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A48" w:rsidRPr="00B06A10" w:rsidRDefault="00F06A0A" w:rsidP="00B06A10">
      <w:pPr>
        <w:tabs>
          <w:tab w:val="left" w:pos="10128"/>
        </w:tabs>
        <w:ind w:firstLine="8496"/>
        <w:rPr>
          <w:sz w:val="22"/>
          <w:szCs w:val="22"/>
        </w:rPr>
      </w:pPr>
      <w:r>
        <w:pict>
          <v:rect id="_x0000_s1038" style="position:absolute;left:0;text-align:left;margin-left:55.8pt;margin-top:36.6pt;width:38.5pt;height:39.05pt;z-index:-251658752;mso-position-horizontal-relative:page;mso-position-vertical-relative:page" stroked="f">
            <w10:wrap anchorx="page" anchory="page"/>
          </v:rect>
        </w:pict>
      </w:r>
      <w:r w:rsidR="00B06A10">
        <w:rPr>
          <w:sz w:val="22"/>
          <w:szCs w:val="22"/>
        </w:rPr>
        <w:t xml:space="preserve">       Č.j. NG 1902/2016</w:t>
      </w:r>
    </w:p>
    <w:p w:rsidR="00995A48" w:rsidRDefault="00995A48">
      <w:pPr>
        <w:pStyle w:val="Zkladntext30"/>
        <w:framePr w:wrap="none" w:vAnchor="page" w:hAnchor="page" w:x="37" w:y="548"/>
        <w:shd w:val="clear" w:color="auto" w:fill="auto"/>
        <w:spacing w:line="380" w:lineRule="exact"/>
      </w:pPr>
    </w:p>
    <w:p w:rsidR="00995A48" w:rsidRDefault="00995A48">
      <w:pPr>
        <w:pStyle w:val="Nadpis10"/>
        <w:framePr w:wrap="none" w:vAnchor="page" w:hAnchor="page" w:x="1099" w:y="132"/>
        <w:shd w:val="clear" w:color="auto" w:fill="auto"/>
        <w:spacing w:line="620" w:lineRule="exact"/>
      </w:pPr>
    </w:p>
    <w:p w:rsidR="00995A48" w:rsidRDefault="006E0A47">
      <w:pPr>
        <w:pStyle w:val="Nadpis30"/>
        <w:framePr w:w="4601" w:h="4860" w:hRule="exact" w:wrap="none" w:vAnchor="page" w:hAnchor="page" w:x="1063" w:y="2738"/>
        <w:shd w:val="clear" w:color="auto" w:fill="auto"/>
        <w:spacing w:after="0" w:line="220" w:lineRule="exact"/>
      </w:pPr>
      <w:bookmarkStart w:id="0" w:name="bookmark1"/>
      <w:r>
        <w:t>Komerční banka, a.s.</w:t>
      </w:r>
      <w:bookmarkEnd w:id="0"/>
    </w:p>
    <w:p w:rsidR="00FA2999" w:rsidRDefault="006E0A47">
      <w:pPr>
        <w:pStyle w:val="Zkladntext20"/>
        <w:framePr w:w="4601" w:h="4860" w:hRule="exact" w:wrap="none" w:vAnchor="page" w:hAnchor="page" w:x="1063" w:y="2738"/>
        <w:shd w:val="clear" w:color="auto" w:fill="auto"/>
        <w:spacing w:before="0"/>
        <w:ind w:right="2080" w:firstLine="0"/>
      </w:pPr>
      <w:r>
        <w:t>se sídlem:</w:t>
      </w:r>
    </w:p>
    <w:p w:rsidR="00995A48" w:rsidRDefault="006E0A47">
      <w:pPr>
        <w:pStyle w:val="Zkladntext20"/>
        <w:framePr w:w="4601" w:h="4860" w:hRule="exact" w:wrap="none" w:vAnchor="page" w:hAnchor="page" w:x="1063" w:y="2738"/>
        <w:shd w:val="clear" w:color="auto" w:fill="auto"/>
        <w:spacing w:before="0"/>
        <w:ind w:right="2080" w:firstLine="0"/>
      </w:pPr>
      <w:r>
        <w:t>identifikační číslo:</w:t>
      </w:r>
    </w:p>
    <w:p w:rsidR="00FA2999" w:rsidRDefault="006E0A47" w:rsidP="00FA2999">
      <w:pPr>
        <w:pStyle w:val="Zkladntext20"/>
        <w:framePr w:w="4601" w:h="4860" w:hRule="exact" w:wrap="none" w:vAnchor="page" w:hAnchor="page" w:x="1063" w:y="2738"/>
        <w:shd w:val="clear" w:color="auto" w:fill="auto"/>
        <w:spacing w:before="0" w:line="240" w:lineRule="auto"/>
        <w:ind w:right="1457" w:firstLine="0"/>
      </w:pPr>
      <w:r>
        <w:t xml:space="preserve">DIČ pro účely DPH: </w:t>
      </w:r>
    </w:p>
    <w:p w:rsidR="00995A48" w:rsidRDefault="006E0A47" w:rsidP="00FA2999">
      <w:pPr>
        <w:pStyle w:val="Zkladntext20"/>
        <w:framePr w:w="4601" w:h="4860" w:hRule="exact" w:wrap="none" w:vAnchor="page" w:hAnchor="page" w:x="1063" w:y="2738"/>
        <w:shd w:val="clear" w:color="auto" w:fill="auto"/>
        <w:spacing w:before="0" w:line="240" w:lineRule="auto"/>
        <w:ind w:right="1457" w:firstLine="0"/>
      </w:pPr>
      <w:r>
        <w:t>zapsaná v obchodním rejstříku:</w:t>
      </w:r>
    </w:p>
    <w:p w:rsidR="00FA2999" w:rsidRDefault="00FA2999" w:rsidP="00FA2999">
      <w:pPr>
        <w:pStyle w:val="Zkladntext20"/>
        <w:framePr w:w="4601" w:h="4860" w:hRule="exact" w:wrap="none" w:vAnchor="page" w:hAnchor="page" w:x="1063" w:y="2738"/>
        <w:shd w:val="clear" w:color="auto" w:fill="auto"/>
        <w:spacing w:before="0" w:line="240" w:lineRule="auto"/>
        <w:ind w:right="1460" w:firstLine="0"/>
      </w:pPr>
    </w:p>
    <w:p w:rsidR="00FA2999" w:rsidRDefault="006E0A47" w:rsidP="00FA2999">
      <w:pPr>
        <w:pStyle w:val="Zkladntext20"/>
        <w:framePr w:w="4601" w:h="4860" w:hRule="exact" w:wrap="none" w:vAnchor="page" w:hAnchor="page" w:x="1063" w:y="2738"/>
        <w:shd w:val="clear" w:color="auto" w:fill="auto"/>
        <w:spacing w:before="0" w:line="240" w:lineRule="auto"/>
        <w:ind w:right="1460" w:firstLine="0"/>
      </w:pPr>
      <w:r>
        <w:t xml:space="preserve">jako dárce na straně jedné </w:t>
      </w:r>
    </w:p>
    <w:p w:rsidR="00995A48" w:rsidRDefault="006E0A47" w:rsidP="00FA2999">
      <w:pPr>
        <w:pStyle w:val="Zkladntext20"/>
        <w:framePr w:w="4601" w:h="4860" w:hRule="exact" w:wrap="none" w:vAnchor="page" w:hAnchor="page" w:x="1063" w:y="2738"/>
        <w:shd w:val="clear" w:color="auto" w:fill="auto"/>
        <w:spacing w:before="0" w:line="240" w:lineRule="auto"/>
        <w:ind w:right="1460" w:firstLine="0"/>
        <w:rPr>
          <w:rStyle w:val="Zkladntext2Tun"/>
        </w:rPr>
      </w:pPr>
      <w:r>
        <w:t xml:space="preserve">(dále jen </w:t>
      </w:r>
      <w:r>
        <w:rPr>
          <w:rStyle w:val="Zkladntext2Tun"/>
        </w:rPr>
        <w:t>„KB“)</w:t>
      </w:r>
    </w:p>
    <w:p w:rsidR="00FA2999" w:rsidRDefault="00FA2999" w:rsidP="00FA2999">
      <w:pPr>
        <w:pStyle w:val="Zkladntext20"/>
        <w:framePr w:w="4601" w:h="4860" w:hRule="exact" w:wrap="none" w:vAnchor="page" w:hAnchor="page" w:x="1063" w:y="2738"/>
        <w:shd w:val="clear" w:color="auto" w:fill="auto"/>
        <w:spacing w:before="0" w:line="240" w:lineRule="auto"/>
        <w:ind w:right="1460" w:firstLine="0"/>
      </w:pPr>
    </w:p>
    <w:p w:rsidR="00995A48" w:rsidRDefault="006E0A47">
      <w:pPr>
        <w:pStyle w:val="Zkladntext20"/>
        <w:framePr w:w="4601" w:h="4860" w:hRule="exact" w:wrap="none" w:vAnchor="page" w:hAnchor="page" w:x="1063" w:y="2738"/>
        <w:shd w:val="clear" w:color="auto" w:fill="auto"/>
        <w:spacing w:before="0" w:after="189" w:line="220" w:lineRule="exact"/>
        <w:ind w:firstLine="0"/>
      </w:pPr>
      <w:r>
        <w:t>a</w:t>
      </w:r>
    </w:p>
    <w:p w:rsidR="00995A48" w:rsidRDefault="006E0A47">
      <w:pPr>
        <w:pStyle w:val="Nadpis30"/>
        <w:framePr w:w="4601" w:h="4860" w:hRule="exact" w:wrap="none" w:vAnchor="page" w:hAnchor="page" w:x="1063" w:y="2738"/>
        <w:shd w:val="clear" w:color="auto" w:fill="auto"/>
        <w:spacing w:after="0" w:line="220" w:lineRule="exact"/>
      </w:pPr>
      <w:bookmarkStart w:id="1" w:name="bookmark2"/>
      <w:r>
        <w:t>Národní galerie v Praze</w:t>
      </w:r>
      <w:bookmarkEnd w:id="1"/>
    </w:p>
    <w:p w:rsidR="00FA2999" w:rsidRDefault="006E0A47">
      <w:pPr>
        <w:pStyle w:val="Zkladntext20"/>
        <w:framePr w:w="4601" w:h="4860" w:hRule="exact" w:wrap="none" w:vAnchor="page" w:hAnchor="page" w:x="1063" w:y="2738"/>
        <w:shd w:val="clear" w:color="auto" w:fill="auto"/>
        <w:spacing w:before="0" w:line="256" w:lineRule="exact"/>
        <w:ind w:right="1460" w:firstLine="0"/>
      </w:pPr>
      <w:r>
        <w:t xml:space="preserve">se sídlem: </w:t>
      </w:r>
    </w:p>
    <w:p w:rsidR="00995A48" w:rsidRDefault="006E0A47">
      <w:pPr>
        <w:pStyle w:val="Zkladntext20"/>
        <w:framePr w:w="4601" w:h="4860" w:hRule="exact" w:wrap="none" w:vAnchor="page" w:hAnchor="page" w:x="1063" w:y="2738"/>
        <w:shd w:val="clear" w:color="auto" w:fill="auto"/>
        <w:spacing w:before="0" w:line="256" w:lineRule="exact"/>
        <w:ind w:right="1460" w:firstLine="0"/>
      </w:pPr>
      <w:r>
        <w:t>identifikační číslo:</w:t>
      </w:r>
    </w:p>
    <w:p w:rsidR="00995A48" w:rsidRDefault="006E0A47">
      <w:pPr>
        <w:pStyle w:val="Zkladntext20"/>
        <w:framePr w:w="4601" w:h="4860" w:hRule="exact" w:wrap="none" w:vAnchor="page" w:hAnchor="page" w:x="1063" w:y="2738"/>
        <w:shd w:val="clear" w:color="auto" w:fill="auto"/>
        <w:spacing w:before="0" w:after="246" w:line="256" w:lineRule="exact"/>
        <w:ind w:firstLine="0"/>
      </w:pPr>
      <w:r>
        <w:t>státní ústav v postavení státní příspěvkové organizace</w:t>
      </w:r>
    </w:p>
    <w:p w:rsidR="00FA2999" w:rsidRDefault="006E0A47">
      <w:pPr>
        <w:pStyle w:val="Zkladntext20"/>
        <w:framePr w:w="4601" w:h="4860" w:hRule="exact" w:wrap="none" w:vAnchor="page" w:hAnchor="page" w:x="1063" w:y="2738"/>
        <w:shd w:val="clear" w:color="auto" w:fill="auto"/>
        <w:spacing w:before="0" w:line="248" w:lineRule="exact"/>
        <w:ind w:firstLine="0"/>
      </w:pPr>
      <w:r>
        <w:t xml:space="preserve">jako obdarovaný na straně druhé </w:t>
      </w:r>
    </w:p>
    <w:p w:rsidR="00995A48" w:rsidRDefault="006E0A47">
      <w:pPr>
        <w:pStyle w:val="Zkladntext20"/>
        <w:framePr w:w="4601" w:h="4860" w:hRule="exact" w:wrap="none" w:vAnchor="page" w:hAnchor="page" w:x="1063" w:y="2738"/>
        <w:shd w:val="clear" w:color="auto" w:fill="auto"/>
        <w:spacing w:before="0" w:line="248" w:lineRule="exact"/>
        <w:ind w:firstLine="0"/>
      </w:pPr>
      <w:r>
        <w:t xml:space="preserve">(dále jen </w:t>
      </w:r>
      <w:r>
        <w:rPr>
          <w:rStyle w:val="Zkladntext2Tun"/>
        </w:rPr>
        <w:t>„Obdarovaný“)</w:t>
      </w:r>
    </w:p>
    <w:p w:rsidR="00995A48" w:rsidRDefault="006E0A47">
      <w:pPr>
        <w:pStyle w:val="Zkladntext20"/>
        <w:framePr w:w="4838" w:h="1321" w:hRule="exact" w:wrap="none" w:vAnchor="page" w:hAnchor="page" w:x="5764" w:y="2976"/>
        <w:shd w:val="clear" w:color="auto" w:fill="auto"/>
        <w:spacing w:before="0"/>
        <w:ind w:firstLine="0"/>
        <w:jc w:val="both"/>
      </w:pPr>
      <w:r>
        <w:t>Praha 1, Na Příkopě 33 čp. 969, PSČ: 114 07</w:t>
      </w:r>
    </w:p>
    <w:p w:rsidR="00995A48" w:rsidRDefault="006E0A47">
      <w:pPr>
        <w:pStyle w:val="Zkladntext20"/>
        <w:framePr w:w="4838" w:h="1321" w:hRule="exact" w:wrap="none" w:vAnchor="page" w:hAnchor="page" w:x="5764" w:y="2976"/>
        <w:shd w:val="clear" w:color="auto" w:fill="auto"/>
        <w:spacing w:before="0"/>
        <w:ind w:firstLine="0"/>
        <w:jc w:val="both"/>
      </w:pPr>
      <w:r>
        <w:t>45317054</w:t>
      </w:r>
    </w:p>
    <w:p w:rsidR="00995A48" w:rsidRDefault="006E0A47">
      <w:pPr>
        <w:pStyle w:val="Zkladntext20"/>
        <w:framePr w:w="4838" w:h="1321" w:hRule="exact" w:wrap="none" w:vAnchor="page" w:hAnchor="page" w:x="5764" w:y="2976"/>
        <w:shd w:val="clear" w:color="auto" w:fill="auto"/>
        <w:spacing w:before="0"/>
        <w:ind w:firstLine="0"/>
        <w:jc w:val="both"/>
      </w:pPr>
      <w:r>
        <w:t>CZ699001182</w:t>
      </w:r>
    </w:p>
    <w:p w:rsidR="00995A48" w:rsidRDefault="006E0A47">
      <w:pPr>
        <w:pStyle w:val="Zkladntext20"/>
        <w:framePr w:w="4838" w:h="1321" w:hRule="exact" w:wrap="none" w:vAnchor="page" w:hAnchor="page" w:x="5764" w:y="2976"/>
        <w:shd w:val="clear" w:color="auto" w:fill="auto"/>
        <w:spacing w:before="0"/>
        <w:ind w:firstLine="0"/>
        <w:jc w:val="both"/>
      </w:pPr>
      <w:r>
        <w:t>vedeném Městským soudem v Praze v oddílu B., vložce 1360</w:t>
      </w:r>
    </w:p>
    <w:p w:rsidR="00995A48" w:rsidRDefault="006E0A47">
      <w:pPr>
        <w:pStyle w:val="Zkladntext20"/>
        <w:framePr w:w="4838" w:h="573" w:hRule="exact" w:wrap="none" w:vAnchor="page" w:hAnchor="page" w:x="5764" w:y="5766"/>
        <w:shd w:val="clear" w:color="auto" w:fill="auto"/>
        <w:spacing w:before="0" w:line="256" w:lineRule="exact"/>
        <w:ind w:firstLine="0"/>
        <w:jc w:val="both"/>
      </w:pPr>
      <w:r>
        <w:t>Praha 1, Staroměstské náměstí 12, PSČ 110 15 00023281</w:t>
      </w:r>
    </w:p>
    <w:p w:rsidR="00995A48" w:rsidRDefault="006E0A47">
      <w:pPr>
        <w:pStyle w:val="Zkladntext20"/>
        <w:framePr w:wrap="none" w:vAnchor="page" w:hAnchor="page" w:x="1052" w:y="8330"/>
        <w:shd w:val="clear" w:color="auto" w:fill="auto"/>
        <w:spacing w:before="0" w:line="220" w:lineRule="exact"/>
        <w:ind w:left="460" w:hanging="460"/>
        <w:jc w:val="both"/>
      </w:pPr>
      <w:r>
        <w:t xml:space="preserve">(shora uvedené smluvní strany jsou dále označovány též jako </w:t>
      </w:r>
      <w:r>
        <w:rPr>
          <w:rStyle w:val="Zkladntext2Tun"/>
        </w:rPr>
        <w:t>„Smluvní strany“)</w:t>
      </w:r>
    </w:p>
    <w:p w:rsidR="00995A48" w:rsidRDefault="006E0A47">
      <w:pPr>
        <w:pStyle w:val="Zkladntext20"/>
        <w:framePr w:w="9767" w:h="558" w:hRule="exact" w:wrap="none" w:vAnchor="page" w:hAnchor="page" w:x="1052" w:y="9073"/>
        <w:shd w:val="clear" w:color="auto" w:fill="auto"/>
        <w:spacing w:before="0"/>
        <w:ind w:firstLine="0"/>
        <w:jc w:val="both"/>
      </w:pPr>
      <w:r>
        <w:t xml:space="preserve">uzavírají, v souladu s ustanoveními § 2055 a násl. zákona č. 89/2012 Sb., občanského zákoníku, ve znění pozdějších předpisů, tuto smlouvu o sponzorském daru (dále jen </w:t>
      </w:r>
      <w:r>
        <w:rPr>
          <w:rStyle w:val="Zkladntext2Tun"/>
        </w:rPr>
        <w:t>„Smlouva“).</w:t>
      </w:r>
    </w:p>
    <w:p w:rsidR="00995A48" w:rsidRDefault="006E0A47">
      <w:pPr>
        <w:pStyle w:val="Nadpis30"/>
        <w:framePr w:w="9767" w:h="1584" w:hRule="exact" w:wrap="none" w:vAnchor="page" w:hAnchor="page" w:x="1052" w:y="10071"/>
        <w:shd w:val="clear" w:color="auto" w:fill="auto"/>
        <w:spacing w:after="230" w:line="220" w:lineRule="exact"/>
        <w:jc w:val="center"/>
      </w:pPr>
      <w:bookmarkStart w:id="2" w:name="bookmark3"/>
      <w:r>
        <w:t>Článek I. Sponzorský dar</w:t>
      </w:r>
      <w:bookmarkEnd w:id="2"/>
    </w:p>
    <w:p w:rsidR="00995A48" w:rsidRDefault="006E0A47">
      <w:pPr>
        <w:pStyle w:val="Zkladntext20"/>
        <w:framePr w:w="9767" w:h="1584" w:hRule="exact" w:wrap="none" w:vAnchor="page" w:hAnchor="page" w:x="1052" w:y="10071"/>
        <w:numPr>
          <w:ilvl w:val="0"/>
          <w:numId w:val="1"/>
        </w:numPr>
        <w:shd w:val="clear" w:color="auto" w:fill="auto"/>
        <w:tabs>
          <w:tab w:val="left" w:pos="427"/>
        </w:tabs>
        <w:spacing w:before="0" w:line="248" w:lineRule="exact"/>
        <w:ind w:left="460" w:hanging="460"/>
        <w:jc w:val="both"/>
      </w:pPr>
      <w:r>
        <w:t xml:space="preserve">KB se touto Smlouvou zavazuje poskytnout Obdarovanému sponzorský dar ve výši </w:t>
      </w:r>
      <w:r>
        <w:rPr>
          <w:rStyle w:val="Zkladntext2Tun"/>
        </w:rPr>
        <w:t xml:space="preserve">10,160.000,- Kč (deset miliónů jedno sto šedesát tisíc korun českých) </w:t>
      </w:r>
      <w:r>
        <w:t xml:space="preserve">na financování kulturní a ostatní související činnosti Obdarovaného v letech 2016 a 2017(dále jen </w:t>
      </w:r>
      <w:r>
        <w:rPr>
          <w:rStyle w:val="Zkladntext2Tun"/>
        </w:rPr>
        <w:t>„Sponzorský dar“).</w:t>
      </w:r>
    </w:p>
    <w:p w:rsidR="00995A48" w:rsidRDefault="006E0A47">
      <w:pPr>
        <w:pStyle w:val="Zkladntext20"/>
        <w:framePr w:w="9767" w:h="1311" w:hRule="exact" w:wrap="none" w:vAnchor="page" w:hAnchor="page" w:x="1052" w:y="12122"/>
        <w:numPr>
          <w:ilvl w:val="0"/>
          <w:numId w:val="2"/>
        </w:numPr>
        <w:shd w:val="clear" w:color="auto" w:fill="auto"/>
        <w:tabs>
          <w:tab w:val="left" w:pos="427"/>
        </w:tabs>
        <w:spacing w:before="0" w:line="248" w:lineRule="exact"/>
        <w:ind w:left="460" w:hanging="460"/>
        <w:jc w:val="both"/>
      </w:pPr>
      <w:r>
        <w:t xml:space="preserve">KB předá Sponzorský dar Obdarovanému bezhotovostním převodem na účet Obdarovaného č. </w:t>
      </w:r>
      <w:r>
        <w:rPr>
          <w:rStyle w:val="Zkladntext2Tun"/>
        </w:rPr>
        <w:t xml:space="preserve">8839011/0100 </w:t>
      </w:r>
      <w:r>
        <w:t>vedený u Komerční banky, a to takto:</w:t>
      </w:r>
    </w:p>
    <w:p w:rsidR="00995A48" w:rsidRDefault="006E0A47">
      <w:pPr>
        <w:pStyle w:val="Zkladntext20"/>
        <w:framePr w:w="9767" w:h="1311" w:hRule="exact" w:wrap="none" w:vAnchor="page" w:hAnchor="page" w:x="1052" w:y="12122"/>
        <w:numPr>
          <w:ilvl w:val="0"/>
          <w:numId w:val="3"/>
        </w:numPr>
        <w:shd w:val="clear" w:color="auto" w:fill="auto"/>
        <w:tabs>
          <w:tab w:val="left" w:pos="822"/>
        </w:tabs>
        <w:spacing w:before="0" w:line="248" w:lineRule="exact"/>
        <w:ind w:left="460" w:firstLine="0"/>
        <w:jc w:val="both"/>
      </w:pPr>
      <w:r>
        <w:t>3 000 000 Kč do 15. 10. 2016.</w:t>
      </w:r>
    </w:p>
    <w:p w:rsidR="00995A48" w:rsidRDefault="006E0A47">
      <w:pPr>
        <w:pStyle w:val="Zkladntext20"/>
        <w:framePr w:w="9767" w:h="1311" w:hRule="exact" w:wrap="none" w:vAnchor="page" w:hAnchor="page" w:x="1052" w:y="12122"/>
        <w:numPr>
          <w:ilvl w:val="0"/>
          <w:numId w:val="3"/>
        </w:numPr>
        <w:shd w:val="clear" w:color="auto" w:fill="auto"/>
        <w:tabs>
          <w:tab w:val="left" w:pos="840"/>
        </w:tabs>
        <w:spacing w:before="0" w:line="248" w:lineRule="exact"/>
        <w:ind w:left="460" w:firstLine="0"/>
        <w:jc w:val="both"/>
      </w:pPr>
      <w:r>
        <w:t>3 000 000 Kč do 31. 1.2017</w:t>
      </w:r>
    </w:p>
    <w:p w:rsidR="00995A48" w:rsidRDefault="006E0A47">
      <w:pPr>
        <w:pStyle w:val="Zkladntext20"/>
        <w:framePr w:w="9767" w:h="1311" w:hRule="exact" w:wrap="none" w:vAnchor="page" w:hAnchor="page" w:x="1052" w:y="12122"/>
        <w:numPr>
          <w:ilvl w:val="0"/>
          <w:numId w:val="3"/>
        </w:numPr>
        <w:shd w:val="clear" w:color="auto" w:fill="auto"/>
        <w:tabs>
          <w:tab w:val="left" w:pos="840"/>
        </w:tabs>
        <w:spacing w:before="0" w:line="248" w:lineRule="exact"/>
        <w:ind w:left="460" w:firstLine="0"/>
        <w:jc w:val="both"/>
      </w:pPr>
      <w:r>
        <w:t>4,160.000 Kč do 30. 9. 2017</w:t>
      </w:r>
    </w:p>
    <w:p w:rsidR="00995A48" w:rsidRDefault="006E0A47">
      <w:pPr>
        <w:pStyle w:val="Zkladntext20"/>
        <w:framePr w:wrap="none" w:vAnchor="page" w:hAnchor="page" w:x="1052" w:y="13913"/>
        <w:numPr>
          <w:ilvl w:val="0"/>
          <w:numId w:val="2"/>
        </w:numPr>
        <w:shd w:val="clear" w:color="auto" w:fill="auto"/>
        <w:tabs>
          <w:tab w:val="left" w:pos="430"/>
        </w:tabs>
        <w:spacing w:before="0" w:line="220" w:lineRule="exact"/>
        <w:ind w:left="460" w:hanging="460"/>
        <w:jc w:val="both"/>
      </w:pPr>
      <w:r>
        <w:t>Obdarovaný touto Smlouvou Sponzorský dar přijímá.</w:t>
      </w:r>
    </w:p>
    <w:p w:rsidR="00995A48" w:rsidRDefault="006E0A47">
      <w:pPr>
        <w:pStyle w:val="ZhlavneboZpat0"/>
        <w:framePr w:w="9763" w:h="258" w:hRule="exact" w:wrap="none" w:vAnchor="page" w:hAnchor="page" w:x="1055" w:y="15769"/>
        <w:shd w:val="clear" w:color="auto" w:fill="auto"/>
        <w:tabs>
          <w:tab w:val="left" w:pos="9490"/>
        </w:tabs>
        <w:jc w:val="both"/>
      </w:pPr>
      <w:r>
        <w:t>Komerční banka, a. s., se sídlem:</w:t>
      </w:r>
      <w:r>
        <w:tab/>
        <w:t>1/4</w:t>
      </w:r>
    </w:p>
    <w:p w:rsidR="00995A48" w:rsidRDefault="006E0A47">
      <w:pPr>
        <w:pStyle w:val="ZhlavneboZpat0"/>
        <w:framePr w:w="9763" w:h="377" w:hRule="exact" w:wrap="none" w:vAnchor="page" w:hAnchor="page" w:x="1055" w:y="16028"/>
        <w:shd w:val="clear" w:color="auto" w:fill="auto"/>
      </w:pPr>
      <w:r>
        <w:t>Praha 1, Na Příkopě 33 čp. 969, PSČ 114 07, IČO: 45317054</w:t>
      </w:r>
    </w:p>
    <w:p w:rsidR="00995A48" w:rsidRDefault="006E0A47">
      <w:pPr>
        <w:pStyle w:val="ZhlavneboZpat20"/>
        <w:framePr w:w="9763" w:h="377" w:hRule="exact" w:wrap="none" w:vAnchor="page" w:hAnchor="page" w:x="1055" w:y="16028"/>
        <w:shd w:val="clear" w:color="auto" w:fill="auto"/>
        <w:spacing w:line="80" w:lineRule="exact"/>
      </w:pPr>
      <w:r>
        <w:t>ZAPSANÁ V OBCHODNÍM REJSTŘÍKU VEOENĚM MĚSTSKÝM SOUDEM V PRAZE. ODDÍL B, VLOŽKA 1360</w:t>
      </w:r>
    </w:p>
    <w:p w:rsidR="00995A48" w:rsidRDefault="00F06A0A">
      <w:pPr>
        <w:rPr>
          <w:sz w:val="2"/>
          <w:szCs w:val="2"/>
        </w:rPr>
        <w:sectPr w:rsidR="00995A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pict>
          <v:rect id="_x0000_s1037" style="position:absolute;margin-left:252pt;margin-top:38.4pt;width:332.8pt;height:43.8pt;z-index:-251658751;mso-position-horizontal-relative:page;mso-position-vertical-relative:page" fillcolor="#d4d4d4" stroked="f">
            <v:textbox>
              <w:txbxContent>
                <w:p w:rsidR="00B06A10" w:rsidRDefault="00B06A10">
                  <w:r>
                    <w:t>Smlouva o sponzorském daru</w:t>
                  </w:r>
                </w:p>
                <w:p w:rsidR="00B06A10" w:rsidRPr="00B06A10" w:rsidRDefault="00B06A10">
                  <w:pPr>
                    <w:rPr>
                      <w:i/>
                    </w:rPr>
                  </w:pPr>
                  <w:r>
                    <w:rPr>
                      <w:i/>
                    </w:rPr>
                    <w:t>Referenční číslo: 0000022456/0000</w:t>
                  </w:r>
                </w:p>
              </w:txbxContent>
            </v:textbox>
            <w10:wrap anchorx="page" anchory="page"/>
          </v:rect>
        </w:pict>
      </w:r>
    </w:p>
    <w:p w:rsidR="00995A48" w:rsidRDefault="00F06A0A">
      <w:pPr>
        <w:rPr>
          <w:sz w:val="2"/>
          <w:szCs w:val="2"/>
        </w:rPr>
      </w:pPr>
      <w:r>
        <w:lastRenderedPageBreak/>
        <w:pict>
          <v:rect id="_x0000_s1036" style="position:absolute;margin-left:59.2pt;margin-top:52.35pt;width:38.7pt;height:.3pt;z-index:-251658750;mso-position-horizontal-relative:page;mso-position-vertical-relative:page" fillcolor="#fefefe" stroked="f">
            <w10:wrap anchorx="page" anchory="page"/>
          </v:rect>
        </w:pict>
      </w:r>
    </w:p>
    <w:p w:rsidR="00995A48" w:rsidRDefault="006E0A47">
      <w:pPr>
        <w:pStyle w:val="Nadpis30"/>
        <w:framePr w:w="9745" w:h="314" w:hRule="exact" w:wrap="none" w:vAnchor="page" w:hAnchor="page" w:x="1113" w:y="2293"/>
        <w:shd w:val="clear" w:color="auto" w:fill="auto"/>
        <w:spacing w:after="0" w:line="220" w:lineRule="exact"/>
        <w:jc w:val="center"/>
      </w:pPr>
      <w:bookmarkStart w:id="3" w:name="bookmark4"/>
      <w:r>
        <w:t>Článek II. Povinnosti Obdarovaného</w:t>
      </w:r>
      <w:bookmarkEnd w:id="3"/>
    </w:p>
    <w:p w:rsidR="00995A48" w:rsidRDefault="00E22A13">
      <w:pPr>
        <w:pStyle w:val="Zkladntext20"/>
        <w:framePr w:w="9745" w:h="1072" w:hRule="exact" w:wrap="none" w:vAnchor="page" w:hAnchor="page" w:x="1113" w:y="2803"/>
        <w:shd w:val="clear" w:color="auto" w:fill="auto"/>
        <w:spacing w:before="0"/>
        <w:ind w:left="480"/>
        <w:jc w:val="both"/>
      </w:pPr>
      <w:r>
        <w:t>II</w:t>
      </w:r>
      <w:r w:rsidR="006E0A47">
        <w:t>.1 Obdarovaný je povinen Sponzorský dar využít pouze k účelu specifikovanému v ustanovení článku I. této Smlouvy. Obdarovaný předloží KB na její vyžádání, bez zbytečného odkladu od obdržení žádosti KB, veškeré podklady nezbytné k prokázání splnění jeho povinnosti dle tohoto odstavce.</w:t>
      </w:r>
    </w:p>
    <w:p w:rsidR="00995A48" w:rsidRDefault="006E0A47">
      <w:pPr>
        <w:pStyle w:val="Zkladntext20"/>
        <w:framePr w:w="9745" w:h="1580" w:hRule="exact" w:wrap="none" w:vAnchor="page" w:hAnchor="page" w:x="1113" w:y="4333"/>
        <w:shd w:val="clear" w:color="auto" w:fill="auto"/>
        <w:spacing w:before="0"/>
        <w:ind w:left="480"/>
        <w:jc w:val="both"/>
      </w:pPr>
      <w:r>
        <w:t>II.2 Smluvní strany sjednávají, že v případě porušení povinností Obdarovaného specifikovaných v odst. 11.1 této Smlouvy, je KB oprávněna požadovat po Obdarovaném smluvní pokutu ve výši 1.000.000,- Kč a Obdarovaný je povinen ji zaplatit; KB je též oprávněna v takovém případě od této Smlouvy písemně odstoupit. Odstoupením od Smlouvy se Smlouva od počátku ruší. Obdarovaný považuje výši smluvní pokuty stanovenou v tomto článku za přiměřenou a vzdává se tímto práva domáhat se u soudu jejího snížení.</w:t>
      </w:r>
    </w:p>
    <w:p w:rsidR="00995A48" w:rsidRDefault="006E0A47">
      <w:pPr>
        <w:pStyle w:val="Nadpis30"/>
        <w:framePr w:w="9745" w:h="6138" w:hRule="exact" w:wrap="none" w:vAnchor="page" w:hAnchor="page" w:x="1113" w:y="6609"/>
        <w:shd w:val="clear" w:color="auto" w:fill="auto"/>
        <w:spacing w:after="223" w:line="220" w:lineRule="exact"/>
        <w:jc w:val="center"/>
      </w:pPr>
      <w:bookmarkStart w:id="4" w:name="bookmark5"/>
      <w:r>
        <w:t>Článek III. Povinnost mlčenlivosti</w:t>
      </w:r>
      <w:bookmarkEnd w:id="4"/>
    </w:p>
    <w:p w:rsidR="00995A48" w:rsidRDefault="006E0A47">
      <w:pPr>
        <w:pStyle w:val="Zkladntext20"/>
        <w:framePr w:w="9745" w:h="6138" w:hRule="exact" w:wrap="none" w:vAnchor="page" w:hAnchor="page" w:x="1113" w:y="6609"/>
        <w:shd w:val="clear" w:color="auto" w:fill="auto"/>
        <w:spacing w:before="0"/>
        <w:ind w:left="480"/>
        <w:jc w:val="both"/>
      </w:pPr>
      <w:r>
        <w:t>II</w:t>
      </w:r>
      <w:r w:rsidR="00E22A13">
        <w:t>I</w:t>
      </w:r>
      <w:r>
        <w:t xml:space="preserve">.1 Smluvní strany potvrzují, že všechny informace, které se Smluvní strana při plnění a/nebo v souvislosti s plněním této Smlouvy dozví, jsou důvěrné povahy a/nebo představují obchodní tajemství podle § 504 občanského zákoníku (dále jen </w:t>
      </w:r>
      <w:r>
        <w:rPr>
          <w:rStyle w:val="Zkladntext2Tun"/>
        </w:rPr>
        <w:t xml:space="preserve">„Důvěrné informace“). </w:t>
      </w:r>
      <w:r>
        <w:t>Smluvní strany jsou povinny zachovávat mlčenlivost o Důvěrných informacích a Důvěrné informace použít pouze za účelem plnění předmětu Smlouvy.</w:t>
      </w:r>
    </w:p>
    <w:p w:rsidR="00995A48" w:rsidRDefault="006E0A47">
      <w:pPr>
        <w:pStyle w:val="Zkladntext20"/>
        <w:framePr w:w="9745" w:h="6138" w:hRule="exact" w:wrap="none" w:vAnchor="page" w:hAnchor="page" w:x="1113" w:y="6609"/>
        <w:shd w:val="clear" w:color="auto" w:fill="auto"/>
        <w:spacing w:before="0"/>
        <w:ind w:left="480" w:firstLine="0"/>
        <w:jc w:val="both"/>
      </w:pPr>
      <w:r>
        <w:t>Smluvní strany odpovídají za plnění svých povinností podle tohoto ustanovení Smlouvy kromě případů, kdy povinnost zpřístupnit Důvěrné informace vyplývá z platných právních předpisů nebo z pravomocného rozhodnutí soudu, rozhodčího orgánu či správního orgánu. Smluvní strany jsou povinny dodržovat povinnosti plynoucí z tohoto článku Smlouvy bez časového omezení i po zániku Smlouvy.</w:t>
      </w:r>
    </w:p>
    <w:p w:rsidR="00995A48" w:rsidRDefault="006E0A47">
      <w:pPr>
        <w:pStyle w:val="Zkladntext20"/>
        <w:framePr w:w="9745" w:h="6138" w:hRule="exact" w:wrap="none" w:vAnchor="page" w:hAnchor="page" w:x="1113" w:y="6609"/>
        <w:shd w:val="clear" w:color="auto" w:fill="auto"/>
        <w:spacing w:before="0"/>
        <w:ind w:left="480" w:firstLine="0"/>
        <w:jc w:val="both"/>
      </w:pPr>
      <w:r>
        <w:t xml:space="preserve">KB je oprávněna Důvěrné informace poskytnout osobám, které ve smyslu z.č. 90/2012 Sb., o obchodních společnostech a družstvech (zákon o obchodních korporacích), ve znění pozdějších předpisů ovládá, a dále obchodní společnosti </w:t>
      </w:r>
      <w:r w:rsidR="00B06A10">
        <w:t>……………………………</w:t>
      </w:r>
      <w:r>
        <w:t>, pokud je její ovládající osobou.</w:t>
      </w:r>
    </w:p>
    <w:p w:rsidR="00995A48" w:rsidRDefault="006E0A47">
      <w:pPr>
        <w:pStyle w:val="Zkladntext20"/>
        <w:framePr w:w="9745" w:h="6138" w:hRule="exact" w:wrap="none" w:vAnchor="page" w:hAnchor="page" w:x="1113" w:y="6609"/>
        <w:shd w:val="clear" w:color="auto" w:fill="auto"/>
        <w:spacing w:before="0"/>
        <w:ind w:left="480" w:firstLine="0"/>
        <w:jc w:val="both"/>
      </w:pPr>
      <w:r>
        <w:t>Pro vyloučení veškerých pochybností Smluvní strany sjednávají, že ustanoveními tohoto článku není dotčeno oprávnění Obdarovaného zveřejnit tuto Smlouvu dle zákona č. 340/2015 Sb., o registru smluv, přičemž KB souhlasí s tím, že text této Smlouvy bude v registru smluv prostřednictvím Obdarovaného zveřejněn. Má-li KB za to, že některé konkrétní informace obsažené v této Smlouvě, vč. Důvěrných informací, nemají být zveřejněny v registru smluv, je povinna na to Obdarovaného současně s uzavřením této Smlouvy s příslušným odůvodněním písemně upozornit. Obdarovaný se zavazuje nezveřejnit v registru smluv údaje o podepisujících osobách za KB.</w:t>
      </w:r>
    </w:p>
    <w:p w:rsidR="00995A48" w:rsidRDefault="006E0A47">
      <w:pPr>
        <w:pStyle w:val="Nadpis30"/>
        <w:framePr w:w="9745" w:h="2738" w:hRule="exact" w:wrap="none" w:vAnchor="page" w:hAnchor="page" w:x="1113" w:y="13190"/>
        <w:shd w:val="clear" w:color="auto" w:fill="auto"/>
        <w:spacing w:after="223" w:line="220" w:lineRule="exact"/>
        <w:jc w:val="center"/>
      </w:pPr>
      <w:bookmarkStart w:id="5" w:name="bookmark6"/>
      <w:r>
        <w:t>Článek IV. Antikorupční klauzule</w:t>
      </w:r>
      <w:bookmarkEnd w:id="5"/>
    </w:p>
    <w:p w:rsidR="00995A48" w:rsidRDefault="006E0A47">
      <w:pPr>
        <w:pStyle w:val="Zkladntext20"/>
        <w:framePr w:w="9745" w:h="2738" w:hRule="exact" w:wrap="none" w:vAnchor="page" w:hAnchor="page" w:x="1113" w:y="13190"/>
        <w:shd w:val="clear" w:color="auto" w:fill="auto"/>
        <w:spacing w:before="0" w:after="382"/>
        <w:ind w:left="480"/>
        <w:jc w:val="both"/>
      </w:pPr>
      <w:r>
        <w:t xml:space="preserve">IV.1 Obdarovaný prohlašuje, že dle jeho nejlepšího vědomí sám a ani žádný jeho zaměstnanec, společník, člen statutárního či dozorčího orgánu, obchodní zástupce či jakákoli Obdarovaným ovládaná osoba (dále společně jen </w:t>
      </w:r>
      <w:r>
        <w:rPr>
          <w:rStyle w:val="Zkladntext2Tun"/>
        </w:rPr>
        <w:t xml:space="preserve">„Osoby“) </w:t>
      </w:r>
      <w:r>
        <w:t xml:space="preserve">se nedopustili jednání za Obdarovaného nebo Osoby, které by mohlo být vnímáno jako přijetí úplatku, podplácení či nepřímé úplatkářství dle z.č. 40/2009 Sb., trestní zákoník, ve znění pozdějších předpisů (dále jen </w:t>
      </w:r>
      <w:r>
        <w:rPr>
          <w:rStyle w:val="Zkladntext2Tun"/>
        </w:rPr>
        <w:t>"Korupční jednání").</w:t>
      </w:r>
    </w:p>
    <w:p w:rsidR="00995A48" w:rsidRDefault="006E0A47">
      <w:pPr>
        <w:pStyle w:val="Zkladntext50"/>
        <w:framePr w:w="9745" w:h="2738" w:hRule="exact" w:wrap="none" w:vAnchor="page" w:hAnchor="page" w:x="1113" w:y="13190"/>
        <w:shd w:val="clear" w:color="auto" w:fill="auto"/>
        <w:tabs>
          <w:tab w:val="left" w:pos="9457"/>
        </w:tabs>
        <w:spacing w:before="0" w:after="54" w:line="150" w:lineRule="exact"/>
        <w:ind w:left="480"/>
      </w:pPr>
      <w:r>
        <w:t>Komerční banka, a. s., se sídlem:</w:t>
      </w:r>
      <w:r>
        <w:tab/>
        <w:t>2/4</w:t>
      </w:r>
    </w:p>
    <w:p w:rsidR="00995A48" w:rsidRDefault="006E0A47">
      <w:pPr>
        <w:pStyle w:val="Zkladntext50"/>
        <w:framePr w:w="9745" w:h="2738" w:hRule="exact" w:wrap="none" w:vAnchor="page" w:hAnchor="page" w:x="1113" w:y="13190"/>
        <w:shd w:val="clear" w:color="auto" w:fill="auto"/>
        <w:spacing w:before="0" w:after="49" w:line="150" w:lineRule="exact"/>
        <w:ind w:left="480"/>
      </w:pPr>
      <w:r>
        <w:t>Praha 1, Na Příkopě 33 čp. 969, PSČ 114 07, IČO: 45317054</w:t>
      </w:r>
    </w:p>
    <w:p w:rsidR="00995A48" w:rsidRDefault="006E0A47">
      <w:pPr>
        <w:pStyle w:val="Zkladntext60"/>
        <w:framePr w:w="9745" w:h="2738" w:hRule="exact" w:wrap="none" w:vAnchor="page" w:hAnchor="page" w:x="1113" w:y="13190"/>
        <w:shd w:val="clear" w:color="auto" w:fill="auto"/>
        <w:spacing w:before="0" w:line="80" w:lineRule="exact"/>
        <w:ind w:left="480"/>
      </w:pPr>
      <w:r>
        <w:t>ZAPSANÁ V OBCHODNÍM REJSTŘÍKU VEDENÉM MĚSTSKÝM SOUDEM V PRAZE, ODDÍL B. VLOŽKA 1360</w:t>
      </w:r>
    </w:p>
    <w:p w:rsidR="00995A48" w:rsidRDefault="00995A48">
      <w:pPr>
        <w:rPr>
          <w:sz w:val="2"/>
          <w:szCs w:val="2"/>
        </w:rPr>
        <w:sectPr w:rsidR="00995A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95A48" w:rsidRDefault="00F06A0A">
      <w:pPr>
        <w:rPr>
          <w:sz w:val="2"/>
          <w:szCs w:val="2"/>
        </w:rPr>
      </w:pPr>
      <w:r>
        <w:lastRenderedPageBreak/>
        <w:pict>
          <v:rect id="_x0000_s1035" style="position:absolute;margin-left:58.05pt;margin-top:45.25pt;width:38.9pt;height:38.9pt;z-index:-251658749;mso-position-horizontal-relative:page;mso-position-vertical-relative:page" fillcolor="#fefefe" stroked="f">
            <w10:wrap anchorx="page" anchory="page"/>
          </v:rect>
        </w:pict>
      </w:r>
    </w:p>
    <w:p w:rsidR="00995A48" w:rsidRDefault="006E0A47">
      <w:pPr>
        <w:pStyle w:val="Dal0"/>
        <w:framePr w:wrap="none" w:vAnchor="page" w:hAnchor="page" w:x="1144" w:y="835"/>
        <w:shd w:val="clear" w:color="auto" w:fill="auto"/>
        <w:spacing w:line="520" w:lineRule="exact"/>
        <w:jc w:val="both"/>
      </w:pPr>
      <w:r>
        <w:rPr>
          <w:rStyle w:val="DalArial26ptMtko150"/>
        </w:rPr>
        <w:t xml:space="preserve"> </w:t>
      </w:r>
    </w:p>
    <w:p w:rsidR="00995A48" w:rsidRDefault="006E0A47">
      <w:pPr>
        <w:pStyle w:val="Zkladntext20"/>
        <w:framePr w:w="9763" w:h="811" w:hRule="exact" w:wrap="none" w:vAnchor="page" w:hAnchor="page" w:x="1104" w:y="2939"/>
        <w:shd w:val="clear" w:color="auto" w:fill="auto"/>
        <w:spacing w:before="0" w:line="248" w:lineRule="exact"/>
        <w:ind w:left="460" w:hanging="460"/>
        <w:jc w:val="both"/>
      </w:pPr>
      <w:r>
        <w:t>IV.2 Obdarovaný dále prohlašuje, že sám není veden nebo Osoby nejsou vedeny v rejstříku osob se zákazem plnění veřejných zakázek ve smyslu z.č. 137/2006 Sb. o veřejných zakázkách, ve znění pozdějších předpisů, nebo že by uzavřením smlouvy s ním došlo k porušení zákona.</w:t>
      </w:r>
    </w:p>
    <w:p w:rsidR="00995A48" w:rsidRDefault="006E0A47">
      <w:pPr>
        <w:pStyle w:val="Zkladntext20"/>
        <w:framePr w:w="9763" w:h="1836" w:hRule="exact" w:wrap="none" w:vAnchor="page" w:hAnchor="page" w:x="1104" w:y="4203"/>
        <w:shd w:val="clear" w:color="auto" w:fill="auto"/>
        <w:spacing w:before="0"/>
        <w:ind w:left="460" w:hanging="460"/>
        <w:jc w:val="both"/>
      </w:pPr>
      <w:r>
        <w:t xml:space="preserve">IV.3 Obdarovaný je povinen poskytnout KB přehled (i) darů poskytnutých ve prospěch KB nebo zaměstnanců KB v celkové hodnotě 1.500 Kč a více za osobu a příslušný kalendářní rok a (ii) pozvání na společenské akce učiněné vůči zaměstnancům KB v příslušném kalendářním roce. Tento přehled má právo vyžádat Manažer </w:t>
      </w:r>
      <w:r>
        <w:rPr>
          <w:lang w:val="en-US" w:eastAsia="en-US" w:bidi="en-US"/>
        </w:rPr>
        <w:t xml:space="preserve">Compliance </w:t>
      </w:r>
      <w:r>
        <w:t xml:space="preserve">KB. Obdarovaný je povinen tento přehled zaslat na adresu </w:t>
      </w:r>
      <w:r w:rsidR="00B06A10">
        <w:t xml:space="preserve">…………………………….., </w:t>
      </w:r>
      <w:r>
        <w:t xml:space="preserve">a to do 10 pracovních dnů od doručení výzvy Manažera </w:t>
      </w:r>
      <w:r>
        <w:rPr>
          <w:lang w:val="en-US" w:eastAsia="en-US" w:bidi="en-US"/>
        </w:rPr>
        <w:t xml:space="preserve">Compliance </w:t>
      </w:r>
      <w:r>
        <w:t>KB, není-li dohodnuto jinak.</w:t>
      </w:r>
    </w:p>
    <w:p w:rsidR="00995A48" w:rsidRDefault="006E0A47">
      <w:pPr>
        <w:pStyle w:val="Zkladntext20"/>
        <w:framePr w:w="9763" w:h="1082" w:hRule="exact" w:wrap="none" w:vAnchor="page" w:hAnchor="page" w:x="1104" w:y="6487"/>
        <w:shd w:val="clear" w:color="auto" w:fill="auto"/>
        <w:spacing w:before="0" w:line="256" w:lineRule="exact"/>
        <w:ind w:left="460" w:hanging="460"/>
        <w:jc w:val="both"/>
      </w:pPr>
      <w:r>
        <w:t>IV.4 V případě nesplnění povinností Obdarovaného týkajících se Korupčního jednání (např. nedodání přehledu darů a pozvání) je Obdarovaný povinen uhradit KB na její žádost smluvní pokutu ve výši 1 500,-Kč, a to za každé jednotlivé porušení. Úhradou smluvní pokuty dle tohoto bodu není dotčeno právo KB na náhradu škody v plné výši.</w:t>
      </w:r>
    </w:p>
    <w:p w:rsidR="00995A48" w:rsidRDefault="006E0A47">
      <w:pPr>
        <w:pStyle w:val="Zkladntext20"/>
        <w:framePr w:w="9763" w:h="817" w:hRule="exact" w:wrap="none" w:vAnchor="page" w:hAnchor="page" w:x="1104" w:y="8019"/>
        <w:shd w:val="clear" w:color="auto" w:fill="auto"/>
        <w:spacing w:before="0"/>
        <w:ind w:left="460" w:hanging="460"/>
        <w:jc w:val="both"/>
      </w:pPr>
      <w:r>
        <w:t>IV.5 Smluvní strany si ujednávají, že existence mimořádných nepředvídatelných a nepřekonatelných překážek, které umožňují škůdci zprostit se povinnosti k náhradě škody, nemá vliv na povinnost zaplatit smluvní pokutu dle této Smlouvy.</w:t>
      </w:r>
    </w:p>
    <w:p w:rsidR="00995A48" w:rsidRDefault="006E0A47">
      <w:pPr>
        <w:pStyle w:val="Nadpis30"/>
        <w:framePr w:w="9763" w:h="1079" w:hRule="exact" w:wrap="none" w:vAnchor="page" w:hAnchor="page" w:x="1104" w:y="9276"/>
        <w:shd w:val="clear" w:color="auto" w:fill="auto"/>
        <w:spacing w:after="223" w:line="220" w:lineRule="exact"/>
        <w:jc w:val="center"/>
      </w:pPr>
      <w:bookmarkStart w:id="6" w:name="bookmark7"/>
      <w:r>
        <w:t>Článek V. Závěrečná ustanovení</w:t>
      </w:r>
      <w:bookmarkEnd w:id="6"/>
    </w:p>
    <w:p w:rsidR="00995A48" w:rsidRDefault="006E0A47">
      <w:pPr>
        <w:pStyle w:val="Zkladntext20"/>
        <w:framePr w:w="9763" w:h="1079" w:hRule="exact" w:wrap="none" w:vAnchor="page" w:hAnchor="page" w:x="1104" w:y="9276"/>
        <w:shd w:val="clear" w:color="auto" w:fill="auto"/>
        <w:spacing w:before="0"/>
        <w:ind w:left="460" w:hanging="460"/>
        <w:jc w:val="both"/>
      </w:pPr>
      <w:r>
        <w:t>V.1 Veškeré změny a dodatky této Smlouvy lze činit jen vzájemnou písemnou dohodou Smluvních stran.</w:t>
      </w:r>
    </w:p>
    <w:p w:rsidR="00995A48" w:rsidRDefault="006E0A47">
      <w:pPr>
        <w:pStyle w:val="Zkladntext20"/>
        <w:framePr w:w="9763" w:h="572" w:hRule="exact" w:wrap="none" w:vAnchor="page" w:hAnchor="page" w:x="1104" w:y="10803"/>
        <w:shd w:val="clear" w:color="auto" w:fill="auto"/>
        <w:spacing w:before="0" w:line="256" w:lineRule="exact"/>
        <w:ind w:left="460" w:hanging="460"/>
        <w:jc w:val="both"/>
      </w:pPr>
      <w:r>
        <w:t>V.2 Smluvní strany si v souladu s ustanovením § 558 odst. 2 občanského zákoníku ujednávají, že na smluvní vztah založený touto Smlouvou se vylučuje uplatnění obchodních zvyklostí.</w:t>
      </w:r>
    </w:p>
    <w:p w:rsidR="00995A48" w:rsidRDefault="006E0A47">
      <w:pPr>
        <w:pStyle w:val="Zkladntext20"/>
        <w:framePr w:w="9763" w:h="564" w:hRule="exact" w:wrap="none" w:vAnchor="page" w:hAnchor="page" w:x="1104" w:y="11825"/>
        <w:shd w:val="clear" w:color="auto" w:fill="auto"/>
        <w:spacing w:before="0"/>
        <w:ind w:left="460" w:hanging="460"/>
        <w:jc w:val="both"/>
      </w:pPr>
      <w:r>
        <w:t>V.3 Na smluvní vztah založený na základě této Smlouvy se vylučuje uplatnění ustanovení § 1799 a § 1800 občanského zákoníku o adhezních smlouvách.</w:t>
      </w:r>
    </w:p>
    <w:p w:rsidR="00995A48" w:rsidRDefault="006E0A47">
      <w:pPr>
        <w:pStyle w:val="Zkladntext20"/>
        <w:framePr w:w="9763" w:h="817" w:hRule="exact" w:wrap="none" w:vAnchor="page" w:hAnchor="page" w:x="1104" w:y="12832"/>
        <w:shd w:val="clear" w:color="auto" w:fill="auto"/>
        <w:spacing w:before="0"/>
        <w:ind w:left="460" w:hanging="460"/>
        <w:jc w:val="both"/>
      </w:pPr>
      <w:r>
        <w:t>V.4 Neuplatnění či případné částečné uplatnění nebo prodlení v uplatnění jakýchkoli práv vyplývajících ze Smlouvy nebude vykládáno jako vzdání se těchto práv a ani nebude mít za následek zánik práv z této Smlouvy.</w:t>
      </w:r>
    </w:p>
    <w:p w:rsidR="00995A48" w:rsidRDefault="006E0A47">
      <w:pPr>
        <w:pStyle w:val="Zkladntext20"/>
        <w:framePr w:w="9763" w:h="1322" w:hRule="exact" w:wrap="none" w:vAnchor="page" w:hAnchor="page" w:x="1104" w:y="14103"/>
        <w:shd w:val="clear" w:color="auto" w:fill="auto"/>
        <w:spacing w:before="0"/>
        <w:ind w:left="460" w:hanging="460"/>
        <w:jc w:val="both"/>
      </w:pPr>
      <w:r>
        <w:t>V.5 Je-li nebo stane-li se jakékoliv ustanovení této Smlouvy neplatným, odporovatelným nebo nevynutitelným, nebude to mít vliv na platnost a vynutitelnost dalších ustanovení Smlouvy, Ize-li toto ustanovení oddělit od Smlouvy jako celku. Smluvní strany jsou povinny dohodou nahradit neplatná ustanovení novými platnými ustanoveními, která nejlépe odpovídají původně zamýšlenému účelu neplatných ustanovení této Smlouvy.</w:t>
      </w:r>
    </w:p>
    <w:p w:rsidR="00995A48" w:rsidRDefault="006E0A47">
      <w:pPr>
        <w:pStyle w:val="ZhlavneboZpat0"/>
        <w:framePr w:w="9760" w:h="259" w:hRule="exact" w:wrap="none" w:vAnchor="page" w:hAnchor="page" w:x="1108" w:y="15939"/>
        <w:shd w:val="clear" w:color="auto" w:fill="auto"/>
        <w:tabs>
          <w:tab w:val="left" w:pos="9475"/>
        </w:tabs>
        <w:spacing w:line="230" w:lineRule="exact"/>
        <w:jc w:val="both"/>
      </w:pPr>
      <w:r>
        <w:t>Komerční banka, a. s., se sídlem:</w:t>
      </w:r>
      <w:r>
        <w:tab/>
        <w:t>3/4</w:t>
      </w:r>
    </w:p>
    <w:p w:rsidR="00995A48" w:rsidRDefault="006E0A47">
      <w:pPr>
        <w:pStyle w:val="ZhlavneboZpat0"/>
        <w:framePr w:w="9760" w:h="376" w:hRule="exact" w:wrap="none" w:vAnchor="page" w:hAnchor="page" w:x="1108" w:y="16199"/>
        <w:shd w:val="clear" w:color="auto" w:fill="auto"/>
        <w:spacing w:line="230" w:lineRule="exact"/>
      </w:pPr>
      <w:r>
        <w:t>Praha 1, Na Příkopě 33 čp. 969, PSČ 114 07, IČO: 45317054</w:t>
      </w:r>
    </w:p>
    <w:p w:rsidR="00995A48" w:rsidRDefault="006E0A47">
      <w:pPr>
        <w:pStyle w:val="ZhlavneboZpat20"/>
        <w:framePr w:w="9760" w:h="376" w:hRule="exact" w:wrap="none" w:vAnchor="page" w:hAnchor="page" w:x="1108" w:y="16199"/>
        <w:shd w:val="clear" w:color="auto" w:fill="auto"/>
        <w:spacing w:line="80" w:lineRule="exact"/>
      </w:pPr>
      <w:r>
        <w:t>ZAPSANÁ V OBCHODNÍM REJSTŘÍKU VEDENÉM MĚSTSKÝM SOUDEM V PRAZE. ODDÍL B. VLOŽKA 1360</w:t>
      </w:r>
    </w:p>
    <w:p w:rsidR="00995A48" w:rsidRDefault="00995A48">
      <w:pPr>
        <w:rPr>
          <w:sz w:val="2"/>
          <w:szCs w:val="2"/>
        </w:rPr>
        <w:sectPr w:rsidR="00995A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95A48" w:rsidRDefault="00F06A0A">
      <w:pPr>
        <w:rPr>
          <w:sz w:val="2"/>
          <w:szCs w:val="2"/>
        </w:rPr>
      </w:pPr>
      <w:r>
        <w:lastRenderedPageBreak/>
        <w:pict>
          <v:rect id="_x0000_s1033" style="position:absolute;margin-left:59.15pt;margin-top:45.4pt;width:38.5pt;height:39.05pt;z-index:-251658747;mso-position-horizontal-relative:page;mso-position-vertical-relative:page" fillcolor="#fefefe" stroked="f">
            <w10:wrap anchorx="page" anchory="page"/>
          </v:rect>
        </w:pict>
      </w:r>
    </w:p>
    <w:p w:rsidR="00995A48" w:rsidRDefault="00995A48">
      <w:pPr>
        <w:pStyle w:val="Dal0"/>
        <w:framePr w:wrap="none" w:vAnchor="page" w:hAnchor="page" w:x="1162" w:y="850"/>
        <w:shd w:val="clear" w:color="auto" w:fill="auto"/>
        <w:spacing w:line="520" w:lineRule="exact"/>
        <w:jc w:val="both"/>
      </w:pPr>
    </w:p>
    <w:p w:rsidR="00995A48" w:rsidRDefault="006E0A47">
      <w:pPr>
        <w:pStyle w:val="Zkladntext20"/>
        <w:framePr w:wrap="none" w:vAnchor="page" w:hAnchor="page" w:x="1130" w:y="3224"/>
        <w:shd w:val="clear" w:color="auto" w:fill="auto"/>
        <w:spacing w:before="0" w:line="220" w:lineRule="exact"/>
        <w:ind w:left="460" w:hanging="460"/>
        <w:jc w:val="both"/>
      </w:pPr>
      <w:r>
        <w:t>V.6 Tato Smlouva nabývá platnosti a účinnosti okamžikem podpisu.</w:t>
      </w:r>
    </w:p>
    <w:p w:rsidR="00995A48" w:rsidRDefault="006E0A47">
      <w:pPr>
        <w:pStyle w:val="Zkladntext20"/>
        <w:framePr w:w="9713" w:h="814" w:hRule="exact" w:wrap="none" w:vAnchor="page" w:hAnchor="page" w:x="1130" w:y="3958"/>
        <w:shd w:val="clear" w:color="auto" w:fill="auto"/>
        <w:spacing w:before="0"/>
        <w:ind w:left="460" w:hanging="460"/>
        <w:jc w:val="both"/>
      </w:pPr>
      <w:r>
        <w:t>V.7 Tato Smlouva je sepsána ve dvou stejnopisech s platností originálu v českém a anglickém znění, přičemž každá Smluvní strana obdrží po jednom stejnopise. Smluvní strany sjednávají, že pr</w:t>
      </w:r>
      <w:bookmarkStart w:id="7" w:name="_GoBack"/>
      <w:bookmarkEnd w:id="7"/>
      <w:r>
        <w:t>o výklad a provádění této Smlouvy má přednost znění české.</w:t>
      </w:r>
    </w:p>
    <w:p w:rsidR="00995A48" w:rsidRDefault="006E0A47">
      <w:pPr>
        <w:pStyle w:val="Zkladntext20"/>
        <w:framePr w:wrap="none" w:vAnchor="page" w:hAnchor="page" w:x="1122" w:y="5504"/>
        <w:shd w:val="clear" w:color="auto" w:fill="auto"/>
        <w:spacing w:before="0" w:line="220" w:lineRule="exact"/>
        <w:ind w:firstLine="0"/>
      </w:pPr>
      <w:r>
        <w:t>V Praze dne</w:t>
      </w:r>
    </w:p>
    <w:p w:rsidR="00995A48" w:rsidRDefault="006E0A47" w:rsidP="00B06A10">
      <w:pPr>
        <w:pStyle w:val="Zkladntext20"/>
        <w:framePr w:w="3517" w:h="277" w:hRule="exact" w:wrap="none" w:vAnchor="page" w:hAnchor="page" w:x="6241" w:y="5497"/>
        <w:shd w:val="clear" w:color="auto" w:fill="auto"/>
        <w:spacing w:before="0" w:line="220" w:lineRule="exact"/>
        <w:ind w:firstLine="0"/>
      </w:pPr>
      <w:r>
        <w:t>V Praze dne</w:t>
      </w:r>
      <w:r w:rsidR="00B06A10">
        <w:t xml:space="preserve">   30. 9. 2016</w:t>
      </w:r>
    </w:p>
    <w:p w:rsidR="00995A48" w:rsidRDefault="006E0A47">
      <w:pPr>
        <w:pStyle w:val="Titulekobrzku20"/>
        <w:framePr w:wrap="none" w:vAnchor="page" w:hAnchor="page" w:x="1130" w:y="6263"/>
        <w:shd w:val="clear" w:color="auto" w:fill="auto"/>
        <w:spacing w:line="220" w:lineRule="exact"/>
      </w:pPr>
      <w:r>
        <w:t>Komerční banka, a.s.</w:t>
      </w:r>
    </w:p>
    <w:p w:rsidR="00995A48" w:rsidRDefault="006E0A47">
      <w:pPr>
        <w:pStyle w:val="Titulekobrzku20"/>
        <w:framePr w:wrap="none" w:vAnchor="page" w:hAnchor="page" w:x="6252" w:y="6270"/>
        <w:shd w:val="clear" w:color="auto" w:fill="auto"/>
        <w:spacing w:line="220" w:lineRule="exact"/>
      </w:pPr>
      <w:r>
        <w:t>Národní galerie v Praze</w:t>
      </w:r>
    </w:p>
    <w:p w:rsidR="00995A48" w:rsidRDefault="006E0A47">
      <w:pPr>
        <w:pStyle w:val="ZhlavneboZpat0"/>
        <w:framePr w:w="9738" w:h="258" w:hRule="exact" w:wrap="none" w:vAnchor="page" w:hAnchor="page" w:x="1101" w:y="15931"/>
        <w:shd w:val="clear" w:color="auto" w:fill="auto"/>
        <w:tabs>
          <w:tab w:val="left" w:pos="9454"/>
        </w:tabs>
        <w:jc w:val="both"/>
      </w:pPr>
      <w:r>
        <w:t>Komerční banka, a. s., se sídlem:</w:t>
      </w:r>
      <w:r>
        <w:tab/>
        <w:t>4/4</w:t>
      </w:r>
    </w:p>
    <w:p w:rsidR="00995A48" w:rsidRDefault="006E0A47">
      <w:pPr>
        <w:pStyle w:val="ZhlavneboZpat0"/>
        <w:framePr w:w="9738" w:h="378" w:hRule="exact" w:wrap="none" w:vAnchor="page" w:hAnchor="page" w:x="1101" w:y="16190"/>
        <w:shd w:val="clear" w:color="auto" w:fill="auto"/>
      </w:pPr>
      <w:r>
        <w:t>Praha 1, Na Příkopě 33 čp. 969, PSČ 114 07, IČO: 45317054</w:t>
      </w:r>
    </w:p>
    <w:p w:rsidR="00995A48" w:rsidRDefault="006E0A47">
      <w:pPr>
        <w:pStyle w:val="ZhlavneboZpat20"/>
        <w:framePr w:w="9738" w:h="378" w:hRule="exact" w:wrap="none" w:vAnchor="page" w:hAnchor="page" w:x="1101" w:y="16190"/>
        <w:shd w:val="clear" w:color="auto" w:fill="auto"/>
        <w:spacing w:line="80" w:lineRule="exact"/>
      </w:pPr>
      <w:r>
        <w:t>ZAPSANÁ V OBCHODNÍM REJSTŘÍKU VEDENÉM MĚSTSKÝM SOUDEM V PRAZE, ODDÍL B, VLOŽKA 1360</w:t>
      </w:r>
    </w:p>
    <w:p w:rsidR="00995A48" w:rsidRDefault="00995A48" w:rsidP="00B06A10">
      <w:pPr>
        <w:rPr>
          <w:sz w:val="2"/>
          <w:szCs w:val="2"/>
        </w:rPr>
      </w:pPr>
    </w:p>
    <w:sectPr w:rsidR="00995A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A0A" w:rsidRDefault="00F06A0A">
      <w:r>
        <w:separator/>
      </w:r>
    </w:p>
  </w:endnote>
  <w:endnote w:type="continuationSeparator" w:id="0">
    <w:p w:rsidR="00F06A0A" w:rsidRDefault="00F0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A0A" w:rsidRDefault="00F06A0A"/>
  </w:footnote>
  <w:footnote w:type="continuationSeparator" w:id="0">
    <w:p w:rsidR="00F06A0A" w:rsidRDefault="00F06A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C7AF9"/>
    <w:multiLevelType w:val="multilevel"/>
    <w:tmpl w:val="1022659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1E5903"/>
    <w:multiLevelType w:val="multilevel"/>
    <w:tmpl w:val="1A964458"/>
    <w:lvl w:ilvl="0">
      <w:start w:val="2"/>
      <w:numFmt w:val="decimal"/>
      <w:lvlText w:val="I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132CD8"/>
    <w:multiLevelType w:val="multilevel"/>
    <w:tmpl w:val="23E8E11C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95A48"/>
    <w:rsid w:val="006E0A47"/>
    <w:rsid w:val="00995A48"/>
    <w:rsid w:val="00B06A10"/>
    <w:rsid w:val="00E22A13"/>
    <w:rsid w:val="00F06A0A"/>
    <w:rsid w:val="00FA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1D6DBAFC"/>
  <w15:docId w15:val="{331B1A84-0230-4763-BC69-C1E560C8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w w:val="150"/>
      <w:sz w:val="38"/>
      <w:szCs w:val="3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rbel" w:eastAsia="Corbel" w:hAnsi="Corbel" w:cs="Corbel"/>
      <w:b/>
      <w:bCs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Zkladntext4Malpsmena">
    <w:name w:val="Základní text (4) + Malá písmena"/>
    <w:basedOn w:val="Zkladntext4"/>
    <w:rPr>
      <w:rFonts w:ascii="Corbel" w:eastAsia="Corbel" w:hAnsi="Corbel" w:cs="Corbel"/>
      <w:b/>
      <w:bCs/>
      <w:i/>
      <w:iCs/>
      <w:smallCaps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120"/>
      <w:sz w:val="62"/>
      <w:szCs w:val="62"/>
      <w:u w:val="none"/>
    </w:rPr>
  </w:style>
  <w:style w:type="character" w:customStyle="1" w:styleId="Nadpis1Malpsmena">
    <w:name w:val="Nadpis #1 + Malá písmena"/>
    <w:basedOn w:val="Nadpis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120"/>
      <w:w w:val="100"/>
      <w:position w:val="0"/>
      <w:sz w:val="62"/>
      <w:szCs w:val="6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26ptMtko150">
    <w:name w:val="Další + Arial;26 pt;Měřítko 150%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52"/>
      <w:szCs w:val="5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DalArial26ptKurzva">
    <w:name w:val="Další + Arial;26 pt;Kurzíva"/>
    <w:basedOn w:val="Dal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Nadpis214ptNekurzva">
    <w:name w:val="Nadpis #2 + 14 pt;Ne kurzíva"/>
    <w:basedOn w:val="Nadpis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2ArialNekurzvadkovn0pt">
    <w:name w:val="Nadpis #2 + Arial;Ne kurzíva;Řádkování 0 pt"/>
    <w:basedOn w:val="Nadpis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w w:val="150"/>
      <w:sz w:val="38"/>
      <w:szCs w:val="3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right"/>
    </w:pPr>
    <w:rPr>
      <w:rFonts w:ascii="Corbel" w:eastAsia="Corbel" w:hAnsi="Corbel" w:cs="Corbel"/>
      <w:b/>
      <w:bCs/>
      <w:i/>
      <w:iCs/>
      <w:spacing w:val="-20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120"/>
      <w:sz w:val="62"/>
      <w:szCs w:val="6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52" w:lineRule="exact"/>
      <w:ind w:hanging="480"/>
    </w:pPr>
    <w:rPr>
      <w:rFonts w:ascii="Arial" w:eastAsia="Arial" w:hAnsi="Arial" w:cs="Arial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27" w:lineRule="exact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after="60" w:line="0" w:lineRule="atLeast"/>
      <w:ind w:hanging="480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0" w:lineRule="atLeast"/>
      <w:ind w:hanging="480"/>
      <w:jc w:val="both"/>
    </w:pPr>
    <w:rPr>
      <w:rFonts w:ascii="Arial" w:eastAsia="Arial" w:hAnsi="Arial" w:cs="Arial"/>
      <w:sz w:val="8"/>
      <w:szCs w:val="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i/>
      <w:iCs/>
      <w:spacing w:val="-20"/>
      <w:sz w:val="26"/>
      <w:szCs w:val="26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7" w:lineRule="exact"/>
    </w:pPr>
    <w:rPr>
      <w:rFonts w:ascii="Candara" w:eastAsia="Candara" w:hAnsi="Candara" w:cs="Candar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1149</Words>
  <Characters>6785</Characters>
  <Application>Microsoft Office Word</Application>
  <DocSecurity>0</DocSecurity>
  <Lines>56</Lines>
  <Paragraphs>15</Paragraphs>
  <ScaleCrop>false</ScaleCrop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c224.pk.gr-20161010112103</dc:title>
  <dc:subject/>
  <dc:creator/>
  <cp:keywords/>
  <cp:lastModifiedBy>Zdenka Šímová</cp:lastModifiedBy>
  <cp:revision>4</cp:revision>
  <dcterms:created xsi:type="dcterms:W3CDTF">2016-10-10T09:37:00Z</dcterms:created>
  <dcterms:modified xsi:type="dcterms:W3CDTF">2016-10-10T11:24:00Z</dcterms:modified>
</cp:coreProperties>
</file>