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16" w:rsidRPr="009B7B3F" w:rsidRDefault="006E1916" w:rsidP="006E1916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Pr="009B7B3F">
        <w:rPr>
          <w:rFonts w:ascii="Arial" w:hAnsi="Arial" w:cs="Arial"/>
          <w:color w:val="auto"/>
          <w:sz w:val="20"/>
          <w:szCs w:val="20"/>
        </w:rPr>
        <w:t xml:space="preserve">Čj. SPU </w:t>
      </w:r>
      <w:r w:rsidR="00D05990">
        <w:rPr>
          <w:rFonts w:ascii="Arial" w:hAnsi="Arial" w:cs="Arial"/>
          <w:sz w:val="20"/>
          <w:szCs w:val="20"/>
        </w:rPr>
        <w:t>510888</w:t>
      </w:r>
      <w:r w:rsidRPr="009B7B3F">
        <w:rPr>
          <w:rFonts w:ascii="Arial" w:hAnsi="Arial" w:cs="Arial"/>
          <w:sz w:val="20"/>
          <w:szCs w:val="20"/>
        </w:rPr>
        <w:t>/2017/508100/</w:t>
      </w:r>
      <w:proofErr w:type="spellStart"/>
      <w:r w:rsidRPr="009B7B3F">
        <w:rPr>
          <w:rFonts w:ascii="Arial" w:hAnsi="Arial" w:cs="Arial"/>
          <w:sz w:val="20"/>
          <w:szCs w:val="20"/>
        </w:rPr>
        <w:t>Zík</w:t>
      </w:r>
      <w:proofErr w:type="spellEnd"/>
    </w:p>
    <w:p w:rsidR="006E1916" w:rsidRDefault="006E1916" w:rsidP="006E1916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6E1916" w:rsidRPr="003240B8" w:rsidRDefault="006E1916" w:rsidP="006E1916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6E1916" w:rsidRPr="003240B8" w:rsidRDefault="006E1916" w:rsidP="006E191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6E1916" w:rsidRPr="003240B8" w:rsidRDefault="006E1916" w:rsidP="006E191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6E1916" w:rsidRDefault="006E1916" w:rsidP="006E1916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6E1916" w:rsidRPr="003240B8" w:rsidRDefault="006E1916" w:rsidP="006E19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6E1916" w:rsidRPr="003240B8" w:rsidRDefault="006E1916" w:rsidP="006E1916">
      <w:pPr>
        <w:rPr>
          <w:rFonts w:ascii="Arial" w:hAnsi="Arial" w:cs="Arial"/>
          <w:sz w:val="22"/>
        </w:rPr>
      </w:pPr>
    </w:p>
    <w:p w:rsidR="006E1916" w:rsidRPr="003240B8" w:rsidRDefault="006E1916" w:rsidP="006E1916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6E1916" w:rsidRPr="003240B8" w:rsidRDefault="006E1916" w:rsidP="006E1916">
      <w:pPr>
        <w:rPr>
          <w:rFonts w:ascii="Arial" w:hAnsi="Arial" w:cs="Arial"/>
          <w:sz w:val="22"/>
        </w:rPr>
      </w:pPr>
    </w:p>
    <w:p w:rsidR="006E1916" w:rsidRPr="003240B8" w:rsidRDefault="006E1916" w:rsidP="006E1916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AD4CDE" w:rsidRPr="00ED6E4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D6E4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D6E4E">
        <w:rPr>
          <w:rFonts w:ascii="Arial" w:hAnsi="Arial" w:cs="Arial"/>
          <w:b/>
          <w:sz w:val="22"/>
          <w:szCs w:val="22"/>
        </w:rPr>
        <w:t>a</w:t>
      </w:r>
    </w:p>
    <w:p w:rsidR="00DC5978" w:rsidRPr="00ED6E4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D05990" w:rsidRPr="00D05990" w:rsidRDefault="00AD4CDE">
      <w:pPr>
        <w:widowControl/>
        <w:tabs>
          <w:tab w:val="left" w:pos="2835"/>
        </w:tabs>
        <w:rPr>
          <w:rFonts w:ascii="Arial" w:hAnsi="Arial" w:cs="Arial"/>
          <w:spacing w:val="4"/>
          <w:sz w:val="22"/>
          <w:szCs w:val="22"/>
        </w:rPr>
      </w:pPr>
      <w:r w:rsidRPr="00D05990">
        <w:rPr>
          <w:rFonts w:ascii="Arial" w:hAnsi="Arial" w:cs="Arial"/>
          <w:spacing w:val="4"/>
          <w:sz w:val="22"/>
          <w:szCs w:val="22"/>
        </w:rPr>
        <w:t xml:space="preserve">paní </w:t>
      </w:r>
      <w:r w:rsidR="00D05990" w:rsidRPr="00D05990">
        <w:rPr>
          <w:rFonts w:ascii="Arial" w:hAnsi="Arial" w:cs="Arial"/>
          <w:b/>
          <w:spacing w:val="4"/>
          <w:sz w:val="22"/>
          <w:szCs w:val="22"/>
        </w:rPr>
        <w:t xml:space="preserve">Naděžda </w:t>
      </w:r>
      <w:r w:rsidRPr="00D05990">
        <w:rPr>
          <w:rFonts w:ascii="Arial" w:hAnsi="Arial" w:cs="Arial"/>
          <w:b/>
          <w:spacing w:val="4"/>
          <w:sz w:val="22"/>
          <w:szCs w:val="22"/>
        </w:rPr>
        <w:t>Hájková</w:t>
      </w:r>
      <w:r w:rsidR="00D05990" w:rsidRPr="00D05990">
        <w:rPr>
          <w:rFonts w:ascii="Arial" w:hAnsi="Arial" w:cs="Arial"/>
          <w:spacing w:val="4"/>
          <w:sz w:val="22"/>
          <w:szCs w:val="22"/>
        </w:rPr>
        <w:t xml:space="preserve">, </w:t>
      </w:r>
      <w:r w:rsidRPr="00D05990">
        <w:rPr>
          <w:rFonts w:ascii="Arial" w:hAnsi="Arial" w:cs="Arial"/>
          <w:spacing w:val="4"/>
          <w:sz w:val="22"/>
          <w:szCs w:val="22"/>
        </w:rPr>
        <w:t>r.</w:t>
      </w:r>
      <w:r w:rsidR="00D05990" w:rsidRPr="00D05990">
        <w:rPr>
          <w:rFonts w:ascii="Arial" w:hAnsi="Arial" w:cs="Arial"/>
          <w:spacing w:val="4"/>
          <w:sz w:val="22"/>
          <w:szCs w:val="22"/>
        </w:rPr>
        <w:t xml:space="preserve"> č. 48</w:t>
      </w:r>
      <w:r w:rsidR="00BC4AB6">
        <w:rPr>
          <w:rFonts w:ascii="Arial" w:hAnsi="Arial" w:cs="Arial"/>
          <w:spacing w:val="4"/>
          <w:sz w:val="22"/>
          <w:szCs w:val="22"/>
        </w:rPr>
        <w:t>xxxxxxxx</w:t>
      </w:r>
      <w:r w:rsidR="00D05990" w:rsidRPr="00D05990">
        <w:rPr>
          <w:rFonts w:ascii="Arial" w:hAnsi="Arial" w:cs="Arial"/>
          <w:spacing w:val="4"/>
          <w:sz w:val="22"/>
          <w:szCs w:val="22"/>
        </w:rPr>
        <w:t>,</w:t>
      </w:r>
    </w:p>
    <w:p w:rsidR="00AD4CDE" w:rsidRPr="00D05990" w:rsidRDefault="00AD4CDE">
      <w:pPr>
        <w:widowControl/>
        <w:tabs>
          <w:tab w:val="left" w:pos="2835"/>
        </w:tabs>
        <w:rPr>
          <w:rFonts w:ascii="Arial" w:hAnsi="Arial" w:cs="Arial"/>
          <w:spacing w:val="4"/>
          <w:sz w:val="22"/>
          <w:szCs w:val="22"/>
        </w:rPr>
      </w:pPr>
      <w:r w:rsidRPr="00D05990">
        <w:rPr>
          <w:rFonts w:ascii="Arial" w:hAnsi="Arial" w:cs="Arial"/>
          <w:spacing w:val="4"/>
          <w:sz w:val="22"/>
          <w:szCs w:val="22"/>
        </w:rPr>
        <w:t xml:space="preserve">trvale bytem </w:t>
      </w:r>
      <w:proofErr w:type="spellStart"/>
      <w:r w:rsidR="00BC4AB6">
        <w:rPr>
          <w:rFonts w:ascii="Arial" w:hAnsi="Arial" w:cs="Arial"/>
          <w:spacing w:val="4"/>
          <w:sz w:val="22"/>
          <w:szCs w:val="22"/>
        </w:rPr>
        <w:t>xxxxxxxxxxxxxxx</w:t>
      </w:r>
      <w:proofErr w:type="spellEnd"/>
      <w:r w:rsidRPr="00D05990">
        <w:rPr>
          <w:rFonts w:ascii="Arial" w:hAnsi="Arial" w:cs="Arial"/>
          <w:spacing w:val="4"/>
          <w:sz w:val="22"/>
          <w:szCs w:val="22"/>
        </w:rPr>
        <w:t>, Děčín VI</w:t>
      </w:r>
      <w:r w:rsidR="00D05990" w:rsidRPr="00D05990">
        <w:rPr>
          <w:rFonts w:ascii="Arial" w:hAnsi="Arial" w:cs="Arial"/>
          <w:spacing w:val="4"/>
          <w:sz w:val="22"/>
          <w:szCs w:val="22"/>
        </w:rPr>
        <w:t xml:space="preserve"> – </w:t>
      </w:r>
      <w:r w:rsidRPr="00D05990">
        <w:rPr>
          <w:rFonts w:ascii="Arial" w:hAnsi="Arial" w:cs="Arial"/>
          <w:spacing w:val="4"/>
          <w:sz w:val="22"/>
          <w:szCs w:val="22"/>
        </w:rPr>
        <w:t>Letná</w:t>
      </w:r>
      <w:r w:rsidR="00D05990" w:rsidRPr="00D05990">
        <w:rPr>
          <w:rFonts w:ascii="Arial" w:hAnsi="Arial" w:cs="Arial"/>
          <w:spacing w:val="4"/>
          <w:sz w:val="22"/>
          <w:szCs w:val="22"/>
        </w:rPr>
        <w:t xml:space="preserve">, </w:t>
      </w:r>
      <w:r w:rsidRPr="00D05990">
        <w:rPr>
          <w:rFonts w:ascii="Arial" w:hAnsi="Arial" w:cs="Arial"/>
          <w:spacing w:val="4"/>
          <w:sz w:val="22"/>
          <w:szCs w:val="22"/>
        </w:rPr>
        <w:t>405</w:t>
      </w:r>
      <w:r w:rsidR="00D05990" w:rsidRPr="00D05990">
        <w:rPr>
          <w:rFonts w:ascii="Arial" w:hAnsi="Arial" w:cs="Arial"/>
          <w:spacing w:val="4"/>
          <w:sz w:val="22"/>
          <w:szCs w:val="22"/>
        </w:rPr>
        <w:t xml:space="preserve"> </w:t>
      </w:r>
      <w:r w:rsidRPr="00D05990">
        <w:rPr>
          <w:rFonts w:ascii="Arial" w:hAnsi="Arial" w:cs="Arial"/>
          <w:spacing w:val="4"/>
          <w:sz w:val="22"/>
          <w:szCs w:val="22"/>
        </w:rPr>
        <w:t>02</w:t>
      </w:r>
    </w:p>
    <w:p w:rsidR="00AD4CDE" w:rsidRPr="00ED6E4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E1916" w:rsidRDefault="006E1916" w:rsidP="006E1916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B30B84" w:rsidRPr="00ED6E4E" w:rsidRDefault="00B30B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30B84" w:rsidRPr="00ED6E4E" w:rsidRDefault="00B30B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30B84" w:rsidRPr="00ED6E4E" w:rsidRDefault="0028444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D6E4E">
        <w:rPr>
          <w:rFonts w:ascii="Arial" w:hAnsi="Arial" w:cs="Arial"/>
          <w:b/>
          <w:sz w:val="22"/>
          <w:szCs w:val="22"/>
        </w:rPr>
        <w:t xml:space="preserve">u z a v í r a j í  </w:t>
      </w:r>
      <w:r w:rsidRPr="00ED6E4E">
        <w:rPr>
          <w:rFonts w:ascii="Arial" w:hAnsi="Arial" w:cs="Arial"/>
          <w:sz w:val="22"/>
          <w:szCs w:val="22"/>
        </w:rPr>
        <w:t xml:space="preserve"> </w:t>
      </w:r>
    </w:p>
    <w:p w:rsidR="00B30B84" w:rsidRPr="00ED6E4E" w:rsidRDefault="00B30B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30B84" w:rsidRPr="00ED6E4E" w:rsidRDefault="00D0599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284443" w:rsidRPr="00ED6E4E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B30B84" w:rsidRPr="00ED6E4E" w:rsidRDefault="00B30B8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E1916" w:rsidRDefault="00AD4CDE">
      <w:pPr>
        <w:widowControl/>
        <w:rPr>
          <w:rFonts w:ascii="Arial" w:hAnsi="Arial" w:cs="Arial"/>
          <w:sz w:val="28"/>
          <w:szCs w:val="22"/>
        </w:rPr>
      </w:pPr>
    </w:p>
    <w:p w:rsidR="00AD4CDE" w:rsidRPr="006E1916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6E1916">
        <w:rPr>
          <w:rFonts w:ascii="Arial" w:hAnsi="Arial" w:cs="Arial"/>
          <w:sz w:val="28"/>
          <w:szCs w:val="22"/>
        </w:rPr>
        <w:t>smlouvu o</w:t>
      </w:r>
      <w:r w:rsidR="0043267F" w:rsidRPr="006E1916">
        <w:rPr>
          <w:rFonts w:ascii="Arial" w:hAnsi="Arial" w:cs="Arial"/>
          <w:sz w:val="28"/>
          <w:szCs w:val="22"/>
        </w:rPr>
        <w:t xml:space="preserve"> </w:t>
      </w:r>
      <w:r w:rsidRPr="006E1916">
        <w:rPr>
          <w:rFonts w:ascii="Arial" w:hAnsi="Arial" w:cs="Arial"/>
          <w:sz w:val="28"/>
          <w:szCs w:val="22"/>
        </w:rPr>
        <w:t xml:space="preserve">převodu pozemku </w:t>
      </w:r>
      <w:r w:rsidRPr="006E1916">
        <w:rPr>
          <w:rFonts w:ascii="Arial" w:hAnsi="Arial" w:cs="Arial"/>
          <w:sz w:val="28"/>
          <w:szCs w:val="22"/>
        </w:rPr>
        <w:br/>
        <w:t>číslo</w:t>
      </w:r>
      <w:r w:rsidR="001965CB" w:rsidRPr="006E1916">
        <w:rPr>
          <w:rFonts w:ascii="Arial" w:hAnsi="Arial" w:cs="Arial"/>
          <w:sz w:val="28"/>
          <w:szCs w:val="22"/>
        </w:rPr>
        <w:t>:</w:t>
      </w:r>
      <w:r w:rsidRPr="006E1916">
        <w:rPr>
          <w:rFonts w:ascii="Arial" w:hAnsi="Arial" w:cs="Arial"/>
          <w:sz w:val="28"/>
          <w:szCs w:val="22"/>
        </w:rPr>
        <w:t xml:space="preserve"> 38PR17/08</w:t>
      </w:r>
    </w:p>
    <w:p w:rsidR="00AD4CDE" w:rsidRPr="00ED6E4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D6E4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D6E4E" w:rsidRDefault="006E1916" w:rsidP="006E191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AD4CDE" w:rsidRPr="00ED6E4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E1916" w:rsidRPr="00824548" w:rsidRDefault="006E1916" w:rsidP="006E191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6E1916" w:rsidRPr="00430042" w:rsidRDefault="006E1916" w:rsidP="006E191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nabyvatele následující pozemek:</w:t>
      </w:r>
    </w:p>
    <w:p w:rsidR="006E1916" w:rsidRDefault="006E1916" w:rsidP="006E191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6E1916" w:rsidRPr="00230360" w:rsidRDefault="006E1916" w:rsidP="006E191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6E1916" w:rsidRPr="007807EB" w:rsidRDefault="006E1916" w:rsidP="006E191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7E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0599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05990">
        <w:rPr>
          <w:rFonts w:ascii="Arial" w:hAnsi="Arial" w:cs="Arial"/>
          <w:b/>
          <w:sz w:val="22"/>
          <w:szCs w:val="22"/>
        </w:rPr>
        <w:t>246/3</w:t>
      </w:r>
      <w:r w:rsidRPr="00D05990">
        <w:rPr>
          <w:rFonts w:ascii="Arial" w:hAnsi="Arial" w:cs="Arial"/>
          <w:b/>
          <w:sz w:val="22"/>
          <w:szCs w:val="22"/>
        </w:rPr>
        <w:tab/>
      </w:r>
      <w:r w:rsidRPr="00D05990">
        <w:rPr>
          <w:rFonts w:ascii="Arial" w:hAnsi="Arial" w:cs="Arial"/>
          <w:b/>
          <w:szCs w:val="22"/>
        </w:rPr>
        <w:t>trvalý travní porost</w:t>
      </w:r>
      <w:r w:rsidRPr="00D05990">
        <w:rPr>
          <w:rFonts w:ascii="Arial" w:hAnsi="Arial" w:cs="Arial"/>
          <w:b/>
          <w:sz w:val="22"/>
          <w:szCs w:val="22"/>
        </w:rPr>
        <w:tab/>
        <w:t>1 007 m</w:t>
      </w:r>
      <w:r w:rsidRPr="00D0599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05990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D05990">
        <w:rPr>
          <w:rFonts w:ascii="Arial" w:hAnsi="Arial" w:cs="Arial"/>
          <w:b/>
          <w:sz w:val="22"/>
          <w:szCs w:val="22"/>
        </w:rPr>
        <w:tab/>
        <w:t>6 429,00 Kč</w:t>
      </w:r>
    </w:p>
    <w:p w:rsidR="00AD4CDE" w:rsidRPr="00ED6E4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D6E4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D6E4E">
        <w:rPr>
          <w:rFonts w:ascii="Arial" w:hAnsi="Arial" w:cs="Arial"/>
          <w:b/>
          <w:sz w:val="22"/>
          <w:szCs w:val="22"/>
        </w:rPr>
        <w:t xml:space="preserve">Za smlouvu celkem: </w:t>
      </w:r>
      <w:r w:rsidRPr="00ED6E4E">
        <w:rPr>
          <w:rFonts w:ascii="Arial" w:hAnsi="Arial" w:cs="Arial"/>
          <w:sz w:val="22"/>
          <w:szCs w:val="22"/>
        </w:rPr>
        <w:tab/>
        <w:t>1 007 m</w:t>
      </w:r>
      <w:r w:rsidRPr="00D05990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ED6E4E">
        <w:rPr>
          <w:rFonts w:ascii="Arial" w:hAnsi="Arial" w:cs="Arial"/>
          <w:sz w:val="22"/>
          <w:szCs w:val="22"/>
        </w:rPr>
        <w:tab/>
        <w:t xml:space="preserve"> </w:t>
      </w:r>
      <w:r w:rsidRPr="00ED6E4E">
        <w:rPr>
          <w:rFonts w:ascii="Arial" w:hAnsi="Arial" w:cs="Arial"/>
          <w:sz w:val="22"/>
          <w:szCs w:val="22"/>
        </w:rPr>
        <w:tab/>
        <w:t>6 429,00 Kč</w:t>
      </w:r>
    </w:p>
    <w:p w:rsidR="00AD4CDE" w:rsidRPr="00ED6E4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D6E4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470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D05990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převáděnému pozemku na základě prohlášení o vlastnickém právu podle § 20 zákona č. 503/2012 Sb. ze dne 5. 10. 2017.  Oznámení o zamýšleném převodu bylo zveřejněno dne 8. 2. 2002. V </w:t>
      </w:r>
      <w:proofErr w:type="gramStart"/>
      <w:r w:rsidRPr="00D05990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D05990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8847E4" w:rsidRDefault="008847E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D0599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D05990">
        <w:rPr>
          <w:rFonts w:ascii="Arial" w:hAnsi="Arial" w:cs="Arial"/>
          <w:spacing w:val="-6"/>
          <w:sz w:val="22"/>
          <w:szCs w:val="22"/>
        </w:rPr>
        <w:t>Převáděný pozemek byl oceněn ve znaleckém po</w:t>
      </w:r>
      <w:r w:rsidR="00D05990" w:rsidRPr="00D05990">
        <w:rPr>
          <w:rFonts w:ascii="Arial" w:hAnsi="Arial" w:cs="Arial"/>
          <w:spacing w:val="-6"/>
          <w:sz w:val="22"/>
          <w:szCs w:val="22"/>
        </w:rPr>
        <w:t>sudku soudního znalce Ing. Zdeňka</w:t>
      </w:r>
      <w:r w:rsidRPr="00D05990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D05990">
        <w:rPr>
          <w:rFonts w:ascii="Arial" w:hAnsi="Arial" w:cs="Arial"/>
          <w:spacing w:val="-6"/>
          <w:sz w:val="22"/>
          <w:szCs w:val="22"/>
        </w:rPr>
        <w:t>Garlík</w:t>
      </w:r>
      <w:r w:rsidR="00D05990" w:rsidRPr="00D05990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Pr="00D05990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D05990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D05990">
        <w:rPr>
          <w:rFonts w:ascii="Arial" w:hAnsi="Arial" w:cs="Arial"/>
          <w:spacing w:val="-6"/>
          <w:sz w:val="22"/>
          <w:szCs w:val="22"/>
        </w:rPr>
        <w:t>.</w:t>
      </w:r>
      <w:r w:rsidR="00D05990" w:rsidRPr="00D05990">
        <w:rPr>
          <w:rFonts w:ascii="Arial" w:hAnsi="Arial" w:cs="Arial"/>
          <w:spacing w:val="-6"/>
          <w:sz w:val="22"/>
          <w:szCs w:val="22"/>
        </w:rPr>
        <w:t xml:space="preserve"> </w:t>
      </w:r>
      <w:r w:rsidRPr="00D05990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D05990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D05990">
        <w:rPr>
          <w:rFonts w:ascii="Arial" w:hAnsi="Arial" w:cs="Arial"/>
          <w:spacing w:val="-6"/>
          <w:sz w:val="22"/>
          <w:szCs w:val="22"/>
        </w:rPr>
        <w:t>.</w:t>
      </w:r>
      <w:r w:rsidR="00D05990" w:rsidRPr="00D05990">
        <w:rPr>
          <w:rFonts w:ascii="Arial" w:hAnsi="Arial" w:cs="Arial"/>
          <w:spacing w:val="-6"/>
          <w:sz w:val="22"/>
          <w:szCs w:val="22"/>
        </w:rPr>
        <w:t xml:space="preserve"> </w:t>
      </w:r>
      <w:r w:rsidRPr="00D05990">
        <w:rPr>
          <w:rFonts w:ascii="Arial" w:hAnsi="Arial" w:cs="Arial"/>
          <w:spacing w:val="-6"/>
          <w:sz w:val="22"/>
          <w:szCs w:val="22"/>
        </w:rPr>
        <w:t xml:space="preserve">č. 316/1990 Sb., celkovou částkou 2 303,51 Kč (slovy: </w:t>
      </w:r>
      <w:proofErr w:type="spellStart"/>
      <w:r w:rsidRPr="00D05990">
        <w:rPr>
          <w:rFonts w:ascii="Arial" w:hAnsi="Arial" w:cs="Arial"/>
          <w:spacing w:val="-6"/>
          <w:sz w:val="22"/>
          <w:szCs w:val="22"/>
        </w:rPr>
        <w:t>dvatisícetřistatři</w:t>
      </w:r>
      <w:proofErr w:type="spellEnd"/>
      <w:r w:rsidRPr="00D05990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D05990">
        <w:rPr>
          <w:rFonts w:ascii="Arial" w:hAnsi="Arial" w:cs="Arial"/>
          <w:spacing w:val="-6"/>
          <w:sz w:val="22"/>
          <w:szCs w:val="22"/>
        </w:rPr>
        <w:t>padesátjeden</w:t>
      </w:r>
      <w:proofErr w:type="spellEnd"/>
      <w:r w:rsidRPr="00D05990">
        <w:rPr>
          <w:rFonts w:ascii="Arial" w:hAnsi="Arial" w:cs="Arial"/>
          <w:spacing w:val="-6"/>
          <w:sz w:val="22"/>
          <w:szCs w:val="22"/>
        </w:rPr>
        <w:t xml:space="preserve"> haléř). </w:t>
      </w:r>
    </w:p>
    <w:p w:rsidR="00AD4CDE" w:rsidRPr="00ED6E4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D6E4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D6E4E" w:rsidRDefault="00AD4CDE">
      <w:pPr>
        <w:pStyle w:val="para"/>
        <w:rPr>
          <w:rFonts w:ascii="Arial" w:hAnsi="Arial" w:cs="Arial"/>
          <w:sz w:val="22"/>
          <w:szCs w:val="22"/>
        </w:rPr>
      </w:pPr>
      <w:r w:rsidRPr="00ED6E4E">
        <w:rPr>
          <w:rFonts w:ascii="Arial" w:hAnsi="Arial" w:cs="Arial"/>
          <w:sz w:val="22"/>
          <w:szCs w:val="22"/>
        </w:rPr>
        <w:t>Čl. II.</w:t>
      </w:r>
    </w:p>
    <w:p w:rsidR="00196594" w:rsidRPr="00ED6E4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B30B84" w:rsidRPr="008847E4" w:rsidRDefault="00284443">
      <w:pPr>
        <w:widowControl/>
        <w:rPr>
          <w:rFonts w:ascii="Arial" w:hAnsi="Arial" w:cs="Arial"/>
          <w:spacing w:val="-2"/>
          <w:sz w:val="22"/>
          <w:szCs w:val="22"/>
        </w:rPr>
      </w:pPr>
      <w:r w:rsidRPr="008847E4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8847E4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B30B84" w:rsidRPr="008847E4" w:rsidRDefault="00284443" w:rsidP="008847E4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8847E4">
        <w:rPr>
          <w:rFonts w:ascii="Arial" w:hAnsi="Arial" w:cs="Arial"/>
          <w:spacing w:val="-4"/>
          <w:sz w:val="22"/>
          <w:szCs w:val="22"/>
        </w:rPr>
        <w:t xml:space="preserve"> - dědictvím nároku, ze dne 30. 3. 2009, ve výši </w:t>
      </w:r>
      <w:proofErr w:type="spellStart"/>
      <w:r w:rsidR="00804F88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Pr="008847E4">
        <w:rPr>
          <w:rFonts w:ascii="Arial" w:hAnsi="Arial" w:cs="Arial"/>
          <w:spacing w:val="-4"/>
          <w:sz w:val="22"/>
          <w:szCs w:val="22"/>
        </w:rPr>
        <w:t xml:space="preserve"> Kč, </w:t>
      </w:r>
      <w:r w:rsidR="008847E4" w:rsidRPr="008847E4">
        <w:rPr>
          <w:rFonts w:ascii="Arial" w:hAnsi="Arial" w:cs="Arial"/>
          <w:spacing w:val="-4"/>
          <w:sz w:val="22"/>
          <w:szCs w:val="22"/>
        </w:rPr>
        <w:t>po zůstavitelce</w:t>
      </w:r>
      <w:r w:rsidRPr="008847E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804F88">
        <w:rPr>
          <w:rFonts w:ascii="Arial" w:hAnsi="Arial" w:cs="Arial"/>
          <w:spacing w:val="-4"/>
          <w:sz w:val="22"/>
          <w:szCs w:val="22"/>
        </w:rPr>
        <w:t>xxxxxxxxxxxxxxx</w:t>
      </w:r>
      <w:proofErr w:type="spellEnd"/>
      <w:r w:rsidR="008847E4" w:rsidRPr="008847E4">
        <w:rPr>
          <w:rFonts w:ascii="Arial" w:hAnsi="Arial" w:cs="Arial"/>
          <w:spacing w:val="-4"/>
          <w:sz w:val="22"/>
          <w:szCs w:val="22"/>
        </w:rPr>
        <w:t xml:space="preserve">. Postoupený nárok je doložen </w:t>
      </w:r>
      <w:r w:rsidRPr="008847E4">
        <w:rPr>
          <w:rFonts w:ascii="Arial" w:hAnsi="Arial" w:cs="Arial"/>
          <w:spacing w:val="-4"/>
          <w:sz w:val="22"/>
          <w:szCs w:val="22"/>
        </w:rPr>
        <w:t xml:space="preserve">pravomocným rozhodnutím Okresního pozemkového úřadu Litoměřice, čj. </w:t>
      </w:r>
      <w:proofErr w:type="spellStart"/>
      <w:r w:rsidR="00804F88">
        <w:rPr>
          <w:rFonts w:ascii="Arial" w:hAnsi="Arial" w:cs="Arial"/>
          <w:spacing w:val="-4"/>
          <w:sz w:val="22"/>
          <w:szCs w:val="22"/>
        </w:rPr>
        <w:t>xxxxxxxxxxxxxxxxxxxx</w:t>
      </w:r>
      <w:proofErr w:type="spellEnd"/>
      <w:r w:rsidRPr="008847E4">
        <w:rPr>
          <w:rFonts w:ascii="Arial" w:hAnsi="Arial" w:cs="Arial"/>
          <w:spacing w:val="-4"/>
          <w:sz w:val="22"/>
          <w:szCs w:val="22"/>
        </w:rPr>
        <w:t xml:space="preserve"> ze dne </w:t>
      </w:r>
      <w:proofErr w:type="spellStart"/>
      <w:r w:rsidR="00804F88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Pr="008847E4">
        <w:rPr>
          <w:rFonts w:ascii="Arial" w:hAnsi="Arial" w:cs="Arial"/>
          <w:spacing w:val="-4"/>
          <w:sz w:val="22"/>
          <w:szCs w:val="22"/>
        </w:rPr>
        <w:t xml:space="preserve">, kterým oprávněné osobě </w:t>
      </w:r>
      <w:proofErr w:type="spellStart"/>
      <w:r w:rsidR="00804F88">
        <w:rPr>
          <w:rFonts w:ascii="Arial" w:hAnsi="Arial" w:cs="Arial"/>
          <w:spacing w:val="-4"/>
          <w:sz w:val="22"/>
          <w:szCs w:val="22"/>
        </w:rPr>
        <w:t>xxxxxxxxxxxxxxx</w:t>
      </w:r>
      <w:proofErr w:type="spellEnd"/>
      <w:r w:rsidRPr="008847E4">
        <w:rPr>
          <w:rFonts w:ascii="Arial" w:hAnsi="Arial" w:cs="Arial"/>
          <w:spacing w:val="-4"/>
          <w:sz w:val="22"/>
          <w:szCs w:val="22"/>
        </w:rPr>
        <w:t xml:space="preserve"> nelze vydat pozemky nebo jejich části v katastrálním území Želechovice, obce Čížkovice, okresu Litoměřice. </w:t>
      </w:r>
    </w:p>
    <w:p w:rsidR="00B30B84" w:rsidRPr="008847E4" w:rsidRDefault="008847E4" w:rsidP="008847E4">
      <w:pPr>
        <w:widowControl/>
        <w:jc w:val="both"/>
        <w:rPr>
          <w:rFonts w:ascii="Arial" w:hAnsi="Arial" w:cs="Arial"/>
          <w:sz w:val="22"/>
          <w:szCs w:val="22"/>
        </w:rPr>
      </w:pPr>
      <w:r w:rsidRPr="008847E4">
        <w:rPr>
          <w:rFonts w:ascii="Arial" w:hAnsi="Arial" w:cs="Arial"/>
          <w:spacing w:val="-4"/>
          <w:sz w:val="22"/>
          <w:szCs w:val="22"/>
        </w:rPr>
        <w:t xml:space="preserve">Nevydané pozemky byly oceněny </w:t>
      </w:r>
      <w:r w:rsidR="00284443" w:rsidRPr="008847E4">
        <w:rPr>
          <w:rFonts w:ascii="Arial" w:hAnsi="Arial" w:cs="Arial"/>
          <w:spacing w:val="-4"/>
          <w:sz w:val="22"/>
          <w:szCs w:val="22"/>
        </w:rPr>
        <w:t>znaleckým posudkem znalce Ing. Miloš</w:t>
      </w:r>
      <w:r w:rsidRPr="008847E4">
        <w:rPr>
          <w:rFonts w:ascii="Arial" w:hAnsi="Arial" w:cs="Arial"/>
          <w:spacing w:val="-4"/>
          <w:sz w:val="22"/>
          <w:szCs w:val="22"/>
        </w:rPr>
        <w:t>e</w:t>
      </w:r>
      <w:r w:rsidR="00284443" w:rsidRPr="008847E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284443" w:rsidRPr="008847E4">
        <w:rPr>
          <w:rFonts w:ascii="Arial" w:hAnsi="Arial" w:cs="Arial"/>
          <w:spacing w:val="-4"/>
          <w:sz w:val="22"/>
          <w:szCs w:val="22"/>
        </w:rPr>
        <w:t>Broft</w:t>
      </w:r>
      <w:r w:rsidRPr="008847E4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="00284443" w:rsidRPr="008847E4">
        <w:rPr>
          <w:rFonts w:ascii="Arial" w:hAnsi="Arial" w:cs="Arial"/>
          <w:spacing w:val="-4"/>
          <w:sz w:val="22"/>
          <w:szCs w:val="22"/>
        </w:rPr>
        <w:t xml:space="preserve">, </w:t>
      </w:r>
      <w:r>
        <w:rPr>
          <w:rFonts w:ascii="Arial" w:hAnsi="Arial" w:cs="Arial"/>
          <w:spacing w:val="-4"/>
          <w:sz w:val="22"/>
          <w:szCs w:val="22"/>
        </w:rPr>
        <w:t>č</w:t>
      </w:r>
      <w:r w:rsidR="00284443" w:rsidRPr="008847E4">
        <w:rPr>
          <w:rFonts w:ascii="Arial" w:hAnsi="Arial" w:cs="Arial"/>
          <w:spacing w:val="-4"/>
          <w:sz w:val="22"/>
          <w:szCs w:val="22"/>
        </w:rPr>
        <w:t>j. 5011-</w:t>
      </w:r>
      <w:r w:rsidR="00284443" w:rsidRPr="008847E4">
        <w:rPr>
          <w:rFonts w:ascii="Arial" w:hAnsi="Arial" w:cs="Arial"/>
          <w:sz w:val="22"/>
          <w:szCs w:val="22"/>
        </w:rPr>
        <w:t xml:space="preserve">157/2003/A, ze dne 11. 7. 2003, podle </w:t>
      </w:r>
      <w:proofErr w:type="spellStart"/>
      <w:r w:rsidR="00284443" w:rsidRPr="008847E4">
        <w:rPr>
          <w:rFonts w:ascii="Arial" w:hAnsi="Arial" w:cs="Arial"/>
          <w:sz w:val="22"/>
          <w:szCs w:val="22"/>
        </w:rPr>
        <w:t>vyhl</w:t>
      </w:r>
      <w:proofErr w:type="spellEnd"/>
      <w:r w:rsidR="00284443" w:rsidRPr="008847E4">
        <w:rPr>
          <w:rFonts w:ascii="Arial" w:hAnsi="Arial" w:cs="Arial"/>
          <w:sz w:val="22"/>
          <w:szCs w:val="22"/>
        </w:rPr>
        <w:t>.</w:t>
      </w:r>
      <w:r w:rsidRPr="008847E4">
        <w:rPr>
          <w:rFonts w:ascii="Arial" w:hAnsi="Arial" w:cs="Arial"/>
          <w:sz w:val="22"/>
          <w:szCs w:val="22"/>
        </w:rPr>
        <w:t xml:space="preserve"> </w:t>
      </w:r>
      <w:r w:rsidR="00284443" w:rsidRPr="008847E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284443" w:rsidRPr="008847E4">
        <w:rPr>
          <w:rFonts w:ascii="Arial" w:hAnsi="Arial" w:cs="Arial"/>
          <w:sz w:val="22"/>
          <w:szCs w:val="22"/>
        </w:rPr>
        <w:t>vyhl</w:t>
      </w:r>
      <w:proofErr w:type="spellEnd"/>
      <w:r w:rsidR="00284443" w:rsidRPr="008847E4">
        <w:rPr>
          <w:rFonts w:ascii="Arial" w:hAnsi="Arial" w:cs="Arial"/>
          <w:sz w:val="22"/>
          <w:szCs w:val="22"/>
        </w:rPr>
        <w:t>.</w:t>
      </w:r>
      <w:r w:rsidRPr="008847E4">
        <w:rPr>
          <w:rFonts w:ascii="Arial" w:hAnsi="Arial" w:cs="Arial"/>
          <w:sz w:val="22"/>
          <w:szCs w:val="22"/>
        </w:rPr>
        <w:t xml:space="preserve"> </w:t>
      </w:r>
      <w:r w:rsidR="00284443" w:rsidRPr="008847E4">
        <w:rPr>
          <w:rFonts w:ascii="Arial" w:hAnsi="Arial" w:cs="Arial"/>
          <w:sz w:val="22"/>
          <w:szCs w:val="22"/>
        </w:rPr>
        <w:t xml:space="preserve">č. </w:t>
      </w:r>
      <w:r w:rsidR="00804F88">
        <w:rPr>
          <w:rFonts w:ascii="Arial" w:hAnsi="Arial" w:cs="Arial"/>
          <w:sz w:val="22"/>
          <w:szCs w:val="22"/>
        </w:rPr>
        <w:t xml:space="preserve">316/1990 Sb., celkovou částkou </w:t>
      </w:r>
      <w:proofErr w:type="spellStart"/>
      <w:r w:rsidR="00804F88">
        <w:rPr>
          <w:rFonts w:ascii="Arial" w:hAnsi="Arial" w:cs="Arial"/>
          <w:sz w:val="22"/>
          <w:szCs w:val="22"/>
        </w:rPr>
        <w:t>xxxxxxxxxx</w:t>
      </w:r>
      <w:proofErr w:type="spellEnd"/>
      <w:r w:rsidR="00284443" w:rsidRPr="008847E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04F88">
        <w:rPr>
          <w:rFonts w:ascii="Arial" w:hAnsi="Arial" w:cs="Arial"/>
          <w:sz w:val="22"/>
          <w:szCs w:val="22"/>
        </w:rPr>
        <w:t>xxxxxxxxxxxxxxxxxxxxxxxxxxxxx</w:t>
      </w:r>
      <w:proofErr w:type="spellEnd"/>
      <w:r w:rsidR="00284443" w:rsidRPr="008847E4">
        <w:rPr>
          <w:rFonts w:ascii="Arial" w:hAnsi="Arial" w:cs="Arial"/>
          <w:sz w:val="22"/>
          <w:szCs w:val="22"/>
        </w:rPr>
        <w:t xml:space="preserve"> korun českých). </w:t>
      </w:r>
    </w:p>
    <w:p w:rsidR="00B30B84" w:rsidRPr="00ED6E4E" w:rsidRDefault="00B30B84" w:rsidP="008847E4">
      <w:pPr>
        <w:widowControl/>
        <w:jc w:val="both"/>
        <w:rPr>
          <w:rFonts w:ascii="Arial" w:hAnsi="Arial" w:cs="Arial"/>
          <w:sz w:val="22"/>
          <w:szCs w:val="22"/>
        </w:rPr>
      </w:pPr>
    </w:p>
    <w:p w:rsidR="00B30B84" w:rsidRPr="008847E4" w:rsidRDefault="00284443">
      <w:pPr>
        <w:widowControl/>
        <w:rPr>
          <w:rFonts w:ascii="Arial" w:hAnsi="Arial" w:cs="Arial"/>
          <w:b/>
          <w:sz w:val="22"/>
          <w:szCs w:val="22"/>
        </w:rPr>
      </w:pPr>
      <w:r w:rsidRPr="008847E4">
        <w:rPr>
          <w:rFonts w:ascii="Arial" w:hAnsi="Arial" w:cs="Arial"/>
          <w:b/>
          <w:sz w:val="22"/>
          <w:szCs w:val="22"/>
        </w:rPr>
        <w:t xml:space="preserve">Z toho bude touto </w:t>
      </w:r>
      <w:r w:rsidR="008847E4" w:rsidRPr="008847E4">
        <w:rPr>
          <w:rFonts w:ascii="Arial" w:hAnsi="Arial" w:cs="Arial"/>
          <w:b/>
          <w:sz w:val="22"/>
          <w:szCs w:val="22"/>
        </w:rPr>
        <w:t xml:space="preserve">smlouvou vypořádáno </w:t>
      </w:r>
      <w:r w:rsidR="00804F88">
        <w:rPr>
          <w:rFonts w:ascii="Arial" w:hAnsi="Arial" w:cs="Arial"/>
          <w:b/>
          <w:sz w:val="22"/>
          <w:szCs w:val="22"/>
        </w:rPr>
        <w:t>xxxxxxxx</w:t>
      </w:r>
      <w:bookmarkStart w:id="0" w:name="_GoBack"/>
      <w:bookmarkEnd w:id="0"/>
      <w:r w:rsidR="008847E4" w:rsidRPr="008847E4">
        <w:rPr>
          <w:rFonts w:ascii="Arial" w:hAnsi="Arial" w:cs="Arial"/>
          <w:b/>
          <w:sz w:val="22"/>
          <w:szCs w:val="22"/>
        </w:rPr>
        <w:t xml:space="preserve"> Kč (za okres Litoměřice).</w:t>
      </w:r>
    </w:p>
    <w:p w:rsidR="00B30B84" w:rsidRPr="00ED6E4E" w:rsidRDefault="00B30B84">
      <w:pPr>
        <w:widowControl/>
        <w:rPr>
          <w:rFonts w:ascii="Arial" w:hAnsi="Arial" w:cs="Arial"/>
          <w:sz w:val="22"/>
          <w:szCs w:val="22"/>
        </w:rPr>
      </w:pPr>
    </w:p>
    <w:p w:rsidR="00AD4CDE" w:rsidRPr="00ED6E4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D6E4E" w:rsidRDefault="00AD4CDE">
      <w:pPr>
        <w:pStyle w:val="para"/>
        <w:rPr>
          <w:rFonts w:ascii="Arial" w:hAnsi="Arial" w:cs="Arial"/>
          <w:sz w:val="22"/>
          <w:szCs w:val="22"/>
        </w:rPr>
      </w:pPr>
      <w:r w:rsidRPr="00ED6E4E">
        <w:rPr>
          <w:rFonts w:ascii="Arial" w:hAnsi="Arial" w:cs="Arial"/>
          <w:sz w:val="22"/>
          <w:szCs w:val="22"/>
        </w:rPr>
        <w:t xml:space="preserve"> </w:t>
      </w:r>
    </w:p>
    <w:p w:rsidR="00AD4CDE" w:rsidRPr="00ED6E4E" w:rsidRDefault="00AD4CDE">
      <w:pPr>
        <w:pStyle w:val="para"/>
        <w:rPr>
          <w:rFonts w:ascii="Arial" w:hAnsi="Arial" w:cs="Arial"/>
          <w:sz w:val="22"/>
          <w:szCs w:val="22"/>
        </w:rPr>
      </w:pPr>
      <w:r w:rsidRPr="00ED6E4E">
        <w:rPr>
          <w:rFonts w:ascii="Arial" w:hAnsi="Arial" w:cs="Arial"/>
          <w:sz w:val="22"/>
          <w:szCs w:val="22"/>
        </w:rPr>
        <w:t>Čl. III.</w:t>
      </w:r>
    </w:p>
    <w:p w:rsidR="00AD4CDE" w:rsidRPr="00ED6E4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6E1916" w:rsidRPr="00A865FE" w:rsidRDefault="006E1916" w:rsidP="006E191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A865FE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 uvedený v čl. I. této smlouvy, se všemi právy a povinnostmi a nabyvatel jej do svého vlastnictví přijímá.</w:t>
      </w:r>
    </w:p>
    <w:p w:rsidR="006E1916" w:rsidRDefault="006E1916" w:rsidP="006E191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8847E4" w:rsidRPr="00681957" w:rsidRDefault="006E1916" w:rsidP="006E191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ED6E4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D6E4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6E4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D6E4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6E1916" w:rsidRDefault="006E1916" w:rsidP="006E191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6E1916" w:rsidRPr="00A865FE" w:rsidRDefault="006E1916" w:rsidP="006E191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>
        <w:rPr>
          <w:rFonts w:ascii="Arial" w:hAnsi="Arial" w:cs="Arial"/>
          <w:sz w:val="22"/>
          <w:szCs w:val="22"/>
        </w:rPr>
        <w:t xml:space="preserve"> </w:t>
      </w:r>
      <w:r w:rsidRPr="00681957">
        <w:rPr>
          <w:rFonts w:ascii="Arial" w:hAnsi="Arial" w:cs="Arial"/>
          <w:sz w:val="22"/>
          <w:szCs w:val="22"/>
        </w:rPr>
        <w:t>Užívací vztah k převáděnému pozemku je řešen nájemní smlouvou číslo 31N17/08, uzavřenou s MJ Agro s.r.o., jakožto nájemcem. S obsahem nájemní smlouvy byl nabyvatel seznámen před podpisem této smlouvy, což stvrzuje svým podpisem.</w:t>
      </w:r>
    </w:p>
    <w:p w:rsidR="006E1916" w:rsidRDefault="006E1916" w:rsidP="006E191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1916" w:rsidRPr="00681957" w:rsidRDefault="006E1916" w:rsidP="006E1916">
      <w:pPr>
        <w:widowControl/>
        <w:jc w:val="both"/>
        <w:rPr>
          <w:rFonts w:ascii="Arial" w:hAnsi="Arial" w:cs="Arial"/>
          <w:sz w:val="22"/>
          <w:szCs w:val="22"/>
        </w:rPr>
      </w:pPr>
      <w:r w:rsidRPr="00681957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681957">
        <w:rPr>
          <w:rFonts w:ascii="Arial" w:hAnsi="Arial" w:cs="Arial"/>
          <w:sz w:val="22"/>
          <w:szCs w:val="22"/>
        </w:rPr>
        <w:t>Sebuzín</w:t>
      </w:r>
      <w:proofErr w:type="spellEnd"/>
      <w:r w:rsidRPr="00681957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681957">
        <w:rPr>
          <w:rFonts w:ascii="Arial" w:hAnsi="Arial" w:cs="Arial"/>
          <w:sz w:val="22"/>
          <w:szCs w:val="22"/>
        </w:rPr>
        <w:t>č. 1M11/08 ze dne 16.</w:t>
      </w:r>
      <w:r>
        <w:rPr>
          <w:rFonts w:ascii="Arial" w:hAnsi="Arial" w:cs="Arial"/>
          <w:sz w:val="22"/>
          <w:szCs w:val="22"/>
        </w:rPr>
        <w:t xml:space="preserve"> </w:t>
      </w:r>
      <w:r w:rsidRPr="00681957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681957">
        <w:rPr>
          <w:rFonts w:ascii="Arial" w:hAnsi="Arial" w:cs="Arial"/>
          <w:sz w:val="22"/>
          <w:szCs w:val="22"/>
        </w:rPr>
        <w:t xml:space="preserve">2011, jejímž předmětem je převáděný pozemek. </w:t>
      </w:r>
    </w:p>
    <w:p w:rsidR="00AD4CDE" w:rsidRPr="00ED6E4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ED6E4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D6E4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6E4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D6E4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22777C" w:rsidRDefault="006E1916" w:rsidP="006E191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22777C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6E1916" w:rsidRPr="00681957" w:rsidRDefault="006E1916" w:rsidP="006E191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E1916" w:rsidRPr="0022777C" w:rsidRDefault="006E1916" w:rsidP="006E1916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22777C">
        <w:rPr>
          <w:rFonts w:ascii="Arial" w:hAnsi="Arial" w:cs="Arial"/>
          <w:spacing w:val="-4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22777C">
        <w:rPr>
          <w:rFonts w:ascii="Arial" w:hAnsi="Arial" w:cs="Arial"/>
          <w:spacing w:val="-4"/>
          <w:sz w:val="22"/>
          <w:szCs w:val="22"/>
        </w:rPr>
        <w:t xml:space="preserve">340/2015 Sb., </w:t>
      </w:r>
      <w:r>
        <w:rPr>
          <w:rFonts w:ascii="Arial" w:hAnsi="Arial" w:cs="Arial"/>
          <w:spacing w:val="-4"/>
          <w:sz w:val="22"/>
          <w:szCs w:val="22"/>
        </w:rPr>
        <w:t xml:space="preserve">                </w:t>
      </w:r>
      <w:r w:rsidRPr="0022777C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E1916" w:rsidRDefault="006E1916" w:rsidP="006E1916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6E1916" w:rsidRDefault="006E1916" w:rsidP="006E1916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6E1916" w:rsidRPr="0022777C" w:rsidRDefault="006E1916" w:rsidP="006E1916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  <w:r w:rsidRPr="0022777C">
        <w:rPr>
          <w:rFonts w:ascii="Arial" w:hAnsi="Arial" w:cs="Arial"/>
          <w:spacing w:val="-4"/>
          <w:sz w:val="22"/>
          <w:szCs w:val="22"/>
        </w:rPr>
        <w:t>ČR – Státní pozemkový úřad jako správce dle zákona 101</w:t>
      </w:r>
      <w:r w:rsidRPr="0022777C">
        <w:rPr>
          <w:rFonts w:ascii="Arial" w:hAnsi="Arial" w:cs="Arial"/>
          <w:spacing w:val="-4"/>
          <w:sz w:val="22"/>
          <w:szCs w:val="22"/>
          <w:lang w:val="en-US"/>
        </w:rPr>
        <w:t>/</w:t>
      </w:r>
      <w:r w:rsidRPr="0022777C">
        <w:rPr>
          <w:rFonts w:ascii="Arial" w:hAnsi="Arial" w:cs="Arial"/>
          <w:spacing w:val="-4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pacing w:val="-4"/>
          <w:sz w:val="22"/>
          <w:szCs w:val="22"/>
        </w:rPr>
        <w:t xml:space="preserve">              </w:t>
      </w:r>
      <w:r w:rsidRPr="0022777C">
        <w:rPr>
          <w:rFonts w:ascii="Arial" w:hAnsi="Arial" w:cs="Arial"/>
          <w:spacing w:val="-4"/>
          <w:sz w:val="22"/>
          <w:szCs w:val="22"/>
        </w:rPr>
        <w:t xml:space="preserve"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</w:t>
      </w:r>
      <w:r>
        <w:rPr>
          <w:rFonts w:ascii="Arial" w:hAnsi="Arial" w:cs="Arial"/>
          <w:spacing w:val="-4"/>
          <w:sz w:val="22"/>
          <w:szCs w:val="22"/>
        </w:rPr>
        <w:t xml:space="preserve">                  </w:t>
      </w:r>
      <w:r w:rsidRPr="0022777C">
        <w:rPr>
          <w:rFonts w:ascii="Arial" w:hAnsi="Arial" w:cs="Arial"/>
          <w:spacing w:val="-4"/>
          <w:sz w:val="22"/>
          <w:szCs w:val="22"/>
        </w:rPr>
        <w:t>je dobrovolné. Nabyvatel si je vědom svého práva přístupu k osobním údajům, práva na opravu osobních údajů, jakož i dalších práv vyplývajících z ustanovení § 12 a 21 zákona č. 101/2000 Sb.</w:t>
      </w:r>
    </w:p>
    <w:p w:rsidR="006E1916" w:rsidRPr="00681957" w:rsidRDefault="006E1916" w:rsidP="006E1916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6E1916" w:rsidRPr="00681957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681957" w:rsidRDefault="006E1916" w:rsidP="006E191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Čl. VI.</w:t>
      </w:r>
    </w:p>
    <w:p w:rsidR="006E1916" w:rsidRPr="00681957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324AA5" w:rsidRDefault="006E1916" w:rsidP="006E191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6E1916" w:rsidRPr="00681957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681957" w:rsidRDefault="006E1916" w:rsidP="006E191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81957">
        <w:rPr>
          <w:rFonts w:ascii="Arial" w:hAnsi="Arial" w:cs="Arial"/>
          <w:color w:val="000000"/>
          <w:sz w:val="22"/>
          <w:szCs w:val="22"/>
        </w:rPr>
        <w:t>Čl. VII.</w:t>
      </w:r>
    </w:p>
    <w:p w:rsidR="006E1916" w:rsidRPr="00681957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22777C" w:rsidRDefault="006E1916" w:rsidP="006E191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22777C">
        <w:rPr>
          <w:rFonts w:ascii="Arial" w:hAnsi="Arial" w:cs="Arial"/>
          <w:color w:val="000000"/>
          <w:spacing w:val="-4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E1916" w:rsidRPr="00681957" w:rsidRDefault="006E1916" w:rsidP="006E191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681957" w:rsidRDefault="006E1916" w:rsidP="006E191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6E1916" w:rsidRPr="00DD1677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Naděžda Hájková</w:t>
      </w:r>
    </w:p>
    <w:p w:rsidR="006E1916" w:rsidRPr="00DD1677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kraj                              </w:t>
      </w: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E1916" w:rsidRPr="005357DB" w:rsidRDefault="006E1916" w:rsidP="006E191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6E1916" w:rsidRPr="005357DB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Pr="005357DB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6E1916" w:rsidRPr="005357DB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6E1916" w:rsidRPr="00324AA5" w:rsidRDefault="006E1916" w:rsidP="006E1916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6E1916" w:rsidRPr="00324AA5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1916" w:rsidRDefault="006E1916" w:rsidP="006E191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C820A8" w:rsidRPr="00ED6E4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5878" w:rsidRPr="00ED6E4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847E4" w:rsidRPr="00ED6E4E" w:rsidRDefault="008847E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D6E4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E4E">
        <w:rPr>
          <w:rFonts w:ascii="Arial" w:hAnsi="Arial" w:cs="Arial"/>
          <w:color w:val="000000"/>
          <w:sz w:val="22"/>
          <w:szCs w:val="22"/>
        </w:rPr>
        <w:t xml:space="preserve">ID číslo převáděné nemovitosti: 2608  </w:t>
      </w:r>
    </w:p>
    <w:p w:rsidR="006E191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D6E4E">
        <w:rPr>
          <w:rFonts w:ascii="Arial" w:hAnsi="Arial" w:cs="Arial"/>
          <w:color w:val="000000"/>
          <w:sz w:val="22"/>
          <w:szCs w:val="22"/>
        </w:rPr>
        <w:t>Datum tisku: 3</w:t>
      </w:r>
      <w:r w:rsidR="00CB5BC9" w:rsidRPr="00ED6E4E">
        <w:rPr>
          <w:rFonts w:ascii="Arial" w:hAnsi="Arial" w:cs="Arial"/>
          <w:color w:val="000000"/>
          <w:sz w:val="22"/>
          <w:szCs w:val="22"/>
        </w:rPr>
        <w:t>0</w:t>
      </w:r>
      <w:r w:rsidRPr="00ED6E4E">
        <w:rPr>
          <w:rFonts w:ascii="Arial" w:hAnsi="Arial" w:cs="Arial"/>
          <w:color w:val="000000"/>
          <w:sz w:val="22"/>
          <w:szCs w:val="22"/>
        </w:rPr>
        <w:t xml:space="preserve">. 10. 2017  </w:t>
      </w:r>
    </w:p>
    <w:p w:rsidR="00AD4CDE" w:rsidRPr="00ED6E4E" w:rsidRDefault="00AD4CDE">
      <w:pPr>
        <w:widowControl/>
        <w:rPr>
          <w:rFonts w:ascii="Arial" w:hAnsi="Arial" w:cs="Arial"/>
          <w:sz w:val="22"/>
          <w:szCs w:val="22"/>
        </w:rPr>
      </w:pPr>
      <w:r w:rsidRPr="00ED6E4E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ED6E4E" w:rsidSect="008847E4">
      <w:footerReference w:type="default" r:id="rId6"/>
      <w:pgSz w:w="12240" w:h="15840"/>
      <w:pgMar w:top="1134" w:right="1417" w:bottom="851" w:left="1417" w:header="709" w:footer="35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17" w:rsidRDefault="00B76317" w:rsidP="00D05990">
      <w:r>
        <w:separator/>
      </w:r>
    </w:p>
  </w:endnote>
  <w:endnote w:type="continuationSeparator" w:id="0">
    <w:p w:rsidR="00B76317" w:rsidRDefault="00B76317" w:rsidP="00D0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495014"/>
      <w:docPartObj>
        <w:docPartGallery w:val="Page Numbers (Bottom of Page)"/>
        <w:docPartUnique/>
      </w:docPartObj>
    </w:sdtPr>
    <w:sdtEndPr/>
    <w:sdtContent>
      <w:p w:rsidR="00D05990" w:rsidRDefault="00D059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F88">
          <w:rPr>
            <w:noProof/>
          </w:rPr>
          <w:t>4</w:t>
        </w:r>
        <w:r>
          <w:fldChar w:fldCharType="end"/>
        </w:r>
      </w:p>
    </w:sdtContent>
  </w:sdt>
  <w:p w:rsidR="00D05990" w:rsidRDefault="00D059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17" w:rsidRDefault="00B76317" w:rsidP="00D05990">
      <w:r>
        <w:separator/>
      </w:r>
    </w:p>
  </w:footnote>
  <w:footnote w:type="continuationSeparator" w:id="0">
    <w:p w:rsidR="00B76317" w:rsidRDefault="00B76317" w:rsidP="00D0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4443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E1916"/>
    <w:rsid w:val="00732FBB"/>
    <w:rsid w:val="007457FE"/>
    <w:rsid w:val="00796D9F"/>
    <w:rsid w:val="007A250F"/>
    <w:rsid w:val="007F0009"/>
    <w:rsid w:val="00804F88"/>
    <w:rsid w:val="008163EB"/>
    <w:rsid w:val="00817045"/>
    <w:rsid w:val="0081770D"/>
    <w:rsid w:val="0086454B"/>
    <w:rsid w:val="008847E4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4707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30B84"/>
    <w:rsid w:val="00B631AE"/>
    <w:rsid w:val="00B70A94"/>
    <w:rsid w:val="00B76317"/>
    <w:rsid w:val="00BC3F00"/>
    <w:rsid w:val="00BC4AB6"/>
    <w:rsid w:val="00BE6FC3"/>
    <w:rsid w:val="00BF579A"/>
    <w:rsid w:val="00C20383"/>
    <w:rsid w:val="00C328C6"/>
    <w:rsid w:val="00C5124F"/>
    <w:rsid w:val="00C820A8"/>
    <w:rsid w:val="00C90E09"/>
    <w:rsid w:val="00C936B8"/>
    <w:rsid w:val="00CB5BC9"/>
    <w:rsid w:val="00CD4C2E"/>
    <w:rsid w:val="00D05990"/>
    <w:rsid w:val="00DC5978"/>
    <w:rsid w:val="00DE4537"/>
    <w:rsid w:val="00DF6D39"/>
    <w:rsid w:val="00E03B26"/>
    <w:rsid w:val="00E23DFA"/>
    <w:rsid w:val="00E64305"/>
    <w:rsid w:val="00ED6E4E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1E173"/>
  <w14:defaultImageDpi w14:val="0"/>
  <w15:docId w15:val="{57C3733D-B71B-4B65-9481-CEDAFAB3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990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8</cp:revision>
  <cp:lastPrinted>2002-01-25T14:18:00Z</cp:lastPrinted>
  <dcterms:created xsi:type="dcterms:W3CDTF">2017-10-31T07:56:00Z</dcterms:created>
  <dcterms:modified xsi:type="dcterms:W3CDTF">2017-11-06T15:00:00Z</dcterms:modified>
</cp:coreProperties>
</file>