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7A" w:rsidRPr="0031027A" w:rsidRDefault="0031027A" w:rsidP="0031027A">
      <w:pPr>
        <w:spacing w:after="160" w:line="259" w:lineRule="auto"/>
        <w:rPr>
          <w:rFonts w:eastAsia="Calibri" w:cs="Times New Roman"/>
          <w:lang w:eastAsia="en-US"/>
        </w:rPr>
      </w:pPr>
      <w:r w:rsidRPr="0031027A">
        <w:rPr>
          <w:rFonts w:eastAsia="Calibri" w:cs="Times New Roman"/>
          <w:lang w:eastAsia="en-US"/>
        </w:rPr>
        <w:t xml:space="preserve">Příloha č. 1 ke Smlouvě </w:t>
      </w:r>
      <w:proofErr w:type="gramStart"/>
      <w:r w:rsidRPr="0031027A">
        <w:rPr>
          <w:rFonts w:eastAsia="Calibri" w:cs="Times New Roman"/>
          <w:lang w:eastAsia="en-US"/>
        </w:rPr>
        <w:t>č.j.</w:t>
      </w:r>
      <w:proofErr w:type="gramEnd"/>
      <w:r w:rsidRPr="0031027A">
        <w:rPr>
          <w:rFonts w:eastAsia="Calibri" w:cs="Times New Roman"/>
          <w:lang w:eastAsia="en-US"/>
        </w:rPr>
        <w:t xml:space="preserve"> </w:t>
      </w:r>
      <w:r w:rsidR="004E7042" w:rsidRPr="004E7042">
        <w:rPr>
          <w:rFonts w:eastAsia="Calibri" w:cs="Times New Roman"/>
          <w:lang w:eastAsia="en-US"/>
        </w:rPr>
        <w:t>281418/2017-ČRA</w:t>
      </w:r>
    </w:p>
    <w:p w:rsidR="00436C55" w:rsidRDefault="00436C55" w:rsidP="0031027A">
      <w:pPr>
        <w:spacing w:after="160" w:line="259" w:lineRule="auto"/>
        <w:rPr>
          <w:rFonts w:eastAsia="Calibri" w:cs="Times New Roman"/>
          <w:b/>
          <w:sz w:val="36"/>
          <w:szCs w:val="36"/>
          <w:lang w:eastAsia="en-US"/>
        </w:rPr>
      </w:pPr>
      <w:r w:rsidRPr="00436C55">
        <w:rPr>
          <w:rFonts w:eastAsia="Calibri" w:cs="Times New Roman"/>
          <w:b/>
          <w:sz w:val="36"/>
          <w:szCs w:val="36"/>
          <w:lang w:eastAsia="en-US"/>
        </w:rPr>
        <w:t>Postup realizace dodávky</w:t>
      </w:r>
    </w:p>
    <w:p w:rsidR="00436C55" w:rsidRPr="00436C55" w:rsidRDefault="00436C55" w:rsidP="00436C55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  <w:lang w:eastAsia="en-US"/>
        </w:rPr>
      </w:pPr>
    </w:p>
    <w:p w:rsidR="00436C55" w:rsidRPr="00436C55" w:rsidRDefault="00436C55" w:rsidP="00436C55">
      <w:pPr>
        <w:spacing w:after="160" w:line="259" w:lineRule="auto"/>
        <w:rPr>
          <w:rFonts w:eastAsia="Calibri" w:cs="Times New Roman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Times New Roman"/>
          <w:b/>
          <w:sz w:val="28"/>
          <w:szCs w:val="28"/>
          <w:u w:val="single"/>
          <w:lang w:eastAsia="en-US"/>
        </w:rPr>
        <w:t>I. Úvodní část</w:t>
      </w:r>
      <w:bookmarkStart w:id="0" w:name="_GoBack"/>
      <w:bookmarkEnd w:id="0"/>
    </w:p>
    <w:p w:rsidR="00436C55" w:rsidRPr="00436C55" w:rsidRDefault="00436C55" w:rsidP="00436C55">
      <w:pPr>
        <w:spacing w:after="160" w:line="259" w:lineRule="auto"/>
        <w:ind w:right="58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Dodávka fluorescenčního rentgenového spektrometru disperzních vlnových délek je včetně jeho dovozu, instalace a zprovoznění v laboratoři Metrologického institutu Bosny a Hercegoviny. Dodávka dále zahrnuje provedení školení pro zaměstnance Metrologického institutu Bosny a Hercegoviny. </w:t>
      </w:r>
      <w:r w:rsidRPr="00436C55">
        <w:rPr>
          <w:rFonts w:eastAsia="Calibri" w:cs="Arial"/>
          <w:u w:val="single"/>
          <w:lang w:eastAsia="en-US"/>
        </w:rPr>
        <w:t>Předmět plnění dodávky zahrnuje konkrétně následující:</w:t>
      </w:r>
    </w:p>
    <w:p w:rsidR="00436C55" w:rsidRPr="00F9571C" w:rsidRDefault="00436C55" w:rsidP="00436C55">
      <w:pPr>
        <w:pStyle w:val="Odstavecseseznamem"/>
        <w:numPr>
          <w:ilvl w:val="0"/>
          <w:numId w:val="6"/>
        </w:numPr>
        <w:spacing w:after="160" w:line="259" w:lineRule="auto"/>
        <w:ind w:left="993" w:right="58" w:hanging="284"/>
        <w:jc w:val="both"/>
        <w:rPr>
          <w:rFonts w:eastAsia="Calibri" w:cs="Arial"/>
          <w:lang w:eastAsia="en-US"/>
        </w:rPr>
      </w:pPr>
      <w:r w:rsidRPr="00F9571C">
        <w:rPr>
          <w:rFonts w:eastAsia="Calibri" w:cs="Arial"/>
          <w:lang w:eastAsia="en-US"/>
        </w:rPr>
        <w:t xml:space="preserve">Dodavatel </w:t>
      </w:r>
      <w:r w:rsidRPr="00F9571C">
        <w:rPr>
          <w:rFonts w:eastAsia="Calibri" w:cs="Arial"/>
          <w:b/>
          <w:lang w:eastAsia="en-US"/>
        </w:rPr>
        <w:t>zajistí a pokryje náklady na dopravu do laboratoře Metrologického institutu Bosny a Hercegoviny a zajistí pojištění dodávky.</w:t>
      </w:r>
      <w:r w:rsidRPr="00F9571C">
        <w:rPr>
          <w:rFonts w:eastAsia="Calibri" w:cs="Arial"/>
          <w:lang w:eastAsia="en-US"/>
        </w:rPr>
        <w:t xml:space="preserve"> Dodavatel také zajistí úhradu poplatků z dovozu a vývozu, licenčních poplatků nebo jiných poplatků v souvislosti s dodáním zboží až do okamžiku předání zboží v místě plnění. </w:t>
      </w:r>
      <w:r w:rsidRPr="00F9571C">
        <w:rPr>
          <w:rFonts w:eastAsia="Calibri" w:cs="Arial"/>
          <w:i/>
          <w:lang w:eastAsia="en-US"/>
        </w:rPr>
        <w:t>Vyjma DPH v zemi příjemce a celních poplatků při dovozu do Bosny a Hercegoviny, neboť za jejich úhradu zodpovídá Metrologický institut Bosny a Hercegoviny, viz oddíl VII.</w:t>
      </w:r>
    </w:p>
    <w:p w:rsidR="00436C55" w:rsidRPr="00F9571C" w:rsidRDefault="00436C55" w:rsidP="00436C55">
      <w:pPr>
        <w:pStyle w:val="Odstavecseseznamem"/>
        <w:numPr>
          <w:ilvl w:val="0"/>
          <w:numId w:val="6"/>
        </w:numPr>
        <w:spacing w:after="160" w:line="259" w:lineRule="auto"/>
        <w:ind w:left="993" w:right="58" w:hanging="284"/>
        <w:jc w:val="both"/>
        <w:rPr>
          <w:rFonts w:eastAsia="Calibri" w:cs="Arial"/>
          <w:lang w:eastAsia="en-US"/>
        </w:rPr>
      </w:pPr>
      <w:r w:rsidRPr="00F9571C">
        <w:rPr>
          <w:rFonts w:eastAsia="Calibri" w:cs="Arial"/>
          <w:lang w:eastAsia="en-US"/>
        </w:rPr>
        <w:t xml:space="preserve">Dodavatel zajistí dodávku fluorescenčního rentgenového spektrometru disperzních vlnových délek a všech jeho nezbytných součástí potřebných pro </w:t>
      </w:r>
      <w:r w:rsidRPr="00F9571C">
        <w:rPr>
          <w:rFonts w:eastAsia="Calibri" w:cs="Arial"/>
          <w:b/>
          <w:lang w:eastAsia="en-US"/>
        </w:rPr>
        <w:t>instalaci a uvedení do provozu a kontroluje jeho bezproblémový provoz</w:t>
      </w:r>
      <w:r w:rsidRPr="00F9571C">
        <w:rPr>
          <w:rFonts w:eastAsia="Calibri" w:cs="Arial"/>
          <w:lang w:eastAsia="en-US"/>
        </w:rPr>
        <w:t xml:space="preserve">, včetně jeho </w:t>
      </w:r>
      <w:r w:rsidRPr="00F9571C">
        <w:rPr>
          <w:rFonts w:eastAsia="Calibri" w:cs="Arial"/>
          <w:b/>
          <w:lang w:eastAsia="en-US"/>
        </w:rPr>
        <w:t>zkušebního provozu během testovacího období</w:t>
      </w:r>
      <w:r w:rsidRPr="00F9571C">
        <w:rPr>
          <w:rFonts w:eastAsia="Calibri" w:cs="Arial"/>
          <w:lang w:eastAsia="en-US"/>
        </w:rPr>
        <w:t xml:space="preserve"> (minimálně 5 pracovních dní).</w:t>
      </w:r>
    </w:p>
    <w:p w:rsidR="00436C55" w:rsidRPr="00F9571C" w:rsidRDefault="00436C55" w:rsidP="00436C55">
      <w:pPr>
        <w:pStyle w:val="Odstavecseseznamem"/>
        <w:numPr>
          <w:ilvl w:val="0"/>
          <w:numId w:val="6"/>
        </w:numPr>
        <w:spacing w:after="160" w:line="259" w:lineRule="auto"/>
        <w:ind w:left="993" w:right="58" w:hanging="284"/>
        <w:jc w:val="both"/>
        <w:rPr>
          <w:rFonts w:eastAsia="Calibri" w:cs="Arial"/>
          <w:lang w:eastAsia="en-US"/>
        </w:rPr>
      </w:pPr>
      <w:r w:rsidRPr="00F9571C">
        <w:rPr>
          <w:rFonts w:eastAsia="Calibri" w:cs="Arial"/>
          <w:lang w:eastAsia="en-US"/>
        </w:rPr>
        <w:t xml:space="preserve">Dodavatel zajistí veškerá </w:t>
      </w:r>
      <w:r w:rsidRPr="00F9571C">
        <w:rPr>
          <w:rFonts w:eastAsia="Calibri" w:cs="Arial"/>
          <w:b/>
          <w:lang w:eastAsia="en-US"/>
        </w:rPr>
        <w:t>nezbytná povolení, doklady a osvědčení požadovaná pro legální dodávku a provoz</w:t>
      </w:r>
      <w:r w:rsidRPr="00F9571C">
        <w:rPr>
          <w:rFonts w:eastAsia="Calibri" w:cs="Arial"/>
          <w:lang w:eastAsia="en-US"/>
        </w:rPr>
        <w:t xml:space="preserve"> v Bosně a Hercegovině.</w:t>
      </w:r>
    </w:p>
    <w:p w:rsidR="00436C55" w:rsidRPr="00F9571C" w:rsidRDefault="00436C55" w:rsidP="00436C55">
      <w:pPr>
        <w:pStyle w:val="Odstavecseseznamem"/>
        <w:numPr>
          <w:ilvl w:val="0"/>
          <w:numId w:val="6"/>
        </w:numPr>
        <w:spacing w:after="160" w:line="259" w:lineRule="auto"/>
        <w:ind w:left="993" w:right="58" w:hanging="284"/>
        <w:jc w:val="both"/>
        <w:rPr>
          <w:rFonts w:eastAsia="Calibri" w:cs="Arial"/>
          <w:lang w:eastAsia="en-US"/>
        </w:rPr>
      </w:pPr>
      <w:r w:rsidRPr="00F9571C">
        <w:rPr>
          <w:rFonts w:eastAsia="Calibri" w:cs="Arial"/>
          <w:lang w:eastAsia="en-US"/>
        </w:rPr>
        <w:t xml:space="preserve">Dodavatel </w:t>
      </w:r>
      <w:r w:rsidRPr="00F9571C">
        <w:rPr>
          <w:rFonts w:eastAsia="Calibri" w:cs="Arial"/>
          <w:b/>
          <w:lang w:eastAsia="en-US"/>
        </w:rPr>
        <w:t>poskytne manuál</w:t>
      </w:r>
      <w:r w:rsidRPr="00F9571C">
        <w:rPr>
          <w:rFonts w:eastAsia="Calibri" w:cs="Arial"/>
          <w:lang w:eastAsia="en-US"/>
        </w:rPr>
        <w:t xml:space="preserve"> k fluorescenčnímu rentgenovému spektrometru disperzních vlnových délek a všech jeho nezbytných součástí v angličtině a poskytne je partnerské organizaci.</w:t>
      </w:r>
    </w:p>
    <w:p w:rsidR="00436C55" w:rsidRPr="00F9571C" w:rsidRDefault="00436C55" w:rsidP="00436C55">
      <w:pPr>
        <w:pStyle w:val="Odstavecseseznamem"/>
        <w:numPr>
          <w:ilvl w:val="0"/>
          <w:numId w:val="6"/>
        </w:numPr>
        <w:spacing w:after="160" w:line="259" w:lineRule="auto"/>
        <w:ind w:left="993" w:right="58" w:hanging="284"/>
        <w:jc w:val="both"/>
        <w:rPr>
          <w:rFonts w:eastAsia="Calibri" w:cs="Arial"/>
          <w:lang w:eastAsia="en-US"/>
        </w:rPr>
      </w:pPr>
      <w:r w:rsidRPr="00F9571C">
        <w:rPr>
          <w:rFonts w:eastAsia="Calibri" w:cs="Arial"/>
          <w:lang w:eastAsia="en-US"/>
        </w:rPr>
        <w:t xml:space="preserve">Dodavatel </w:t>
      </w:r>
      <w:r w:rsidRPr="00F9571C">
        <w:rPr>
          <w:rFonts w:eastAsia="Calibri" w:cs="Arial"/>
          <w:b/>
          <w:lang w:eastAsia="en-US"/>
        </w:rPr>
        <w:t>zajistí dvoudenní školení pro obsluhu</w:t>
      </w:r>
      <w:r w:rsidRPr="00F9571C">
        <w:rPr>
          <w:rFonts w:eastAsia="Calibri" w:cs="Arial"/>
          <w:lang w:eastAsia="en-US"/>
        </w:rPr>
        <w:t xml:space="preserve"> fluorescenčního rentgenového spektrometru disperzních vlnových délek a všech jeho nezbytných součástí, a to konkrétně v používání, údržbě a bezpečnosti práce pro min. 2 osoby určené partnerskou organizací v minimálním rozsahu 2x6 hod. 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  <w:sectPr w:rsidR="00436C55" w:rsidRPr="00436C55" w:rsidSect="007C36E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u w:val="single"/>
          <w:lang w:eastAsia="en-US"/>
        </w:rPr>
      </w:pPr>
      <w:r w:rsidRPr="00436C55">
        <w:rPr>
          <w:rFonts w:eastAsia="Calibri" w:cs="Times New Roman"/>
          <w:b/>
          <w:color w:val="000000"/>
          <w:sz w:val="28"/>
          <w:szCs w:val="28"/>
          <w:u w:val="single"/>
          <w:lang w:eastAsia="en-US"/>
        </w:rPr>
        <w:t>II. Technické detaily dodávaného fluorescenčního rentgenového spektrometru disperzních vlnových délek a všech jeho nezbytných součástí:</w:t>
      </w:r>
    </w:p>
    <w:p w:rsidR="00436C55" w:rsidRPr="00436C55" w:rsidRDefault="00436C55" w:rsidP="00436C55">
      <w:pPr>
        <w:widowControl w:val="0"/>
        <w:suppressAutoHyphens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:rsidR="00436C55" w:rsidRPr="00436C55" w:rsidRDefault="00436C55" w:rsidP="00436C55">
      <w:pPr>
        <w:widowControl w:val="0"/>
        <w:suppressAutoHyphens/>
        <w:spacing w:after="0" w:line="240" w:lineRule="auto"/>
        <w:rPr>
          <w:rFonts w:eastAsia="Calibri" w:cs="Times New Roman"/>
          <w:b/>
          <w:sz w:val="24"/>
          <w:szCs w:val="24"/>
          <w:lang w:eastAsia="en-US"/>
        </w:rPr>
      </w:pPr>
      <w:r w:rsidRPr="00436C55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Název v</w:t>
      </w:r>
      <w:r w:rsidRPr="00436C55">
        <w:rPr>
          <w:rFonts w:eastAsia="Calibri" w:cs="Times New Roman"/>
          <w:b/>
          <w:sz w:val="24"/>
          <w:szCs w:val="24"/>
          <w:lang w:eastAsia="en-US"/>
        </w:rPr>
        <w:t xml:space="preserve">ýrobce: </w:t>
      </w:r>
      <w:r w:rsidR="001C44B7">
        <w:rPr>
          <w:rFonts w:eastAsia="Calibri" w:cs="Times New Roman"/>
          <w:b/>
          <w:sz w:val="24"/>
          <w:szCs w:val="24"/>
          <w:lang w:eastAsia="en-US"/>
        </w:rPr>
        <w:t>RIGAKU</w:t>
      </w:r>
    </w:p>
    <w:p w:rsidR="00436C55" w:rsidRPr="00436C55" w:rsidRDefault="00436C55" w:rsidP="00436C55">
      <w:pPr>
        <w:widowControl w:val="0"/>
        <w:suppressAutoHyphens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  <w:r w:rsidRPr="00436C55">
        <w:rPr>
          <w:rFonts w:eastAsia="Calibri" w:cs="Times New Roman"/>
          <w:b/>
          <w:sz w:val="24"/>
          <w:szCs w:val="24"/>
          <w:lang w:eastAsia="en-US"/>
        </w:rPr>
        <w:t xml:space="preserve">Typ/výrobní číslo: </w:t>
      </w:r>
      <w:r w:rsidR="00D81D6F" w:rsidRPr="0029710F">
        <w:rPr>
          <w:b/>
          <w:sz w:val="24"/>
          <w:szCs w:val="24"/>
        </w:rPr>
        <w:t>ZSX PRIMUS</w:t>
      </w:r>
    </w:p>
    <w:p w:rsidR="00436C55" w:rsidRPr="00436C55" w:rsidRDefault="00436C55" w:rsidP="00436C55">
      <w:pPr>
        <w:widowControl w:val="0"/>
        <w:suppressAutoHyphens/>
        <w:spacing w:after="0" w:line="240" w:lineRule="auto"/>
        <w:rPr>
          <w:rFonts w:eastAsia="SimSu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704"/>
        <w:gridCol w:w="7088"/>
        <w:gridCol w:w="7087"/>
      </w:tblGrid>
      <w:tr w:rsidR="00436C55" w:rsidRPr="00436C55" w:rsidTr="00F9571C">
        <w:tc>
          <w:tcPr>
            <w:tcW w:w="704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  <w:t>Požadavky na minimální technické parametry, počty kusů atd. ze strany objednatele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  <w:t>Popis závazných technických parametrů, počtů kusů atd., ze strany dodavatele</w:t>
            </w:r>
          </w:p>
        </w:tc>
      </w:tr>
      <w:tr w:rsidR="00436C55" w:rsidRPr="00436C55" w:rsidTr="00F77B4E">
        <w:tc>
          <w:tcPr>
            <w:tcW w:w="704" w:type="dxa"/>
          </w:tcPr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1. </w:t>
            </w:r>
          </w:p>
        </w:tc>
        <w:tc>
          <w:tcPr>
            <w:tcW w:w="7088" w:type="dxa"/>
          </w:tcPr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Fluorescenční rentgenový spektrometr disperzních vlnových délek (</w:t>
            </w:r>
            <w:proofErr w:type="spellStart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Wavelength</w:t>
            </w:r>
            <w:proofErr w:type="spellEnd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 xml:space="preserve"> </w:t>
            </w:r>
            <w:proofErr w:type="spellStart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dispersive</w:t>
            </w:r>
            <w:proofErr w:type="spellEnd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 xml:space="preserve"> X-</w:t>
            </w:r>
            <w:proofErr w:type="spellStart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ray</w:t>
            </w:r>
            <w:proofErr w:type="spellEnd"/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 xml:space="preserve"> fluorescence WDXRF) s …</w:t>
            </w:r>
          </w:p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</w:pP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7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dvěma detektory (jeden proporční a jeden scintilační),</w:t>
            </w: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7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automatickým goniometrem s minimální skenovací rychlostí 1400°/min a dvěma kolimátory</w:t>
            </w: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7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možnosti kombinace kolimační a krystalové optiky umožňující tak lepší variabilitu analýz, přičemž minimální parametry krystalové optiky jsou:</w:t>
            </w:r>
          </w:p>
          <w:p w:rsidR="00436C55" w:rsidRPr="00436C55" w:rsidRDefault="00436C55" w:rsidP="001C44B7">
            <w:pPr>
              <w:widowControl w:val="0"/>
              <w:suppressAutoHyphens/>
              <w:ind w:left="708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a) analýza těžkých prvků K – U (draslík – uranium) </w:t>
            </w:r>
          </w:p>
          <w:p w:rsidR="00436C55" w:rsidRPr="00436C55" w:rsidRDefault="00436C55" w:rsidP="001C44B7">
            <w:pPr>
              <w:widowControl w:val="0"/>
              <w:suppressAutoHyphens/>
              <w:ind w:left="708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b) analýza prvků v oblasti P – </w:t>
            </w:r>
            <w:proofErr w:type="spellStart"/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Sc</w:t>
            </w:r>
            <w:proofErr w:type="spellEnd"/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(fosfor – skandium)</w:t>
            </w:r>
          </w:p>
          <w:p w:rsidR="00436C55" w:rsidRPr="00436C55" w:rsidRDefault="00436C55" w:rsidP="001C44B7">
            <w:pPr>
              <w:widowControl w:val="0"/>
              <w:suppressAutoHyphens/>
              <w:ind w:left="708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c) analýza prvků v oblasti F – Mg (fluor – hořčík)</w:t>
            </w:r>
          </w:p>
          <w:p w:rsidR="00436C55" w:rsidRPr="00436C55" w:rsidRDefault="00436C55" w:rsidP="001C44B7">
            <w:pPr>
              <w:widowControl w:val="0"/>
              <w:suppressAutoHyphens/>
              <w:ind w:left="708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d) analýza síry dle normy EN ISO 20884</w:t>
            </w:r>
          </w:p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sadou minimálně 6 filtrů PBF (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Primary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Beam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Filter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) obsahující filtry Al 20, Al 200, Al 500, Al 750,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Cu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250 a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Be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nebo jejich funkční ekvivalent,</w:t>
            </w: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provedení v héliové a vakuové variantě pro analýzu pevných látek, kapalin a práškových vzorků,</w:t>
            </w: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výkon minimálně 4000 W,</w:t>
            </w:r>
          </w:p>
          <w:p w:rsidR="00436C55" w:rsidRPr="00F9571C" w:rsidRDefault="00436C55" w:rsidP="001C44B7">
            <w:pPr>
              <w:pStyle w:val="Odstavecseseznamem"/>
              <w:widowControl w:val="0"/>
              <w:numPr>
                <w:ilvl w:val="0"/>
                <w:numId w:val="8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lastRenderedPageBreak/>
              <w:t>v provedení vhodném pro využití v národní metrologické laboratoři (zaměření na přesnost měření jednotlivých prvků při zachování vysoké variability měření).</w:t>
            </w:r>
          </w:p>
          <w:p w:rsidR="00436C55" w:rsidRPr="00436C55" w:rsidRDefault="00436C55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DB546C" w:rsidRPr="00DB546C" w:rsidRDefault="00DB546C" w:rsidP="00DB546C">
            <w:pPr>
              <w:widowControl w:val="0"/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lastRenderedPageBreak/>
              <w:t>RIGAKU Primus I WD montážní trubice s rentgenovým spektrometrem níže</w:t>
            </w:r>
          </w:p>
          <w:p w:rsidR="00DB546C" w:rsidRPr="00DB546C" w:rsidRDefault="00DB546C" w:rsidP="00DB546C">
            <w:pPr>
              <w:widowControl w:val="0"/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skládající se z: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Rentgenový generátor 4kW, 60kV-150mA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Zabudovaný vodní chladič výměníku tepla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automatický goniometr Rychlost skenování max. 1400˚ / min (2θ)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dva detektory FPC a SC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tři kolimátory: systém slunečních štěrbin: standardní, HI res. a HI res pro světelné prvky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autosampler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 - ASC (max. 48 schopností)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Primární paprskové filtry s filtry Al-125, Al-25, Ni-40, Ni-400 a 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Be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 (optické filtry pro optiku 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Rigaku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)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6 polohová clona (35, 30, 20, 10, 1, 0,5 mm φ)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3 kolimátory (jemné, hrubé,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1 goniometr s rychlostí skenování max. 1400˚ / min (2Θ)</w:t>
            </w:r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Rentgenová trubice 4kW 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Rh</w:t>
            </w:r>
            <w:proofErr w:type="spellEnd"/>
          </w:p>
          <w:p w:rsidR="00DB546C" w:rsidRPr="00DB546C" w:rsidRDefault="00DB546C" w:rsidP="00DB546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10 měnič krystalů s křišťálovou soupravou (LiF200, 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Ge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, PET, RX25) pro:</w:t>
            </w:r>
          </w:p>
          <w:p w:rsidR="00DB546C" w:rsidRPr="00DB546C" w:rsidRDefault="00DB546C" w:rsidP="00DB546C">
            <w:pPr>
              <w:widowControl w:val="0"/>
              <w:suppressAutoHyphens/>
              <w:ind w:left="708"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- LiF-200 K - U (draslík - uran)</w:t>
            </w:r>
          </w:p>
          <w:p w:rsidR="00DB546C" w:rsidRPr="00DB546C" w:rsidRDefault="00DB546C" w:rsidP="00DB546C">
            <w:pPr>
              <w:widowControl w:val="0"/>
              <w:suppressAutoHyphens/>
              <w:ind w:left="708"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- Ge-111 analýza prvků v oblasti P-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Sc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 (fosfor - skandium) a síry podle EN ISO 20884</w:t>
            </w:r>
          </w:p>
          <w:p w:rsidR="00DB546C" w:rsidRPr="00DB546C" w:rsidRDefault="00DB546C" w:rsidP="00DB546C">
            <w:pPr>
              <w:widowControl w:val="0"/>
              <w:suppressAutoHyphens/>
              <w:ind w:left="708"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lastRenderedPageBreak/>
              <w:t>- RX-25 analýza prvků v oblasti F - Mg (fluor - hořčík)</w:t>
            </w:r>
          </w:p>
          <w:p w:rsidR="00DB546C" w:rsidRPr="00DB546C" w:rsidRDefault="00DB546C" w:rsidP="00DB546C">
            <w:pPr>
              <w:widowControl w:val="0"/>
              <w:suppressAutoHyphens/>
              <w:ind w:left="708"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- Krystal optimalizovaný PET pro prvky AL - SC</w:t>
            </w:r>
          </w:p>
          <w:p w:rsidR="00DB546C" w:rsidRPr="00DB546C" w:rsidRDefault="00DB546C" w:rsidP="00DB546C">
            <w:pPr>
              <w:widowControl w:val="0"/>
              <w:suppressAutoHyphens/>
              <w:ind w:left="708"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- LiF-220 pro speciální softwarové funkce</w:t>
            </w:r>
          </w:p>
          <w:p w:rsidR="00DB546C" w:rsidRPr="00DB546C" w:rsidRDefault="00DB546C" w:rsidP="00DB546C">
            <w:pPr>
              <w:widowControl w:val="0"/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proofErr w:type="gram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3-polohový</w:t>
            </w:r>
            <w:proofErr w:type="gram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 výměník štěrbin s hrubou a jemnou štěrbinou</w:t>
            </w:r>
          </w:p>
          <w:p w:rsidR="00DB546C" w:rsidRPr="00DB546C" w:rsidRDefault="00DB546C" w:rsidP="00DB546C">
            <w:pPr>
              <w:widowControl w:val="0"/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ZSX Windows OS Software bez softwaru a knihovny SQX</w:t>
            </w:r>
          </w:p>
          <w:p w:rsidR="00DB546C" w:rsidRPr="00DB546C" w:rsidRDefault="00DB546C" w:rsidP="00DB546C">
            <w:pPr>
              <w:widowControl w:val="0"/>
              <w:suppressAutoHyphens/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</w:pPr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vakuový a heliový volitelný spektrometr s kapacitou kapalných, práškových nebo pevných vzorků</w:t>
            </w:r>
          </w:p>
          <w:p w:rsidR="00436C55" w:rsidRPr="00436C55" w:rsidRDefault="00DB546C" w:rsidP="00DB546C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Rigaku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 optimalizovaná optika a softwarové funkce pro analýzu kapalných, práškových a pevných vzorků s kvalitními a kvantitativními analýzami umožňujícími přesnou analýzu s empirickou kalibrací (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multipoint</w:t>
            </w:r>
            <w:proofErr w:type="spellEnd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 xml:space="preserve">, jeden bod nebo FP) speciálně pro vzorky kovů pomocí knihovny </w:t>
            </w:r>
            <w:proofErr w:type="spellStart"/>
            <w:r w:rsidRPr="00DB546C">
              <w:rPr>
                <w:rFonts w:ascii="Calibri" w:eastAsia="SimSun" w:hAnsi="Calibri" w:cs="Times New Roman"/>
                <w:color w:val="000000"/>
                <w:kern w:val="2"/>
                <w:lang w:eastAsia="hi-IN" w:bidi="hi-IN"/>
              </w:rPr>
              <w:t>Rigaku</w:t>
            </w:r>
            <w:proofErr w:type="spellEnd"/>
          </w:p>
        </w:tc>
      </w:tr>
      <w:tr w:rsidR="00FC451D" w:rsidRPr="00436C55" w:rsidTr="00F77B4E">
        <w:tc>
          <w:tcPr>
            <w:tcW w:w="704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lastRenderedPageBreak/>
              <w:t xml:space="preserve">2. </w:t>
            </w:r>
          </w:p>
        </w:tc>
        <w:tc>
          <w:tcPr>
            <w:tcW w:w="7088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Řídící počítač</w:t>
            </w: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kompatibilní se softwarem specifikovaným u položky 3. a parametry minimálními či vyššími: procesor Intel i7 či funkční ekvivalent, RAM 8 GB, 120 GB SSD, 1 TB HDD, grafická karta (min. 8GB GDDR5 či vyšší), operační systém Windows 8 či funkční ekvivalent;</w:t>
            </w:r>
          </w:p>
          <w:p w:rsidR="00FC451D" w:rsidRPr="00436C55" w:rsidRDefault="00FC451D" w:rsidP="00436C55">
            <w:pPr>
              <w:widowControl w:val="0"/>
              <w:numPr>
                <w:ilvl w:val="1"/>
                <w:numId w:val="5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monitor velikosti min. 27 palců;</w:t>
            </w:r>
          </w:p>
          <w:p w:rsidR="00FC451D" w:rsidRPr="00436C55" w:rsidRDefault="00FC451D" w:rsidP="00436C55">
            <w:pPr>
              <w:widowControl w:val="0"/>
              <w:numPr>
                <w:ilvl w:val="1"/>
                <w:numId w:val="5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laserová tiskárna pro formát A4 i A 3 (rychlost tisku: min 25 str./min. barevně či vyšší; rozlišení: min. 1 200 x 600 x 1 dpi či vyšší).</w:t>
            </w:r>
          </w:p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Počítač pro podporu řízení a aplikačního softwaru WD XRF:</w:t>
            </w:r>
          </w:p>
          <w:p w:rsidR="00FC451D" w:rsidRPr="0029710F" w:rsidRDefault="00FC451D" w:rsidP="00FC451D">
            <w:pPr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Procesor Intel i7 nebo jeho funkční ekvivalent, 8 GB RAM, 120 GB SSD, 1 TB HDD, grafický adaptér (minimálně 8 GB GDDR5),</w:t>
            </w:r>
          </w:p>
          <w:p w:rsidR="00FC451D" w:rsidRPr="0029710F" w:rsidRDefault="00FC451D" w:rsidP="00FC451D">
            <w:pPr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Windows 10 </w:t>
            </w:r>
            <w:r w:rsidR="00D81D6F">
              <w:rPr>
                <w:rFonts w:eastAsia="SimSun"/>
                <w:color w:val="000000"/>
                <w:kern w:val="2"/>
                <w:lang w:eastAsia="hi-IN" w:bidi="hi-IN"/>
              </w:rPr>
              <w:t>Pro</w:t>
            </w: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64 bitů</w:t>
            </w:r>
          </w:p>
          <w:p w:rsidR="00FC451D" w:rsidRPr="0029710F" w:rsidRDefault="00FC451D" w:rsidP="00FC451D">
            <w:pPr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28 "LCD monitor</w:t>
            </w:r>
          </w:p>
          <w:p w:rsidR="00FC451D" w:rsidRPr="0029710F" w:rsidRDefault="00FC451D" w:rsidP="00FC451D">
            <w:pPr>
              <w:widowControl w:val="0"/>
              <w:numPr>
                <w:ilvl w:val="0"/>
                <w:numId w:val="12"/>
              </w:numPr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barevná laserová tiskárna (formát A4 &amp; A3, rychlost tisku 25 stran za minutu, barevný tisk, rozlišení: 1 200 × 600 dpi).</w:t>
            </w:r>
          </w:p>
        </w:tc>
      </w:tr>
      <w:tr w:rsidR="00FC451D" w:rsidRPr="00436C55" w:rsidTr="00F77B4E">
        <w:tc>
          <w:tcPr>
            <w:tcW w:w="704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3. </w:t>
            </w:r>
          </w:p>
        </w:tc>
        <w:tc>
          <w:tcPr>
            <w:tcW w:w="7088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Software pro řízení a vyhodnocování měření</w:t>
            </w: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na rentgenovém fluorescenčním spektrometru včetně kvantifikačních aplikací vhodných pro stanovení sirných sloučenin a kovových aditiv v palivech a mazivech a aplikace pro určení kovových sloučenin, knihovnou pro vyhodnocování </w:t>
            </w:r>
            <w:proofErr w:type="spellStart"/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semi</w:t>
            </w:r>
            <w:proofErr w:type="spellEnd"/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-kvantitativních analýz neznámých vzorků.</w:t>
            </w:r>
          </w:p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ZSX řídicí software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Rigaku</w:t>
            </w:r>
            <w:proofErr w:type="spellEnd"/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Software SQX pro skenování EZ, režim s pevným úhlem, tenký film FP, překryvná korekce teoretickou intenzitou, knihovna korekcí driftů (se vzorkem knihovny pro korekci posunu), fotonová metoda FP, korekce Atmosféry He, korekce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mylarového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filmu, korekce nečistot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SQX odpovídající knihovnu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SQX rozptylovací software FP (pro kapalinu, prášek a polymer)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Předem určené metody pro: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• Nízký obsah síry v pohonných hmotách (ISO 20884)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• Doplňkové prvky v čerstvých olejích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lastRenderedPageBreak/>
              <w:t xml:space="preserve">• 24 prvků v použitých olejích (Mg, Al, Si, P, S, Cl, K, Ca, Ti, V,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Cr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Mn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Fe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Ni,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Cu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Zn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Sn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Sb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Pb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, Co, Ba)</w:t>
            </w:r>
          </w:p>
        </w:tc>
      </w:tr>
      <w:tr w:rsidR="00FC451D" w:rsidRPr="00436C55" w:rsidTr="00F77B4E">
        <w:tc>
          <w:tcPr>
            <w:tcW w:w="704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lastRenderedPageBreak/>
              <w:t>4.</w:t>
            </w:r>
          </w:p>
        </w:tc>
        <w:tc>
          <w:tcPr>
            <w:tcW w:w="7088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Součástí přístroje je </w:t>
            </w: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interní vodní chlazení</w:t>
            </w: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.</w:t>
            </w:r>
          </w:p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Přístroj je vybaven vodou chlazeným výměníkem tepla a uzavřeným okruhem</w:t>
            </w:r>
          </w:p>
        </w:tc>
      </w:tr>
      <w:tr w:rsidR="00FC451D" w:rsidRPr="00436C55" w:rsidTr="00F77B4E">
        <w:tc>
          <w:tcPr>
            <w:tcW w:w="704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5.</w:t>
            </w:r>
          </w:p>
        </w:tc>
        <w:tc>
          <w:tcPr>
            <w:tcW w:w="7088" w:type="dxa"/>
          </w:tcPr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u w:val="single"/>
                <w:lang w:eastAsia="hi-IN" w:bidi="hi-IN"/>
              </w:rPr>
              <w:t>Vhodný referenční materiál</w:t>
            </w: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pro minimálně 1 rok provozu zařízení:</w:t>
            </w:r>
          </w:p>
          <w:p w:rsidR="00FC451D" w:rsidRPr="00F9571C" w:rsidRDefault="00FC451D" w:rsidP="00F9571C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referenční materiál pro stanovení 24 prvků v oleji (Mg, Al, Si, P, S, Cl, K, Ca, Ti, V,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Cr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Mn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Fe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Ni,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Cu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Zn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Mo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Ag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Cd,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Sn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Sb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Pb</w:t>
            </w:r>
            <w:proofErr w:type="spellEnd"/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, Co, Ba), celkem min. 2 400 gramů.; přičemž referenční materiál pro síru musí být v souladu s normou EN ISO 20884.</w:t>
            </w:r>
          </w:p>
          <w:p w:rsidR="00FC451D" w:rsidRPr="00F9571C" w:rsidRDefault="00FC451D" w:rsidP="00F9571C">
            <w:pPr>
              <w:pStyle w:val="Odstavecseseznamem"/>
              <w:widowControl w:val="0"/>
              <w:numPr>
                <w:ilvl w:val="0"/>
                <w:numId w:val="10"/>
              </w:numPr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F9571C">
              <w:rPr>
                <w:rFonts w:eastAsia="SimSun" w:cs="Times New Roman"/>
                <w:color w:val="000000"/>
                <w:kern w:val="2"/>
                <w:lang w:eastAsia="hi-IN" w:bidi="hi-IN"/>
              </w:rPr>
              <w:t>referenční materiál pro kontrolu dlouhodobé stability, celkem min. 2400 gramů.</w:t>
            </w:r>
          </w:p>
          <w:p w:rsidR="00FC451D" w:rsidRPr="00436C55" w:rsidRDefault="00FC451D" w:rsidP="00436C55">
            <w:pPr>
              <w:widowControl w:val="0"/>
              <w:suppressAutoHyphens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REFERENČNÍ MATERIÁL pro oleje: celkem 2400 gramů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4 ks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víceprvkového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standardu 10 mg/kg, 30 mg/kg, 50 mg/kg, 300 mg/kg 200 g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5 ks LVMIN OIL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blank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vzorku, 200 gramů každý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3 ks S21 + K + Sb-100 -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conostan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24 prvků v oleji 100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ppm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každý prvek 200 g každý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• Prvky doplňkových látek v čerstvých olejích (Mg, Si, P, S, Cl, Ca,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Zn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Mo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, Ba)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24 prvků v použitých olejích (Mg, Al, Si, P, S, Cl, K, Ca, Ti, V,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Cr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Mn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Fe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Ni,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Cu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Zn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, Co, Ba) S-21 + K +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Sb</w:t>
            </w:r>
            <w:proofErr w:type="spell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 100 </w:t>
            </w:r>
            <w:proofErr w:type="spell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ppm</w:t>
            </w:r>
            <w:proofErr w:type="spellEnd"/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RM pro síru podle EN ISO 20884: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• Metoda kalibrace síry podle normy EN ISO 20884 celkem 2 500 gramů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1 kalibrační sada: S-HP-20884H (6 x </w:t>
            </w:r>
            <w:proofErr w:type="gram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100gramů) (0, 50</w:t>
            </w:r>
            <w:proofErr w:type="gram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, 100, 200, 350, 500 mg/kg)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 xml:space="preserve">1 kalibrační sada: S-HP-20884L (5 x 100 </w:t>
            </w:r>
            <w:proofErr w:type="gramStart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gramů) (0, 5, 10</w:t>
            </w:r>
            <w:proofErr w:type="gramEnd"/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, 25, 50 mg /kg)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3 ks RM S-RM-50 hodnota síry asi 50 mg/kg 200 g každé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3 ks RM S-RM-350 hodnota síry asi 350 mg/kg 200 gramů každé</w:t>
            </w:r>
          </w:p>
          <w:p w:rsidR="00FC451D" w:rsidRPr="0029710F" w:rsidRDefault="00FC451D" w:rsidP="00F77B4E">
            <w:pPr>
              <w:widowControl w:val="0"/>
              <w:suppressAutoHyphens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29710F">
              <w:rPr>
                <w:rFonts w:eastAsia="SimSun"/>
                <w:color w:val="000000"/>
                <w:kern w:val="2"/>
                <w:lang w:eastAsia="hi-IN" w:bidi="hi-IN"/>
              </w:rPr>
              <w:t>1 ks referenční materiál síry SU-GO-690 podle EN ISO 20884 200 g</w:t>
            </w:r>
          </w:p>
        </w:tc>
      </w:tr>
    </w:tbl>
    <w:p w:rsidR="00436C55" w:rsidRPr="00436C55" w:rsidRDefault="00436C55" w:rsidP="00436C55">
      <w:pPr>
        <w:widowControl w:val="0"/>
        <w:suppressAutoHyphens/>
        <w:spacing w:after="0" w:line="240" w:lineRule="auto"/>
        <w:rPr>
          <w:rFonts w:eastAsia="SimSun" w:cs="Times New Roman"/>
          <w:color w:val="000000"/>
          <w:kern w:val="2"/>
          <w:lang w:eastAsia="hi-IN" w:bidi="hi-IN"/>
        </w:rPr>
      </w:pPr>
    </w:p>
    <w:p w:rsidR="00AF578A" w:rsidRDefault="00AF578A">
      <w:pPr>
        <w:rPr>
          <w:rFonts w:eastAsia="SimSun" w:cs="Mangal"/>
          <w:color w:val="000000"/>
          <w:kern w:val="2"/>
          <w:lang w:eastAsia="hi-IN" w:bidi="hi-IN"/>
        </w:rPr>
      </w:pPr>
      <w:r>
        <w:rPr>
          <w:rFonts w:eastAsia="SimSun" w:cs="Mangal"/>
          <w:color w:val="000000"/>
          <w:kern w:val="2"/>
          <w:lang w:eastAsia="hi-IN" w:bidi="hi-IN"/>
        </w:rPr>
        <w:br w:type="page"/>
      </w:r>
    </w:p>
    <w:p w:rsidR="00436C55" w:rsidRPr="00436C55" w:rsidRDefault="00436C55" w:rsidP="00436C55">
      <w:pPr>
        <w:widowControl w:val="0"/>
        <w:suppressAutoHyphens/>
        <w:spacing w:after="0" w:line="240" w:lineRule="auto"/>
        <w:jc w:val="both"/>
        <w:rPr>
          <w:rFonts w:eastAsia="SimSun" w:cs="Mangal"/>
          <w:color w:val="000000"/>
          <w:kern w:val="2"/>
          <w:lang w:eastAsia="hi-IN" w:bidi="hi-IN"/>
        </w:rPr>
      </w:pPr>
    </w:p>
    <w:p w:rsidR="00436C55" w:rsidRPr="00436C55" w:rsidRDefault="00436C55" w:rsidP="00436C55">
      <w:pPr>
        <w:widowControl w:val="0"/>
        <w:suppressAutoHyphens/>
        <w:spacing w:after="0" w:line="240" w:lineRule="auto"/>
        <w:jc w:val="both"/>
        <w:rPr>
          <w:rFonts w:eastAsia="SimSun" w:cs="Times New Roman"/>
          <w:b/>
          <w:bCs/>
          <w:color w:val="000000"/>
          <w:kern w:val="2"/>
          <w:lang w:eastAsia="hi-IN" w:bidi="hi-IN"/>
        </w:rPr>
      </w:pPr>
      <w:r w:rsidRPr="00436C55">
        <w:rPr>
          <w:rFonts w:eastAsia="SimSun" w:cs="Times New Roman"/>
          <w:b/>
          <w:bCs/>
          <w:color w:val="000000"/>
          <w:kern w:val="2"/>
          <w:lang w:eastAsia="hi-IN" w:bidi="hi-IN"/>
        </w:rPr>
        <w:t>Minimální požadované doplňky:</w:t>
      </w:r>
    </w:p>
    <w:p w:rsidR="00436C55" w:rsidRPr="00436C55" w:rsidRDefault="00436C55" w:rsidP="00436C55">
      <w:pPr>
        <w:widowControl w:val="0"/>
        <w:suppressAutoHyphens/>
        <w:spacing w:after="0" w:line="240" w:lineRule="auto"/>
        <w:jc w:val="both"/>
        <w:rPr>
          <w:rFonts w:eastAsia="SimSun" w:cs="Times New Roman"/>
          <w:b/>
          <w:bCs/>
          <w:color w:val="000000"/>
          <w:kern w:val="2"/>
          <w:lang w:eastAsia="hi-IN" w:bidi="hi-IN"/>
        </w:rPr>
      </w:pPr>
    </w:p>
    <w:tbl>
      <w:tblPr>
        <w:tblStyle w:val="Mkatabulky"/>
        <w:tblW w:w="14879" w:type="dxa"/>
        <w:tblLook w:val="04A0" w:firstRow="1" w:lastRow="0" w:firstColumn="1" w:lastColumn="0" w:noHBand="0" w:noVBand="1"/>
      </w:tblPr>
      <w:tblGrid>
        <w:gridCol w:w="704"/>
        <w:gridCol w:w="7088"/>
        <w:gridCol w:w="7087"/>
      </w:tblGrid>
      <w:tr w:rsidR="00436C55" w:rsidRPr="00436C55" w:rsidTr="00F9571C">
        <w:tc>
          <w:tcPr>
            <w:tcW w:w="704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  <w:t>Požadavky na minimální technické parametry, počty kusů atd. ze strany objednatele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/>
                <w:color w:val="000000"/>
                <w:kern w:val="2"/>
                <w:lang w:eastAsia="hi-IN" w:bidi="hi-IN"/>
              </w:rPr>
              <w:t>Popis závazných technických parametrů, počtů kusů atd., ze strany dodavatele</w:t>
            </w:r>
          </w:p>
        </w:tc>
      </w:tr>
      <w:tr w:rsidR="00436C55" w:rsidRPr="00436C55" w:rsidTr="00F77B4E">
        <w:tc>
          <w:tcPr>
            <w:tcW w:w="704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1.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7088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Manuální hydraulický lis na pelety pro přípravu vzorků před analýzou, s tlakem minimálně 25 tun a velikostí pelet 40 mm.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FC451D" w:rsidRDefault="00FC451D" w:rsidP="00FC451D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C451D">
              <w:rPr>
                <w:rFonts w:ascii="Calibri" w:eastAsia="SimSun" w:hAnsi="Calibri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LPR – 250e - Manuální hydraulický lis na pelety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FC451D">
              <w:rPr>
                <w:rFonts w:ascii="Calibri" w:eastAsia="Calibri" w:hAnsi="Calibri" w:cs="Times New Roman"/>
                <w:u w:val="single"/>
              </w:rPr>
              <w:t>Účel: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Používá se k přípravě vzorků prášku pro rentgenové a infračervené spektrometry a také pro biologické vzorky pro trhliny a homogenizaci.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FC451D">
              <w:rPr>
                <w:rFonts w:ascii="Calibri" w:eastAsia="Calibri" w:hAnsi="Calibri" w:cs="Times New Roman"/>
                <w:u w:val="single"/>
              </w:rPr>
              <w:t xml:space="preserve">Způsob činnosti: 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hydraulický systém s čerpadlem, způsobuje tlak a píst se pohybuje ze spodu, vzorek je stlačen v</w:t>
            </w:r>
            <w:r w:rsidRPr="00FC451D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C451D">
              <w:rPr>
                <w:rFonts w:ascii="Calibri" w:eastAsia="Calibri" w:hAnsi="Calibri" w:cs="Times New Roman"/>
              </w:rPr>
              <w:t xml:space="preserve">oceli nebo matrici karbidu </w:t>
            </w:r>
            <w:proofErr w:type="gramStart"/>
            <w:r w:rsidRPr="00FC451D">
              <w:rPr>
                <w:rFonts w:ascii="Calibri" w:eastAsia="Calibri" w:hAnsi="Calibri" w:cs="Times New Roman"/>
              </w:rPr>
              <w:t>wolframu..</w:t>
            </w:r>
            <w:proofErr w:type="gramEnd"/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</w:p>
          <w:p w:rsidR="00FC451D" w:rsidRPr="00FC451D" w:rsidRDefault="00FC451D" w:rsidP="00B2701F">
            <w:pPr>
              <w:numPr>
                <w:ilvl w:val="0"/>
                <w:numId w:val="13"/>
              </w:numPr>
              <w:ind w:hanging="290"/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Maximální tlak 25</w:t>
            </w:r>
            <w:r w:rsidR="00B2701F">
              <w:rPr>
                <w:rFonts w:ascii="Calibri" w:eastAsia="Calibri" w:hAnsi="Calibri" w:cs="Times New Roman"/>
              </w:rPr>
              <w:t>,</w:t>
            </w:r>
            <w:r w:rsidRPr="00FC451D">
              <w:rPr>
                <w:rFonts w:ascii="Calibri" w:eastAsia="Calibri" w:hAnsi="Calibri" w:cs="Times New Roman"/>
              </w:rPr>
              <w:t xml:space="preserve"> 100 nebo 250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kN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v závislosti na typu lisu.</w:t>
            </w:r>
          </w:p>
          <w:p w:rsidR="00FC451D" w:rsidRPr="00FC451D" w:rsidRDefault="00FC451D" w:rsidP="00B2701F">
            <w:pPr>
              <w:numPr>
                <w:ilvl w:val="0"/>
                <w:numId w:val="13"/>
              </w:numPr>
              <w:ind w:hanging="290"/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Průměr vzorku: 10-50 mm v závislosti na typu matice.</w:t>
            </w:r>
          </w:p>
          <w:p w:rsidR="00FC451D" w:rsidRPr="00FC451D" w:rsidRDefault="00FC451D" w:rsidP="00B2701F">
            <w:pPr>
              <w:numPr>
                <w:ilvl w:val="0"/>
                <w:numId w:val="13"/>
              </w:numPr>
              <w:ind w:hanging="290"/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 xml:space="preserve">Indikátor tlaku: elektronický displej (kalibrovaný v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kN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>)</w:t>
            </w:r>
          </w:p>
          <w:p w:rsidR="00FC451D" w:rsidRPr="00FC451D" w:rsidRDefault="00FC451D" w:rsidP="00B2701F">
            <w:pPr>
              <w:widowControl w:val="0"/>
              <w:numPr>
                <w:ilvl w:val="0"/>
                <w:numId w:val="13"/>
              </w:numPr>
              <w:suppressAutoHyphens/>
              <w:ind w:hanging="290"/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Max. výška lisování: 40 mm</w:t>
            </w:r>
          </w:p>
          <w:p w:rsidR="00B2701F" w:rsidRDefault="00B2701F" w:rsidP="00B2701F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</w:p>
          <w:p w:rsidR="00B2701F" w:rsidRPr="00B2701F" w:rsidRDefault="00B2701F" w:rsidP="00B2701F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  <w:t xml:space="preserve">Specifikace modelu LPR – 250e </w:t>
            </w:r>
          </w:p>
          <w:p w:rsidR="00B2701F" w:rsidRPr="00B2701F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  <w:tab/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Hmotnost: 100 kg</w:t>
            </w:r>
          </w:p>
          <w:p w:rsidR="00B2701F" w:rsidRPr="00B2701F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ab/>
              <w:t>Tlak: do 250kN (přibližně 25 tun)</w:t>
            </w:r>
          </w:p>
          <w:p w:rsidR="00B2701F" w:rsidRPr="00B2701F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ab/>
              <w:t>Tlakový displej: Digitální</w:t>
            </w:r>
          </w:p>
          <w:p w:rsidR="00B2701F" w:rsidRPr="00B2701F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ab/>
            </w:r>
            <w:proofErr w:type="spellStart"/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Utáhování</w:t>
            </w:r>
            <w:proofErr w:type="spellEnd"/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: šroub</w:t>
            </w:r>
          </w:p>
          <w:p w:rsidR="00B2701F" w:rsidRPr="00B2701F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ab/>
              <w:t>Otvor: 120 mm</w:t>
            </w:r>
          </w:p>
          <w:p w:rsidR="00436C55" w:rsidRPr="00436C55" w:rsidRDefault="00B2701F" w:rsidP="00B2701F">
            <w:pPr>
              <w:widowControl w:val="0"/>
              <w:suppressAutoHyphens/>
              <w:ind w:left="430"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•</w:t>
            </w:r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ab/>
            </w:r>
            <w:proofErr w:type="spellStart"/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Ram</w:t>
            </w:r>
            <w:proofErr w:type="spellEnd"/>
            <w:r w:rsidRPr="00B2701F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 xml:space="preserve"> zdvih: 120 mm</w:t>
            </w:r>
          </w:p>
        </w:tc>
      </w:tr>
      <w:tr w:rsidR="00436C55" w:rsidRPr="00436C55" w:rsidTr="00F77B4E">
        <w:tc>
          <w:tcPr>
            <w:tcW w:w="704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Automatický mlýnek na vzorky s achátovým mlecím ústrojím pro suchý i mokrý mlecí proces.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FC451D" w:rsidRDefault="00FC451D" w:rsidP="00FC451D">
            <w:pPr>
              <w:widowControl w:val="0"/>
              <w:suppressAutoHyphens/>
              <w:jc w:val="both"/>
              <w:rPr>
                <w:rFonts w:ascii="Calibri" w:eastAsia="SimSun" w:hAnsi="Calibri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C451D">
              <w:rPr>
                <w:rFonts w:ascii="Calibri" w:eastAsia="SimSun" w:hAnsi="Calibri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Hmoždířový mlýn – RM 200</w:t>
            </w:r>
          </w:p>
          <w:p w:rsidR="00FC451D" w:rsidRPr="00FC451D" w:rsidRDefault="00FC451D" w:rsidP="00FC451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Hmoždířový mlýn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 RM</w:t>
            </w:r>
            <w:r w:rsidRPr="00FC451D">
              <w:rPr>
                <w:rFonts w:ascii="Calibri" w:eastAsia="Calibri" w:hAnsi="Calibri" w:cs="Times New Roman"/>
              </w:rPr>
              <w:t> 200 dokáže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míchat a homogenizovat prášky, suspenze a pasty dokonce i s vysokou viskozitou.</w:t>
            </w:r>
            <w:r w:rsidRPr="00FC451D">
              <w:rPr>
                <w:rFonts w:ascii="Calibri" w:eastAsia="Calibri" w:hAnsi="Calibri" w:cs="Times New Roman"/>
              </w:rPr>
              <w:t> RM 200 je vhodný pro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řádnou a reprodukovatelnou přípravu vzorků na analytickou jemnost.</w:t>
            </w:r>
            <w:r w:rsidRPr="00FC451D">
              <w:rPr>
                <w:rFonts w:ascii="Calibri" w:eastAsia="Calibri" w:hAnsi="Calibri" w:cs="Times New Roman"/>
              </w:rPr>
              <w:t> </w:t>
            </w:r>
            <w:r w:rsidRPr="00FC451D">
              <w:rPr>
                <w:rFonts w:ascii="Calibri" w:eastAsia="Calibri" w:hAnsi="Calibri" w:cs="Times New Roman"/>
              </w:rPr>
              <w:br/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Díky svému vysoce výkonnému</w:t>
            </w:r>
            <w:r w:rsidRPr="00FC451D">
              <w:rPr>
                <w:rFonts w:ascii="Calibri" w:eastAsia="Calibri" w:hAnsi="Calibri" w:cs="Times New Roman"/>
              </w:rPr>
              <w:t> pohonu s elektronickou regulací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 xml:space="preserve">nahrazuje 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lastRenderedPageBreak/>
              <w:t>těžkopádné ruční hmoždíře.</w:t>
            </w:r>
            <w:r w:rsidRPr="00FC451D">
              <w:rPr>
                <w:rFonts w:ascii="Calibri" w:eastAsia="Calibri" w:hAnsi="Calibri" w:cs="Times New Roman"/>
              </w:rPr>
              <w:t> Mlecí sada se může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chladit a zahřívat</w:t>
            </w:r>
            <w:r w:rsidRPr="00FC451D">
              <w:rPr>
                <w:rFonts w:ascii="Calibri" w:eastAsia="Calibri" w:hAnsi="Calibri" w:cs="Times New Roman"/>
              </w:rPr>
              <w:t> a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velmi snadno se čistí.</w:t>
            </w:r>
            <w:r w:rsidRPr="00FC451D">
              <w:rPr>
                <w:rFonts w:ascii="Calibri" w:eastAsia="Calibri" w:hAnsi="Calibri" w:cs="Times New Roman"/>
              </w:rPr>
              <w:t>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K dispozici jsou mlecí</w:t>
            </w:r>
            <w:r w:rsidRPr="00FC451D">
              <w:rPr>
                <w:rFonts w:ascii="Calibri" w:eastAsia="Calibri" w:hAnsi="Calibri" w:cs="Times New Roman"/>
              </w:rPr>
              <w:t> sady z různých materiálů, které se dají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jednoduše</w:t>
            </w:r>
            <w:r w:rsidRPr="00FC451D">
              <w:rPr>
                <w:rFonts w:ascii="Calibri" w:eastAsia="Calibri" w:hAnsi="Calibri" w:cs="Times New Roman"/>
              </w:rPr>
              <w:t> </w:t>
            </w:r>
            <w:r w:rsidRPr="00FC451D">
              <w:rPr>
                <w:rFonts w:ascii="Calibri" w:eastAsia="Calibri" w:hAnsi="Calibri" w:cs="Times New Roman"/>
                <w:bdr w:val="none" w:sz="0" w:space="0" w:color="auto" w:frame="1"/>
              </w:rPr>
              <w:t>vyměnit a tak </w:t>
            </w:r>
            <w:r w:rsidRPr="00FC451D">
              <w:rPr>
                <w:rFonts w:ascii="Calibri" w:eastAsia="Calibri" w:hAnsi="Calibri" w:cs="Times New Roman"/>
              </w:rPr>
              <w:t>optimálně přizpůsobit pro různé úkoly mletí. 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436C55" w:rsidRPr="00436C55" w:rsidTr="00F77B4E">
        <w:tc>
          <w:tcPr>
            <w:tcW w:w="704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lastRenderedPageBreak/>
              <w:t>3.</w:t>
            </w:r>
          </w:p>
        </w:tc>
        <w:tc>
          <w:tcPr>
            <w:tcW w:w="7088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>Zařízení pro homogenizaci vzorků s kontejnerem na 2 litry, provedení v nerezové oceli.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7087" w:type="dxa"/>
          </w:tcPr>
          <w:p w:rsidR="00FC451D" w:rsidRPr="00FC451D" w:rsidRDefault="00FC451D" w:rsidP="00FC451D">
            <w:pPr>
              <w:rPr>
                <w:rFonts w:ascii="Calibri" w:eastAsia="Calibri" w:hAnsi="Calibri" w:cs="Times New Roman"/>
                <w:b/>
                <w:bCs/>
                <w:iCs/>
                <w:color w:val="17365D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451D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Turbula</w:t>
            </w:r>
            <w:proofErr w:type="spellEnd"/>
            <w:r w:rsidRPr="00FC451D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 xml:space="preserve"> T 2 F </w:t>
            </w:r>
            <w:r w:rsidRPr="00FC451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-</w:t>
            </w:r>
            <w:r w:rsidRPr="00FC451D">
              <w:rPr>
                <w:rFonts w:ascii="Calibri" w:eastAsia="Calibri" w:hAnsi="Calibri" w:cs="Times New Roman"/>
                <w:b/>
                <w:bCs/>
                <w:iCs/>
                <w:color w:val="17365D"/>
                <w:sz w:val="24"/>
                <w:szCs w:val="24"/>
                <w:lang w:eastAsia="en-US"/>
              </w:rPr>
              <w:t>3-dimenzionální</w:t>
            </w:r>
            <w:proofErr w:type="gramEnd"/>
            <w:r w:rsidRPr="00FC451D">
              <w:rPr>
                <w:rFonts w:ascii="Calibri" w:eastAsia="Calibri" w:hAnsi="Calibri" w:cs="Times New Roman"/>
                <w:b/>
                <w:bCs/>
                <w:iCs/>
                <w:color w:val="17365D"/>
                <w:sz w:val="24"/>
                <w:szCs w:val="24"/>
                <w:lang w:eastAsia="en-US"/>
              </w:rPr>
              <w:t xml:space="preserve"> mísič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 xml:space="preserve">Mísiče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Turbula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se používají pro homogenní směšování práškových složek s rozdílnou specifickou váhou a různými rozměry částeček. Produkt je v 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Turbule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míchán ve vlastním uzavřeném kontejneru (nádobě). Je možné též míchat mokré a suché komponenty. Směšovací proces je hygienický a bezprašný,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Turbulu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lze jednoduše čistit.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 xml:space="preserve">Výjimečné směšovací a míchací vlastnosti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Turbuly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vycházejí z využití rotace, translace a inverze podle </w:t>
            </w:r>
            <w:proofErr w:type="spellStart"/>
            <w:r w:rsidRPr="00FC451D">
              <w:rPr>
                <w:rFonts w:ascii="Calibri" w:eastAsia="Calibri" w:hAnsi="Calibri" w:cs="Times New Roman"/>
              </w:rPr>
              <w:t>Schatzovy</w:t>
            </w:r>
            <w:proofErr w:type="spellEnd"/>
            <w:r w:rsidRPr="00FC451D">
              <w:rPr>
                <w:rFonts w:ascii="Calibri" w:eastAsia="Calibri" w:hAnsi="Calibri" w:cs="Times New Roman"/>
              </w:rPr>
              <w:t xml:space="preserve"> geometrické teorie.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  <w:b/>
                <w:bCs/>
                <w:iCs/>
                <w:color w:val="17365D"/>
                <w:sz w:val="24"/>
                <w:szCs w:val="24"/>
                <w:lang w:eastAsia="en-US"/>
              </w:rPr>
            </w:pPr>
            <w:r w:rsidRPr="00FC451D">
              <w:rPr>
                <w:rFonts w:ascii="Calibri" w:eastAsia="Calibri" w:hAnsi="Calibri" w:cs="Times New Roman"/>
              </w:rPr>
              <w:t>Míchací kontejner je uveden do třídimenzionálního pohybu, který vystavuje produkt neustálému vlivu změn a rytmických pulsů. Výsledky míchání naplňují nejnáročnější požadavky a jsou dosaženy během minimálního času.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436C55" w:rsidRPr="00436C55" w:rsidTr="00F77B4E">
        <w:trPr>
          <w:trHeight w:val="921"/>
        </w:trPr>
        <w:tc>
          <w:tcPr>
            <w:tcW w:w="704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bCs/>
                <w:color w:val="000000"/>
                <w:kern w:val="2"/>
                <w:lang w:eastAsia="hi-IN" w:bidi="hi-IN"/>
              </w:rPr>
              <w:t xml:space="preserve">4. </w:t>
            </w:r>
          </w:p>
        </w:tc>
        <w:tc>
          <w:tcPr>
            <w:tcW w:w="7088" w:type="dxa"/>
          </w:tcPr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>Zařízení na přípravu vzorků z kovových slitin ploché i válcové geometrie pro laboratorní použití, stolní provedení, rozsah 10 tun.</w:t>
            </w:r>
          </w:p>
          <w:p w:rsidR="00436C55" w:rsidRPr="00436C55" w:rsidRDefault="00436C55" w:rsidP="00436C55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436C55">
              <w:rPr>
                <w:rFonts w:eastAsia="SimSun" w:cs="Times New Roman"/>
                <w:color w:val="000000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7087" w:type="dxa"/>
          </w:tcPr>
          <w:p w:rsidR="00FC451D" w:rsidRPr="00DB546C" w:rsidRDefault="00DB546C" w:rsidP="00FC451D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DB546C">
              <w:rPr>
                <w:rFonts w:ascii="Calibri" w:eastAsia="Calibri" w:hAnsi="Calibri" w:cs="Times New Roman"/>
                <w:b/>
              </w:rPr>
              <w:t>Válcový mlýn</w:t>
            </w:r>
          </w:p>
          <w:p w:rsidR="00FC451D" w:rsidRPr="00FC451D" w:rsidRDefault="00FC451D" w:rsidP="00FC451D">
            <w:pPr>
              <w:jc w:val="both"/>
              <w:rPr>
                <w:rFonts w:ascii="Calibri" w:eastAsia="Calibri" w:hAnsi="Calibri" w:cs="Times New Roman"/>
              </w:rPr>
            </w:pPr>
            <w:r w:rsidRPr="00FC451D">
              <w:rPr>
                <w:rFonts w:ascii="Calibri" w:eastAsia="Calibri" w:hAnsi="Calibri" w:cs="Times New Roman"/>
              </w:rPr>
              <w:t>Válcové mlýny série LS stroje jsou ideální pro práci s neželeznými kovy a slitinami. Díky své kompaktní velikosti mohou být namontovány na stůl.</w:t>
            </w:r>
          </w:p>
          <w:p w:rsidR="00436C55" w:rsidRPr="00436C55" w:rsidRDefault="00FC451D" w:rsidP="00FC451D">
            <w:pPr>
              <w:widowControl w:val="0"/>
              <w:suppressAutoHyphens/>
              <w:jc w:val="both"/>
              <w:rPr>
                <w:rFonts w:eastAsia="SimSun" w:cs="Times New Roman"/>
                <w:b/>
                <w:bCs/>
                <w:color w:val="000000"/>
                <w:kern w:val="2"/>
                <w:lang w:eastAsia="hi-IN" w:bidi="hi-IN"/>
              </w:rPr>
            </w:pPr>
            <w:r w:rsidRPr="00FC451D">
              <w:rPr>
                <w:rFonts w:ascii="Calibri" w:eastAsia="Calibri" w:hAnsi="Calibri" w:cs="Times New Roman"/>
              </w:rPr>
              <w:t>Základna je vyrobena z kovu a válce z legované oceli s velmi vysokou tvrdostí povrchu jsou namontovány na mosazných ložiskách vedených pevnými železnými sloupky. Uzavření válce je řízeno rukojetí nebo ručním kolečkem (odnímatelným pro nastavení paralelizací) a ozubenými koly (s měřítkem v typu "L" a "F / L") pro měření válcované části. Válcovačky válců mají speciální ozubení pro velké otvory a stabilní tah. Elektrický motor připojený k mazací tukové převodové skříni řídí pohyb válců. Ve verzích "F" a "F / L" jsou válcové hřídele prodlouženy tak, aby obsahovaly dvojici válečků se třemi štěrbinami (jsou součástí dodávky) pro půlkruhové profily. Všechny válcové mlýny jsou vybaveny bezpečnostními zařízeními.</w:t>
            </w:r>
          </w:p>
        </w:tc>
      </w:tr>
    </w:tbl>
    <w:p w:rsidR="00436C55" w:rsidRPr="00436C55" w:rsidRDefault="00436C55" w:rsidP="00436C55">
      <w:pPr>
        <w:widowControl w:val="0"/>
        <w:suppressAutoHyphens/>
        <w:spacing w:after="0" w:line="240" w:lineRule="auto"/>
        <w:jc w:val="both"/>
        <w:rPr>
          <w:rFonts w:eastAsia="SimSun" w:cs="Times New Roman"/>
          <w:b/>
          <w:bCs/>
          <w:color w:val="000000"/>
          <w:kern w:val="2"/>
          <w:sz w:val="24"/>
          <w:szCs w:val="24"/>
          <w:lang w:eastAsia="hi-IN" w:bidi="hi-IN"/>
        </w:rPr>
        <w:sectPr w:rsidR="00436C55" w:rsidRPr="00436C55" w:rsidSect="003E2FE5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sz w:val="28"/>
          <w:szCs w:val="28"/>
          <w:lang w:val="en-GB"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  <w:lang w:val="en-GB" w:eastAsia="en-US"/>
        </w:rPr>
      </w:pPr>
      <w:r w:rsidRPr="00436C55">
        <w:rPr>
          <w:rFonts w:eastAsia="Calibri" w:cs="Times New Roman"/>
          <w:b/>
          <w:sz w:val="28"/>
          <w:szCs w:val="28"/>
          <w:u w:val="single"/>
          <w:lang w:val="en-GB" w:eastAsia="en-US"/>
        </w:rPr>
        <w:t xml:space="preserve">III. </w:t>
      </w:r>
      <w:proofErr w:type="spellStart"/>
      <w:r w:rsidRPr="00436C55">
        <w:rPr>
          <w:rFonts w:eastAsia="Calibri" w:cs="Times New Roman"/>
          <w:b/>
          <w:sz w:val="28"/>
          <w:szCs w:val="28"/>
          <w:u w:val="single"/>
          <w:lang w:val="en-GB" w:eastAsia="en-US"/>
        </w:rPr>
        <w:t>Finanční</w:t>
      </w:r>
      <w:proofErr w:type="spellEnd"/>
      <w:r w:rsidRPr="00436C55">
        <w:rPr>
          <w:rFonts w:eastAsia="Calibri" w:cs="Times New Roman"/>
          <w:b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436C55">
        <w:rPr>
          <w:rFonts w:eastAsia="Calibri" w:cs="Times New Roman"/>
          <w:b/>
          <w:sz w:val="28"/>
          <w:szCs w:val="28"/>
          <w:u w:val="single"/>
          <w:lang w:val="en-GB" w:eastAsia="en-US"/>
        </w:rPr>
        <w:t>částky</w:t>
      </w:r>
      <w:proofErr w:type="spellEnd"/>
    </w:p>
    <w:p w:rsidR="00436C55" w:rsidRDefault="00436C55" w:rsidP="00436C55">
      <w:pPr>
        <w:spacing w:after="0" w:line="240" w:lineRule="auto"/>
        <w:ind w:right="57"/>
        <w:jc w:val="both"/>
        <w:rPr>
          <w:rFonts w:eastAsia="Calibri" w:cs="Arial"/>
          <w:sz w:val="24"/>
          <w:szCs w:val="24"/>
          <w:lang w:eastAsia="en-US"/>
        </w:rPr>
      </w:pPr>
    </w:p>
    <w:p w:rsidR="00C4203E" w:rsidRPr="0059074D" w:rsidRDefault="00C4203E" w:rsidP="00C4203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22"/>
        <w:gridCol w:w="1811"/>
        <w:gridCol w:w="1804"/>
        <w:gridCol w:w="1823"/>
      </w:tblGrid>
      <w:tr w:rsidR="00C4203E" w:rsidRPr="0059074D" w:rsidTr="00183E08">
        <w:trPr>
          <w:trHeight w:val="611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rPr>
                <w:rFonts w:eastAsia="Calibri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celkem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bez DPH: </w:t>
            </w:r>
            <w:proofErr w:type="spellStart"/>
            <w:r w:rsidRPr="0059074D">
              <w:rPr>
                <w:rFonts w:eastAsia="Calibri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Sazba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(y) DPH:</w:t>
            </w:r>
            <w:r w:rsidRPr="0059074D">
              <w:rPr>
                <w:rFonts w:eastAsia="Calibri" w:cs="Arial"/>
                <w:sz w:val="24"/>
                <w:szCs w:val="24"/>
                <w:lang w:val="en-US"/>
              </w:rPr>
              <w:t xml:space="preserve"> </w:t>
            </w:r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Částka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DPH: </w:t>
            </w:r>
            <w:r w:rsidRPr="0059074D">
              <w:rPr>
                <w:rFonts w:eastAsia="Calibr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74D">
              <w:rPr>
                <w:rFonts w:eastAsia="Calibri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Cena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celkem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včetně</w:t>
            </w:r>
            <w:proofErr w:type="spellEnd"/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 xml:space="preserve"> DPH: </w:t>
            </w:r>
            <w:r w:rsidRPr="0059074D">
              <w:rPr>
                <w:rFonts w:eastAsia="Calibr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74D">
              <w:rPr>
                <w:rFonts w:eastAsia="Calibri" w:cs="Arial"/>
                <w:sz w:val="24"/>
                <w:szCs w:val="24"/>
                <w:lang w:val="en-US"/>
              </w:rPr>
              <w:t>Kč</w:t>
            </w:r>
            <w:proofErr w:type="spellEnd"/>
          </w:p>
        </w:tc>
      </w:tr>
      <w:tr w:rsidR="00C4203E" w:rsidRPr="0059074D" w:rsidTr="00183E08">
        <w:tc>
          <w:tcPr>
            <w:tcW w:w="1842" w:type="dxa"/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2017–2019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3E3F88">
              <w:rPr>
                <w:rFonts w:eastAsia="Calibri" w:cs="Arial"/>
                <w:sz w:val="24"/>
                <w:szCs w:val="24"/>
                <w:lang w:val="en-US"/>
              </w:rPr>
              <w:t>7.021.150,-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3E3F88">
              <w:rPr>
                <w:rFonts w:eastAsia="Calibri" w:cs="Arial"/>
                <w:sz w:val="24"/>
                <w:szCs w:val="24"/>
                <w:lang w:val="en-US"/>
              </w:rPr>
              <w:t>7.021.150,-</w:t>
            </w:r>
          </w:p>
        </w:tc>
      </w:tr>
      <w:tr w:rsidR="00C4203E" w:rsidRPr="0059074D" w:rsidTr="00183E08">
        <w:tc>
          <w:tcPr>
            <w:tcW w:w="1842" w:type="dxa"/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6.601.150,-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3E3F88">
              <w:rPr>
                <w:rFonts w:eastAsia="Calibri" w:cs="Arial"/>
                <w:sz w:val="24"/>
                <w:szCs w:val="24"/>
                <w:lang w:val="en-US"/>
              </w:rPr>
              <w:t>6.601.150,-</w:t>
            </w:r>
          </w:p>
        </w:tc>
      </w:tr>
      <w:tr w:rsidR="00C4203E" w:rsidRPr="0059074D" w:rsidTr="00183E08">
        <w:tc>
          <w:tcPr>
            <w:tcW w:w="1842" w:type="dxa"/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210.000,-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210.000,-</w:t>
            </w:r>
          </w:p>
        </w:tc>
      </w:tr>
      <w:tr w:rsidR="00C4203E" w:rsidRPr="0059074D" w:rsidTr="00183E08">
        <w:tc>
          <w:tcPr>
            <w:tcW w:w="1842" w:type="dxa"/>
            <w:shd w:val="clear" w:color="auto" w:fill="D9D9D9" w:themeFill="background1" w:themeFillShade="D9"/>
          </w:tcPr>
          <w:p w:rsidR="00C4203E" w:rsidRPr="0059074D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 w:rsidRPr="0059074D">
              <w:rPr>
                <w:rFonts w:eastAsia="Calibri" w:cs="Arial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3E3F88">
              <w:rPr>
                <w:rFonts w:eastAsia="Calibri" w:cs="Arial"/>
                <w:sz w:val="24"/>
                <w:szCs w:val="24"/>
                <w:lang w:val="en-US"/>
              </w:rPr>
              <w:t>210.000,-</w:t>
            </w:r>
          </w:p>
        </w:tc>
        <w:tc>
          <w:tcPr>
            <w:tcW w:w="1842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4203E" w:rsidRPr="003E3F88" w:rsidRDefault="00C4203E" w:rsidP="00183E08">
            <w:pPr>
              <w:spacing w:after="0" w:line="240" w:lineRule="auto"/>
              <w:ind w:right="57"/>
              <w:jc w:val="center"/>
              <w:rPr>
                <w:rFonts w:eastAsia="Calibri" w:cs="Arial"/>
                <w:sz w:val="24"/>
                <w:szCs w:val="24"/>
                <w:lang w:val="en-US"/>
              </w:rPr>
            </w:pPr>
            <w:r w:rsidRPr="003E3F88">
              <w:rPr>
                <w:rFonts w:eastAsia="Calibri" w:cs="Arial"/>
                <w:sz w:val="24"/>
                <w:szCs w:val="24"/>
                <w:lang w:val="en-US"/>
              </w:rPr>
              <w:t>210.000,-</w:t>
            </w:r>
          </w:p>
        </w:tc>
      </w:tr>
    </w:tbl>
    <w:p w:rsidR="00C4203E" w:rsidRPr="0059074D" w:rsidRDefault="00C4203E" w:rsidP="00C4203E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:rsidR="00436C55" w:rsidRPr="00436C55" w:rsidRDefault="00436C55" w:rsidP="00436C55">
      <w:pPr>
        <w:spacing w:after="0" w:line="240" w:lineRule="auto"/>
        <w:ind w:right="57"/>
        <w:jc w:val="both"/>
        <w:rPr>
          <w:rFonts w:eastAsia="Calibri" w:cs="Arial"/>
          <w:b/>
          <w:lang w:eastAsia="en-US"/>
        </w:rPr>
      </w:pPr>
      <w:r w:rsidRPr="00436C55">
        <w:rPr>
          <w:rFonts w:eastAsia="Calibri" w:cs="Arial"/>
          <w:lang w:eastAsia="en-US"/>
        </w:rPr>
        <w:t xml:space="preserve">Výše uvedené ceny zahrnují veškeré náklady dodavatele v době určené pro celou realizaci předmětu veřejné zakázky, včetně veškerých daní, včetně změny sazby daní včetně případného DPH, včetně veškerých dalších poplatků, dále rizika spojená s vlivy změn kurzů české měny, obecný vývoj cen a veškeré další náklady dodavatele.  </w:t>
      </w:r>
      <w:r w:rsidRPr="00436C55">
        <w:rPr>
          <w:rFonts w:eastAsia="Calibri" w:cs="Arial"/>
          <w:i/>
          <w:lang w:eastAsia="en-US"/>
        </w:rPr>
        <w:t>Vyjma DPH v zemi příjemce a celních poplatků při dovozu Bosny a Hercegoviny, neboť za jejich úhradu zodpovídá Metrologický institut Bosny a Hercegoviny, viz oddíl VII.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Arial"/>
          <w:b/>
          <w:sz w:val="28"/>
          <w:szCs w:val="28"/>
          <w:u w:val="single"/>
          <w:lang w:eastAsia="en-US"/>
        </w:rPr>
        <w:t xml:space="preserve">IV. Harmonogram dodání a navazujícího plnění záručních podmínek: 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436C55">
        <w:rPr>
          <w:rFonts w:eastAsia="Calibri" w:cs="Arial"/>
          <w:b/>
          <w:sz w:val="24"/>
          <w:szCs w:val="24"/>
          <w:u w:val="single"/>
          <w:lang w:eastAsia="en-US"/>
        </w:rPr>
        <w:t>2017</w:t>
      </w:r>
    </w:p>
    <w:p w:rsidR="00436C55" w:rsidRPr="005F58FC" w:rsidRDefault="005F58FC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  <w:r w:rsidRPr="005F58FC">
        <w:rPr>
          <w:rFonts w:eastAsia="Calibri" w:cs="Arial"/>
          <w:b/>
          <w:sz w:val="24"/>
          <w:szCs w:val="24"/>
          <w:lang w:eastAsia="en-US"/>
        </w:rPr>
        <w:t>O</w:t>
      </w:r>
      <w:r w:rsidR="00436C55" w:rsidRPr="005F58FC">
        <w:rPr>
          <w:rFonts w:eastAsia="Calibri" w:cs="Arial"/>
          <w:b/>
          <w:sz w:val="24"/>
          <w:szCs w:val="24"/>
          <w:lang w:eastAsia="en-US"/>
        </w:rPr>
        <w:t>d</w:t>
      </w:r>
      <w:r w:rsidRPr="005F58FC">
        <w:rPr>
          <w:rFonts w:eastAsia="Calibri" w:cs="Arial"/>
          <w:b/>
          <w:sz w:val="24"/>
          <w:szCs w:val="24"/>
          <w:lang w:eastAsia="en-US"/>
        </w:rPr>
        <w:t xml:space="preserve"> </w:t>
      </w:r>
      <w:proofErr w:type="gramStart"/>
      <w:r w:rsidR="006776BE">
        <w:rPr>
          <w:rFonts w:eastAsia="Calibri" w:cs="Arial"/>
          <w:b/>
          <w:sz w:val="24"/>
          <w:szCs w:val="24"/>
          <w:lang w:eastAsia="en-US"/>
        </w:rPr>
        <w:t>2</w:t>
      </w:r>
      <w:r w:rsidRPr="005F58FC">
        <w:rPr>
          <w:rFonts w:cs="Arial"/>
          <w:b/>
          <w:sz w:val="24"/>
        </w:rPr>
        <w:t>1.1</w:t>
      </w:r>
      <w:r w:rsidR="006776BE">
        <w:rPr>
          <w:rFonts w:cs="Arial"/>
          <w:b/>
          <w:sz w:val="24"/>
        </w:rPr>
        <w:t>1</w:t>
      </w:r>
      <w:r w:rsidRPr="005F58FC">
        <w:rPr>
          <w:rFonts w:cs="Arial"/>
          <w:b/>
          <w:sz w:val="24"/>
        </w:rPr>
        <w:t>.2017</w:t>
      </w:r>
      <w:proofErr w:type="gramEnd"/>
      <w:r w:rsidR="00436C55" w:rsidRPr="005F58FC">
        <w:rPr>
          <w:rFonts w:eastAsia="Calibri" w:cs="Arial"/>
          <w:b/>
          <w:sz w:val="24"/>
          <w:szCs w:val="24"/>
          <w:lang w:eastAsia="en-US"/>
        </w:rPr>
        <w:t xml:space="preserve">  do  </w:t>
      </w:r>
      <w:r w:rsidR="006776BE">
        <w:rPr>
          <w:rFonts w:eastAsia="Calibri" w:cs="Arial"/>
          <w:b/>
          <w:sz w:val="24"/>
          <w:szCs w:val="24"/>
          <w:lang w:eastAsia="en-US"/>
        </w:rPr>
        <w:t>22</w:t>
      </w:r>
      <w:r w:rsidRPr="005F58FC">
        <w:rPr>
          <w:rFonts w:eastAsia="Calibri" w:cs="Arial"/>
          <w:b/>
          <w:sz w:val="24"/>
          <w:szCs w:val="24"/>
          <w:lang w:eastAsia="en-US"/>
        </w:rPr>
        <w:t>.1</w:t>
      </w:r>
      <w:r w:rsidR="006776BE">
        <w:rPr>
          <w:rFonts w:eastAsia="Calibri" w:cs="Arial"/>
          <w:b/>
          <w:sz w:val="24"/>
          <w:szCs w:val="24"/>
          <w:lang w:eastAsia="en-US"/>
        </w:rPr>
        <w:t>1</w:t>
      </w:r>
      <w:r w:rsidRPr="005F58FC">
        <w:rPr>
          <w:rFonts w:eastAsia="Calibri" w:cs="Arial"/>
          <w:b/>
          <w:sz w:val="24"/>
          <w:szCs w:val="24"/>
          <w:lang w:eastAsia="en-US"/>
        </w:rPr>
        <w:t xml:space="preserve">.2017 </w:t>
      </w:r>
      <w:r w:rsidR="00436C55" w:rsidRPr="005F58FC">
        <w:rPr>
          <w:rFonts w:eastAsia="Calibri" w:cs="Arial"/>
          <w:b/>
          <w:sz w:val="24"/>
          <w:szCs w:val="24"/>
          <w:lang w:eastAsia="en-US"/>
        </w:rPr>
        <w:t>= přípravné práce v České republice</w:t>
      </w:r>
    </w:p>
    <w:p w:rsidR="00436C55" w:rsidRPr="005F58FC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  <w:r w:rsidRPr="005F58FC">
        <w:rPr>
          <w:rFonts w:eastAsia="Calibri" w:cs="Arial"/>
          <w:b/>
          <w:sz w:val="24"/>
          <w:szCs w:val="24"/>
          <w:lang w:eastAsia="en-US"/>
        </w:rPr>
        <w:t xml:space="preserve">od </w:t>
      </w:r>
      <w:proofErr w:type="gramStart"/>
      <w:r w:rsidR="006776BE">
        <w:rPr>
          <w:rFonts w:eastAsia="Calibri" w:cs="Arial"/>
          <w:b/>
          <w:sz w:val="24"/>
          <w:szCs w:val="24"/>
          <w:lang w:eastAsia="en-US"/>
        </w:rPr>
        <w:t>23</w:t>
      </w:r>
      <w:r w:rsidR="005F58FC" w:rsidRPr="005F58FC">
        <w:rPr>
          <w:rFonts w:cs="Arial"/>
          <w:b/>
          <w:sz w:val="24"/>
        </w:rPr>
        <w:t>.1</w:t>
      </w:r>
      <w:r w:rsidR="006776BE">
        <w:rPr>
          <w:rFonts w:cs="Arial"/>
          <w:b/>
          <w:sz w:val="24"/>
        </w:rPr>
        <w:t>1</w:t>
      </w:r>
      <w:r w:rsidR="005F58FC" w:rsidRPr="005F58FC">
        <w:rPr>
          <w:rFonts w:cs="Arial"/>
          <w:b/>
          <w:sz w:val="24"/>
        </w:rPr>
        <w:t>.2017</w:t>
      </w:r>
      <w:proofErr w:type="gramEnd"/>
      <w:r w:rsidRPr="005F58FC">
        <w:rPr>
          <w:rFonts w:eastAsia="Calibri" w:cs="Arial"/>
          <w:b/>
          <w:sz w:val="24"/>
          <w:szCs w:val="24"/>
          <w:lang w:eastAsia="en-US"/>
        </w:rPr>
        <w:t xml:space="preserve"> do </w:t>
      </w:r>
      <w:r w:rsidR="006776BE">
        <w:rPr>
          <w:rFonts w:eastAsia="Calibri" w:cs="Arial"/>
          <w:b/>
          <w:sz w:val="24"/>
          <w:szCs w:val="24"/>
          <w:lang w:eastAsia="en-US"/>
        </w:rPr>
        <w:t>24</w:t>
      </w:r>
      <w:r w:rsidR="005F58FC" w:rsidRPr="005F58FC">
        <w:rPr>
          <w:rFonts w:cs="Arial"/>
          <w:b/>
          <w:sz w:val="24"/>
        </w:rPr>
        <w:t>.1</w:t>
      </w:r>
      <w:r w:rsidR="006776BE">
        <w:rPr>
          <w:rFonts w:cs="Arial"/>
          <w:b/>
          <w:sz w:val="24"/>
        </w:rPr>
        <w:t>1</w:t>
      </w:r>
      <w:r w:rsidR="005F58FC" w:rsidRPr="005F58FC">
        <w:rPr>
          <w:rFonts w:cs="Arial"/>
          <w:b/>
          <w:sz w:val="24"/>
        </w:rPr>
        <w:t>.2017</w:t>
      </w:r>
      <w:r w:rsidRPr="005F58FC">
        <w:rPr>
          <w:rFonts w:eastAsia="Calibri" w:cs="Arial"/>
          <w:b/>
          <w:sz w:val="24"/>
          <w:szCs w:val="24"/>
          <w:lang w:eastAsia="en-US"/>
        </w:rPr>
        <w:t xml:space="preserve"> = převod a instalace Bosně a Hercegovině</w:t>
      </w:r>
    </w:p>
    <w:p w:rsidR="00436C55" w:rsidRPr="005F58FC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  <w:r w:rsidRPr="005F58FC">
        <w:rPr>
          <w:rFonts w:eastAsia="Calibri" w:cs="Arial"/>
          <w:b/>
          <w:sz w:val="24"/>
          <w:szCs w:val="24"/>
          <w:lang w:eastAsia="en-US"/>
        </w:rPr>
        <w:t xml:space="preserve">od </w:t>
      </w:r>
      <w:proofErr w:type="gramStart"/>
      <w:r w:rsidR="006776BE">
        <w:rPr>
          <w:rFonts w:eastAsia="Calibri" w:cs="Arial"/>
          <w:b/>
          <w:sz w:val="24"/>
          <w:szCs w:val="24"/>
          <w:lang w:eastAsia="en-US"/>
        </w:rPr>
        <w:t>27</w:t>
      </w:r>
      <w:r w:rsidR="005F58FC" w:rsidRPr="005F58FC">
        <w:rPr>
          <w:rFonts w:cs="Arial"/>
          <w:b/>
          <w:sz w:val="24"/>
        </w:rPr>
        <w:t>.1</w:t>
      </w:r>
      <w:r w:rsidR="006776BE">
        <w:rPr>
          <w:rFonts w:cs="Arial"/>
          <w:b/>
          <w:sz w:val="24"/>
        </w:rPr>
        <w:t>1</w:t>
      </w:r>
      <w:r w:rsidR="005F58FC" w:rsidRPr="005F58FC">
        <w:rPr>
          <w:rFonts w:cs="Arial"/>
          <w:b/>
          <w:sz w:val="24"/>
        </w:rPr>
        <w:t>.2017</w:t>
      </w:r>
      <w:proofErr w:type="gramEnd"/>
      <w:r w:rsidRPr="005F58FC">
        <w:rPr>
          <w:rFonts w:eastAsia="Calibri" w:cs="Arial"/>
          <w:b/>
          <w:sz w:val="24"/>
          <w:szCs w:val="24"/>
          <w:lang w:eastAsia="en-US"/>
        </w:rPr>
        <w:t xml:space="preserve"> do </w:t>
      </w:r>
      <w:r w:rsidR="005F58FC" w:rsidRPr="005F58FC">
        <w:rPr>
          <w:rFonts w:cs="Arial"/>
          <w:b/>
          <w:sz w:val="24"/>
        </w:rPr>
        <w:t>2</w:t>
      </w:r>
      <w:r w:rsidR="006776BE">
        <w:rPr>
          <w:rFonts w:cs="Arial"/>
          <w:b/>
          <w:sz w:val="24"/>
        </w:rPr>
        <w:t>8</w:t>
      </w:r>
      <w:r w:rsidR="005F58FC" w:rsidRPr="005F58FC">
        <w:rPr>
          <w:rFonts w:cs="Arial"/>
          <w:b/>
          <w:sz w:val="24"/>
        </w:rPr>
        <w:t>.1</w:t>
      </w:r>
      <w:r w:rsidR="006776BE">
        <w:rPr>
          <w:rFonts w:cs="Arial"/>
          <w:b/>
          <w:sz w:val="24"/>
        </w:rPr>
        <w:t>1</w:t>
      </w:r>
      <w:r w:rsidR="005F58FC" w:rsidRPr="005F58FC">
        <w:rPr>
          <w:rFonts w:cs="Arial"/>
          <w:b/>
          <w:sz w:val="24"/>
        </w:rPr>
        <w:t>.2017</w:t>
      </w:r>
      <w:r w:rsidRPr="005F58FC">
        <w:rPr>
          <w:rFonts w:eastAsia="Calibri" w:cs="Arial"/>
          <w:b/>
          <w:sz w:val="24"/>
          <w:szCs w:val="24"/>
          <w:lang w:eastAsia="en-US"/>
        </w:rPr>
        <w:t xml:space="preserve"> = zkušební provoz v Bosně a Hercegovině 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7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  <w:r w:rsidRPr="00436C55">
        <w:rPr>
          <w:rFonts w:eastAsia="Calibri" w:cs="Arial"/>
          <w:b/>
          <w:sz w:val="24"/>
          <w:szCs w:val="24"/>
          <w:lang w:eastAsia="en-US"/>
        </w:rPr>
        <w:t xml:space="preserve">od </w:t>
      </w:r>
      <w:proofErr w:type="gramStart"/>
      <w:r w:rsidR="005F58FC">
        <w:rPr>
          <w:rFonts w:eastAsia="Calibri" w:cs="Arial"/>
          <w:b/>
          <w:sz w:val="24"/>
          <w:szCs w:val="24"/>
          <w:lang w:eastAsia="en-US"/>
        </w:rPr>
        <w:t>2</w:t>
      </w:r>
      <w:r w:rsidR="006776BE">
        <w:rPr>
          <w:rFonts w:eastAsia="Calibri" w:cs="Arial"/>
          <w:b/>
          <w:sz w:val="24"/>
          <w:szCs w:val="24"/>
          <w:lang w:eastAsia="en-US"/>
        </w:rPr>
        <w:t>9</w:t>
      </w:r>
      <w:r w:rsidR="005F58FC">
        <w:rPr>
          <w:rFonts w:eastAsia="Calibri" w:cs="Arial"/>
          <w:b/>
          <w:sz w:val="24"/>
          <w:szCs w:val="24"/>
          <w:lang w:eastAsia="en-US"/>
        </w:rPr>
        <w:t>.1</w:t>
      </w:r>
      <w:r w:rsidR="006776BE">
        <w:rPr>
          <w:rFonts w:eastAsia="Calibri" w:cs="Arial"/>
          <w:b/>
          <w:sz w:val="24"/>
          <w:szCs w:val="24"/>
          <w:lang w:eastAsia="en-US"/>
        </w:rPr>
        <w:t>1</w:t>
      </w:r>
      <w:r w:rsidR="005F58FC">
        <w:rPr>
          <w:rFonts w:eastAsia="Calibri" w:cs="Arial"/>
          <w:b/>
          <w:sz w:val="24"/>
          <w:szCs w:val="24"/>
          <w:lang w:eastAsia="en-US"/>
        </w:rPr>
        <w:t>.2017</w:t>
      </w:r>
      <w:proofErr w:type="gramEnd"/>
      <w:r w:rsidRPr="00436C55">
        <w:rPr>
          <w:rFonts w:eastAsia="Calibri" w:cs="Arial"/>
          <w:b/>
          <w:sz w:val="24"/>
          <w:szCs w:val="24"/>
          <w:lang w:eastAsia="en-US"/>
        </w:rPr>
        <w:t xml:space="preserve"> do</w:t>
      </w:r>
      <w:r w:rsidR="005F58FC">
        <w:rPr>
          <w:rFonts w:eastAsia="Calibri" w:cs="Arial"/>
          <w:b/>
          <w:sz w:val="24"/>
          <w:szCs w:val="24"/>
          <w:lang w:eastAsia="en-US"/>
        </w:rPr>
        <w:t xml:space="preserve"> </w:t>
      </w:r>
      <w:r w:rsidR="006776BE">
        <w:rPr>
          <w:rFonts w:eastAsia="Calibri" w:cs="Arial"/>
          <w:b/>
          <w:sz w:val="24"/>
          <w:szCs w:val="24"/>
          <w:lang w:eastAsia="en-US"/>
        </w:rPr>
        <w:t>30</w:t>
      </w:r>
      <w:r w:rsidR="005F58FC">
        <w:rPr>
          <w:rFonts w:eastAsia="Calibri" w:cs="Arial"/>
          <w:b/>
          <w:sz w:val="24"/>
          <w:szCs w:val="24"/>
          <w:lang w:eastAsia="en-US"/>
        </w:rPr>
        <w:t>.1</w:t>
      </w:r>
      <w:r w:rsidR="006776BE">
        <w:rPr>
          <w:rFonts w:eastAsia="Calibri" w:cs="Arial"/>
          <w:b/>
          <w:sz w:val="24"/>
          <w:szCs w:val="24"/>
          <w:lang w:eastAsia="en-US"/>
        </w:rPr>
        <w:t>1</w:t>
      </w:r>
      <w:r w:rsidR="005F58FC">
        <w:rPr>
          <w:rFonts w:eastAsia="Calibri" w:cs="Arial"/>
          <w:b/>
          <w:sz w:val="24"/>
          <w:szCs w:val="24"/>
          <w:lang w:eastAsia="en-US"/>
        </w:rPr>
        <w:t>.2017</w:t>
      </w:r>
      <w:r w:rsidRPr="00436C55">
        <w:rPr>
          <w:rFonts w:eastAsia="Calibri" w:cs="Arial"/>
          <w:b/>
          <w:sz w:val="24"/>
          <w:szCs w:val="24"/>
          <w:lang w:eastAsia="en-US"/>
        </w:rPr>
        <w:t xml:space="preserve">  = dvoudenní úvodní školení v používání, údržbě a bezpečnosti práce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keepNext/>
        <w:spacing w:after="0" w:line="240" w:lineRule="auto"/>
        <w:ind w:right="57"/>
        <w:jc w:val="both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436C55">
        <w:rPr>
          <w:rFonts w:eastAsia="Calibri" w:cs="Arial"/>
          <w:b/>
          <w:sz w:val="24"/>
          <w:szCs w:val="24"/>
          <w:u w:val="single"/>
          <w:lang w:eastAsia="en-US"/>
        </w:rPr>
        <w:t>2018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od </w:t>
      </w:r>
      <w:r w:rsidR="005F58FC">
        <w:rPr>
          <w:rFonts w:eastAsia="Calibri" w:cs="Arial"/>
          <w:lang w:eastAsia="en-US"/>
        </w:rPr>
        <w:t>srpna</w:t>
      </w:r>
      <w:r w:rsidRPr="00436C55">
        <w:rPr>
          <w:rFonts w:eastAsia="Calibri" w:cs="Arial"/>
          <w:lang w:eastAsia="en-US"/>
        </w:rPr>
        <w:t xml:space="preserve"> do </w:t>
      </w:r>
      <w:r w:rsidR="005F58FC">
        <w:rPr>
          <w:rFonts w:eastAsia="Calibri" w:cs="Arial"/>
          <w:lang w:eastAsia="en-US"/>
        </w:rPr>
        <w:t xml:space="preserve">září </w:t>
      </w:r>
      <w:r w:rsidRPr="00436C55">
        <w:rPr>
          <w:rFonts w:eastAsia="Calibri" w:cs="Arial"/>
          <w:lang w:eastAsia="en-US"/>
        </w:rPr>
        <w:t xml:space="preserve">= záruční servis dodaného fluorescenčního rentgenového spektrometru disperzních vlnových délek a všech jeho nezbytných součástí v min. rozsahu 2 pracovních dní, tj. min. 1 pracovní den věnovaný kontrole funkčnosti fluorescenční rentgenový spektrometr disperzních vlnových délek a všechny jeho nezbytné součásti a zároveň min. 1 pracovní den věnovaný jednodennímu udržovacímu školením personálu v jeho obsluze (používání a údržba) pro min. 2 osoby určené partnerskou organizací v minimálním rozsahu 1x6 hod. 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436C55">
        <w:rPr>
          <w:rFonts w:eastAsia="Calibri" w:cs="Arial"/>
          <w:b/>
          <w:sz w:val="24"/>
          <w:szCs w:val="24"/>
          <w:u w:val="single"/>
          <w:lang w:eastAsia="en-US"/>
        </w:rPr>
        <w:t>2019</w:t>
      </w:r>
    </w:p>
    <w:p w:rsidR="00436C55" w:rsidRPr="00436C55" w:rsidRDefault="005F58FC" w:rsidP="00436C55">
      <w:pPr>
        <w:spacing w:after="0" w:line="240" w:lineRule="auto"/>
        <w:ind w:right="58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od </w:t>
      </w:r>
      <w:r>
        <w:rPr>
          <w:rFonts w:eastAsia="Calibri" w:cs="Arial"/>
          <w:lang w:eastAsia="en-US"/>
        </w:rPr>
        <w:t>srpna</w:t>
      </w:r>
      <w:r w:rsidRPr="00436C55">
        <w:rPr>
          <w:rFonts w:eastAsia="Calibri" w:cs="Arial"/>
          <w:lang w:eastAsia="en-US"/>
        </w:rPr>
        <w:t xml:space="preserve"> do </w:t>
      </w:r>
      <w:r>
        <w:rPr>
          <w:rFonts w:eastAsia="Calibri" w:cs="Arial"/>
          <w:lang w:eastAsia="en-US"/>
        </w:rPr>
        <w:t xml:space="preserve">září </w:t>
      </w:r>
      <w:r w:rsidR="00436C55" w:rsidRPr="00436C55">
        <w:rPr>
          <w:rFonts w:eastAsia="Calibri" w:cs="Arial"/>
          <w:lang w:eastAsia="en-US"/>
        </w:rPr>
        <w:t xml:space="preserve">= záruční servis dodaného fluorescenčního rentgenového spektrometru disperzních vlnových délek a všech jeho nezbytných součástí v min. rozsahu 2 pracovních dní, tj. min. 1 pracovní den věnovaný kontrole funkčnosti fluorescenční rentgenový spektrometr disperzních vlnových délek a všechny jeho nezbytné součásti a zároveň min. 1 pracovní den věnovaný jednodennímu udržovacímu školením personálu v jeho obsluze (používání a údržba) pro min. 2 osoby určené partnerskou organizací v minimálním rozsahu 1x6 hod. 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u w:val="single"/>
          <w:lang w:eastAsia="en-US"/>
        </w:rPr>
      </w:pPr>
    </w:p>
    <w:p w:rsid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Arial"/>
          <w:b/>
          <w:sz w:val="28"/>
          <w:szCs w:val="28"/>
          <w:u w:val="single"/>
          <w:lang w:eastAsia="en-US"/>
        </w:rPr>
        <w:t>V. Rozsah a obsah školení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1C44B7" w:rsidTr="001C44B7">
        <w:tc>
          <w:tcPr>
            <w:tcW w:w="4606" w:type="dxa"/>
          </w:tcPr>
          <w:p w:rsidR="001C44B7" w:rsidRPr="00F9571C" w:rsidRDefault="001C44B7" w:rsidP="00F9571C">
            <w:pPr>
              <w:pStyle w:val="Odstavecseseznamem"/>
              <w:numPr>
                <w:ilvl w:val="0"/>
                <w:numId w:val="9"/>
              </w:numPr>
              <w:ind w:right="58"/>
              <w:jc w:val="both"/>
              <w:rPr>
                <w:rFonts w:eastAsia="Calibri" w:cs="Arial"/>
                <w:b/>
                <w:u w:val="single"/>
                <w:lang w:eastAsia="en-US"/>
              </w:rPr>
            </w:pPr>
            <w:r w:rsidRPr="00F9571C">
              <w:rPr>
                <w:rFonts w:eastAsia="Calibri" w:cs="Arial"/>
                <w:lang w:eastAsia="en-US"/>
              </w:rPr>
              <w:t>obsahová náplň úvodního školení:</w:t>
            </w:r>
          </w:p>
        </w:tc>
        <w:tc>
          <w:tcPr>
            <w:tcW w:w="4606" w:type="dxa"/>
          </w:tcPr>
          <w:p w:rsidR="00B028BF" w:rsidRDefault="00806F0C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806F0C">
              <w:rPr>
                <w:rFonts w:eastAsia="Calibri" w:cs="Arial"/>
                <w:lang w:eastAsia="en-US"/>
              </w:rPr>
              <w:t xml:space="preserve">teorie WD XRF, bezpečnostní a blokovací funkce, vakuová a heliová atmosféra, základní použití zařízení WD XRF, manipulace s RIGAKU Primus I. Úvod do softwarových funkcí. Vývoj empirické metody v rámci softwaru ZSX. Vývoj metody FP. Analýza různých typů vzorků. Příprava vzorků. </w:t>
            </w:r>
          </w:p>
          <w:p w:rsidR="001C44B7" w:rsidRPr="00806F0C" w:rsidRDefault="00806F0C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806F0C">
              <w:rPr>
                <w:rFonts w:eastAsia="Calibri" w:cs="Arial"/>
                <w:lang w:eastAsia="en-US"/>
              </w:rPr>
              <w:t>Přístup k zákazníkům. 5 dní tréninku 8 hodin denně.</w:t>
            </w:r>
          </w:p>
        </w:tc>
      </w:tr>
      <w:tr w:rsidR="001C44B7" w:rsidTr="001C44B7">
        <w:tc>
          <w:tcPr>
            <w:tcW w:w="4606" w:type="dxa"/>
          </w:tcPr>
          <w:p w:rsidR="001C44B7" w:rsidRPr="00F9571C" w:rsidRDefault="001C44B7" w:rsidP="00F9571C">
            <w:pPr>
              <w:pStyle w:val="Odstavecseseznamem"/>
              <w:numPr>
                <w:ilvl w:val="0"/>
                <w:numId w:val="9"/>
              </w:numPr>
              <w:ind w:right="58"/>
              <w:jc w:val="both"/>
              <w:rPr>
                <w:rFonts w:eastAsia="Calibri" w:cs="Arial"/>
                <w:b/>
                <w:u w:val="single"/>
                <w:lang w:eastAsia="en-US"/>
              </w:rPr>
            </w:pPr>
            <w:r w:rsidRPr="00F9571C">
              <w:rPr>
                <w:rFonts w:eastAsia="Calibri" w:cs="Arial"/>
                <w:lang w:eastAsia="en-US"/>
              </w:rPr>
              <w:t>časový rozsah dvoudenního úvodního školení: min. 2x6 hodin</w:t>
            </w:r>
          </w:p>
        </w:tc>
        <w:tc>
          <w:tcPr>
            <w:tcW w:w="4606" w:type="dxa"/>
          </w:tcPr>
          <w:p w:rsidR="001C44B7" w:rsidRDefault="001C44B7" w:rsidP="00436C55">
            <w:pPr>
              <w:ind w:right="58"/>
              <w:jc w:val="both"/>
              <w:rPr>
                <w:rFonts w:eastAsia="Calibri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1C44B7" w:rsidTr="001C44B7">
        <w:tc>
          <w:tcPr>
            <w:tcW w:w="4606" w:type="dxa"/>
          </w:tcPr>
          <w:p w:rsidR="001C44B7" w:rsidRPr="00F9571C" w:rsidRDefault="001C44B7" w:rsidP="00F9571C">
            <w:pPr>
              <w:pStyle w:val="Odstavecseseznamem"/>
              <w:numPr>
                <w:ilvl w:val="0"/>
                <w:numId w:val="9"/>
              </w:numPr>
              <w:ind w:right="58"/>
              <w:jc w:val="both"/>
              <w:rPr>
                <w:rFonts w:eastAsia="Calibri" w:cs="Arial"/>
                <w:b/>
                <w:u w:val="single"/>
                <w:lang w:eastAsia="en-US"/>
              </w:rPr>
            </w:pPr>
            <w:r w:rsidRPr="00F9571C">
              <w:rPr>
                <w:rFonts w:eastAsia="Calibri" w:cs="Arial"/>
                <w:lang w:eastAsia="en-US"/>
              </w:rPr>
              <w:t>obsahová náplň udržovacích školení:</w:t>
            </w:r>
          </w:p>
        </w:tc>
        <w:tc>
          <w:tcPr>
            <w:tcW w:w="4606" w:type="dxa"/>
          </w:tcPr>
          <w:p w:rsidR="001C44B7" w:rsidRPr="005A599B" w:rsidRDefault="005A599B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5A599B">
              <w:rPr>
                <w:rFonts w:eastAsia="Calibri" w:cs="Arial"/>
                <w:lang w:eastAsia="en-US"/>
              </w:rPr>
              <w:t>Pokročilá výuka a vývoj metody FP při empirické kalibraci. Každý den obsahuje alespoň 8 hodin (v závislosti na dostupnosti uživatelů), otvírá otázky a objasňuje jakékoliv problémy. Školení bude trvat během preventivní údržby (2 dny) nejméně 6 hodin</w:t>
            </w:r>
          </w:p>
        </w:tc>
      </w:tr>
      <w:tr w:rsidR="001C44B7" w:rsidTr="001C44B7">
        <w:tc>
          <w:tcPr>
            <w:tcW w:w="4606" w:type="dxa"/>
          </w:tcPr>
          <w:p w:rsidR="001C44B7" w:rsidRPr="00F9571C" w:rsidRDefault="001C44B7" w:rsidP="00F9571C">
            <w:pPr>
              <w:pStyle w:val="Odstavecseseznamem"/>
              <w:numPr>
                <w:ilvl w:val="0"/>
                <w:numId w:val="9"/>
              </w:numPr>
              <w:ind w:right="58"/>
              <w:jc w:val="both"/>
              <w:rPr>
                <w:rFonts w:eastAsia="Calibri" w:cs="Arial"/>
                <w:b/>
                <w:u w:val="single"/>
                <w:lang w:eastAsia="en-US"/>
              </w:rPr>
            </w:pPr>
            <w:r w:rsidRPr="00F9571C">
              <w:rPr>
                <w:rFonts w:eastAsia="Calibri" w:cs="Arial"/>
                <w:lang w:eastAsia="en-US"/>
              </w:rPr>
              <w:t>časový rozsah jednodenních udržovacích školení: vždy min. 1x6 hodin</w:t>
            </w:r>
          </w:p>
        </w:tc>
        <w:tc>
          <w:tcPr>
            <w:tcW w:w="4606" w:type="dxa"/>
          </w:tcPr>
          <w:p w:rsidR="001C44B7" w:rsidRDefault="001C44B7" w:rsidP="00436C55">
            <w:pPr>
              <w:ind w:right="58"/>
              <w:jc w:val="both"/>
              <w:rPr>
                <w:rFonts w:eastAsia="Calibri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1C44B7" w:rsidTr="001C44B7">
        <w:tc>
          <w:tcPr>
            <w:tcW w:w="4606" w:type="dxa"/>
          </w:tcPr>
          <w:p w:rsidR="001C44B7" w:rsidRPr="00F9571C" w:rsidRDefault="001C44B7" w:rsidP="00F9571C">
            <w:pPr>
              <w:pStyle w:val="Odstavecseseznamem"/>
              <w:numPr>
                <w:ilvl w:val="0"/>
                <w:numId w:val="9"/>
              </w:numPr>
              <w:ind w:right="58"/>
              <w:jc w:val="both"/>
              <w:rPr>
                <w:rFonts w:eastAsia="Calibri" w:cs="Arial"/>
                <w:b/>
                <w:u w:val="single"/>
                <w:lang w:eastAsia="en-US"/>
              </w:rPr>
            </w:pPr>
            <w:r w:rsidRPr="00F9571C">
              <w:rPr>
                <w:rFonts w:eastAsia="Calibri" w:cs="Arial"/>
                <w:lang w:eastAsia="en-US"/>
              </w:rPr>
              <w:t>personální zajištění úvodního a udržovacího školení, tj. jméno a kontaktní údaje odpovědného lektora (email a mobilní telefon):</w:t>
            </w:r>
          </w:p>
        </w:tc>
        <w:tc>
          <w:tcPr>
            <w:tcW w:w="4606" w:type="dxa"/>
          </w:tcPr>
          <w:p w:rsidR="005A599B" w:rsidRDefault="005A599B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5A599B">
              <w:rPr>
                <w:rFonts w:eastAsia="Calibri" w:cs="Arial"/>
                <w:lang w:eastAsia="en-US"/>
              </w:rPr>
              <w:t xml:space="preserve">počáteční a opakující se výcvik provádí </w:t>
            </w:r>
          </w:p>
          <w:p w:rsidR="005A599B" w:rsidRDefault="005A599B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5A599B">
              <w:rPr>
                <w:rFonts w:eastAsia="Calibri" w:cs="Arial"/>
                <w:lang w:eastAsia="en-US"/>
              </w:rPr>
              <w:t xml:space="preserve">Denis </w:t>
            </w:r>
            <w:proofErr w:type="spellStart"/>
            <w:r w:rsidRPr="005A599B">
              <w:rPr>
                <w:rFonts w:eastAsia="Calibri" w:cs="Arial"/>
                <w:lang w:eastAsia="en-US"/>
              </w:rPr>
              <w:t>Topolovac</w:t>
            </w:r>
            <w:proofErr w:type="spellEnd"/>
            <w:r w:rsidRPr="005A599B">
              <w:rPr>
                <w:rFonts w:eastAsia="Calibri" w:cs="Arial"/>
                <w:lang w:eastAsia="en-US"/>
              </w:rPr>
              <w:t xml:space="preserve"> </w:t>
            </w:r>
          </w:p>
          <w:p w:rsidR="005A599B" w:rsidRDefault="005A599B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E-mail: </w:t>
            </w:r>
            <w:hyperlink r:id="rId11" w:history="1">
              <w:r w:rsidRPr="001C3C57">
                <w:rPr>
                  <w:rStyle w:val="Hypertextovodkaz"/>
                  <w:rFonts w:eastAsia="Calibri" w:cs="Arial"/>
                  <w:lang w:eastAsia="en-US"/>
                </w:rPr>
                <w:t>denis@rofa.hr</w:t>
              </w:r>
            </w:hyperlink>
            <w:r w:rsidRPr="005A599B">
              <w:rPr>
                <w:rFonts w:eastAsia="Calibri" w:cs="Arial"/>
                <w:lang w:eastAsia="en-US"/>
              </w:rPr>
              <w:t xml:space="preserve"> </w:t>
            </w:r>
          </w:p>
          <w:p w:rsidR="001C44B7" w:rsidRPr="005A599B" w:rsidRDefault="005A599B" w:rsidP="00436C55">
            <w:pPr>
              <w:ind w:right="58"/>
              <w:jc w:val="both"/>
              <w:rPr>
                <w:rFonts w:eastAsia="Calibri" w:cs="Arial"/>
                <w:lang w:eastAsia="en-US"/>
              </w:rPr>
            </w:pPr>
            <w:r w:rsidRPr="005A599B">
              <w:rPr>
                <w:rFonts w:eastAsia="Calibri" w:cs="Arial"/>
                <w:lang w:eastAsia="en-US"/>
              </w:rPr>
              <w:t>mobilní telefon +386 91 200 7812</w:t>
            </w:r>
          </w:p>
        </w:tc>
      </w:tr>
    </w:tbl>
    <w:p w:rsidR="001C44B7" w:rsidRDefault="001C44B7" w:rsidP="00436C55">
      <w:pPr>
        <w:spacing w:after="0" w:line="240" w:lineRule="auto"/>
        <w:ind w:right="58"/>
        <w:jc w:val="both"/>
        <w:rPr>
          <w:rFonts w:eastAsia="Calibri" w:cs="Arial"/>
          <w:b/>
          <w:sz w:val="28"/>
          <w:szCs w:val="28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Arial"/>
          <w:b/>
          <w:sz w:val="28"/>
          <w:szCs w:val="28"/>
          <w:u w:val="single"/>
          <w:lang w:eastAsia="en-US"/>
        </w:rPr>
        <w:t>VI. Záruční podmínky: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Arial"/>
          <w:lang w:eastAsia="en-US"/>
        </w:rPr>
      </w:pPr>
      <w:r w:rsidRPr="00436C55">
        <w:rPr>
          <w:rFonts w:eastAsia="Calibri" w:cs="Arial"/>
          <w:b/>
          <w:lang w:eastAsia="en-US"/>
        </w:rPr>
        <w:t xml:space="preserve">Záruční doba: </w:t>
      </w:r>
      <w:r w:rsidRPr="00436C55">
        <w:rPr>
          <w:rFonts w:eastAsia="Calibri" w:cs="Arial"/>
          <w:lang w:eastAsia="en-US"/>
        </w:rPr>
        <w:t>24 měsíců (od podpisu předávacích protokolů o převzetí, předpoklad 11/2017)</w:t>
      </w:r>
    </w:p>
    <w:p w:rsidR="00436C55" w:rsidRPr="00436C55" w:rsidRDefault="00436C55" w:rsidP="00436C55">
      <w:pPr>
        <w:spacing w:after="0" w:line="240" w:lineRule="auto"/>
        <w:rPr>
          <w:rFonts w:eastAsia="Calibri" w:cs="Arial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Součástí záruční doby je </w:t>
      </w:r>
      <w:r w:rsidRPr="00436C55">
        <w:rPr>
          <w:rFonts w:eastAsia="Calibri" w:cs="Arial"/>
          <w:b/>
          <w:lang w:eastAsia="en-US"/>
        </w:rPr>
        <w:t>každoroční servis dodaného fluorescenčního rentgenového spektrometru disperzních vlnových délek a všech jeho nezbytných součástí</w:t>
      </w:r>
      <w:r w:rsidRPr="00436C55">
        <w:rPr>
          <w:rFonts w:eastAsia="Calibri" w:cs="Arial"/>
          <w:lang w:eastAsia="en-US"/>
        </w:rPr>
        <w:t xml:space="preserve"> v min. rozsahu 2 pracovních dní, tj. min. 1 pracovní den věnovaný kontrole funkčnosti fluorescenčního rentgenového spektrometru disperzních vlnových délek a všech jeho nezbytných součásti a zároveň min. 1 pracovní den věnovaný jednodennímu udržovacímu školením personálu v jeho obsluze (používání a údržba) pro min. 2 osoby určené partnerskou organizací v minimálním rozsahu 1x6 hod. (Popis rozsahu a obsahu školení je uveden v oddíle IV. a V.)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b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b/>
          <w:lang w:eastAsia="en-US"/>
        </w:rPr>
        <w:t>Délka garantovaného času pro odstranění vady v záruce od zahájení odstraňování nahlášené vady:</w:t>
      </w:r>
      <w:r w:rsidRPr="00436C55">
        <w:rPr>
          <w:rFonts w:eastAsia="Calibri" w:cs="Arial"/>
          <w:lang w:eastAsia="en-US"/>
        </w:rPr>
        <w:t xml:space="preserve"> </w:t>
      </w:r>
      <w:r w:rsidR="00DB546C">
        <w:rPr>
          <w:rFonts w:eastAsia="Calibri" w:cs="Arial"/>
          <w:lang w:eastAsia="en-US"/>
        </w:rPr>
        <w:t>14</w:t>
      </w:r>
      <w:r w:rsidR="005A599B">
        <w:rPr>
          <w:rFonts w:eastAsia="Calibri" w:cs="Arial"/>
          <w:lang w:eastAsia="en-US"/>
        </w:rPr>
        <w:t xml:space="preserve"> </w:t>
      </w:r>
      <w:r w:rsidRPr="00436C55">
        <w:rPr>
          <w:rFonts w:eastAsia="Calibri" w:cs="Arial"/>
          <w:lang w:eastAsia="en-US"/>
        </w:rPr>
        <w:t>pracovní</w:t>
      </w:r>
      <w:r w:rsidR="00DB546C">
        <w:rPr>
          <w:rFonts w:eastAsia="Calibri" w:cs="Arial"/>
          <w:lang w:eastAsia="en-US"/>
        </w:rPr>
        <w:t>ch</w:t>
      </w:r>
      <w:r w:rsidRPr="00436C55">
        <w:rPr>
          <w:rFonts w:eastAsia="Calibri" w:cs="Arial"/>
          <w:lang w:eastAsia="en-US"/>
        </w:rPr>
        <w:t xml:space="preserve"> dn</w:t>
      </w:r>
      <w:r w:rsidR="00DB546C">
        <w:rPr>
          <w:rFonts w:eastAsia="Calibri" w:cs="Arial"/>
          <w:lang w:eastAsia="en-US"/>
        </w:rPr>
        <w:t>ů</w:t>
      </w: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ind w:right="58"/>
        <w:jc w:val="both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>Dodržení záručních podmínek je pak přímo navázáno na nabídkové ceny/platby za roky 2018 a 2019.</w:t>
      </w:r>
    </w:p>
    <w:p w:rsidR="00436C55" w:rsidRPr="00436C55" w:rsidRDefault="00436C55" w:rsidP="00436C55">
      <w:pPr>
        <w:spacing w:after="0" w:line="240" w:lineRule="auto"/>
        <w:ind w:right="57"/>
        <w:jc w:val="both"/>
        <w:rPr>
          <w:rFonts w:eastAsia="Calibri" w:cs="Arial"/>
          <w:b/>
          <w:color w:val="FF0000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436C55">
        <w:rPr>
          <w:rFonts w:eastAsia="Calibri" w:cs="Times New Roman"/>
          <w:b/>
          <w:lang w:eastAsia="en-US"/>
        </w:rPr>
        <w:lastRenderedPageBreak/>
        <w:t>Během záruční doby jsou záruční opravy dodavatelem poskytovány bezplatně.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Arial"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Times New Roman"/>
          <w:b/>
          <w:sz w:val="28"/>
          <w:szCs w:val="28"/>
          <w:u w:val="single"/>
          <w:lang w:eastAsia="en-US"/>
        </w:rPr>
        <w:t>VII. Komunikace s příjemcem: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  <w:lang w:eastAsia="en-US"/>
        </w:rPr>
      </w:pPr>
    </w:p>
    <w:p w:rsidR="00436C55" w:rsidRPr="00436C55" w:rsidRDefault="00436C55" w:rsidP="00436C55">
      <w:pPr>
        <w:spacing w:after="160" w:line="259" w:lineRule="auto"/>
        <w:ind w:left="912" w:right="58"/>
        <w:rPr>
          <w:rFonts w:eastAsia="Calibri" w:cs="Arial"/>
          <w:b/>
          <w:lang w:eastAsia="en-US"/>
        </w:rPr>
      </w:pPr>
      <w:r w:rsidRPr="00436C55">
        <w:rPr>
          <w:rFonts w:eastAsia="Calibri" w:cs="Times New Roman"/>
          <w:b/>
          <w:lang w:eastAsia="en-US"/>
        </w:rPr>
        <w:t xml:space="preserve">Příjemce projektu s kontaktními údaji: 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b/>
          <w:lang w:eastAsia="en-US"/>
        </w:rPr>
        <w:t xml:space="preserve">Institut za </w:t>
      </w:r>
      <w:proofErr w:type="spellStart"/>
      <w:r w:rsidRPr="00436C55">
        <w:rPr>
          <w:rFonts w:eastAsia="Calibri" w:cs="Arial"/>
          <w:b/>
          <w:lang w:eastAsia="en-US"/>
        </w:rPr>
        <w:t>mjeriteljstvo</w:t>
      </w:r>
      <w:proofErr w:type="spellEnd"/>
      <w:r w:rsidRPr="00436C55">
        <w:rPr>
          <w:rFonts w:eastAsia="Calibri" w:cs="Arial"/>
          <w:b/>
          <w:lang w:eastAsia="en-US"/>
        </w:rPr>
        <w:t xml:space="preserve"> </w:t>
      </w:r>
      <w:proofErr w:type="spellStart"/>
      <w:r w:rsidRPr="00436C55">
        <w:rPr>
          <w:rFonts w:eastAsia="Calibri" w:cs="Arial"/>
          <w:b/>
          <w:lang w:eastAsia="en-US"/>
        </w:rPr>
        <w:t>Bosne</w:t>
      </w:r>
      <w:proofErr w:type="spellEnd"/>
      <w:r w:rsidRPr="00436C55">
        <w:rPr>
          <w:rFonts w:eastAsia="Calibri" w:cs="Arial"/>
          <w:b/>
          <w:lang w:eastAsia="en-US"/>
        </w:rPr>
        <w:t xml:space="preserve"> i </w:t>
      </w:r>
      <w:proofErr w:type="spellStart"/>
      <w:r w:rsidRPr="00436C55">
        <w:rPr>
          <w:rFonts w:eastAsia="Calibri" w:cs="Arial"/>
          <w:b/>
          <w:lang w:eastAsia="en-US"/>
        </w:rPr>
        <w:t>Hercegovine</w:t>
      </w:r>
      <w:proofErr w:type="spellEnd"/>
      <w:r w:rsidRPr="00436C55">
        <w:rPr>
          <w:rFonts w:eastAsia="Calibri" w:cs="Arial"/>
          <w:b/>
          <w:lang w:eastAsia="en-US"/>
        </w:rPr>
        <w:t xml:space="preserve"> 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Institut </w:t>
      </w:r>
      <w:proofErr w:type="spellStart"/>
      <w:r w:rsidRPr="00436C55">
        <w:rPr>
          <w:rFonts w:eastAsia="Calibri" w:cs="Arial"/>
          <w:lang w:eastAsia="en-US"/>
        </w:rPr>
        <w:t>of</w:t>
      </w:r>
      <w:proofErr w:type="spellEnd"/>
      <w:r w:rsidRPr="00436C55">
        <w:rPr>
          <w:rFonts w:eastAsia="Calibri" w:cs="Arial"/>
          <w:lang w:eastAsia="en-US"/>
        </w:rPr>
        <w:t xml:space="preserve"> Metrology </w:t>
      </w:r>
      <w:proofErr w:type="spellStart"/>
      <w:r w:rsidRPr="00436C55">
        <w:rPr>
          <w:rFonts w:eastAsia="Calibri" w:cs="Arial"/>
          <w:lang w:eastAsia="en-US"/>
        </w:rPr>
        <w:t>of</w:t>
      </w:r>
      <w:proofErr w:type="spellEnd"/>
      <w:r w:rsidRPr="00436C55">
        <w:rPr>
          <w:rFonts w:eastAsia="Calibri" w:cs="Arial"/>
          <w:lang w:eastAsia="en-US"/>
        </w:rPr>
        <w:t xml:space="preserve"> </w:t>
      </w:r>
      <w:proofErr w:type="spellStart"/>
      <w:r w:rsidRPr="00436C55">
        <w:rPr>
          <w:rFonts w:eastAsia="Calibri" w:cs="Arial"/>
          <w:lang w:eastAsia="en-US"/>
        </w:rPr>
        <w:t>Bosnia</w:t>
      </w:r>
      <w:proofErr w:type="spellEnd"/>
      <w:r w:rsidRPr="00436C55">
        <w:rPr>
          <w:rFonts w:eastAsia="Calibri" w:cs="Arial"/>
          <w:lang w:eastAsia="en-US"/>
        </w:rPr>
        <w:t xml:space="preserve"> and </w:t>
      </w:r>
      <w:proofErr w:type="spellStart"/>
      <w:r w:rsidRPr="00436C55">
        <w:rPr>
          <w:rFonts w:eastAsia="Calibri" w:cs="Arial"/>
          <w:lang w:eastAsia="en-US"/>
        </w:rPr>
        <w:t>Herzegovina</w:t>
      </w:r>
      <w:proofErr w:type="spellEnd"/>
      <w:r w:rsidRPr="00436C55">
        <w:rPr>
          <w:rFonts w:eastAsia="Calibri" w:cs="Arial"/>
          <w:lang w:eastAsia="en-US"/>
        </w:rPr>
        <w:t>/Metrologický institut Bosny a Hercegoviny (IMBIH)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>Augusta Brauna 2, 71000, Sarajevo, Bosna a Hercegovina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Kontaktní osoba: Zijad </w:t>
      </w:r>
      <w:proofErr w:type="spellStart"/>
      <w:r w:rsidRPr="00436C55">
        <w:rPr>
          <w:rFonts w:eastAsia="Calibri" w:cs="Arial"/>
          <w:lang w:eastAsia="en-US"/>
        </w:rPr>
        <w:t>Džemić</w:t>
      </w:r>
      <w:proofErr w:type="spellEnd"/>
      <w:r w:rsidRPr="00436C55">
        <w:rPr>
          <w:rFonts w:eastAsia="Calibri" w:cs="Arial"/>
          <w:lang w:eastAsia="en-US"/>
        </w:rPr>
        <w:t xml:space="preserve"> 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>Tel.: +387 33 568 902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E-mail: </w:t>
      </w:r>
      <w:hyperlink r:id="rId12" w:history="1">
        <w:r w:rsidRPr="00F9571C">
          <w:rPr>
            <w:rFonts w:eastAsia="Calibri" w:cs="Arial"/>
            <w:color w:val="0563C1"/>
            <w:u w:val="single"/>
            <w:lang w:eastAsia="en-US"/>
          </w:rPr>
          <w:t>info@met.gov.ba</w:t>
        </w:r>
      </w:hyperlink>
      <w:r w:rsidRPr="00436C55">
        <w:rPr>
          <w:rFonts w:eastAsia="Calibri" w:cs="Arial"/>
          <w:lang w:eastAsia="en-US"/>
        </w:rPr>
        <w:t xml:space="preserve">; </w:t>
      </w:r>
      <w:hyperlink r:id="rId13" w:history="1">
        <w:r w:rsidRPr="00F9571C">
          <w:rPr>
            <w:rFonts w:eastAsia="Calibri" w:cs="Arial"/>
            <w:color w:val="0563C1"/>
            <w:u w:val="single"/>
            <w:lang w:eastAsia="en-US"/>
          </w:rPr>
          <w:t>zijad.dzemic@met.gov.ba</w:t>
        </w:r>
      </w:hyperlink>
      <w:r w:rsidRPr="00436C55">
        <w:rPr>
          <w:rFonts w:eastAsia="Calibri" w:cs="Arial"/>
          <w:lang w:eastAsia="en-US"/>
        </w:rPr>
        <w:t xml:space="preserve"> </w:t>
      </w:r>
    </w:p>
    <w:p w:rsidR="00436C55" w:rsidRPr="00436C55" w:rsidRDefault="00436C55" w:rsidP="00436C55">
      <w:pPr>
        <w:spacing w:after="0" w:line="259" w:lineRule="auto"/>
        <w:ind w:left="913" w:right="57"/>
        <w:rPr>
          <w:rFonts w:eastAsia="Calibri" w:cs="Arial"/>
          <w:lang w:eastAsia="en-US"/>
        </w:rPr>
      </w:pPr>
      <w:r w:rsidRPr="00436C55">
        <w:rPr>
          <w:rFonts w:eastAsia="Calibri" w:cs="Arial"/>
          <w:lang w:eastAsia="en-US"/>
        </w:rPr>
        <w:t xml:space="preserve">Web: </w:t>
      </w:r>
      <w:hyperlink r:id="rId14" w:history="1">
        <w:r w:rsidRPr="00F9571C">
          <w:rPr>
            <w:rFonts w:eastAsia="Calibri" w:cs="Arial"/>
            <w:color w:val="0563C1"/>
            <w:u w:val="single"/>
            <w:lang w:eastAsia="en-US"/>
          </w:rPr>
          <w:t>www.met.gov.ba</w:t>
        </w:r>
      </w:hyperlink>
      <w:r w:rsidRPr="00436C55">
        <w:rPr>
          <w:rFonts w:eastAsia="Calibri" w:cs="Arial"/>
          <w:lang w:eastAsia="en-US"/>
        </w:rPr>
        <w:t xml:space="preserve"> 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lang w:eastAsia="en-US"/>
        </w:rPr>
      </w:pPr>
      <w:r w:rsidRPr="00436C55">
        <w:rPr>
          <w:rFonts w:eastAsia="Calibri" w:cs="Times New Roman"/>
          <w:lang w:eastAsia="en-US"/>
        </w:rPr>
        <w:t xml:space="preserve">Dodavatel bude o realizaci dodávky pravidelně informovat objednatele i příjemce projektu, o přesném termínu dodání (stanovený pracovní den a přibližná hodina dodání) bude příjemce projektu informován nejpozději 10 pracovních dní předem.  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lang w:eastAsia="en-US"/>
        </w:rPr>
      </w:pPr>
      <w:r w:rsidRPr="00436C55">
        <w:rPr>
          <w:rFonts w:eastAsia="Calibri" w:cs="Times New Roman"/>
          <w:lang w:eastAsia="en-US"/>
        </w:rPr>
        <w:t xml:space="preserve">Součástí postupu realizace dodávky je </w:t>
      </w:r>
      <w:r w:rsidRPr="00436C55">
        <w:rPr>
          <w:rFonts w:eastAsia="Calibri" w:cs="Times New Roman"/>
          <w:b/>
          <w:lang w:eastAsia="en-US"/>
        </w:rPr>
        <w:t>garanční smlouva s příjemcem projektu</w:t>
      </w:r>
      <w:r w:rsidRPr="00436C55">
        <w:rPr>
          <w:rFonts w:eastAsia="Calibri" w:cs="Times New Roman"/>
          <w:lang w:eastAsia="en-US"/>
        </w:rPr>
        <w:t xml:space="preserve">, kterým je vymezována přesná podoba komunikace s příjemcem, včetně stanovení rozdělení rolí během dodávky, stanovení poplatků spojených s dovozem rentgenového fluorescenčního spektrometru a všech jeho nezbytných součástí a odpovědnosti za jejich úhradu, detailního popisu podmínek záruky a navázání přímého servisního kontaktu s příjemcem a dodavatelem.  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sz w:val="28"/>
          <w:szCs w:val="28"/>
          <w:lang w:val="en-GB" w:eastAsia="en-US"/>
        </w:rPr>
      </w:pP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  <w:lang w:eastAsia="en-US"/>
        </w:rPr>
      </w:pPr>
      <w:r w:rsidRPr="00436C55">
        <w:rPr>
          <w:rFonts w:eastAsia="Calibri" w:cs="Times New Roman"/>
          <w:b/>
          <w:sz w:val="28"/>
          <w:szCs w:val="28"/>
          <w:u w:val="single"/>
          <w:lang w:eastAsia="en-US"/>
        </w:rPr>
        <w:t xml:space="preserve">VIII. Přílohy a další: </w:t>
      </w:r>
    </w:p>
    <w:p w:rsidR="00436C55" w:rsidRPr="00436C55" w:rsidRDefault="00436C55" w:rsidP="00436C55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  <w:lang w:eastAsia="en-US"/>
        </w:rPr>
      </w:pPr>
    </w:p>
    <w:p w:rsidR="000B2714" w:rsidRDefault="00436C55" w:rsidP="00436C55">
      <w:pPr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436C55">
        <w:rPr>
          <w:rFonts w:eastAsia="Calibri" w:cs="Times New Roman"/>
          <w:b/>
          <w:lang w:eastAsia="en-US"/>
        </w:rPr>
        <w:t xml:space="preserve">Součástí postupu realizace dodávky je výrobkový/katalogový list, kterým je vymezována přesná podoba rentgenového fluorescenčního spektrometru. </w:t>
      </w:r>
    </w:p>
    <w:p w:rsidR="000B2714" w:rsidRPr="000B2714" w:rsidRDefault="000B2714" w:rsidP="000B27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lang w:eastAsia="en-US"/>
        </w:rPr>
      </w:pPr>
      <w:r w:rsidRPr="000B2714">
        <w:rPr>
          <w:rFonts w:eastAsia="Calibri" w:cs="Times New Roman"/>
          <w:lang w:eastAsia="en-US"/>
        </w:rPr>
        <w:t xml:space="preserve">Viz. </w:t>
      </w:r>
      <w:proofErr w:type="gramStart"/>
      <w:r w:rsidRPr="000B2714">
        <w:rPr>
          <w:rFonts w:eastAsia="Calibri" w:cs="Times New Roman"/>
          <w:lang w:eastAsia="en-US"/>
        </w:rPr>
        <w:t>přiložené</w:t>
      </w:r>
      <w:proofErr w:type="gramEnd"/>
      <w:r w:rsidRPr="000B2714">
        <w:rPr>
          <w:rFonts w:eastAsia="Calibri" w:cs="Times New Roman"/>
          <w:lang w:eastAsia="en-US"/>
        </w:rPr>
        <w:t xml:space="preserve"> soubory – katalogové listy </w:t>
      </w:r>
      <w:r w:rsidR="00FC451D">
        <w:rPr>
          <w:rFonts w:eastAsia="Calibri" w:cs="Times New Roman"/>
          <w:lang w:eastAsia="en-US"/>
        </w:rPr>
        <w:t>(spektrometr a příslušenství)</w:t>
      </w: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b/>
          <w:color w:val="FF0000"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b/>
          <w:color w:val="FF0000"/>
          <w:lang w:eastAsia="en-US"/>
        </w:rPr>
      </w:pPr>
    </w:p>
    <w:p w:rsidR="000B2714" w:rsidRDefault="00436C55" w:rsidP="00436C55">
      <w:pPr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436C55">
        <w:rPr>
          <w:rFonts w:eastAsia="Calibri" w:cs="Times New Roman"/>
          <w:b/>
          <w:lang w:eastAsia="en-US"/>
        </w:rPr>
        <w:t xml:space="preserve">Součástí postupu realizace dodávky je záruční list, kterým je vymezováno plnění výše uvedených záruk. </w:t>
      </w:r>
    </w:p>
    <w:p w:rsidR="000B2714" w:rsidRPr="000B2714" w:rsidRDefault="000B2714" w:rsidP="000B27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0B2714">
        <w:rPr>
          <w:rFonts w:eastAsia="Calibri" w:cs="Times New Roman"/>
          <w:lang w:eastAsia="en-US"/>
        </w:rPr>
        <w:t xml:space="preserve">Viz. </w:t>
      </w:r>
      <w:proofErr w:type="gramStart"/>
      <w:r w:rsidRPr="000B2714">
        <w:rPr>
          <w:rFonts w:eastAsia="Calibri" w:cs="Times New Roman"/>
          <w:lang w:eastAsia="en-US"/>
        </w:rPr>
        <w:t>přiložen</w:t>
      </w:r>
      <w:r>
        <w:rPr>
          <w:rFonts w:eastAsia="Calibri" w:cs="Times New Roman"/>
          <w:lang w:eastAsia="en-US"/>
        </w:rPr>
        <w:t>ý</w:t>
      </w:r>
      <w:proofErr w:type="gramEnd"/>
      <w:r w:rsidRPr="000B2714">
        <w:rPr>
          <w:rFonts w:eastAsia="Calibri" w:cs="Times New Roman"/>
          <w:lang w:eastAsia="en-US"/>
        </w:rPr>
        <w:t xml:space="preserve"> soubor</w:t>
      </w: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b/>
          <w:lang w:eastAsia="en-US"/>
        </w:rPr>
      </w:pPr>
    </w:p>
    <w:p w:rsidR="00436C55" w:rsidRPr="00436C55" w:rsidRDefault="00436C55" w:rsidP="00436C55">
      <w:pPr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436C55">
        <w:rPr>
          <w:rFonts w:eastAsia="Calibri" w:cs="Arial"/>
          <w:b/>
          <w:lang w:eastAsia="en-US"/>
        </w:rPr>
        <w:t xml:space="preserve">Součástí dodávky je návod k použití v anglickém jazyce. </w:t>
      </w:r>
    </w:p>
    <w:p w:rsidR="00436C55" w:rsidRPr="000B2714" w:rsidRDefault="000B2714" w:rsidP="000B27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lang w:eastAsia="en-US"/>
        </w:rPr>
      </w:pPr>
      <w:r w:rsidRPr="000B2714">
        <w:rPr>
          <w:rFonts w:eastAsia="Calibri" w:cs="Times New Roman"/>
          <w:lang w:eastAsia="en-US"/>
        </w:rPr>
        <w:t>Návod použití v anglickém jazyce je ihned k dispozici</w:t>
      </w:r>
    </w:p>
    <w:p w:rsidR="00436C55" w:rsidRPr="00436C55" w:rsidRDefault="00436C55" w:rsidP="00436C55">
      <w:pPr>
        <w:spacing w:after="160" w:line="259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0D6B33" w:rsidRPr="0031027A" w:rsidRDefault="00F82F87" w:rsidP="003102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„ČESTNÉ_PROHLÁŠENÍ_ODBORNÉHO"/>
      <w:bookmarkStart w:id="2" w:name="_„Shoda_návrhu_Smlouvy“"/>
      <w:bookmarkStart w:id="3" w:name="_„PŘEHLED_PLNÝCH_MOCÍ“"/>
      <w:bookmarkEnd w:id="1"/>
      <w:bookmarkEnd w:id="2"/>
      <w:bookmarkEnd w:id="3"/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</w:r>
      <w:r w:rsidRPr="00F82F87">
        <w:rPr>
          <w:rFonts w:ascii="Arial" w:eastAsia="Times New Roman" w:hAnsi="Arial" w:cs="Arial"/>
          <w:sz w:val="24"/>
          <w:szCs w:val="24"/>
        </w:rPr>
        <w:tab/>
        <w:t xml:space="preserve">                     </w:t>
      </w:r>
    </w:p>
    <w:sectPr w:rsidR="000D6B33" w:rsidRPr="0031027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CC" w:rsidRDefault="00C805CC" w:rsidP="006B709D">
      <w:pPr>
        <w:spacing w:after="0" w:line="240" w:lineRule="auto"/>
      </w:pPr>
      <w:r>
        <w:separator/>
      </w:r>
    </w:p>
  </w:endnote>
  <w:endnote w:type="continuationSeparator" w:id="0">
    <w:p w:rsidR="00C805CC" w:rsidRDefault="00C805CC" w:rsidP="006B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55" w:rsidRPr="00C3370A" w:rsidRDefault="00436C55" w:rsidP="00436C55">
    <w:pPr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Cambria" w:eastAsia="Calibri" w:hAnsi="Cambria" w:cs="Times New Roman"/>
        <w:lang w:eastAsia="en-US"/>
      </w:rPr>
    </w:pPr>
    <w:r w:rsidRPr="00C3370A">
      <w:rPr>
        <w:rFonts w:ascii="Calibri" w:eastAsia="Calibri" w:hAnsi="Calibri" w:cs="Times New Roman"/>
        <w:lang w:eastAsia="en-US"/>
      </w:rPr>
      <w:tab/>
      <w:t xml:space="preserve">Stránka </w:t>
    </w:r>
    <w:r w:rsidRPr="00C3370A">
      <w:rPr>
        <w:rFonts w:ascii="Calibri" w:eastAsia="Calibri" w:hAnsi="Calibri" w:cs="Times New Roman"/>
        <w:lang w:eastAsia="en-US"/>
      </w:rPr>
      <w:fldChar w:fldCharType="begin"/>
    </w:r>
    <w:r w:rsidRPr="00C3370A">
      <w:rPr>
        <w:rFonts w:ascii="Calibri" w:eastAsia="Calibri" w:hAnsi="Calibri" w:cs="Times New Roman"/>
        <w:lang w:eastAsia="en-US"/>
      </w:rPr>
      <w:instrText xml:space="preserve"> PAGE   \* MERGEFORMAT </w:instrText>
    </w:r>
    <w:r w:rsidRPr="00C3370A">
      <w:rPr>
        <w:rFonts w:ascii="Calibri" w:eastAsia="Calibri" w:hAnsi="Calibri" w:cs="Times New Roman"/>
        <w:lang w:eastAsia="en-US"/>
      </w:rPr>
      <w:fldChar w:fldCharType="separate"/>
    </w:r>
    <w:r w:rsidR="004E7042">
      <w:rPr>
        <w:rFonts w:ascii="Calibri" w:eastAsia="Calibri" w:hAnsi="Calibri" w:cs="Times New Roman"/>
        <w:noProof/>
        <w:lang w:eastAsia="en-US"/>
      </w:rPr>
      <w:t>1</w:t>
    </w:r>
    <w:r w:rsidRPr="00C3370A">
      <w:rPr>
        <w:rFonts w:ascii="Calibri" w:eastAsia="Calibri" w:hAnsi="Calibri" w:cs="Times New Roman"/>
        <w:lang w:eastAsia="en-US"/>
      </w:rPr>
      <w:fldChar w:fldCharType="end"/>
    </w:r>
  </w:p>
  <w:p w:rsidR="00436C55" w:rsidRPr="00C3370A" w:rsidRDefault="00436C55" w:rsidP="00436C5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436C55" w:rsidRDefault="00436C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55" w:rsidRPr="00C3370A" w:rsidRDefault="00436C55" w:rsidP="00436C55">
    <w:pPr>
      <w:pBdr>
        <w:top w:val="thinThickSmallGap" w:sz="24" w:space="1" w:color="622423"/>
      </w:pBdr>
      <w:tabs>
        <w:tab w:val="right" w:pos="9072"/>
      </w:tabs>
      <w:spacing w:after="0" w:line="240" w:lineRule="auto"/>
      <w:jc w:val="right"/>
      <w:rPr>
        <w:rFonts w:ascii="Cambria" w:eastAsia="Calibri" w:hAnsi="Cambria" w:cs="Times New Roman"/>
        <w:lang w:eastAsia="en-US"/>
      </w:rPr>
    </w:pPr>
    <w:r w:rsidRPr="00C3370A">
      <w:rPr>
        <w:rFonts w:ascii="Calibri" w:eastAsia="Calibri" w:hAnsi="Calibri" w:cs="Times New Roman"/>
        <w:lang w:eastAsia="en-US"/>
      </w:rPr>
      <w:tab/>
      <w:t xml:space="preserve">Stránka </w:t>
    </w:r>
    <w:r w:rsidRPr="00C3370A">
      <w:rPr>
        <w:rFonts w:ascii="Calibri" w:eastAsia="Calibri" w:hAnsi="Calibri" w:cs="Times New Roman"/>
        <w:lang w:eastAsia="en-US"/>
      </w:rPr>
      <w:fldChar w:fldCharType="begin"/>
    </w:r>
    <w:r w:rsidRPr="00C3370A">
      <w:rPr>
        <w:rFonts w:ascii="Calibri" w:eastAsia="Calibri" w:hAnsi="Calibri" w:cs="Times New Roman"/>
        <w:lang w:eastAsia="en-US"/>
      </w:rPr>
      <w:instrText xml:space="preserve"> PAGE   \* MERGEFORMAT </w:instrText>
    </w:r>
    <w:r w:rsidRPr="00C3370A">
      <w:rPr>
        <w:rFonts w:ascii="Calibri" w:eastAsia="Calibri" w:hAnsi="Calibri" w:cs="Times New Roman"/>
        <w:lang w:eastAsia="en-US"/>
      </w:rPr>
      <w:fldChar w:fldCharType="separate"/>
    </w:r>
    <w:r w:rsidR="004E7042">
      <w:rPr>
        <w:rFonts w:ascii="Calibri" w:eastAsia="Calibri" w:hAnsi="Calibri" w:cs="Times New Roman"/>
        <w:noProof/>
        <w:lang w:eastAsia="en-US"/>
      </w:rPr>
      <w:t>6</w:t>
    </w:r>
    <w:r w:rsidRPr="00C3370A">
      <w:rPr>
        <w:rFonts w:ascii="Calibri" w:eastAsia="Calibri" w:hAnsi="Calibri" w:cs="Times New Roman"/>
        <w:lang w:eastAsia="en-US"/>
      </w:rPr>
      <w:fldChar w:fldCharType="end"/>
    </w:r>
  </w:p>
  <w:p w:rsidR="00436C55" w:rsidRPr="00C3370A" w:rsidRDefault="00436C55" w:rsidP="00436C5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</w:p>
  <w:p w:rsidR="00436C55" w:rsidRDefault="00436C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9D" w:rsidRPr="00C3370A" w:rsidRDefault="006B709D" w:rsidP="006B709D">
    <w:pPr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Cambria" w:eastAsia="Calibri" w:hAnsi="Cambria" w:cs="Times New Roman"/>
        <w:lang w:eastAsia="en-US"/>
      </w:rPr>
    </w:pPr>
    <w:r w:rsidRPr="00C3370A">
      <w:rPr>
        <w:rFonts w:ascii="Calibri" w:eastAsia="Calibri" w:hAnsi="Calibri" w:cs="Times New Roman"/>
        <w:lang w:eastAsia="en-US"/>
      </w:rPr>
      <w:tab/>
      <w:t xml:space="preserve">Stránka </w:t>
    </w:r>
    <w:r w:rsidRPr="00C3370A">
      <w:rPr>
        <w:rFonts w:ascii="Calibri" w:eastAsia="Calibri" w:hAnsi="Calibri" w:cs="Times New Roman"/>
        <w:lang w:eastAsia="en-US"/>
      </w:rPr>
      <w:fldChar w:fldCharType="begin"/>
    </w:r>
    <w:r w:rsidRPr="00C3370A">
      <w:rPr>
        <w:rFonts w:ascii="Calibri" w:eastAsia="Calibri" w:hAnsi="Calibri" w:cs="Times New Roman"/>
        <w:lang w:eastAsia="en-US"/>
      </w:rPr>
      <w:instrText xml:space="preserve"> PAGE   \* MERGEFORMAT </w:instrText>
    </w:r>
    <w:r w:rsidRPr="00C3370A">
      <w:rPr>
        <w:rFonts w:ascii="Calibri" w:eastAsia="Calibri" w:hAnsi="Calibri" w:cs="Times New Roman"/>
        <w:lang w:eastAsia="en-US"/>
      </w:rPr>
      <w:fldChar w:fldCharType="separate"/>
    </w:r>
    <w:r w:rsidR="004E7042">
      <w:rPr>
        <w:rFonts w:ascii="Calibri" w:eastAsia="Calibri" w:hAnsi="Calibri" w:cs="Times New Roman"/>
        <w:noProof/>
        <w:lang w:eastAsia="en-US"/>
      </w:rPr>
      <w:t>9</w:t>
    </w:r>
    <w:r w:rsidRPr="00C3370A">
      <w:rPr>
        <w:rFonts w:ascii="Calibri" w:eastAsia="Calibri" w:hAnsi="Calibri" w:cs="Times New Roman"/>
        <w:lang w:eastAsia="en-US"/>
      </w:rPr>
      <w:fldChar w:fldCharType="end"/>
    </w:r>
  </w:p>
  <w:p w:rsidR="006B709D" w:rsidRPr="00C3370A" w:rsidRDefault="006B709D" w:rsidP="006B709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6B709D" w:rsidRDefault="006B709D" w:rsidP="006B709D">
    <w:pPr>
      <w:pStyle w:val="Zpat"/>
    </w:pPr>
  </w:p>
  <w:p w:rsidR="006B709D" w:rsidRDefault="006B7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CC" w:rsidRDefault="00C805CC" w:rsidP="006B709D">
      <w:pPr>
        <w:spacing w:after="0" w:line="240" w:lineRule="auto"/>
      </w:pPr>
      <w:r>
        <w:separator/>
      </w:r>
    </w:p>
  </w:footnote>
  <w:footnote w:type="continuationSeparator" w:id="0">
    <w:p w:rsidR="00C805CC" w:rsidRDefault="00C805CC" w:rsidP="006B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910"/>
    </w:tblGrid>
    <w:tr w:rsidR="00436C55" w:rsidRPr="00C3370A" w:rsidTr="00F77B4E">
      <w:tc>
        <w:tcPr>
          <w:tcW w:w="2943" w:type="dxa"/>
          <w:shd w:val="clear" w:color="auto" w:fill="auto"/>
        </w:tcPr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8126784" wp14:editId="1519E981">
                <wp:extent cx="1733550" cy="409575"/>
                <wp:effectExtent l="0" t="0" r="0" b="9525"/>
                <wp:docPr id="2" name="Obrázek 2" descr="rof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f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  <w:lang w:eastAsia="en-US"/>
            </w:rPr>
          </w:pPr>
          <w:r w:rsidRPr="00C3370A">
            <w:rPr>
              <w:rFonts w:ascii="Calibri" w:eastAsia="Calibri" w:hAnsi="Calibri" w:cs="Arial"/>
              <w:b/>
              <w:lang w:eastAsia="en-US"/>
            </w:rPr>
            <w:t xml:space="preserve">ROFA Praha s.r.o.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Pod Hájem 201, 252 65 Tursko, Česká republika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tel.:+ 420 315 623 304, fax + 420 226 013 631, e-mail: rofa@rofa-praha.</w:t>
          </w:r>
          <w:proofErr w:type="gramStart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cz,  www</w:t>
          </w:r>
          <w:proofErr w:type="gramEnd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.rofa-praha.cz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</w:tr>
  </w:tbl>
  <w:p w:rsidR="00436C55" w:rsidRDefault="00436C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50" w:type="dxa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1623"/>
    </w:tblGrid>
    <w:tr w:rsidR="00436C55" w:rsidRPr="00C3370A" w:rsidTr="00436C55">
      <w:tc>
        <w:tcPr>
          <w:tcW w:w="3227" w:type="dxa"/>
          <w:shd w:val="clear" w:color="auto" w:fill="auto"/>
        </w:tcPr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742D9BB" wp14:editId="1AA7BA05">
                <wp:extent cx="1733550" cy="409575"/>
                <wp:effectExtent l="0" t="0" r="0" b="9525"/>
                <wp:docPr id="4" name="Obrázek 4" descr="rof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f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shd w:val="clear" w:color="auto" w:fill="auto"/>
        </w:tcPr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  <w:lang w:eastAsia="en-US"/>
            </w:rPr>
          </w:pPr>
          <w:r w:rsidRPr="00C3370A">
            <w:rPr>
              <w:rFonts w:ascii="Calibri" w:eastAsia="Calibri" w:hAnsi="Calibri" w:cs="Arial"/>
              <w:b/>
              <w:lang w:eastAsia="en-US"/>
            </w:rPr>
            <w:t xml:space="preserve">ROFA Praha s.r.o.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Pod Hájem 201, 252 65 Tursko, Česká republika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tel.:+ 420 315 623 304, fax + 420 226 013 631, e-mail: rofa@rofa-praha.</w:t>
          </w:r>
          <w:proofErr w:type="gramStart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cz,  www</w:t>
          </w:r>
          <w:proofErr w:type="gramEnd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.rofa-praha.cz </w:t>
          </w:r>
        </w:p>
        <w:p w:rsidR="00436C55" w:rsidRPr="00C3370A" w:rsidRDefault="00436C55" w:rsidP="00F77B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</w:tr>
  </w:tbl>
  <w:p w:rsidR="00436C55" w:rsidRDefault="00436C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910"/>
    </w:tblGrid>
    <w:tr w:rsidR="006B709D" w:rsidRPr="00C3370A" w:rsidTr="00834638">
      <w:tc>
        <w:tcPr>
          <w:tcW w:w="2943" w:type="dxa"/>
          <w:shd w:val="clear" w:color="auto" w:fill="auto"/>
        </w:tcPr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8BA0169" wp14:editId="62D4C2BA">
                <wp:extent cx="1733550" cy="409575"/>
                <wp:effectExtent l="0" t="0" r="0" b="9525"/>
                <wp:docPr id="1" name="Obrázek 1" descr="rof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f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  <w:lang w:eastAsia="en-US"/>
            </w:rPr>
          </w:pPr>
          <w:r w:rsidRPr="00C3370A">
            <w:rPr>
              <w:rFonts w:ascii="Calibri" w:eastAsia="Calibri" w:hAnsi="Calibri" w:cs="Arial"/>
              <w:b/>
              <w:lang w:eastAsia="en-US"/>
            </w:rPr>
            <w:t xml:space="preserve">ROFA Praha s.r.o.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Pod Hájem 201, 252 65 Tursko, Česká republika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tel.:+ 420 315 623 304, fax + 420 226 013 631, e-mail: rofa@rofa-praha.</w:t>
          </w:r>
          <w:proofErr w:type="gramStart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cz,  www</w:t>
          </w:r>
          <w:proofErr w:type="gramEnd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.rofa-praha.cz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</w:tr>
  </w:tbl>
  <w:p w:rsidR="006B709D" w:rsidRDefault="006B70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6D2A73"/>
    <w:multiLevelType w:val="hybridMultilevel"/>
    <w:tmpl w:val="E7DEE8F8"/>
    <w:lvl w:ilvl="0" w:tplc="62C804CC">
      <w:start w:val="1"/>
      <w:numFmt w:val="lowerRoman"/>
      <w:lvlText w:val="(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49D70DA"/>
    <w:multiLevelType w:val="hybridMultilevel"/>
    <w:tmpl w:val="62D62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7CE"/>
    <w:multiLevelType w:val="hybridMultilevel"/>
    <w:tmpl w:val="EF1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1264A"/>
    <w:multiLevelType w:val="hybridMultilevel"/>
    <w:tmpl w:val="23363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0EA"/>
    <w:multiLevelType w:val="hybridMultilevel"/>
    <w:tmpl w:val="22DE2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768"/>
    <w:multiLevelType w:val="hybridMultilevel"/>
    <w:tmpl w:val="BC36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47D"/>
    <w:multiLevelType w:val="hybridMultilevel"/>
    <w:tmpl w:val="A538D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2781"/>
    <w:multiLevelType w:val="hybridMultilevel"/>
    <w:tmpl w:val="5562F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625A"/>
    <w:multiLevelType w:val="hybridMultilevel"/>
    <w:tmpl w:val="B5C03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38BE"/>
    <w:multiLevelType w:val="hybridMultilevel"/>
    <w:tmpl w:val="011C1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D4634"/>
    <w:multiLevelType w:val="hybridMultilevel"/>
    <w:tmpl w:val="177413B6"/>
    <w:lvl w:ilvl="0" w:tplc="0405000F">
      <w:start w:val="1"/>
      <w:numFmt w:val="decimal"/>
      <w:lvlText w:val="%1."/>
      <w:lvlJc w:val="left"/>
      <w:pPr>
        <w:ind w:left="1632" w:hanging="360"/>
      </w:p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B4135BD"/>
    <w:multiLevelType w:val="hybridMultilevel"/>
    <w:tmpl w:val="A386B952"/>
    <w:lvl w:ilvl="0" w:tplc="2BB41AB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33"/>
    <w:rsid w:val="000B2714"/>
    <w:rsid w:val="000D6B33"/>
    <w:rsid w:val="000D6DD1"/>
    <w:rsid w:val="001A0EB6"/>
    <w:rsid w:val="001C13C6"/>
    <w:rsid w:val="001C44B7"/>
    <w:rsid w:val="00215B9E"/>
    <w:rsid w:val="00290B09"/>
    <w:rsid w:val="0031027A"/>
    <w:rsid w:val="003C5203"/>
    <w:rsid w:val="00436C55"/>
    <w:rsid w:val="004E7042"/>
    <w:rsid w:val="0059074D"/>
    <w:rsid w:val="005A599B"/>
    <w:rsid w:val="005F58FC"/>
    <w:rsid w:val="00616EFE"/>
    <w:rsid w:val="00674F9E"/>
    <w:rsid w:val="006776BE"/>
    <w:rsid w:val="006B709D"/>
    <w:rsid w:val="006F66E1"/>
    <w:rsid w:val="00712339"/>
    <w:rsid w:val="007147C9"/>
    <w:rsid w:val="00806F0C"/>
    <w:rsid w:val="008313B5"/>
    <w:rsid w:val="00852293"/>
    <w:rsid w:val="008B36D4"/>
    <w:rsid w:val="009653B1"/>
    <w:rsid w:val="009E3D58"/>
    <w:rsid w:val="00A21F6F"/>
    <w:rsid w:val="00A87BDB"/>
    <w:rsid w:val="00AF578A"/>
    <w:rsid w:val="00B028BF"/>
    <w:rsid w:val="00B2701F"/>
    <w:rsid w:val="00B54854"/>
    <w:rsid w:val="00BA6B1A"/>
    <w:rsid w:val="00BE4371"/>
    <w:rsid w:val="00C4203E"/>
    <w:rsid w:val="00C805CC"/>
    <w:rsid w:val="00CE5BCC"/>
    <w:rsid w:val="00D414A6"/>
    <w:rsid w:val="00D81D6F"/>
    <w:rsid w:val="00DB546C"/>
    <w:rsid w:val="00E04BCA"/>
    <w:rsid w:val="00F13AF2"/>
    <w:rsid w:val="00F7715A"/>
    <w:rsid w:val="00F82F87"/>
    <w:rsid w:val="00F8526E"/>
    <w:rsid w:val="00F9571C"/>
    <w:rsid w:val="00F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E9C4BE-B26D-4115-88A5-523C0DB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09D"/>
  </w:style>
  <w:style w:type="paragraph" w:styleId="Zpat">
    <w:name w:val="footer"/>
    <w:basedOn w:val="Normln"/>
    <w:link w:val="ZpatChar"/>
    <w:uiPriority w:val="99"/>
    <w:unhideWhenUsed/>
    <w:rsid w:val="006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09D"/>
  </w:style>
  <w:style w:type="paragraph" w:styleId="Textbubliny">
    <w:name w:val="Balloon Text"/>
    <w:basedOn w:val="Normln"/>
    <w:link w:val="TextbublinyChar"/>
    <w:uiPriority w:val="99"/>
    <w:semiHidden/>
    <w:unhideWhenUsed/>
    <w:rsid w:val="006B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09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F82F87"/>
    <w:pPr>
      <w:spacing w:after="0" w:line="240" w:lineRule="auto"/>
      <w:ind w:left="703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2F87"/>
    <w:rPr>
      <w:rFonts w:ascii="Verdana" w:eastAsia="Times New Roman" w:hAnsi="Verdan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F82F87"/>
    <w:rPr>
      <w:rFonts w:cs="Times New Roman"/>
      <w:sz w:val="16"/>
    </w:rPr>
  </w:style>
  <w:style w:type="table" w:styleId="Mkatabulky">
    <w:name w:val="Table Grid"/>
    <w:basedOn w:val="Normlntabulka"/>
    <w:uiPriority w:val="39"/>
    <w:rsid w:val="00F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6C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zijad.dzemic@met.gov.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met.gov.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is@rofa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et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2489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Solar</dc:creator>
  <cp:lastModifiedBy>Lacinova Eva</cp:lastModifiedBy>
  <cp:revision>3</cp:revision>
  <cp:lastPrinted>2017-10-20T21:24:00Z</cp:lastPrinted>
  <dcterms:created xsi:type="dcterms:W3CDTF">2017-10-25T12:48:00Z</dcterms:created>
  <dcterms:modified xsi:type="dcterms:W3CDTF">2017-10-25T14:09:00Z</dcterms:modified>
</cp:coreProperties>
</file>