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9-529/M5800/17/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A86474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CF4C2A">
              <w:rPr>
                <w:sz w:val="18"/>
                <w:szCs w:val="18"/>
              </w:rPr>
              <w:t>DOPRAVNÍ A INŽENÝRSKÉ PROJEKTY s.r.o., zkráceně: DIPRO, spol. s r.o.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A86474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A86474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Modřanská 1387/11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3A0D71" w:rsidRDefault="00A76DFF" w:rsidP="00143F08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143 00 Praha 4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76DF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76DFF" w:rsidRPr="008429B5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FF" w:rsidRPr="00FC3273" w:rsidRDefault="00A76DF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A76DFF">
              <w:rPr>
                <w:rFonts w:ascii="Arial" w:hAnsi="Arial" w:cs="Arial"/>
                <w:sz w:val="20"/>
              </w:rPr>
              <w:t>15.12.2018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A76DF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76DFF">
              <w:rPr>
                <w:rFonts w:ascii="Arial" w:hAnsi="Arial" w:cs="Arial"/>
                <w:sz w:val="20"/>
              </w:rPr>
              <w:t>23.10.2017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doplnění průzkumu pro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akci :</w:t>
            </w:r>
            <w:proofErr w:type="gramEnd"/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Pr="00A76DFF"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kanalizace, ul. Klikatá, Markova, P5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číslo akce 1/1/M58/00</w:t>
            </w: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Na základě koordinačního jednání s TSK bude doplněno geodetické zaměření a proveden průzkum stávajících inženýrských sítí v ul. </w:t>
            </w:r>
            <w:r w:rsidR="003A00FA">
              <w:rPr>
                <w:rFonts w:ascii="Arial" w:eastAsia="Times New Roman" w:hAnsi="Arial" w:cs="Arial"/>
                <w:color w:val="000000"/>
                <w:sz w:val="20"/>
              </w:rPr>
              <w:t>V Ohybu. Doplnění bude odevzdáno dvakrát v tištěné podobě a jedenkrát digitálně na CD.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76DFF" w:rsidRDefault="00A76DFF" w:rsidP="00A76D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Celková cena nepřesáhne částku  91 120,- Kč bez DPH.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3A00F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4EC8"/>
    <w:rsid w:val="00207884"/>
    <w:rsid w:val="00210E41"/>
    <w:rsid w:val="00272965"/>
    <w:rsid w:val="00324413"/>
    <w:rsid w:val="003A00FA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76DFF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231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2017-11-06T13:26:00Z</dcterms:created>
  <dcterms:modified xsi:type="dcterms:W3CDTF">2017-11-06T13:26:00Z</dcterms:modified>
</cp:coreProperties>
</file>