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1900C" w14:textId="77777777" w:rsidR="00034442" w:rsidRPr="00881E5A" w:rsidRDefault="00034442" w:rsidP="00E30DAE">
      <w:pPr>
        <w:spacing w:after="120"/>
        <w:jc w:val="center"/>
        <w:rPr>
          <w:b/>
          <w:sz w:val="36"/>
          <w:szCs w:val="36"/>
        </w:rPr>
      </w:pPr>
    </w:p>
    <w:p w14:paraId="2CA69391" w14:textId="559F840C" w:rsidR="00E30DAE" w:rsidRPr="00881E5A" w:rsidRDefault="00E30DAE" w:rsidP="00E30DAE">
      <w:pPr>
        <w:spacing w:after="120"/>
        <w:jc w:val="center"/>
        <w:rPr>
          <w:b/>
          <w:sz w:val="36"/>
          <w:szCs w:val="36"/>
        </w:rPr>
      </w:pPr>
      <w:r w:rsidRPr="00881E5A">
        <w:rPr>
          <w:b/>
          <w:sz w:val="36"/>
          <w:szCs w:val="36"/>
        </w:rPr>
        <w:t xml:space="preserve">Smlouva o </w:t>
      </w:r>
      <w:r w:rsidR="000416B9" w:rsidRPr="00881E5A">
        <w:rPr>
          <w:b/>
          <w:sz w:val="36"/>
          <w:szCs w:val="36"/>
        </w:rPr>
        <w:t>provedení experimentálníh</w:t>
      </w:r>
      <w:r w:rsidR="00A00C60" w:rsidRPr="00881E5A">
        <w:rPr>
          <w:b/>
          <w:sz w:val="36"/>
          <w:szCs w:val="36"/>
        </w:rPr>
        <w:t>o výzkumu</w:t>
      </w:r>
      <w:r w:rsidR="000416B9" w:rsidRPr="00881E5A">
        <w:rPr>
          <w:b/>
          <w:sz w:val="36"/>
          <w:szCs w:val="36"/>
        </w:rPr>
        <w:t xml:space="preserve"> a</w:t>
      </w:r>
      <w:r w:rsidR="00781D8F">
        <w:rPr>
          <w:b/>
          <w:sz w:val="36"/>
          <w:szCs w:val="36"/>
        </w:rPr>
        <w:t> </w:t>
      </w:r>
      <w:r w:rsidR="00A00C60" w:rsidRPr="00881E5A">
        <w:rPr>
          <w:b/>
          <w:sz w:val="36"/>
          <w:szCs w:val="36"/>
        </w:rPr>
        <w:t>předání je</w:t>
      </w:r>
      <w:r w:rsidR="000416B9" w:rsidRPr="00881E5A">
        <w:rPr>
          <w:b/>
          <w:sz w:val="36"/>
          <w:szCs w:val="36"/>
        </w:rPr>
        <w:t>h</w:t>
      </w:r>
      <w:r w:rsidR="00A00C60" w:rsidRPr="00881E5A">
        <w:rPr>
          <w:b/>
          <w:sz w:val="36"/>
          <w:szCs w:val="36"/>
        </w:rPr>
        <w:t>o</w:t>
      </w:r>
      <w:r w:rsidR="000416B9" w:rsidRPr="00881E5A">
        <w:rPr>
          <w:b/>
          <w:sz w:val="36"/>
          <w:szCs w:val="36"/>
        </w:rPr>
        <w:t xml:space="preserve"> výstup</w:t>
      </w:r>
      <w:r w:rsidR="00A00C60" w:rsidRPr="00881E5A">
        <w:rPr>
          <w:b/>
          <w:sz w:val="36"/>
          <w:szCs w:val="36"/>
        </w:rPr>
        <w:t>u</w:t>
      </w:r>
    </w:p>
    <w:p w14:paraId="521CCD6B" w14:textId="77777777" w:rsidR="00781D8F" w:rsidRPr="00881E5A" w:rsidRDefault="00781D8F" w:rsidP="00781D8F">
      <w:pPr>
        <w:pStyle w:val="Zkladntext31"/>
        <w:shd w:val="clear" w:color="auto" w:fill="auto"/>
        <w:spacing w:before="0" w:after="348" w:line="280" w:lineRule="exact"/>
        <w:jc w:val="center"/>
        <w:rPr>
          <w:rFonts w:ascii="Times New Roman" w:hAnsi="Times New Roman" w:cs="Times New Roman"/>
          <w:lang w:val="cs-CZ"/>
        </w:rPr>
      </w:pPr>
      <w:r w:rsidRPr="00881E5A">
        <w:rPr>
          <w:rFonts w:ascii="Times New Roman" w:hAnsi="Times New Roman" w:cs="Times New Roman"/>
          <w:lang w:val="cs-CZ"/>
        </w:rPr>
        <w:t>Pro podlimitní veřejnou zakázku</w:t>
      </w:r>
    </w:p>
    <w:p w14:paraId="36016FA4" w14:textId="77777777" w:rsidR="00781D8F" w:rsidRPr="00881E5A" w:rsidRDefault="00781D8F" w:rsidP="00781D8F">
      <w:pPr>
        <w:keepNext/>
        <w:keepLines/>
        <w:ind w:right="400"/>
        <w:jc w:val="center"/>
        <w:rPr>
          <w:b/>
          <w:u w:val="single"/>
        </w:rPr>
      </w:pPr>
      <w:r w:rsidRPr="001E4222">
        <w:rPr>
          <w:b/>
          <w:u w:val="single"/>
        </w:rPr>
        <w:t xml:space="preserve">„Provádění experimentálního výzkumu - studie „Léčba hlubokých kožních defektů s použitím </w:t>
      </w:r>
      <w:proofErr w:type="spellStart"/>
      <w:r>
        <w:rPr>
          <w:b/>
          <w:u w:val="single"/>
        </w:rPr>
        <w:t>funkcionalizov</w:t>
      </w:r>
      <w:r w:rsidRPr="001E4222">
        <w:rPr>
          <w:b/>
          <w:u w:val="single"/>
        </w:rPr>
        <w:t>aných</w:t>
      </w:r>
      <w:proofErr w:type="spellEnd"/>
      <w:r w:rsidRPr="001E4222">
        <w:rPr>
          <w:b/>
          <w:u w:val="single"/>
        </w:rPr>
        <w:t xml:space="preserve"> kompozitních </w:t>
      </w:r>
      <w:proofErr w:type="spellStart"/>
      <w:r w:rsidRPr="001E4222">
        <w:rPr>
          <w:b/>
          <w:u w:val="single"/>
        </w:rPr>
        <w:t>nanovlákenných</w:t>
      </w:r>
      <w:proofErr w:type="spellEnd"/>
      <w:r w:rsidRPr="001E4222">
        <w:rPr>
          <w:b/>
          <w:u w:val="single"/>
        </w:rPr>
        <w:t xml:space="preserve"> kožních krytů – optimalizace krytu, studie in </w:t>
      </w:r>
      <w:proofErr w:type="spellStart"/>
      <w:r w:rsidRPr="001E4222">
        <w:rPr>
          <w:b/>
          <w:u w:val="single"/>
        </w:rPr>
        <w:t>vivo</w:t>
      </w:r>
      <w:proofErr w:type="spellEnd"/>
      <w:r w:rsidRPr="001E4222">
        <w:rPr>
          <w:b/>
          <w:u w:val="single"/>
        </w:rPr>
        <w:t xml:space="preserve"> na </w:t>
      </w:r>
      <w:proofErr w:type="spellStart"/>
      <w:r w:rsidRPr="001E4222">
        <w:rPr>
          <w:b/>
          <w:u w:val="single"/>
        </w:rPr>
        <w:t>porcinním</w:t>
      </w:r>
      <w:proofErr w:type="spellEnd"/>
      <w:r w:rsidRPr="001E4222">
        <w:rPr>
          <w:b/>
          <w:u w:val="single"/>
        </w:rPr>
        <w:t xml:space="preserve"> modelu a histologická verifikace“</w:t>
      </w:r>
    </w:p>
    <w:p w14:paraId="7024C463" w14:textId="77777777" w:rsidR="00781D8F" w:rsidRPr="00881E5A" w:rsidRDefault="00781D8F" w:rsidP="00781D8F">
      <w:pPr>
        <w:keepNext/>
        <w:keepLines/>
        <w:spacing w:line="350" w:lineRule="exact"/>
        <w:ind w:left="40"/>
        <w:jc w:val="center"/>
        <w:rPr>
          <w:rStyle w:val="Nadpis1"/>
          <w:rFonts w:ascii="Times New Roman" w:hAnsi="Times New Roman" w:cs="Times New Roman"/>
          <w:sz w:val="28"/>
          <w:szCs w:val="28"/>
        </w:rPr>
      </w:pPr>
    </w:p>
    <w:p w14:paraId="4D8EF3B0" w14:textId="77777777" w:rsidR="00781D8F" w:rsidRPr="00881E5A" w:rsidRDefault="00781D8F" w:rsidP="00781D8F">
      <w:pPr>
        <w:autoSpaceDE w:val="0"/>
        <w:autoSpaceDN w:val="0"/>
        <w:adjustRightInd w:val="0"/>
        <w:jc w:val="center"/>
        <w:rPr>
          <w:b/>
          <w:sz w:val="28"/>
          <w:szCs w:val="16"/>
        </w:rPr>
      </w:pPr>
      <w:r w:rsidRPr="00881E5A">
        <w:rPr>
          <w:b/>
          <w:sz w:val="28"/>
          <w:szCs w:val="16"/>
        </w:rPr>
        <w:t>Část zakázky č. 002:</w:t>
      </w:r>
    </w:p>
    <w:p w14:paraId="00278C2B" w14:textId="77777777" w:rsidR="00781D8F" w:rsidRPr="00881E5A" w:rsidRDefault="00781D8F" w:rsidP="00781D8F">
      <w:pPr>
        <w:jc w:val="center"/>
        <w:rPr>
          <w:b/>
          <w:sz w:val="28"/>
        </w:rPr>
      </w:pPr>
      <w:r w:rsidRPr="00881E5A">
        <w:rPr>
          <w:b/>
          <w:sz w:val="28"/>
        </w:rPr>
        <w:t xml:space="preserve">STUDIE </w:t>
      </w:r>
      <w:r w:rsidRPr="00D4071B">
        <w:rPr>
          <w:b/>
          <w:sz w:val="28"/>
        </w:rPr>
        <w:t xml:space="preserve">„Léčba hlubokých kožních defektů s použitím </w:t>
      </w:r>
      <w:proofErr w:type="spellStart"/>
      <w:r>
        <w:rPr>
          <w:b/>
          <w:sz w:val="28"/>
        </w:rPr>
        <w:t>funkcionalizov</w:t>
      </w:r>
      <w:r w:rsidRPr="00D4071B">
        <w:rPr>
          <w:b/>
          <w:sz w:val="28"/>
        </w:rPr>
        <w:t>aných</w:t>
      </w:r>
      <w:proofErr w:type="spellEnd"/>
      <w:r w:rsidRPr="00D4071B">
        <w:rPr>
          <w:b/>
          <w:sz w:val="28"/>
        </w:rPr>
        <w:t xml:space="preserve"> kompozitních </w:t>
      </w:r>
      <w:proofErr w:type="spellStart"/>
      <w:r w:rsidRPr="00D4071B">
        <w:rPr>
          <w:b/>
          <w:sz w:val="28"/>
        </w:rPr>
        <w:t>nanovlákenných</w:t>
      </w:r>
      <w:proofErr w:type="spellEnd"/>
      <w:r w:rsidRPr="00D4071B">
        <w:rPr>
          <w:b/>
          <w:sz w:val="28"/>
        </w:rPr>
        <w:t xml:space="preserve"> kožních krytů – studie in </w:t>
      </w:r>
      <w:proofErr w:type="spellStart"/>
      <w:r w:rsidRPr="00D4071B">
        <w:rPr>
          <w:b/>
          <w:sz w:val="28"/>
        </w:rPr>
        <w:t>vivo</w:t>
      </w:r>
      <w:proofErr w:type="spellEnd"/>
      <w:r w:rsidRPr="00D4071B">
        <w:rPr>
          <w:b/>
          <w:sz w:val="28"/>
        </w:rPr>
        <w:t xml:space="preserve"> na </w:t>
      </w:r>
      <w:proofErr w:type="spellStart"/>
      <w:r w:rsidRPr="00D4071B">
        <w:rPr>
          <w:b/>
          <w:sz w:val="28"/>
        </w:rPr>
        <w:t>porcinním</w:t>
      </w:r>
      <w:proofErr w:type="spellEnd"/>
      <w:r w:rsidRPr="00D4071B">
        <w:rPr>
          <w:b/>
          <w:sz w:val="28"/>
        </w:rPr>
        <w:t xml:space="preserve"> modelu a histologická verifikace“</w:t>
      </w:r>
    </w:p>
    <w:p w14:paraId="4E43B0C6" w14:textId="77777777" w:rsidR="00E30DAE" w:rsidRPr="00881E5A" w:rsidRDefault="00E30DAE" w:rsidP="00E30DAE">
      <w:pPr>
        <w:spacing w:after="120"/>
        <w:jc w:val="both"/>
        <w:rPr>
          <w:sz w:val="20"/>
        </w:rPr>
      </w:pPr>
    </w:p>
    <w:p w14:paraId="702A414E" w14:textId="05EAB78D" w:rsidR="000416B9" w:rsidRPr="00881E5A" w:rsidRDefault="000416B9" w:rsidP="000416B9">
      <w:pPr>
        <w:spacing w:after="120"/>
        <w:jc w:val="center"/>
        <w:rPr>
          <w:b/>
        </w:rPr>
      </w:pPr>
      <w:r w:rsidRPr="00881E5A">
        <w:rPr>
          <w:b/>
        </w:rPr>
        <w:t>I.</w:t>
      </w:r>
    </w:p>
    <w:p w14:paraId="79809EFA" w14:textId="63E8AC63" w:rsidR="000416B9" w:rsidRPr="00881E5A" w:rsidRDefault="000416B9" w:rsidP="000416B9">
      <w:pPr>
        <w:spacing w:after="120"/>
        <w:jc w:val="center"/>
        <w:rPr>
          <w:b/>
        </w:rPr>
      </w:pPr>
      <w:r w:rsidRPr="00881E5A">
        <w:rPr>
          <w:b/>
        </w:rPr>
        <w:t>Smluvní strany</w:t>
      </w:r>
    </w:p>
    <w:p w14:paraId="15E16C68" w14:textId="77777777" w:rsidR="00E30DAE" w:rsidRPr="00881E5A" w:rsidRDefault="00E30DAE" w:rsidP="00E30DAE">
      <w:pPr>
        <w:spacing w:after="120"/>
        <w:jc w:val="both"/>
      </w:pPr>
    </w:p>
    <w:p w14:paraId="04088868" w14:textId="55E80F19" w:rsidR="00E30DAE" w:rsidRPr="00881E5A" w:rsidRDefault="00E30DAE" w:rsidP="00537D5A">
      <w:pPr>
        <w:ind w:left="2124" w:hanging="2124"/>
        <w:rPr>
          <w:bCs/>
        </w:rPr>
      </w:pPr>
      <w:r w:rsidRPr="00881E5A">
        <w:rPr>
          <w:bCs/>
        </w:rPr>
        <w:t>Objednatel:</w:t>
      </w:r>
      <w:r w:rsidRPr="00881E5A">
        <w:rPr>
          <w:bCs/>
        </w:rPr>
        <w:tab/>
      </w:r>
      <w:r w:rsidR="00537D5A" w:rsidRPr="00881E5A">
        <w:rPr>
          <w:b/>
        </w:rPr>
        <w:t>České vysoké učení technické v Praze – Univerzitní centrum energeticky efektivních budov</w:t>
      </w:r>
    </w:p>
    <w:p w14:paraId="5665C137" w14:textId="42246490" w:rsidR="00E30DAE" w:rsidRPr="00881E5A" w:rsidRDefault="00E30DAE" w:rsidP="00E30DAE">
      <w:pPr>
        <w:jc w:val="both"/>
        <w:rPr>
          <w:bCs/>
        </w:rPr>
      </w:pPr>
      <w:r w:rsidRPr="00881E5A">
        <w:rPr>
          <w:bCs/>
        </w:rPr>
        <w:t>Sídlo:</w:t>
      </w:r>
      <w:r w:rsidRPr="00881E5A">
        <w:rPr>
          <w:bCs/>
        </w:rPr>
        <w:tab/>
      </w:r>
      <w:r w:rsidRPr="00881E5A">
        <w:rPr>
          <w:bCs/>
        </w:rPr>
        <w:tab/>
      </w:r>
      <w:r w:rsidRPr="00881E5A">
        <w:rPr>
          <w:bCs/>
        </w:rPr>
        <w:tab/>
      </w:r>
      <w:r w:rsidR="00537D5A" w:rsidRPr="00881E5A">
        <w:t>Třinecká 1024, 273 43 Buštěhrad</w:t>
      </w:r>
    </w:p>
    <w:p w14:paraId="18B2471B" w14:textId="77777777" w:rsidR="00E30DAE" w:rsidRPr="00881E5A" w:rsidRDefault="00E30DAE" w:rsidP="00E30DAE">
      <w:pPr>
        <w:jc w:val="both"/>
        <w:rPr>
          <w:bCs/>
        </w:rPr>
      </w:pPr>
      <w:r w:rsidRPr="00881E5A">
        <w:rPr>
          <w:bCs/>
        </w:rPr>
        <w:t>IČ:</w:t>
      </w:r>
      <w:r w:rsidRPr="00881E5A">
        <w:rPr>
          <w:bCs/>
        </w:rPr>
        <w:tab/>
      </w:r>
      <w:r w:rsidRPr="00881E5A">
        <w:rPr>
          <w:bCs/>
        </w:rPr>
        <w:tab/>
      </w:r>
      <w:r w:rsidRPr="00881E5A">
        <w:rPr>
          <w:bCs/>
        </w:rPr>
        <w:tab/>
        <w:t>68407700</w:t>
      </w:r>
    </w:p>
    <w:p w14:paraId="0A5E8E69" w14:textId="77777777" w:rsidR="00E30DAE" w:rsidRPr="00881E5A" w:rsidRDefault="00E30DAE" w:rsidP="00E30DAE">
      <w:pPr>
        <w:jc w:val="both"/>
        <w:rPr>
          <w:bCs/>
        </w:rPr>
      </w:pPr>
      <w:r w:rsidRPr="00881E5A">
        <w:rPr>
          <w:bCs/>
        </w:rPr>
        <w:t>DIČ:</w:t>
      </w:r>
      <w:r w:rsidRPr="00881E5A">
        <w:rPr>
          <w:bCs/>
        </w:rPr>
        <w:tab/>
      </w:r>
      <w:r w:rsidRPr="00881E5A">
        <w:rPr>
          <w:bCs/>
        </w:rPr>
        <w:tab/>
      </w:r>
      <w:r w:rsidRPr="00881E5A">
        <w:rPr>
          <w:bCs/>
        </w:rPr>
        <w:tab/>
        <w:t>CZ68407700</w:t>
      </w:r>
    </w:p>
    <w:p w14:paraId="4A909005" w14:textId="77777777" w:rsidR="000416B9" w:rsidRPr="00881E5A" w:rsidRDefault="000416B9" w:rsidP="00E30DAE">
      <w:pPr>
        <w:jc w:val="both"/>
        <w:rPr>
          <w:bCs/>
        </w:rPr>
      </w:pPr>
      <w:r w:rsidRPr="00881E5A">
        <w:rPr>
          <w:bCs/>
        </w:rPr>
        <w:t xml:space="preserve">Osoba oprávněná </w:t>
      </w:r>
    </w:p>
    <w:p w14:paraId="6889FD14" w14:textId="72D16058" w:rsidR="00E30DAE" w:rsidRPr="00881E5A" w:rsidRDefault="000416B9" w:rsidP="00E30DAE">
      <w:pPr>
        <w:jc w:val="both"/>
        <w:rPr>
          <w:bCs/>
        </w:rPr>
      </w:pPr>
      <w:r w:rsidRPr="00881E5A">
        <w:rPr>
          <w:bCs/>
        </w:rPr>
        <w:t>jednat za objednatele</w:t>
      </w:r>
      <w:r w:rsidR="00537D5A" w:rsidRPr="00881E5A">
        <w:rPr>
          <w:bCs/>
        </w:rPr>
        <w:t>:</w:t>
      </w:r>
      <w:r w:rsidR="00537D5A" w:rsidRPr="00881E5A">
        <w:rPr>
          <w:bCs/>
        </w:rPr>
        <w:tab/>
      </w:r>
      <w:r w:rsidR="00537D5A" w:rsidRPr="00881E5A">
        <w:t>doc. Ing. Lukáš Ferkl, Ph.D., ředitel</w:t>
      </w:r>
    </w:p>
    <w:p w14:paraId="7905F670" w14:textId="77777777" w:rsidR="00E30DAE" w:rsidRPr="000125E2" w:rsidRDefault="00E30DAE" w:rsidP="00E30DAE">
      <w:pPr>
        <w:jc w:val="both"/>
        <w:rPr>
          <w:bCs/>
          <w:i/>
        </w:rPr>
      </w:pPr>
      <w:r w:rsidRPr="000125E2">
        <w:rPr>
          <w:bCs/>
          <w:i/>
        </w:rPr>
        <w:t>(dále jen objednatel)</w:t>
      </w:r>
    </w:p>
    <w:p w14:paraId="74CC2D55" w14:textId="77777777" w:rsidR="00E30DAE" w:rsidRPr="00881E5A" w:rsidRDefault="00E30DAE" w:rsidP="00E30DAE">
      <w:pPr>
        <w:jc w:val="both"/>
      </w:pPr>
    </w:p>
    <w:p w14:paraId="57F3FF74" w14:textId="77777777" w:rsidR="00E30DAE" w:rsidRPr="00881E5A" w:rsidRDefault="00E30DAE" w:rsidP="00E30DAE">
      <w:pPr>
        <w:jc w:val="both"/>
      </w:pPr>
      <w:r w:rsidRPr="00881E5A">
        <w:t>a</w:t>
      </w:r>
    </w:p>
    <w:p w14:paraId="469BDC6F" w14:textId="77777777" w:rsidR="00E30DAE" w:rsidRPr="00881E5A" w:rsidRDefault="00E30DAE" w:rsidP="00E30DAE">
      <w:pPr>
        <w:jc w:val="both"/>
      </w:pPr>
    </w:p>
    <w:p w14:paraId="782F2B38" w14:textId="77777777" w:rsidR="00902B77" w:rsidRPr="00151216" w:rsidRDefault="00902B77" w:rsidP="00902B77">
      <w:pPr>
        <w:jc w:val="both"/>
        <w:rPr>
          <w:bCs/>
        </w:rPr>
      </w:pPr>
      <w:r w:rsidRPr="00151216">
        <w:rPr>
          <w:bCs/>
        </w:rPr>
        <w:t>Zhotovitel:</w:t>
      </w:r>
      <w:r w:rsidRPr="00151216">
        <w:rPr>
          <w:bCs/>
        </w:rPr>
        <w:tab/>
      </w:r>
      <w:r w:rsidRPr="00151216">
        <w:rPr>
          <w:bCs/>
        </w:rPr>
        <w:tab/>
      </w:r>
      <w:proofErr w:type="spellStart"/>
      <w:r w:rsidRPr="00151216">
        <w:rPr>
          <w:b/>
          <w:bCs/>
        </w:rPr>
        <w:t>Nanopharma</w:t>
      </w:r>
      <w:proofErr w:type="spellEnd"/>
      <w:r w:rsidRPr="00151216">
        <w:rPr>
          <w:b/>
          <w:bCs/>
        </w:rPr>
        <w:t>, a.s.</w:t>
      </w:r>
    </w:p>
    <w:p w14:paraId="4499E8DF" w14:textId="77777777" w:rsidR="00902B77" w:rsidRPr="00151216" w:rsidRDefault="00902B77" w:rsidP="00902B77">
      <w:pPr>
        <w:jc w:val="both"/>
        <w:rPr>
          <w:bCs/>
        </w:rPr>
      </w:pPr>
      <w:r w:rsidRPr="00151216">
        <w:rPr>
          <w:bCs/>
        </w:rPr>
        <w:t>Sídlo:</w:t>
      </w:r>
      <w:r w:rsidRPr="00151216">
        <w:rPr>
          <w:bCs/>
        </w:rPr>
        <w:tab/>
      </w:r>
      <w:r w:rsidRPr="00151216">
        <w:rPr>
          <w:bCs/>
        </w:rPr>
        <w:tab/>
      </w:r>
      <w:r w:rsidRPr="00151216">
        <w:rPr>
          <w:bCs/>
        </w:rPr>
        <w:tab/>
        <w:t>Nová 306, 530 09 Pardubice</w:t>
      </w:r>
    </w:p>
    <w:p w14:paraId="5F8791A5" w14:textId="77777777" w:rsidR="00902B77" w:rsidRPr="00151216" w:rsidRDefault="00902B77" w:rsidP="00902B77">
      <w:pPr>
        <w:jc w:val="both"/>
        <w:rPr>
          <w:bCs/>
        </w:rPr>
      </w:pPr>
      <w:r w:rsidRPr="00151216">
        <w:rPr>
          <w:bCs/>
        </w:rPr>
        <w:t>IČ:</w:t>
      </w:r>
      <w:r w:rsidRPr="00151216">
        <w:rPr>
          <w:bCs/>
        </w:rPr>
        <w:tab/>
      </w:r>
      <w:r w:rsidRPr="00151216">
        <w:rPr>
          <w:bCs/>
        </w:rPr>
        <w:tab/>
      </w:r>
      <w:r w:rsidRPr="00151216">
        <w:rPr>
          <w:bCs/>
        </w:rPr>
        <w:tab/>
        <w:t>28448898</w:t>
      </w:r>
    </w:p>
    <w:p w14:paraId="6EEB5096" w14:textId="77777777" w:rsidR="00902B77" w:rsidRPr="00151216" w:rsidRDefault="00902B77" w:rsidP="00902B77">
      <w:pPr>
        <w:jc w:val="both"/>
        <w:rPr>
          <w:bCs/>
        </w:rPr>
      </w:pPr>
      <w:r w:rsidRPr="00151216">
        <w:rPr>
          <w:bCs/>
        </w:rPr>
        <w:t>DIČ:</w:t>
      </w:r>
      <w:r w:rsidRPr="00151216">
        <w:rPr>
          <w:bCs/>
        </w:rPr>
        <w:tab/>
      </w:r>
      <w:r w:rsidRPr="00151216">
        <w:rPr>
          <w:bCs/>
        </w:rPr>
        <w:tab/>
      </w:r>
      <w:r w:rsidRPr="00151216">
        <w:rPr>
          <w:bCs/>
        </w:rPr>
        <w:tab/>
        <w:t>CZ28448898</w:t>
      </w:r>
    </w:p>
    <w:p w14:paraId="547F8F0A" w14:textId="77777777" w:rsidR="00902B77" w:rsidRPr="00151216" w:rsidRDefault="00902B77" w:rsidP="00902B77">
      <w:pPr>
        <w:jc w:val="both"/>
        <w:rPr>
          <w:bCs/>
        </w:rPr>
      </w:pPr>
      <w:r w:rsidRPr="00151216">
        <w:rPr>
          <w:bCs/>
        </w:rPr>
        <w:t>Osoba oprávněná</w:t>
      </w:r>
    </w:p>
    <w:p w14:paraId="3C9F58E9" w14:textId="77777777" w:rsidR="00902B77" w:rsidRPr="00151216" w:rsidRDefault="00902B77" w:rsidP="00902B77">
      <w:pPr>
        <w:jc w:val="both"/>
        <w:rPr>
          <w:bCs/>
        </w:rPr>
      </w:pPr>
      <w:r w:rsidRPr="00151216">
        <w:rPr>
          <w:bCs/>
        </w:rPr>
        <w:t>jednat za zhotovitele:</w:t>
      </w:r>
      <w:r w:rsidRPr="00151216">
        <w:rPr>
          <w:bCs/>
        </w:rPr>
        <w:tab/>
        <w:t xml:space="preserve">Ing. Liliana </w:t>
      </w:r>
      <w:proofErr w:type="spellStart"/>
      <w:r w:rsidRPr="00151216">
        <w:rPr>
          <w:bCs/>
        </w:rPr>
        <w:t>Berezkinová</w:t>
      </w:r>
      <w:proofErr w:type="spellEnd"/>
    </w:p>
    <w:p w14:paraId="4822BA29" w14:textId="74C11DBC" w:rsidR="00902B77" w:rsidRPr="00151216" w:rsidRDefault="00DB63F0" w:rsidP="00902B77">
      <w:pPr>
        <w:rPr>
          <w:bCs/>
        </w:rPr>
      </w:pPr>
      <w:r>
        <w:rPr>
          <w:bCs/>
        </w:rPr>
        <w:t>bankovní spojení:</w:t>
      </w:r>
      <w:r>
        <w:rPr>
          <w:bCs/>
        </w:rPr>
        <w:tab/>
        <w:t>xxxxxxxxxxx</w:t>
      </w:r>
      <w:bookmarkStart w:id="0" w:name="_GoBack"/>
      <w:bookmarkEnd w:id="0"/>
    </w:p>
    <w:p w14:paraId="774C96BA" w14:textId="1D518234" w:rsidR="00902B77" w:rsidRDefault="00DB63F0" w:rsidP="00902B77">
      <w:pPr>
        <w:jc w:val="both"/>
        <w:rPr>
          <w:bCs/>
        </w:rPr>
      </w:pPr>
      <w:r>
        <w:rPr>
          <w:bCs/>
        </w:rPr>
        <w:t>číslo účtu:</w:t>
      </w:r>
      <w:r>
        <w:rPr>
          <w:bCs/>
        </w:rPr>
        <w:tab/>
      </w:r>
      <w:r>
        <w:rPr>
          <w:bCs/>
        </w:rPr>
        <w:tab/>
      </w:r>
      <w:proofErr w:type="spellStart"/>
      <w:r>
        <w:rPr>
          <w:bCs/>
        </w:rPr>
        <w:t>xxxxxxxxxxx</w:t>
      </w:r>
      <w:proofErr w:type="spellEnd"/>
    </w:p>
    <w:p w14:paraId="3CDC3B5D" w14:textId="261213E3" w:rsidR="00E30DAE" w:rsidRPr="00881E5A" w:rsidRDefault="00902B77" w:rsidP="00E30DAE">
      <w:pPr>
        <w:jc w:val="both"/>
      </w:pPr>
      <w:r w:rsidRPr="00C80DBE">
        <w:rPr>
          <w:i/>
        </w:rPr>
        <w:t>(dále jen „Zhotovitel“)</w:t>
      </w:r>
    </w:p>
    <w:p w14:paraId="67DE3D91" w14:textId="77777777" w:rsidR="00E30DAE" w:rsidRPr="00881E5A" w:rsidRDefault="00E30DAE" w:rsidP="00E30DAE">
      <w:pPr>
        <w:jc w:val="both"/>
      </w:pPr>
      <w:r w:rsidRPr="00881E5A">
        <w:t>(obě dále uvedeny jako "Smluvní strany" nebo "Smluvní strana")</w:t>
      </w:r>
    </w:p>
    <w:p w14:paraId="53ECDB43" w14:textId="77777777" w:rsidR="00E30DAE" w:rsidRPr="00881E5A" w:rsidRDefault="00E30DAE" w:rsidP="00E30DAE">
      <w:pPr>
        <w:jc w:val="both"/>
      </w:pPr>
    </w:p>
    <w:p w14:paraId="40A46F48" w14:textId="77777777" w:rsidR="00E30DAE" w:rsidRPr="00881E5A" w:rsidRDefault="00E30DAE" w:rsidP="00E30DAE">
      <w:pPr>
        <w:jc w:val="both"/>
      </w:pPr>
    </w:p>
    <w:p w14:paraId="7F4E041B" w14:textId="56B9DB74" w:rsidR="00E30DAE" w:rsidRPr="00881E5A" w:rsidRDefault="000416B9" w:rsidP="00E30DAE">
      <w:pPr>
        <w:jc w:val="both"/>
      </w:pPr>
      <w:r w:rsidRPr="00881E5A">
        <w:t>uzavřely níže uvedeného dne, měsíce a roku tuto smlouvu.</w:t>
      </w:r>
    </w:p>
    <w:p w14:paraId="6F006FAD" w14:textId="77777777" w:rsidR="00E30DAE" w:rsidRPr="00881E5A" w:rsidRDefault="00E30DAE" w:rsidP="00E30DAE">
      <w:pPr>
        <w:jc w:val="both"/>
      </w:pPr>
    </w:p>
    <w:p w14:paraId="0504FA04" w14:textId="27353DB8" w:rsidR="00E30DAE" w:rsidRPr="00881E5A" w:rsidRDefault="000416B9" w:rsidP="003F1EBA">
      <w:pPr>
        <w:pStyle w:val="headingmine"/>
        <w:numPr>
          <w:ilvl w:val="0"/>
          <w:numId w:val="0"/>
        </w:numPr>
        <w:spacing w:after="120"/>
        <w:jc w:val="center"/>
        <w:rPr>
          <w:rFonts w:ascii="Times New Roman" w:hAnsi="Times New Roman"/>
          <w:sz w:val="24"/>
        </w:rPr>
      </w:pPr>
      <w:r w:rsidRPr="00881E5A">
        <w:rPr>
          <w:rFonts w:ascii="Times New Roman" w:hAnsi="Times New Roman"/>
          <w:sz w:val="24"/>
        </w:rPr>
        <w:t>II.</w:t>
      </w:r>
    </w:p>
    <w:p w14:paraId="408D72C4" w14:textId="75D6BF07" w:rsidR="000416B9" w:rsidRDefault="000416B9" w:rsidP="00881E5A">
      <w:pPr>
        <w:ind w:firstLine="708"/>
        <w:jc w:val="both"/>
      </w:pPr>
      <w:r w:rsidRPr="00881E5A">
        <w:lastRenderedPageBreak/>
        <w:t xml:space="preserve">Předmětem této smlouvy je závazek zhotovitele provést experimentální výzkum </w:t>
      </w:r>
      <w:r w:rsidR="00A00C60" w:rsidRPr="00881E5A">
        <w:t xml:space="preserve">- </w:t>
      </w:r>
      <w:r w:rsidR="00881E5A" w:rsidRPr="00881E5A">
        <w:rPr>
          <w:b/>
        </w:rPr>
        <w:t xml:space="preserve">STUDII </w:t>
      </w:r>
      <w:r w:rsidR="00D4071B" w:rsidRPr="00D4071B">
        <w:rPr>
          <w:b/>
        </w:rPr>
        <w:t xml:space="preserve">„Léčba hlubokých kožních defektů s použitím </w:t>
      </w:r>
      <w:proofErr w:type="spellStart"/>
      <w:r w:rsidR="005E1D2C">
        <w:rPr>
          <w:b/>
        </w:rPr>
        <w:t>funkcionalizov</w:t>
      </w:r>
      <w:r w:rsidR="00D4071B" w:rsidRPr="00D4071B">
        <w:rPr>
          <w:b/>
        </w:rPr>
        <w:t>aných</w:t>
      </w:r>
      <w:proofErr w:type="spellEnd"/>
      <w:r w:rsidR="00D4071B" w:rsidRPr="00D4071B">
        <w:rPr>
          <w:b/>
        </w:rPr>
        <w:t xml:space="preserve"> kompozitních </w:t>
      </w:r>
      <w:proofErr w:type="spellStart"/>
      <w:r w:rsidR="00D4071B" w:rsidRPr="00D4071B">
        <w:rPr>
          <w:b/>
        </w:rPr>
        <w:t>nanovlákenných</w:t>
      </w:r>
      <w:proofErr w:type="spellEnd"/>
      <w:r w:rsidR="00D4071B" w:rsidRPr="00D4071B">
        <w:rPr>
          <w:b/>
        </w:rPr>
        <w:t xml:space="preserve"> kožních krytů – studie in vivo na porcinním modelu a</w:t>
      </w:r>
      <w:r w:rsidR="00AC20E7">
        <w:rPr>
          <w:b/>
        </w:rPr>
        <w:t> </w:t>
      </w:r>
      <w:r w:rsidR="00D4071B" w:rsidRPr="00D4071B">
        <w:rPr>
          <w:b/>
        </w:rPr>
        <w:t>histologická verifikace“</w:t>
      </w:r>
      <w:r w:rsidR="00881E5A" w:rsidRPr="00881E5A">
        <w:rPr>
          <w:b/>
        </w:rPr>
        <w:t xml:space="preserve"> </w:t>
      </w:r>
      <w:r w:rsidRPr="00881E5A">
        <w:t>a předat jeho výstupy objednateli. Předmětem smlouvy je dále závazek objednatele poskytnout níže uvedené plnění za službu zhotovitele.</w:t>
      </w:r>
      <w:r w:rsidR="001365B6">
        <w:t xml:space="preserve"> Objednatel upozorňuje, že v případě neúspěchu první části projektu řešené samostatnou smlouvou dojde ke zrušení této smlouvy od počátku. Zhotovitel části 002 de této smlouvy pak nemá nárok na jakoukoliv náhradu škody. O zrušení smlouvy bude zhotovitel dle této smlouvy vyrozuměn písemně neprodleně do 1. prosince 2017.</w:t>
      </w:r>
    </w:p>
    <w:p w14:paraId="088E0A80" w14:textId="4C35755D" w:rsidR="00E96AA8" w:rsidRDefault="00E96AA8" w:rsidP="00881E5A">
      <w:pPr>
        <w:ind w:firstLine="708"/>
        <w:jc w:val="both"/>
      </w:pPr>
    </w:p>
    <w:p w14:paraId="39E458B6" w14:textId="77777777" w:rsidR="00E96AA8" w:rsidRPr="00881E5A" w:rsidRDefault="00E96AA8" w:rsidP="00881E5A">
      <w:pPr>
        <w:ind w:firstLine="708"/>
        <w:jc w:val="both"/>
      </w:pPr>
    </w:p>
    <w:p w14:paraId="06032508" w14:textId="77777777" w:rsidR="002C06F2" w:rsidRDefault="000416B9" w:rsidP="002C06F2">
      <w:pPr>
        <w:spacing w:after="120"/>
        <w:jc w:val="center"/>
        <w:rPr>
          <w:b/>
        </w:rPr>
      </w:pPr>
      <w:r w:rsidRPr="00881E5A">
        <w:rPr>
          <w:b/>
        </w:rPr>
        <w:t>III.</w:t>
      </w:r>
    </w:p>
    <w:p w14:paraId="520B3E7F" w14:textId="41B066F8" w:rsidR="002C06F2" w:rsidRPr="00640818" w:rsidRDefault="002C06F2" w:rsidP="002C06F2">
      <w:pPr>
        <w:spacing w:after="120"/>
        <w:jc w:val="center"/>
        <w:rPr>
          <w:b/>
        </w:rPr>
      </w:pPr>
      <w:r w:rsidRPr="00640818">
        <w:rPr>
          <w:b/>
        </w:rPr>
        <w:t>Účel smlouvy</w:t>
      </w:r>
    </w:p>
    <w:p w14:paraId="5A32DF0A" w14:textId="1BCB9A91" w:rsidR="001B1B88" w:rsidRPr="00640818" w:rsidRDefault="001B1B88" w:rsidP="001B1B88">
      <w:pPr>
        <w:spacing w:after="120"/>
      </w:pPr>
      <w:r w:rsidRPr="00640818">
        <w:t xml:space="preserve">Účelem této smlouvy je ověřit v praxi použití </w:t>
      </w:r>
      <w:proofErr w:type="spellStart"/>
      <w:r w:rsidR="005E1D2C">
        <w:t>funkcionalizov</w:t>
      </w:r>
      <w:r w:rsidRPr="00640818">
        <w:t>aných</w:t>
      </w:r>
      <w:proofErr w:type="spellEnd"/>
      <w:r w:rsidRPr="00640818">
        <w:t xml:space="preserve"> kompozitních kožních krytů v léčbě hlubokých kožních defektů. Ve stávajícím řešení jsou nanovlákna ve vnitřní vrstvě </w:t>
      </w:r>
      <w:proofErr w:type="spellStart"/>
      <w:r w:rsidR="005E1D2C">
        <w:t>funkcionalizov</w:t>
      </w:r>
      <w:r w:rsidRPr="00640818">
        <w:t>ána</w:t>
      </w:r>
      <w:proofErr w:type="spellEnd"/>
      <w:r w:rsidRPr="00640818">
        <w:t xml:space="preserve"> jednak specifickým růstovým faktorem a zároveň mohou sloužit jako nosič alogenních extraembryonálních kmenových buněk. Střední vrstva krytu představuje ECM (extracelulární matrix), což v kombinaci s ochrannou vnější vrstvou nanovláken, která brání mikrobiální kontaminaci nosiče a rány, představuje ideální kryt rány, který zároveň urychluje regeneraci poškozené tkáně. Experimentální výzkum provede zhotovitel, nanovlákenné kožní kryty dodá pro účely provedení výzkumu dodavatel.</w:t>
      </w:r>
    </w:p>
    <w:p w14:paraId="6CA36BE8" w14:textId="77777777" w:rsidR="001B1B88" w:rsidRPr="00640818" w:rsidRDefault="001B1B88" w:rsidP="001B1B88">
      <w:pPr>
        <w:spacing w:after="120"/>
      </w:pPr>
      <w:r w:rsidRPr="00640818">
        <w:t xml:space="preserve">Záměrem testování je ověřit rychlost a kvalitu hojení ran při použití samotných krytů a krytů osázených eMSC (extraembryonálními mezenchymálními kmenovými buňkami) ve srovnání s ranami, ošetřenými konvenčním způsobem na prasečím modelu. </w:t>
      </w:r>
    </w:p>
    <w:p w14:paraId="546F84FD" w14:textId="66A887A3" w:rsidR="001B1B88" w:rsidRDefault="001B1B88" w:rsidP="001B1B88">
      <w:pPr>
        <w:spacing w:after="120"/>
      </w:pPr>
      <w:r>
        <w:t xml:space="preserve">Hlavním účelem je aplikace </w:t>
      </w:r>
      <w:r w:rsidRPr="00640818">
        <w:t>nosiče na relevantní zvířecí modely (in vivo testy) a provedena histologická verifikace pro stanovení míry regenerace poškozené tkáně.</w:t>
      </w:r>
    </w:p>
    <w:p w14:paraId="0452BDF6" w14:textId="77777777" w:rsidR="004A1F47" w:rsidRDefault="004A1F47" w:rsidP="00E96AA8">
      <w:pPr>
        <w:spacing w:after="120"/>
        <w:rPr>
          <w:b/>
        </w:rPr>
      </w:pPr>
    </w:p>
    <w:p w14:paraId="754E4B4C" w14:textId="57ABA702" w:rsidR="004A1F47" w:rsidRPr="00B5136D" w:rsidRDefault="004A1F47" w:rsidP="003F1EBA">
      <w:pPr>
        <w:spacing w:after="120"/>
        <w:jc w:val="center"/>
        <w:rPr>
          <w:b/>
        </w:rPr>
      </w:pPr>
      <w:r w:rsidRPr="00B5136D">
        <w:rPr>
          <w:b/>
        </w:rPr>
        <w:t>IV.</w:t>
      </w:r>
    </w:p>
    <w:p w14:paraId="0C975EB1" w14:textId="6F70AEE4" w:rsidR="00B5136D" w:rsidRPr="00EC77CC" w:rsidRDefault="000416B9" w:rsidP="00EC77CC">
      <w:pPr>
        <w:spacing w:after="120"/>
        <w:ind w:firstLine="708"/>
        <w:jc w:val="both"/>
      </w:pPr>
      <w:r w:rsidRPr="00EC77CC">
        <w:t>Zhotovitel je povinen provést tento experimentální výzkum</w:t>
      </w:r>
      <w:r w:rsidR="00A00C60" w:rsidRPr="00EC77CC">
        <w:t xml:space="preserve"> </w:t>
      </w:r>
      <w:r w:rsidR="00B5136D" w:rsidRPr="00EC77CC">
        <w:t>–</w:t>
      </w:r>
      <w:r w:rsidR="00A00C60" w:rsidRPr="00EC77CC">
        <w:t xml:space="preserve"> studii</w:t>
      </w:r>
      <w:r w:rsidR="00B5136D" w:rsidRPr="00EC77CC">
        <w:t xml:space="preserve"> zaměřenou na experiment, v jehož průběhu budou vytvořeny minimálně dvě skupiny zvířat: </w:t>
      </w:r>
    </w:p>
    <w:p w14:paraId="26186FE3" w14:textId="72477B83" w:rsidR="00B5136D" w:rsidRPr="00EC77CC" w:rsidRDefault="00EC77CC" w:rsidP="00EC77CC">
      <w:pPr>
        <w:pStyle w:val="Odstavecseseznamem"/>
        <w:numPr>
          <w:ilvl w:val="0"/>
          <w:numId w:val="15"/>
        </w:numPr>
        <w:spacing w:before="100" w:beforeAutospacing="1" w:after="100" w:afterAutospacing="1" w:line="240" w:lineRule="auto"/>
        <w:jc w:val="both"/>
        <w:rPr>
          <w:rFonts w:ascii="Times New Roman" w:eastAsia="Times New Roman" w:hAnsi="Times New Roman"/>
          <w:sz w:val="24"/>
          <w:szCs w:val="24"/>
        </w:rPr>
      </w:pPr>
      <w:r w:rsidRPr="00EC77CC">
        <w:rPr>
          <w:rFonts w:ascii="Times New Roman" w:eastAsia="Times New Roman" w:hAnsi="Times New Roman"/>
          <w:sz w:val="24"/>
          <w:szCs w:val="24"/>
        </w:rPr>
        <w:t xml:space="preserve">1. </w:t>
      </w:r>
      <w:r w:rsidR="00B5136D" w:rsidRPr="00EC77CC">
        <w:rPr>
          <w:rFonts w:ascii="Times New Roman" w:eastAsia="Times New Roman" w:hAnsi="Times New Roman"/>
          <w:sz w:val="24"/>
          <w:szCs w:val="24"/>
        </w:rPr>
        <w:t xml:space="preserve">Skupina, u které budou aplikovány kompozitní kryty ran, osazené eMSC </w:t>
      </w:r>
    </w:p>
    <w:p w14:paraId="12892B2A" w14:textId="40425962" w:rsidR="00B5136D" w:rsidRPr="00EC77CC" w:rsidRDefault="00EC77CC" w:rsidP="00EC77CC">
      <w:pPr>
        <w:pStyle w:val="Odstavecseseznamem"/>
        <w:numPr>
          <w:ilvl w:val="0"/>
          <w:numId w:val="15"/>
        </w:numPr>
        <w:spacing w:before="100" w:beforeAutospacing="1" w:after="100" w:afterAutospacing="1" w:line="240" w:lineRule="auto"/>
        <w:jc w:val="both"/>
        <w:rPr>
          <w:rFonts w:ascii="Times New Roman" w:eastAsia="Times New Roman" w:hAnsi="Times New Roman"/>
          <w:sz w:val="24"/>
          <w:szCs w:val="24"/>
        </w:rPr>
      </w:pPr>
      <w:r w:rsidRPr="00EC77CC">
        <w:rPr>
          <w:rFonts w:ascii="Times New Roman" w:eastAsia="Times New Roman" w:hAnsi="Times New Roman"/>
          <w:sz w:val="24"/>
          <w:szCs w:val="24"/>
        </w:rPr>
        <w:t xml:space="preserve">2. </w:t>
      </w:r>
      <w:r w:rsidR="00B5136D" w:rsidRPr="00EC77CC">
        <w:rPr>
          <w:rFonts w:ascii="Times New Roman" w:eastAsia="Times New Roman" w:hAnsi="Times New Roman"/>
          <w:sz w:val="24"/>
          <w:szCs w:val="24"/>
        </w:rPr>
        <w:t>Skupina, u které budou aplikovány kompozitní kryty ran neosazené buňkami</w:t>
      </w:r>
    </w:p>
    <w:p w14:paraId="6FDA786F" w14:textId="1FBB7CBA" w:rsidR="00EC77CC" w:rsidRPr="00EC77CC" w:rsidRDefault="00EC77CC" w:rsidP="00EC77CC">
      <w:pPr>
        <w:jc w:val="both"/>
      </w:pPr>
      <w:r w:rsidRPr="00EC77CC">
        <w:t>Každá skupina bude obsahovat minimálně 4 zvířata a na každém zvířeti budou vytvořeny 3</w:t>
      </w:r>
      <w:r w:rsidR="00AC20E7">
        <w:t> </w:t>
      </w:r>
      <w:r w:rsidRPr="00EC77CC">
        <w:t>kontrolní a 3 testovací rány.</w:t>
      </w:r>
    </w:p>
    <w:p w14:paraId="2B4B20AE" w14:textId="77777777" w:rsidR="00EC77CC" w:rsidRPr="00EC77CC" w:rsidRDefault="00EC77CC" w:rsidP="00EC77CC">
      <w:pPr>
        <w:jc w:val="both"/>
      </w:pPr>
      <w:r w:rsidRPr="00EC77CC">
        <w:t xml:space="preserve">Kryty ran a jejich osazení eMSC budou dodány zadavatelem. </w:t>
      </w:r>
    </w:p>
    <w:p w14:paraId="7C316B7B" w14:textId="4B0F80D3" w:rsidR="00EC77CC" w:rsidRPr="00EC77CC" w:rsidRDefault="00EC77CC" w:rsidP="00EC77CC">
      <w:pPr>
        <w:jc w:val="both"/>
      </w:pPr>
      <w:r w:rsidRPr="00EC77CC">
        <w:t>Tyto kryty budou připraveny na základě výsledků optimalizace realizované v části zakázky č.</w:t>
      </w:r>
      <w:r w:rsidR="00AC20E7">
        <w:t> </w:t>
      </w:r>
      <w:r w:rsidRPr="00EC77CC">
        <w:t>001. Během experimentu bude prováděna pravidelná kontrola ran u každého zvířete v</w:t>
      </w:r>
      <w:r w:rsidR="00AC20E7">
        <w:t> </w:t>
      </w:r>
      <w:r w:rsidRPr="00EC77CC">
        <w:t>každé skupině.</w:t>
      </w:r>
    </w:p>
    <w:p w14:paraId="0EF53756" w14:textId="77777777" w:rsidR="00EC77CC" w:rsidRPr="00EC77CC" w:rsidRDefault="00EC77CC" w:rsidP="00EC77CC">
      <w:pPr>
        <w:jc w:val="both"/>
      </w:pPr>
      <w:r w:rsidRPr="00EC77CC">
        <w:t xml:space="preserve">Z těchto kontrol bude prováděna dokumentace (měření a fotografická dokumentace). </w:t>
      </w:r>
    </w:p>
    <w:p w14:paraId="70589636" w14:textId="77777777" w:rsidR="00EC77CC" w:rsidRPr="00EC77CC" w:rsidRDefault="00EC77CC" w:rsidP="00EC77CC">
      <w:pPr>
        <w:jc w:val="both"/>
      </w:pPr>
      <w:r w:rsidRPr="00EC77CC">
        <w:t>Součástí plnění bude také zajištění zvířat a jejich vstupní aklimatizace a ustájení.</w:t>
      </w:r>
    </w:p>
    <w:p w14:paraId="118789C2" w14:textId="77777777" w:rsidR="00EC77CC" w:rsidRPr="00EC77CC" w:rsidRDefault="00EC77CC" w:rsidP="00EC77CC">
      <w:pPr>
        <w:jc w:val="both"/>
      </w:pPr>
      <w:r w:rsidRPr="00EC77CC">
        <w:t xml:space="preserve">U každého zvířete v každé skupině bude realizován odběr histologických vzorků a příprava histologických preparátů. </w:t>
      </w:r>
    </w:p>
    <w:p w14:paraId="17BC9FEF" w14:textId="77777777" w:rsidR="00EC77CC" w:rsidRPr="00EC77CC" w:rsidRDefault="00EC77CC" w:rsidP="00EC77CC">
      <w:pPr>
        <w:jc w:val="both"/>
      </w:pPr>
      <w:r w:rsidRPr="00EC77CC">
        <w:lastRenderedPageBreak/>
        <w:t>Měření bude probíhat na počátku pokusu a dále v 7 denních intervalech. Odběry histologických vzorků budou probíhat po 7 dnech od počátku pokusu a následně periodicky vždy po 7 dnech.</w:t>
      </w:r>
    </w:p>
    <w:p w14:paraId="3A50601A" w14:textId="77777777" w:rsidR="00EC77CC" w:rsidRPr="00EC77CC" w:rsidRDefault="00EC77CC" w:rsidP="00EC77CC">
      <w:pPr>
        <w:jc w:val="both"/>
      </w:pPr>
      <w:r w:rsidRPr="00EC77CC">
        <w:t xml:space="preserve">Ze tří kontrolních a tří testovacích ran budou zhotoveny minimálně 2 preparáty z testovacích ran a 2 preparáty z kontrolních ran. </w:t>
      </w:r>
    </w:p>
    <w:p w14:paraId="38839BD7" w14:textId="77777777" w:rsidR="00EC77CC" w:rsidRPr="00EC77CC" w:rsidRDefault="00EC77CC" w:rsidP="00EC77CC">
      <w:pPr>
        <w:jc w:val="both"/>
      </w:pPr>
      <w:r w:rsidRPr="00EC77CC">
        <w:t xml:space="preserve">Kontrolní rány budou ošetřeny konzervativním způsobem. </w:t>
      </w:r>
    </w:p>
    <w:p w14:paraId="2BFE4B24" w14:textId="77777777" w:rsidR="00EC77CC" w:rsidRPr="00EC77CC" w:rsidRDefault="00EC77CC" w:rsidP="00EC77CC">
      <w:pPr>
        <w:jc w:val="both"/>
      </w:pPr>
      <w:r w:rsidRPr="00EC77CC">
        <w:t xml:space="preserve">Celková doba trvání pokusu bude 21 dnů. </w:t>
      </w:r>
    </w:p>
    <w:p w14:paraId="55957B38" w14:textId="5F4D09C2" w:rsidR="00EC77CC" w:rsidRPr="00EC77CC" w:rsidRDefault="00EC77CC" w:rsidP="00EC77CC">
      <w:pPr>
        <w:jc w:val="both"/>
      </w:pPr>
      <w:r w:rsidRPr="00EC77CC">
        <w:t>Z každého zvířete bude připraveno minimálně 6 preparátů z testovacích ran, a min. 6</w:t>
      </w:r>
      <w:r w:rsidR="00AC20E7">
        <w:t> </w:t>
      </w:r>
      <w:r w:rsidRPr="00EC77CC">
        <w:t xml:space="preserve">preparátů z kontrolních ran. </w:t>
      </w:r>
    </w:p>
    <w:p w14:paraId="62A4F6B2" w14:textId="77777777" w:rsidR="00EC77CC" w:rsidRPr="00EC77CC" w:rsidRDefault="00EC77CC" w:rsidP="00EC77CC">
      <w:pPr>
        <w:jc w:val="both"/>
      </w:pPr>
      <w:r w:rsidRPr="00EC77CC">
        <w:t>U každého zvířete proběhnou 4 měření kožní rány.</w:t>
      </w:r>
    </w:p>
    <w:p w14:paraId="6D990552" w14:textId="77777777" w:rsidR="00EC77CC" w:rsidRPr="00EC77CC" w:rsidRDefault="00EC77CC" w:rsidP="00EC77CC">
      <w:pPr>
        <w:jc w:val="both"/>
      </w:pPr>
      <w:r w:rsidRPr="00EC77CC">
        <w:t xml:space="preserve">Dále proběhne histologické vyhodnocení preparátů, připravených z rozmezí zdravé a nově vytvořené tkáně hojících se hlubokých kožních defektů. </w:t>
      </w:r>
    </w:p>
    <w:p w14:paraId="226E01E4" w14:textId="77777777" w:rsidR="00EC77CC" w:rsidRPr="00EC77CC" w:rsidRDefault="00EC77CC" w:rsidP="00EC77CC">
      <w:pPr>
        <w:jc w:val="both"/>
      </w:pPr>
      <w:r w:rsidRPr="00EC77CC">
        <w:t>Budou posuzovány rozdíly z hlediska kvality a rychlosti epitelizace a jejich statistické významnosti mezi:</w:t>
      </w:r>
    </w:p>
    <w:p w14:paraId="714B5F44" w14:textId="66FA268B" w:rsidR="00EC77CC" w:rsidRPr="00EC77CC" w:rsidRDefault="00EC77CC" w:rsidP="00EC77CC">
      <w:pPr>
        <w:pStyle w:val="Odstavecseseznamem"/>
        <w:numPr>
          <w:ilvl w:val="0"/>
          <w:numId w:val="15"/>
        </w:numPr>
        <w:spacing w:before="100" w:beforeAutospacing="1" w:after="100" w:afterAutospacing="1" w:line="240" w:lineRule="auto"/>
        <w:jc w:val="both"/>
        <w:rPr>
          <w:rFonts w:ascii="Times New Roman" w:eastAsia="Times New Roman" w:hAnsi="Times New Roman"/>
          <w:sz w:val="24"/>
          <w:szCs w:val="24"/>
        </w:rPr>
      </w:pPr>
      <w:r w:rsidRPr="00EC77CC">
        <w:rPr>
          <w:rFonts w:ascii="Times New Roman" w:eastAsia="Times New Roman" w:hAnsi="Times New Roman"/>
          <w:sz w:val="24"/>
          <w:szCs w:val="24"/>
        </w:rPr>
        <w:t>Kontrolními vzorky a testovacími vzorky v rámci skupiny, u které budou aplikovány kom</w:t>
      </w:r>
      <w:r>
        <w:rPr>
          <w:rFonts w:ascii="Times New Roman" w:eastAsia="Times New Roman" w:hAnsi="Times New Roman"/>
          <w:sz w:val="24"/>
          <w:szCs w:val="24"/>
        </w:rPr>
        <w:t>pozitní kryty ran, osazené eMSC,</w:t>
      </w:r>
    </w:p>
    <w:p w14:paraId="7392B2EE" w14:textId="25A58867" w:rsidR="00EC77CC" w:rsidRPr="00EC77CC" w:rsidRDefault="00EC77CC" w:rsidP="00EC77CC">
      <w:pPr>
        <w:pStyle w:val="Odstavecseseznamem"/>
        <w:numPr>
          <w:ilvl w:val="0"/>
          <w:numId w:val="15"/>
        </w:numPr>
        <w:spacing w:before="100" w:beforeAutospacing="1" w:after="100" w:afterAutospacing="1" w:line="240" w:lineRule="auto"/>
        <w:jc w:val="both"/>
        <w:rPr>
          <w:rFonts w:ascii="Times New Roman" w:eastAsia="Times New Roman" w:hAnsi="Times New Roman"/>
          <w:sz w:val="24"/>
          <w:szCs w:val="24"/>
        </w:rPr>
      </w:pPr>
      <w:r w:rsidRPr="00EC77CC">
        <w:rPr>
          <w:rFonts w:ascii="Times New Roman" w:eastAsia="Times New Roman" w:hAnsi="Times New Roman"/>
          <w:sz w:val="24"/>
          <w:szCs w:val="24"/>
        </w:rPr>
        <w:t>Kontrolními vzorky a testovacími vzorky v rámci skupiny, u které budou aplikovány kompozitní kryty ran neosazené buňkami</w:t>
      </w:r>
      <w:r>
        <w:rPr>
          <w:rFonts w:ascii="Times New Roman" w:eastAsia="Times New Roman" w:hAnsi="Times New Roman"/>
          <w:sz w:val="24"/>
          <w:szCs w:val="24"/>
        </w:rPr>
        <w:t>,</w:t>
      </w:r>
    </w:p>
    <w:p w14:paraId="5DE73EC8" w14:textId="082C157D" w:rsidR="00EC77CC" w:rsidRDefault="00EC77CC" w:rsidP="00EC77CC">
      <w:pPr>
        <w:pStyle w:val="Odstavecseseznamem"/>
        <w:numPr>
          <w:ilvl w:val="0"/>
          <w:numId w:val="15"/>
        </w:numPr>
        <w:spacing w:before="100" w:beforeAutospacing="1" w:after="100" w:afterAutospacing="1" w:line="240" w:lineRule="auto"/>
        <w:jc w:val="both"/>
        <w:rPr>
          <w:rFonts w:ascii="Times New Roman" w:eastAsia="Times New Roman" w:hAnsi="Times New Roman"/>
          <w:sz w:val="24"/>
          <w:szCs w:val="24"/>
        </w:rPr>
      </w:pPr>
      <w:r w:rsidRPr="00EC77CC">
        <w:rPr>
          <w:rFonts w:ascii="Times New Roman" w:eastAsia="Times New Roman" w:hAnsi="Times New Roman"/>
          <w:sz w:val="24"/>
          <w:szCs w:val="24"/>
        </w:rPr>
        <w:t>Oběma skupinami</w:t>
      </w:r>
      <w:r>
        <w:rPr>
          <w:rFonts w:ascii="Times New Roman" w:eastAsia="Times New Roman" w:hAnsi="Times New Roman"/>
          <w:sz w:val="24"/>
          <w:szCs w:val="24"/>
        </w:rPr>
        <w:t>.</w:t>
      </w:r>
    </w:p>
    <w:p w14:paraId="1E4107F2" w14:textId="77777777" w:rsidR="00E96AA8" w:rsidRPr="00EC77CC" w:rsidRDefault="00E96AA8" w:rsidP="00E96AA8">
      <w:pPr>
        <w:pStyle w:val="Odstavecseseznamem"/>
        <w:spacing w:before="100" w:beforeAutospacing="1" w:after="100" w:afterAutospacing="1" w:line="240" w:lineRule="auto"/>
        <w:jc w:val="both"/>
        <w:rPr>
          <w:rFonts w:ascii="Times New Roman" w:eastAsia="Times New Roman" w:hAnsi="Times New Roman"/>
          <w:sz w:val="24"/>
          <w:szCs w:val="24"/>
        </w:rPr>
      </w:pPr>
    </w:p>
    <w:p w14:paraId="29B138ED" w14:textId="2E09DAED" w:rsidR="00E30DAE" w:rsidRPr="00881E5A" w:rsidRDefault="000416B9" w:rsidP="003F1EBA">
      <w:pPr>
        <w:spacing w:after="120"/>
        <w:jc w:val="center"/>
        <w:rPr>
          <w:b/>
        </w:rPr>
      </w:pPr>
      <w:r w:rsidRPr="00881E5A">
        <w:rPr>
          <w:b/>
        </w:rPr>
        <w:t>V.</w:t>
      </w:r>
    </w:p>
    <w:p w14:paraId="03EFAA97" w14:textId="77777777" w:rsidR="005C7CBE" w:rsidRDefault="005C7CBE" w:rsidP="005C7CBE">
      <w:pPr>
        <w:spacing w:after="120"/>
        <w:ind w:firstLine="708"/>
        <w:jc w:val="both"/>
      </w:pPr>
      <w:r w:rsidRPr="00881E5A">
        <w:t>Zhotovitel se zavazuje poskytnout veškeré služby podle této Smlouvy v nejvyšší kvalitě a v souladu se všemi zákony a jinými obecně závaznými předpisy.</w:t>
      </w:r>
    </w:p>
    <w:p w14:paraId="67F82BC0" w14:textId="77777777" w:rsidR="004A1F47" w:rsidRDefault="000125E2" w:rsidP="004A1F47">
      <w:pPr>
        <w:spacing w:after="120"/>
        <w:ind w:firstLine="708"/>
        <w:jc w:val="both"/>
        <w:rPr>
          <w:rFonts w:eastAsia="Calibri"/>
        </w:rPr>
      </w:pPr>
      <w:r>
        <w:t>Zhotovitel prohlašuje, že disponuje dostatečně vybavenými</w:t>
      </w:r>
      <w:r w:rsidRPr="00C731D2">
        <w:t xml:space="preserve"> prostory pro ustájení </w:t>
      </w:r>
      <w:r>
        <w:t xml:space="preserve">zvířat </w:t>
      </w:r>
      <w:r w:rsidRPr="00C731D2">
        <w:t>a</w:t>
      </w:r>
      <w:r>
        <w:t xml:space="preserve"> pro</w:t>
      </w:r>
      <w:r w:rsidRPr="00C731D2">
        <w:t xml:space="preserve"> laboratorní práci se zvířaty ve smyslu </w:t>
      </w:r>
      <w:r w:rsidRPr="00C731D2">
        <w:rPr>
          <w:rFonts w:eastAsia="Calibri"/>
        </w:rPr>
        <w:t>§17 a odst. 2. Zákona 246/1992</w:t>
      </w:r>
      <w:r>
        <w:rPr>
          <w:rFonts w:eastAsia="Calibri"/>
        </w:rPr>
        <w:t xml:space="preserve"> Sb.</w:t>
      </w:r>
    </w:p>
    <w:p w14:paraId="05B36529" w14:textId="36B0B7E3" w:rsidR="004A1F47" w:rsidRPr="00DA7D2D" w:rsidRDefault="004A1F47" w:rsidP="004A1F47">
      <w:pPr>
        <w:pStyle w:val="Bezmezer"/>
        <w:ind w:firstLine="708"/>
        <w:jc w:val="both"/>
        <w:rPr>
          <w:rFonts w:ascii="Times New Roman" w:eastAsiaTheme="minorHAnsi" w:hAnsi="Times New Roman" w:cs="Times New Roman"/>
          <w:color w:val="auto"/>
          <w:sz w:val="22"/>
          <w:szCs w:val="22"/>
          <w:lang w:val="cs-CZ"/>
        </w:rPr>
      </w:pPr>
      <w:r>
        <w:rPr>
          <w:rFonts w:ascii="Times New Roman" w:eastAsia="Calibri" w:hAnsi="Times New Roman" w:cs="Times New Roman"/>
          <w:sz w:val="22"/>
          <w:szCs w:val="22"/>
        </w:rPr>
        <w:t xml:space="preserve">Zhotovitel dále prohlašuje, že </w:t>
      </w:r>
      <w:r w:rsidRPr="00DA7D2D">
        <w:rPr>
          <w:rFonts w:ascii="Times New Roman" w:eastAsia="Calibri" w:hAnsi="Times New Roman" w:cs="Times New Roman"/>
          <w:sz w:val="22"/>
          <w:szCs w:val="22"/>
        </w:rPr>
        <w:t xml:space="preserve">bude </w:t>
      </w:r>
      <w:r w:rsidRPr="00DA7D2D">
        <w:rPr>
          <w:rFonts w:ascii="Times New Roman" w:hAnsi="Times New Roman" w:cs="Times New Roman"/>
          <w:sz w:val="22"/>
          <w:szCs w:val="22"/>
        </w:rPr>
        <w:t xml:space="preserve">při práci se zvířaty postupovat v souladu se zákonem </w:t>
      </w:r>
      <w:hyperlink r:id="rId9" w:tgtFrame="_blank" w:history="1">
        <w:r w:rsidRPr="00D42CF3">
          <w:rPr>
            <w:rStyle w:val="Hypertextovodkaz"/>
            <w:rFonts w:ascii="Times New Roman" w:hAnsi="Times New Roman" w:cs="Times New Roman"/>
            <w:color w:val="auto"/>
            <w:sz w:val="22"/>
            <w:szCs w:val="22"/>
            <w:u w:val="none"/>
          </w:rPr>
          <w:t>č.</w:t>
        </w:r>
        <w:r w:rsidR="00AC20E7">
          <w:rPr>
            <w:rStyle w:val="Hypertextovodkaz"/>
            <w:rFonts w:ascii="Times New Roman" w:hAnsi="Times New Roman" w:cs="Times New Roman"/>
            <w:color w:val="auto"/>
            <w:sz w:val="22"/>
            <w:szCs w:val="22"/>
            <w:u w:val="none"/>
          </w:rPr>
          <w:t> </w:t>
        </w:r>
        <w:r w:rsidRPr="00D42CF3">
          <w:rPr>
            <w:rStyle w:val="Hypertextovodkaz"/>
            <w:rFonts w:ascii="Times New Roman" w:hAnsi="Times New Roman" w:cs="Times New Roman"/>
            <w:color w:val="auto"/>
            <w:sz w:val="22"/>
            <w:szCs w:val="22"/>
            <w:u w:val="none"/>
          </w:rPr>
          <w:t>246/1992 Sb., na ochranu zvířat proti týrání</w:t>
        </w:r>
      </w:hyperlink>
      <w:r w:rsidRPr="00DA7D2D">
        <w:rPr>
          <w:rFonts w:ascii="Times New Roman" w:hAnsi="Times New Roman" w:cs="Times New Roman"/>
          <w:color w:val="auto"/>
          <w:sz w:val="22"/>
          <w:szCs w:val="22"/>
        </w:rPr>
        <w:t> a Vyhláškou č. 299/2014 Sb., o ochraně pokusných zvířat.</w:t>
      </w:r>
    </w:p>
    <w:p w14:paraId="4E3C7BE2" w14:textId="77777777" w:rsidR="004A1F47" w:rsidRPr="00C80DBE" w:rsidRDefault="004A1F47" w:rsidP="004A1F47">
      <w:pPr>
        <w:spacing w:after="120"/>
        <w:jc w:val="both"/>
      </w:pPr>
    </w:p>
    <w:p w14:paraId="2891F840" w14:textId="4B208A8B" w:rsidR="000416B9" w:rsidRPr="00881E5A" w:rsidRDefault="000416B9" w:rsidP="003F1EBA">
      <w:pPr>
        <w:spacing w:after="120"/>
        <w:jc w:val="center"/>
        <w:rPr>
          <w:b/>
        </w:rPr>
      </w:pPr>
      <w:r w:rsidRPr="00881E5A">
        <w:rPr>
          <w:b/>
        </w:rPr>
        <w:t>V</w:t>
      </w:r>
      <w:r w:rsidR="004A1F47">
        <w:rPr>
          <w:b/>
        </w:rPr>
        <w:t>I</w:t>
      </w:r>
      <w:r w:rsidRPr="00881E5A">
        <w:rPr>
          <w:b/>
        </w:rPr>
        <w:t>.</w:t>
      </w:r>
    </w:p>
    <w:p w14:paraId="02ED7A2F" w14:textId="3112D16D" w:rsidR="000416B9" w:rsidRPr="00881E5A" w:rsidRDefault="000416B9" w:rsidP="003F1EBA">
      <w:pPr>
        <w:spacing w:after="120"/>
        <w:ind w:firstLine="708"/>
        <w:jc w:val="both"/>
      </w:pPr>
      <w:r w:rsidRPr="00881E5A">
        <w:t>Termín zahájení prací je</w:t>
      </w:r>
      <w:r w:rsidR="00091CA2">
        <w:t xml:space="preserve"> </w:t>
      </w:r>
      <w:r w:rsidR="00B1310B">
        <w:t>od 1. prosince 2018</w:t>
      </w:r>
      <w:r w:rsidRPr="00881E5A">
        <w:t xml:space="preserve">. Termín ukončení </w:t>
      </w:r>
      <w:r w:rsidR="005C7CBE" w:rsidRPr="000125E2">
        <w:t>experimentálního výzkumu – studie,</w:t>
      </w:r>
      <w:r w:rsidRPr="000125E2">
        <w:t xml:space="preserve"> včetně </w:t>
      </w:r>
      <w:r w:rsidR="005C7CBE" w:rsidRPr="000125E2">
        <w:t>výzkumné</w:t>
      </w:r>
      <w:r w:rsidRPr="000125E2">
        <w:t xml:space="preserve"> zprávy</w:t>
      </w:r>
      <w:r w:rsidR="005C7CBE" w:rsidRPr="000125E2">
        <w:t>,</w:t>
      </w:r>
      <w:r w:rsidRPr="000125E2">
        <w:t xml:space="preserve"> se stanovuje na</w:t>
      </w:r>
      <w:r w:rsidR="005C7CBE" w:rsidRPr="000125E2">
        <w:t xml:space="preserve"> </w:t>
      </w:r>
      <w:proofErr w:type="gramStart"/>
      <w:r w:rsidR="00881E5A" w:rsidRPr="000125E2">
        <w:t>10.6</w:t>
      </w:r>
      <w:r w:rsidR="005C7CBE" w:rsidRPr="000125E2">
        <w:t>.201</w:t>
      </w:r>
      <w:r w:rsidR="00881E5A" w:rsidRPr="000125E2">
        <w:t>8</w:t>
      </w:r>
      <w:proofErr w:type="gramEnd"/>
      <w:r w:rsidR="00F40D55" w:rsidRPr="000125E2">
        <w:t>,</w:t>
      </w:r>
      <w:r w:rsidR="00F40D55" w:rsidRPr="00881E5A">
        <w:t xml:space="preserve"> tento termín je termínem pro předání výstupů výzkumu dle této smlouvy</w:t>
      </w:r>
      <w:r w:rsidRPr="00881E5A">
        <w:t>.</w:t>
      </w:r>
    </w:p>
    <w:p w14:paraId="533C182A" w14:textId="6CA3BCDE" w:rsidR="00F40D55" w:rsidRPr="00881E5A" w:rsidRDefault="00F40D55" w:rsidP="003F1EBA">
      <w:pPr>
        <w:spacing w:after="120"/>
        <w:ind w:firstLine="708"/>
        <w:jc w:val="both"/>
      </w:pPr>
      <w:r w:rsidRPr="00881E5A">
        <w:t>Pro případ prodlení s předáním výstupů výzkumu prováděn</w:t>
      </w:r>
      <w:r w:rsidR="005C7CBE" w:rsidRPr="00881E5A">
        <w:t>ého</w:t>
      </w:r>
      <w:r w:rsidRPr="00881E5A">
        <w:t xml:space="preserve"> dle této smlouvy si smluvní strany sjednávají smluvní pokutu ve výši 0,5% z ceny dle čl. VII. této smlouvy, a to za každý den prodlení.</w:t>
      </w:r>
    </w:p>
    <w:p w14:paraId="58DA463E" w14:textId="77777777" w:rsidR="00374B53" w:rsidRDefault="00374B53" w:rsidP="003F1EBA">
      <w:pPr>
        <w:autoSpaceDE w:val="0"/>
        <w:autoSpaceDN w:val="0"/>
        <w:adjustRightInd w:val="0"/>
        <w:spacing w:after="120"/>
        <w:ind w:firstLine="708"/>
        <w:jc w:val="both"/>
      </w:pPr>
      <w:r w:rsidRPr="00881E5A">
        <w:t>Objednatel je oprávněn započíst nárok na smluvní pokutu proti jakékoliv faktuře zhotovitele.</w:t>
      </w:r>
    </w:p>
    <w:p w14:paraId="41B31CC9" w14:textId="5053E05A" w:rsidR="00902B77" w:rsidRDefault="00902B77">
      <w:r>
        <w:br w:type="page"/>
      </w:r>
    </w:p>
    <w:p w14:paraId="3CD2B809" w14:textId="77777777" w:rsidR="000125E2" w:rsidRPr="00881E5A" w:rsidRDefault="000125E2" w:rsidP="003F1EBA">
      <w:pPr>
        <w:autoSpaceDE w:val="0"/>
        <w:autoSpaceDN w:val="0"/>
        <w:adjustRightInd w:val="0"/>
        <w:spacing w:after="120"/>
        <w:ind w:firstLine="708"/>
        <w:jc w:val="both"/>
      </w:pPr>
    </w:p>
    <w:p w14:paraId="7129B9F3" w14:textId="3A6FC52C" w:rsidR="000416B9" w:rsidRPr="00881E5A" w:rsidRDefault="000416B9" w:rsidP="003F1EBA">
      <w:pPr>
        <w:spacing w:after="120"/>
        <w:jc w:val="center"/>
        <w:rPr>
          <w:b/>
        </w:rPr>
      </w:pPr>
      <w:r w:rsidRPr="00881E5A">
        <w:rPr>
          <w:b/>
        </w:rPr>
        <w:t>VI</w:t>
      </w:r>
      <w:r w:rsidR="004A1F47">
        <w:rPr>
          <w:b/>
        </w:rPr>
        <w:t>I</w:t>
      </w:r>
      <w:r w:rsidRPr="00881E5A">
        <w:rPr>
          <w:b/>
        </w:rPr>
        <w:t>.</w:t>
      </w:r>
    </w:p>
    <w:p w14:paraId="618B2E9C" w14:textId="2389C0FF" w:rsidR="00881E5A" w:rsidRPr="00B5136D" w:rsidRDefault="005C7CBE" w:rsidP="000125E2">
      <w:pPr>
        <w:autoSpaceDE w:val="0"/>
        <w:autoSpaceDN w:val="0"/>
        <w:adjustRightInd w:val="0"/>
        <w:ind w:firstLine="708"/>
        <w:jc w:val="both"/>
        <w:rPr>
          <w:b/>
        </w:rPr>
      </w:pPr>
      <w:r w:rsidRPr="00B5136D">
        <w:t>Zhotovitel se zavazuje objednateli předat výstup experimentálního výzkumu – studie podle této smlouvy</w:t>
      </w:r>
      <w:r w:rsidR="000125E2" w:rsidRPr="00B5136D">
        <w:t>, tímto výstupem bude</w:t>
      </w:r>
      <w:r w:rsidR="000125E2" w:rsidRPr="00B5136D">
        <w:rPr>
          <w:b/>
        </w:rPr>
        <w:t xml:space="preserve"> </w:t>
      </w:r>
      <w:r w:rsidR="00881E5A" w:rsidRPr="00B5136D">
        <w:rPr>
          <w:b/>
        </w:rPr>
        <w:t>Výzkumná zpráva</w:t>
      </w:r>
      <w:r w:rsidR="000125E2" w:rsidRPr="00B5136D">
        <w:rPr>
          <w:b/>
        </w:rPr>
        <w:t>.</w:t>
      </w:r>
    </w:p>
    <w:p w14:paraId="33880B43" w14:textId="77777777" w:rsidR="00881E5A" w:rsidRPr="00B5136D" w:rsidRDefault="00881E5A" w:rsidP="00881E5A">
      <w:pPr>
        <w:rPr>
          <w:rFonts w:eastAsia="Calibri"/>
        </w:rPr>
      </w:pPr>
    </w:p>
    <w:p w14:paraId="1E209DDE" w14:textId="247E5596" w:rsidR="00EE6A13" w:rsidRPr="00B5136D" w:rsidRDefault="00881E5A" w:rsidP="00EE6A13">
      <w:pPr>
        <w:autoSpaceDE w:val="0"/>
        <w:autoSpaceDN w:val="0"/>
        <w:adjustRightInd w:val="0"/>
        <w:jc w:val="both"/>
        <w:rPr>
          <w:sz w:val="22"/>
          <w:szCs w:val="22"/>
        </w:rPr>
      </w:pPr>
      <w:r w:rsidRPr="00B5136D">
        <w:t>Tato zpráva bude obsahovat</w:t>
      </w:r>
      <w:r w:rsidR="00EE6A13" w:rsidRPr="00B5136D">
        <w:t xml:space="preserve"> </w:t>
      </w:r>
      <w:r w:rsidR="00B5136D" w:rsidRPr="00B5136D">
        <w:t xml:space="preserve">studii </w:t>
      </w:r>
      <w:r w:rsidR="00EE6A13" w:rsidRPr="00B5136D">
        <w:t>shrnu</w:t>
      </w:r>
      <w:r w:rsidR="00B5136D" w:rsidRPr="00B5136D">
        <w:t>jící</w:t>
      </w:r>
      <w:r w:rsidR="00EE6A13" w:rsidRPr="00B5136D">
        <w:t xml:space="preserve"> </w:t>
      </w:r>
      <w:r w:rsidR="00EE6A13" w:rsidRPr="00B5136D">
        <w:rPr>
          <w:sz w:val="22"/>
          <w:szCs w:val="22"/>
        </w:rPr>
        <w:t xml:space="preserve">in </w:t>
      </w:r>
      <w:proofErr w:type="spellStart"/>
      <w:r w:rsidR="00EE6A13" w:rsidRPr="00B5136D">
        <w:rPr>
          <w:sz w:val="22"/>
          <w:szCs w:val="22"/>
        </w:rPr>
        <w:t>vivo</w:t>
      </w:r>
      <w:proofErr w:type="spellEnd"/>
      <w:r w:rsidR="00EE6A13" w:rsidRPr="00B5136D">
        <w:rPr>
          <w:sz w:val="22"/>
          <w:szCs w:val="22"/>
        </w:rPr>
        <w:t xml:space="preserve"> test</w:t>
      </w:r>
      <w:r w:rsidR="00B5136D" w:rsidRPr="00B5136D">
        <w:rPr>
          <w:sz w:val="22"/>
          <w:szCs w:val="22"/>
        </w:rPr>
        <w:t>y</w:t>
      </w:r>
      <w:r w:rsidR="00EE6A13" w:rsidRPr="00B5136D">
        <w:rPr>
          <w:sz w:val="22"/>
          <w:szCs w:val="22"/>
        </w:rPr>
        <w:t xml:space="preserve"> a histologickou verifikaci, přičemž bude obsahovat převážně tyto oblasti: </w:t>
      </w:r>
    </w:p>
    <w:p w14:paraId="710FC5B2" w14:textId="77777777" w:rsidR="00881E5A" w:rsidRPr="00B5136D" w:rsidRDefault="00881E5A" w:rsidP="00881E5A">
      <w:pPr>
        <w:autoSpaceDE w:val="0"/>
        <w:autoSpaceDN w:val="0"/>
        <w:adjustRightInd w:val="0"/>
        <w:jc w:val="both"/>
        <w:rPr>
          <w:b/>
          <w:i/>
        </w:rPr>
      </w:pPr>
    </w:p>
    <w:p w14:paraId="3B2A3D8E" w14:textId="28BEF9AF" w:rsidR="00EE6A13" w:rsidRPr="00B5136D" w:rsidRDefault="00EE6A13" w:rsidP="00EE6A13">
      <w:pPr>
        <w:pStyle w:val="Odstavecseseznamem"/>
        <w:numPr>
          <w:ilvl w:val="0"/>
          <w:numId w:val="15"/>
        </w:numPr>
        <w:rPr>
          <w:rFonts w:ascii="Times New Roman" w:hAnsi="Times New Roman"/>
          <w:sz w:val="24"/>
          <w:szCs w:val="24"/>
        </w:rPr>
      </w:pPr>
      <w:r w:rsidRPr="00B5136D">
        <w:rPr>
          <w:rFonts w:ascii="Times New Roman" w:hAnsi="Times New Roman"/>
          <w:sz w:val="24"/>
          <w:szCs w:val="24"/>
        </w:rPr>
        <w:t>Popis vstupního vyšetření a aklimatizace zvířat</w:t>
      </w:r>
      <w:r w:rsidR="00EC77CC">
        <w:rPr>
          <w:rFonts w:ascii="Times New Roman" w:hAnsi="Times New Roman"/>
          <w:sz w:val="24"/>
          <w:szCs w:val="24"/>
        </w:rPr>
        <w:t>,</w:t>
      </w:r>
    </w:p>
    <w:p w14:paraId="3F478A22" w14:textId="417D7010" w:rsidR="00EE6A13" w:rsidRPr="00B5136D" w:rsidRDefault="00EE6A13" w:rsidP="00EE6A13">
      <w:pPr>
        <w:pStyle w:val="Odstavecseseznamem"/>
        <w:numPr>
          <w:ilvl w:val="0"/>
          <w:numId w:val="15"/>
        </w:numPr>
        <w:rPr>
          <w:rFonts w:ascii="Times New Roman" w:hAnsi="Times New Roman"/>
          <w:sz w:val="24"/>
          <w:szCs w:val="24"/>
        </w:rPr>
      </w:pPr>
      <w:r w:rsidRPr="00B5136D">
        <w:rPr>
          <w:rFonts w:ascii="Times New Roman" w:hAnsi="Times New Roman"/>
          <w:sz w:val="24"/>
          <w:szCs w:val="24"/>
        </w:rPr>
        <w:t>Dokumentaci průběhu experimentu, zahrnující pravidelné ošetřování a monitoring zdravotního stavu pokusných zvířat dle navrženého modelu pokusu, včetně fotodokumentace průběhu hojení kožních defektů</w:t>
      </w:r>
      <w:r w:rsidR="00EC77CC">
        <w:rPr>
          <w:rFonts w:ascii="Times New Roman" w:hAnsi="Times New Roman"/>
          <w:sz w:val="24"/>
          <w:szCs w:val="24"/>
        </w:rPr>
        <w:t>,</w:t>
      </w:r>
    </w:p>
    <w:p w14:paraId="3F5B1BF1" w14:textId="48CC7BA2" w:rsidR="00EE6A13" w:rsidRPr="00B5136D" w:rsidRDefault="00EE6A13" w:rsidP="00EE6A13">
      <w:pPr>
        <w:pStyle w:val="Odstavecseseznamem"/>
        <w:numPr>
          <w:ilvl w:val="0"/>
          <w:numId w:val="15"/>
        </w:numPr>
        <w:rPr>
          <w:rFonts w:ascii="Times New Roman" w:hAnsi="Times New Roman"/>
          <w:sz w:val="24"/>
          <w:szCs w:val="24"/>
        </w:rPr>
      </w:pPr>
      <w:r w:rsidRPr="00B5136D">
        <w:rPr>
          <w:rFonts w:ascii="Times New Roman" w:hAnsi="Times New Roman"/>
          <w:sz w:val="24"/>
          <w:szCs w:val="24"/>
        </w:rPr>
        <w:t>Seznam odebraných histologických vzorků a zpracovaných histologických preparátů</w:t>
      </w:r>
      <w:r w:rsidR="00EC77CC">
        <w:rPr>
          <w:rFonts w:ascii="Times New Roman" w:hAnsi="Times New Roman"/>
          <w:sz w:val="24"/>
          <w:szCs w:val="24"/>
        </w:rPr>
        <w:t>,</w:t>
      </w:r>
    </w:p>
    <w:p w14:paraId="3C40B574" w14:textId="1195AA1B" w:rsidR="00881E5A" w:rsidRDefault="00EE6A13" w:rsidP="003A5EB7">
      <w:pPr>
        <w:pStyle w:val="Odstavecseseznamem"/>
        <w:numPr>
          <w:ilvl w:val="0"/>
          <w:numId w:val="15"/>
        </w:numPr>
        <w:autoSpaceDE w:val="0"/>
        <w:autoSpaceDN w:val="0"/>
        <w:adjustRightInd w:val="0"/>
      </w:pPr>
      <w:r w:rsidRPr="00B5136D">
        <w:rPr>
          <w:rFonts w:ascii="Times New Roman" w:hAnsi="Times New Roman"/>
          <w:sz w:val="24"/>
          <w:szCs w:val="24"/>
        </w:rPr>
        <w:t>Rozbor výsledků histologické verifikace</w:t>
      </w:r>
      <w:r w:rsidR="00881E5A" w:rsidRPr="00B5136D">
        <w:t>.</w:t>
      </w:r>
    </w:p>
    <w:p w14:paraId="35AB79F1" w14:textId="77777777" w:rsidR="00E96AA8" w:rsidRPr="00B5136D" w:rsidRDefault="00E96AA8" w:rsidP="00E96AA8">
      <w:pPr>
        <w:autoSpaceDE w:val="0"/>
        <w:autoSpaceDN w:val="0"/>
        <w:adjustRightInd w:val="0"/>
      </w:pPr>
    </w:p>
    <w:p w14:paraId="425CE76E" w14:textId="6CEBF82E" w:rsidR="00F40D55" w:rsidRPr="00881E5A" w:rsidRDefault="00F40D55" w:rsidP="003F1EBA">
      <w:pPr>
        <w:spacing w:after="120"/>
        <w:jc w:val="center"/>
        <w:rPr>
          <w:b/>
        </w:rPr>
      </w:pPr>
      <w:r w:rsidRPr="00881E5A">
        <w:rPr>
          <w:b/>
        </w:rPr>
        <w:t>VII</w:t>
      </w:r>
      <w:r w:rsidR="004A1F47">
        <w:rPr>
          <w:b/>
        </w:rPr>
        <w:t>I</w:t>
      </w:r>
      <w:r w:rsidRPr="00881E5A">
        <w:rPr>
          <w:b/>
        </w:rPr>
        <w:t>.</w:t>
      </w:r>
    </w:p>
    <w:p w14:paraId="21F64F7B" w14:textId="3E74C9C0" w:rsidR="00F40D55" w:rsidRPr="00881E5A" w:rsidRDefault="00F40D55" w:rsidP="003F1EBA">
      <w:pPr>
        <w:spacing w:after="120"/>
        <w:ind w:firstLine="708"/>
        <w:jc w:val="both"/>
      </w:pPr>
      <w:r w:rsidRPr="00881E5A">
        <w:t>Objednatel se zavazuje za plnění zhotovitele poskytnout peněžité plnění ve výši</w:t>
      </w:r>
    </w:p>
    <w:p w14:paraId="55706ED6" w14:textId="37DDBACB" w:rsidR="00F40D55" w:rsidRPr="00881E5A" w:rsidRDefault="00902B77" w:rsidP="00E96AA8">
      <w:pPr>
        <w:pStyle w:val="Zhlav"/>
        <w:tabs>
          <w:tab w:val="clear" w:pos="4536"/>
          <w:tab w:val="clear" w:pos="9072"/>
        </w:tabs>
        <w:spacing w:after="120"/>
        <w:jc w:val="center"/>
      </w:pPr>
      <w:r w:rsidRPr="00902B77">
        <w:rPr>
          <w:rFonts w:ascii="Times New Roman" w:eastAsia="Arial Unicode MS" w:hAnsi="Times New Roman"/>
          <w:b/>
        </w:rPr>
        <w:t>2 975 00</w:t>
      </w:r>
      <w:r w:rsidR="00F40D55" w:rsidRPr="00902B77">
        <w:rPr>
          <w:rFonts w:ascii="Times New Roman" w:eastAsia="Arial Unicode MS" w:hAnsi="Times New Roman"/>
          <w:b/>
        </w:rPr>
        <w:t xml:space="preserve"> Kč bez DPH</w:t>
      </w:r>
    </w:p>
    <w:p w14:paraId="2EDA44CA" w14:textId="47671CEE" w:rsidR="00E30DAE" w:rsidRDefault="00E30DAE" w:rsidP="00F40D55">
      <w:pPr>
        <w:spacing w:after="120"/>
        <w:jc w:val="both"/>
      </w:pPr>
      <w:r w:rsidRPr="00881E5A">
        <w:t>K ceně bude připočteno DPH v zákonné výši</w:t>
      </w:r>
      <w:r w:rsidR="00F40D55" w:rsidRPr="00881E5A">
        <w:t>.</w:t>
      </w:r>
    </w:p>
    <w:p w14:paraId="59CDB34C" w14:textId="77777777" w:rsidR="00E96AA8" w:rsidRPr="00881E5A" w:rsidRDefault="00E96AA8" w:rsidP="00F40D55">
      <w:pPr>
        <w:spacing w:after="120"/>
        <w:jc w:val="both"/>
      </w:pPr>
    </w:p>
    <w:p w14:paraId="09032A75" w14:textId="60CE0B8F" w:rsidR="003F1EBA" w:rsidRPr="00881E5A" w:rsidRDefault="00F40D55" w:rsidP="003F1EBA">
      <w:pPr>
        <w:spacing w:after="120"/>
        <w:jc w:val="center"/>
        <w:rPr>
          <w:b/>
        </w:rPr>
      </w:pPr>
      <w:r w:rsidRPr="00881E5A">
        <w:rPr>
          <w:b/>
        </w:rPr>
        <w:t>I</w:t>
      </w:r>
      <w:r w:rsidR="004A1F47">
        <w:rPr>
          <w:b/>
        </w:rPr>
        <w:t>X</w:t>
      </w:r>
      <w:r w:rsidRPr="00881E5A">
        <w:rPr>
          <w:b/>
        </w:rPr>
        <w:t xml:space="preserve">. </w:t>
      </w:r>
    </w:p>
    <w:p w14:paraId="558D8DCB" w14:textId="59807D01" w:rsidR="00F40D55" w:rsidRPr="00881E5A" w:rsidRDefault="00F40D55" w:rsidP="003F1EBA">
      <w:pPr>
        <w:spacing w:after="120"/>
        <w:jc w:val="center"/>
        <w:rPr>
          <w:b/>
        </w:rPr>
      </w:pPr>
      <w:r w:rsidRPr="00881E5A">
        <w:rPr>
          <w:b/>
        </w:rPr>
        <w:t>Platební podmínky</w:t>
      </w:r>
    </w:p>
    <w:p w14:paraId="0A6BC16D" w14:textId="54888819" w:rsidR="00F40D55" w:rsidRPr="00881E5A" w:rsidRDefault="00F40D55" w:rsidP="003F1EBA">
      <w:pPr>
        <w:spacing w:after="120"/>
        <w:ind w:firstLine="360"/>
        <w:jc w:val="both"/>
      </w:pPr>
      <w:r w:rsidRPr="00881E5A">
        <w:t>Objednatel poskytne sjednanou úplatu za předání výstupů výzkumu na základě faktury – daňového dokladu vystavené dodavatele</w:t>
      </w:r>
      <w:r w:rsidR="004A1F47">
        <w:t>m</w:t>
      </w:r>
      <w:r w:rsidRPr="00881E5A">
        <w:t>, jež bude splňovat náležitosti dle obecně závazných právních předpisů v době jejího vystavení. Dodavatel fakturu vystaví nejdříve ke dni předání požadovaných výstupů výzkumu způsobem uvedeným v zadávací dokumentaci.</w:t>
      </w:r>
    </w:p>
    <w:p w14:paraId="038237B8" w14:textId="04E7E9B8" w:rsidR="00374B53" w:rsidRPr="00881E5A" w:rsidRDefault="005C7CBE" w:rsidP="003F1EBA">
      <w:pPr>
        <w:spacing w:after="120"/>
        <w:ind w:firstLine="360"/>
        <w:jc w:val="both"/>
      </w:pPr>
      <w:r w:rsidRPr="00881E5A">
        <w:t>Zadavatel provede úhradu do 30</w:t>
      </w:r>
      <w:r w:rsidR="00F40D55" w:rsidRPr="00881E5A">
        <w:t xml:space="preserve"> dnů ode dne doručení faktury – daňového dokladu na adresu zadavatele: </w:t>
      </w:r>
      <w:r w:rsidRPr="00881E5A">
        <w:rPr>
          <w:lang w:eastAsia="cs-CZ"/>
        </w:rPr>
        <w:t>Univerzitní centrum energeticky efektivních budov</w:t>
      </w:r>
      <w:r w:rsidRPr="00881E5A">
        <w:t xml:space="preserve">, </w:t>
      </w:r>
      <w:r w:rsidRPr="00881E5A">
        <w:rPr>
          <w:lang w:eastAsia="cs-CZ"/>
        </w:rPr>
        <w:t>České vysoké učení technické v</w:t>
      </w:r>
      <w:r w:rsidRPr="00881E5A">
        <w:t> </w:t>
      </w:r>
      <w:r w:rsidRPr="00881E5A">
        <w:rPr>
          <w:lang w:eastAsia="cs-CZ"/>
        </w:rPr>
        <w:t>Praze</w:t>
      </w:r>
      <w:r w:rsidRPr="00881E5A">
        <w:t xml:space="preserve">, </w:t>
      </w:r>
      <w:r w:rsidRPr="00881E5A">
        <w:rPr>
          <w:lang w:eastAsia="cs-CZ"/>
        </w:rPr>
        <w:t>Třinecká 1024, 273 43 Buštěhrad.</w:t>
      </w:r>
    </w:p>
    <w:p w14:paraId="415224C5" w14:textId="77777777" w:rsidR="00374B53" w:rsidRPr="00881E5A" w:rsidRDefault="00F40D55" w:rsidP="003F1EBA">
      <w:pPr>
        <w:spacing w:after="120"/>
        <w:ind w:firstLine="360"/>
        <w:jc w:val="both"/>
      </w:pPr>
      <w:r w:rsidRPr="00881E5A">
        <w:t>Nebude-li faktura dodavatele obsahovat náležitosti dle obecně závazných právních předpisů, je oprávněn ji zadavatel vrátit dodavateli. Lhůta splatnosti v takovém případě běží až ode dne doručení bezvadné faktury – daňového dokladu.</w:t>
      </w:r>
    </w:p>
    <w:p w14:paraId="5C67A50E" w14:textId="3FDA96D8" w:rsidR="00374B53" w:rsidRDefault="00374B53" w:rsidP="003F1EBA">
      <w:pPr>
        <w:spacing w:after="120"/>
        <w:ind w:firstLine="360"/>
        <w:jc w:val="both"/>
      </w:pPr>
      <w:r w:rsidRPr="00881E5A">
        <w:t>Objednatel uhradí v případě prodlení s úhradou faktury zhotoviteli zákonný úrok z prodlení stanovený právními předpisy.</w:t>
      </w:r>
    </w:p>
    <w:p w14:paraId="3FD9C4B2" w14:textId="77777777" w:rsidR="00E96AA8" w:rsidRPr="00881E5A" w:rsidRDefault="00E96AA8" w:rsidP="00E96AA8">
      <w:pPr>
        <w:spacing w:after="120"/>
        <w:jc w:val="both"/>
      </w:pPr>
    </w:p>
    <w:p w14:paraId="4AB94FBF" w14:textId="5B9E69A1" w:rsidR="00F40D55" w:rsidRPr="00881E5A" w:rsidRDefault="00F40D55" w:rsidP="003F1EBA">
      <w:pPr>
        <w:spacing w:after="120"/>
        <w:jc w:val="center"/>
        <w:rPr>
          <w:b/>
        </w:rPr>
      </w:pPr>
      <w:r w:rsidRPr="00881E5A">
        <w:rPr>
          <w:b/>
        </w:rPr>
        <w:t>X.</w:t>
      </w:r>
    </w:p>
    <w:p w14:paraId="423529FA" w14:textId="0A37E9D7" w:rsidR="00F40D55" w:rsidRPr="00881E5A" w:rsidRDefault="00374B53" w:rsidP="003F1EBA">
      <w:pPr>
        <w:spacing w:after="120"/>
        <w:ind w:firstLine="708"/>
        <w:jc w:val="both"/>
      </w:pPr>
      <w:r w:rsidRPr="00881E5A">
        <w:t xml:space="preserve">Zhotovitel je povinen nejpozději do 5 dnů ode dne uzavření této smlouvy specifikovat část plnění, kterou zadal či hodlá zadat jednomu či více poddodavatelům, a je povinen poskytnout objednateli identifikační údaje těchto subdodavatelů. </w:t>
      </w:r>
    </w:p>
    <w:p w14:paraId="1E0E7A5C" w14:textId="7563EC40" w:rsidR="00374B53" w:rsidRPr="00881E5A" w:rsidRDefault="00374B53" w:rsidP="003F1EBA">
      <w:pPr>
        <w:spacing w:after="120"/>
        <w:ind w:firstLine="708"/>
        <w:jc w:val="both"/>
      </w:pPr>
      <w:r w:rsidRPr="00881E5A">
        <w:lastRenderedPageBreak/>
        <w:t>Pro případ porušení této povinnosti si smluvní strany sjednávají smluvní pokutu ve výši 500,- Kč (slovy: pětset korun českých), a to za každý den trvání tohoto porušení.</w:t>
      </w:r>
    </w:p>
    <w:p w14:paraId="5DBDD4C4" w14:textId="205BAD8B" w:rsidR="00374B53" w:rsidRDefault="00374B53" w:rsidP="003F1EBA">
      <w:pPr>
        <w:autoSpaceDE w:val="0"/>
        <w:autoSpaceDN w:val="0"/>
        <w:adjustRightInd w:val="0"/>
        <w:spacing w:after="120"/>
        <w:ind w:firstLine="708"/>
        <w:jc w:val="both"/>
      </w:pPr>
      <w:r w:rsidRPr="00881E5A">
        <w:t>Objednatel je oprávněn započíst nárok na smluvní pokutu proti jakékoliv faktuře zhotovitele.</w:t>
      </w:r>
    </w:p>
    <w:p w14:paraId="781D6EE8" w14:textId="77777777" w:rsidR="00E96AA8" w:rsidRPr="00881E5A" w:rsidRDefault="00E96AA8" w:rsidP="00E96AA8">
      <w:pPr>
        <w:autoSpaceDE w:val="0"/>
        <w:autoSpaceDN w:val="0"/>
        <w:adjustRightInd w:val="0"/>
        <w:spacing w:after="120"/>
        <w:jc w:val="both"/>
      </w:pPr>
    </w:p>
    <w:p w14:paraId="4ED838A2" w14:textId="674728EB" w:rsidR="00374B53" w:rsidRPr="00881E5A" w:rsidRDefault="00374B53" w:rsidP="003F1EBA">
      <w:pPr>
        <w:spacing w:after="120"/>
        <w:jc w:val="center"/>
        <w:rPr>
          <w:b/>
        </w:rPr>
      </w:pPr>
      <w:r w:rsidRPr="00881E5A">
        <w:rPr>
          <w:b/>
        </w:rPr>
        <w:t>X</w:t>
      </w:r>
      <w:r w:rsidR="004A1F47">
        <w:rPr>
          <w:b/>
        </w:rPr>
        <w:t>I</w:t>
      </w:r>
      <w:r w:rsidRPr="00881E5A">
        <w:rPr>
          <w:b/>
        </w:rPr>
        <w:t>.</w:t>
      </w:r>
    </w:p>
    <w:p w14:paraId="580173F8" w14:textId="7C016723" w:rsidR="00374B53" w:rsidRPr="00881E5A" w:rsidRDefault="00374B53" w:rsidP="003F1EBA">
      <w:pPr>
        <w:spacing w:after="120"/>
        <w:ind w:firstLine="708"/>
        <w:jc w:val="both"/>
      </w:pPr>
      <w:r w:rsidRPr="00881E5A">
        <w:t>Smluvní strany souhlasí s uveřejněním této smlouvy v registru smluv podle zákona č.</w:t>
      </w:r>
      <w:r w:rsidR="00AC20E7">
        <w:t> </w:t>
      </w:r>
      <w:r w:rsidRPr="00881E5A">
        <w:t>340/2015 Sb. o registru smluv, přičemž zveřejnění zajistí objednatel. Pokud některá ze smluvních strany považuje některé informace uvedené ve smlouvě za osobní údaj či za obchodní tajemství, či údaje, které je možné neuveřejnit podle zákona, musí takové informace výslovně takto označit v průběhu kontraktačního procesu.</w:t>
      </w:r>
    </w:p>
    <w:p w14:paraId="6D79162F" w14:textId="77777777" w:rsidR="00374B53" w:rsidRPr="00881E5A" w:rsidRDefault="00374B53" w:rsidP="00374B53">
      <w:pPr>
        <w:spacing w:after="120"/>
        <w:jc w:val="both"/>
      </w:pPr>
    </w:p>
    <w:p w14:paraId="2C01952F" w14:textId="2FF99AA3" w:rsidR="00374B53" w:rsidRPr="00881E5A" w:rsidRDefault="00374B53" w:rsidP="003F1EBA">
      <w:pPr>
        <w:spacing w:after="120"/>
        <w:jc w:val="center"/>
        <w:rPr>
          <w:b/>
        </w:rPr>
      </w:pPr>
      <w:r w:rsidRPr="00881E5A">
        <w:rPr>
          <w:b/>
        </w:rPr>
        <w:t>XI</w:t>
      </w:r>
      <w:r w:rsidR="004A1F47">
        <w:rPr>
          <w:b/>
        </w:rPr>
        <w:t>I</w:t>
      </w:r>
      <w:r w:rsidRPr="00881E5A">
        <w:rPr>
          <w:b/>
        </w:rPr>
        <w:t>.</w:t>
      </w:r>
    </w:p>
    <w:p w14:paraId="53C4EB03" w14:textId="7191FC54" w:rsidR="00374B53" w:rsidRPr="00881E5A" w:rsidRDefault="00374B53" w:rsidP="003F1EBA">
      <w:pPr>
        <w:spacing w:after="120"/>
        <w:ind w:firstLine="708"/>
        <w:jc w:val="both"/>
      </w:pPr>
      <w:r w:rsidRPr="00881E5A">
        <w:t xml:space="preserve">Smluvní strany berou na vědomí, že ČVUT v Praze je povinným subjektem co se týká poskytování informací ve smyslu zákona č. 106/1999 Sb. o svobodném přístupu k informacím, a pro tyto účely nepovažují nic z obsahu této smlouvy za vyloučené z poskytnutí. </w:t>
      </w:r>
    </w:p>
    <w:p w14:paraId="088A2352" w14:textId="1C34AA14" w:rsidR="00374B53" w:rsidRDefault="00374B53" w:rsidP="00374B53">
      <w:pPr>
        <w:spacing w:after="120"/>
        <w:jc w:val="both"/>
      </w:pPr>
    </w:p>
    <w:p w14:paraId="3679BD8F" w14:textId="15AE1BD6" w:rsidR="00374B53" w:rsidRPr="00881E5A" w:rsidRDefault="00374B53" w:rsidP="003F1EBA">
      <w:pPr>
        <w:spacing w:after="120"/>
        <w:jc w:val="center"/>
        <w:rPr>
          <w:b/>
        </w:rPr>
      </w:pPr>
      <w:r w:rsidRPr="00881E5A">
        <w:rPr>
          <w:b/>
        </w:rPr>
        <w:t>XII</w:t>
      </w:r>
      <w:r w:rsidR="004A1F47">
        <w:rPr>
          <w:b/>
        </w:rPr>
        <w:t>I</w:t>
      </w:r>
      <w:r w:rsidRPr="00881E5A">
        <w:rPr>
          <w:b/>
        </w:rPr>
        <w:t>.</w:t>
      </w:r>
    </w:p>
    <w:p w14:paraId="1E7D00F5" w14:textId="443D8498" w:rsidR="00E30DAE" w:rsidRPr="00881E5A" w:rsidRDefault="003F1EBA" w:rsidP="003F1EBA">
      <w:pPr>
        <w:pStyle w:val="headingmine"/>
        <w:numPr>
          <w:ilvl w:val="0"/>
          <w:numId w:val="0"/>
        </w:numPr>
        <w:spacing w:after="120"/>
        <w:jc w:val="center"/>
        <w:rPr>
          <w:rFonts w:ascii="Times New Roman" w:hAnsi="Times New Roman"/>
          <w:sz w:val="24"/>
        </w:rPr>
      </w:pPr>
      <w:r w:rsidRPr="00881E5A">
        <w:rPr>
          <w:rFonts w:ascii="Times New Roman" w:hAnsi="Times New Roman"/>
          <w:sz w:val="24"/>
        </w:rPr>
        <w:t>Doba platnosti smlouvy a její vypovězení</w:t>
      </w:r>
    </w:p>
    <w:p w14:paraId="4658B2B5" w14:textId="593E7E82" w:rsidR="003F1EBA" w:rsidRPr="00881E5A" w:rsidRDefault="00E30DAE" w:rsidP="003F1EBA">
      <w:pPr>
        <w:spacing w:after="120"/>
        <w:jc w:val="both"/>
      </w:pPr>
      <w:r w:rsidRPr="00881E5A">
        <w:tab/>
        <w:t>Tato Smlouva nabude účinnosti v den jejího podepsání oběm</w:t>
      </w:r>
      <w:r w:rsidR="00374B53" w:rsidRPr="00881E5A">
        <w:t>a</w:t>
      </w:r>
      <w:r w:rsidRPr="00881E5A">
        <w:t xml:space="preserve"> Smluvními stranami a</w:t>
      </w:r>
      <w:r w:rsidR="00AC20E7">
        <w:t> </w:t>
      </w:r>
      <w:r w:rsidRPr="00881E5A">
        <w:t>bude účinná</w:t>
      </w:r>
      <w:r w:rsidR="00374B53" w:rsidRPr="00881E5A">
        <w:t xml:space="preserve"> do dne</w:t>
      </w:r>
      <w:r w:rsidRPr="00881E5A">
        <w:t xml:space="preserve"> </w:t>
      </w:r>
      <w:r w:rsidR="00374B53" w:rsidRPr="00881E5A">
        <w:t>předání výstupů výzkumu dle této smlouvy.</w:t>
      </w:r>
    </w:p>
    <w:p w14:paraId="2C915932" w14:textId="77777777" w:rsidR="004A1F47" w:rsidRPr="00C80DBE" w:rsidRDefault="00E30DAE" w:rsidP="004A1F47">
      <w:pPr>
        <w:spacing w:after="120"/>
        <w:jc w:val="both"/>
      </w:pPr>
      <w:r w:rsidRPr="00881E5A">
        <w:tab/>
        <w:t xml:space="preserve">Objednatel </w:t>
      </w:r>
      <w:r w:rsidR="00F15C65" w:rsidRPr="00881E5A">
        <w:t xml:space="preserve">o zhotovitel </w:t>
      </w:r>
      <w:r w:rsidRPr="00881E5A">
        <w:t xml:space="preserve">smí vypovědět tuto Smlouvu bez uvedení důvodů během doby její účinnosti, a to na základě dvouměsíční výpovědi podané předem s tím, že Zhotovitel není oprávněn požadovat jakoukoliv náhradu škody z důvodů takové výpovědi.  </w:t>
      </w:r>
      <w:r w:rsidR="004A1F47">
        <w:t xml:space="preserve">Výpovědní lhůta je dvouměsíční a začne běžet prvním dnem kalendářního měsíce následujícího pod ni obdržení výpovědi druhou stranou. </w:t>
      </w:r>
    </w:p>
    <w:p w14:paraId="5F178B35" w14:textId="77777777" w:rsidR="004A1F47" w:rsidRDefault="004A1F47" w:rsidP="004A1F47">
      <w:pPr>
        <w:spacing w:after="120"/>
        <w:jc w:val="both"/>
      </w:pPr>
      <w:r w:rsidRPr="00C80DBE">
        <w:tab/>
        <w:t xml:space="preserve">Kterákoliv ze Smluvních stran může vypovědět tuto Smlouvu, pokud na druhou Smluvní stranu bude podán návrh na prohlášení konkurzu nebo vyrovnání, nebo pokud je druhá Smluvní strana v likvidaci, s tím, že Zhotovitel není oprávněn požadovat jakoukoliv náhradu škody z důvodů takové výpovědi. </w:t>
      </w:r>
      <w:r>
        <w:t xml:space="preserve">Výpovědní lhůta je jednoměsíční a začne běžet prvním dnem kalendářního měsíce následujícího pod ni obdržení výpovědi druhou stranou. </w:t>
      </w:r>
    </w:p>
    <w:p w14:paraId="47C40117" w14:textId="42B7950A" w:rsidR="00C93C91" w:rsidRPr="00C80DBE" w:rsidRDefault="00C93C91" w:rsidP="004A1F47">
      <w:pPr>
        <w:spacing w:after="120"/>
        <w:jc w:val="both"/>
      </w:pPr>
      <w:r>
        <w:tab/>
        <w:t xml:space="preserve">Objednatel smí vypovědět Smlouvu </w:t>
      </w:r>
      <w:r w:rsidR="00922B58">
        <w:t xml:space="preserve">s okamžitou platností </w:t>
      </w:r>
      <w:r>
        <w:t xml:space="preserve">v případě neúspěšného </w:t>
      </w:r>
      <w:r w:rsidR="00922B58">
        <w:t xml:space="preserve">řešení části 001 plnění. </w:t>
      </w:r>
      <w:r w:rsidR="00922B58" w:rsidRPr="00C80DBE">
        <w:t>Zhotovitel není oprávněn požadovat jakoukoliv náhradu škody z důvodů takové výpovědi</w:t>
      </w:r>
      <w:r w:rsidR="00922B58">
        <w:t>. Oznámení o nerealizaci plnění dle této smlouvy bude objednatelem zhotoviteli zasláno nejpozději do 1. prosince 2017, tedy před začátkem realizace aktivit dle této smlouvy.</w:t>
      </w:r>
    </w:p>
    <w:p w14:paraId="00D5DD56" w14:textId="1BB291D5" w:rsidR="00E30DAE" w:rsidRPr="00881E5A" w:rsidRDefault="00E30DAE" w:rsidP="004A1F47">
      <w:pPr>
        <w:spacing w:after="120"/>
        <w:jc w:val="both"/>
      </w:pPr>
    </w:p>
    <w:p w14:paraId="3DDC22EA" w14:textId="076F19CC" w:rsidR="00E30DAE" w:rsidRPr="00881E5A" w:rsidRDefault="006D1100" w:rsidP="003F1EBA">
      <w:pPr>
        <w:spacing w:after="120"/>
        <w:jc w:val="center"/>
        <w:rPr>
          <w:b/>
        </w:rPr>
      </w:pPr>
      <w:r w:rsidRPr="00881E5A">
        <w:rPr>
          <w:b/>
        </w:rPr>
        <w:t>X</w:t>
      </w:r>
      <w:r w:rsidR="004A1F47">
        <w:rPr>
          <w:b/>
        </w:rPr>
        <w:t>IV</w:t>
      </w:r>
      <w:r w:rsidRPr="00881E5A">
        <w:rPr>
          <w:b/>
        </w:rPr>
        <w:t>.</w:t>
      </w:r>
    </w:p>
    <w:p w14:paraId="1D9BFC4F" w14:textId="2AE3E0B1" w:rsidR="00E30DAE" w:rsidRPr="00881E5A" w:rsidRDefault="00E30DAE" w:rsidP="003F1EBA">
      <w:pPr>
        <w:spacing w:after="120"/>
        <w:ind w:firstLine="708"/>
        <w:jc w:val="both"/>
      </w:pPr>
      <w:r w:rsidRPr="00881E5A">
        <w:t>Jakékoliv dodatky nebo změny této Smlouvy musí být provedeny písemnou formou a</w:t>
      </w:r>
      <w:r w:rsidR="00AC20E7">
        <w:t> </w:t>
      </w:r>
      <w:r w:rsidRPr="00881E5A">
        <w:t>podepsány oběma Smluvními stranami, jinak budou neplatné.</w:t>
      </w:r>
    </w:p>
    <w:p w14:paraId="042B1CFF" w14:textId="1E112BFA" w:rsidR="00E30DAE" w:rsidRPr="00881E5A" w:rsidRDefault="00E30DAE" w:rsidP="003F1EBA">
      <w:pPr>
        <w:pStyle w:val="Zkladntext2"/>
        <w:spacing w:after="120"/>
        <w:ind w:firstLine="708"/>
        <w:jc w:val="both"/>
        <w:rPr>
          <w:rFonts w:ascii="Times New Roman" w:hAnsi="Times New Roman" w:cs="Times New Roman"/>
        </w:rPr>
      </w:pPr>
      <w:r w:rsidRPr="00881E5A">
        <w:rPr>
          <w:rFonts w:ascii="Times New Roman" w:hAnsi="Times New Roman" w:cs="Times New Roman"/>
        </w:rPr>
        <w:lastRenderedPageBreak/>
        <w:t>Neplatností jakéhokoliv ustanovení Smlouvy nebo její části není dotčena platnost jakéhokoliv jiného ustanovení této Smlouvy nebo zbývající části příslušného ustanovení. Smluvní strany bez zbytečného odkladu nahradí toto neplatné ustanovení novým, které bude odpovídat obsahu a účelu neplatného ustanovení.</w:t>
      </w:r>
    </w:p>
    <w:p w14:paraId="390F2FFF" w14:textId="4CD792F8" w:rsidR="003F1EBA" w:rsidRPr="00881E5A" w:rsidRDefault="00E30DAE" w:rsidP="003F1EBA">
      <w:pPr>
        <w:pStyle w:val="Zkladntext2"/>
        <w:spacing w:after="120"/>
        <w:ind w:firstLine="708"/>
        <w:jc w:val="both"/>
        <w:rPr>
          <w:rFonts w:ascii="Times New Roman" w:hAnsi="Times New Roman" w:cs="Times New Roman"/>
        </w:rPr>
      </w:pPr>
      <w:r w:rsidRPr="00881E5A">
        <w:rPr>
          <w:rFonts w:ascii="Times New Roman" w:hAnsi="Times New Roman" w:cs="Times New Roman"/>
        </w:rPr>
        <w:t>V případě jakéhokoliv sporu obě Smluvní strany souhlasí, že ho vyřeší smírně v dobré vůli před podniknutím jakýchkoliv právních kroků a že se budou snažit najít takové řešení, aby Smlouva mohla být nadále plněna. V případě jakýchkoliv sporů budou tyto</w:t>
      </w:r>
      <w:r w:rsidR="004A1F47">
        <w:rPr>
          <w:rFonts w:ascii="Times New Roman" w:hAnsi="Times New Roman" w:cs="Times New Roman"/>
        </w:rPr>
        <w:t xml:space="preserve"> spory </w:t>
      </w:r>
      <w:r w:rsidRPr="00881E5A">
        <w:rPr>
          <w:rFonts w:ascii="Times New Roman" w:hAnsi="Times New Roman" w:cs="Times New Roman"/>
        </w:rPr>
        <w:t>řešeny podle českých právních předpisů příslušnými českými soudy.</w:t>
      </w:r>
    </w:p>
    <w:p w14:paraId="3DD677D9" w14:textId="2AF5AFB2" w:rsidR="006D1100" w:rsidRDefault="006D1100" w:rsidP="003F1EBA">
      <w:pPr>
        <w:pStyle w:val="Zkladntext2"/>
        <w:spacing w:after="120"/>
        <w:ind w:firstLine="708"/>
        <w:jc w:val="both"/>
        <w:rPr>
          <w:rFonts w:ascii="Times New Roman" w:hAnsi="Times New Roman" w:cs="Times New Roman"/>
        </w:rPr>
      </w:pPr>
      <w:r w:rsidRPr="00881E5A">
        <w:rPr>
          <w:rFonts w:ascii="Times New Roman" w:hAnsi="Times New Roman" w:cs="Times New Roman"/>
        </w:rPr>
        <w:t xml:space="preserve">Smluvní strany prohlašují, že obsah smlouvy, jejich závazky a práva odpovídají jejich pravé, vážné a svobodné vůli a že smlouvu neuzavírají v tísni a za nápadně nevýhodných podmínek. Na důkaz toho připojují své podpisy. Každá smluvní strana potvrzuje obdržení jednoho (1) originálu. </w:t>
      </w:r>
    </w:p>
    <w:p w14:paraId="49D6404A" w14:textId="77777777" w:rsidR="001365B6" w:rsidRDefault="001365B6" w:rsidP="003F1EBA">
      <w:pPr>
        <w:pStyle w:val="Zkladntext2"/>
        <w:spacing w:after="120"/>
        <w:ind w:firstLine="708"/>
        <w:jc w:val="both"/>
        <w:rPr>
          <w:rFonts w:ascii="Times New Roman" w:hAnsi="Times New Roman" w:cs="Times New Roman"/>
        </w:rPr>
      </w:pPr>
    </w:p>
    <w:p w14:paraId="23F0FE59" w14:textId="77777777" w:rsidR="001365B6" w:rsidRDefault="001365B6" w:rsidP="003F1EBA">
      <w:pPr>
        <w:pStyle w:val="Zkladntext2"/>
        <w:spacing w:after="120"/>
        <w:ind w:firstLine="708"/>
        <w:jc w:val="both"/>
        <w:rPr>
          <w:rFonts w:ascii="Times New Roman" w:hAnsi="Times New Roman" w:cs="Times New Roman"/>
        </w:rPr>
      </w:pPr>
    </w:p>
    <w:p w14:paraId="6F5A5DE4" w14:textId="77777777" w:rsidR="001365B6" w:rsidRDefault="001365B6" w:rsidP="003F1EBA">
      <w:pPr>
        <w:pStyle w:val="Zkladntext2"/>
        <w:spacing w:after="120"/>
        <w:ind w:firstLine="708"/>
        <w:jc w:val="both"/>
        <w:rPr>
          <w:rFonts w:ascii="Times New Roman" w:hAnsi="Times New Roman" w:cs="Times New Roman"/>
        </w:rPr>
      </w:pPr>
    </w:p>
    <w:p w14:paraId="78D0F18E" w14:textId="77777777" w:rsidR="001365B6" w:rsidRDefault="001365B6" w:rsidP="003F1EBA">
      <w:pPr>
        <w:pStyle w:val="Zkladntext2"/>
        <w:spacing w:after="120"/>
        <w:ind w:firstLine="708"/>
        <w:jc w:val="both"/>
        <w:rPr>
          <w:rFonts w:ascii="Times New Roman" w:hAnsi="Times New Roman" w:cs="Times New Roman"/>
        </w:rPr>
      </w:pPr>
    </w:p>
    <w:p w14:paraId="1610031C" w14:textId="66E89F09" w:rsidR="001365B6" w:rsidRPr="00881E5A" w:rsidRDefault="001365B6" w:rsidP="003F1EBA">
      <w:pPr>
        <w:pStyle w:val="Zkladntext2"/>
        <w:spacing w:after="120"/>
        <w:ind w:firstLine="708"/>
        <w:jc w:val="both"/>
        <w:rPr>
          <w:rFonts w:ascii="Times New Roman" w:hAnsi="Times New Roman" w:cs="Times New Roman"/>
        </w:rPr>
      </w:pPr>
      <w:r>
        <w:rPr>
          <w:rFonts w:ascii="Times New Roman" w:hAnsi="Times New Roman" w:cs="Times New Roman"/>
        </w:rPr>
        <w:t xml:space="preserve">Smluvní strany dále prohlašují, že se plně seznámili s podmínkou platnosti této smlouvy, tj. že byla úspěšně realizována část 001 plnění (na které navazuje plnění dle této smlouvy dle této smlouvy) řešené však samostatnou smlouvou. Zhotovitel bere na vědomí, že v případě neúspěšnosti části 001 plnění se tato smlouva od počátku ruší a </w:t>
      </w:r>
      <w:r w:rsidR="00922B58" w:rsidRPr="00922B58">
        <w:rPr>
          <w:rFonts w:ascii="Times New Roman" w:hAnsi="Times New Roman" w:cs="Times New Roman"/>
        </w:rPr>
        <w:t>Zhotovitel není oprávněn požadovat jakoukoliv náhradu škody z důvodů takové výpovědi</w:t>
      </w:r>
      <w:r>
        <w:rPr>
          <w:rFonts w:ascii="Times New Roman" w:hAnsi="Times New Roman" w:cs="Times New Roman"/>
        </w:rPr>
        <w:t>. Oznámení o</w:t>
      </w:r>
      <w:r w:rsidR="00AC20E7">
        <w:rPr>
          <w:rFonts w:ascii="Times New Roman" w:hAnsi="Times New Roman" w:cs="Times New Roman"/>
        </w:rPr>
        <w:t> </w:t>
      </w:r>
      <w:proofErr w:type="spellStart"/>
      <w:r>
        <w:rPr>
          <w:rFonts w:ascii="Times New Roman" w:hAnsi="Times New Roman" w:cs="Times New Roman"/>
        </w:rPr>
        <w:t>nerealizaci</w:t>
      </w:r>
      <w:proofErr w:type="spellEnd"/>
      <w:r>
        <w:rPr>
          <w:rFonts w:ascii="Times New Roman" w:hAnsi="Times New Roman" w:cs="Times New Roman"/>
        </w:rPr>
        <w:t xml:space="preserve"> plnění dle této smlouvy bude objednatelem zhotoviteli zasláno nejpozději do 1.</w:t>
      </w:r>
      <w:r w:rsidR="00AC20E7">
        <w:rPr>
          <w:rFonts w:ascii="Times New Roman" w:hAnsi="Times New Roman" w:cs="Times New Roman"/>
        </w:rPr>
        <w:t> </w:t>
      </w:r>
      <w:r>
        <w:rPr>
          <w:rFonts w:ascii="Times New Roman" w:hAnsi="Times New Roman" w:cs="Times New Roman"/>
        </w:rPr>
        <w:t xml:space="preserve">prosince 2017. </w:t>
      </w:r>
    </w:p>
    <w:p w14:paraId="28AEDEAA" w14:textId="43644679" w:rsidR="006D1100" w:rsidRDefault="006D1100" w:rsidP="006D1100">
      <w:pPr>
        <w:pStyle w:val="Zkladntext2"/>
        <w:spacing w:after="120"/>
        <w:ind w:left="720" w:hanging="720"/>
        <w:jc w:val="both"/>
        <w:rPr>
          <w:rFonts w:ascii="Times New Roman" w:hAnsi="Times New Roman" w:cs="Times New Roman"/>
          <w:sz w:val="20"/>
        </w:rPr>
      </w:pPr>
    </w:p>
    <w:p w14:paraId="78F05DF4" w14:textId="77777777" w:rsidR="00E96AA8" w:rsidRPr="00881E5A" w:rsidRDefault="00E96AA8" w:rsidP="006D1100">
      <w:pPr>
        <w:pStyle w:val="Zkladntext2"/>
        <w:spacing w:after="120"/>
        <w:ind w:left="720" w:hanging="720"/>
        <w:jc w:val="both"/>
        <w:rPr>
          <w:rFonts w:ascii="Times New Roman" w:hAnsi="Times New Roman" w:cs="Times New Roman"/>
          <w:sz w:val="20"/>
        </w:rPr>
      </w:pPr>
    </w:p>
    <w:p w14:paraId="37CE10B2" w14:textId="77777777" w:rsidR="00E30DAE" w:rsidRPr="00881E5A" w:rsidRDefault="00E30DAE" w:rsidP="00E30DAE">
      <w:pPr>
        <w:spacing w:after="120"/>
        <w:jc w:val="both"/>
        <w:rPr>
          <w:sz w:val="20"/>
        </w:rPr>
      </w:pPr>
    </w:p>
    <w:p w14:paraId="51E0A60C" w14:textId="77777777" w:rsidR="00AC20E7" w:rsidRPr="00C80DBE" w:rsidRDefault="00AC20E7" w:rsidP="00AC20E7">
      <w:pPr>
        <w:spacing w:after="120"/>
        <w:jc w:val="both"/>
      </w:pPr>
      <w:r w:rsidRPr="00C80DBE">
        <w:t xml:space="preserve">V </w:t>
      </w:r>
      <w:r>
        <w:t>Buštěhradu</w:t>
      </w:r>
      <w:r w:rsidRPr="00C80DBE">
        <w:t xml:space="preserve"> </w:t>
      </w:r>
      <w:proofErr w:type="gramStart"/>
      <w:r w:rsidRPr="00C80DBE">
        <w:t>dne</w:t>
      </w:r>
      <w:r w:rsidRPr="00C80DBE">
        <w:tab/>
      </w:r>
      <w:r w:rsidRPr="00C80DBE">
        <w:tab/>
      </w:r>
      <w:r w:rsidRPr="00C80DBE">
        <w:tab/>
      </w:r>
      <w:r w:rsidRPr="00C80DBE">
        <w:tab/>
      </w:r>
      <w:r w:rsidRPr="00C80DBE">
        <w:tab/>
      </w:r>
      <w:r w:rsidRPr="00C80DBE">
        <w:tab/>
      </w:r>
      <w:r w:rsidRPr="00ED053E">
        <w:t xml:space="preserve">V             </w:t>
      </w:r>
      <w:r>
        <w:t xml:space="preserve">            </w:t>
      </w:r>
      <w:r w:rsidRPr="00ED053E">
        <w:t>dne</w:t>
      </w:r>
      <w:proofErr w:type="gramEnd"/>
      <w:r w:rsidRPr="00ED053E">
        <w:t xml:space="preserve"> </w:t>
      </w:r>
      <w:r>
        <w:t xml:space="preserve"> </w:t>
      </w:r>
    </w:p>
    <w:p w14:paraId="324EFBB1" w14:textId="77777777" w:rsidR="00AC20E7" w:rsidRPr="00C80DBE" w:rsidRDefault="00AC20E7" w:rsidP="00AC20E7">
      <w:pPr>
        <w:spacing w:after="120"/>
        <w:jc w:val="both"/>
      </w:pPr>
    </w:p>
    <w:p w14:paraId="1B1A8D45" w14:textId="77777777" w:rsidR="00AC20E7" w:rsidRPr="00C80DBE" w:rsidRDefault="00AC20E7" w:rsidP="00AC20E7">
      <w:pPr>
        <w:spacing w:after="120"/>
        <w:jc w:val="both"/>
      </w:pPr>
    </w:p>
    <w:p w14:paraId="64AA4CFB" w14:textId="77777777" w:rsidR="00AC20E7" w:rsidRDefault="00AC20E7" w:rsidP="00AC20E7">
      <w:pPr>
        <w:spacing w:after="120"/>
        <w:jc w:val="both"/>
      </w:pPr>
    </w:p>
    <w:p w14:paraId="74582CDF" w14:textId="77777777" w:rsidR="00AC20E7" w:rsidRPr="00C80DBE" w:rsidRDefault="00AC20E7" w:rsidP="00AC20E7">
      <w:pPr>
        <w:spacing w:after="120"/>
        <w:jc w:val="both"/>
        <w:rPr>
          <w:sz w:val="22"/>
        </w:rPr>
      </w:pPr>
    </w:p>
    <w:p w14:paraId="75BE523B" w14:textId="77777777" w:rsidR="00AC20E7" w:rsidRPr="00C80DBE" w:rsidRDefault="00AC20E7" w:rsidP="00AC20E7">
      <w:pPr>
        <w:jc w:val="both"/>
        <w:rPr>
          <w:sz w:val="22"/>
        </w:rPr>
      </w:pPr>
      <w:r w:rsidRPr="00C80DBE">
        <w:rPr>
          <w:sz w:val="22"/>
        </w:rPr>
        <w:t>__________________________________</w:t>
      </w:r>
      <w:r w:rsidRPr="00C80DBE">
        <w:rPr>
          <w:sz w:val="22"/>
        </w:rPr>
        <w:tab/>
      </w:r>
      <w:r w:rsidRPr="00C80DBE">
        <w:rPr>
          <w:sz w:val="22"/>
        </w:rPr>
        <w:tab/>
      </w:r>
      <w:r>
        <w:rPr>
          <w:sz w:val="22"/>
        </w:rPr>
        <w:tab/>
      </w:r>
      <w:r w:rsidRPr="00C80DBE">
        <w:rPr>
          <w:sz w:val="22"/>
        </w:rPr>
        <w:t>______________________________</w:t>
      </w:r>
    </w:p>
    <w:p w14:paraId="21659EF1" w14:textId="77777777" w:rsidR="00AC20E7" w:rsidRPr="00ED053E" w:rsidRDefault="00AC20E7" w:rsidP="00AC20E7">
      <w:pPr>
        <w:rPr>
          <w:b/>
          <w:sz w:val="22"/>
        </w:rPr>
      </w:pPr>
      <w:r w:rsidRPr="00C80DBE">
        <w:rPr>
          <w:b/>
          <w:sz w:val="22"/>
        </w:rPr>
        <w:t>České vysoké učení technické v Praze</w:t>
      </w:r>
      <w:r w:rsidRPr="00C80DBE">
        <w:rPr>
          <w:b/>
          <w:sz w:val="22"/>
        </w:rPr>
        <w:tab/>
      </w:r>
      <w:r w:rsidRPr="00C80DBE">
        <w:rPr>
          <w:b/>
          <w:sz w:val="22"/>
        </w:rPr>
        <w:tab/>
      </w:r>
      <w:r w:rsidRPr="00C80DBE">
        <w:rPr>
          <w:b/>
          <w:sz w:val="22"/>
        </w:rPr>
        <w:tab/>
      </w:r>
      <w:r w:rsidRPr="00C80DBE">
        <w:rPr>
          <w:b/>
          <w:sz w:val="22"/>
        </w:rPr>
        <w:tab/>
      </w:r>
      <w:proofErr w:type="spellStart"/>
      <w:r w:rsidRPr="00ED053E">
        <w:rPr>
          <w:b/>
          <w:sz w:val="22"/>
        </w:rPr>
        <w:t>Nanopharma</w:t>
      </w:r>
      <w:proofErr w:type="spellEnd"/>
      <w:r w:rsidRPr="00ED053E">
        <w:rPr>
          <w:b/>
          <w:sz w:val="22"/>
        </w:rPr>
        <w:t>, a.s.</w:t>
      </w:r>
    </w:p>
    <w:p w14:paraId="528F409E" w14:textId="77777777" w:rsidR="00AC20E7" w:rsidRPr="00ED053E" w:rsidRDefault="00AC20E7" w:rsidP="00AC20E7">
      <w:pPr>
        <w:rPr>
          <w:b/>
          <w:sz w:val="22"/>
        </w:rPr>
      </w:pPr>
      <w:r w:rsidRPr="00ED053E">
        <w:rPr>
          <w:b/>
          <w:sz w:val="22"/>
        </w:rPr>
        <w:t>Univerzitní centrum energeticky efektivních budov</w:t>
      </w:r>
      <w:r w:rsidRPr="00ED053E">
        <w:rPr>
          <w:b/>
          <w:sz w:val="22"/>
        </w:rPr>
        <w:tab/>
      </w:r>
      <w:r w:rsidRPr="00ED053E">
        <w:rPr>
          <w:b/>
          <w:sz w:val="22"/>
        </w:rPr>
        <w:tab/>
        <w:t xml:space="preserve">Ing. Liliana </w:t>
      </w:r>
      <w:proofErr w:type="spellStart"/>
      <w:r w:rsidRPr="00ED053E">
        <w:rPr>
          <w:b/>
          <w:sz w:val="22"/>
        </w:rPr>
        <w:t>Berezkinová</w:t>
      </w:r>
      <w:proofErr w:type="spellEnd"/>
    </w:p>
    <w:p w14:paraId="5CAEC8A9" w14:textId="77777777" w:rsidR="00AC20E7" w:rsidRPr="00C80DBE" w:rsidRDefault="00AC20E7" w:rsidP="00AC20E7">
      <w:pPr>
        <w:rPr>
          <w:sz w:val="22"/>
        </w:rPr>
      </w:pPr>
      <w:r w:rsidRPr="00ED053E">
        <w:rPr>
          <w:b/>
          <w:sz w:val="22"/>
        </w:rPr>
        <w:t>doc. Ing. Lukáš Ferkl, Ph.D., ředitel UCEEB</w:t>
      </w:r>
      <w:r w:rsidRPr="00ED053E">
        <w:rPr>
          <w:b/>
          <w:sz w:val="22"/>
        </w:rPr>
        <w:tab/>
      </w:r>
      <w:r w:rsidRPr="00ED053E">
        <w:rPr>
          <w:b/>
          <w:sz w:val="22"/>
        </w:rPr>
        <w:tab/>
      </w:r>
      <w:r w:rsidRPr="00ED053E">
        <w:rPr>
          <w:b/>
          <w:sz w:val="22"/>
        </w:rPr>
        <w:tab/>
        <w:t>předsedkyně představenstva</w:t>
      </w:r>
      <w:r w:rsidRPr="00ED053E">
        <w:rPr>
          <w:b/>
          <w:sz w:val="22"/>
        </w:rPr>
        <w:tab/>
      </w:r>
      <w:r w:rsidRPr="00C80DBE">
        <w:rPr>
          <w:sz w:val="22"/>
        </w:rPr>
        <w:tab/>
      </w:r>
      <w:r w:rsidRPr="00C80DBE">
        <w:rPr>
          <w:sz w:val="22"/>
        </w:rPr>
        <w:tab/>
      </w:r>
      <w:r w:rsidRPr="00C80DBE">
        <w:rPr>
          <w:sz w:val="22"/>
        </w:rPr>
        <w:tab/>
      </w:r>
      <w:r w:rsidRPr="00C80DBE">
        <w:rPr>
          <w:sz w:val="22"/>
        </w:rPr>
        <w:tab/>
      </w:r>
    </w:p>
    <w:p w14:paraId="6BF6BC5D" w14:textId="2ECEE2D4" w:rsidR="00B01A70" w:rsidRPr="00881E5A" w:rsidRDefault="00B01A70" w:rsidP="005C7CBE">
      <w:pPr>
        <w:rPr>
          <w:sz w:val="20"/>
        </w:rPr>
      </w:pPr>
      <w:r w:rsidRPr="00881E5A">
        <w:rPr>
          <w:sz w:val="20"/>
        </w:rPr>
        <w:tab/>
      </w:r>
    </w:p>
    <w:sectPr w:rsidR="00B01A70" w:rsidRPr="00881E5A" w:rsidSect="00781D8F">
      <w:headerReference w:type="default" r:id="rId10"/>
      <w:footerReference w:type="default" r:id="rId11"/>
      <w:headerReference w:type="first" r:id="rId12"/>
      <w:footerReference w:type="first" r:id="rId13"/>
      <w:pgSz w:w="11906" w:h="16838" w:code="9"/>
      <w:pgMar w:top="1961"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F0432" w14:textId="77777777" w:rsidR="00051255" w:rsidRDefault="00051255">
      <w:r>
        <w:separator/>
      </w:r>
    </w:p>
  </w:endnote>
  <w:endnote w:type="continuationSeparator" w:id="0">
    <w:p w14:paraId="0C193106" w14:textId="77777777" w:rsidR="00051255" w:rsidRDefault="0005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2"/>
      <w:tblpPr w:vertAnchor="page" w:horzAnchor="margin" w:tblpY="1576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902B77" w:rsidRPr="00151216" w14:paraId="524B8A20" w14:textId="77777777" w:rsidTr="00BA6303">
      <w:tc>
        <w:tcPr>
          <w:tcW w:w="5000" w:type="pct"/>
          <w:shd w:val="clear" w:color="auto" w:fill="auto"/>
        </w:tcPr>
        <w:p w14:paraId="044A198B" w14:textId="77777777" w:rsidR="00902B77" w:rsidRPr="00151216" w:rsidRDefault="00902B77" w:rsidP="00BA6303">
          <w:pPr>
            <w:tabs>
              <w:tab w:val="center" w:pos="4536"/>
              <w:tab w:val="right" w:pos="9072"/>
            </w:tabs>
            <w:spacing w:line="200" w:lineRule="atLeast"/>
            <w:contextualSpacing/>
            <w:jc w:val="both"/>
            <w:rPr>
              <w:sz w:val="14"/>
              <w:szCs w:val="22"/>
              <w:lang w:val="en-GB"/>
            </w:rPr>
          </w:pPr>
        </w:p>
        <w:p w14:paraId="29C296FB" w14:textId="77777777" w:rsidR="00902B77" w:rsidRPr="00151216" w:rsidRDefault="00902B77" w:rsidP="00BA6303">
          <w:pPr>
            <w:tabs>
              <w:tab w:val="center" w:pos="4536"/>
              <w:tab w:val="right" w:pos="9072"/>
            </w:tabs>
            <w:spacing w:line="200" w:lineRule="atLeast"/>
            <w:contextualSpacing/>
            <w:jc w:val="both"/>
            <w:rPr>
              <w:sz w:val="14"/>
              <w:szCs w:val="22"/>
              <w:lang w:val="en-GB"/>
            </w:rPr>
          </w:pPr>
        </w:p>
        <w:p w14:paraId="2926D87A" w14:textId="623FA034" w:rsidR="00902B77" w:rsidRPr="00151216" w:rsidRDefault="00902B77" w:rsidP="00902B77">
          <w:pPr>
            <w:tabs>
              <w:tab w:val="center" w:pos="4536"/>
              <w:tab w:val="right" w:pos="9072"/>
            </w:tabs>
            <w:spacing w:line="200" w:lineRule="atLeast"/>
            <w:contextualSpacing/>
            <w:jc w:val="right"/>
            <w:rPr>
              <w:caps/>
              <w:sz w:val="14"/>
              <w:szCs w:val="22"/>
            </w:rPr>
          </w:pPr>
          <w:r>
            <w:rPr>
              <w:caps/>
              <w:sz w:val="14"/>
              <w:szCs w:val="22"/>
            </w:rPr>
            <w:t>Smlouva vz – ČÁST 002</w:t>
          </w:r>
          <w:r w:rsidRPr="00151216">
            <w:rPr>
              <w:caps/>
              <w:sz w:val="14"/>
              <w:szCs w:val="22"/>
            </w:rPr>
            <w:t xml:space="preserve">     </w:t>
          </w:r>
          <w:r w:rsidRPr="00151216">
            <w:rPr>
              <w:caps/>
              <w:sz w:val="14"/>
              <w:szCs w:val="22"/>
            </w:rPr>
            <w:fldChar w:fldCharType="begin"/>
          </w:r>
          <w:r w:rsidRPr="00151216">
            <w:rPr>
              <w:caps/>
              <w:sz w:val="14"/>
              <w:szCs w:val="22"/>
            </w:rPr>
            <w:instrText xml:space="preserve"> PAGE   \* MERGEFORMAT </w:instrText>
          </w:r>
          <w:r w:rsidRPr="00151216">
            <w:rPr>
              <w:caps/>
              <w:sz w:val="14"/>
              <w:szCs w:val="22"/>
            </w:rPr>
            <w:fldChar w:fldCharType="separate"/>
          </w:r>
          <w:r w:rsidR="00DB63F0" w:rsidRPr="00DB63F0">
            <w:rPr>
              <w:rFonts w:ascii="Times New Roman" w:eastAsia="Times New Roman" w:hAnsi="Times New Roman"/>
              <w:b/>
              <w:caps/>
              <w:noProof/>
              <w:sz w:val="14"/>
              <w:szCs w:val="22"/>
            </w:rPr>
            <w:t>2</w:t>
          </w:r>
          <w:r w:rsidRPr="00151216">
            <w:rPr>
              <w:caps/>
              <w:sz w:val="14"/>
              <w:szCs w:val="22"/>
            </w:rPr>
            <w:fldChar w:fldCharType="end"/>
          </w:r>
          <w:r w:rsidRPr="00151216">
            <w:rPr>
              <w:caps/>
              <w:sz w:val="14"/>
              <w:szCs w:val="22"/>
            </w:rPr>
            <w:t xml:space="preserve"> / </w:t>
          </w:r>
          <w:r w:rsidRPr="00151216">
            <w:rPr>
              <w:caps/>
              <w:sz w:val="14"/>
              <w:szCs w:val="22"/>
            </w:rPr>
            <w:fldChar w:fldCharType="begin"/>
          </w:r>
          <w:r w:rsidRPr="00151216">
            <w:rPr>
              <w:caps/>
              <w:sz w:val="14"/>
              <w:szCs w:val="22"/>
            </w:rPr>
            <w:instrText xml:space="preserve"> NUMPAGES   \* MERGEFORMAT </w:instrText>
          </w:r>
          <w:r w:rsidRPr="00151216">
            <w:rPr>
              <w:caps/>
              <w:sz w:val="14"/>
              <w:szCs w:val="22"/>
            </w:rPr>
            <w:fldChar w:fldCharType="separate"/>
          </w:r>
          <w:r w:rsidR="00DB63F0" w:rsidRPr="00DB63F0">
            <w:rPr>
              <w:rFonts w:ascii="Times New Roman" w:eastAsia="Times New Roman" w:hAnsi="Times New Roman"/>
              <w:b/>
              <w:caps/>
              <w:noProof/>
              <w:sz w:val="14"/>
              <w:szCs w:val="22"/>
            </w:rPr>
            <w:t>6</w:t>
          </w:r>
          <w:r w:rsidRPr="00151216">
            <w:rPr>
              <w:caps/>
              <w:noProof/>
              <w:sz w:val="14"/>
              <w:szCs w:val="22"/>
            </w:rPr>
            <w:fldChar w:fldCharType="end"/>
          </w:r>
        </w:p>
      </w:tc>
    </w:tr>
    <w:tr w:rsidR="00902B77" w:rsidRPr="00151216" w14:paraId="66BB5776" w14:textId="77777777" w:rsidTr="00BA6303">
      <w:tc>
        <w:tcPr>
          <w:tcW w:w="5000" w:type="pct"/>
          <w:shd w:val="clear" w:color="auto" w:fill="auto"/>
        </w:tcPr>
        <w:p w14:paraId="36FEC43E" w14:textId="77777777" w:rsidR="00902B77" w:rsidRPr="00151216" w:rsidRDefault="00902B77" w:rsidP="00BA6303">
          <w:pPr>
            <w:tabs>
              <w:tab w:val="center" w:pos="4536"/>
              <w:tab w:val="right" w:pos="9072"/>
            </w:tabs>
            <w:spacing w:line="200" w:lineRule="atLeast"/>
            <w:contextualSpacing/>
            <w:jc w:val="both"/>
            <w:rPr>
              <w:sz w:val="14"/>
              <w:szCs w:val="22"/>
              <w:lang w:val="en-GB"/>
            </w:rPr>
          </w:pPr>
        </w:p>
      </w:tc>
    </w:tr>
  </w:tbl>
  <w:p w14:paraId="3514C88C" w14:textId="77777777" w:rsidR="00902B77" w:rsidRDefault="00902B77" w:rsidP="00902B7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BE881" w14:textId="77777777" w:rsidR="00D31275" w:rsidRDefault="00D31275">
    <w:pPr>
      <w:framePr w:w="1985" w:h="907" w:hRule="exact" w:hSpace="142" w:wrap="around" w:vAnchor="page" w:hAnchor="page" w:x="9357" w:y="15310"/>
      <w:rPr>
        <w:noProof/>
        <w:sz w:val="16"/>
      </w:rPr>
    </w:pPr>
  </w:p>
  <w:tbl>
    <w:tblPr>
      <w:tblStyle w:val="Mkatabulky1"/>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0"/>
      <w:gridCol w:w="1924"/>
      <w:gridCol w:w="2782"/>
      <w:gridCol w:w="1799"/>
    </w:tblGrid>
    <w:tr w:rsidR="00902B77" w:rsidRPr="00151216" w14:paraId="6185B862" w14:textId="77777777" w:rsidTr="00BA6303">
      <w:tc>
        <w:tcPr>
          <w:tcW w:w="2041" w:type="dxa"/>
          <w:shd w:val="clear" w:color="auto" w:fill="auto"/>
        </w:tcPr>
        <w:p w14:paraId="795E7700" w14:textId="77777777" w:rsidR="00902B77" w:rsidRPr="00151216" w:rsidRDefault="00902B77" w:rsidP="00BA6303">
          <w:pPr>
            <w:tabs>
              <w:tab w:val="center" w:pos="4536"/>
              <w:tab w:val="right" w:pos="9072"/>
            </w:tabs>
            <w:spacing w:line="200" w:lineRule="atLeast"/>
            <w:contextualSpacing/>
            <w:jc w:val="both"/>
            <w:rPr>
              <w:sz w:val="14"/>
              <w:szCs w:val="22"/>
              <w:lang w:val="en-GB"/>
            </w:rPr>
          </w:pPr>
          <w:r w:rsidRPr="00151216">
            <w:rPr>
              <w:caps/>
              <w:sz w:val="14"/>
              <w:szCs w:val="22"/>
              <w:lang w:val="en-GB"/>
            </w:rPr>
            <w:t>Třinecká 1024</w:t>
          </w:r>
        </w:p>
        <w:p w14:paraId="38083A87" w14:textId="77777777" w:rsidR="00902B77" w:rsidRPr="00151216" w:rsidRDefault="00902B77" w:rsidP="00BA6303">
          <w:pPr>
            <w:tabs>
              <w:tab w:val="center" w:pos="4536"/>
              <w:tab w:val="right" w:pos="9072"/>
            </w:tabs>
            <w:spacing w:line="200" w:lineRule="atLeast"/>
            <w:contextualSpacing/>
            <w:jc w:val="both"/>
            <w:rPr>
              <w:sz w:val="14"/>
              <w:szCs w:val="22"/>
              <w:lang w:val="en-GB"/>
            </w:rPr>
          </w:pPr>
          <w:r w:rsidRPr="00151216">
            <w:rPr>
              <w:caps/>
              <w:sz w:val="14"/>
              <w:szCs w:val="22"/>
              <w:lang w:val="en-GB"/>
            </w:rPr>
            <w:t>273 43 Buštěhrad</w:t>
          </w:r>
        </w:p>
        <w:p w14:paraId="2EBA2CE1" w14:textId="77777777" w:rsidR="00902B77" w:rsidRPr="00151216" w:rsidRDefault="00902B77" w:rsidP="00BA6303">
          <w:pPr>
            <w:tabs>
              <w:tab w:val="center" w:pos="4536"/>
              <w:tab w:val="right" w:pos="9072"/>
            </w:tabs>
            <w:spacing w:line="200" w:lineRule="atLeast"/>
            <w:contextualSpacing/>
            <w:jc w:val="both"/>
            <w:rPr>
              <w:sz w:val="14"/>
              <w:szCs w:val="22"/>
              <w:lang w:val="en-GB"/>
            </w:rPr>
          </w:pPr>
          <w:r w:rsidRPr="00151216">
            <w:rPr>
              <w:caps/>
              <w:sz w:val="14"/>
              <w:szCs w:val="22"/>
              <w:lang w:val="en-GB"/>
            </w:rPr>
            <w:t>Česká republika</w:t>
          </w:r>
        </w:p>
      </w:tc>
      <w:tc>
        <w:tcPr>
          <w:tcW w:w="1950" w:type="dxa"/>
          <w:shd w:val="clear" w:color="auto" w:fill="auto"/>
        </w:tcPr>
        <w:p w14:paraId="3758736E" w14:textId="77777777" w:rsidR="00902B77" w:rsidRPr="00151216" w:rsidRDefault="00902B77" w:rsidP="00BA6303">
          <w:pPr>
            <w:tabs>
              <w:tab w:val="center" w:pos="4536"/>
              <w:tab w:val="right" w:pos="9072"/>
            </w:tabs>
            <w:spacing w:line="200" w:lineRule="atLeast"/>
            <w:contextualSpacing/>
            <w:jc w:val="both"/>
            <w:rPr>
              <w:sz w:val="14"/>
              <w:szCs w:val="22"/>
            </w:rPr>
          </w:pPr>
          <w:r w:rsidRPr="00151216">
            <w:rPr>
              <w:caps/>
              <w:sz w:val="14"/>
              <w:szCs w:val="22"/>
            </w:rPr>
            <w:t>+420 224 356 701</w:t>
          </w:r>
        </w:p>
        <w:p w14:paraId="57510592" w14:textId="77777777" w:rsidR="00902B77" w:rsidRPr="00151216" w:rsidRDefault="00902B77" w:rsidP="00BA6303">
          <w:pPr>
            <w:tabs>
              <w:tab w:val="center" w:pos="4536"/>
              <w:tab w:val="right" w:pos="9072"/>
            </w:tabs>
            <w:spacing w:line="200" w:lineRule="atLeast"/>
            <w:contextualSpacing/>
            <w:jc w:val="both"/>
            <w:rPr>
              <w:sz w:val="14"/>
              <w:szCs w:val="22"/>
            </w:rPr>
          </w:pPr>
          <w:r w:rsidRPr="00151216">
            <w:rPr>
              <w:caps/>
              <w:sz w:val="14"/>
              <w:szCs w:val="22"/>
            </w:rPr>
            <w:t>info@uceeb.cz</w:t>
          </w:r>
        </w:p>
        <w:p w14:paraId="5A4F9E3C" w14:textId="77777777" w:rsidR="00902B77" w:rsidRPr="00151216" w:rsidRDefault="00902B77" w:rsidP="00BA6303">
          <w:pPr>
            <w:tabs>
              <w:tab w:val="center" w:pos="4536"/>
              <w:tab w:val="right" w:pos="9072"/>
            </w:tabs>
            <w:spacing w:line="200" w:lineRule="atLeast"/>
            <w:contextualSpacing/>
            <w:jc w:val="both"/>
            <w:rPr>
              <w:sz w:val="14"/>
              <w:szCs w:val="22"/>
            </w:rPr>
          </w:pPr>
          <w:r w:rsidRPr="00151216">
            <w:rPr>
              <w:caps/>
              <w:sz w:val="14"/>
              <w:szCs w:val="22"/>
            </w:rPr>
            <w:t>www.uceeb.cz</w:t>
          </w:r>
        </w:p>
      </w:tc>
      <w:tc>
        <w:tcPr>
          <w:tcW w:w="2840" w:type="dxa"/>
          <w:shd w:val="clear" w:color="auto" w:fill="auto"/>
        </w:tcPr>
        <w:p w14:paraId="3B7648BA" w14:textId="77777777" w:rsidR="00902B77" w:rsidRPr="00151216" w:rsidRDefault="00902B77" w:rsidP="00BA6303">
          <w:pPr>
            <w:tabs>
              <w:tab w:val="center" w:pos="4536"/>
              <w:tab w:val="right" w:pos="9072"/>
            </w:tabs>
            <w:spacing w:line="200" w:lineRule="atLeast"/>
            <w:contextualSpacing/>
            <w:jc w:val="both"/>
            <w:rPr>
              <w:sz w:val="14"/>
              <w:szCs w:val="22"/>
            </w:rPr>
          </w:pPr>
          <w:r w:rsidRPr="00151216">
            <w:rPr>
              <w:caps/>
              <w:sz w:val="14"/>
              <w:szCs w:val="22"/>
            </w:rPr>
            <w:t>IČ 68407700 | DIČ CZ68407700</w:t>
          </w:r>
        </w:p>
        <w:p w14:paraId="43D0D4BF" w14:textId="77777777" w:rsidR="00902B77" w:rsidRPr="00151216" w:rsidRDefault="00902B77" w:rsidP="00BA6303">
          <w:pPr>
            <w:tabs>
              <w:tab w:val="center" w:pos="4536"/>
              <w:tab w:val="right" w:pos="9072"/>
            </w:tabs>
            <w:spacing w:line="200" w:lineRule="atLeast"/>
            <w:contextualSpacing/>
            <w:jc w:val="both"/>
            <w:rPr>
              <w:sz w:val="14"/>
              <w:szCs w:val="22"/>
            </w:rPr>
          </w:pPr>
          <w:r w:rsidRPr="00151216">
            <w:rPr>
              <w:caps/>
              <w:sz w:val="14"/>
              <w:szCs w:val="22"/>
            </w:rPr>
            <w:t>BANKOVNÍ SPOJENÍ KB PRAHA 6</w:t>
          </w:r>
        </w:p>
        <w:p w14:paraId="3D7E80AC" w14:textId="77777777" w:rsidR="00902B77" w:rsidRPr="00151216" w:rsidRDefault="00902B77" w:rsidP="00BA6303">
          <w:pPr>
            <w:tabs>
              <w:tab w:val="center" w:pos="4536"/>
              <w:tab w:val="right" w:pos="9072"/>
            </w:tabs>
            <w:spacing w:line="200" w:lineRule="atLeast"/>
            <w:contextualSpacing/>
            <w:jc w:val="both"/>
            <w:rPr>
              <w:sz w:val="14"/>
              <w:szCs w:val="22"/>
              <w:lang w:val="en-GB"/>
            </w:rPr>
          </w:pPr>
          <w:r w:rsidRPr="00151216">
            <w:rPr>
              <w:caps/>
              <w:sz w:val="14"/>
              <w:szCs w:val="22"/>
              <w:lang w:val="en-GB"/>
            </w:rPr>
            <w:t>Č. Ú. 107-4413090217/0100</w:t>
          </w:r>
        </w:p>
      </w:tc>
      <w:tc>
        <w:tcPr>
          <w:tcW w:w="1860" w:type="dxa"/>
          <w:tcMar>
            <w:right w:w="0" w:type="dxa"/>
          </w:tcMar>
          <w:vAlign w:val="bottom"/>
        </w:tcPr>
        <w:p w14:paraId="391B25CB" w14:textId="77777777" w:rsidR="00902B77" w:rsidRPr="00151216" w:rsidRDefault="00902B77" w:rsidP="00BA6303">
          <w:pPr>
            <w:tabs>
              <w:tab w:val="center" w:pos="4536"/>
              <w:tab w:val="right" w:pos="9072"/>
            </w:tabs>
            <w:spacing w:line="200" w:lineRule="atLeast"/>
            <w:contextualSpacing/>
            <w:jc w:val="right"/>
            <w:rPr>
              <w:caps/>
              <w:sz w:val="14"/>
              <w:szCs w:val="22"/>
            </w:rPr>
          </w:pPr>
          <w:r w:rsidRPr="00151216">
            <w:rPr>
              <w:caps/>
              <w:sz w:val="14"/>
              <w:szCs w:val="22"/>
            </w:rPr>
            <w:fldChar w:fldCharType="begin"/>
          </w:r>
          <w:r w:rsidRPr="00151216">
            <w:rPr>
              <w:caps/>
              <w:sz w:val="14"/>
              <w:szCs w:val="22"/>
            </w:rPr>
            <w:instrText xml:space="preserve"> PAGE   \* MERGEFORMAT </w:instrText>
          </w:r>
          <w:r w:rsidRPr="00151216">
            <w:rPr>
              <w:caps/>
              <w:sz w:val="14"/>
              <w:szCs w:val="22"/>
            </w:rPr>
            <w:fldChar w:fldCharType="separate"/>
          </w:r>
          <w:r w:rsidR="00DB63F0" w:rsidRPr="00DB63F0">
            <w:rPr>
              <w:rFonts w:ascii="Times New Roman" w:eastAsia="Times New Roman" w:hAnsi="Times New Roman"/>
              <w:b/>
              <w:caps/>
              <w:noProof/>
              <w:sz w:val="14"/>
              <w:szCs w:val="22"/>
            </w:rPr>
            <w:t>1</w:t>
          </w:r>
          <w:r w:rsidRPr="00151216">
            <w:rPr>
              <w:caps/>
              <w:sz w:val="14"/>
              <w:szCs w:val="22"/>
            </w:rPr>
            <w:fldChar w:fldCharType="end"/>
          </w:r>
          <w:r w:rsidRPr="00151216">
            <w:rPr>
              <w:caps/>
              <w:sz w:val="14"/>
              <w:szCs w:val="22"/>
            </w:rPr>
            <w:t xml:space="preserve"> / </w:t>
          </w:r>
          <w:r w:rsidRPr="00151216">
            <w:rPr>
              <w:caps/>
              <w:sz w:val="14"/>
              <w:szCs w:val="22"/>
            </w:rPr>
            <w:fldChar w:fldCharType="begin"/>
          </w:r>
          <w:r w:rsidRPr="00151216">
            <w:rPr>
              <w:caps/>
              <w:sz w:val="14"/>
              <w:szCs w:val="22"/>
            </w:rPr>
            <w:instrText xml:space="preserve"> NUMPAGES   \* MERGEFORMAT </w:instrText>
          </w:r>
          <w:r w:rsidRPr="00151216">
            <w:rPr>
              <w:caps/>
              <w:sz w:val="14"/>
              <w:szCs w:val="22"/>
            </w:rPr>
            <w:fldChar w:fldCharType="separate"/>
          </w:r>
          <w:r w:rsidR="00DB63F0" w:rsidRPr="00DB63F0">
            <w:rPr>
              <w:rFonts w:ascii="Times New Roman" w:eastAsia="Times New Roman" w:hAnsi="Times New Roman"/>
              <w:b/>
              <w:caps/>
              <w:noProof/>
              <w:sz w:val="14"/>
              <w:szCs w:val="22"/>
            </w:rPr>
            <w:t>6</w:t>
          </w:r>
          <w:r w:rsidRPr="00151216">
            <w:rPr>
              <w:caps/>
              <w:noProof/>
              <w:sz w:val="14"/>
              <w:szCs w:val="22"/>
            </w:rPr>
            <w:fldChar w:fldCharType="end"/>
          </w:r>
        </w:p>
      </w:tc>
    </w:tr>
  </w:tbl>
  <w:p w14:paraId="363391FA" w14:textId="6937F3A6" w:rsidR="00D31275" w:rsidRDefault="00D312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EFDCC" w14:textId="77777777" w:rsidR="00051255" w:rsidRDefault="00051255">
      <w:r>
        <w:separator/>
      </w:r>
    </w:p>
  </w:footnote>
  <w:footnote w:type="continuationSeparator" w:id="0">
    <w:p w14:paraId="0F59BAC8" w14:textId="77777777" w:rsidR="00051255" w:rsidRDefault="00051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C693" w14:textId="19170914" w:rsidR="00D31275" w:rsidRDefault="00781D8F">
    <w:pPr>
      <w:pStyle w:val="Zhlav"/>
    </w:pPr>
    <w:r w:rsidRPr="00151216">
      <w:rPr>
        <w:rFonts w:ascii="Times New Roman" w:eastAsia="Arial" w:hAnsi="Times New Roman"/>
        <w:noProof/>
        <w:lang w:eastAsia="cs-CZ"/>
      </w:rPr>
      <w:drawing>
        <wp:anchor distT="0" distB="0" distL="114300" distR="114300" simplePos="0" relativeHeight="251663360" behindDoc="0" locked="0" layoutInCell="1" allowOverlap="1" wp14:anchorId="23C40395" wp14:editId="45410259">
          <wp:simplePos x="0" y="0"/>
          <wp:positionH relativeFrom="column">
            <wp:posOffset>-105410</wp:posOffset>
          </wp:positionH>
          <wp:positionV relativeFrom="paragraph">
            <wp:posOffset>24130</wp:posOffset>
          </wp:positionV>
          <wp:extent cx="1476375" cy="723900"/>
          <wp:effectExtent l="0" t="0" r="9525" b="0"/>
          <wp:wrapNone/>
          <wp:docPr id="9"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UCEEB_logo_blue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55D9" w14:textId="77777777" w:rsidR="00781D8F" w:rsidRPr="00C80DBE" w:rsidRDefault="00781D8F" w:rsidP="00781D8F">
    <w:pPr>
      <w:pStyle w:val="Zhlav"/>
      <w:rPr>
        <w:color w:val="808080" w:themeColor="background1" w:themeShade="80"/>
      </w:rPr>
    </w:pPr>
    <w:r w:rsidRPr="00151216">
      <w:rPr>
        <w:rFonts w:ascii="Times New Roman" w:eastAsia="Arial" w:hAnsi="Times New Roman"/>
        <w:noProof/>
        <w:lang w:eastAsia="cs-CZ"/>
      </w:rPr>
      <w:drawing>
        <wp:anchor distT="0" distB="0" distL="114300" distR="114300" simplePos="0" relativeHeight="251659264" behindDoc="0" locked="0" layoutInCell="1" allowOverlap="1" wp14:anchorId="097452C8" wp14:editId="4E987A54">
          <wp:simplePos x="0" y="0"/>
          <wp:positionH relativeFrom="column">
            <wp:posOffset>-410210</wp:posOffset>
          </wp:positionH>
          <wp:positionV relativeFrom="paragraph">
            <wp:posOffset>119380</wp:posOffset>
          </wp:positionV>
          <wp:extent cx="1476375" cy="723900"/>
          <wp:effectExtent l="0" t="0" r="9525" b="0"/>
          <wp:wrapNone/>
          <wp:docPr id="3"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UCEEB_logo_blue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312" behindDoc="0" locked="0" layoutInCell="1" allowOverlap="1" wp14:anchorId="4A99C0C8" wp14:editId="07859173">
              <wp:simplePos x="0" y="0"/>
              <wp:positionH relativeFrom="column">
                <wp:posOffset>1104900</wp:posOffset>
              </wp:positionH>
              <wp:positionV relativeFrom="paragraph">
                <wp:posOffset>462915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1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7pt,36.45pt" to="452.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" strokecolor="#5b9bd5 [3204]" strokeweight="3pt">
              <v:stroke joinstyle="miter"/>
            </v:line>
          </w:pict>
        </mc:Fallback>
      </mc:AlternateContent>
    </w:r>
    <w:r w:rsidRPr="00151216">
      <w:rPr>
        <w:rFonts w:ascii="Times New Roman" w:eastAsia="Arial" w:hAnsi="Times New Roman"/>
        <w:noProof/>
        <w:lang w:eastAsia="cs-CZ"/>
      </w:rPr>
      <mc:AlternateContent>
        <mc:Choice Requires="wps">
          <w:drawing>
            <wp:anchor distT="45720" distB="45720" distL="114300" distR="114300" simplePos="0" relativeHeight="251660288" behindDoc="0" locked="0" layoutInCell="1" allowOverlap="1" wp14:anchorId="2A29A59F" wp14:editId="1AC38B1F">
              <wp:simplePos x="0" y="0"/>
              <wp:positionH relativeFrom="column">
                <wp:posOffset>1027430</wp:posOffset>
              </wp:positionH>
              <wp:positionV relativeFrom="paragraph">
                <wp:posOffset>124460</wp:posOffset>
              </wp:positionV>
              <wp:extent cx="4809490" cy="7239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1CF8AAE9" w14:textId="77777777" w:rsidR="00781D8F" w:rsidRDefault="00781D8F" w:rsidP="00781D8F">
                          <w:pPr>
                            <w:jc w:val="right"/>
                            <w:rPr>
                              <w:b/>
                              <w:sz w:val="18"/>
                            </w:rPr>
                          </w:pPr>
                          <w:r>
                            <w:rPr>
                              <w:b/>
                              <w:sz w:val="18"/>
                            </w:rPr>
                            <w:t xml:space="preserve">ČESKÉ VYSOKÉ UČENÍ TECHNICKÉ V PRAZE </w:t>
                          </w:r>
                        </w:p>
                        <w:p w14:paraId="0AC15C01" w14:textId="77777777" w:rsidR="00781D8F" w:rsidRDefault="00781D8F" w:rsidP="00781D8F">
                          <w:pPr>
                            <w:jc w:val="right"/>
                            <w:rPr>
                              <w:b/>
                              <w:sz w:val="18"/>
                            </w:rPr>
                          </w:pPr>
                          <w:r>
                            <w:rPr>
                              <w:b/>
                              <w:sz w:val="18"/>
                            </w:rPr>
                            <w:t>UNIVERZITNÍ CENTRUM ENERGETICKY EFEKTIVNÍCH BUDOV</w:t>
                          </w:r>
                        </w:p>
                        <w:p w14:paraId="36F33E0C" w14:textId="77777777" w:rsidR="00781D8F" w:rsidRDefault="00781D8F" w:rsidP="00781D8F">
                          <w:pPr>
                            <w:jc w:val="right"/>
                            <w:rPr>
                              <w:sz w:val="16"/>
                            </w:rPr>
                          </w:pPr>
                        </w:p>
                        <w:p w14:paraId="2CA0283B" w14:textId="77777777" w:rsidR="00781D8F" w:rsidRDefault="00781D8F" w:rsidP="00781D8F">
                          <w:pPr>
                            <w:jc w:val="right"/>
                            <w:rPr>
                              <w:sz w:val="16"/>
                            </w:rPr>
                          </w:pPr>
                          <w:r>
                            <w:rPr>
                              <w:sz w:val="16"/>
                            </w:rPr>
                            <w:t>TŘINECKÁ 1024, 273 43 BUŠTĚHRAD</w:t>
                          </w:r>
                        </w:p>
                        <w:p w14:paraId="1734190E" w14:textId="77777777" w:rsidR="00781D8F" w:rsidRDefault="00781D8F" w:rsidP="00781D8F">
                          <w:pPr>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80.9pt;margin-top:9.8pt;width:378.7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" filled="f" stroked="f">
              <v:textbox>
                <w:txbxContent>
                  <w:p w14:paraId="1CF8AAE9" w14:textId="77777777" w:rsidR="00781D8F" w:rsidRDefault="00781D8F" w:rsidP="00781D8F">
                    <w:pPr>
                      <w:jc w:val="right"/>
                      <w:rPr>
                        <w:b/>
                        <w:sz w:val="18"/>
                      </w:rPr>
                    </w:pPr>
                    <w:r>
                      <w:rPr>
                        <w:b/>
                        <w:sz w:val="18"/>
                      </w:rPr>
                      <w:t xml:space="preserve">ČESKÉ VYSOKÉ UČENÍ TECHNICKÉ V PRAZE </w:t>
                    </w:r>
                  </w:p>
                  <w:p w14:paraId="0AC15C01" w14:textId="77777777" w:rsidR="00781D8F" w:rsidRDefault="00781D8F" w:rsidP="00781D8F">
                    <w:pPr>
                      <w:jc w:val="right"/>
                      <w:rPr>
                        <w:b/>
                        <w:sz w:val="18"/>
                      </w:rPr>
                    </w:pPr>
                    <w:r>
                      <w:rPr>
                        <w:b/>
                        <w:sz w:val="18"/>
                      </w:rPr>
                      <w:t>UNIVERZITNÍ CENTRUM ENERGETICKY EFEKTIVNÍCH BUDOV</w:t>
                    </w:r>
                  </w:p>
                  <w:p w14:paraId="36F33E0C" w14:textId="77777777" w:rsidR="00781D8F" w:rsidRDefault="00781D8F" w:rsidP="00781D8F">
                    <w:pPr>
                      <w:jc w:val="right"/>
                      <w:rPr>
                        <w:sz w:val="16"/>
                      </w:rPr>
                    </w:pPr>
                  </w:p>
                  <w:p w14:paraId="2CA0283B" w14:textId="77777777" w:rsidR="00781D8F" w:rsidRDefault="00781D8F" w:rsidP="00781D8F">
                    <w:pPr>
                      <w:jc w:val="right"/>
                      <w:rPr>
                        <w:sz w:val="16"/>
                      </w:rPr>
                    </w:pPr>
                    <w:r>
                      <w:rPr>
                        <w:sz w:val="16"/>
                      </w:rPr>
                      <w:t>TŘINECKÁ 1024, 273 43 BUŠTĚHRAD</w:t>
                    </w:r>
                  </w:p>
                  <w:p w14:paraId="1734190E" w14:textId="77777777" w:rsidR="00781D8F" w:rsidRDefault="00781D8F" w:rsidP="00781D8F">
                    <w:pPr>
                      <w:jc w:val="right"/>
                      <w:rPr>
                        <w:sz w:val="16"/>
                      </w:rPr>
                    </w:pPr>
                    <w:r>
                      <w:rPr>
                        <w:sz w:val="16"/>
                      </w:rPr>
                      <w:t>WWW.UCEEB.CZ</w:t>
                    </w:r>
                  </w:p>
                </w:txbxContent>
              </v:textbox>
            </v:shape>
          </w:pict>
        </mc:Fallback>
      </mc:AlternateContent>
    </w:r>
  </w:p>
  <w:p w14:paraId="4BB6F66A" w14:textId="77777777" w:rsidR="00537D5A" w:rsidRDefault="00537D5A" w:rsidP="00537D5A">
    <w:pPr>
      <w:pStyle w:val="Zhlav"/>
    </w:pPr>
  </w:p>
  <w:p w14:paraId="31CD05CF" w14:textId="419F31F6" w:rsidR="00D31275" w:rsidRPr="00537D5A" w:rsidRDefault="00D31275" w:rsidP="00537D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0C8"/>
    <w:multiLevelType w:val="hybridMultilevel"/>
    <w:tmpl w:val="D9D07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0D641B"/>
    <w:multiLevelType w:val="hybridMultilevel"/>
    <w:tmpl w:val="EB000E3A"/>
    <w:lvl w:ilvl="0" w:tplc="FADC8850">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78769E"/>
    <w:multiLevelType w:val="hybridMultilevel"/>
    <w:tmpl w:val="C8CCC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733C20"/>
    <w:multiLevelType w:val="hybridMultilevel"/>
    <w:tmpl w:val="8C92227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279D5E93"/>
    <w:multiLevelType w:val="hybridMultilevel"/>
    <w:tmpl w:val="09A0C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122535"/>
    <w:multiLevelType w:val="hybridMultilevel"/>
    <w:tmpl w:val="9A202A40"/>
    <w:lvl w:ilvl="0" w:tplc="E12E512C">
      <w:start w:val="1"/>
      <w:numFmt w:val="lowerLetter"/>
      <w:lvlText w:val="%1)"/>
      <w:lvlJc w:val="left"/>
      <w:pPr>
        <w:tabs>
          <w:tab w:val="num" w:pos="1080"/>
        </w:tabs>
        <w:ind w:left="1080" w:hanging="360"/>
      </w:pPr>
      <w:rPr>
        <w:rFonts w:hint="default"/>
      </w:rPr>
    </w:lvl>
    <w:lvl w:ilvl="1" w:tplc="58A40442">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D9F5990"/>
    <w:multiLevelType w:val="hybridMultilevel"/>
    <w:tmpl w:val="9A202A40"/>
    <w:lvl w:ilvl="0" w:tplc="E12E512C">
      <w:start w:val="1"/>
      <w:numFmt w:val="lowerLetter"/>
      <w:lvlText w:val="%1)"/>
      <w:lvlJc w:val="left"/>
      <w:pPr>
        <w:tabs>
          <w:tab w:val="num" w:pos="1080"/>
        </w:tabs>
        <w:ind w:left="1080" w:hanging="360"/>
      </w:pPr>
      <w:rPr>
        <w:rFonts w:hint="default"/>
      </w:rPr>
    </w:lvl>
    <w:lvl w:ilvl="1" w:tplc="58A40442">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E435DE"/>
    <w:multiLevelType w:val="hybridMultilevel"/>
    <w:tmpl w:val="8E247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1A4D72"/>
    <w:multiLevelType w:val="hybridMultilevel"/>
    <w:tmpl w:val="821AC1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3609C0"/>
    <w:multiLevelType w:val="hybridMultilevel"/>
    <w:tmpl w:val="A968ABB8"/>
    <w:lvl w:ilvl="0" w:tplc="31B8E1D0">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453E2E63"/>
    <w:multiLevelType w:val="hybridMultilevel"/>
    <w:tmpl w:val="A8A8C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D762F4"/>
    <w:multiLevelType w:val="hybridMultilevel"/>
    <w:tmpl w:val="2A44D3BE"/>
    <w:lvl w:ilvl="0" w:tplc="04090017">
      <w:start w:val="1"/>
      <w:numFmt w:val="lowerLetter"/>
      <w:lvlText w:val="%1)"/>
      <w:lvlJc w:val="left"/>
      <w:pPr>
        <w:tabs>
          <w:tab w:val="num" w:pos="720"/>
        </w:tabs>
        <w:ind w:left="720" w:hanging="360"/>
      </w:pPr>
    </w:lvl>
    <w:lvl w:ilvl="1" w:tplc="8996C6A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2010D9"/>
    <w:multiLevelType w:val="hybridMultilevel"/>
    <w:tmpl w:val="828CA644"/>
    <w:lvl w:ilvl="0" w:tplc="03C01730">
      <w:start w:val="1"/>
      <w:numFmt w:val="decimal"/>
      <w:lvlText w:val="%1"/>
      <w:lvlJc w:val="left"/>
      <w:pPr>
        <w:ind w:left="780" w:hanging="360"/>
      </w:pPr>
      <w:rPr>
        <w:rFonts w:ascii="Times New Roman" w:eastAsia="Calibri" w:hAnsi="Times New Roman" w:cs="Times New Roman"/>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54C25E71"/>
    <w:multiLevelType w:val="hybridMultilevel"/>
    <w:tmpl w:val="B23A0320"/>
    <w:lvl w:ilvl="0" w:tplc="9384C5E8">
      <w:start w:val="1"/>
      <w:numFmt w:val="upperRoman"/>
      <w:pStyle w:val="headingmine"/>
      <w:lvlText w:val="%1."/>
      <w:lvlJc w:val="left"/>
      <w:pPr>
        <w:tabs>
          <w:tab w:val="num" w:pos="1080"/>
        </w:tabs>
        <w:ind w:left="1080" w:hanging="720"/>
      </w:pPr>
      <w:rPr>
        <w:rFonts w:hint="default"/>
      </w:rPr>
    </w:lvl>
    <w:lvl w:ilvl="1" w:tplc="A456F32A">
      <w:start w:val="1"/>
      <w:numFmt w:val="bullet"/>
      <w:lvlText w:val=""/>
      <w:lvlJc w:val="left"/>
      <w:pPr>
        <w:tabs>
          <w:tab w:val="num" w:pos="1440"/>
        </w:tabs>
        <w:ind w:left="1440" w:hanging="360"/>
      </w:pPr>
      <w:rPr>
        <w:rFonts w:ascii="Symbol" w:hAnsi="Symbol" w:hint="default"/>
      </w:rPr>
    </w:lvl>
    <w:lvl w:ilvl="2" w:tplc="EBD03854">
      <w:start w:val="1"/>
      <w:numFmt w:val="lowerLetter"/>
      <w:lvlText w:val="%3)"/>
      <w:lvlJc w:val="left"/>
      <w:pPr>
        <w:tabs>
          <w:tab w:val="num" w:pos="2340"/>
        </w:tabs>
        <w:ind w:left="2340" w:hanging="360"/>
      </w:pPr>
      <w:rPr>
        <w:rFonts w:hint="default"/>
      </w:rPr>
    </w:lvl>
    <w:lvl w:ilvl="3" w:tplc="F11EB1E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4F5EED"/>
    <w:multiLevelType w:val="hybridMultilevel"/>
    <w:tmpl w:val="F06CF63C"/>
    <w:lvl w:ilvl="0" w:tplc="E3DABDC0">
      <w:start w:val="1"/>
      <w:numFmt w:val="lowerLetter"/>
      <w:lvlText w:val="%1)"/>
      <w:lvlJc w:val="left"/>
      <w:pPr>
        <w:ind w:left="1140" w:hanging="360"/>
      </w:pPr>
      <w:rPr>
        <w:rFonts w:hint="default"/>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nsid w:val="5F603F95"/>
    <w:multiLevelType w:val="hybridMultilevel"/>
    <w:tmpl w:val="C9287E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BA6782"/>
    <w:multiLevelType w:val="hybridMultilevel"/>
    <w:tmpl w:val="C9287E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055A1D"/>
    <w:multiLevelType w:val="hybridMultilevel"/>
    <w:tmpl w:val="6BBA2EF8"/>
    <w:lvl w:ilvl="0" w:tplc="1B82AEE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EF4788"/>
    <w:multiLevelType w:val="hybridMultilevel"/>
    <w:tmpl w:val="828CA644"/>
    <w:lvl w:ilvl="0" w:tplc="03C01730">
      <w:start w:val="1"/>
      <w:numFmt w:val="decimal"/>
      <w:lvlText w:val="%1"/>
      <w:lvlJc w:val="left"/>
      <w:pPr>
        <w:ind w:left="780" w:hanging="360"/>
      </w:pPr>
      <w:rPr>
        <w:rFonts w:ascii="Times New Roman" w:eastAsia="Calibri" w:hAnsi="Times New Roman" w:cs="Times New Roman"/>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nsid w:val="7FD85CD2"/>
    <w:multiLevelType w:val="hybridMultilevel"/>
    <w:tmpl w:val="C98A4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9"/>
  </w:num>
  <w:num w:numId="4">
    <w:abstractNumId w:val="0"/>
  </w:num>
  <w:num w:numId="5">
    <w:abstractNumId w:val="11"/>
  </w:num>
  <w:num w:numId="6">
    <w:abstractNumId w:val="13"/>
  </w:num>
  <w:num w:numId="7">
    <w:abstractNumId w:val="5"/>
  </w:num>
  <w:num w:numId="8">
    <w:abstractNumId w:val="10"/>
  </w:num>
  <w:num w:numId="9">
    <w:abstractNumId w:val="7"/>
  </w:num>
  <w:num w:numId="10">
    <w:abstractNumId w:val="1"/>
  </w:num>
  <w:num w:numId="11">
    <w:abstractNumId w:val="6"/>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num>
  <w:num w:numId="14">
    <w:abstractNumId w:val="8"/>
  </w:num>
  <w:num w:numId="15">
    <w:abstractNumId w:val="2"/>
  </w:num>
  <w:num w:numId="16">
    <w:abstractNumId w:val="3"/>
  </w:num>
  <w:num w:numId="17">
    <w:abstractNumId w:val="16"/>
  </w:num>
  <w:num w:numId="18">
    <w:abstractNumId w:val="14"/>
  </w:num>
  <w:num w:numId="19">
    <w:abstractNumId w:val="12"/>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AE"/>
    <w:rsid w:val="000125E2"/>
    <w:rsid w:val="00021464"/>
    <w:rsid w:val="0002327B"/>
    <w:rsid w:val="0003441D"/>
    <w:rsid w:val="00034442"/>
    <w:rsid w:val="000366A7"/>
    <w:rsid w:val="000416B9"/>
    <w:rsid w:val="00051255"/>
    <w:rsid w:val="000702D5"/>
    <w:rsid w:val="00091CA2"/>
    <w:rsid w:val="000C1A3A"/>
    <w:rsid w:val="000D1BE5"/>
    <w:rsid w:val="000E52CE"/>
    <w:rsid w:val="00103E11"/>
    <w:rsid w:val="001365B6"/>
    <w:rsid w:val="00143379"/>
    <w:rsid w:val="00177D82"/>
    <w:rsid w:val="001A2639"/>
    <w:rsid w:val="001B1B88"/>
    <w:rsid w:val="001C66DA"/>
    <w:rsid w:val="001C6C97"/>
    <w:rsid w:val="001D700A"/>
    <w:rsid w:val="001E4222"/>
    <w:rsid w:val="001F5D12"/>
    <w:rsid w:val="0020211A"/>
    <w:rsid w:val="00210E8F"/>
    <w:rsid w:val="002177E8"/>
    <w:rsid w:val="00231B9F"/>
    <w:rsid w:val="00240020"/>
    <w:rsid w:val="00240AC6"/>
    <w:rsid w:val="00244265"/>
    <w:rsid w:val="002470CB"/>
    <w:rsid w:val="002572BB"/>
    <w:rsid w:val="002662A0"/>
    <w:rsid w:val="0028188B"/>
    <w:rsid w:val="00283B60"/>
    <w:rsid w:val="0028467D"/>
    <w:rsid w:val="002909CE"/>
    <w:rsid w:val="00296DE4"/>
    <w:rsid w:val="002A497C"/>
    <w:rsid w:val="002A7A7D"/>
    <w:rsid w:val="002C06F2"/>
    <w:rsid w:val="002E1B65"/>
    <w:rsid w:val="002E3073"/>
    <w:rsid w:val="00303344"/>
    <w:rsid w:val="00340577"/>
    <w:rsid w:val="00373DC2"/>
    <w:rsid w:val="00374B53"/>
    <w:rsid w:val="00377146"/>
    <w:rsid w:val="003A5604"/>
    <w:rsid w:val="003F1EBA"/>
    <w:rsid w:val="0041289F"/>
    <w:rsid w:val="004174A9"/>
    <w:rsid w:val="004317B8"/>
    <w:rsid w:val="00436716"/>
    <w:rsid w:val="00441CF8"/>
    <w:rsid w:val="00450B97"/>
    <w:rsid w:val="0046176F"/>
    <w:rsid w:val="00465D0E"/>
    <w:rsid w:val="004868D9"/>
    <w:rsid w:val="004A1F47"/>
    <w:rsid w:val="004B4310"/>
    <w:rsid w:val="004D1AE0"/>
    <w:rsid w:val="004F72FC"/>
    <w:rsid w:val="00522E7B"/>
    <w:rsid w:val="005301E7"/>
    <w:rsid w:val="005319B2"/>
    <w:rsid w:val="00532860"/>
    <w:rsid w:val="0053656C"/>
    <w:rsid w:val="00537D5A"/>
    <w:rsid w:val="005467DA"/>
    <w:rsid w:val="0056278F"/>
    <w:rsid w:val="005A10BC"/>
    <w:rsid w:val="005A572D"/>
    <w:rsid w:val="005B1C2D"/>
    <w:rsid w:val="005C7CBE"/>
    <w:rsid w:val="005E1D2C"/>
    <w:rsid w:val="005F1B08"/>
    <w:rsid w:val="00602701"/>
    <w:rsid w:val="006031F0"/>
    <w:rsid w:val="00606C1B"/>
    <w:rsid w:val="00607510"/>
    <w:rsid w:val="00643980"/>
    <w:rsid w:val="00655438"/>
    <w:rsid w:val="00692DE3"/>
    <w:rsid w:val="00695577"/>
    <w:rsid w:val="00696711"/>
    <w:rsid w:val="006C5E57"/>
    <w:rsid w:val="006D1100"/>
    <w:rsid w:val="006E58B9"/>
    <w:rsid w:val="007051CB"/>
    <w:rsid w:val="007421E8"/>
    <w:rsid w:val="00757DB7"/>
    <w:rsid w:val="00781D8F"/>
    <w:rsid w:val="00786054"/>
    <w:rsid w:val="007A66AE"/>
    <w:rsid w:val="007B6593"/>
    <w:rsid w:val="00806D94"/>
    <w:rsid w:val="008135CD"/>
    <w:rsid w:val="00826719"/>
    <w:rsid w:val="008329F6"/>
    <w:rsid w:val="008441C7"/>
    <w:rsid w:val="008657BC"/>
    <w:rsid w:val="00881E5A"/>
    <w:rsid w:val="00882051"/>
    <w:rsid w:val="008A2292"/>
    <w:rsid w:val="008B38E6"/>
    <w:rsid w:val="008D15B4"/>
    <w:rsid w:val="008D1B4D"/>
    <w:rsid w:val="008E5AB4"/>
    <w:rsid w:val="00902B77"/>
    <w:rsid w:val="009041F8"/>
    <w:rsid w:val="0091460D"/>
    <w:rsid w:val="00917247"/>
    <w:rsid w:val="00922B58"/>
    <w:rsid w:val="00927A16"/>
    <w:rsid w:val="009304C1"/>
    <w:rsid w:val="009331BD"/>
    <w:rsid w:val="00940593"/>
    <w:rsid w:val="00945AAC"/>
    <w:rsid w:val="009540D7"/>
    <w:rsid w:val="009577E6"/>
    <w:rsid w:val="00960518"/>
    <w:rsid w:val="009637E6"/>
    <w:rsid w:val="00967255"/>
    <w:rsid w:val="00980EC5"/>
    <w:rsid w:val="00994EB5"/>
    <w:rsid w:val="009E0706"/>
    <w:rsid w:val="009F4E59"/>
    <w:rsid w:val="00A00C60"/>
    <w:rsid w:val="00A61913"/>
    <w:rsid w:val="00A66A17"/>
    <w:rsid w:val="00A67A01"/>
    <w:rsid w:val="00A769E0"/>
    <w:rsid w:val="00A90386"/>
    <w:rsid w:val="00A966E5"/>
    <w:rsid w:val="00A96EBE"/>
    <w:rsid w:val="00AA57AA"/>
    <w:rsid w:val="00AC20E7"/>
    <w:rsid w:val="00AF1F3D"/>
    <w:rsid w:val="00AF37A5"/>
    <w:rsid w:val="00AF4064"/>
    <w:rsid w:val="00AF6F35"/>
    <w:rsid w:val="00B01A70"/>
    <w:rsid w:val="00B03B61"/>
    <w:rsid w:val="00B1310B"/>
    <w:rsid w:val="00B23D40"/>
    <w:rsid w:val="00B24478"/>
    <w:rsid w:val="00B24A0F"/>
    <w:rsid w:val="00B26F0A"/>
    <w:rsid w:val="00B32A58"/>
    <w:rsid w:val="00B5136D"/>
    <w:rsid w:val="00B551FE"/>
    <w:rsid w:val="00B66337"/>
    <w:rsid w:val="00B721E5"/>
    <w:rsid w:val="00B879E7"/>
    <w:rsid w:val="00BB444F"/>
    <w:rsid w:val="00BC54C7"/>
    <w:rsid w:val="00BC6095"/>
    <w:rsid w:val="00BD4409"/>
    <w:rsid w:val="00BE44BD"/>
    <w:rsid w:val="00BF5A3B"/>
    <w:rsid w:val="00BF7115"/>
    <w:rsid w:val="00C456DB"/>
    <w:rsid w:val="00C51F8E"/>
    <w:rsid w:val="00C651F2"/>
    <w:rsid w:val="00C8286A"/>
    <w:rsid w:val="00C86E69"/>
    <w:rsid w:val="00C936C8"/>
    <w:rsid w:val="00C93C91"/>
    <w:rsid w:val="00CA7847"/>
    <w:rsid w:val="00CB30FD"/>
    <w:rsid w:val="00CC4C0F"/>
    <w:rsid w:val="00CC70E0"/>
    <w:rsid w:val="00D20F65"/>
    <w:rsid w:val="00D31275"/>
    <w:rsid w:val="00D4071B"/>
    <w:rsid w:val="00D42E12"/>
    <w:rsid w:val="00D47346"/>
    <w:rsid w:val="00D82EB3"/>
    <w:rsid w:val="00D83FF9"/>
    <w:rsid w:val="00DA05CC"/>
    <w:rsid w:val="00DA54AA"/>
    <w:rsid w:val="00DB0760"/>
    <w:rsid w:val="00DB63F0"/>
    <w:rsid w:val="00DE3D8E"/>
    <w:rsid w:val="00E074EA"/>
    <w:rsid w:val="00E30DAE"/>
    <w:rsid w:val="00E441AE"/>
    <w:rsid w:val="00E763F1"/>
    <w:rsid w:val="00E96AA8"/>
    <w:rsid w:val="00EA54A8"/>
    <w:rsid w:val="00EB3A63"/>
    <w:rsid w:val="00EC77CC"/>
    <w:rsid w:val="00ED73D4"/>
    <w:rsid w:val="00EE6A13"/>
    <w:rsid w:val="00EF7423"/>
    <w:rsid w:val="00F13220"/>
    <w:rsid w:val="00F15C65"/>
    <w:rsid w:val="00F24299"/>
    <w:rsid w:val="00F274FD"/>
    <w:rsid w:val="00F40D55"/>
    <w:rsid w:val="00F643C1"/>
    <w:rsid w:val="00F671AC"/>
    <w:rsid w:val="00FC2508"/>
    <w:rsid w:val="00FC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DAE"/>
    <w:rPr>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rFonts w:ascii="Arial" w:hAnsi="Arial"/>
    </w:rPr>
  </w:style>
  <w:style w:type="paragraph" w:styleId="Zpat">
    <w:name w:val="footer"/>
    <w:basedOn w:val="Normln"/>
    <w:pPr>
      <w:tabs>
        <w:tab w:val="center" w:pos="4536"/>
        <w:tab w:val="right" w:pos="9072"/>
      </w:tabs>
    </w:pPr>
  </w:style>
  <w:style w:type="paragraph" w:styleId="Zkladntextodsazen">
    <w:name w:val="Body Text Indent"/>
    <w:basedOn w:val="Normln"/>
    <w:link w:val="ZkladntextodsazenChar"/>
    <w:pPr>
      <w:ind w:left="1080"/>
    </w:pPr>
  </w:style>
  <w:style w:type="paragraph" w:styleId="Textbubliny">
    <w:name w:val="Balloon Text"/>
    <w:basedOn w:val="Normln"/>
    <w:link w:val="TextbublinyChar"/>
    <w:uiPriority w:val="99"/>
    <w:semiHidden/>
    <w:unhideWhenUsed/>
    <w:rsid w:val="009331BD"/>
    <w:rPr>
      <w:rFonts w:ascii="Tahoma" w:hAnsi="Tahoma" w:cs="Tahoma"/>
      <w:sz w:val="16"/>
      <w:szCs w:val="16"/>
    </w:rPr>
  </w:style>
  <w:style w:type="character" w:customStyle="1" w:styleId="TextbublinyChar">
    <w:name w:val="Text bubliny Char"/>
    <w:link w:val="Textbubliny"/>
    <w:uiPriority w:val="99"/>
    <w:semiHidden/>
    <w:rsid w:val="009331BD"/>
    <w:rPr>
      <w:rFonts w:ascii="Tahoma" w:hAnsi="Tahoma" w:cs="Tahoma"/>
      <w:sz w:val="16"/>
      <w:szCs w:val="16"/>
    </w:rPr>
  </w:style>
  <w:style w:type="character" w:customStyle="1" w:styleId="ZkladntextodsazenChar">
    <w:name w:val="Základní text odsazený Char"/>
    <w:link w:val="Zkladntextodsazen"/>
    <w:rsid w:val="00BC6095"/>
    <w:rPr>
      <w:sz w:val="24"/>
      <w:szCs w:val="24"/>
    </w:rPr>
  </w:style>
  <w:style w:type="character" w:styleId="Hypertextovodkaz">
    <w:name w:val="Hyperlink"/>
    <w:uiPriority w:val="99"/>
    <w:unhideWhenUsed/>
    <w:rsid w:val="00980EC5"/>
    <w:rPr>
      <w:color w:val="0000FF"/>
      <w:u w:val="single"/>
    </w:rPr>
  </w:style>
  <w:style w:type="paragraph" w:styleId="Zkladntextodsazen2">
    <w:name w:val="Body Text Indent 2"/>
    <w:basedOn w:val="Normln"/>
    <w:link w:val="Zkladntextodsazen2Char"/>
    <w:uiPriority w:val="99"/>
    <w:semiHidden/>
    <w:unhideWhenUsed/>
    <w:rsid w:val="009540D7"/>
    <w:pPr>
      <w:spacing w:after="120" w:line="480" w:lineRule="auto"/>
      <w:ind w:left="283"/>
    </w:pPr>
  </w:style>
  <w:style w:type="character" w:customStyle="1" w:styleId="Zkladntextodsazen2Char">
    <w:name w:val="Základní text odsazený 2 Char"/>
    <w:link w:val="Zkladntextodsazen2"/>
    <w:uiPriority w:val="99"/>
    <w:semiHidden/>
    <w:rsid w:val="009540D7"/>
    <w:rPr>
      <w:sz w:val="24"/>
      <w:szCs w:val="24"/>
    </w:rPr>
  </w:style>
  <w:style w:type="paragraph" w:styleId="Odstavecseseznamem">
    <w:name w:val="List Paragraph"/>
    <w:basedOn w:val="Normln"/>
    <w:uiPriority w:val="34"/>
    <w:qFormat/>
    <w:rsid w:val="002909CE"/>
    <w:pPr>
      <w:spacing w:after="200" w:line="276" w:lineRule="auto"/>
      <w:ind w:left="720"/>
      <w:contextualSpacing/>
    </w:pPr>
    <w:rPr>
      <w:rFonts w:ascii="Calibri" w:eastAsia="Calibri" w:hAnsi="Calibri"/>
      <w:sz w:val="22"/>
      <w:szCs w:val="22"/>
    </w:rPr>
  </w:style>
  <w:style w:type="paragraph" w:customStyle="1" w:styleId="headingmine">
    <w:name w:val="heading mine"/>
    <w:basedOn w:val="Normln"/>
    <w:rsid w:val="00E30DAE"/>
    <w:pPr>
      <w:numPr>
        <w:numId w:val="6"/>
      </w:numPr>
    </w:pPr>
    <w:rPr>
      <w:rFonts w:ascii="Tahoma" w:hAnsi="Tahoma"/>
      <w:b/>
      <w:sz w:val="28"/>
    </w:rPr>
  </w:style>
  <w:style w:type="paragraph" w:styleId="Zkladntext">
    <w:name w:val="Body Text"/>
    <w:aliases w:val="mezera"/>
    <w:basedOn w:val="Normln"/>
    <w:link w:val="ZkladntextChar"/>
    <w:rsid w:val="00E30DAE"/>
    <w:rPr>
      <w:rFonts w:ascii="Tahoma" w:hAnsi="Tahoma" w:cs="Tahoma"/>
      <w:color w:val="0000FF"/>
      <w:u w:val="single"/>
    </w:rPr>
  </w:style>
  <w:style w:type="character" w:customStyle="1" w:styleId="ZkladntextChar">
    <w:name w:val="Základní text Char"/>
    <w:aliases w:val="mezera Char"/>
    <w:basedOn w:val="Standardnpsmoodstavce"/>
    <w:link w:val="Zkladntext"/>
    <w:rsid w:val="00E30DAE"/>
    <w:rPr>
      <w:rFonts w:ascii="Tahoma" w:hAnsi="Tahoma" w:cs="Tahoma"/>
      <w:color w:val="0000FF"/>
      <w:sz w:val="24"/>
      <w:szCs w:val="24"/>
      <w:u w:val="single"/>
      <w:lang w:val="cs-CZ"/>
    </w:rPr>
  </w:style>
  <w:style w:type="paragraph" w:styleId="Seznam">
    <w:name w:val="List"/>
    <w:basedOn w:val="Normln"/>
    <w:rsid w:val="00E30DAE"/>
    <w:pPr>
      <w:widowControl w:val="0"/>
      <w:overflowPunct w:val="0"/>
      <w:autoSpaceDE w:val="0"/>
      <w:autoSpaceDN w:val="0"/>
      <w:adjustRightInd w:val="0"/>
      <w:ind w:left="283" w:hanging="283"/>
      <w:textAlignment w:val="baseline"/>
    </w:pPr>
    <w:rPr>
      <w:sz w:val="20"/>
      <w:szCs w:val="20"/>
    </w:rPr>
  </w:style>
  <w:style w:type="paragraph" w:styleId="Zkladntext2">
    <w:name w:val="Body Text 2"/>
    <w:basedOn w:val="Normln"/>
    <w:link w:val="Zkladntext2Char"/>
    <w:rsid w:val="00E30DAE"/>
    <w:rPr>
      <w:rFonts w:ascii="Tahoma" w:hAnsi="Tahoma" w:cs="Tahoma"/>
      <w:bCs/>
      <w:color w:val="000000"/>
    </w:rPr>
  </w:style>
  <w:style w:type="character" w:customStyle="1" w:styleId="Zkladntext2Char">
    <w:name w:val="Základní text 2 Char"/>
    <w:basedOn w:val="Standardnpsmoodstavce"/>
    <w:link w:val="Zkladntext2"/>
    <w:rsid w:val="00E30DAE"/>
    <w:rPr>
      <w:rFonts w:ascii="Tahoma" w:hAnsi="Tahoma" w:cs="Tahoma"/>
      <w:bCs/>
      <w:color w:val="000000"/>
      <w:sz w:val="24"/>
      <w:szCs w:val="24"/>
      <w:lang w:val="cs-CZ"/>
    </w:rPr>
  </w:style>
  <w:style w:type="paragraph" w:styleId="Zkladntext3">
    <w:name w:val="Body Text 3"/>
    <w:basedOn w:val="Normln"/>
    <w:link w:val="Zkladntext3Char"/>
    <w:rsid w:val="00E30DAE"/>
    <w:pPr>
      <w:autoSpaceDE w:val="0"/>
      <w:autoSpaceDN w:val="0"/>
      <w:adjustRightInd w:val="0"/>
      <w:jc w:val="both"/>
    </w:pPr>
    <w:rPr>
      <w:rFonts w:ascii="Tahoma" w:hAnsi="Tahoma" w:cs="Tahoma"/>
      <w:lang w:val="en-GB"/>
    </w:rPr>
  </w:style>
  <w:style w:type="character" w:customStyle="1" w:styleId="Zkladntext3Char">
    <w:name w:val="Základní text 3 Char"/>
    <w:basedOn w:val="Standardnpsmoodstavce"/>
    <w:link w:val="Zkladntext3"/>
    <w:rsid w:val="00E30DAE"/>
    <w:rPr>
      <w:rFonts w:ascii="Tahoma" w:hAnsi="Tahoma" w:cs="Tahoma"/>
      <w:sz w:val="24"/>
      <w:szCs w:val="24"/>
      <w:lang w:val="en-GB"/>
    </w:rPr>
  </w:style>
  <w:style w:type="paragraph" w:styleId="Zkladntextodsazen3">
    <w:name w:val="Body Text Indent 3"/>
    <w:basedOn w:val="Normln"/>
    <w:link w:val="Zkladntextodsazen3Char"/>
    <w:rsid w:val="00E30DAE"/>
    <w:pPr>
      <w:ind w:left="720" w:hanging="720"/>
    </w:pPr>
    <w:rPr>
      <w:rFonts w:ascii="Tahoma" w:hAnsi="Tahoma" w:cs="Tahoma"/>
      <w:sz w:val="22"/>
    </w:rPr>
  </w:style>
  <w:style w:type="character" w:customStyle="1" w:styleId="Zkladntextodsazen3Char">
    <w:name w:val="Základní text odsazený 3 Char"/>
    <w:basedOn w:val="Standardnpsmoodstavce"/>
    <w:link w:val="Zkladntextodsazen3"/>
    <w:rsid w:val="00E30DAE"/>
    <w:rPr>
      <w:rFonts w:ascii="Tahoma" w:hAnsi="Tahoma" w:cs="Tahoma"/>
      <w:sz w:val="22"/>
      <w:szCs w:val="24"/>
      <w:lang w:val="cs-CZ"/>
    </w:rPr>
  </w:style>
  <w:style w:type="character" w:customStyle="1" w:styleId="ZhlavneboZpat">
    <w:name w:val="Záhlaví nebo Zápatí_"/>
    <w:basedOn w:val="Standardnpsmoodstavce"/>
    <w:link w:val="ZhlavneboZpat0"/>
    <w:rsid w:val="00034442"/>
    <w:rPr>
      <w:shd w:val="clear" w:color="auto" w:fill="FFFFFF"/>
    </w:rPr>
  </w:style>
  <w:style w:type="character" w:customStyle="1" w:styleId="ZhlavneboZpatArialNarrow85pt">
    <w:name w:val="Záhlaví nebo Zápatí + Arial Narrow;8;5 pt"/>
    <w:basedOn w:val="ZhlavneboZpat"/>
    <w:rsid w:val="00034442"/>
    <w:rPr>
      <w:rFonts w:ascii="Arial Narrow" w:eastAsia="Arial Narrow" w:hAnsi="Arial Narrow" w:cs="Arial Narrow"/>
      <w:spacing w:val="0"/>
      <w:sz w:val="17"/>
      <w:szCs w:val="17"/>
      <w:shd w:val="clear" w:color="auto" w:fill="FFFFFF"/>
    </w:rPr>
  </w:style>
  <w:style w:type="paragraph" w:customStyle="1" w:styleId="ZhlavneboZpat0">
    <w:name w:val="Záhlaví nebo Zápatí"/>
    <w:basedOn w:val="Normln"/>
    <w:link w:val="ZhlavneboZpat"/>
    <w:rsid w:val="00034442"/>
    <w:pPr>
      <w:shd w:val="clear" w:color="auto" w:fill="FFFFFF"/>
    </w:pPr>
    <w:rPr>
      <w:sz w:val="20"/>
      <w:szCs w:val="20"/>
      <w:lang w:val="en-US"/>
    </w:rPr>
  </w:style>
  <w:style w:type="character" w:customStyle="1" w:styleId="Zkladntext30">
    <w:name w:val="Základní text (3)_"/>
    <w:basedOn w:val="Standardnpsmoodstavce"/>
    <w:link w:val="Zkladntext31"/>
    <w:rsid w:val="00034442"/>
    <w:rPr>
      <w:rFonts w:ascii="Arial Narrow" w:eastAsia="Arial Narrow" w:hAnsi="Arial Narrow" w:cs="Arial Narrow"/>
      <w:sz w:val="28"/>
      <w:szCs w:val="28"/>
      <w:shd w:val="clear" w:color="auto" w:fill="FFFFFF"/>
    </w:rPr>
  </w:style>
  <w:style w:type="character" w:customStyle="1" w:styleId="Nadpis1">
    <w:name w:val="Nadpis #1"/>
    <w:basedOn w:val="Standardnpsmoodstavce"/>
    <w:rsid w:val="00034442"/>
    <w:rPr>
      <w:rFonts w:ascii="Arial Narrow" w:eastAsia="Arial Narrow" w:hAnsi="Arial Narrow" w:cs="Arial Narrow"/>
      <w:b w:val="0"/>
      <w:bCs w:val="0"/>
      <w:i w:val="0"/>
      <w:iCs w:val="0"/>
      <w:smallCaps w:val="0"/>
      <w:strike w:val="0"/>
      <w:spacing w:val="0"/>
      <w:sz w:val="35"/>
      <w:szCs w:val="35"/>
      <w:u w:val="single"/>
    </w:rPr>
  </w:style>
  <w:style w:type="character" w:customStyle="1" w:styleId="Zkladntext0">
    <w:name w:val="Základní text_"/>
    <w:basedOn w:val="Standardnpsmoodstavce"/>
    <w:link w:val="Zkladntext10"/>
    <w:rsid w:val="00034442"/>
    <w:rPr>
      <w:rFonts w:ascii="Arial Narrow" w:eastAsia="Arial Narrow" w:hAnsi="Arial Narrow" w:cs="Arial Narrow"/>
      <w:shd w:val="clear" w:color="auto" w:fill="FFFFFF"/>
    </w:rPr>
  </w:style>
  <w:style w:type="character" w:customStyle="1" w:styleId="Nadpis3">
    <w:name w:val="Nadpis #3_"/>
    <w:basedOn w:val="Standardnpsmoodstavce"/>
    <w:link w:val="Nadpis30"/>
    <w:rsid w:val="00034442"/>
    <w:rPr>
      <w:rFonts w:ascii="Arial Narrow" w:eastAsia="Arial Narrow" w:hAnsi="Arial Narrow" w:cs="Arial Narrow"/>
      <w:shd w:val="clear" w:color="auto" w:fill="FFFFFF"/>
    </w:rPr>
  </w:style>
  <w:style w:type="character" w:customStyle="1" w:styleId="ZkladntextTun">
    <w:name w:val="Základní text + Tučné"/>
    <w:basedOn w:val="Zkladntext0"/>
    <w:rsid w:val="00034442"/>
    <w:rPr>
      <w:rFonts w:ascii="Arial Narrow" w:eastAsia="Arial Narrow" w:hAnsi="Arial Narrow" w:cs="Arial Narrow"/>
      <w:b/>
      <w:bCs/>
      <w:shd w:val="clear" w:color="auto" w:fill="FFFFFF"/>
    </w:rPr>
  </w:style>
  <w:style w:type="paragraph" w:customStyle="1" w:styleId="Zkladntext31">
    <w:name w:val="Základní text (3)"/>
    <w:basedOn w:val="Normln"/>
    <w:link w:val="Zkladntext30"/>
    <w:rsid w:val="00034442"/>
    <w:pPr>
      <w:shd w:val="clear" w:color="auto" w:fill="FFFFFF"/>
      <w:spacing w:before="660" w:after="420" w:line="0" w:lineRule="atLeast"/>
    </w:pPr>
    <w:rPr>
      <w:rFonts w:ascii="Arial Narrow" w:eastAsia="Arial Narrow" w:hAnsi="Arial Narrow" w:cs="Arial Narrow"/>
      <w:sz w:val="28"/>
      <w:szCs w:val="28"/>
      <w:lang w:val="en-US"/>
    </w:rPr>
  </w:style>
  <w:style w:type="paragraph" w:customStyle="1" w:styleId="Zkladntext10">
    <w:name w:val="Základní text10"/>
    <w:basedOn w:val="Normln"/>
    <w:link w:val="Zkladntext0"/>
    <w:rsid w:val="00034442"/>
    <w:pPr>
      <w:shd w:val="clear" w:color="auto" w:fill="FFFFFF"/>
      <w:spacing w:before="540" w:after="60" w:line="0" w:lineRule="atLeast"/>
      <w:ind w:hanging="720"/>
      <w:jc w:val="center"/>
    </w:pPr>
    <w:rPr>
      <w:rFonts w:ascii="Arial Narrow" w:eastAsia="Arial Narrow" w:hAnsi="Arial Narrow" w:cs="Arial Narrow"/>
      <w:sz w:val="20"/>
      <w:szCs w:val="20"/>
      <w:lang w:val="en-US"/>
    </w:rPr>
  </w:style>
  <w:style w:type="paragraph" w:customStyle="1" w:styleId="Nadpis30">
    <w:name w:val="Nadpis #3"/>
    <w:basedOn w:val="Normln"/>
    <w:link w:val="Nadpis3"/>
    <w:rsid w:val="00034442"/>
    <w:pPr>
      <w:shd w:val="clear" w:color="auto" w:fill="FFFFFF"/>
      <w:spacing w:before="60" w:line="490" w:lineRule="exact"/>
      <w:ind w:hanging="580"/>
      <w:jc w:val="center"/>
      <w:outlineLvl w:val="2"/>
    </w:pPr>
    <w:rPr>
      <w:rFonts w:ascii="Arial Narrow" w:eastAsia="Arial Narrow" w:hAnsi="Arial Narrow" w:cs="Arial Narrow"/>
      <w:sz w:val="20"/>
      <w:szCs w:val="20"/>
      <w:lang w:val="en-US"/>
    </w:rPr>
  </w:style>
  <w:style w:type="character" w:customStyle="1" w:styleId="Nadpis10">
    <w:name w:val="Nadpis #1_"/>
    <w:basedOn w:val="Standardnpsmoodstavce"/>
    <w:rsid w:val="00034442"/>
    <w:rPr>
      <w:rFonts w:ascii="Arial" w:eastAsia="Arial" w:hAnsi="Arial" w:cs="Arial"/>
      <w:sz w:val="35"/>
      <w:szCs w:val="35"/>
      <w:shd w:val="clear" w:color="auto" w:fill="FFFFFF"/>
    </w:rPr>
  </w:style>
  <w:style w:type="character" w:styleId="slostrnky">
    <w:name w:val="page number"/>
    <w:basedOn w:val="Standardnpsmoodstavce"/>
    <w:uiPriority w:val="99"/>
    <w:semiHidden/>
    <w:unhideWhenUsed/>
    <w:rsid w:val="00B24478"/>
  </w:style>
  <w:style w:type="character" w:customStyle="1" w:styleId="ZhlavneboZpatArialNarrow7pt">
    <w:name w:val="Záhlaví nebo Zápatí + Arial Narrow;7 pt"/>
    <w:rsid w:val="00A90386"/>
    <w:rPr>
      <w:rFonts w:ascii="Arial Narrow" w:eastAsia="Arial Narrow" w:hAnsi="Arial Narrow" w:cs="Arial Narrow"/>
      <w:spacing w:val="0"/>
      <w:sz w:val="14"/>
      <w:szCs w:val="14"/>
      <w:shd w:val="clear" w:color="auto" w:fill="FFFFFF"/>
    </w:rPr>
  </w:style>
  <w:style w:type="character" w:customStyle="1" w:styleId="ZhlavneboZpatArialNarrow7ptTun">
    <w:name w:val="Záhlaví nebo Zápatí + Arial Narrow;7 pt;Tučné"/>
    <w:rsid w:val="00A90386"/>
    <w:rPr>
      <w:rFonts w:ascii="Arial Narrow" w:eastAsia="Arial Narrow" w:hAnsi="Arial Narrow" w:cs="Arial Narrow"/>
      <w:b/>
      <w:bCs/>
      <w:spacing w:val="0"/>
      <w:sz w:val="14"/>
      <w:szCs w:val="14"/>
      <w:shd w:val="clear" w:color="auto" w:fill="FFFFFF"/>
    </w:rPr>
  </w:style>
  <w:style w:type="paragraph" w:customStyle="1" w:styleId="Zkladntext8">
    <w:name w:val="Základní text8"/>
    <w:basedOn w:val="Normln"/>
    <w:rsid w:val="00F40D55"/>
    <w:pPr>
      <w:shd w:val="clear" w:color="auto" w:fill="FFFFFF"/>
      <w:spacing w:after="1020" w:line="0" w:lineRule="atLeast"/>
      <w:ind w:hanging="680"/>
      <w:jc w:val="center"/>
    </w:pPr>
    <w:rPr>
      <w:sz w:val="22"/>
      <w:szCs w:val="22"/>
    </w:rPr>
  </w:style>
  <w:style w:type="paragraph" w:styleId="Bezmezer">
    <w:name w:val="No Spacing"/>
    <w:uiPriority w:val="1"/>
    <w:qFormat/>
    <w:rsid w:val="004A1F47"/>
    <w:rPr>
      <w:rFonts w:ascii="Arial Unicode MS" w:eastAsia="Arial Unicode MS" w:hAnsi="Arial Unicode MS" w:cs="Arial Unicode MS"/>
      <w:color w:val="000000"/>
      <w:sz w:val="24"/>
      <w:szCs w:val="24"/>
      <w:lang w:val="cs" w:eastAsia="cs-CZ"/>
    </w:rPr>
  </w:style>
  <w:style w:type="character" w:customStyle="1" w:styleId="ZhlavChar">
    <w:name w:val="Záhlaví Char"/>
    <w:basedOn w:val="Standardnpsmoodstavce"/>
    <w:link w:val="Zhlav"/>
    <w:uiPriority w:val="99"/>
    <w:rsid w:val="00781D8F"/>
    <w:rPr>
      <w:rFonts w:ascii="Arial" w:hAnsi="Arial"/>
      <w:sz w:val="24"/>
      <w:szCs w:val="24"/>
      <w:lang w:val="cs-CZ"/>
    </w:rPr>
  </w:style>
  <w:style w:type="table" w:customStyle="1" w:styleId="Mkatabulky1">
    <w:name w:val="Mřížka tabulky1"/>
    <w:basedOn w:val="Normlntabulka"/>
    <w:next w:val="Mkatabulky"/>
    <w:uiPriority w:val="59"/>
    <w:rsid w:val="00902B77"/>
    <w:rPr>
      <w:rFonts w:ascii="Arial" w:eastAsia="Arial" w:hAnsi="Arial"/>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90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902B77"/>
    <w:rPr>
      <w:rFonts w:ascii="Arial" w:eastAsia="Arial" w:hAnsi="Arial"/>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DAE"/>
    <w:rPr>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rFonts w:ascii="Arial" w:hAnsi="Arial"/>
    </w:rPr>
  </w:style>
  <w:style w:type="paragraph" w:styleId="Zpat">
    <w:name w:val="footer"/>
    <w:basedOn w:val="Normln"/>
    <w:pPr>
      <w:tabs>
        <w:tab w:val="center" w:pos="4536"/>
        <w:tab w:val="right" w:pos="9072"/>
      </w:tabs>
    </w:pPr>
  </w:style>
  <w:style w:type="paragraph" w:styleId="Zkladntextodsazen">
    <w:name w:val="Body Text Indent"/>
    <w:basedOn w:val="Normln"/>
    <w:link w:val="ZkladntextodsazenChar"/>
    <w:pPr>
      <w:ind w:left="1080"/>
    </w:pPr>
  </w:style>
  <w:style w:type="paragraph" w:styleId="Textbubliny">
    <w:name w:val="Balloon Text"/>
    <w:basedOn w:val="Normln"/>
    <w:link w:val="TextbublinyChar"/>
    <w:uiPriority w:val="99"/>
    <w:semiHidden/>
    <w:unhideWhenUsed/>
    <w:rsid w:val="009331BD"/>
    <w:rPr>
      <w:rFonts w:ascii="Tahoma" w:hAnsi="Tahoma" w:cs="Tahoma"/>
      <w:sz w:val="16"/>
      <w:szCs w:val="16"/>
    </w:rPr>
  </w:style>
  <w:style w:type="character" w:customStyle="1" w:styleId="TextbublinyChar">
    <w:name w:val="Text bubliny Char"/>
    <w:link w:val="Textbubliny"/>
    <w:uiPriority w:val="99"/>
    <w:semiHidden/>
    <w:rsid w:val="009331BD"/>
    <w:rPr>
      <w:rFonts w:ascii="Tahoma" w:hAnsi="Tahoma" w:cs="Tahoma"/>
      <w:sz w:val="16"/>
      <w:szCs w:val="16"/>
    </w:rPr>
  </w:style>
  <w:style w:type="character" w:customStyle="1" w:styleId="ZkladntextodsazenChar">
    <w:name w:val="Základní text odsazený Char"/>
    <w:link w:val="Zkladntextodsazen"/>
    <w:rsid w:val="00BC6095"/>
    <w:rPr>
      <w:sz w:val="24"/>
      <w:szCs w:val="24"/>
    </w:rPr>
  </w:style>
  <w:style w:type="character" w:styleId="Hypertextovodkaz">
    <w:name w:val="Hyperlink"/>
    <w:uiPriority w:val="99"/>
    <w:unhideWhenUsed/>
    <w:rsid w:val="00980EC5"/>
    <w:rPr>
      <w:color w:val="0000FF"/>
      <w:u w:val="single"/>
    </w:rPr>
  </w:style>
  <w:style w:type="paragraph" w:styleId="Zkladntextodsazen2">
    <w:name w:val="Body Text Indent 2"/>
    <w:basedOn w:val="Normln"/>
    <w:link w:val="Zkladntextodsazen2Char"/>
    <w:uiPriority w:val="99"/>
    <w:semiHidden/>
    <w:unhideWhenUsed/>
    <w:rsid w:val="009540D7"/>
    <w:pPr>
      <w:spacing w:after="120" w:line="480" w:lineRule="auto"/>
      <w:ind w:left="283"/>
    </w:pPr>
  </w:style>
  <w:style w:type="character" w:customStyle="1" w:styleId="Zkladntextodsazen2Char">
    <w:name w:val="Základní text odsazený 2 Char"/>
    <w:link w:val="Zkladntextodsazen2"/>
    <w:uiPriority w:val="99"/>
    <w:semiHidden/>
    <w:rsid w:val="009540D7"/>
    <w:rPr>
      <w:sz w:val="24"/>
      <w:szCs w:val="24"/>
    </w:rPr>
  </w:style>
  <w:style w:type="paragraph" w:styleId="Odstavecseseznamem">
    <w:name w:val="List Paragraph"/>
    <w:basedOn w:val="Normln"/>
    <w:uiPriority w:val="34"/>
    <w:qFormat/>
    <w:rsid w:val="002909CE"/>
    <w:pPr>
      <w:spacing w:after="200" w:line="276" w:lineRule="auto"/>
      <w:ind w:left="720"/>
      <w:contextualSpacing/>
    </w:pPr>
    <w:rPr>
      <w:rFonts w:ascii="Calibri" w:eastAsia="Calibri" w:hAnsi="Calibri"/>
      <w:sz w:val="22"/>
      <w:szCs w:val="22"/>
    </w:rPr>
  </w:style>
  <w:style w:type="paragraph" w:customStyle="1" w:styleId="headingmine">
    <w:name w:val="heading mine"/>
    <w:basedOn w:val="Normln"/>
    <w:rsid w:val="00E30DAE"/>
    <w:pPr>
      <w:numPr>
        <w:numId w:val="6"/>
      </w:numPr>
    </w:pPr>
    <w:rPr>
      <w:rFonts w:ascii="Tahoma" w:hAnsi="Tahoma"/>
      <w:b/>
      <w:sz w:val="28"/>
    </w:rPr>
  </w:style>
  <w:style w:type="paragraph" w:styleId="Zkladntext">
    <w:name w:val="Body Text"/>
    <w:aliases w:val="mezera"/>
    <w:basedOn w:val="Normln"/>
    <w:link w:val="ZkladntextChar"/>
    <w:rsid w:val="00E30DAE"/>
    <w:rPr>
      <w:rFonts w:ascii="Tahoma" w:hAnsi="Tahoma" w:cs="Tahoma"/>
      <w:color w:val="0000FF"/>
      <w:u w:val="single"/>
    </w:rPr>
  </w:style>
  <w:style w:type="character" w:customStyle="1" w:styleId="ZkladntextChar">
    <w:name w:val="Základní text Char"/>
    <w:aliases w:val="mezera Char"/>
    <w:basedOn w:val="Standardnpsmoodstavce"/>
    <w:link w:val="Zkladntext"/>
    <w:rsid w:val="00E30DAE"/>
    <w:rPr>
      <w:rFonts w:ascii="Tahoma" w:hAnsi="Tahoma" w:cs="Tahoma"/>
      <w:color w:val="0000FF"/>
      <w:sz w:val="24"/>
      <w:szCs w:val="24"/>
      <w:u w:val="single"/>
      <w:lang w:val="cs-CZ"/>
    </w:rPr>
  </w:style>
  <w:style w:type="paragraph" w:styleId="Seznam">
    <w:name w:val="List"/>
    <w:basedOn w:val="Normln"/>
    <w:rsid w:val="00E30DAE"/>
    <w:pPr>
      <w:widowControl w:val="0"/>
      <w:overflowPunct w:val="0"/>
      <w:autoSpaceDE w:val="0"/>
      <w:autoSpaceDN w:val="0"/>
      <w:adjustRightInd w:val="0"/>
      <w:ind w:left="283" w:hanging="283"/>
      <w:textAlignment w:val="baseline"/>
    </w:pPr>
    <w:rPr>
      <w:sz w:val="20"/>
      <w:szCs w:val="20"/>
    </w:rPr>
  </w:style>
  <w:style w:type="paragraph" w:styleId="Zkladntext2">
    <w:name w:val="Body Text 2"/>
    <w:basedOn w:val="Normln"/>
    <w:link w:val="Zkladntext2Char"/>
    <w:rsid w:val="00E30DAE"/>
    <w:rPr>
      <w:rFonts w:ascii="Tahoma" w:hAnsi="Tahoma" w:cs="Tahoma"/>
      <w:bCs/>
      <w:color w:val="000000"/>
    </w:rPr>
  </w:style>
  <w:style w:type="character" w:customStyle="1" w:styleId="Zkladntext2Char">
    <w:name w:val="Základní text 2 Char"/>
    <w:basedOn w:val="Standardnpsmoodstavce"/>
    <w:link w:val="Zkladntext2"/>
    <w:rsid w:val="00E30DAE"/>
    <w:rPr>
      <w:rFonts w:ascii="Tahoma" w:hAnsi="Tahoma" w:cs="Tahoma"/>
      <w:bCs/>
      <w:color w:val="000000"/>
      <w:sz w:val="24"/>
      <w:szCs w:val="24"/>
      <w:lang w:val="cs-CZ"/>
    </w:rPr>
  </w:style>
  <w:style w:type="paragraph" w:styleId="Zkladntext3">
    <w:name w:val="Body Text 3"/>
    <w:basedOn w:val="Normln"/>
    <w:link w:val="Zkladntext3Char"/>
    <w:rsid w:val="00E30DAE"/>
    <w:pPr>
      <w:autoSpaceDE w:val="0"/>
      <w:autoSpaceDN w:val="0"/>
      <w:adjustRightInd w:val="0"/>
      <w:jc w:val="both"/>
    </w:pPr>
    <w:rPr>
      <w:rFonts w:ascii="Tahoma" w:hAnsi="Tahoma" w:cs="Tahoma"/>
      <w:lang w:val="en-GB"/>
    </w:rPr>
  </w:style>
  <w:style w:type="character" w:customStyle="1" w:styleId="Zkladntext3Char">
    <w:name w:val="Základní text 3 Char"/>
    <w:basedOn w:val="Standardnpsmoodstavce"/>
    <w:link w:val="Zkladntext3"/>
    <w:rsid w:val="00E30DAE"/>
    <w:rPr>
      <w:rFonts w:ascii="Tahoma" w:hAnsi="Tahoma" w:cs="Tahoma"/>
      <w:sz w:val="24"/>
      <w:szCs w:val="24"/>
      <w:lang w:val="en-GB"/>
    </w:rPr>
  </w:style>
  <w:style w:type="paragraph" w:styleId="Zkladntextodsazen3">
    <w:name w:val="Body Text Indent 3"/>
    <w:basedOn w:val="Normln"/>
    <w:link w:val="Zkladntextodsazen3Char"/>
    <w:rsid w:val="00E30DAE"/>
    <w:pPr>
      <w:ind w:left="720" w:hanging="720"/>
    </w:pPr>
    <w:rPr>
      <w:rFonts w:ascii="Tahoma" w:hAnsi="Tahoma" w:cs="Tahoma"/>
      <w:sz w:val="22"/>
    </w:rPr>
  </w:style>
  <w:style w:type="character" w:customStyle="1" w:styleId="Zkladntextodsazen3Char">
    <w:name w:val="Základní text odsazený 3 Char"/>
    <w:basedOn w:val="Standardnpsmoodstavce"/>
    <w:link w:val="Zkladntextodsazen3"/>
    <w:rsid w:val="00E30DAE"/>
    <w:rPr>
      <w:rFonts w:ascii="Tahoma" w:hAnsi="Tahoma" w:cs="Tahoma"/>
      <w:sz w:val="22"/>
      <w:szCs w:val="24"/>
      <w:lang w:val="cs-CZ"/>
    </w:rPr>
  </w:style>
  <w:style w:type="character" w:customStyle="1" w:styleId="ZhlavneboZpat">
    <w:name w:val="Záhlaví nebo Zápatí_"/>
    <w:basedOn w:val="Standardnpsmoodstavce"/>
    <w:link w:val="ZhlavneboZpat0"/>
    <w:rsid w:val="00034442"/>
    <w:rPr>
      <w:shd w:val="clear" w:color="auto" w:fill="FFFFFF"/>
    </w:rPr>
  </w:style>
  <w:style w:type="character" w:customStyle="1" w:styleId="ZhlavneboZpatArialNarrow85pt">
    <w:name w:val="Záhlaví nebo Zápatí + Arial Narrow;8;5 pt"/>
    <w:basedOn w:val="ZhlavneboZpat"/>
    <w:rsid w:val="00034442"/>
    <w:rPr>
      <w:rFonts w:ascii="Arial Narrow" w:eastAsia="Arial Narrow" w:hAnsi="Arial Narrow" w:cs="Arial Narrow"/>
      <w:spacing w:val="0"/>
      <w:sz w:val="17"/>
      <w:szCs w:val="17"/>
      <w:shd w:val="clear" w:color="auto" w:fill="FFFFFF"/>
    </w:rPr>
  </w:style>
  <w:style w:type="paragraph" w:customStyle="1" w:styleId="ZhlavneboZpat0">
    <w:name w:val="Záhlaví nebo Zápatí"/>
    <w:basedOn w:val="Normln"/>
    <w:link w:val="ZhlavneboZpat"/>
    <w:rsid w:val="00034442"/>
    <w:pPr>
      <w:shd w:val="clear" w:color="auto" w:fill="FFFFFF"/>
    </w:pPr>
    <w:rPr>
      <w:sz w:val="20"/>
      <w:szCs w:val="20"/>
      <w:lang w:val="en-US"/>
    </w:rPr>
  </w:style>
  <w:style w:type="character" w:customStyle="1" w:styleId="Zkladntext30">
    <w:name w:val="Základní text (3)_"/>
    <w:basedOn w:val="Standardnpsmoodstavce"/>
    <w:link w:val="Zkladntext31"/>
    <w:rsid w:val="00034442"/>
    <w:rPr>
      <w:rFonts w:ascii="Arial Narrow" w:eastAsia="Arial Narrow" w:hAnsi="Arial Narrow" w:cs="Arial Narrow"/>
      <w:sz w:val="28"/>
      <w:szCs w:val="28"/>
      <w:shd w:val="clear" w:color="auto" w:fill="FFFFFF"/>
    </w:rPr>
  </w:style>
  <w:style w:type="character" w:customStyle="1" w:styleId="Nadpis1">
    <w:name w:val="Nadpis #1"/>
    <w:basedOn w:val="Standardnpsmoodstavce"/>
    <w:rsid w:val="00034442"/>
    <w:rPr>
      <w:rFonts w:ascii="Arial Narrow" w:eastAsia="Arial Narrow" w:hAnsi="Arial Narrow" w:cs="Arial Narrow"/>
      <w:b w:val="0"/>
      <w:bCs w:val="0"/>
      <w:i w:val="0"/>
      <w:iCs w:val="0"/>
      <w:smallCaps w:val="0"/>
      <w:strike w:val="0"/>
      <w:spacing w:val="0"/>
      <w:sz w:val="35"/>
      <w:szCs w:val="35"/>
      <w:u w:val="single"/>
    </w:rPr>
  </w:style>
  <w:style w:type="character" w:customStyle="1" w:styleId="Zkladntext0">
    <w:name w:val="Základní text_"/>
    <w:basedOn w:val="Standardnpsmoodstavce"/>
    <w:link w:val="Zkladntext10"/>
    <w:rsid w:val="00034442"/>
    <w:rPr>
      <w:rFonts w:ascii="Arial Narrow" w:eastAsia="Arial Narrow" w:hAnsi="Arial Narrow" w:cs="Arial Narrow"/>
      <w:shd w:val="clear" w:color="auto" w:fill="FFFFFF"/>
    </w:rPr>
  </w:style>
  <w:style w:type="character" w:customStyle="1" w:styleId="Nadpis3">
    <w:name w:val="Nadpis #3_"/>
    <w:basedOn w:val="Standardnpsmoodstavce"/>
    <w:link w:val="Nadpis30"/>
    <w:rsid w:val="00034442"/>
    <w:rPr>
      <w:rFonts w:ascii="Arial Narrow" w:eastAsia="Arial Narrow" w:hAnsi="Arial Narrow" w:cs="Arial Narrow"/>
      <w:shd w:val="clear" w:color="auto" w:fill="FFFFFF"/>
    </w:rPr>
  </w:style>
  <w:style w:type="character" w:customStyle="1" w:styleId="ZkladntextTun">
    <w:name w:val="Základní text + Tučné"/>
    <w:basedOn w:val="Zkladntext0"/>
    <w:rsid w:val="00034442"/>
    <w:rPr>
      <w:rFonts w:ascii="Arial Narrow" w:eastAsia="Arial Narrow" w:hAnsi="Arial Narrow" w:cs="Arial Narrow"/>
      <w:b/>
      <w:bCs/>
      <w:shd w:val="clear" w:color="auto" w:fill="FFFFFF"/>
    </w:rPr>
  </w:style>
  <w:style w:type="paragraph" w:customStyle="1" w:styleId="Zkladntext31">
    <w:name w:val="Základní text (3)"/>
    <w:basedOn w:val="Normln"/>
    <w:link w:val="Zkladntext30"/>
    <w:rsid w:val="00034442"/>
    <w:pPr>
      <w:shd w:val="clear" w:color="auto" w:fill="FFFFFF"/>
      <w:spacing w:before="660" w:after="420" w:line="0" w:lineRule="atLeast"/>
    </w:pPr>
    <w:rPr>
      <w:rFonts w:ascii="Arial Narrow" w:eastAsia="Arial Narrow" w:hAnsi="Arial Narrow" w:cs="Arial Narrow"/>
      <w:sz w:val="28"/>
      <w:szCs w:val="28"/>
      <w:lang w:val="en-US"/>
    </w:rPr>
  </w:style>
  <w:style w:type="paragraph" w:customStyle="1" w:styleId="Zkladntext10">
    <w:name w:val="Základní text10"/>
    <w:basedOn w:val="Normln"/>
    <w:link w:val="Zkladntext0"/>
    <w:rsid w:val="00034442"/>
    <w:pPr>
      <w:shd w:val="clear" w:color="auto" w:fill="FFFFFF"/>
      <w:spacing w:before="540" w:after="60" w:line="0" w:lineRule="atLeast"/>
      <w:ind w:hanging="720"/>
      <w:jc w:val="center"/>
    </w:pPr>
    <w:rPr>
      <w:rFonts w:ascii="Arial Narrow" w:eastAsia="Arial Narrow" w:hAnsi="Arial Narrow" w:cs="Arial Narrow"/>
      <w:sz w:val="20"/>
      <w:szCs w:val="20"/>
      <w:lang w:val="en-US"/>
    </w:rPr>
  </w:style>
  <w:style w:type="paragraph" w:customStyle="1" w:styleId="Nadpis30">
    <w:name w:val="Nadpis #3"/>
    <w:basedOn w:val="Normln"/>
    <w:link w:val="Nadpis3"/>
    <w:rsid w:val="00034442"/>
    <w:pPr>
      <w:shd w:val="clear" w:color="auto" w:fill="FFFFFF"/>
      <w:spacing w:before="60" w:line="490" w:lineRule="exact"/>
      <w:ind w:hanging="580"/>
      <w:jc w:val="center"/>
      <w:outlineLvl w:val="2"/>
    </w:pPr>
    <w:rPr>
      <w:rFonts w:ascii="Arial Narrow" w:eastAsia="Arial Narrow" w:hAnsi="Arial Narrow" w:cs="Arial Narrow"/>
      <w:sz w:val="20"/>
      <w:szCs w:val="20"/>
      <w:lang w:val="en-US"/>
    </w:rPr>
  </w:style>
  <w:style w:type="character" w:customStyle="1" w:styleId="Nadpis10">
    <w:name w:val="Nadpis #1_"/>
    <w:basedOn w:val="Standardnpsmoodstavce"/>
    <w:rsid w:val="00034442"/>
    <w:rPr>
      <w:rFonts w:ascii="Arial" w:eastAsia="Arial" w:hAnsi="Arial" w:cs="Arial"/>
      <w:sz w:val="35"/>
      <w:szCs w:val="35"/>
      <w:shd w:val="clear" w:color="auto" w:fill="FFFFFF"/>
    </w:rPr>
  </w:style>
  <w:style w:type="character" w:styleId="slostrnky">
    <w:name w:val="page number"/>
    <w:basedOn w:val="Standardnpsmoodstavce"/>
    <w:uiPriority w:val="99"/>
    <w:semiHidden/>
    <w:unhideWhenUsed/>
    <w:rsid w:val="00B24478"/>
  </w:style>
  <w:style w:type="character" w:customStyle="1" w:styleId="ZhlavneboZpatArialNarrow7pt">
    <w:name w:val="Záhlaví nebo Zápatí + Arial Narrow;7 pt"/>
    <w:rsid w:val="00A90386"/>
    <w:rPr>
      <w:rFonts w:ascii="Arial Narrow" w:eastAsia="Arial Narrow" w:hAnsi="Arial Narrow" w:cs="Arial Narrow"/>
      <w:spacing w:val="0"/>
      <w:sz w:val="14"/>
      <w:szCs w:val="14"/>
      <w:shd w:val="clear" w:color="auto" w:fill="FFFFFF"/>
    </w:rPr>
  </w:style>
  <w:style w:type="character" w:customStyle="1" w:styleId="ZhlavneboZpatArialNarrow7ptTun">
    <w:name w:val="Záhlaví nebo Zápatí + Arial Narrow;7 pt;Tučné"/>
    <w:rsid w:val="00A90386"/>
    <w:rPr>
      <w:rFonts w:ascii="Arial Narrow" w:eastAsia="Arial Narrow" w:hAnsi="Arial Narrow" w:cs="Arial Narrow"/>
      <w:b/>
      <w:bCs/>
      <w:spacing w:val="0"/>
      <w:sz w:val="14"/>
      <w:szCs w:val="14"/>
      <w:shd w:val="clear" w:color="auto" w:fill="FFFFFF"/>
    </w:rPr>
  </w:style>
  <w:style w:type="paragraph" w:customStyle="1" w:styleId="Zkladntext8">
    <w:name w:val="Základní text8"/>
    <w:basedOn w:val="Normln"/>
    <w:rsid w:val="00F40D55"/>
    <w:pPr>
      <w:shd w:val="clear" w:color="auto" w:fill="FFFFFF"/>
      <w:spacing w:after="1020" w:line="0" w:lineRule="atLeast"/>
      <w:ind w:hanging="680"/>
      <w:jc w:val="center"/>
    </w:pPr>
    <w:rPr>
      <w:sz w:val="22"/>
      <w:szCs w:val="22"/>
    </w:rPr>
  </w:style>
  <w:style w:type="paragraph" w:styleId="Bezmezer">
    <w:name w:val="No Spacing"/>
    <w:uiPriority w:val="1"/>
    <w:qFormat/>
    <w:rsid w:val="004A1F47"/>
    <w:rPr>
      <w:rFonts w:ascii="Arial Unicode MS" w:eastAsia="Arial Unicode MS" w:hAnsi="Arial Unicode MS" w:cs="Arial Unicode MS"/>
      <w:color w:val="000000"/>
      <w:sz w:val="24"/>
      <w:szCs w:val="24"/>
      <w:lang w:val="cs" w:eastAsia="cs-CZ"/>
    </w:rPr>
  </w:style>
  <w:style w:type="character" w:customStyle="1" w:styleId="ZhlavChar">
    <w:name w:val="Záhlaví Char"/>
    <w:basedOn w:val="Standardnpsmoodstavce"/>
    <w:link w:val="Zhlav"/>
    <w:uiPriority w:val="99"/>
    <w:rsid w:val="00781D8F"/>
    <w:rPr>
      <w:rFonts w:ascii="Arial" w:hAnsi="Arial"/>
      <w:sz w:val="24"/>
      <w:szCs w:val="24"/>
      <w:lang w:val="cs-CZ"/>
    </w:rPr>
  </w:style>
  <w:style w:type="table" w:customStyle="1" w:styleId="Mkatabulky1">
    <w:name w:val="Mřížka tabulky1"/>
    <w:basedOn w:val="Normlntabulka"/>
    <w:next w:val="Mkatabulky"/>
    <w:uiPriority w:val="59"/>
    <w:rsid w:val="00902B77"/>
    <w:rPr>
      <w:rFonts w:ascii="Arial" w:eastAsia="Arial" w:hAnsi="Arial"/>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90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902B77"/>
    <w:rPr>
      <w:rFonts w:ascii="Arial" w:eastAsia="Arial" w:hAnsi="Arial"/>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82018">
      <w:bodyDiv w:val="1"/>
      <w:marLeft w:val="0"/>
      <w:marRight w:val="0"/>
      <w:marTop w:val="0"/>
      <w:marBottom w:val="0"/>
      <w:divBdr>
        <w:top w:val="none" w:sz="0" w:space="0" w:color="auto"/>
        <w:left w:val="none" w:sz="0" w:space="0" w:color="auto"/>
        <w:bottom w:val="none" w:sz="0" w:space="0" w:color="auto"/>
        <w:right w:val="none" w:sz="0" w:space="0" w:color="auto"/>
      </w:divBdr>
    </w:div>
    <w:div w:id="1138886626">
      <w:bodyDiv w:val="1"/>
      <w:marLeft w:val="0"/>
      <w:marRight w:val="0"/>
      <w:marTop w:val="0"/>
      <w:marBottom w:val="0"/>
      <w:divBdr>
        <w:top w:val="none" w:sz="0" w:space="0" w:color="auto"/>
        <w:left w:val="none" w:sz="0" w:space="0" w:color="auto"/>
        <w:bottom w:val="none" w:sz="0" w:space="0" w:color="auto"/>
        <w:right w:val="none" w:sz="0" w:space="0" w:color="auto"/>
      </w:divBdr>
    </w:div>
    <w:div w:id="1857648992">
      <w:bodyDiv w:val="1"/>
      <w:marLeft w:val="0"/>
      <w:marRight w:val="0"/>
      <w:marTop w:val="0"/>
      <w:marBottom w:val="0"/>
      <w:divBdr>
        <w:top w:val="none" w:sz="0" w:space="0" w:color="auto"/>
        <w:left w:val="none" w:sz="0" w:space="0" w:color="auto"/>
        <w:bottom w:val="none" w:sz="0" w:space="0" w:color="auto"/>
        <w:right w:val="none" w:sz="0" w:space="0" w:color="auto"/>
      </w:divBdr>
    </w:div>
    <w:div w:id="2093963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agri.cz/public/web/mze/legislativa/pravni-predpisy-mze/tematicky-prehled/Legislativa-MZe_uplna-zneni_zakon-1992-246-viceoblasti.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AEA2-2092-4826-94FA-37336B0F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10656</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CVUT dopis</vt:lpstr>
      <vt:lpstr>CVUT dopis</vt:lpstr>
    </vt:vector>
  </TitlesOfParts>
  <Company>Hewlett-Packard Company</Company>
  <LinksUpToDate>false</LinksUpToDate>
  <CharactersWithSpaces>12438</CharactersWithSpaces>
  <SharedDoc>false</SharedDoc>
  <HLinks>
    <vt:vector size="24" baseType="variant">
      <vt:variant>
        <vt:i4>458841</vt:i4>
      </vt:variant>
      <vt:variant>
        <vt:i4>9</vt:i4>
      </vt:variant>
      <vt:variant>
        <vt:i4>0</vt:i4>
      </vt:variant>
      <vt:variant>
        <vt:i4>5</vt:i4>
      </vt:variant>
      <vt:variant>
        <vt:lpwstr>https://www.egordion.cz/nabidkaGORDION/profilCVUT</vt:lpwstr>
      </vt:variant>
      <vt:variant>
        <vt:lpwstr/>
      </vt:variant>
      <vt:variant>
        <vt:i4>458841</vt:i4>
      </vt:variant>
      <vt:variant>
        <vt:i4>6</vt:i4>
      </vt:variant>
      <vt:variant>
        <vt:i4>0</vt:i4>
      </vt:variant>
      <vt:variant>
        <vt:i4>5</vt:i4>
      </vt:variant>
      <vt:variant>
        <vt:lpwstr>https://www.egordion.cz/nabidkaGORDION/profilCVUT</vt:lpwstr>
      </vt:variant>
      <vt:variant>
        <vt:lpwstr/>
      </vt:variant>
      <vt:variant>
        <vt:i4>458841</vt:i4>
      </vt:variant>
      <vt:variant>
        <vt:i4>3</vt:i4>
      </vt:variant>
      <vt:variant>
        <vt:i4>0</vt:i4>
      </vt:variant>
      <vt:variant>
        <vt:i4>5</vt:i4>
      </vt:variant>
      <vt:variant>
        <vt:lpwstr>https://www.egordion.cz/nabidkaGORDION/profilCVUT</vt:lpwstr>
      </vt:variant>
      <vt:variant>
        <vt:lpwstr/>
      </vt:variant>
      <vt:variant>
        <vt:i4>7208985</vt:i4>
      </vt:variant>
      <vt:variant>
        <vt:i4>0</vt:i4>
      </vt:variant>
      <vt:variant>
        <vt:i4>0</vt:i4>
      </vt:variant>
      <vt:variant>
        <vt:i4>5</vt:i4>
      </vt:variant>
      <vt:variant>
        <vt:lpwstr>mailto:ladislav.hradil@cvut.cz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CVUT dopis</dc:title>
  <dc:creator>Kateřina Jestřábová</dc:creator>
  <cp:lastModifiedBy>burdomic</cp:lastModifiedBy>
  <cp:revision>2</cp:revision>
  <cp:lastPrinted>2017-10-02T13:54:00Z</cp:lastPrinted>
  <dcterms:created xsi:type="dcterms:W3CDTF">2017-11-05T11:42:00Z</dcterms:created>
  <dcterms:modified xsi:type="dcterms:W3CDTF">2017-11-05T11:42:00Z</dcterms:modified>
</cp:coreProperties>
</file>