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6747" w:rsidRDefault="008F6747">
      <w:pPr>
        <w:jc w:val="center"/>
        <w:rPr>
          <w:b/>
          <w:sz w:val="32"/>
          <w:szCs w:val="32"/>
        </w:rPr>
      </w:pPr>
    </w:p>
    <w:p w:rsidR="00245663" w:rsidRDefault="003A0444">
      <w:pPr>
        <w:jc w:val="center"/>
        <w:rPr>
          <w:b/>
          <w:sz w:val="22"/>
          <w:szCs w:val="22"/>
        </w:rPr>
      </w:pPr>
      <w:r>
        <w:rPr>
          <w:b/>
          <w:sz w:val="32"/>
          <w:szCs w:val="32"/>
        </w:rPr>
        <w:t xml:space="preserve">Dodatek č. 1 k </w:t>
      </w:r>
      <w:r w:rsidR="009854DE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9854DE">
        <w:rPr>
          <w:b/>
          <w:sz w:val="32"/>
          <w:szCs w:val="32"/>
        </w:rPr>
        <w:t xml:space="preserve"> o dílo</w:t>
      </w:r>
    </w:p>
    <w:p w:rsidR="00245663" w:rsidRDefault="00E33561" w:rsidP="00E335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č. smlouvy objednatele: </w:t>
      </w:r>
      <w:r w:rsidR="004C7A55">
        <w:rPr>
          <w:b/>
          <w:sz w:val="22"/>
          <w:szCs w:val="22"/>
        </w:rPr>
        <w:t>174/OD/2017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854DE">
        <w:rPr>
          <w:b/>
          <w:sz w:val="22"/>
          <w:szCs w:val="22"/>
        </w:rPr>
        <w:t>č.</w:t>
      </w:r>
      <w:r w:rsidR="00B86F2A">
        <w:rPr>
          <w:b/>
          <w:sz w:val="22"/>
          <w:szCs w:val="22"/>
        </w:rPr>
        <w:t xml:space="preserve"> smlouvy zhotovitele: 7 – 0115A17</w:t>
      </w:r>
    </w:p>
    <w:p w:rsidR="00235F8F" w:rsidRDefault="00235F8F">
      <w:pPr>
        <w:jc w:val="center"/>
        <w:rPr>
          <w:b/>
        </w:rPr>
      </w:pPr>
    </w:p>
    <w:p w:rsidR="00245663" w:rsidRDefault="00235F8F">
      <w:pPr>
        <w:jc w:val="center"/>
        <w:rPr>
          <w:b/>
          <w:sz w:val="22"/>
          <w:szCs w:val="22"/>
        </w:rPr>
      </w:pPr>
      <w:r>
        <w:rPr>
          <w:b/>
        </w:rPr>
        <w:t xml:space="preserve">na akci: </w:t>
      </w:r>
      <w:r w:rsidRPr="005D7A94">
        <w:rPr>
          <w:b/>
        </w:rPr>
        <w:t>Rekonstrukce Zámeckého náměstí</w:t>
      </w:r>
    </w:p>
    <w:p w:rsidR="00245663" w:rsidRDefault="009854DE">
      <w:pPr>
        <w:jc w:val="both"/>
      </w:pPr>
      <w:r>
        <w:t>uzavřená mezi těmito smluvními stranami:</w:t>
      </w:r>
    </w:p>
    <w:p w:rsidR="00245663" w:rsidRDefault="00245663">
      <w:pPr>
        <w:jc w:val="center"/>
        <w:rPr>
          <w:b/>
        </w:rPr>
      </w:pPr>
    </w:p>
    <w:p w:rsidR="00245663" w:rsidRDefault="009854DE">
      <w:r>
        <w:rPr>
          <w:b/>
        </w:rPr>
        <w:t>Objednatel:</w:t>
      </w:r>
      <w:r>
        <w:rPr>
          <w:b/>
        </w:rPr>
        <w:tab/>
        <w:t xml:space="preserve">             Statutární město Teplice</w:t>
      </w:r>
    </w:p>
    <w:p w:rsidR="00E33561" w:rsidRDefault="009854DE" w:rsidP="00E33561">
      <w:pPr>
        <w:ind w:left="708"/>
      </w:pPr>
      <w:r>
        <w:t xml:space="preserve">Zastoupen na základě vnitřních předpisů: </w:t>
      </w:r>
      <w:r w:rsidR="00E33561">
        <w:tab/>
      </w:r>
      <w:r>
        <w:t xml:space="preserve">Bc. Ivanou Müllerovou, vedoucí odboru </w:t>
      </w:r>
    </w:p>
    <w:p w:rsidR="00245663" w:rsidRDefault="009854DE" w:rsidP="00E33561">
      <w:pPr>
        <w:ind w:left="5028" w:firstLine="12"/>
      </w:pPr>
      <w:r>
        <w:t>Magistrátu města Teplice</w:t>
      </w:r>
    </w:p>
    <w:p w:rsidR="00245663" w:rsidRDefault="009854DE">
      <w:pPr>
        <w:ind w:left="708"/>
      </w:pPr>
      <w:r>
        <w:t xml:space="preserve">                                                                   </w:t>
      </w:r>
    </w:p>
    <w:p w:rsidR="00245663" w:rsidRDefault="009854DE">
      <w:pPr>
        <w:ind w:left="708"/>
      </w:pPr>
      <w:r>
        <w:t>sídlo:</w:t>
      </w:r>
      <w:r>
        <w:tab/>
      </w:r>
      <w:r>
        <w:tab/>
        <w:t xml:space="preserve">              nám. Svobody 2, Teplice 415 95</w:t>
      </w:r>
    </w:p>
    <w:p w:rsidR="00245663" w:rsidRDefault="009854DE">
      <w:pPr>
        <w:ind w:left="708"/>
      </w:pPr>
      <w:r>
        <w:t>IČ:</w:t>
      </w:r>
      <w:r>
        <w:tab/>
      </w:r>
      <w:r>
        <w:tab/>
        <w:t xml:space="preserve">              002 66 621 </w:t>
      </w:r>
    </w:p>
    <w:p w:rsidR="00245663" w:rsidRDefault="009854DE">
      <w:pPr>
        <w:ind w:left="708"/>
      </w:pPr>
      <w:r>
        <w:t>DIČ:</w:t>
      </w:r>
      <w:r>
        <w:tab/>
      </w:r>
      <w:r>
        <w:tab/>
      </w:r>
      <w:r>
        <w:tab/>
      </w:r>
      <w:r w:rsidR="005D7A94">
        <w:t xml:space="preserve"> </w:t>
      </w:r>
      <w:r>
        <w:t xml:space="preserve"> CZ002 66 621</w:t>
      </w:r>
    </w:p>
    <w:p w:rsidR="00245663" w:rsidRDefault="005D7A94">
      <w:pPr>
        <w:tabs>
          <w:tab w:val="left" w:pos="3600"/>
        </w:tabs>
        <w:ind w:left="709"/>
      </w:pPr>
      <w:r>
        <w:t xml:space="preserve">bankovní spojení:          </w:t>
      </w:r>
      <w:r w:rsidR="009854DE">
        <w:t xml:space="preserve">KB Teplice, </w:t>
      </w:r>
      <w:proofErr w:type="spellStart"/>
      <w:r w:rsidR="009854DE">
        <w:t>č.ú</w:t>
      </w:r>
      <w:proofErr w:type="spellEnd"/>
      <w:r w:rsidR="009854DE">
        <w:t>. 226501/0100</w:t>
      </w:r>
    </w:p>
    <w:p w:rsidR="00245663" w:rsidRDefault="00245663">
      <w:pPr>
        <w:ind w:left="708"/>
      </w:pPr>
    </w:p>
    <w:p w:rsidR="00E33561" w:rsidRDefault="009854DE">
      <w:pPr>
        <w:ind w:left="708"/>
      </w:pPr>
      <w:r>
        <w:t xml:space="preserve">osoby oprávněné k jednání: </w:t>
      </w:r>
      <w:r>
        <w:tab/>
      </w:r>
    </w:p>
    <w:p w:rsidR="00245663" w:rsidRDefault="009854DE" w:rsidP="00E33561">
      <w:pPr>
        <w:tabs>
          <w:tab w:val="left" w:pos="2977"/>
        </w:tabs>
        <w:ind w:left="708"/>
      </w:pPr>
      <w:r>
        <w:t>ve věcech smluvních</w:t>
      </w:r>
      <w:r w:rsidR="00E33561">
        <w:t>:</w:t>
      </w:r>
      <w:r w:rsidR="00E33561">
        <w:tab/>
      </w:r>
      <w:r w:rsidR="00E33561" w:rsidRPr="00E33561">
        <w:t>Bc. Ivana Müllerová, vedoucí odboru dopravy, tel. 417510902</w:t>
      </w:r>
      <w:r>
        <w:t xml:space="preserve">                                                                                        </w:t>
      </w:r>
    </w:p>
    <w:p w:rsidR="00E33561" w:rsidRPr="00E33561" w:rsidRDefault="009854DE" w:rsidP="00E33561">
      <w:pPr>
        <w:pStyle w:val="Default"/>
        <w:ind w:firstLine="708"/>
      </w:pPr>
      <w:r>
        <w:t xml:space="preserve">ve věcech technických: </w:t>
      </w:r>
      <w:r w:rsidR="00E33561">
        <w:rPr>
          <w:sz w:val="23"/>
          <w:szCs w:val="23"/>
        </w:rPr>
        <w:t xml:space="preserve">Bc. Šárka Marešová, vedoucí oddělení investic a realizací, tel. 417510920 </w:t>
      </w:r>
    </w:p>
    <w:p w:rsidR="00245663" w:rsidRDefault="00E33561" w:rsidP="00E33561">
      <w:pPr>
        <w:ind w:left="708"/>
      </w:pPr>
      <w:r>
        <w:rPr>
          <w:sz w:val="23"/>
          <w:szCs w:val="23"/>
        </w:rPr>
        <w:t>technický dozor objednatele (TDO): Lukáš Lasík, tel.417510933, e-mail: lasik@teplice.cz</w:t>
      </w:r>
    </w:p>
    <w:p w:rsidR="00245663" w:rsidRDefault="009854DE">
      <w:pPr>
        <w:ind w:left="708"/>
      </w:pPr>
      <w:r>
        <w:tab/>
      </w:r>
      <w:r>
        <w:tab/>
      </w:r>
      <w:r>
        <w:tab/>
      </w:r>
      <w:r>
        <w:tab/>
      </w:r>
      <w:r>
        <w:tab/>
      </w:r>
    </w:p>
    <w:p w:rsidR="00245663" w:rsidRDefault="00245663">
      <w:pPr>
        <w:ind w:left="708"/>
      </w:pPr>
    </w:p>
    <w:p w:rsidR="00245663" w:rsidRDefault="00245663">
      <w:pPr>
        <w:ind w:left="708"/>
      </w:pPr>
    </w:p>
    <w:p w:rsidR="00B86F2A" w:rsidRPr="00B86F2A" w:rsidRDefault="009854DE" w:rsidP="00B86F2A">
      <w:pPr>
        <w:tabs>
          <w:tab w:val="left" w:pos="2835"/>
        </w:tabs>
      </w:pPr>
      <w:r w:rsidRPr="00B86F2A">
        <w:rPr>
          <w:b/>
        </w:rPr>
        <w:t>Zhotovitel:</w:t>
      </w:r>
      <w:r w:rsidR="00B86F2A" w:rsidRPr="00B86F2A">
        <w:t xml:space="preserve"> </w:t>
      </w:r>
      <w:r w:rsidR="00B86F2A" w:rsidRPr="00B86F2A">
        <w:tab/>
      </w:r>
      <w:r w:rsidR="00B86F2A" w:rsidRPr="00B86F2A">
        <w:rPr>
          <w:b/>
          <w:color w:val="000000"/>
        </w:rPr>
        <w:t>PORR a.s.</w:t>
      </w:r>
    </w:p>
    <w:p w:rsidR="00B86F2A" w:rsidRPr="00B86F2A" w:rsidRDefault="00B86F2A" w:rsidP="00B86F2A">
      <w:pPr>
        <w:ind w:left="2835" w:hanging="2835"/>
        <w:jc w:val="both"/>
      </w:pPr>
      <w:r w:rsidRPr="00B86F2A">
        <w:t xml:space="preserve">Sídlo: </w:t>
      </w:r>
      <w:r w:rsidRPr="00B86F2A">
        <w:tab/>
        <w:t>Dubečská 3238/36, Strašnice, 100 00 Praha 10</w:t>
      </w:r>
      <w:r w:rsidRPr="00B86F2A">
        <w:tab/>
      </w:r>
    </w:p>
    <w:p w:rsidR="00B86F2A" w:rsidRPr="00B86F2A" w:rsidRDefault="00B86F2A" w:rsidP="00B86F2A">
      <w:pPr>
        <w:ind w:left="2835" w:hanging="2835"/>
        <w:jc w:val="both"/>
        <w:rPr>
          <w:b/>
        </w:rPr>
      </w:pPr>
      <w:r w:rsidRPr="00B86F2A">
        <w:rPr>
          <w:b/>
        </w:rPr>
        <w:tab/>
      </w:r>
      <w:proofErr w:type="spellStart"/>
      <w:r w:rsidRPr="00B86F2A">
        <w:rPr>
          <w:b/>
        </w:rPr>
        <w:t>Porr</w:t>
      </w:r>
      <w:proofErr w:type="spellEnd"/>
      <w:r w:rsidRPr="00B86F2A">
        <w:rPr>
          <w:b/>
        </w:rPr>
        <w:t xml:space="preserve"> a.s., odštěpný závod - Čechy</w:t>
      </w:r>
    </w:p>
    <w:p w:rsidR="00B86F2A" w:rsidRPr="00B86F2A" w:rsidRDefault="00B86F2A" w:rsidP="00B86F2A">
      <w:pPr>
        <w:ind w:left="2835" w:hanging="2835"/>
        <w:jc w:val="both"/>
        <w:rPr>
          <w:rStyle w:val="platne"/>
        </w:rPr>
      </w:pPr>
      <w:r w:rsidRPr="00B86F2A">
        <w:t>Sídlo odštěpného závodu:</w:t>
      </w:r>
      <w:r w:rsidRPr="00B86F2A">
        <w:tab/>
        <w:t>Dubečská 3238/36, Strašnice, 100 00 Praha 10</w:t>
      </w:r>
    </w:p>
    <w:p w:rsidR="00B86F2A" w:rsidRPr="00B86F2A" w:rsidRDefault="00B86F2A" w:rsidP="00B86F2A">
      <w:pPr>
        <w:ind w:left="2835" w:hanging="2835"/>
        <w:jc w:val="both"/>
      </w:pPr>
      <w:r w:rsidRPr="00B86F2A">
        <w:t>Zastoupený:</w:t>
      </w:r>
      <w:r w:rsidRPr="00B86F2A">
        <w:tab/>
      </w:r>
      <w:r w:rsidRPr="00B86F2A">
        <w:rPr>
          <w:color w:val="000000"/>
        </w:rPr>
        <w:t xml:space="preserve">Ing. Pavlem Hirschem, vedoucím odštěpného závodu </w:t>
      </w:r>
      <w:r w:rsidRPr="00B86F2A">
        <w:rPr>
          <w:i/>
          <w:color w:val="000000"/>
        </w:rPr>
        <w:t>(dle § 503 odst. 2 zákon č. 89/2012 Sb., občanský zákoník v platném znění)</w:t>
      </w:r>
      <w:r w:rsidRPr="00B86F2A">
        <w:rPr>
          <w:color w:val="000000"/>
        </w:rPr>
        <w:t xml:space="preserve"> </w:t>
      </w:r>
      <w:r w:rsidRPr="00B86F2A">
        <w:t xml:space="preserve">a </w:t>
      </w:r>
    </w:p>
    <w:p w:rsidR="00B86F2A" w:rsidRPr="00B86F2A" w:rsidRDefault="00B86F2A" w:rsidP="00B86F2A">
      <w:pPr>
        <w:ind w:left="2835" w:hanging="2835"/>
        <w:jc w:val="both"/>
      </w:pPr>
      <w:r w:rsidRPr="00B86F2A">
        <w:tab/>
      </w:r>
      <w:r w:rsidR="00E33561">
        <w:t xml:space="preserve">Petrem </w:t>
      </w:r>
      <w:proofErr w:type="spellStart"/>
      <w:r w:rsidR="00E33561">
        <w:t>Janulíkem</w:t>
      </w:r>
      <w:proofErr w:type="spellEnd"/>
      <w:r w:rsidRPr="00B86F2A">
        <w:t xml:space="preserve">, vedoucím </w:t>
      </w:r>
      <w:r w:rsidR="00E33561">
        <w:t xml:space="preserve">výrobního </w:t>
      </w:r>
      <w:r w:rsidRPr="00B86F2A">
        <w:t xml:space="preserve">úseku </w:t>
      </w:r>
      <w:r w:rsidRPr="00B86F2A">
        <w:rPr>
          <w:color w:val="000000"/>
        </w:rPr>
        <w:t>odštěpného závodu</w:t>
      </w:r>
      <w:r w:rsidRPr="00B86F2A">
        <w:t xml:space="preserve"> </w:t>
      </w:r>
      <w:r w:rsidRPr="00B86F2A">
        <w:rPr>
          <w:i/>
        </w:rPr>
        <w:t>(na základě plné moci)</w:t>
      </w:r>
    </w:p>
    <w:p w:rsidR="00B86F2A" w:rsidRPr="00B86F2A" w:rsidRDefault="00B86F2A" w:rsidP="00B86F2A">
      <w:pPr>
        <w:tabs>
          <w:tab w:val="left" w:pos="1980"/>
        </w:tabs>
        <w:ind w:left="2835" w:hanging="2835"/>
        <w:jc w:val="both"/>
        <w:rPr>
          <w:color w:val="000000"/>
        </w:rPr>
      </w:pPr>
      <w:r w:rsidRPr="00B86F2A">
        <w:rPr>
          <w:color w:val="000000"/>
        </w:rPr>
        <w:t>IČO:</w:t>
      </w:r>
      <w:r w:rsidRPr="00B86F2A">
        <w:rPr>
          <w:color w:val="000000"/>
        </w:rPr>
        <w:tab/>
      </w:r>
      <w:r w:rsidRPr="00B86F2A">
        <w:rPr>
          <w:color w:val="000000"/>
        </w:rPr>
        <w:tab/>
        <w:t>43005560</w:t>
      </w:r>
    </w:p>
    <w:p w:rsidR="00B86F2A" w:rsidRPr="00B86F2A" w:rsidRDefault="00B86F2A" w:rsidP="00B86F2A">
      <w:pPr>
        <w:tabs>
          <w:tab w:val="left" w:pos="1980"/>
        </w:tabs>
        <w:ind w:left="2835" w:hanging="2835"/>
        <w:jc w:val="both"/>
        <w:rPr>
          <w:i/>
        </w:rPr>
      </w:pPr>
      <w:r w:rsidRPr="00B86F2A">
        <w:rPr>
          <w:color w:val="000000"/>
        </w:rPr>
        <w:t>DIČ:</w:t>
      </w:r>
      <w:r w:rsidRPr="00B86F2A">
        <w:rPr>
          <w:color w:val="000000"/>
        </w:rPr>
        <w:tab/>
      </w:r>
      <w:r w:rsidRPr="00B86F2A">
        <w:rPr>
          <w:color w:val="000000"/>
        </w:rPr>
        <w:tab/>
        <w:t>CZ43005560</w:t>
      </w:r>
    </w:p>
    <w:p w:rsidR="00B86F2A" w:rsidRPr="00B86F2A" w:rsidRDefault="00B86F2A" w:rsidP="00B86F2A">
      <w:pPr>
        <w:ind w:left="2835" w:hanging="2835"/>
        <w:jc w:val="both"/>
      </w:pPr>
      <w:r w:rsidRPr="00B86F2A">
        <w:t>Zápis v OR:</w:t>
      </w:r>
      <w:r w:rsidRPr="00B86F2A">
        <w:tab/>
        <w:t>Městský soud v Praze odd. B, vložka 1006</w:t>
      </w:r>
    </w:p>
    <w:p w:rsidR="00B86F2A" w:rsidRDefault="00B86F2A" w:rsidP="00B86F2A">
      <w:pPr>
        <w:spacing w:line="240" w:lineRule="atLeast"/>
        <w:ind w:left="2835" w:hanging="2835"/>
      </w:pPr>
      <w:r w:rsidRPr="00B86F2A">
        <w:t xml:space="preserve">Bankovní spojení:    </w:t>
      </w:r>
      <w:r w:rsidRPr="00B86F2A">
        <w:tab/>
      </w:r>
      <w:proofErr w:type="spellStart"/>
      <w:r w:rsidRPr="00B86F2A">
        <w:t>Raiffeisenbank</w:t>
      </w:r>
      <w:proofErr w:type="spellEnd"/>
      <w:r w:rsidRPr="00B86F2A">
        <w:t xml:space="preserve"> a.s., </w:t>
      </w:r>
      <w:r w:rsidRPr="00B86F2A">
        <w:rPr>
          <w:rFonts w:hint="eastAsia"/>
        </w:rPr>
        <w:t>č</w:t>
      </w:r>
      <w:r w:rsidRPr="00B86F2A">
        <w:t>. u.: 109 110 7720/5500</w:t>
      </w:r>
    </w:p>
    <w:p w:rsidR="00E33561" w:rsidRDefault="009854DE" w:rsidP="00B86F2A">
      <w:pPr>
        <w:tabs>
          <w:tab w:val="left" w:pos="2835"/>
        </w:tabs>
      </w:pPr>
      <w:r w:rsidRPr="00B86F2A">
        <w:t xml:space="preserve">osoby oprávněné k jednání: </w:t>
      </w:r>
    </w:p>
    <w:p w:rsidR="00245663" w:rsidRPr="00B86F2A" w:rsidRDefault="009854DE" w:rsidP="00B86F2A">
      <w:pPr>
        <w:tabs>
          <w:tab w:val="left" w:pos="2835"/>
        </w:tabs>
      </w:pPr>
      <w:r w:rsidRPr="00B86F2A">
        <w:t>ve věcech smluvních:</w:t>
      </w:r>
      <w:r w:rsidR="006238E3" w:rsidRPr="00B86F2A">
        <w:tab/>
      </w:r>
      <w:r w:rsidR="00B86F2A" w:rsidRPr="00B86F2A">
        <w:t xml:space="preserve">Ing. </w:t>
      </w:r>
      <w:r w:rsidR="00E33561">
        <w:t>Pavel Hirsch, vedoucí odštěpného závodu</w:t>
      </w:r>
    </w:p>
    <w:p w:rsidR="00E33561" w:rsidRDefault="009854DE" w:rsidP="00E33561">
      <w:pPr>
        <w:tabs>
          <w:tab w:val="left" w:pos="0"/>
        </w:tabs>
      </w:pPr>
      <w:r w:rsidRPr="00B86F2A">
        <w:t>ve věcech technických</w:t>
      </w:r>
      <w:r w:rsidR="00E33561">
        <w:t xml:space="preserve"> včetně </w:t>
      </w:r>
      <w:r w:rsidR="00E33561" w:rsidRPr="00B86F2A">
        <w:t>realizace a předání díla</w:t>
      </w:r>
      <w:r w:rsidRPr="00B86F2A">
        <w:t>:</w:t>
      </w:r>
      <w:r w:rsidR="00B86F2A" w:rsidRPr="00B86F2A">
        <w:t xml:space="preserve">  </w:t>
      </w:r>
      <w:r w:rsidR="00E33561" w:rsidRPr="00E33561">
        <w:t>Ing. Jan Navara</w:t>
      </w:r>
      <w:r w:rsidR="00E33561">
        <w:t xml:space="preserve">, stavbyvedoucí, </w:t>
      </w:r>
    </w:p>
    <w:p w:rsidR="00245663" w:rsidRDefault="00E33561" w:rsidP="00E33561">
      <w:pPr>
        <w:tabs>
          <w:tab w:val="left" w:pos="0"/>
        </w:tabs>
      </w:pPr>
      <w:r>
        <w:tab/>
      </w:r>
      <w:r>
        <w:tab/>
      </w:r>
      <w:r>
        <w:tab/>
      </w:r>
      <w:r>
        <w:tab/>
        <w:t>tel.: 602414831; e-mail: jan.navara@porr.cz</w:t>
      </w:r>
    </w:p>
    <w:p w:rsidR="00245663" w:rsidRDefault="00245663">
      <w:pPr>
        <w:pStyle w:val="Zkladntext"/>
        <w:widowControl/>
        <w:jc w:val="center"/>
        <w:rPr>
          <w:color w:val="auto"/>
        </w:rPr>
      </w:pPr>
    </w:p>
    <w:p w:rsidR="00245663" w:rsidRDefault="00245663">
      <w:pPr>
        <w:pStyle w:val="Zkladntext"/>
        <w:widowControl/>
        <w:jc w:val="center"/>
        <w:rPr>
          <w:b/>
          <w:bCs/>
          <w:color w:val="auto"/>
        </w:rPr>
      </w:pPr>
    </w:p>
    <w:p w:rsidR="00245663" w:rsidRDefault="00245663">
      <w:pPr>
        <w:pStyle w:val="Zkladntext"/>
        <w:widowControl/>
        <w:jc w:val="center"/>
        <w:rPr>
          <w:b/>
          <w:bCs/>
          <w:color w:val="auto"/>
        </w:rPr>
      </w:pPr>
    </w:p>
    <w:p w:rsidR="006013E8" w:rsidRPr="006013E8" w:rsidRDefault="006013E8" w:rsidP="006013E8">
      <w:pPr>
        <w:pStyle w:val="Zkladntext"/>
        <w:widowControl/>
        <w:rPr>
          <w:bCs/>
          <w:color w:val="auto"/>
        </w:rPr>
      </w:pPr>
      <w:r w:rsidRPr="006013E8">
        <w:rPr>
          <w:bCs/>
          <w:color w:val="auto"/>
        </w:rPr>
        <w:t>Objednatel a zhotovitel se dohodli, že článek III – Cena za dílo se mění následovně:</w:t>
      </w:r>
    </w:p>
    <w:p w:rsidR="006013E8" w:rsidRDefault="006013E8">
      <w:pPr>
        <w:pStyle w:val="Zkladntext"/>
        <w:widowControl/>
        <w:jc w:val="center"/>
        <w:rPr>
          <w:b/>
          <w:bCs/>
          <w:color w:val="auto"/>
        </w:rPr>
      </w:pPr>
    </w:p>
    <w:p w:rsidR="006013E8" w:rsidRDefault="006013E8" w:rsidP="006013E8">
      <w:pPr>
        <w:pStyle w:val="Zkladntext"/>
        <w:widowControl/>
        <w:rPr>
          <w:b/>
          <w:bCs/>
          <w:color w:val="auto"/>
        </w:rPr>
      </w:pPr>
      <w:r>
        <w:rPr>
          <w:b/>
          <w:bCs/>
          <w:color w:val="auto"/>
        </w:rPr>
        <w:t>Původní znění:</w:t>
      </w:r>
    </w:p>
    <w:p w:rsidR="00245663" w:rsidRDefault="00245663">
      <w:pPr>
        <w:pStyle w:val="Zkladntext"/>
        <w:widowControl/>
        <w:jc w:val="center"/>
        <w:rPr>
          <w:b/>
          <w:bCs/>
          <w:color w:val="auto"/>
        </w:rPr>
      </w:pPr>
    </w:p>
    <w:p w:rsidR="00245663" w:rsidRDefault="00245663">
      <w:pPr>
        <w:pStyle w:val="Zkladntext"/>
        <w:widowControl/>
        <w:jc w:val="center"/>
        <w:rPr>
          <w:b/>
          <w:bCs/>
          <w:color w:val="auto"/>
        </w:rPr>
      </w:pPr>
    </w:p>
    <w:p w:rsidR="00245663" w:rsidRDefault="009854DE">
      <w:pPr>
        <w:pStyle w:val="Zkladntext"/>
        <w:widowControl/>
        <w:jc w:val="center"/>
        <w:rPr>
          <w:color w:val="auto"/>
        </w:rPr>
      </w:pPr>
      <w:r>
        <w:rPr>
          <w:b/>
          <w:bCs/>
          <w:color w:val="auto"/>
        </w:rPr>
        <w:t>Článek III. -  Cena za dílo</w:t>
      </w:r>
    </w:p>
    <w:p w:rsidR="00245663" w:rsidRDefault="00245663">
      <w:pPr>
        <w:pStyle w:val="Zkladntext"/>
        <w:widowControl/>
        <w:ind w:left="720" w:hanging="720"/>
        <w:jc w:val="both"/>
        <w:rPr>
          <w:color w:val="auto"/>
        </w:rPr>
      </w:pPr>
    </w:p>
    <w:p w:rsidR="00245663" w:rsidRDefault="009854DE" w:rsidP="00393C0A">
      <w:pPr>
        <w:pStyle w:val="Zkladntext"/>
        <w:widowControl/>
        <w:numPr>
          <w:ilvl w:val="0"/>
          <w:numId w:val="28"/>
        </w:numPr>
        <w:jc w:val="both"/>
        <w:rPr>
          <w:color w:val="auto"/>
        </w:rPr>
      </w:pPr>
      <w:r>
        <w:rPr>
          <w:color w:val="auto"/>
        </w:rPr>
        <w:t xml:space="preserve">Zhotovitel a objednatel se dohodli na této výši ceny díla jako nejvýše přípustné po celou dobu provádění díla (v souladu se zákonem č. 526/1990 Sb. a jeho prováděcími předpisy), která je doložena položkovým rozpočtem. Položkový rozpočet je zpracován v rozsahu zadávací </w:t>
      </w:r>
      <w:r>
        <w:rPr>
          <w:color w:val="auto"/>
        </w:rPr>
        <w:lastRenderedPageBreak/>
        <w:t>dokumentace a výkazů výměr v něm obsažených. Na cenu nemá vliv, že byla sjednána na základě rozpočtu.</w:t>
      </w:r>
    </w:p>
    <w:p w:rsidR="00245663" w:rsidRDefault="006238E3" w:rsidP="00393C0A">
      <w:pPr>
        <w:pStyle w:val="Zkladntext"/>
        <w:widowControl/>
        <w:ind w:left="720"/>
        <w:jc w:val="both"/>
        <w:rPr>
          <w:color w:val="auto"/>
        </w:rPr>
      </w:pPr>
      <w:r>
        <w:rPr>
          <w:color w:val="auto"/>
        </w:rPr>
        <w:t xml:space="preserve">Cena </w:t>
      </w:r>
      <w:r w:rsidR="009854DE">
        <w:rPr>
          <w:color w:val="auto"/>
        </w:rPr>
        <w:t xml:space="preserve">obsahuje veškeré náklady spojené s úplným a kvalitním dokončením díla, včetně veškerých rizik a vlivů během provádění díla. </w:t>
      </w:r>
    </w:p>
    <w:p w:rsidR="00245663" w:rsidRDefault="009854DE" w:rsidP="00393C0A">
      <w:pPr>
        <w:pStyle w:val="Zkladntext"/>
        <w:widowControl/>
        <w:ind w:firstLine="720"/>
        <w:jc w:val="both"/>
        <w:rPr>
          <w:color w:val="auto"/>
        </w:rPr>
      </w:pPr>
      <w:r>
        <w:rPr>
          <w:color w:val="auto"/>
        </w:rPr>
        <w:t xml:space="preserve">Položkový rozpočet obsahuje přesné specifikace nabízených materiálů a dodávek. </w:t>
      </w:r>
    </w:p>
    <w:p w:rsidR="00245663" w:rsidRDefault="00245663" w:rsidP="00942FA3">
      <w:pPr>
        <w:pStyle w:val="Zkladntext"/>
        <w:widowControl/>
        <w:ind w:firstLine="1080"/>
        <w:jc w:val="both"/>
        <w:rPr>
          <w:color w:val="auto"/>
        </w:rPr>
      </w:pPr>
    </w:p>
    <w:p w:rsidR="00245663" w:rsidRPr="00B86F2A" w:rsidRDefault="009854DE" w:rsidP="00B86F2A">
      <w:pPr>
        <w:pStyle w:val="Zkladntext"/>
        <w:widowControl/>
        <w:numPr>
          <w:ilvl w:val="3"/>
          <w:numId w:val="28"/>
        </w:numPr>
        <w:jc w:val="both"/>
        <w:rPr>
          <w:b/>
          <w:bCs/>
          <w:color w:val="auto"/>
        </w:rPr>
      </w:pPr>
      <w:r w:rsidRPr="00B86F2A">
        <w:rPr>
          <w:color w:val="auto"/>
        </w:rPr>
        <w:t>Cena díla bez DPH</w:t>
      </w:r>
      <w:r w:rsidR="00942FA3" w:rsidRPr="00B86F2A">
        <w:rPr>
          <w:color w:val="auto"/>
        </w:rPr>
        <w:tab/>
      </w:r>
      <w:r w:rsidR="00942FA3" w:rsidRPr="00B86F2A">
        <w:rPr>
          <w:color w:val="auto"/>
        </w:rPr>
        <w:tab/>
      </w:r>
      <w:r w:rsidRPr="00B86F2A">
        <w:rPr>
          <w:color w:val="auto"/>
        </w:rPr>
        <w:t xml:space="preserve"> </w:t>
      </w:r>
      <w:r w:rsidR="00B86F2A" w:rsidRPr="00B86F2A">
        <w:rPr>
          <w:color w:val="auto"/>
        </w:rPr>
        <w:t>9 801 508,54 Kč</w:t>
      </w:r>
    </w:p>
    <w:p w:rsidR="00245663" w:rsidRPr="00B86F2A" w:rsidRDefault="009854DE" w:rsidP="00942FA3">
      <w:pPr>
        <w:pStyle w:val="Zkladntext"/>
        <w:widowControl/>
        <w:numPr>
          <w:ilvl w:val="3"/>
          <w:numId w:val="28"/>
        </w:numPr>
        <w:jc w:val="both"/>
        <w:rPr>
          <w:b/>
          <w:bCs/>
          <w:color w:val="auto"/>
        </w:rPr>
      </w:pPr>
      <w:r w:rsidRPr="00B86F2A">
        <w:rPr>
          <w:color w:val="auto"/>
          <w:u w:val="single"/>
        </w:rPr>
        <w:t>DPH   21 %</w:t>
      </w:r>
      <w:r w:rsidR="00942FA3" w:rsidRPr="00B86F2A">
        <w:rPr>
          <w:color w:val="auto"/>
          <w:u w:val="single"/>
        </w:rPr>
        <w:tab/>
      </w:r>
      <w:r w:rsidR="00942FA3" w:rsidRPr="00B86F2A">
        <w:rPr>
          <w:color w:val="auto"/>
          <w:u w:val="single"/>
        </w:rPr>
        <w:tab/>
      </w:r>
      <w:r w:rsidR="00942FA3" w:rsidRPr="00B86F2A">
        <w:rPr>
          <w:color w:val="auto"/>
          <w:u w:val="single"/>
        </w:rPr>
        <w:tab/>
      </w:r>
      <w:r w:rsidRPr="00B86F2A">
        <w:rPr>
          <w:color w:val="auto"/>
          <w:u w:val="single"/>
        </w:rPr>
        <w:t xml:space="preserve"> </w:t>
      </w:r>
      <w:sdt>
        <w:sdtPr>
          <w:rPr>
            <w:u w:val="single"/>
          </w:rPr>
          <w:id w:val="-29505443"/>
          <w:text/>
        </w:sdtPr>
        <w:sdtEndPr/>
        <w:sdtContent>
          <w:r w:rsidR="00B86F2A" w:rsidRPr="00B86F2A">
            <w:rPr>
              <w:u w:val="single"/>
            </w:rPr>
            <w:t>2 058 316,79</w:t>
          </w:r>
        </w:sdtContent>
      </w:sdt>
      <w:r w:rsidR="00B86F2A" w:rsidRPr="00B86F2A">
        <w:rPr>
          <w:u w:val="single"/>
        </w:rPr>
        <w:t xml:space="preserve"> Kč</w:t>
      </w:r>
    </w:p>
    <w:p w:rsidR="00245663" w:rsidRPr="00B86F2A" w:rsidRDefault="009854DE" w:rsidP="00942FA3">
      <w:pPr>
        <w:pStyle w:val="Zkladntext"/>
        <w:widowControl/>
        <w:numPr>
          <w:ilvl w:val="3"/>
          <w:numId w:val="28"/>
        </w:numPr>
        <w:jc w:val="both"/>
        <w:rPr>
          <w:color w:val="auto"/>
        </w:rPr>
      </w:pPr>
      <w:r w:rsidRPr="00B86F2A">
        <w:rPr>
          <w:b/>
          <w:bCs/>
          <w:color w:val="auto"/>
        </w:rPr>
        <w:t>Cena díla celkem vč. DPH</w:t>
      </w:r>
      <w:r w:rsidR="00942FA3" w:rsidRPr="00B86F2A">
        <w:rPr>
          <w:b/>
          <w:bCs/>
          <w:color w:val="auto"/>
        </w:rPr>
        <w:tab/>
      </w:r>
      <w:r w:rsidRPr="00B86F2A">
        <w:rPr>
          <w:b/>
          <w:bCs/>
          <w:color w:val="auto"/>
        </w:rPr>
        <w:t xml:space="preserve"> </w:t>
      </w:r>
      <w:sdt>
        <w:sdtPr>
          <w:rPr>
            <w:b/>
            <w:bCs/>
          </w:rPr>
          <w:id w:val="1213009760"/>
          <w:text/>
        </w:sdtPr>
        <w:sdtEndPr/>
        <w:sdtContent>
          <w:r w:rsidR="00B86F2A" w:rsidRPr="00B86F2A">
            <w:rPr>
              <w:b/>
              <w:bCs/>
            </w:rPr>
            <w:t>11 859 825,33</w:t>
          </w:r>
        </w:sdtContent>
      </w:sdt>
      <w:r w:rsidR="00B86F2A" w:rsidRPr="00B86F2A">
        <w:rPr>
          <w:b/>
          <w:bCs/>
        </w:rPr>
        <w:t xml:space="preserve"> </w:t>
      </w:r>
      <w:r w:rsidRPr="00B86F2A">
        <w:rPr>
          <w:b/>
          <w:bCs/>
          <w:color w:val="auto"/>
        </w:rPr>
        <w:t>Kč</w:t>
      </w:r>
    </w:p>
    <w:p w:rsidR="00245663" w:rsidRDefault="00245663">
      <w:pPr>
        <w:pStyle w:val="Zkladntext"/>
        <w:widowControl/>
        <w:jc w:val="both"/>
        <w:rPr>
          <w:color w:val="auto"/>
        </w:rPr>
      </w:pPr>
    </w:p>
    <w:p w:rsidR="00245663" w:rsidRDefault="009854DE" w:rsidP="00393C0A">
      <w:pPr>
        <w:pStyle w:val="Zkladntext"/>
        <w:widowControl/>
        <w:ind w:left="720"/>
        <w:jc w:val="both"/>
        <w:rPr>
          <w:color w:val="auto"/>
        </w:rPr>
      </w:pPr>
      <w:r>
        <w:rPr>
          <w:color w:val="auto"/>
        </w:rPr>
        <w:t>DPH bude účtována dle platného zákona o dani z přidané hodnoty.</w:t>
      </w:r>
    </w:p>
    <w:p w:rsidR="00245663" w:rsidRDefault="009854DE" w:rsidP="00393C0A">
      <w:pPr>
        <w:pStyle w:val="Zkladntext"/>
        <w:widowControl/>
        <w:ind w:firstLine="720"/>
        <w:jc w:val="both"/>
        <w:rPr>
          <w:color w:val="auto"/>
        </w:rPr>
      </w:pPr>
      <w:r>
        <w:rPr>
          <w:color w:val="auto"/>
        </w:rPr>
        <w:t>Cena díla nebude zvyšována z titulu inflace ani kurzovních rozdílů.</w:t>
      </w:r>
    </w:p>
    <w:p w:rsidR="00245663" w:rsidRDefault="00245663">
      <w:pPr>
        <w:pStyle w:val="Zkladntext"/>
        <w:widowControl/>
        <w:ind w:left="709"/>
        <w:jc w:val="both"/>
        <w:rPr>
          <w:color w:val="auto"/>
        </w:rPr>
      </w:pPr>
    </w:p>
    <w:p w:rsidR="00393C0A" w:rsidRPr="00825807" w:rsidRDefault="00393C0A" w:rsidP="00393C0A">
      <w:pPr>
        <w:tabs>
          <w:tab w:val="left" w:pos="705"/>
        </w:tabs>
        <w:spacing w:before="120"/>
        <w:ind w:left="705"/>
        <w:jc w:val="both"/>
      </w:pPr>
      <w:r>
        <w:tab/>
      </w:r>
      <w:r w:rsidRPr="00825807">
        <w:t>Statutární město Teplice, jako příjemce výše uvedeného plnění, které odpovídá číselnému kódu klasifikace produkce CZ-CPA 41 až 43 platnému od 1. ledna 2008, prohlašuje, že</w:t>
      </w:r>
      <w:r>
        <w:t xml:space="preserve"> </w:t>
      </w:r>
      <w:r w:rsidRPr="00825807">
        <w:t>ve vztahu k danému plnění vystupuje jako osoba povinná k dani. V důsledku těchto</w:t>
      </w:r>
      <w:r>
        <w:t xml:space="preserve"> </w:t>
      </w:r>
      <w:r w:rsidRPr="00825807">
        <w:t>skutečností se u předmětného plnění použije režim přenesení daňové povinnosti dle §92a</w:t>
      </w:r>
      <w:r>
        <w:t xml:space="preserve"> </w:t>
      </w:r>
      <w:r w:rsidRPr="00825807">
        <w:t>zákona o DPH. Daň z přidané hodnoty je povinen přiznat a zaplatit příjemce plnění.</w:t>
      </w:r>
    </w:p>
    <w:p w:rsidR="00393C0A" w:rsidRDefault="00393C0A" w:rsidP="00393C0A">
      <w:pPr>
        <w:pStyle w:val="Zkladntext"/>
        <w:widowControl/>
        <w:ind w:left="720"/>
        <w:jc w:val="both"/>
        <w:rPr>
          <w:color w:val="auto"/>
        </w:rPr>
      </w:pPr>
    </w:p>
    <w:p w:rsidR="00393C0A" w:rsidRPr="00393C0A" w:rsidRDefault="00393C0A" w:rsidP="00393C0A">
      <w:pPr>
        <w:pStyle w:val="Zkladntext"/>
        <w:widowControl/>
        <w:numPr>
          <w:ilvl w:val="0"/>
          <w:numId w:val="28"/>
        </w:numPr>
        <w:jc w:val="both"/>
        <w:rPr>
          <w:color w:val="auto"/>
        </w:rPr>
      </w:pPr>
      <w:r>
        <w:rPr>
          <w:color w:val="auto"/>
        </w:rPr>
        <w:t>Cenu je možno upravit pouze v případě změny rozsahu předmětu plnění nad rámec zadávací dokumentace požadovaném objednatelem. V tomto případě zhotovitel zpracuje kalkulaci a předloží ji objednateli k odsouhlasení. Základem pro ocenění víceprací budou jednotkové ceny uvedené v nabídce nebo uveřejněné ceníkem ÚRS v příslušné cenové úrovni pro daný kalendářní rok.</w:t>
      </w:r>
      <w:r w:rsidR="009C150F">
        <w:rPr>
          <w:color w:val="auto"/>
        </w:rPr>
        <w:t xml:space="preserve"> </w:t>
      </w:r>
      <w:r w:rsidRPr="00393C0A">
        <w:rPr>
          <w:color w:val="auto"/>
        </w:rPr>
        <w:t>Po odsouhlasení budou všechny změny ceny mezi smluvními stranami upraveny dodatkem k této smlouvě o nové ceně a objednatel se zavazuje tuto novou cenu zhotoviteli uhradit. Bez uzavření dodatku ke smlouvě, kterým budou sjednán rozsah a cena víceprací nemá zhotovitel nárok na jakoukoliv jejich úhradu či náhradu vynaložených nákladů.</w:t>
      </w:r>
    </w:p>
    <w:p w:rsidR="00393C0A" w:rsidRDefault="00393C0A" w:rsidP="00393C0A">
      <w:pPr>
        <w:pStyle w:val="Zkladntext"/>
        <w:widowControl/>
        <w:jc w:val="both"/>
        <w:rPr>
          <w:color w:val="auto"/>
        </w:rPr>
      </w:pPr>
    </w:p>
    <w:p w:rsidR="00393C0A" w:rsidRDefault="00393C0A" w:rsidP="00393C0A">
      <w:pPr>
        <w:pStyle w:val="Zkladntext"/>
        <w:widowControl/>
        <w:numPr>
          <w:ilvl w:val="0"/>
          <w:numId w:val="28"/>
        </w:numPr>
        <w:jc w:val="both"/>
        <w:rPr>
          <w:color w:val="auto"/>
        </w:rPr>
      </w:pPr>
      <w:r>
        <w:rPr>
          <w:color w:val="auto"/>
        </w:rPr>
        <w:t>Práce, které nebudou provedeny, ačkoliv byly součástí položkového rozpočtu, budou z celkové ceny díla odečteny. Zhotovitel nemá právo neprovedené práce fakturovat.</w:t>
      </w:r>
    </w:p>
    <w:p w:rsidR="00245663" w:rsidRDefault="00245663" w:rsidP="00393C0A">
      <w:pPr>
        <w:pStyle w:val="Zkladntext"/>
        <w:widowControl/>
        <w:rPr>
          <w:b/>
          <w:bCs/>
          <w:color w:val="auto"/>
        </w:rPr>
      </w:pPr>
    </w:p>
    <w:p w:rsidR="00245663" w:rsidRDefault="00245663">
      <w:pPr>
        <w:pStyle w:val="Zkladntext"/>
        <w:widowControl/>
        <w:ind w:left="360"/>
        <w:jc w:val="center"/>
        <w:rPr>
          <w:b/>
          <w:bCs/>
          <w:color w:val="auto"/>
        </w:rPr>
      </w:pPr>
    </w:p>
    <w:p w:rsidR="006013E8" w:rsidRDefault="006013E8" w:rsidP="006013E8">
      <w:pPr>
        <w:pStyle w:val="Zkladntext"/>
        <w:widowControl/>
        <w:ind w:left="360"/>
        <w:rPr>
          <w:b/>
          <w:bCs/>
          <w:color w:val="auto"/>
        </w:rPr>
      </w:pPr>
      <w:r>
        <w:rPr>
          <w:b/>
          <w:bCs/>
          <w:color w:val="auto"/>
        </w:rPr>
        <w:t>Se nahrazuje novým zněním:</w:t>
      </w:r>
    </w:p>
    <w:p w:rsidR="006013E8" w:rsidRDefault="006013E8" w:rsidP="009A7F38">
      <w:pPr>
        <w:pStyle w:val="Zkladntext"/>
        <w:widowControl/>
        <w:ind w:left="360"/>
        <w:jc w:val="center"/>
        <w:rPr>
          <w:b/>
          <w:bCs/>
          <w:color w:val="auto"/>
        </w:rPr>
      </w:pPr>
    </w:p>
    <w:p w:rsidR="006013E8" w:rsidRDefault="006013E8" w:rsidP="006013E8">
      <w:pPr>
        <w:pStyle w:val="Zkladntext"/>
        <w:widowControl/>
        <w:jc w:val="center"/>
        <w:rPr>
          <w:color w:val="auto"/>
        </w:rPr>
      </w:pPr>
      <w:r>
        <w:rPr>
          <w:b/>
          <w:bCs/>
          <w:color w:val="auto"/>
        </w:rPr>
        <w:t>Článek III. -  Cena za dílo</w:t>
      </w:r>
    </w:p>
    <w:p w:rsidR="006013E8" w:rsidRDefault="006013E8" w:rsidP="006013E8">
      <w:pPr>
        <w:pStyle w:val="Zkladntext"/>
        <w:widowControl/>
        <w:ind w:left="720" w:hanging="720"/>
        <w:jc w:val="both"/>
        <w:rPr>
          <w:color w:val="auto"/>
        </w:rPr>
      </w:pPr>
    </w:p>
    <w:p w:rsidR="006013E8" w:rsidRDefault="006013E8" w:rsidP="006013E8">
      <w:pPr>
        <w:pStyle w:val="Zkladntext"/>
        <w:widowControl/>
        <w:numPr>
          <w:ilvl w:val="0"/>
          <w:numId w:val="31"/>
        </w:numPr>
        <w:jc w:val="both"/>
        <w:rPr>
          <w:color w:val="auto"/>
        </w:rPr>
      </w:pPr>
      <w:r>
        <w:rPr>
          <w:color w:val="auto"/>
        </w:rPr>
        <w:t>Zhotovitel a objednatel se dohodli na této výši ceny díla jako nejvýše přípustné po celou dobu provádění díla (v souladu se zákonem č. 526/1990 Sb. a jeho prováděcími předpisy), která je doložena položkovým rozpočtem. Položkový rozpočet je zpracován v rozsahu zadávací dokumentace a výkazů výměr v něm obsažených. Na cenu nemá vliv, že byla sjednána na základě rozpočtu.</w:t>
      </w:r>
    </w:p>
    <w:p w:rsidR="006013E8" w:rsidRDefault="006013E8" w:rsidP="006013E8">
      <w:pPr>
        <w:pStyle w:val="Zkladntext"/>
        <w:widowControl/>
        <w:ind w:left="720"/>
        <w:jc w:val="both"/>
        <w:rPr>
          <w:color w:val="auto"/>
        </w:rPr>
      </w:pPr>
      <w:r>
        <w:rPr>
          <w:color w:val="auto"/>
        </w:rPr>
        <w:t xml:space="preserve">Cena obsahuje veškeré náklady spojené s úplným a kvalitním dokončením díla, včetně veškerých rizik a vlivů během provádění díla. </w:t>
      </w:r>
    </w:p>
    <w:p w:rsidR="006013E8" w:rsidRDefault="006013E8" w:rsidP="006013E8">
      <w:pPr>
        <w:pStyle w:val="Zkladntext"/>
        <w:widowControl/>
        <w:ind w:firstLine="720"/>
        <w:jc w:val="both"/>
        <w:rPr>
          <w:color w:val="auto"/>
        </w:rPr>
      </w:pPr>
      <w:r>
        <w:rPr>
          <w:color w:val="auto"/>
        </w:rPr>
        <w:t xml:space="preserve">Položkový rozpočet obsahuje přesné specifikace nabízených materiálů a dodávek. </w:t>
      </w:r>
    </w:p>
    <w:p w:rsidR="006013E8" w:rsidRDefault="006013E8" w:rsidP="006013E8">
      <w:pPr>
        <w:pStyle w:val="Zkladntext"/>
        <w:widowControl/>
        <w:ind w:firstLine="1080"/>
        <w:jc w:val="both"/>
        <w:rPr>
          <w:color w:val="auto"/>
        </w:rPr>
      </w:pPr>
    </w:p>
    <w:p w:rsidR="006013E8" w:rsidRPr="00B86F2A" w:rsidRDefault="006013E8" w:rsidP="006013E8">
      <w:pPr>
        <w:pStyle w:val="Zkladntext"/>
        <w:widowControl/>
        <w:numPr>
          <w:ilvl w:val="3"/>
          <w:numId w:val="31"/>
        </w:numPr>
        <w:jc w:val="both"/>
        <w:rPr>
          <w:b/>
          <w:bCs/>
          <w:color w:val="auto"/>
        </w:rPr>
      </w:pPr>
      <w:r w:rsidRPr="00B86F2A">
        <w:rPr>
          <w:color w:val="auto"/>
        </w:rPr>
        <w:t>Cena díla bez DPH</w:t>
      </w:r>
      <w:r w:rsidRPr="00B86F2A">
        <w:rPr>
          <w:color w:val="auto"/>
        </w:rPr>
        <w:tab/>
      </w:r>
      <w:r w:rsidRPr="00B86F2A">
        <w:rPr>
          <w:color w:val="auto"/>
        </w:rPr>
        <w:tab/>
        <w:t xml:space="preserve"> 9 801 508,54 Kč</w:t>
      </w:r>
    </w:p>
    <w:p w:rsidR="006013E8" w:rsidRPr="00B86F2A" w:rsidRDefault="006013E8" w:rsidP="006013E8">
      <w:pPr>
        <w:pStyle w:val="Zkladntext"/>
        <w:widowControl/>
        <w:numPr>
          <w:ilvl w:val="3"/>
          <w:numId w:val="31"/>
        </w:numPr>
        <w:jc w:val="both"/>
        <w:rPr>
          <w:b/>
          <w:bCs/>
          <w:color w:val="auto"/>
        </w:rPr>
      </w:pPr>
      <w:r w:rsidRPr="00B86F2A">
        <w:rPr>
          <w:color w:val="auto"/>
          <w:u w:val="single"/>
        </w:rPr>
        <w:t>DPH   21 %</w:t>
      </w:r>
      <w:r w:rsidRPr="00B86F2A">
        <w:rPr>
          <w:color w:val="auto"/>
          <w:u w:val="single"/>
        </w:rPr>
        <w:tab/>
      </w:r>
      <w:r w:rsidRPr="00B86F2A">
        <w:rPr>
          <w:color w:val="auto"/>
          <w:u w:val="single"/>
        </w:rPr>
        <w:tab/>
      </w:r>
      <w:r w:rsidRPr="00B86F2A">
        <w:rPr>
          <w:color w:val="auto"/>
          <w:u w:val="single"/>
        </w:rPr>
        <w:tab/>
        <w:t xml:space="preserve"> </w:t>
      </w:r>
      <w:sdt>
        <w:sdtPr>
          <w:rPr>
            <w:u w:val="single"/>
          </w:rPr>
          <w:id w:val="1079648658"/>
          <w:text/>
        </w:sdtPr>
        <w:sdtEndPr/>
        <w:sdtContent>
          <w:r w:rsidRPr="00B86F2A">
            <w:rPr>
              <w:u w:val="single"/>
            </w:rPr>
            <w:t>2 058 316,79</w:t>
          </w:r>
        </w:sdtContent>
      </w:sdt>
      <w:r w:rsidRPr="00B86F2A">
        <w:rPr>
          <w:u w:val="single"/>
        </w:rPr>
        <w:t xml:space="preserve"> Kč</w:t>
      </w:r>
    </w:p>
    <w:p w:rsidR="006013E8" w:rsidRPr="00B86F2A" w:rsidRDefault="006013E8" w:rsidP="006013E8">
      <w:pPr>
        <w:pStyle w:val="Zkladntext"/>
        <w:widowControl/>
        <w:numPr>
          <w:ilvl w:val="3"/>
          <w:numId w:val="31"/>
        </w:numPr>
        <w:jc w:val="both"/>
        <w:rPr>
          <w:color w:val="auto"/>
        </w:rPr>
      </w:pPr>
      <w:r w:rsidRPr="00B86F2A">
        <w:rPr>
          <w:b/>
          <w:bCs/>
          <w:color w:val="auto"/>
        </w:rPr>
        <w:t>Cena díla celkem vč. DPH</w:t>
      </w:r>
      <w:r w:rsidRPr="00B86F2A">
        <w:rPr>
          <w:b/>
          <w:bCs/>
          <w:color w:val="auto"/>
        </w:rPr>
        <w:tab/>
        <w:t xml:space="preserve"> </w:t>
      </w:r>
      <w:sdt>
        <w:sdtPr>
          <w:rPr>
            <w:b/>
            <w:bCs/>
          </w:rPr>
          <w:id w:val="678241969"/>
          <w:text/>
        </w:sdtPr>
        <w:sdtEndPr/>
        <w:sdtContent>
          <w:r w:rsidRPr="00B86F2A">
            <w:rPr>
              <w:b/>
              <w:bCs/>
            </w:rPr>
            <w:t>11 859 825,33</w:t>
          </w:r>
        </w:sdtContent>
      </w:sdt>
      <w:r w:rsidRPr="00B86F2A">
        <w:rPr>
          <w:b/>
          <w:bCs/>
        </w:rPr>
        <w:t xml:space="preserve"> </w:t>
      </w:r>
      <w:r w:rsidRPr="00B86F2A">
        <w:rPr>
          <w:b/>
          <w:bCs/>
          <w:color w:val="auto"/>
        </w:rPr>
        <w:t>Kč</w:t>
      </w:r>
    </w:p>
    <w:p w:rsidR="006013E8" w:rsidRDefault="006013E8" w:rsidP="006013E8">
      <w:pPr>
        <w:pStyle w:val="Zkladntext"/>
        <w:widowControl/>
        <w:jc w:val="both"/>
        <w:rPr>
          <w:color w:val="auto"/>
        </w:rPr>
      </w:pPr>
    </w:p>
    <w:p w:rsidR="006013E8" w:rsidRDefault="006013E8" w:rsidP="006013E8">
      <w:pPr>
        <w:pStyle w:val="Zkladntext"/>
        <w:widowControl/>
        <w:ind w:left="720"/>
        <w:jc w:val="both"/>
        <w:rPr>
          <w:color w:val="auto"/>
        </w:rPr>
      </w:pPr>
      <w:r>
        <w:rPr>
          <w:color w:val="auto"/>
        </w:rPr>
        <w:t>DPH bude účtována dle platného zákona o dani z přidané hodnoty.</w:t>
      </w:r>
    </w:p>
    <w:p w:rsidR="006013E8" w:rsidRDefault="006013E8" w:rsidP="006013E8">
      <w:pPr>
        <w:pStyle w:val="Zkladntext"/>
        <w:widowControl/>
        <w:ind w:firstLine="720"/>
        <w:jc w:val="both"/>
        <w:rPr>
          <w:color w:val="auto"/>
        </w:rPr>
      </w:pPr>
      <w:r>
        <w:rPr>
          <w:color w:val="auto"/>
        </w:rPr>
        <w:t>Cena díla nebude zvyšována z titulu inflace ani kurzovních rozdílů.</w:t>
      </w:r>
    </w:p>
    <w:p w:rsidR="00F858D2" w:rsidRDefault="00F858D2" w:rsidP="00F858D2">
      <w:pPr>
        <w:pStyle w:val="Zkladntext"/>
        <w:widowControl/>
        <w:ind w:left="709" w:firstLine="11"/>
        <w:jc w:val="both"/>
        <w:rPr>
          <w:color w:val="auto"/>
        </w:rPr>
      </w:pPr>
      <w:r>
        <w:rPr>
          <w:color w:val="auto"/>
        </w:rPr>
        <w:t>Objednatel z důvodu § 92a, zákona č. 235/2004 Sb., o dani z přidané hodnoty prohlašuje, že plnění, které je předmětem této smlouvy, nebude použito pro jeho ekonomickou činnost.</w:t>
      </w:r>
    </w:p>
    <w:p w:rsidR="006013E8" w:rsidRDefault="006013E8" w:rsidP="006013E8">
      <w:pPr>
        <w:pStyle w:val="Zkladntext"/>
        <w:widowControl/>
        <w:ind w:left="709"/>
        <w:jc w:val="both"/>
        <w:rPr>
          <w:color w:val="auto"/>
        </w:rPr>
      </w:pPr>
    </w:p>
    <w:p w:rsidR="006013E8" w:rsidRDefault="006013E8" w:rsidP="006013E8">
      <w:pPr>
        <w:pStyle w:val="Zkladntext"/>
        <w:widowControl/>
        <w:ind w:left="720"/>
        <w:jc w:val="both"/>
        <w:rPr>
          <w:color w:val="auto"/>
        </w:rPr>
      </w:pPr>
    </w:p>
    <w:p w:rsidR="006013E8" w:rsidRPr="00393C0A" w:rsidRDefault="006013E8" w:rsidP="006013E8">
      <w:pPr>
        <w:pStyle w:val="Zkladntext"/>
        <w:widowControl/>
        <w:numPr>
          <w:ilvl w:val="0"/>
          <w:numId w:val="31"/>
        </w:numPr>
        <w:jc w:val="both"/>
        <w:rPr>
          <w:color w:val="auto"/>
        </w:rPr>
      </w:pPr>
      <w:r>
        <w:rPr>
          <w:color w:val="auto"/>
        </w:rPr>
        <w:t xml:space="preserve">Cenu je možno upravit pouze v případě změny rozsahu předmětu plnění nad rámec zadávací dokumentace požadovaném objednatelem. V tomto případě zhotovitel zpracuje kalkulaci a předloží ji objednateli k odsouhlasení. Základem pro ocenění víceprací budou jednotkové ceny uvedené v nabídce nebo uveřejněné ceníkem ÚRS v příslušné cenové úrovni pro daný kalendářní rok. </w:t>
      </w:r>
      <w:r w:rsidRPr="00393C0A">
        <w:rPr>
          <w:color w:val="auto"/>
        </w:rPr>
        <w:t>Po odsouhlasení budou všechny změny ceny mezi smluvními stranami upraveny dodatkem k této smlouvě o nové ceně a objednatel se zavazuje tuto novou cenu zhotoviteli uhradit. Bez uzavření dodatku ke smlouvě, kterým budou sjednán rozsah a cena víceprací nemá zhotovitel nárok na jakoukoliv jejich úhradu či náhradu vynaložených nákladů.</w:t>
      </w:r>
    </w:p>
    <w:p w:rsidR="006013E8" w:rsidRDefault="006013E8" w:rsidP="006013E8">
      <w:pPr>
        <w:pStyle w:val="Zkladntext"/>
        <w:widowControl/>
        <w:jc w:val="both"/>
        <w:rPr>
          <w:color w:val="auto"/>
        </w:rPr>
      </w:pPr>
    </w:p>
    <w:p w:rsidR="006013E8" w:rsidRDefault="006013E8" w:rsidP="006013E8">
      <w:pPr>
        <w:pStyle w:val="Zkladntext"/>
        <w:widowControl/>
        <w:numPr>
          <w:ilvl w:val="0"/>
          <w:numId w:val="31"/>
        </w:numPr>
        <w:jc w:val="both"/>
        <w:rPr>
          <w:color w:val="auto"/>
        </w:rPr>
      </w:pPr>
      <w:r>
        <w:rPr>
          <w:color w:val="auto"/>
        </w:rPr>
        <w:t>Práce, které nebudou provedeny, ačkoliv byly součástí položkového rozpočtu, budou z celkové ceny díla odečteny. Zhotovitel nemá právo neprovedené práce fakturovat.</w:t>
      </w:r>
    </w:p>
    <w:p w:rsidR="006013E8" w:rsidRDefault="006013E8" w:rsidP="009A7F38">
      <w:pPr>
        <w:pStyle w:val="Zkladntext"/>
        <w:widowControl/>
        <w:ind w:left="360"/>
        <w:jc w:val="center"/>
        <w:rPr>
          <w:b/>
          <w:bCs/>
          <w:color w:val="auto"/>
        </w:rPr>
      </w:pPr>
    </w:p>
    <w:p w:rsidR="009A7F38" w:rsidRDefault="009A7F38" w:rsidP="009A7F38">
      <w:pPr>
        <w:pStyle w:val="Zkladntext"/>
        <w:widowControl/>
        <w:rPr>
          <w:color w:val="auto"/>
        </w:rPr>
      </w:pPr>
    </w:p>
    <w:p w:rsidR="009A7F38" w:rsidRDefault="009A7F38" w:rsidP="009A7F38">
      <w:pPr>
        <w:pStyle w:val="Zkladntext"/>
        <w:widowControl/>
        <w:jc w:val="center"/>
        <w:rPr>
          <w:color w:val="auto"/>
        </w:rPr>
      </w:pPr>
      <w:r>
        <w:rPr>
          <w:b/>
          <w:bCs/>
          <w:color w:val="auto"/>
        </w:rPr>
        <w:t>Závěrečná ustanovení</w:t>
      </w:r>
    </w:p>
    <w:p w:rsidR="009A7F38" w:rsidRDefault="009A7F38" w:rsidP="009A7F38">
      <w:pPr>
        <w:pStyle w:val="Zkladntext"/>
        <w:widowControl/>
        <w:ind w:left="720" w:hanging="720"/>
        <w:jc w:val="both"/>
        <w:rPr>
          <w:color w:val="auto"/>
        </w:rPr>
      </w:pPr>
    </w:p>
    <w:p w:rsidR="009A7F38" w:rsidRDefault="009A7F38" w:rsidP="009A7F38">
      <w:pPr>
        <w:pStyle w:val="Zkladntext"/>
        <w:widowControl/>
        <w:jc w:val="both"/>
        <w:rPr>
          <w:color w:val="auto"/>
        </w:rPr>
      </w:pPr>
    </w:p>
    <w:p w:rsidR="009A7F38" w:rsidRDefault="007B5CC6" w:rsidP="00E72181">
      <w:pPr>
        <w:pStyle w:val="Zkladntext"/>
        <w:widowControl/>
        <w:numPr>
          <w:ilvl w:val="0"/>
          <w:numId w:val="32"/>
        </w:numPr>
        <w:jc w:val="both"/>
        <w:rPr>
          <w:color w:val="auto"/>
        </w:rPr>
      </w:pPr>
      <w:r>
        <w:rPr>
          <w:color w:val="auto"/>
        </w:rPr>
        <w:t>Tento dodatek smlouvy</w:t>
      </w:r>
      <w:r w:rsidR="009A7F38">
        <w:rPr>
          <w:color w:val="auto"/>
        </w:rPr>
        <w:t xml:space="preserve"> nabývá účinnosti podpisem obou smluvních stran.</w:t>
      </w:r>
    </w:p>
    <w:p w:rsidR="009A7F38" w:rsidRDefault="009A7F38" w:rsidP="009A7F38">
      <w:pPr>
        <w:pStyle w:val="Zkladntext"/>
        <w:widowControl/>
        <w:jc w:val="both"/>
        <w:rPr>
          <w:color w:val="auto"/>
        </w:rPr>
      </w:pPr>
    </w:p>
    <w:p w:rsidR="009A7F38" w:rsidRDefault="009A7F38" w:rsidP="00E72181">
      <w:pPr>
        <w:pStyle w:val="Zkladntext"/>
        <w:widowControl/>
        <w:numPr>
          <w:ilvl w:val="0"/>
          <w:numId w:val="32"/>
        </w:numPr>
        <w:jc w:val="both"/>
        <w:rPr>
          <w:color w:val="auto"/>
        </w:rPr>
      </w:pPr>
      <w:r>
        <w:rPr>
          <w:color w:val="auto"/>
        </w:rPr>
        <w:t>T</w:t>
      </w:r>
      <w:r w:rsidR="007B5CC6">
        <w:rPr>
          <w:color w:val="auto"/>
        </w:rPr>
        <w:t>ento dodatek je vypracován</w:t>
      </w:r>
      <w:r>
        <w:rPr>
          <w:color w:val="auto"/>
        </w:rPr>
        <w:t xml:space="preserve"> v pěti vyhotoveních, z nichž všechna vyhotovení mají platnost originálu. Tři vyhotovení obdrží objednatel a dvě vyhotovení zhotovitel.</w:t>
      </w:r>
    </w:p>
    <w:p w:rsidR="009A7F38" w:rsidRDefault="009A7F38" w:rsidP="009A7F38">
      <w:pPr>
        <w:pStyle w:val="Zkladntext"/>
        <w:widowControl/>
        <w:jc w:val="both"/>
        <w:rPr>
          <w:color w:val="auto"/>
        </w:rPr>
      </w:pPr>
    </w:p>
    <w:p w:rsidR="009A7F38" w:rsidRPr="00A26DE3" w:rsidRDefault="009A7F38" w:rsidP="00E72181">
      <w:pPr>
        <w:numPr>
          <w:ilvl w:val="0"/>
          <w:numId w:val="32"/>
        </w:numPr>
        <w:spacing w:before="120" w:line="0" w:lineRule="atLeast"/>
        <w:jc w:val="both"/>
        <w:rPr>
          <w:b/>
          <w:bCs/>
        </w:rPr>
      </w:pPr>
      <w:r>
        <w:t>T</w:t>
      </w:r>
      <w:r w:rsidR="007B5CC6">
        <w:t xml:space="preserve">ento dodatek ke </w:t>
      </w:r>
      <w:r>
        <w:t xml:space="preserve"> smlouv</w:t>
      </w:r>
      <w:r w:rsidR="007B5CC6">
        <w:t>ě</w:t>
      </w:r>
      <w:r>
        <w:t xml:space="preserve"> byl uzavřena na základě usnesení Rady města </w:t>
      </w:r>
      <w:r w:rsidR="00E33561" w:rsidRPr="00E33561">
        <w:t>č.</w:t>
      </w:r>
      <w:r w:rsidR="0024462E">
        <w:t xml:space="preserve"> </w:t>
      </w:r>
      <w:r w:rsidR="00E21901">
        <w:t>0753</w:t>
      </w:r>
      <w:r w:rsidR="00E33561" w:rsidRPr="00E33561">
        <w:t>/17 ze dne 2</w:t>
      </w:r>
      <w:r w:rsidR="00E72181">
        <w:t>0</w:t>
      </w:r>
      <w:r w:rsidR="00E33561" w:rsidRPr="00E33561">
        <w:t>.</w:t>
      </w:r>
      <w:r w:rsidR="00E72181">
        <w:t>10</w:t>
      </w:r>
      <w:r w:rsidR="00E33561" w:rsidRPr="00E33561">
        <w:t>.2017</w:t>
      </w:r>
      <w:r w:rsidR="0024462E">
        <w:t>.</w:t>
      </w:r>
    </w:p>
    <w:p w:rsidR="00A26DE3" w:rsidRDefault="00E72181" w:rsidP="00E72181">
      <w:pPr>
        <w:numPr>
          <w:ilvl w:val="0"/>
          <w:numId w:val="32"/>
        </w:numPr>
        <w:spacing w:before="120" w:line="0" w:lineRule="atLeast"/>
        <w:jc w:val="both"/>
        <w:rPr>
          <w:b/>
          <w:bCs/>
        </w:rPr>
      </w:pPr>
      <w:r>
        <w:t>Všechny informace uvedené v tomto dodatku ke</w:t>
      </w:r>
      <w:r w:rsidR="00A26DE3">
        <w:t xml:space="preserve"> smlouvě jsou považovány za veřejné.</w:t>
      </w:r>
    </w:p>
    <w:p w:rsidR="00B86F2A" w:rsidRDefault="00B86F2A" w:rsidP="00B86F2A">
      <w:pPr>
        <w:pStyle w:val="Zkladntext"/>
        <w:widowControl/>
        <w:ind w:left="360"/>
        <w:rPr>
          <w:b/>
          <w:bCs/>
          <w:color w:val="auto"/>
        </w:rPr>
      </w:pPr>
    </w:p>
    <w:p w:rsidR="00B86F2A" w:rsidRPr="00BB3B1E" w:rsidRDefault="00B86F2A" w:rsidP="00B86F2A">
      <w:r>
        <w:t>V Teplicích dne</w:t>
      </w:r>
      <w:r>
        <w:tab/>
      </w:r>
      <w:r w:rsidR="0014457C">
        <w:t>3.11.2017</w:t>
      </w:r>
      <w:r>
        <w:t xml:space="preserve">                   </w:t>
      </w:r>
      <w:r w:rsidR="0014457C">
        <w:tab/>
      </w:r>
      <w:r w:rsidR="0014457C">
        <w:tab/>
        <w:t xml:space="preserve">      </w:t>
      </w:r>
      <w:r>
        <w:t xml:space="preserve"> V Praze dne </w:t>
      </w:r>
      <w:r w:rsidR="0014457C">
        <w:tab/>
        <w:t>26.10.2017</w:t>
      </w:r>
    </w:p>
    <w:tbl>
      <w:tblPr>
        <w:tblW w:w="94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735"/>
        <w:gridCol w:w="2647"/>
      </w:tblGrid>
      <w:tr w:rsidR="00B86F2A" w:rsidRPr="00BB3B1E" w:rsidTr="00B86F2A">
        <w:trPr>
          <w:cantSplit/>
          <w:trHeight w:val="1123"/>
        </w:trPr>
        <w:tc>
          <w:tcPr>
            <w:tcW w:w="4039" w:type="dxa"/>
          </w:tcPr>
          <w:p w:rsidR="00B86F2A" w:rsidRPr="00BB3B1E" w:rsidRDefault="00B86F2A" w:rsidP="005275F5">
            <w:pPr>
              <w:keepNext/>
              <w:spacing w:before="240" w:after="60"/>
              <w:outlineLvl w:val="2"/>
              <w:rPr>
                <w:bCs/>
              </w:rPr>
            </w:pPr>
            <w:r w:rsidRPr="00BB3B1E">
              <w:rPr>
                <w:bCs/>
              </w:rPr>
              <w:t>Za objednatele:</w:t>
            </w:r>
          </w:p>
          <w:p w:rsidR="00B86F2A" w:rsidRPr="00BB3B1E" w:rsidRDefault="00B86F2A" w:rsidP="005275F5"/>
          <w:p w:rsidR="00B86F2A" w:rsidRPr="00BB3B1E" w:rsidRDefault="00B86F2A" w:rsidP="005275F5"/>
        </w:tc>
        <w:tc>
          <w:tcPr>
            <w:tcW w:w="5382" w:type="dxa"/>
            <w:gridSpan w:val="2"/>
          </w:tcPr>
          <w:p w:rsidR="00B86F2A" w:rsidRPr="00BB3B1E" w:rsidRDefault="00B86F2A" w:rsidP="005275F5">
            <w:pPr>
              <w:jc w:val="center"/>
              <w:rPr>
                <w:b/>
              </w:rPr>
            </w:pPr>
          </w:p>
          <w:p w:rsidR="00B86F2A" w:rsidRDefault="0024462E" w:rsidP="0024462E">
            <w:r>
              <w:t xml:space="preserve">              </w:t>
            </w:r>
            <w:r w:rsidR="00B86F2A" w:rsidRPr="00BB3B1E">
              <w:t>Za zhotovitele:</w:t>
            </w:r>
          </w:p>
          <w:p w:rsidR="00B86F2A" w:rsidRPr="00BB3B1E" w:rsidRDefault="00B86F2A" w:rsidP="005275F5">
            <w:pPr>
              <w:jc w:val="center"/>
            </w:pPr>
          </w:p>
          <w:p w:rsidR="00B86F2A" w:rsidRPr="00BB3B1E" w:rsidRDefault="00B86F2A" w:rsidP="005275F5">
            <w:pPr>
              <w:jc w:val="center"/>
              <w:rPr>
                <w:b/>
              </w:rPr>
            </w:pPr>
          </w:p>
          <w:p w:rsidR="00B86F2A" w:rsidRPr="00BB3B1E" w:rsidRDefault="00B86F2A" w:rsidP="005275F5">
            <w:pPr>
              <w:tabs>
                <w:tab w:val="left" w:pos="1980"/>
              </w:tabs>
              <w:jc w:val="center"/>
              <w:rPr>
                <w:b/>
                <w:color w:val="000000"/>
              </w:rPr>
            </w:pPr>
          </w:p>
        </w:tc>
        <w:bookmarkStart w:id="0" w:name="_GoBack"/>
        <w:bookmarkEnd w:id="0"/>
      </w:tr>
      <w:tr w:rsidR="00B86F2A" w:rsidRPr="00BB3B1E" w:rsidTr="00B86F2A">
        <w:trPr>
          <w:trHeight w:val="247"/>
        </w:trPr>
        <w:tc>
          <w:tcPr>
            <w:tcW w:w="4039" w:type="dxa"/>
            <w:shd w:val="clear" w:color="auto" w:fill="auto"/>
          </w:tcPr>
          <w:p w:rsidR="00B86F2A" w:rsidRPr="00BB3B1E" w:rsidRDefault="00B86F2A" w:rsidP="005275F5">
            <w:pPr>
              <w:jc w:val="center"/>
            </w:pPr>
            <w:r w:rsidRPr="00BB3B1E">
              <w:t>..........................................</w:t>
            </w:r>
          </w:p>
          <w:p w:rsidR="00B86F2A" w:rsidRDefault="00B86F2A" w:rsidP="005275F5">
            <w:pPr>
              <w:jc w:val="center"/>
            </w:pPr>
            <w:r w:rsidRPr="00B86F2A">
              <w:t xml:space="preserve">Bc. Ivana Müllerová, </w:t>
            </w:r>
          </w:p>
          <w:p w:rsidR="00B86F2A" w:rsidRDefault="00E33561" w:rsidP="005275F5">
            <w:pPr>
              <w:jc w:val="center"/>
            </w:pPr>
            <w:r w:rsidRPr="00E33561">
              <w:t>vedoucí odboru dopravy</w:t>
            </w:r>
          </w:p>
          <w:p w:rsidR="00E33561" w:rsidRDefault="00E33561" w:rsidP="005275F5">
            <w:pPr>
              <w:jc w:val="center"/>
            </w:pPr>
            <w:r w:rsidRPr="00E33561">
              <w:t>Magistrátu města Teplice</w:t>
            </w:r>
          </w:p>
          <w:p w:rsidR="00B86F2A" w:rsidRPr="00BB3B1E" w:rsidRDefault="00B86F2A" w:rsidP="005275F5">
            <w:pPr>
              <w:jc w:val="center"/>
            </w:pPr>
            <w:r>
              <w:rPr>
                <w:b/>
              </w:rPr>
              <w:t>Statutární město Teplice</w:t>
            </w:r>
          </w:p>
        </w:tc>
        <w:tc>
          <w:tcPr>
            <w:tcW w:w="2735" w:type="dxa"/>
          </w:tcPr>
          <w:p w:rsidR="00B86F2A" w:rsidRPr="00BB3B1E" w:rsidRDefault="00B86F2A" w:rsidP="005275F5">
            <w:pPr>
              <w:jc w:val="center"/>
              <w:rPr>
                <w:color w:val="000000"/>
              </w:rPr>
            </w:pPr>
            <w:r w:rsidRPr="00BB3B1E">
              <w:t>…………………….</w:t>
            </w:r>
            <w:r w:rsidRPr="00BB3B1E">
              <w:rPr>
                <w:color w:val="000000"/>
              </w:rPr>
              <w:t xml:space="preserve"> </w:t>
            </w:r>
          </w:p>
          <w:p w:rsidR="00B86F2A" w:rsidRDefault="00B86F2A" w:rsidP="005275F5">
            <w:pPr>
              <w:jc w:val="center"/>
              <w:rPr>
                <w:color w:val="000000"/>
              </w:rPr>
            </w:pPr>
            <w:r w:rsidRPr="00BB3B1E">
              <w:rPr>
                <w:color w:val="000000"/>
              </w:rPr>
              <w:t>Ing. Pavel Hirsch</w:t>
            </w:r>
            <w:r>
              <w:rPr>
                <w:color w:val="000000"/>
              </w:rPr>
              <w:t>,</w:t>
            </w:r>
          </w:p>
          <w:p w:rsidR="00B86F2A" w:rsidRDefault="00B86F2A" w:rsidP="005275F5">
            <w:pPr>
              <w:jc w:val="center"/>
            </w:pPr>
            <w:r w:rsidRPr="00BC01E5">
              <w:t>vedoucí odštěpného závodu</w:t>
            </w:r>
          </w:p>
          <w:p w:rsidR="00B86F2A" w:rsidRDefault="00B86F2A" w:rsidP="005275F5">
            <w:pPr>
              <w:jc w:val="center"/>
              <w:rPr>
                <w:b/>
              </w:rPr>
            </w:pPr>
            <w:proofErr w:type="spellStart"/>
            <w:r w:rsidRPr="00963E64">
              <w:rPr>
                <w:b/>
              </w:rPr>
              <w:t>Porr</w:t>
            </w:r>
            <w:proofErr w:type="spellEnd"/>
            <w:r w:rsidRPr="00963E64">
              <w:rPr>
                <w:b/>
              </w:rPr>
              <w:t xml:space="preserve"> a.s., odštěpný </w:t>
            </w:r>
          </w:p>
          <w:p w:rsidR="00B86F2A" w:rsidRPr="00963E64" w:rsidRDefault="00B86F2A" w:rsidP="005275F5">
            <w:pPr>
              <w:jc w:val="center"/>
              <w:rPr>
                <w:b/>
              </w:rPr>
            </w:pPr>
            <w:r w:rsidRPr="00963E64">
              <w:rPr>
                <w:b/>
              </w:rPr>
              <w:t>závod - Čechy</w:t>
            </w:r>
          </w:p>
          <w:p w:rsidR="00B86F2A" w:rsidRPr="00F4693C" w:rsidRDefault="00B86F2A" w:rsidP="005275F5">
            <w:pPr>
              <w:jc w:val="center"/>
              <w:rPr>
                <w:i/>
              </w:rPr>
            </w:pPr>
            <w:r>
              <w:rPr>
                <w:i/>
                <w:color w:val="000000"/>
              </w:rPr>
              <w:t>(dle § 503 odst. 2 zákon č. </w:t>
            </w:r>
            <w:r w:rsidRPr="00F4693C">
              <w:rPr>
                <w:i/>
                <w:color w:val="000000"/>
              </w:rPr>
              <w:t xml:space="preserve">89/2012 Sb., občanský zákoník v platném znění) </w:t>
            </w:r>
          </w:p>
          <w:p w:rsidR="00B86F2A" w:rsidRPr="00BB3B1E" w:rsidRDefault="00B86F2A" w:rsidP="005275F5">
            <w:pPr>
              <w:jc w:val="center"/>
            </w:pPr>
          </w:p>
        </w:tc>
        <w:tc>
          <w:tcPr>
            <w:tcW w:w="2647" w:type="dxa"/>
          </w:tcPr>
          <w:p w:rsidR="00B86F2A" w:rsidRPr="00BB3B1E" w:rsidRDefault="00B86F2A" w:rsidP="005275F5">
            <w:pPr>
              <w:jc w:val="center"/>
            </w:pPr>
            <w:r w:rsidRPr="00BB3B1E">
              <w:t>……………………</w:t>
            </w:r>
          </w:p>
          <w:p w:rsidR="00B86F2A" w:rsidRDefault="00E33561" w:rsidP="00527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Petr </w:t>
            </w:r>
            <w:proofErr w:type="spellStart"/>
            <w:r>
              <w:rPr>
                <w:color w:val="000000"/>
              </w:rPr>
              <w:t>Janulík</w:t>
            </w:r>
            <w:proofErr w:type="spellEnd"/>
            <w:r w:rsidR="00B86F2A" w:rsidRPr="00C94470">
              <w:rPr>
                <w:color w:val="000000"/>
              </w:rPr>
              <w:t xml:space="preserve">, </w:t>
            </w:r>
          </w:p>
          <w:p w:rsidR="00B86F2A" w:rsidRDefault="00B86F2A" w:rsidP="005275F5">
            <w:pPr>
              <w:jc w:val="center"/>
              <w:rPr>
                <w:bCs/>
              </w:rPr>
            </w:pPr>
            <w:r w:rsidRPr="005519D0">
              <w:rPr>
                <w:color w:val="000000"/>
              </w:rPr>
              <w:t xml:space="preserve">vedoucí </w:t>
            </w:r>
            <w:r w:rsidR="00E33561">
              <w:rPr>
                <w:color w:val="000000"/>
              </w:rPr>
              <w:t>výrobního</w:t>
            </w:r>
            <w:r w:rsidRPr="005519D0">
              <w:rPr>
                <w:color w:val="000000"/>
              </w:rPr>
              <w:t xml:space="preserve"> úseku</w:t>
            </w:r>
            <w:r>
              <w:rPr>
                <w:color w:val="000000"/>
              </w:rPr>
              <w:t xml:space="preserve"> </w:t>
            </w:r>
            <w:r w:rsidRPr="008974AB">
              <w:rPr>
                <w:bCs/>
              </w:rPr>
              <w:t>odštěpného závodu</w:t>
            </w:r>
          </w:p>
          <w:p w:rsidR="00B86F2A" w:rsidRPr="00963E64" w:rsidRDefault="00B86F2A" w:rsidP="005275F5">
            <w:pPr>
              <w:jc w:val="center"/>
              <w:rPr>
                <w:b/>
                <w:bCs/>
              </w:rPr>
            </w:pPr>
            <w:proofErr w:type="spellStart"/>
            <w:r w:rsidRPr="00963E64">
              <w:rPr>
                <w:b/>
                <w:bCs/>
              </w:rPr>
              <w:t>Porr</w:t>
            </w:r>
            <w:proofErr w:type="spellEnd"/>
            <w:r w:rsidRPr="00963E64">
              <w:rPr>
                <w:b/>
                <w:bCs/>
              </w:rPr>
              <w:t xml:space="preserve"> a.s., odštěpný závod - Čechy </w:t>
            </w:r>
          </w:p>
          <w:p w:rsidR="00B86F2A" w:rsidRPr="00BB3B1E" w:rsidRDefault="00B86F2A" w:rsidP="005275F5">
            <w:pPr>
              <w:jc w:val="center"/>
            </w:pPr>
            <w:r w:rsidRPr="00264F64">
              <w:rPr>
                <w:i/>
                <w:color w:val="000000"/>
              </w:rPr>
              <w:t>(na základě plné moci)</w:t>
            </w:r>
          </w:p>
        </w:tc>
      </w:tr>
    </w:tbl>
    <w:p w:rsidR="00B86F2A" w:rsidRDefault="00B86F2A" w:rsidP="00B86F2A">
      <w:pPr>
        <w:pStyle w:val="Zkladntext"/>
        <w:widowControl/>
        <w:ind w:left="360"/>
        <w:rPr>
          <w:b/>
          <w:bCs/>
          <w:color w:val="auto"/>
        </w:rPr>
      </w:pPr>
    </w:p>
    <w:sectPr w:rsidR="00B86F2A">
      <w:footerReference w:type="default" r:id="rId8"/>
      <w:pgSz w:w="11906" w:h="16838"/>
      <w:pgMar w:top="851" w:right="851" w:bottom="765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66" w:rsidRDefault="00842966">
      <w:r>
        <w:separator/>
      </w:r>
    </w:p>
  </w:endnote>
  <w:endnote w:type="continuationSeparator" w:id="0">
    <w:p w:rsidR="00842966" w:rsidRDefault="0084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663" w:rsidRDefault="009854D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2A99AC9" wp14:editId="7FA3FB4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1760" cy="13144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663" w:rsidRDefault="009854D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separate"/>
                          </w:r>
                          <w:r w:rsidR="0014457C">
                            <w:rPr>
                              <w:rStyle w:val="slostrnky"/>
                              <w:rFonts w:cs="Arial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8.8pt;height:10.3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" stroked="f">
              <v:fill opacity="0"/>
              <v:textbox inset="0,0,0,0">
                <w:txbxContent>
                  <w:p w:rsidR="00245663" w:rsidRDefault="009854DE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separate"/>
                    </w:r>
                    <w:r w:rsidR="0014457C">
                      <w:rPr>
                        <w:rStyle w:val="slostrnky"/>
                        <w:rFonts w:cs="Arial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EB4F45" wp14:editId="6E4CF5BC">
              <wp:simplePos x="0" y="0"/>
              <wp:positionH relativeFrom="page">
                <wp:posOffset>720090</wp:posOffset>
              </wp:positionH>
              <wp:positionV relativeFrom="paragraph">
                <wp:posOffset>635</wp:posOffset>
              </wp:positionV>
              <wp:extent cx="13970" cy="17335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663" w:rsidRDefault="00245663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6.7pt;margin-top:.05pt;width:1.1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" stroked="f">
              <v:fill opacity="0"/>
              <v:textbox inset="0,0,0,0">
                <w:txbxContent>
                  <w:p w:rsidR="00245663" w:rsidRDefault="00245663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66" w:rsidRDefault="00842966">
      <w:r>
        <w:separator/>
      </w:r>
    </w:p>
  </w:footnote>
  <w:footnote w:type="continuationSeparator" w:id="0">
    <w:p w:rsidR="00842966" w:rsidRDefault="0084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866" w:hanging="360"/>
      </w:pPr>
      <w:rPr>
        <w:b w:val="0"/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4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78"/>
        </w:tabs>
        <w:ind w:left="217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38"/>
        </w:tabs>
        <w:ind w:left="253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58"/>
        </w:tabs>
        <w:ind w:left="325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18"/>
        </w:tabs>
        <w:ind w:left="361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38"/>
        </w:tabs>
        <w:ind w:left="433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98"/>
        </w:tabs>
        <w:ind w:left="4698" w:hanging="360"/>
      </w:pPr>
      <w:rPr>
        <w:rFonts w:ascii="OpenSymbol" w:hAnsi="OpenSymbol" w:cs="OpenSymbol"/>
      </w:rPr>
    </w:lvl>
  </w:abstractNum>
  <w:abstractNum w:abstractNumId="22">
    <w:nsid w:val="0CE67B2B"/>
    <w:multiLevelType w:val="hybridMultilevel"/>
    <w:tmpl w:val="9FE48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52B0C458">
      <w:start w:val="1"/>
      <w:numFmt w:val="decimal"/>
      <w:lvlText w:val="%4."/>
      <w:lvlJc w:val="left"/>
      <w:pPr>
        <w:ind w:left="2771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4">
    <w:nsid w:val="14BA4CDB"/>
    <w:multiLevelType w:val="hybridMultilevel"/>
    <w:tmpl w:val="F80C9512"/>
    <w:lvl w:ilvl="0" w:tplc="38A8ED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A4391D"/>
    <w:multiLevelType w:val="hybridMultilevel"/>
    <w:tmpl w:val="737CDB6A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>
    <w:nsid w:val="230066EB"/>
    <w:multiLevelType w:val="hybridMultilevel"/>
    <w:tmpl w:val="23828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2F1AE9"/>
    <w:multiLevelType w:val="hybridMultilevel"/>
    <w:tmpl w:val="4990A3CA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60B69"/>
    <w:multiLevelType w:val="multilevel"/>
    <w:tmpl w:val="E46A3D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B261F4"/>
    <w:multiLevelType w:val="hybridMultilevel"/>
    <w:tmpl w:val="351E4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B7CE9"/>
    <w:multiLevelType w:val="hybridMultilevel"/>
    <w:tmpl w:val="9FE48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52B0C458">
      <w:start w:val="1"/>
      <w:numFmt w:val="decimal"/>
      <w:lvlText w:val="%4."/>
      <w:lvlJc w:val="left"/>
      <w:pPr>
        <w:ind w:left="2771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5"/>
  </w:num>
  <w:num w:numId="24">
    <w:abstractNumId w:val="29"/>
  </w:num>
  <w:num w:numId="25">
    <w:abstractNumId w:val="27"/>
  </w:num>
  <w:num w:numId="26">
    <w:abstractNumId w:val="28"/>
  </w:num>
  <w:num w:numId="27">
    <w:abstractNumId w:val="23"/>
  </w:num>
  <w:num w:numId="28">
    <w:abstractNumId w:val="22"/>
  </w:num>
  <w:num w:numId="29">
    <w:abstractNumId w:val="26"/>
  </w:num>
  <w:num w:numId="30">
    <w:abstractNumId w:val="24"/>
  </w:num>
  <w:num w:numId="31">
    <w:abstractNumId w:val="3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E"/>
    <w:rsid w:val="0002361B"/>
    <w:rsid w:val="00051876"/>
    <w:rsid w:val="00091900"/>
    <w:rsid w:val="00113FB2"/>
    <w:rsid w:val="00142C52"/>
    <w:rsid w:val="0014457C"/>
    <w:rsid w:val="0020670E"/>
    <w:rsid w:val="00235F8F"/>
    <w:rsid w:val="0024462E"/>
    <w:rsid w:val="00245663"/>
    <w:rsid w:val="00260A42"/>
    <w:rsid w:val="002831D2"/>
    <w:rsid w:val="002B4A42"/>
    <w:rsid w:val="002E74C9"/>
    <w:rsid w:val="002F0888"/>
    <w:rsid w:val="003576E4"/>
    <w:rsid w:val="00357CC1"/>
    <w:rsid w:val="00393C0A"/>
    <w:rsid w:val="003A0444"/>
    <w:rsid w:val="003F0B0E"/>
    <w:rsid w:val="004C7A55"/>
    <w:rsid w:val="004E1217"/>
    <w:rsid w:val="004F5AA4"/>
    <w:rsid w:val="00505202"/>
    <w:rsid w:val="005316C4"/>
    <w:rsid w:val="0057747D"/>
    <w:rsid w:val="005D7A94"/>
    <w:rsid w:val="006013E8"/>
    <w:rsid w:val="006238E3"/>
    <w:rsid w:val="00745A05"/>
    <w:rsid w:val="007A774F"/>
    <w:rsid w:val="007B5CC6"/>
    <w:rsid w:val="007D239C"/>
    <w:rsid w:val="007F58CE"/>
    <w:rsid w:val="00805C62"/>
    <w:rsid w:val="00842966"/>
    <w:rsid w:val="00874437"/>
    <w:rsid w:val="00887CE6"/>
    <w:rsid w:val="008B4E40"/>
    <w:rsid w:val="008D79FB"/>
    <w:rsid w:val="008F6747"/>
    <w:rsid w:val="00912F87"/>
    <w:rsid w:val="00933FB2"/>
    <w:rsid w:val="00942FA3"/>
    <w:rsid w:val="00981BCD"/>
    <w:rsid w:val="009854DE"/>
    <w:rsid w:val="009A7F38"/>
    <w:rsid w:val="009C150F"/>
    <w:rsid w:val="00A26DE3"/>
    <w:rsid w:val="00A50753"/>
    <w:rsid w:val="00AC2E15"/>
    <w:rsid w:val="00AE1247"/>
    <w:rsid w:val="00AF0B7B"/>
    <w:rsid w:val="00B50B91"/>
    <w:rsid w:val="00B86F2A"/>
    <w:rsid w:val="00C10B0C"/>
    <w:rsid w:val="00CD179E"/>
    <w:rsid w:val="00D153C7"/>
    <w:rsid w:val="00DF486F"/>
    <w:rsid w:val="00E21901"/>
    <w:rsid w:val="00E33561"/>
    <w:rsid w:val="00E72181"/>
    <w:rsid w:val="00E84F7C"/>
    <w:rsid w:val="00F858D2"/>
    <w:rsid w:val="00F97D63"/>
    <w:rsid w:val="00F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3zfalse">
    <w:name w:val="WW8Num3zfalse"/>
    <w:rPr>
      <w:b w:val="0"/>
      <w:bCs w:val="0"/>
    </w:rPr>
  </w:style>
  <w:style w:type="character" w:customStyle="1" w:styleId="WW8Num4z0">
    <w:name w:val="WW8Num4z0"/>
    <w:rPr>
      <w:b w:val="0"/>
      <w:color w:val="auto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Times New Roman" w:hAnsi="Arial" w:cs="Arial"/>
      <w:color w:val="auto"/>
    </w:rPr>
  </w:style>
  <w:style w:type="character" w:customStyle="1" w:styleId="WW8Num9zfalse">
    <w:name w:val="WW8Num9zfalse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false">
    <w:name w:val="WW8Num13zfalse"/>
  </w:style>
  <w:style w:type="character" w:customStyle="1" w:styleId="WW8Num14zfalse">
    <w:name w:val="WW8Num14zfalse"/>
    <w:rPr>
      <w:color w:val="auto"/>
    </w:rPr>
  </w:style>
  <w:style w:type="character" w:customStyle="1" w:styleId="WW8Num15zfalse">
    <w:name w:val="WW8Num15zfalse"/>
    <w:rPr>
      <w:b/>
      <w:bCs/>
    </w:rPr>
  </w:style>
  <w:style w:type="character" w:customStyle="1" w:styleId="WW8Num16zfalse">
    <w:name w:val="WW8Num16zfalse"/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false">
    <w:name w:val="WW8Num20zfalse"/>
  </w:style>
  <w:style w:type="character" w:customStyle="1" w:styleId="WW8Num21zfalse">
    <w:name w:val="WW8Num21zfalse"/>
    <w:rPr>
      <w:color w:val="auto"/>
    </w:rPr>
  </w:style>
  <w:style w:type="character" w:customStyle="1" w:styleId="WW8Num22zfalse">
    <w:name w:val="WW8Num22zfalse"/>
  </w:style>
  <w:style w:type="character" w:customStyle="1" w:styleId="Standardnpsmoodstavce2">
    <w:name w:val="Standardní písmo odstavce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zh-CN"/>
    </w:rPr>
  </w:style>
  <w:style w:type="paragraph" w:customStyle="1" w:styleId="Podnadpis">
    <w:name w:val="Podnadpis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zh-CN"/>
    </w:rPr>
  </w:style>
  <w:style w:type="paragraph" w:styleId="Zhlav">
    <w:name w:val="header"/>
    <w:basedOn w:val="Normln"/>
    <w:pPr>
      <w:widowControl w:val="0"/>
      <w:autoSpaceDE w:val="0"/>
    </w:pPr>
    <w:rPr>
      <w:color w:val="000000"/>
    </w:rPr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</w:style>
  <w:style w:type="character" w:styleId="Zstupntext">
    <w:name w:val="Placeholder Text"/>
    <w:basedOn w:val="Standardnpsmoodstavce"/>
    <w:uiPriority w:val="99"/>
    <w:semiHidden/>
    <w:rsid w:val="00E84F7C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locked/>
    <w:rsid w:val="00260A42"/>
    <w:rPr>
      <w:rFonts w:ascii="Calibri" w:eastAsia="Calibri" w:hAnsi="Calibri" w:cs="Calibri"/>
      <w:sz w:val="22"/>
      <w:szCs w:val="22"/>
      <w:lang w:eastAsia="zh-CN"/>
    </w:rPr>
  </w:style>
  <w:style w:type="character" w:customStyle="1" w:styleId="Styl1">
    <w:name w:val="Styl1"/>
    <w:basedOn w:val="Siln"/>
    <w:uiPriority w:val="1"/>
    <w:qFormat/>
    <w:rsid w:val="00505202"/>
    <w:rPr>
      <w:b/>
      <w:bCs/>
    </w:rPr>
  </w:style>
  <w:style w:type="character" w:styleId="Siln">
    <w:name w:val="Strong"/>
    <w:basedOn w:val="Standardnpsmoodstavce"/>
    <w:uiPriority w:val="22"/>
    <w:qFormat/>
    <w:rsid w:val="00505202"/>
    <w:rPr>
      <w:b/>
      <w:bCs/>
    </w:rPr>
  </w:style>
  <w:style w:type="character" w:customStyle="1" w:styleId="platne">
    <w:name w:val="platne"/>
    <w:basedOn w:val="Standardnpsmoodstavce"/>
    <w:rsid w:val="00B86F2A"/>
  </w:style>
  <w:style w:type="paragraph" w:customStyle="1" w:styleId="Default">
    <w:name w:val="Default"/>
    <w:rsid w:val="00E335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</w:style>
  <w:style w:type="character" w:customStyle="1" w:styleId="WW8Num3zfalse">
    <w:name w:val="WW8Num3zfalse"/>
    <w:rPr>
      <w:b w:val="0"/>
      <w:bCs w:val="0"/>
    </w:rPr>
  </w:style>
  <w:style w:type="character" w:customStyle="1" w:styleId="WW8Num4z0">
    <w:name w:val="WW8Num4z0"/>
    <w:rPr>
      <w:b w:val="0"/>
      <w:color w:val="auto"/>
    </w:rPr>
  </w:style>
  <w:style w:type="character" w:customStyle="1" w:styleId="WW8Num5zfalse">
    <w:name w:val="WW8Num5zfalse"/>
  </w:style>
  <w:style w:type="character" w:customStyle="1" w:styleId="WW8Num6zfalse">
    <w:name w:val="WW8Num6zfalse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Times New Roman" w:hAnsi="Arial" w:cs="Arial"/>
      <w:color w:val="auto"/>
    </w:rPr>
  </w:style>
  <w:style w:type="character" w:customStyle="1" w:styleId="WW8Num9zfalse">
    <w:name w:val="WW8Num9zfalse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false">
    <w:name w:val="WW8Num13zfalse"/>
  </w:style>
  <w:style w:type="character" w:customStyle="1" w:styleId="WW8Num14zfalse">
    <w:name w:val="WW8Num14zfalse"/>
    <w:rPr>
      <w:color w:val="auto"/>
    </w:rPr>
  </w:style>
  <w:style w:type="character" w:customStyle="1" w:styleId="WW8Num15zfalse">
    <w:name w:val="WW8Num15zfalse"/>
    <w:rPr>
      <w:b/>
      <w:bCs/>
    </w:rPr>
  </w:style>
  <w:style w:type="character" w:customStyle="1" w:styleId="WW8Num16zfalse">
    <w:name w:val="WW8Num16zfalse"/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false">
    <w:name w:val="WW8Num19zfalse"/>
  </w:style>
  <w:style w:type="character" w:customStyle="1" w:styleId="WW8Num20zfalse">
    <w:name w:val="WW8Num20zfalse"/>
  </w:style>
  <w:style w:type="character" w:customStyle="1" w:styleId="WW8Num21zfalse">
    <w:name w:val="WW8Num21zfalse"/>
    <w:rPr>
      <w:color w:val="auto"/>
    </w:rPr>
  </w:style>
  <w:style w:type="character" w:customStyle="1" w:styleId="WW8Num22zfalse">
    <w:name w:val="WW8Num22zfalse"/>
  </w:style>
  <w:style w:type="character" w:customStyle="1" w:styleId="Standardnpsmoodstavce2">
    <w:name w:val="Standardní písmo odstavce2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20z0">
    <w:name w:val="WW8Num20z0"/>
    <w:rPr>
      <w:b w:val="0"/>
      <w:color w:val="auto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 w:val="0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odsazenChar">
    <w:name w:val="Základní text odsazený Char"/>
    <w:rPr>
      <w:sz w:val="24"/>
      <w:szCs w:val="24"/>
    </w:rPr>
  </w:style>
  <w:style w:type="character" w:customStyle="1" w:styleId="ZkladntextChar">
    <w:name w:val="Základní text Char"/>
    <w:rPr>
      <w:color w:val="000000"/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36"/>
      <w:szCs w:val="36"/>
      <w:lang w:eastAsia="zh-CN"/>
    </w:rPr>
  </w:style>
  <w:style w:type="paragraph" w:styleId="Zkladntext">
    <w:name w:val="Body Text"/>
    <w:basedOn w:val="Normln"/>
    <w:pPr>
      <w:widowControl w:val="0"/>
      <w:autoSpaceDE w:val="0"/>
    </w:pPr>
    <w:rPr>
      <w:color w:val="00000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ka">
    <w:name w:val="Řádk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naka">
    <w:name w:val="Značka"/>
    <w:pPr>
      <w:widowControl w:val="0"/>
      <w:suppressAutoHyphens/>
      <w:autoSpaceDE w:val="0"/>
      <w:ind w:left="288"/>
    </w:pPr>
    <w:rPr>
      <w:color w:val="000000"/>
      <w:sz w:val="24"/>
      <w:szCs w:val="24"/>
      <w:lang w:eastAsia="zh-CN"/>
    </w:rPr>
  </w:style>
  <w:style w:type="paragraph" w:customStyle="1" w:styleId="Znaka1">
    <w:name w:val="Značka 1"/>
    <w:pPr>
      <w:widowControl w:val="0"/>
      <w:suppressAutoHyphens/>
      <w:autoSpaceDE w:val="0"/>
      <w:ind w:left="576"/>
    </w:pPr>
    <w:rPr>
      <w:color w:val="000000"/>
      <w:sz w:val="24"/>
      <w:szCs w:val="24"/>
      <w:lang w:eastAsia="zh-CN"/>
    </w:rPr>
  </w:style>
  <w:style w:type="paragraph" w:customStyle="1" w:styleId="sloseznamu">
    <w:name w:val="Číslo seznamu"/>
    <w:pPr>
      <w:widowControl w:val="0"/>
      <w:suppressAutoHyphens/>
      <w:autoSpaceDE w:val="0"/>
      <w:ind w:left="720"/>
    </w:pPr>
    <w:rPr>
      <w:color w:val="000000"/>
      <w:sz w:val="24"/>
      <w:szCs w:val="24"/>
      <w:lang w:eastAsia="zh-CN"/>
    </w:rPr>
  </w:style>
  <w:style w:type="paragraph" w:customStyle="1" w:styleId="Podnadpis">
    <w:name w:val="Podnadpis"/>
    <w:pPr>
      <w:widowControl w:val="0"/>
      <w:suppressAutoHyphens/>
      <w:autoSpaceDE w:val="0"/>
    </w:pPr>
    <w:rPr>
      <w:b/>
      <w:bCs/>
      <w:i/>
      <w:iCs/>
      <w:color w:val="000000"/>
      <w:sz w:val="24"/>
      <w:szCs w:val="24"/>
      <w:lang w:eastAsia="zh-CN"/>
    </w:rPr>
  </w:style>
  <w:style w:type="paragraph" w:styleId="Zhlav">
    <w:name w:val="header"/>
    <w:basedOn w:val="Normln"/>
    <w:pPr>
      <w:widowControl w:val="0"/>
      <w:autoSpaceDE w:val="0"/>
    </w:pPr>
    <w:rPr>
      <w:color w:val="000000"/>
    </w:rPr>
  </w:style>
  <w:style w:type="paragraph" w:customStyle="1" w:styleId="Pata">
    <w:name w:val="Pata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440" w:hanging="720"/>
      <w:jc w:val="both"/>
    </w:pPr>
  </w:style>
  <w:style w:type="paragraph" w:customStyle="1" w:styleId="Zkladntextodsazen21">
    <w:name w:val="Základní text odsazený 21"/>
    <w:basedOn w:val="Normln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rmce">
    <w:name w:val="Obsah rámce"/>
    <w:basedOn w:val="Zkladntext"/>
  </w:style>
  <w:style w:type="character" w:styleId="Zstupntext">
    <w:name w:val="Placeholder Text"/>
    <w:basedOn w:val="Standardnpsmoodstavce"/>
    <w:uiPriority w:val="99"/>
    <w:semiHidden/>
    <w:rsid w:val="00E84F7C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locked/>
    <w:rsid w:val="00260A42"/>
    <w:rPr>
      <w:rFonts w:ascii="Calibri" w:eastAsia="Calibri" w:hAnsi="Calibri" w:cs="Calibri"/>
      <w:sz w:val="22"/>
      <w:szCs w:val="22"/>
      <w:lang w:eastAsia="zh-CN"/>
    </w:rPr>
  </w:style>
  <w:style w:type="character" w:customStyle="1" w:styleId="Styl1">
    <w:name w:val="Styl1"/>
    <w:basedOn w:val="Siln"/>
    <w:uiPriority w:val="1"/>
    <w:qFormat/>
    <w:rsid w:val="00505202"/>
    <w:rPr>
      <w:b/>
      <w:bCs/>
    </w:rPr>
  </w:style>
  <w:style w:type="character" w:styleId="Siln">
    <w:name w:val="Strong"/>
    <w:basedOn w:val="Standardnpsmoodstavce"/>
    <w:uiPriority w:val="22"/>
    <w:qFormat/>
    <w:rsid w:val="00505202"/>
    <w:rPr>
      <w:b/>
      <w:bCs/>
    </w:rPr>
  </w:style>
  <w:style w:type="character" w:customStyle="1" w:styleId="platne">
    <w:name w:val="platne"/>
    <w:basedOn w:val="Standardnpsmoodstavce"/>
    <w:rsid w:val="00B86F2A"/>
  </w:style>
  <w:style w:type="paragraph" w:customStyle="1" w:styleId="Default">
    <w:name w:val="Default"/>
    <w:rsid w:val="00E335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1005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®</vt:lpstr>
    </vt:vector>
  </TitlesOfParts>
  <Company>MgTP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STAVCENT</dc:creator>
  <cp:lastModifiedBy>Černá Marie</cp:lastModifiedBy>
  <cp:revision>9</cp:revision>
  <cp:lastPrinted>2017-01-11T09:12:00Z</cp:lastPrinted>
  <dcterms:created xsi:type="dcterms:W3CDTF">2017-10-09T14:00:00Z</dcterms:created>
  <dcterms:modified xsi:type="dcterms:W3CDTF">2017-11-03T08:37:00Z</dcterms:modified>
</cp:coreProperties>
</file>