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7A" w:rsidRPr="006D4A9D" w:rsidRDefault="00A2713D" w:rsidP="00E4526F">
      <w:pPr>
        <w:pStyle w:val="cpslosmlouvy"/>
      </w:pPr>
      <w:bookmarkStart w:id="0" w:name="DDE_LINK2"/>
      <w:bookmarkStart w:id="1" w:name="_GoBack"/>
      <w:bookmarkEnd w:id="1"/>
      <w:r w:rsidRPr="006D4A9D">
        <w:t>Smlouva o dílo</w:t>
      </w:r>
      <w:r w:rsidR="006D4A9D">
        <w:br/>
      </w:r>
      <w:r w:rsidR="00AE7027" w:rsidRPr="006D4A9D">
        <w:t>“Implementace a rozvoj software pro správu pohledávek SAP FI-CA”</w:t>
      </w:r>
    </w:p>
    <w:p w:rsidR="00A2713D" w:rsidRPr="006D4A9D" w:rsidRDefault="00A2713D" w:rsidP="006D4A9D">
      <w:pPr>
        <w:pStyle w:val="cpslosmlouvy"/>
      </w:pPr>
      <w:r w:rsidRPr="006D4A9D">
        <w:t>č</w:t>
      </w:r>
      <w:r w:rsidR="00596270" w:rsidRPr="006D4A9D">
        <w:t>íslo</w:t>
      </w:r>
      <w:r w:rsidRPr="006D4A9D">
        <w:t xml:space="preserve"> </w:t>
      </w:r>
      <w:bookmarkEnd w:id="0"/>
      <w:r w:rsidRPr="006D4A9D">
        <w:t>201</w:t>
      </w:r>
      <w:r w:rsidR="00B96D48">
        <w:t>7/</w:t>
      </w:r>
      <w:r w:rsidR="00264F29">
        <w:t>22804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28"/>
        <w:gridCol w:w="5652"/>
      </w:tblGrid>
      <w:tr w:rsidR="00A2713D" w:rsidRPr="006D4A9D" w:rsidTr="00A94D76">
        <w:tc>
          <w:tcPr>
            <w:tcW w:w="3528" w:type="dxa"/>
          </w:tcPr>
          <w:p w:rsidR="00A2713D" w:rsidRPr="006D4A9D" w:rsidRDefault="00A2713D" w:rsidP="001D046C">
            <w:pPr>
              <w:pStyle w:val="cpTabulkasmluvnistrany"/>
              <w:framePr w:hSpace="0" w:wrap="auto" w:vAnchor="margin" w:hAnchor="text" w:yAlign="inline"/>
              <w:rPr>
                <w:rFonts w:eastAsia="Calibri"/>
                <w:b/>
              </w:rPr>
            </w:pPr>
            <w:r w:rsidRPr="006D4A9D">
              <w:rPr>
                <w:rFonts w:eastAsia="Calibri"/>
                <w:b/>
              </w:rPr>
              <w:t>Česká pošta, s.p.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se sídlem:</w:t>
            </w:r>
          </w:p>
        </w:tc>
        <w:tc>
          <w:tcPr>
            <w:tcW w:w="5652" w:type="dxa"/>
          </w:tcPr>
          <w:p w:rsidR="00A2713D" w:rsidRPr="006D4A9D" w:rsidRDefault="00A2713D" w:rsidP="001D046C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Politických vězňů 909/4, 225 99 Praha 1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IČ</w:t>
            </w:r>
            <w:r w:rsidR="000F3C3F" w:rsidRPr="006D4A9D">
              <w:rPr>
                <w:rFonts w:eastAsia="Calibri"/>
              </w:rPr>
              <w:t>O</w:t>
            </w:r>
            <w:r w:rsidRPr="006D4A9D">
              <w:rPr>
                <w:rFonts w:eastAsia="Calibri"/>
              </w:rPr>
              <w:t>: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47114983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DIČ: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CZ47114983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94D76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zastoupen:</w:t>
            </w:r>
          </w:p>
        </w:tc>
        <w:tc>
          <w:tcPr>
            <w:tcW w:w="5652" w:type="dxa"/>
          </w:tcPr>
          <w:p w:rsidR="00A2713D" w:rsidRPr="006D4A9D" w:rsidRDefault="001D046C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>
              <w:t>Ing. Markem Jánským, ředitelem divize finance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zapsán v obchodním rejstříku</w:t>
            </w:r>
            <w:r w:rsidR="00A94D76" w:rsidRPr="006D4A9D">
              <w:rPr>
                <w:rFonts w:eastAsia="Calibri"/>
              </w:rPr>
              <w:t xml:space="preserve"> u: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Městského soudu v Praze, oddíl A, vložka 7565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bankovní spojení:</w:t>
            </w:r>
          </w:p>
        </w:tc>
        <w:tc>
          <w:tcPr>
            <w:tcW w:w="5652" w:type="dxa"/>
          </w:tcPr>
          <w:p w:rsidR="00A2713D" w:rsidRPr="006D4A9D" w:rsidRDefault="00A2713D" w:rsidP="001D046C">
            <w:pPr>
              <w:pStyle w:val="cpTabulkasmluvnistrany"/>
              <w:framePr w:hSpace="0" w:wrap="auto" w:vAnchor="margin" w:hAnchor="text" w:yAlign="inline"/>
              <w:spacing w:after="60"/>
              <w:rPr>
                <w:rFonts w:eastAsia="Calibri"/>
              </w:rPr>
            </w:pPr>
            <w:r w:rsidRPr="006D4A9D">
              <w:rPr>
                <w:rFonts w:eastAsia="Calibri"/>
              </w:rPr>
              <w:t>Česko</w:t>
            </w:r>
            <w:r w:rsidR="00A94D76" w:rsidRPr="006D4A9D">
              <w:rPr>
                <w:rFonts w:eastAsia="Calibri"/>
              </w:rPr>
              <w:t>slovenská obchodní banka, a.s.</w:t>
            </w:r>
          </w:p>
          <w:p w:rsidR="00A2713D" w:rsidRPr="006D4A9D" w:rsidRDefault="00A2713D" w:rsidP="008B4F4C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č.</w:t>
            </w:r>
            <w:r w:rsidR="00596270" w:rsidRPr="006D4A9D">
              <w:rPr>
                <w:rFonts w:eastAsia="Calibri"/>
              </w:rPr>
              <w:t xml:space="preserve"> </w:t>
            </w:r>
            <w:r w:rsidRPr="006D4A9D">
              <w:rPr>
                <w:rFonts w:eastAsia="Calibri"/>
              </w:rPr>
              <w:t xml:space="preserve">ú.: </w:t>
            </w:r>
            <w:r w:rsidR="008B4F4C" w:rsidRPr="008B4F4C">
              <w:rPr>
                <w:rFonts w:eastAsia="Calibri"/>
                <w:highlight w:val="yellow"/>
              </w:rPr>
              <w:t>xxx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dále jen „</w:t>
            </w:r>
            <w:r w:rsidRPr="006D4A9D">
              <w:rPr>
                <w:rFonts w:eastAsia="Calibri"/>
                <w:b/>
              </w:rPr>
              <w:t>Objednatel</w:t>
            </w:r>
            <w:r w:rsidRPr="006D4A9D">
              <w:rPr>
                <w:rFonts w:eastAsia="Calibri"/>
              </w:rPr>
              <w:t>“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</w:p>
        </w:tc>
      </w:tr>
    </w:tbl>
    <w:p w:rsidR="00A2713D" w:rsidRPr="00EA710B" w:rsidRDefault="00A94D76" w:rsidP="001D1777">
      <w:pPr>
        <w:pStyle w:val="Normlntitulnstrana"/>
        <w:spacing w:before="240" w:after="240"/>
      </w:pPr>
      <w:r>
        <w:t>a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28"/>
        <w:gridCol w:w="5652"/>
      </w:tblGrid>
      <w:tr w:rsidR="00A2713D" w:rsidRPr="006D4A9D" w:rsidTr="00A94D76">
        <w:tc>
          <w:tcPr>
            <w:tcW w:w="9180" w:type="dxa"/>
            <w:gridSpan w:val="2"/>
          </w:tcPr>
          <w:p w:rsidR="00A2713D" w:rsidRPr="006D4A9D" w:rsidRDefault="00B176FD" w:rsidP="00B176FD">
            <w:pPr>
              <w:pStyle w:val="cpTabulkasmluvnistrany"/>
              <w:framePr w:hSpace="0" w:wrap="auto" w:vAnchor="margin" w:hAnchor="text" w:yAlign="inline"/>
              <w:rPr>
                <w:rFonts w:eastAsia="Calibri"/>
                <w:b/>
              </w:rPr>
            </w:pPr>
            <w:r>
              <w:rPr>
                <w:b/>
              </w:rPr>
              <w:t>itelligence, a.s.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se sídlem:</w:t>
            </w:r>
          </w:p>
        </w:tc>
        <w:tc>
          <w:tcPr>
            <w:tcW w:w="5652" w:type="dxa"/>
          </w:tcPr>
          <w:p w:rsidR="00A2713D" w:rsidRPr="006D4A9D" w:rsidRDefault="003B6EB1" w:rsidP="001D1777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4668FF">
              <w:t>Hlinky 505/118, 603 00</w:t>
            </w:r>
            <w:r w:rsidR="001D1777">
              <w:t xml:space="preserve"> Brno - Pisárky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IČ</w:t>
            </w:r>
            <w:r w:rsidR="000F3C3F" w:rsidRPr="006D4A9D">
              <w:rPr>
                <w:rFonts w:eastAsia="Calibri"/>
              </w:rPr>
              <w:t>O</w:t>
            </w:r>
            <w:r w:rsidRPr="006D4A9D">
              <w:rPr>
                <w:rFonts w:eastAsia="Calibri"/>
              </w:rPr>
              <w:t>:</w:t>
            </w:r>
          </w:p>
        </w:tc>
        <w:tc>
          <w:tcPr>
            <w:tcW w:w="5652" w:type="dxa"/>
          </w:tcPr>
          <w:p w:rsidR="00A2713D" w:rsidRPr="006D4A9D" w:rsidRDefault="003B6EB1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4668FF">
              <w:t>26718537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DIČ:</w:t>
            </w:r>
          </w:p>
        </w:tc>
        <w:tc>
          <w:tcPr>
            <w:tcW w:w="5652" w:type="dxa"/>
          </w:tcPr>
          <w:p w:rsidR="00A2713D" w:rsidRPr="006D4A9D" w:rsidRDefault="007B1720" w:rsidP="007B1720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>
              <w:t>CZ</w:t>
            </w:r>
            <w:r w:rsidR="003B6EB1" w:rsidRPr="004668FF">
              <w:t>26718537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zastoupen</w:t>
            </w:r>
            <w:r w:rsidR="001D1777">
              <w:rPr>
                <w:rFonts w:eastAsia="Calibri"/>
              </w:rPr>
              <w:t>a</w:t>
            </w:r>
            <w:r w:rsidR="00A94D76" w:rsidRPr="006D4A9D">
              <w:rPr>
                <w:rFonts w:eastAsia="Calibri"/>
              </w:rPr>
              <w:t>:</w:t>
            </w:r>
          </w:p>
        </w:tc>
        <w:tc>
          <w:tcPr>
            <w:tcW w:w="5652" w:type="dxa"/>
          </w:tcPr>
          <w:p w:rsidR="00A2713D" w:rsidRPr="006D4A9D" w:rsidRDefault="00B176F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>
              <w:t>Martinem Koníčkem, MBA, předsedou představenstva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3B6EB1" w:rsidRDefault="00226A88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3B6EB1">
              <w:rPr>
                <w:rFonts w:eastAsia="Calibri"/>
              </w:rPr>
              <w:t>zapsán</w:t>
            </w:r>
            <w:r w:rsidR="00A2713D" w:rsidRPr="003B6EB1">
              <w:rPr>
                <w:rFonts w:eastAsia="Calibri"/>
              </w:rPr>
              <w:t xml:space="preserve"> v obchodním rejstříku</w:t>
            </w:r>
            <w:r w:rsidRPr="003B6EB1">
              <w:rPr>
                <w:rFonts w:eastAsia="Calibri"/>
              </w:rPr>
              <w:t xml:space="preserve"> u:</w:t>
            </w:r>
          </w:p>
        </w:tc>
        <w:tc>
          <w:tcPr>
            <w:tcW w:w="5652" w:type="dxa"/>
          </w:tcPr>
          <w:p w:rsidR="00A2713D" w:rsidRPr="003B6EB1" w:rsidRDefault="003B6EB1" w:rsidP="003B6EB1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3B6EB1">
              <w:t>Krajského</w:t>
            </w:r>
            <w:r w:rsidR="007B1720" w:rsidRPr="003B6EB1">
              <w:t xml:space="preserve"> soudu v</w:t>
            </w:r>
            <w:r w:rsidRPr="003B6EB1">
              <w:t xml:space="preserve"> Brně</w:t>
            </w:r>
            <w:r w:rsidR="007B1720" w:rsidRPr="003B6EB1">
              <w:t xml:space="preserve">, oddíl </w:t>
            </w:r>
            <w:r w:rsidRPr="003B6EB1">
              <w:t>B</w:t>
            </w:r>
            <w:r w:rsidR="007B1720" w:rsidRPr="003B6EB1">
              <w:t xml:space="preserve">, vložka </w:t>
            </w:r>
            <w:r w:rsidRPr="003B6EB1">
              <w:t>4328</w:t>
            </w:r>
            <w:r w:rsidR="007B1720" w:rsidRPr="003B6EB1">
              <w:rPr>
                <w:rFonts w:eastAsia="Calibri"/>
              </w:rPr>
              <w:t xml:space="preserve"> </w:t>
            </w:r>
          </w:p>
        </w:tc>
      </w:tr>
      <w:tr w:rsidR="00A2713D" w:rsidRPr="006D4A9D" w:rsidTr="00A94D76">
        <w:trPr>
          <w:trHeight w:val="397"/>
        </w:trPr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bankovní spojení:</w:t>
            </w:r>
          </w:p>
        </w:tc>
        <w:tc>
          <w:tcPr>
            <w:tcW w:w="5652" w:type="dxa"/>
          </w:tcPr>
          <w:p w:rsidR="00226A88" w:rsidRDefault="003B6EB1" w:rsidP="007B17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Komerční banka a.s.</w:t>
            </w:r>
          </w:p>
          <w:p w:rsidR="00A2713D" w:rsidRPr="006D4A9D" w:rsidRDefault="00B96D48" w:rsidP="008B4F4C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>
              <w:rPr>
                <w:rFonts w:eastAsia="Calibri"/>
              </w:rPr>
              <w:t xml:space="preserve">č. ú.: </w:t>
            </w:r>
            <w:r w:rsidR="008B4F4C" w:rsidRPr="008B4F4C">
              <w:rPr>
                <w:szCs w:val="24"/>
                <w:highlight w:val="yellow"/>
              </w:rPr>
              <w:t>xxx</w:t>
            </w:r>
          </w:p>
        </w:tc>
      </w:tr>
      <w:tr w:rsidR="00A2713D" w:rsidRPr="006D4A9D" w:rsidTr="00A94D76">
        <w:tc>
          <w:tcPr>
            <w:tcW w:w="3528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dále jen „</w:t>
            </w:r>
            <w:r w:rsidRPr="006D4A9D">
              <w:rPr>
                <w:rFonts w:eastAsia="Calibri"/>
                <w:b/>
              </w:rPr>
              <w:t>Zhotovitel</w:t>
            </w:r>
            <w:r w:rsidRPr="006D4A9D">
              <w:rPr>
                <w:rFonts w:eastAsia="Calibri"/>
              </w:rPr>
              <w:t>“</w:t>
            </w:r>
          </w:p>
        </w:tc>
        <w:tc>
          <w:tcPr>
            <w:tcW w:w="5652" w:type="dxa"/>
          </w:tcPr>
          <w:p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</w:p>
        </w:tc>
      </w:tr>
    </w:tbl>
    <w:p w:rsidR="00A2713D" w:rsidRDefault="00CB4520" w:rsidP="001D1777">
      <w:pPr>
        <w:pStyle w:val="Normlntitulnstrana"/>
        <w:spacing w:before="240"/>
      </w:pPr>
      <w:r>
        <w:t>dále jednotlivě jako „</w:t>
      </w:r>
      <w:r w:rsidRPr="006D4A9D">
        <w:rPr>
          <w:b/>
        </w:rPr>
        <w:t>smluvní strana</w:t>
      </w:r>
      <w:r>
        <w:t>“, nebo společně jako „</w:t>
      </w:r>
      <w:r w:rsidRPr="006D4A9D">
        <w:rPr>
          <w:b/>
        </w:rPr>
        <w:t>smluvní strany</w:t>
      </w:r>
      <w:r>
        <w:t xml:space="preserve">“ </w:t>
      </w:r>
      <w:r w:rsidR="00A2713D">
        <w:t xml:space="preserve">uzavírají ve smyslu </w:t>
      </w:r>
      <w:r>
        <w:t xml:space="preserve">ustanovení </w:t>
      </w:r>
      <w:r w:rsidR="00A2713D">
        <w:t>§ </w:t>
      </w:r>
      <w:r w:rsidR="00C0366F" w:rsidRPr="00C0366F">
        <w:t>2358 a násl. a § 2586 a násl. zákona č. 89/2012 Sb., občanského zákoníku, ve znění pozdějších předpisů (dále jen jako „</w:t>
      </w:r>
      <w:r w:rsidR="00C0366F" w:rsidRPr="006D4A9D">
        <w:rPr>
          <w:b/>
        </w:rPr>
        <w:t>občanský zákoník</w:t>
      </w:r>
      <w:r w:rsidR="00C0366F" w:rsidRPr="00C0366F">
        <w:t>“)</w:t>
      </w:r>
      <w:r w:rsidR="00A2713D">
        <w:t xml:space="preserve">, tuto Smlouvu o dílo </w:t>
      </w:r>
      <w:r w:rsidR="005050E8">
        <w:t>„Implementace a rozvoj software pro správu pohledávek SAP FI-CA</w:t>
      </w:r>
      <w:r w:rsidR="00057D00">
        <w:t>“</w:t>
      </w:r>
      <w:r w:rsidR="005050E8">
        <w:t xml:space="preserve"> </w:t>
      </w:r>
      <w:r w:rsidR="00A2713D" w:rsidRPr="001A173C">
        <w:t>(</w:t>
      </w:r>
      <w:r w:rsidR="00A2713D">
        <w:t>dále jen „</w:t>
      </w:r>
      <w:r w:rsidR="009903A8" w:rsidRPr="006D4A9D">
        <w:rPr>
          <w:b/>
        </w:rPr>
        <w:t>S</w:t>
      </w:r>
      <w:r w:rsidR="00A2713D" w:rsidRPr="006D4A9D">
        <w:rPr>
          <w:b/>
        </w:rPr>
        <w:t>mlouva</w:t>
      </w:r>
      <w:r w:rsidR="00A2713D">
        <w:t>“).</w:t>
      </w:r>
    </w:p>
    <w:p w:rsidR="00A2713D" w:rsidRPr="006D4A9D" w:rsidRDefault="00A2713D" w:rsidP="006D4A9D">
      <w:pPr>
        <w:pStyle w:val="cpPreambule"/>
        <w:spacing w:before="360" w:after="240" w:line="260" w:lineRule="exact"/>
      </w:pPr>
      <w:r w:rsidRPr="009B72B6">
        <w:t>Preambule</w:t>
      </w:r>
    </w:p>
    <w:p w:rsidR="00A2713D" w:rsidRPr="006D4A9D" w:rsidRDefault="00A2713D" w:rsidP="006D4A9D">
      <w:pPr>
        <w:spacing w:before="120" w:after="120" w:line="260" w:lineRule="exact"/>
        <w:jc w:val="both"/>
        <w:rPr>
          <w:rFonts w:eastAsia="Calibri"/>
          <w:sz w:val="22"/>
          <w:szCs w:val="22"/>
        </w:rPr>
      </w:pPr>
      <w:r w:rsidRPr="006D4A9D">
        <w:rPr>
          <w:rFonts w:eastAsia="Calibri"/>
          <w:sz w:val="22"/>
          <w:szCs w:val="22"/>
        </w:rPr>
        <w:t xml:space="preserve">Objednatel provedl </w:t>
      </w:r>
      <w:r w:rsidR="00591541">
        <w:rPr>
          <w:rFonts w:eastAsia="Calibri"/>
          <w:sz w:val="22"/>
          <w:szCs w:val="22"/>
        </w:rPr>
        <w:t>výběrové</w:t>
      </w:r>
      <w:r w:rsidR="00591541" w:rsidRPr="006D4A9D">
        <w:rPr>
          <w:rFonts w:eastAsia="Calibri"/>
          <w:sz w:val="22"/>
          <w:szCs w:val="22"/>
        </w:rPr>
        <w:t xml:space="preserve"> </w:t>
      </w:r>
      <w:r w:rsidR="00EF44CF" w:rsidRPr="006D4A9D">
        <w:rPr>
          <w:rFonts w:eastAsia="Calibri"/>
          <w:sz w:val="22"/>
          <w:szCs w:val="22"/>
        </w:rPr>
        <w:t>řízení k veřejné zakázce „</w:t>
      </w:r>
      <w:r w:rsidR="00852C89" w:rsidRPr="006D4A9D">
        <w:rPr>
          <w:rFonts w:eastAsia="Calibri"/>
          <w:b/>
          <w:sz w:val="22"/>
          <w:szCs w:val="22"/>
        </w:rPr>
        <w:t>Implementace a rozvoj software pro správu pohledávek SAP FI-CA</w:t>
      </w:r>
      <w:r w:rsidR="00852C89" w:rsidRPr="006D4A9D">
        <w:rPr>
          <w:rFonts w:eastAsia="Calibri"/>
          <w:sz w:val="22"/>
          <w:szCs w:val="22"/>
        </w:rPr>
        <w:t>“</w:t>
      </w:r>
      <w:r w:rsidR="00EF44CF" w:rsidRPr="006D4A9D">
        <w:rPr>
          <w:rFonts w:eastAsia="Calibri"/>
          <w:sz w:val="22"/>
          <w:szCs w:val="22"/>
        </w:rPr>
        <w:t xml:space="preserve"> (dále jen „</w:t>
      </w:r>
      <w:r w:rsidR="00591541">
        <w:rPr>
          <w:rFonts w:eastAsia="Calibri"/>
          <w:b/>
          <w:sz w:val="22"/>
          <w:szCs w:val="22"/>
        </w:rPr>
        <w:t>výběrové</w:t>
      </w:r>
      <w:r w:rsidR="00591541" w:rsidRPr="006D4A9D">
        <w:rPr>
          <w:rFonts w:eastAsia="Calibri"/>
          <w:b/>
          <w:sz w:val="22"/>
          <w:szCs w:val="22"/>
        </w:rPr>
        <w:t xml:space="preserve"> </w:t>
      </w:r>
      <w:r w:rsidR="00EF44CF" w:rsidRPr="006D4A9D">
        <w:rPr>
          <w:rFonts w:eastAsia="Calibri"/>
          <w:b/>
          <w:sz w:val="22"/>
          <w:szCs w:val="22"/>
        </w:rPr>
        <w:t>řízení</w:t>
      </w:r>
      <w:r w:rsidR="00EF44CF" w:rsidRPr="006D4A9D">
        <w:rPr>
          <w:rFonts w:eastAsia="Calibri"/>
          <w:sz w:val="22"/>
          <w:szCs w:val="22"/>
        </w:rPr>
        <w:t xml:space="preserve">“) na uzavření této </w:t>
      </w:r>
      <w:r w:rsidR="001244BC" w:rsidRPr="006D4A9D">
        <w:rPr>
          <w:rFonts w:eastAsia="Calibri"/>
          <w:sz w:val="22"/>
          <w:szCs w:val="22"/>
        </w:rPr>
        <w:t>S</w:t>
      </w:r>
      <w:r w:rsidR="00EF44CF" w:rsidRPr="006D4A9D">
        <w:rPr>
          <w:rFonts w:eastAsia="Calibri"/>
          <w:sz w:val="22"/>
          <w:szCs w:val="22"/>
        </w:rPr>
        <w:t>mlouvy</w:t>
      </w:r>
      <w:r w:rsidRPr="006D4A9D">
        <w:rPr>
          <w:rFonts w:eastAsia="Calibri"/>
          <w:sz w:val="22"/>
          <w:szCs w:val="22"/>
        </w:rPr>
        <w:t xml:space="preserve">. Tato </w:t>
      </w:r>
      <w:r w:rsidR="001244BC" w:rsidRPr="006D4A9D">
        <w:rPr>
          <w:rFonts w:eastAsia="Calibri"/>
          <w:sz w:val="22"/>
          <w:szCs w:val="22"/>
        </w:rPr>
        <w:t>S</w:t>
      </w:r>
      <w:r w:rsidRPr="006D4A9D">
        <w:rPr>
          <w:rFonts w:eastAsia="Calibri"/>
          <w:sz w:val="22"/>
          <w:szCs w:val="22"/>
        </w:rPr>
        <w:t>mlouva je uzavřena se Zhotovitelem</w:t>
      </w:r>
      <w:r w:rsidR="002F618C" w:rsidRPr="006D4A9D">
        <w:rPr>
          <w:rFonts w:eastAsia="Calibri"/>
          <w:sz w:val="22"/>
          <w:szCs w:val="22"/>
        </w:rPr>
        <w:t xml:space="preserve"> na základě výsledku </w:t>
      </w:r>
      <w:r w:rsidR="00591541">
        <w:rPr>
          <w:rFonts w:eastAsia="Calibri"/>
          <w:sz w:val="22"/>
          <w:szCs w:val="22"/>
        </w:rPr>
        <w:t>výběrového</w:t>
      </w:r>
      <w:r w:rsidR="00591541" w:rsidRPr="006D4A9D">
        <w:rPr>
          <w:rFonts w:eastAsia="Calibri"/>
          <w:sz w:val="22"/>
          <w:szCs w:val="22"/>
        </w:rPr>
        <w:t xml:space="preserve"> </w:t>
      </w:r>
      <w:r w:rsidRPr="006D4A9D">
        <w:rPr>
          <w:rFonts w:eastAsia="Calibri"/>
          <w:sz w:val="22"/>
          <w:szCs w:val="22"/>
        </w:rPr>
        <w:t>řízení.</w:t>
      </w:r>
      <w:r w:rsidR="000039DB" w:rsidRPr="006D4A9D">
        <w:rPr>
          <w:rFonts w:eastAsia="Calibri"/>
          <w:sz w:val="22"/>
          <w:szCs w:val="22"/>
        </w:rPr>
        <w:t xml:space="preserve"> Objednatel tímto ve smyslu </w:t>
      </w:r>
      <w:r w:rsidR="007A1666" w:rsidRPr="006D4A9D">
        <w:rPr>
          <w:rFonts w:eastAsia="Calibri"/>
          <w:sz w:val="22"/>
          <w:szCs w:val="22"/>
        </w:rPr>
        <w:t>u</w:t>
      </w:r>
      <w:r w:rsidR="000039DB" w:rsidRPr="006D4A9D">
        <w:rPr>
          <w:rFonts w:eastAsia="Calibri"/>
          <w:sz w:val="22"/>
          <w:szCs w:val="22"/>
        </w:rPr>
        <w:t>st.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>§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>1740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 xml:space="preserve">odst. </w:t>
      </w:r>
      <w:r w:rsidR="00EE45FD">
        <w:rPr>
          <w:rFonts w:eastAsia="Calibri"/>
          <w:sz w:val="22"/>
          <w:szCs w:val="22"/>
        </w:rPr>
        <w:t>3</w:t>
      </w:r>
      <w:r w:rsidR="00591541">
        <w:rPr>
          <w:rFonts w:eastAsia="Calibri"/>
          <w:sz w:val="22"/>
          <w:szCs w:val="22"/>
        </w:rPr>
        <w:t xml:space="preserve"> </w:t>
      </w:r>
      <w:r w:rsidR="000039DB" w:rsidRPr="006D4A9D">
        <w:rPr>
          <w:rFonts w:eastAsia="Calibri"/>
          <w:sz w:val="22"/>
          <w:szCs w:val="22"/>
        </w:rPr>
        <w:t xml:space="preserve">občanského zákoníku předem vylučuje přijetí nabídky na uzavření této </w:t>
      </w:r>
      <w:r w:rsidR="001244BC" w:rsidRPr="006D4A9D">
        <w:rPr>
          <w:rFonts w:eastAsia="Calibri"/>
          <w:sz w:val="22"/>
          <w:szCs w:val="22"/>
        </w:rPr>
        <w:t>S</w:t>
      </w:r>
      <w:r w:rsidR="000039DB" w:rsidRPr="006D4A9D">
        <w:rPr>
          <w:rFonts w:eastAsia="Calibri"/>
          <w:sz w:val="22"/>
          <w:szCs w:val="22"/>
        </w:rPr>
        <w:t xml:space="preserve">mlouvy s dodatkem nebo </w:t>
      </w:r>
      <w:r w:rsidR="004C644F" w:rsidRPr="006D4A9D">
        <w:rPr>
          <w:rFonts w:eastAsia="Calibri"/>
          <w:sz w:val="22"/>
          <w:szCs w:val="22"/>
        </w:rPr>
        <w:t>o</w:t>
      </w:r>
      <w:r w:rsidR="000039DB" w:rsidRPr="006D4A9D">
        <w:rPr>
          <w:rFonts w:eastAsia="Calibri"/>
          <w:sz w:val="22"/>
          <w:szCs w:val="22"/>
        </w:rPr>
        <w:t>dchylkou.</w:t>
      </w:r>
    </w:p>
    <w:p w:rsidR="00A2713D" w:rsidRPr="006D4A9D" w:rsidRDefault="00A2713D" w:rsidP="006D4A9D">
      <w:pPr>
        <w:pStyle w:val="cplnekslovan"/>
      </w:pPr>
      <w:r w:rsidRPr="006D4A9D">
        <w:lastRenderedPageBreak/>
        <w:t>Definice pojmů</w:t>
      </w:r>
    </w:p>
    <w:p w:rsidR="00A2713D" w:rsidRPr="006D4A9D" w:rsidRDefault="00A2713D" w:rsidP="006D4A9D">
      <w:pPr>
        <w:spacing w:before="120" w:after="120" w:line="260" w:lineRule="exact"/>
        <w:jc w:val="both"/>
        <w:rPr>
          <w:rFonts w:eastAsia="Calibri"/>
          <w:sz w:val="22"/>
          <w:szCs w:val="22"/>
        </w:rPr>
      </w:pPr>
      <w:r w:rsidRPr="006D4A9D">
        <w:rPr>
          <w:rFonts w:eastAsia="Calibri"/>
          <w:sz w:val="22"/>
          <w:szCs w:val="22"/>
        </w:rPr>
        <w:t xml:space="preserve">Používá-li tato </w:t>
      </w:r>
      <w:r w:rsidR="001244BC" w:rsidRPr="006D4A9D">
        <w:rPr>
          <w:rFonts w:eastAsia="Calibri"/>
          <w:sz w:val="22"/>
          <w:szCs w:val="22"/>
        </w:rPr>
        <w:t>S</w:t>
      </w:r>
      <w:r w:rsidRPr="006D4A9D">
        <w:rPr>
          <w:rFonts w:eastAsia="Calibri"/>
          <w:sz w:val="22"/>
          <w:szCs w:val="22"/>
        </w:rPr>
        <w:t>mlouva v dalším textu pojmy psané s velkým počátečním písmenem, ať už v singuláru nebo plurálu, mají tyto pojmy následující význam:</w:t>
      </w:r>
    </w:p>
    <w:p w:rsidR="00A2713D" w:rsidRDefault="00A2713D" w:rsidP="006D4A9D">
      <w:pPr>
        <w:pStyle w:val="cpodstavecslovan1"/>
      </w:pPr>
      <w:r w:rsidRPr="006D4A9D">
        <w:rPr>
          <w:b/>
        </w:rPr>
        <w:t>Akceptačním testem</w:t>
      </w:r>
      <w:r w:rsidRPr="00EA710B">
        <w:t xml:space="preserve"> – se rozumí test ověřující funkcionalitu Díla</w:t>
      </w:r>
      <w:r w:rsidR="009903A8">
        <w:t xml:space="preserve"> </w:t>
      </w:r>
      <w:r w:rsidR="005050E8">
        <w:t>nebo dílčí části Díla</w:t>
      </w:r>
      <w:r w:rsidR="007509E9">
        <w:t xml:space="preserve">, popř. </w:t>
      </w:r>
      <w:r w:rsidR="000C3BD3">
        <w:t>Rozvoje</w:t>
      </w:r>
      <w:r w:rsidR="007509E9">
        <w:t>,</w:t>
      </w:r>
      <w:r w:rsidR="005050E8">
        <w:t xml:space="preserve"> </w:t>
      </w:r>
      <w:r w:rsidR="009903A8">
        <w:t>na základě předem odsouhlasených testovacích scénářů</w:t>
      </w:r>
      <w:r w:rsidR="00724261">
        <w:t xml:space="preserve"> </w:t>
      </w:r>
      <w:r w:rsidRPr="00EA710B">
        <w:t>tak, aby Objednatel mohl provést test bez</w:t>
      </w:r>
      <w:r w:rsidR="00EE71B4">
        <w:t> </w:t>
      </w:r>
      <w:r w:rsidRPr="00EA710B">
        <w:t>detailní znalosti aplikace. O průběhu Akceptačního test</w:t>
      </w:r>
      <w:r w:rsidR="00B937D5">
        <w:t>u se pořizuje zápis (</w:t>
      </w:r>
      <w:r w:rsidR="00863A4C">
        <w:t>dle</w:t>
      </w:r>
      <w:r w:rsidR="00EE71B4">
        <w:t> </w:t>
      </w:r>
      <w:r w:rsidR="00D308A1">
        <w:t xml:space="preserve">čl. </w:t>
      </w:r>
      <w:r w:rsidR="00863A4C">
        <w:fldChar w:fldCharType="begin"/>
      </w:r>
      <w:r w:rsidR="00863A4C">
        <w:instrText xml:space="preserve"> REF _Ref429558691 \r \h </w:instrText>
      </w:r>
      <w:r w:rsidR="00863A4C">
        <w:fldChar w:fldCharType="separate"/>
      </w:r>
      <w:r w:rsidR="00026672">
        <w:t>6</w:t>
      </w:r>
      <w:r w:rsidR="00863A4C">
        <w:fldChar w:fldCharType="end"/>
      </w:r>
      <w:r w:rsidR="00D308A1">
        <w:t xml:space="preserve"> </w:t>
      </w:r>
      <w:r w:rsidR="00C87DEF">
        <w:t>S</w:t>
      </w:r>
      <w:r w:rsidR="006D4A9D">
        <w:t>mlouvy).</w:t>
      </w:r>
    </w:p>
    <w:p w:rsidR="00506C71" w:rsidRPr="00506C71" w:rsidRDefault="00506C71" w:rsidP="006D4A9D">
      <w:pPr>
        <w:pStyle w:val="cpodstavecslovan1"/>
      </w:pPr>
      <w:r w:rsidRPr="006D4A9D">
        <w:rPr>
          <w:b/>
        </w:rPr>
        <w:t>Akceptačním protokolem</w:t>
      </w:r>
      <w:r w:rsidRPr="006D4A9D">
        <w:t xml:space="preserve"> – </w:t>
      </w:r>
      <w:r>
        <w:t xml:space="preserve">se </w:t>
      </w:r>
      <w:r w:rsidR="00650D20">
        <w:t>rozumí písemný dokument „</w:t>
      </w:r>
      <w:r w:rsidR="00C15697">
        <w:t>Protokol</w:t>
      </w:r>
      <w:r w:rsidR="00650D20" w:rsidRPr="00A67328">
        <w:t xml:space="preserve"> o předání a p</w:t>
      </w:r>
      <w:r w:rsidR="00650D20">
        <w:t xml:space="preserve">řevzetí“, </w:t>
      </w:r>
      <w:r>
        <w:t xml:space="preserve">kterým smluvní </w:t>
      </w:r>
      <w:r w:rsidRPr="00137602">
        <w:t>strany potvrzují předání a převzetí Díla nebo sjednané dílčí části Díla</w:t>
      </w:r>
      <w:r w:rsidR="007509E9">
        <w:t xml:space="preserve">, popř. </w:t>
      </w:r>
      <w:r w:rsidR="000C3BD3">
        <w:t>Rozvoje</w:t>
      </w:r>
      <w:r w:rsidR="007509E9">
        <w:t>,</w:t>
      </w:r>
      <w:r w:rsidRPr="00137602">
        <w:t xml:space="preserve"> </w:t>
      </w:r>
      <w:r w:rsidR="00650D20" w:rsidRPr="005C5CF3">
        <w:t>a jehož vzor je uveden v </w:t>
      </w:r>
      <w:r w:rsidR="00650D20" w:rsidRPr="00873BD3">
        <w:t xml:space="preserve">Příloze č. </w:t>
      </w:r>
      <w:r w:rsidR="000C3774" w:rsidRPr="00873BD3">
        <w:t>4</w:t>
      </w:r>
      <w:r w:rsidR="00650D20" w:rsidRPr="00137602">
        <w:t xml:space="preserve"> této</w:t>
      </w:r>
      <w:r w:rsidR="00650D20">
        <w:t xml:space="preserve"> Smlouvy</w:t>
      </w:r>
      <w:r w:rsidR="007A1666">
        <w:t>.</w:t>
      </w:r>
    </w:p>
    <w:p w:rsidR="00A2713D" w:rsidRPr="00A67328" w:rsidRDefault="00A2713D" w:rsidP="006D4A9D">
      <w:pPr>
        <w:pStyle w:val="cpodstavecslovan1"/>
      </w:pPr>
      <w:r w:rsidRPr="006D4A9D">
        <w:rPr>
          <w:b/>
        </w:rPr>
        <w:t>Dílem</w:t>
      </w:r>
      <w:r w:rsidRPr="00A67328">
        <w:t xml:space="preserve"> – se rozumí </w:t>
      </w:r>
      <w:r w:rsidR="00B65ED8">
        <w:t xml:space="preserve">činnost Zhotovitele a </w:t>
      </w:r>
      <w:r w:rsidR="00A409BE">
        <w:t>výsledek činnos</w:t>
      </w:r>
      <w:r w:rsidR="00B937D5">
        <w:t>ti Zhotovitele na základě této S</w:t>
      </w:r>
      <w:r w:rsidR="00A409BE">
        <w:t xml:space="preserve">mlouvy, jak je </w:t>
      </w:r>
      <w:r w:rsidR="00B65ED8">
        <w:t xml:space="preserve">definuje </w:t>
      </w:r>
      <w:r w:rsidRPr="00A67328">
        <w:t xml:space="preserve">odst. </w:t>
      </w:r>
      <w:r w:rsidR="00863A4C">
        <w:fldChar w:fldCharType="begin"/>
      </w:r>
      <w:r w:rsidR="00863A4C">
        <w:instrText xml:space="preserve"> REF _Ref486322742 \r \h </w:instrText>
      </w:r>
      <w:r w:rsidR="00863A4C">
        <w:fldChar w:fldCharType="separate"/>
      </w:r>
      <w:r w:rsidR="00026672">
        <w:t>2.1</w:t>
      </w:r>
      <w:r w:rsidR="00863A4C">
        <w:fldChar w:fldCharType="end"/>
      </w:r>
      <w:r w:rsidR="00863A4C">
        <w:t xml:space="preserve"> </w:t>
      </w:r>
      <w:r w:rsidR="00B937D5">
        <w:t>S</w:t>
      </w:r>
      <w:r w:rsidRPr="00A67328">
        <w:t>mlouvy</w:t>
      </w:r>
      <w:r w:rsidR="000C3774">
        <w:t>,</w:t>
      </w:r>
      <w:r w:rsidRPr="00A67328">
        <w:t xml:space="preserve"> včetně dokumentace</w:t>
      </w:r>
      <w:r w:rsidR="00A164C6">
        <w:t xml:space="preserve"> uvedené ve Smlouvě</w:t>
      </w:r>
      <w:r w:rsidR="00B47F2E">
        <w:t>, zdrojových kódů</w:t>
      </w:r>
      <w:r w:rsidR="00C6079C" w:rsidRPr="00A67328">
        <w:t xml:space="preserve"> a</w:t>
      </w:r>
      <w:r w:rsidR="00863A4C">
        <w:t xml:space="preserve"> koncepčních materiálů.</w:t>
      </w:r>
    </w:p>
    <w:p w:rsidR="00A2713D" w:rsidRPr="006D4A9D" w:rsidRDefault="00A2713D" w:rsidP="006D4A9D">
      <w:pPr>
        <w:pStyle w:val="cpodstavecslovan1"/>
      </w:pPr>
      <w:r w:rsidRPr="006D4A9D">
        <w:rPr>
          <w:b/>
        </w:rPr>
        <w:t>Dobou odezvy</w:t>
      </w:r>
      <w:r w:rsidRPr="00A67328">
        <w:t xml:space="preserve"> – je časový interval od nahlášení Vady do zahájení servisní činnosti pracovníky Zhotovitele, včetně zahájení analýzy příčiny Vady.</w:t>
      </w:r>
    </w:p>
    <w:p w:rsidR="00A2713D" w:rsidRPr="00A67328" w:rsidRDefault="00A2713D" w:rsidP="006D4A9D">
      <w:pPr>
        <w:pStyle w:val="cpodstavecslovan1"/>
      </w:pPr>
      <w:r w:rsidRPr="006D4A9D">
        <w:rPr>
          <w:b/>
        </w:rPr>
        <w:t>Kontaktní adresou</w:t>
      </w:r>
      <w:r w:rsidRPr="00A67328">
        <w:t xml:space="preserve"> – se rozumí adresa, na kterou bude doručována veškerá korespondence související se </w:t>
      </w:r>
      <w:r w:rsidR="00B937D5">
        <w:t>S</w:t>
      </w:r>
      <w:r w:rsidRPr="00A67328">
        <w:t xml:space="preserve">mlouvou. Pro účely této </w:t>
      </w:r>
      <w:r w:rsidR="00B937D5">
        <w:t>S</w:t>
      </w:r>
      <w:r w:rsidRPr="00A67328">
        <w:t xml:space="preserve">mlouvy je Kontaktní adresou </w:t>
      </w:r>
      <w:r w:rsidR="00A409BE">
        <w:t>adresa uvedená u přísluš</w:t>
      </w:r>
      <w:r w:rsidR="00B937D5">
        <w:t>né smluvní strany v úvodu této S</w:t>
      </w:r>
      <w:r w:rsidR="00A409BE">
        <w:t>mlouvy</w:t>
      </w:r>
      <w:r w:rsidRPr="00A67328">
        <w:t>.</w:t>
      </w:r>
    </w:p>
    <w:p w:rsidR="002266E6" w:rsidRDefault="002266E6" w:rsidP="006D4A9D">
      <w:pPr>
        <w:pStyle w:val="cpodstavecslovan1"/>
      </w:pPr>
      <w:r w:rsidRPr="006D4A9D">
        <w:rPr>
          <w:b/>
        </w:rPr>
        <w:t>Místem plnění</w:t>
      </w:r>
      <w:r w:rsidRPr="00A67328">
        <w:t xml:space="preserve"> – </w:t>
      </w:r>
      <w:r w:rsidR="00F10589">
        <w:t xml:space="preserve">je </w:t>
      </w:r>
      <w:r w:rsidR="007E2A41">
        <w:t xml:space="preserve">primárně </w:t>
      </w:r>
      <w:r w:rsidRPr="00A67328">
        <w:t xml:space="preserve">sídlo Objednatele uvedené v záhlaví této </w:t>
      </w:r>
      <w:r w:rsidR="00B937D5">
        <w:t>S</w:t>
      </w:r>
      <w:r w:rsidRPr="00A67328">
        <w:t>mlouvy nebo jiné místo, které Objednatel výslovně určí</w:t>
      </w:r>
      <w:r w:rsidR="007E2A41">
        <w:t xml:space="preserve"> (</w:t>
      </w:r>
      <w:r w:rsidR="00863A4C">
        <w:t>dle</w:t>
      </w:r>
      <w:r w:rsidR="007E2A41">
        <w:t xml:space="preserve"> čl. </w:t>
      </w:r>
      <w:r w:rsidR="00863A4C">
        <w:fldChar w:fldCharType="begin"/>
      </w:r>
      <w:r w:rsidR="00863A4C">
        <w:instrText xml:space="preserve"> REF _Ref485310274 \r \h </w:instrText>
      </w:r>
      <w:r w:rsidR="00863A4C">
        <w:fldChar w:fldCharType="separate"/>
      </w:r>
      <w:r w:rsidR="00026672">
        <w:t>4</w:t>
      </w:r>
      <w:r w:rsidR="00863A4C">
        <w:fldChar w:fldCharType="end"/>
      </w:r>
      <w:r w:rsidR="007E2A41">
        <w:t xml:space="preserve"> Smlouvy)</w:t>
      </w:r>
      <w:r w:rsidRPr="00A67328">
        <w:t>.</w:t>
      </w:r>
    </w:p>
    <w:p w:rsidR="00A2713D" w:rsidRPr="00A67328" w:rsidRDefault="00A2713D" w:rsidP="006D4A9D">
      <w:pPr>
        <w:pStyle w:val="cpodstavecslovan1"/>
      </w:pPr>
      <w:r w:rsidRPr="006D4A9D">
        <w:rPr>
          <w:b/>
        </w:rPr>
        <w:t>Písemným stykem, či pojmem „písemně“</w:t>
      </w:r>
      <w:r w:rsidRPr="00A67328">
        <w:t xml:space="preserve"> </w:t>
      </w:r>
      <w:r w:rsidR="006D4A9D">
        <w:t xml:space="preserve">- </w:t>
      </w:r>
      <w:r w:rsidRPr="00A67328">
        <w:t>se rozumí předání z</w:t>
      </w:r>
      <w:r w:rsidR="00076D66">
        <w:t>práv o</w:t>
      </w:r>
      <w:r w:rsidRPr="00A67328">
        <w:t>dpovědným pracovníkům Objednatele a Zhotovitele jedním z těchto způsobů:</w:t>
      </w:r>
    </w:p>
    <w:p w:rsidR="00A2713D" w:rsidRPr="00704145" w:rsidRDefault="00A2713D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předání zprávy kurýrní službou proti potvrzení o převzetí</w:t>
      </w:r>
      <w:r w:rsidR="00503C57" w:rsidRPr="00704145">
        <w:rPr>
          <w:sz w:val="22"/>
          <w:szCs w:val="22"/>
        </w:rPr>
        <w:t>;</w:t>
      </w:r>
    </w:p>
    <w:p w:rsidR="00A2713D" w:rsidRPr="00704145" w:rsidRDefault="00A2713D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doporučený dopis nebo obdobná privilegovaná poštovní zpráva</w:t>
      </w:r>
      <w:r w:rsidR="00503C57" w:rsidRPr="00704145">
        <w:rPr>
          <w:sz w:val="22"/>
          <w:szCs w:val="22"/>
        </w:rPr>
        <w:t>;</w:t>
      </w:r>
    </w:p>
    <w:p w:rsidR="00B937D5" w:rsidRPr="00704145" w:rsidRDefault="00B937D5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 xml:space="preserve">datová zpráva doručená </w:t>
      </w:r>
      <w:r w:rsidR="00503C57" w:rsidRPr="00704145">
        <w:rPr>
          <w:sz w:val="22"/>
          <w:szCs w:val="22"/>
        </w:rPr>
        <w:t>prostřednictvím datové schránky;</w:t>
      </w:r>
    </w:p>
    <w:p w:rsidR="00A2713D" w:rsidRPr="00704145" w:rsidRDefault="00A2713D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e-mailová zpráva, ať již s elektronickým podpisem či bez něj</w:t>
      </w:r>
      <w:r w:rsidR="00576165" w:rsidRPr="00704145">
        <w:rPr>
          <w:sz w:val="22"/>
          <w:szCs w:val="22"/>
        </w:rPr>
        <w:t>.</w:t>
      </w:r>
    </w:p>
    <w:p w:rsidR="00A2713D" w:rsidRPr="00EA710B" w:rsidRDefault="00A2713D" w:rsidP="006D4A9D">
      <w:pPr>
        <w:pStyle w:val="cpodstavecslovan1"/>
      </w:pPr>
      <w:r w:rsidRPr="00EA710B">
        <w:rPr>
          <w:b/>
        </w:rPr>
        <w:t>Provozní dokumentací</w:t>
      </w:r>
      <w:r w:rsidRPr="00EA710B">
        <w:t xml:space="preserve"> – se rozumí návod k zajištění instalace a provozu Díla</w:t>
      </w:r>
      <w:r w:rsidR="00B20E1C">
        <w:t xml:space="preserve"> nebo R</w:t>
      </w:r>
      <w:r w:rsidR="00ED063E">
        <w:t>ozvoje</w:t>
      </w:r>
      <w:r w:rsidRPr="00EA710B">
        <w:t>, včetně popisu dalších činností souvisejících s provozem Díla</w:t>
      </w:r>
      <w:r w:rsidR="00ED063E">
        <w:t xml:space="preserve"> nebo Rozvoje</w:t>
      </w:r>
      <w:r w:rsidRPr="00EA710B">
        <w:t>.</w:t>
      </w:r>
    </w:p>
    <w:p w:rsidR="00F44785" w:rsidRPr="00DE0283" w:rsidRDefault="000C3BD3" w:rsidP="006D4A9D">
      <w:pPr>
        <w:pStyle w:val="cpodstavecslovan1"/>
      </w:pPr>
      <w:r>
        <w:rPr>
          <w:b/>
        </w:rPr>
        <w:t>Rozvoj</w:t>
      </w:r>
      <w:r w:rsidR="00206059">
        <w:rPr>
          <w:b/>
        </w:rPr>
        <w:t>em</w:t>
      </w:r>
      <w:r w:rsidR="00F44785">
        <w:t xml:space="preserve"> – </w:t>
      </w:r>
      <w:r w:rsidR="006E0A64">
        <w:t xml:space="preserve">se rozumí </w:t>
      </w:r>
      <w:r w:rsidR="00206059">
        <w:t xml:space="preserve">činnosti a výstupy </w:t>
      </w:r>
      <w:r w:rsidR="00ED063E">
        <w:t>další</w:t>
      </w:r>
      <w:r w:rsidR="00206059">
        <w:t>ho</w:t>
      </w:r>
      <w:r w:rsidR="00ED063E">
        <w:t xml:space="preserve"> </w:t>
      </w:r>
      <w:r w:rsidR="00F44785">
        <w:t>rozvoj</w:t>
      </w:r>
      <w:r w:rsidR="00206059">
        <w:t>e upraveného</w:t>
      </w:r>
      <w:r w:rsidR="006E0A64" w:rsidRPr="006E0A64">
        <w:t xml:space="preserve"> </w:t>
      </w:r>
      <w:r>
        <w:t xml:space="preserve">modulu FI-CA </w:t>
      </w:r>
      <w:r w:rsidR="00206059">
        <w:t xml:space="preserve">(Díla) </w:t>
      </w:r>
      <w:r w:rsidR="006E0A64">
        <w:t>poskytovan</w:t>
      </w:r>
      <w:r w:rsidR="00206059">
        <w:t>é</w:t>
      </w:r>
      <w:r w:rsidR="006E0A64">
        <w:t xml:space="preserve"> na základě této Smlouvy</w:t>
      </w:r>
      <w:r w:rsidR="00A22E40">
        <w:t xml:space="preserve"> a ve stanoveném období</w:t>
      </w:r>
      <w:r w:rsidR="006E0A64">
        <w:t xml:space="preserve">, jak je definuje </w:t>
      </w:r>
      <w:r w:rsidR="006E0A64" w:rsidRPr="00A67328">
        <w:t xml:space="preserve">odst. </w:t>
      </w:r>
      <w:r w:rsidR="00863A4C">
        <w:fldChar w:fldCharType="begin"/>
      </w:r>
      <w:r w:rsidR="00863A4C">
        <w:instrText xml:space="preserve"> REF _Ref486322873 \r \h </w:instrText>
      </w:r>
      <w:r w:rsidR="00863A4C">
        <w:fldChar w:fldCharType="separate"/>
      </w:r>
      <w:r w:rsidR="00026672">
        <w:t>2.2</w:t>
      </w:r>
      <w:r w:rsidR="00863A4C">
        <w:fldChar w:fldCharType="end"/>
      </w:r>
      <w:r w:rsidR="006E0A64">
        <w:t xml:space="preserve"> S</w:t>
      </w:r>
      <w:r w:rsidR="006E0A64" w:rsidRPr="00A67328">
        <w:t>mlouvy</w:t>
      </w:r>
      <w:r w:rsidR="006E0A64">
        <w:t xml:space="preserve">, které jsou plněny na základě </w:t>
      </w:r>
      <w:r w:rsidR="00206059">
        <w:t xml:space="preserve">jednotlivých </w:t>
      </w:r>
      <w:r w:rsidR="00B20E1C">
        <w:t>P</w:t>
      </w:r>
      <w:r w:rsidR="009677FE">
        <w:t>ožadavků</w:t>
      </w:r>
      <w:r w:rsidR="006E0A64">
        <w:t xml:space="preserve"> Objednatele </w:t>
      </w:r>
      <w:r w:rsidR="009677FE">
        <w:t xml:space="preserve">dle </w:t>
      </w:r>
      <w:r w:rsidR="00206059">
        <w:t>odst.</w:t>
      </w:r>
      <w:r w:rsidR="009677FE">
        <w:t xml:space="preserve"> </w:t>
      </w:r>
      <w:r w:rsidR="00A309E6">
        <w:fldChar w:fldCharType="begin"/>
      </w:r>
      <w:r w:rsidR="00A309E6">
        <w:instrText xml:space="preserve"> REF _Ref486319133 \r \h </w:instrText>
      </w:r>
      <w:r w:rsidR="00A309E6">
        <w:fldChar w:fldCharType="separate"/>
      </w:r>
      <w:r w:rsidR="00026672">
        <w:t>4.4</w:t>
      </w:r>
      <w:r w:rsidR="00A309E6">
        <w:fldChar w:fldCharType="end"/>
      </w:r>
      <w:r w:rsidR="009677FE">
        <w:t xml:space="preserve"> Smlouvy</w:t>
      </w:r>
      <w:r w:rsidR="006E0A64">
        <w:t>.</w:t>
      </w:r>
    </w:p>
    <w:p w:rsidR="00B47F2E" w:rsidRPr="00B47F2E" w:rsidRDefault="00B47F2E" w:rsidP="006D4A9D">
      <w:pPr>
        <w:pStyle w:val="cpodstavecslovan1"/>
      </w:pPr>
      <w:r w:rsidRPr="007A1666">
        <w:rPr>
          <w:b/>
        </w:rPr>
        <w:t xml:space="preserve">Smlouvou </w:t>
      </w:r>
      <w:r>
        <w:t>– se rozumí tato smlouva o dílo včetně všech příloh a ve znění všech dodatků</w:t>
      </w:r>
      <w:r w:rsidR="007A1666">
        <w:t>.</w:t>
      </w:r>
    </w:p>
    <w:p w:rsidR="00A2713D" w:rsidRPr="00EA710B" w:rsidRDefault="00A2713D" w:rsidP="006D4A9D">
      <w:pPr>
        <w:pStyle w:val="cpodstavecslovan1"/>
      </w:pPr>
      <w:r w:rsidRPr="00EA710B">
        <w:rPr>
          <w:b/>
        </w:rPr>
        <w:t>Uživatelskou dokumentací</w:t>
      </w:r>
      <w:r w:rsidRPr="00EA710B">
        <w:t xml:space="preserve"> – se rozumí popis ovládání Díla</w:t>
      </w:r>
      <w:r w:rsidR="00ED063E">
        <w:t xml:space="preserve"> nebo Rozvoje</w:t>
      </w:r>
      <w:r w:rsidRPr="00EA710B">
        <w:t xml:space="preserve"> a uživatelského rozhraní.</w:t>
      </w:r>
    </w:p>
    <w:p w:rsidR="00A2713D" w:rsidRPr="00EA710B" w:rsidRDefault="00A2713D" w:rsidP="006D4A9D">
      <w:pPr>
        <w:pStyle w:val="cpodstavecslovan1"/>
      </w:pPr>
      <w:r w:rsidRPr="00EA710B">
        <w:rPr>
          <w:b/>
        </w:rPr>
        <w:t>Vadou</w:t>
      </w:r>
      <w:r w:rsidRPr="00EA710B">
        <w:t xml:space="preserve"> – se rozumí rozpor mezi skutečnými vlastnostmi poskytnutého plnění a</w:t>
      </w:r>
      <w:r w:rsidR="00EE71B4">
        <w:t> </w:t>
      </w:r>
      <w:r w:rsidRPr="00EA710B">
        <w:t>vlastnostmi specifikovanými v  Provozní či Uživa</w:t>
      </w:r>
      <w:r w:rsidR="00B937D5">
        <w:t>telské dokumentaci nebo v této S</w:t>
      </w:r>
      <w:r w:rsidRPr="00EA710B">
        <w:t>mlouvě</w:t>
      </w:r>
      <w:r w:rsidR="00684D9D">
        <w:t xml:space="preserve"> či v oboustranně odsouhlaseném </w:t>
      </w:r>
      <w:r w:rsidR="00206059">
        <w:t>P</w:t>
      </w:r>
      <w:r w:rsidR="00684D9D">
        <w:t>ožadavku</w:t>
      </w:r>
      <w:r w:rsidRPr="00EA710B">
        <w:t>.</w:t>
      </w:r>
    </w:p>
    <w:p w:rsidR="00D806D9" w:rsidRDefault="00A2713D" w:rsidP="006D4A9D">
      <w:pPr>
        <w:pStyle w:val="cpodstavecslovan1"/>
      </w:pPr>
      <w:r w:rsidRPr="00EA710B">
        <w:rPr>
          <w:b/>
        </w:rPr>
        <w:t>Záruční dobou</w:t>
      </w:r>
      <w:r w:rsidRPr="00EA710B">
        <w:t xml:space="preserve"> </w:t>
      </w:r>
      <w:r w:rsidR="00D308A1">
        <w:t>– se rozumí doba uvedená v </w:t>
      </w:r>
      <w:r w:rsidR="007D2292">
        <w:t>odst</w:t>
      </w:r>
      <w:r w:rsidR="00D308A1">
        <w:t xml:space="preserve">. </w:t>
      </w:r>
      <w:r w:rsidR="00B82165">
        <w:fldChar w:fldCharType="begin"/>
      </w:r>
      <w:r w:rsidR="00B82165">
        <w:instrText xml:space="preserve"> REF _Ref430765248 \r </w:instrText>
      </w:r>
      <w:r w:rsidR="00C85E4E">
        <w:instrText xml:space="preserve"> \* MERGEFORMAT </w:instrText>
      </w:r>
      <w:r w:rsidR="00B82165">
        <w:fldChar w:fldCharType="separate"/>
      </w:r>
      <w:r w:rsidR="00026672">
        <w:t>9.1</w:t>
      </w:r>
      <w:r w:rsidR="00B82165">
        <w:fldChar w:fldCharType="end"/>
      </w:r>
      <w:r w:rsidR="00D308A1">
        <w:t xml:space="preserve"> </w:t>
      </w:r>
      <w:r w:rsidR="00B937D5">
        <w:t>této S</w:t>
      </w:r>
      <w:r w:rsidRPr="00EA710B">
        <w:t xml:space="preserve">mlouvy, po kterou bude Dílo </w:t>
      </w:r>
      <w:r w:rsidR="00ED063E">
        <w:t xml:space="preserve">nebo Rozvoj </w:t>
      </w:r>
      <w:r w:rsidRPr="00EA710B">
        <w:t>bez</w:t>
      </w:r>
      <w:r w:rsidR="00EE71B4">
        <w:t> </w:t>
      </w:r>
      <w:r w:rsidRPr="00EA710B">
        <w:t>Vad plně sloužit k danému účelu a určení</w:t>
      </w:r>
      <w:r w:rsidR="00FE4CD1">
        <w:t>,</w:t>
      </w:r>
      <w:r w:rsidRPr="00EA710B">
        <w:t xml:space="preserve"> a během které se Zhotovitel zavazuje </w:t>
      </w:r>
      <w:r w:rsidR="00AB6A1D">
        <w:t xml:space="preserve">bezplatně </w:t>
      </w:r>
      <w:r w:rsidRPr="00EA710B">
        <w:t>odstraňovat Vady</w:t>
      </w:r>
      <w:r w:rsidR="00B47F2E">
        <w:t>, které se vyskytnou nebo vzniknou v Záruční době</w:t>
      </w:r>
      <w:r w:rsidRPr="00EA710B">
        <w:t>.</w:t>
      </w:r>
    </w:p>
    <w:p w:rsidR="00A2713D" w:rsidRPr="00EA710B" w:rsidRDefault="00C319CC" w:rsidP="00DB62FB">
      <w:pPr>
        <w:pStyle w:val="cplnekslovan"/>
      </w:pPr>
      <w:r>
        <w:lastRenderedPageBreak/>
        <w:t>P</w:t>
      </w:r>
      <w:r w:rsidR="00A2713D" w:rsidRPr="00EA710B">
        <w:t xml:space="preserve">ředmět </w:t>
      </w:r>
      <w:r>
        <w:t xml:space="preserve">a účel </w:t>
      </w:r>
      <w:r w:rsidR="001244BC">
        <w:t>S</w:t>
      </w:r>
      <w:r w:rsidR="00A2713D" w:rsidRPr="002D1331">
        <w:t>mlouvy</w:t>
      </w:r>
    </w:p>
    <w:p w:rsidR="00C0694B" w:rsidRDefault="00A2713D" w:rsidP="00DB62FB">
      <w:pPr>
        <w:pStyle w:val="cpodstavecslovan1"/>
      </w:pPr>
      <w:bookmarkStart w:id="2" w:name="_Ref429555796"/>
      <w:bookmarkStart w:id="3" w:name="_Ref486322742"/>
      <w:r w:rsidRPr="006B2D37">
        <w:t>Předmětem</w:t>
      </w:r>
      <w:r w:rsidR="00B937D5">
        <w:t xml:space="preserve"> této S</w:t>
      </w:r>
      <w:r w:rsidRPr="00EA710B">
        <w:t xml:space="preserve">mlouvy je </w:t>
      </w:r>
      <w:r w:rsidR="00B33F2E">
        <w:t>povinnost</w:t>
      </w:r>
      <w:r w:rsidRPr="00EA710B">
        <w:t xml:space="preserve"> Zhotovitele </w:t>
      </w:r>
      <w:r w:rsidR="00B47F2E">
        <w:t xml:space="preserve">řádně a včas </w:t>
      </w:r>
      <w:r w:rsidRPr="00EA710B">
        <w:t xml:space="preserve">provést </w:t>
      </w:r>
      <w:r w:rsidR="009A3B48">
        <w:t xml:space="preserve">a Objednateli předat </w:t>
      </w:r>
      <w:r w:rsidR="002203C2">
        <w:t xml:space="preserve">dokončené </w:t>
      </w:r>
      <w:r w:rsidRPr="006B2D37">
        <w:t>dílo</w:t>
      </w:r>
      <w:r w:rsidRPr="00EA710B">
        <w:t xml:space="preserve"> </w:t>
      </w:r>
      <w:r w:rsidR="00852C89">
        <w:t xml:space="preserve">„Implementace a rozvoj software </w:t>
      </w:r>
      <w:r w:rsidR="00852C89" w:rsidRPr="00B82165">
        <w:t>pro správu pohledávek</w:t>
      </w:r>
      <w:r w:rsidR="00852C89" w:rsidRPr="00852C89">
        <w:t xml:space="preserve"> SA</w:t>
      </w:r>
      <w:r w:rsidR="00852C89">
        <w:t>P</w:t>
      </w:r>
      <w:r w:rsidR="00852C89" w:rsidRPr="00B82165">
        <w:t xml:space="preserve"> FI-CA</w:t>
      </w:r>
      <w:r w:rsidR="00852C89">
        <w:t>“</w:t>
      </w:r>
      <w:r w:rsidR="005C5E26">
        <w:t xml:space="preserve"> </w:t>
      </w:r>
      <w:r w:rsidR="00A57A03">
        <w:t>v časových termínech uvedených v </w:t>
      </w:r>
      <w:r w:rsidR="00B82165">
        <w:t xml:space="preserve">harmonogramu v </w:t>
      </w:r>
      <w:r w:rsidR="00A57A03">
        <w:t xml:space="preserve">Příloze č. </w:t>
      </w:r>
      <w:r w:rsidR="009947D6">
        <w:t>3 Smlouvy</w:t>
      </w:r>
      <w:r w:rsidR="002A6BFA">
        <w:t xml:space="preserve"> </w:t>
      </w:r>
      <w:r w:rsidRPr="00EA710B">
        <w:t>(dále jen „</w:t>
      </w:r>
      <w:r w:rsidRPr="000E348E">
        <w:rPr>
          <w:b/>
        </w:rPr>
        <w:t>Dílo</w:t>
      </w:r>
      <w:r w:rsidRPr="00EA710B">
        <w:t xml:space="preserve">“) a </w:t>
      </w:r>
      <w:r w:rsidR="00B33F2E">
        <w:t>povinnost</w:t>
      </w:r>
      <w:r w:rsidRPr="00EA710B">
        <w:t xml:space="preserve"> Objednatele řádně a včas provedené Dílo převzít a zaplatit za něj </w:t>
      </w:r>
      <w:r w:rsidR="00B20E1C">
        <w:t>c</w:t>
      </w:r>
      <w:r w:rsidRPr="00EA710B">
        <w:t xml:space="preserve">enu </w:t>
      </w:r>
      <w:r w:rsidRPr="00A23322">
        <w:t>uvedenou v čl.</w:t>
      </w:r>
      <w:r w:rsidR="00274527" w:rsidRPr="00A23322">
        <w:t> </w:t>
      </w:r>
      <w:r w:rsidR="00863A4C">
        <w:fldChar w:fldCharType="begin"/>
      </w:r>
      <w:r w:rsidR="00863A4C">
        <w:instrText xml:space="preserve"> REF _Ref429555763 \r \h </w:instrText>
      </w:r>
      <w:r w:rsidR="00863A4C">
        <w:fldChar w:fldCharType="separate"/>
      </w:r>
      <w:r w:rsidR="00026672">
        <w:t>3</w:t>
      </w:r>
      <w:r w:rsidR="00863A4C">
        <w:fldChar w:fldCharType="end"/>
      </w:r>
      <w:r w:rsidR="00274527">
        <w:t> </w:t>
      </w:r>
      <w:r w:rsidR="00B937D5">
        <w:t>této S</w:t>
      </w:r>
      <w:r w:rsidR="00A9664C">
        <w:t xml:space="preserve">mlouvy. </w:t>
      </w:r>
      <w:r w:rsidRPr="00EA710B">
        <w:t xml:space="preserve">Bližší specifikace Díla včetně technického popisu je uvedena </w:t>
      </w:r>
      <w:r w:rsidRPr="00A6137B">
        <w:t>v </w:t>
      </w:r>
      <w:r w:rsidRPr="00B82165">
        <w:t>Příloze č. 1</w:t>
      </w:r>
      <w:r w:rsidRPr="00A6137B">
        <w:t xml:space="preserve"> </w:t>
      </w:r>
      <w:r w:rsidR="00C0694B">
        <w:t>této Smlouvy</w:t>
      </w:r>
      <w:r w:rsidRPr="00EA710B">
        <w:t>.</w:t>
      </w:r>
      <w:r w:rsidR="00A409BE">
        <w:t xml:space="preserve"> S</w:t>
      </w:r>
      <w:r w:rsidR="00B937D5">
        <w:t>oučástí D</w:t>
      </w:r>
      <w:r w:rsidR="00A409BE">
        <w:t>íla je i jeho instalace a implementace v</w:t>
      </w:r>
      <w:r w:rsidR="00DA23B0">
        <w:t> informačním systému</w:t>
      </w:r>
      <w:r w:rsidR="00A409BE">
        <w:t xml:space="preserve"> Objednatele </w:t>
      </w:r>
      <w:r w:rsidR="002D1331">
        <w:t>a uvedení Díla do rutinního</w:t>
      </w:r>
      <w:r w:rsidR="00EE541B">
        <w:t xml:space="preserve"> (produkčního)</w:t>
      </w:r>
      <w:r w:rsidR="002D1331">
        <w:t xml:space="preserve"> provozu.</w:t>
      </w:r>
      <w:bookmarkEnd w:id="2"/>
      <w:bookmarkEnd w:id="3"/>
    </w:p>
    <w:p w:rsidR="00A2713D" w:rsidRDefault="00C0694B" w:rsidP="00DB62FB">
      <w:pPr>
        <w:pStyle w:val="cpodstavecslovan1"/>
      </w:pPr>
      <w:bookmarkStart w:id="4" w:name="_Ref486322873"/>
      <w:r>
        <w:t xml:space="preserve">Předmětem </w:t>
      </w:r>
      <w:r w:rsidR="00391375">
        <w:t xml:space="preserve">této Smlouvy je </w:t>
      </w:r>
      <w:r>
        <w:t xml:space="preserve">dále </w:t>
      </w:r>
      <w:r w:rsidR="00391375">
        <w:t xml:space="preserve">poskytnutí rozvoje </w:t>
      </w:r>
      <w:r w:rsidR="000C3BD3">
        <w:t xml:space="preserve">Díla </w:t>
      </w:r>
      <w:r w:rsidR="00071F85">
        <w:t xml:space="preserve">po dobu uvedenou v Příloze č. 3 Smlouvy </w:t>
      </w:r>
      <w:r w:rsidR="00391375">
        <w:t>(</w:t>
      </w:r>
      <w:r>
        <w:t>dále jen „</w:t>
      </w:r>
      <w:r w:rsidR="000C3BD3">
        <w:rPr>
          <w:b/>
        </w:rPr>
        <w:t>Rozvoj</w:t>
      </w:r>
      <w:r>
        <w:t>“)</w:t>
      </w:r>
      <w:r w:rsidR="00733D10">
        <w:t>, a to na základě jednotlivých Požadavků Objednatele,</w:t>
      </w:r>
      <w:r>
        <w:t xml:space="preserve"> </w:t>
      </w:r>
      <w:r w:rsidRPr="00EA710B">
        <w:t xml:space="preserve">a </w:t>
      </w:r>
      <w:r>
        <w:t>povinnost</w:t>
      </w:r>
      <w:r w:rsidRPr="00EA710B">
        <w:t xml:space="preserve"> Objednatele řádně a včas proveden</w:t>
      </w:r>
      <w:r w:rsidR="000C3BD3">
        <w:t>ý</w:t>
      </w:r>
      <w:r w:rsidRPr="00EA710B">
        <w:t xml:space="preserve"> </w:t>
      </w:r>
      <w:r w:rsidR="000C3BD3">
        <w:t>Rozvoj</w:t>
      </w:r>
      <w:r w:rsidRPr="00EA710B">
        <w:t xml:space="preserve"> převzít a zaplatit za ně</w:t>
      </w:r>
      <w:r w:rsidR="00B54155">
        <w:t>j</w:t>
      </w:r>
      <w:r w:rsidRPr="00EA710B">
        <w:t xml:space="preserve"> </w:t>
      </w:r>
      <w:r w:rsidR="00B20E1C">
        <w:t>c</w:t>
      </w:r>
      <w:r w:rsidRPr="00EA710B">
        <w:t xml:space="preserve">enu </w:t>
      </w:r>
      <w:r w:rsidRPr="00A23322">
        <w:t>uvedenou v čl. </w:t>
      </w:r>
      <w:r w:rsidR="00863A4C">
        <w:fldChar w:fldCharType="begin"/>
      </w:r>
      <w:r w:rsidR="00863A4C">
        <w:instrText xml:space="preserve"> REF _Ref429555763 \r \h </w:instrText>
      </w:r>
      <w:r w:rsidR="00863A4C">
        <w:fldChar w:fldCharType="separate"/>
      </w:r>
      <w:r w:rsidR="00026672">
        <w:t>3</w:t>
      </w:r>
      <w:r w:rsidR="00863A4C">
        <w:fldChar w:fldCharType="end"/>
      </w:r>
      <w:r>
        <w:t xml:space="preserve"> této Smlouvy. Bližší </w:t>
      </w:r>
      <w:r w:rsidRPr="00EA710B">
        <w:t>specifik</w:t>
      </w:r>
      <w:r>
        <w:t xml:space="preserve">ace </w:t>
      </w:r>
      <w:r w:rsidR="00B20E1C">
        <w:t>Rozvoje</w:t>
      </w:r>
      <w:r>
        <w:t xml:space="preserve"> je uvedena</w:t>
      </w:r>
      <w:r w:rsidRPr="00EA710B">
        <w:t xml:space="preserve"> v</w:t>
      </w:r>
      <w:r w:rsidR="00377351">
        <w:t> </w:t>
      </w:r>
      <w:r w:rsidRPr="00B82165">
        <w:t>P</w:t>
      </w:r>
      <w:r>
        <w:t>říloze </w:t>
      </w:r>
      <w:r w:rsidRPr="00B82165">
        <w:t>č. 1</w:t>
      </w:r>
      <w:r>
        <w:t xml:space="preserve"> této S</w:t>
      </w:r>
      <w:r w:rsidRPr="00EA710B">
        <w:t>mlouvy</w:t>
      </w:r>
      <w:r>
        <w:t>.</w:t>
      </w:r>
      <w:bookmarkEnd w:id="4"/>
    </w:p>
    <w:p w:rsidR="00EE6058" w:rsidRDefault="00C87DEF" w:rsidP="00DB62FB">
      <w:pPr>
        <w:pStyle w:val="cpodstavecslovan1"/>
      </w:pPr>
      <w:bookmarkStart w:id="5" w:name="_Ref489273202"/>
      <w:r>
        <w:t>Po uzavření S</w:t>
      </w:r>
      <w:r w:rsidR="00274527">
        <w:t>mlouvy sdělí Objednatel Zhotoviteli číslo evidenční objednávky (dále jen „</w:t>
      </w:r>
      <w:r w:rsidR="00274527" w:rsidRPr="00D55DD8">
        <w:rPr>
          <w:b/>
        </w:rPr>
        <w:t>OBJ</w:t>
      </w:r>
      <w:r w:rsidR="00274527">
        <w:t>“)</w:t>
      </w:r>
      <w:r w:rsidR="0058251C">
        <w:t>, a to zvlášť na Dílo a zvlášť na Rozvoj</w:t>
      </w:r>
      <w:r w:rsidR="00F559F9">
        <w:t>. Evidenční objednávka je vystavena Objednatelem</w:t>
      </w:r>
      <w:r w:rsidR="00F559F9" w:rsidRPr="00F559F9">
        <w:t xml:space="preserve"> pro interní evidenční účely a není návrhem na uzavření smlouvy ve smyslu § 1731 </w:t>
      </w:r>
      <w:r w:rsidR="00F559F9">
        <w:t>o</w:t>
      </w:r>
      <w:r w:rsidR="00F559F9" w:rsidRPr="00F559F9">
        <w:t xml:space="preserve">bčanského zákoníku. </w:t>
      </w:r>
      <w:r w:rsidR="00F559F9">
        <w:t>Zhotoviteli</w:t>
      </w:r>
      <w:r w:rsidR="00F559F9" w:rsidRPr="00F559F9">
        <w:t xml:space="preserve"> je sděleno pouze číslo </w:t>
      </w:r>
      <w:r w:rsidR="00F559F9">
        <w:t>e</w:t>
      </w:r>
      <w:r w:rsidR="00F559F9" w:rsidRPr="00F559F9">
        <w:t xml:space="preserve">videnční objednávky za účelem jeho uvedení na daňovém dokladu. Evidenční objednávka nemá vliv na plnění Smlouvy a povinnost </w:t>
      </w:r>
      <w:r w:rsidR="00F559F9">
        <w:t>Zhotovitele</w:t>
      </w:r>
      <w:r w:rsidR="00F559F9" w:rsidRPr="00F559F9">
        <w:t xml:space="preserve"> dodat </w:t>
      </w:r>
      <w:r w:rsidR="00F559F9">
        <w:t>Dílo</w:t>
      </w:r>
      <w:r w:rsidR="00D8387A">
        <w:t xml:space="preserve"> a Rozvoj</w:t>
      </w:r>
      <w:r w:rsidR="00F559F9">
        <w:t xml:space="preserve"> </w:t>
      </w:r>
      <w:r w:rsidR="00F559F9" w:rsidRPr="00F559F9">
        <w:t>řádně a včas</w:t>
      </w:r>
      <w:r w:rsidR="00274527">
        <w:t>.</w:t>
      </w:r>
      <w:r w:rsidR="00F10C64">
        <w:t xml:space="preserve"> </w:t>
      </w:r>
      <w:r w:rsidR="0058251C">
        <w:t>V případě jakékoliv změny čísla evidenční objednávky (OBJ) bude Objednatel Zhotovitele informovat.</w:t>
      </w:r>
      <w:bookmarkEnd w:id="5"/>
    </w:p>
    <w:p w:rsidR="00A541CC" w:rsidRDefault="00EE6058" w:rsidP="00DB62FB">
      <w:pPr>
        <w:pStyle w:val="cpodstavecslovan1"/>
      </w:pPr>
      <w:r w:rsidRPr="00EE6058">
        <w:t xml:space="preserve">Zhotovitel se zavazuje vytvořit </w:t>
      </w:r>
      <w:r w:rsidR="00C82B3C">
        <w:t xml:space="preserve">a předat </w:t>
      </w:r>
      <w:r w:rsidRPr="00EE6058">
        <w:t>Dílo</w:t>
      </w:r>
      <w:r w:rsidR="00071F85">
        <w:t xml:space="preserve"> a </w:t>
      </w:r>
      <w:r w:rsidR="00ED063E">
        <w:t>Rozvoj</w:t>
      </w:r>
      <w:r w:rsidRPr="00EE6058">
        <w:t xml:space="preserve"> v nejvyšší kvalitě a jakosti</w:t>
      </w:r>
      <w:r w:rsidR="00C82B3C">
        <w:t xml:space="preserve"> prosté faktických a právních vad</w:t>
      </w:r>
      <w:r w:rsidRPr="00EE6058">
        <w:t xml:space="preserve">. </w:t>
      </w:r>
      <w:r w:rsidR="009F20F7">
        <w:t>Zhotovitel</w:t>
      </w:r>
      <w:r w:rsidR="009F20F7" w:rsidRPr="00CA6E0E">
        <w:t xml:space="preserve"> je povinen postupovat při plnění této Smlouvy svědomitě a s řádnou a odbornou péčí.</w:t>
      </w:r>
    </w:p>
    <w:p w:rsidR="00A2713D" w:rsidRDefault="00A2713D" w:rsidP="00DB62FB">
      <w:pPr>
        <w:pStyle w:val="cpodstavecslovan1"/>
      </w:pPr>
      <w:r w:rsidRPr="00EA710B">
        <w:t>Zhotovitel se zavazuje, že Dílo bude vyhotoveno v české jazykové verzi.</w:t>
      </w:r>
      <w:r w:rsidR="0088158E">
        <w:t xml:space="preserve"> To platí i pro </w:t>
      </w:r>
      <w:r w:rsidR="00ED063E">
        <w:t>Rozvoj</w:t>
      </w:r>
      <w:r w:rsidR="0088158E">
        <w:t>.</w:t>
      </w:r>
    </w:p>
    <w:p w:rsidR="00C319CC" w:rsidRDefault="00C319CC" w:rsidP="00DB62FB">
      <w:pPr>
        <w:pStyle w:val="cpodstavecslovan1"/>
      </w:pPr>
      <w:r>
        <w:t>Účelem</w:t>
      </w:r>
      <w:r w:rsidR="00B937D5">
        <w:t xml:space="preserve"> této S</w:t>
      </w:r>
      <w:r>
        <w:t xml:space="preserve">mlouvy je </w:t>
      </w:r>
      <w:r w:rsidR="00E66CD6" w:rsidRPr="004F7D52">
        <w:t xml:space="preserve">zajištění funkčnosti a využitelnosti </w:t>
      </w:r>
      <w:r w:rsidR="004A574A">
        <w:t>software pro správu pohledávek SAP FI-CA v prostředí Objednatele</w:t>
      </w:r>
      <w:r w:rsidR="00E66CD6">
        <w:t>.</w:t>
      </w:r>
    </w:p>
    <w:p w:rsidR="00A2713D" w:rsidRPr="00EA710B" w:rsidRDefault="00A2713D" w:rsidP="00DB62FB">
      <w:pPr>
        <w:pStyle w:val="cplnekslovan"/>
      </w:pPr>
      <w:bookmarkStart w:id="6" w:name="_Ref429555763"/>
      <w:r w:rsidRPr="00EA710B">
        <w:t>Cena a platební podmínky</w:t>
      </w:r>
      <w:bookmarkEnd w:id="6"/>
    </w:p>
    <w:p w:rsidR="00A2713D" w:rsidRDefault="00A2713D" w:rsidP="00DB62FB">
      <w:pPr>
        <w:pStyle w:val="cpodstavecslovan1"/>
      </w:pPr>
      <w:bookmarkStart w:id="7" w:name="_Ref429640729"/>
      <w:bookmarkStart w:id="8" w:name="_Ref486326584"/>
      <w:r w:rsidRPr="00EA710B">
        <w:t xml:space="preserve">Celková </w:t>
      </w:r>
      <w:r w:rsidR="004A380B">
        <w:t>c</w:t>
      </w:r>
      <w:r w:rsidR="00D8387A" w:rsidRPr="00EA710B">
        <w:t xml:space="preserve">ena </w:t>
      </w:r>
      <w:r w:rsidRPr="00EA710B">
        <w:t xml:space="preserve">za </w:t>
      </w:r>
      <w:r w:rsidR="0088158E">
        <w:t>plnění</w:t>
      </w:r>
      <w:r w:rsidRPr="00EA710B">
        <w:t xml:space="preserve"> </w:t>
      </w:r>
      <w:r w:rsidR="002A6BFA" w:rsidRPr="00A23322">
        <w:t>uvedené v </w:t>
      </w:r>
      <w:r w:rsidR="007D2292">
        <w:t>odst</w:t>
      </w:r>
      <w:r w:rsidR="002A6BFA" w:rsidRPr="00A23322">
        <w:t xml:space="preserve">. </w:t>
      </w:r>
      <w:r w:rsidR="00A23322" w:rsidRPr="00A23322">
        <w:fldChar w:fldCharType="begin"/>
      </w:r>
      <w:r w:rsidR="00A23322" w:rsidRPr="00A23322">
        <w:instrText xml:space="preserve"> REF _Ref429555796 \r \h </w:instrText>
      </w:r>
      <w:r w:rsidR="00A23322">
        <w:instrText xml:space="preserve"> \* MERGEFORMAT </w:instrText>
      </w:r>
      <w:r w:rsidR="00A23322" w:rsidRPr="00A23322">
        <w:fldChar w:fldCharType="separate"/>
      </w:r>
      <w:r w:rsidR="00026672">
        <w:t>2.1</w:t>
      </w:r>
      <w:r w:rsidR="00A23322" w:rsidRPr="00A23322">
        <w:fldChar w:fldCharType="end"/>
      </w:r>
      <w:r w:rsidR="002A6BFA" w:rsidRPr="00A23322">
        <w:t xml:space="preserve"> </w:t>
      </w:r>
      <w:r w:rsidR="00184E02">
        <w:t xml:space="preserve">a </w:t>
      </w:r>
      <w:r w:rsidR="00184E02">
        <w:fldChar w:fldCharType="begin"/>
      </w:r>
      <w:r w:rsidR="00184E02">
        <w:instrText xml:space="preserve"> REF _Ref486322873 \r \h </w:instrText>
      </w:r>
      <w:r w:rsidR="00184E02">
        <w:fldChar w:fldCharType="separate"/>
      </w:r>
      <w:r w:rsidR="00026672">
        <w:t>2.2</w:t>
      </w:r>
      <w:r w:rsidR="00184E02">
        <w:fldChar w:fldCharType="end"/>
      </w:r>
      <w:r w:rsidR="00184E02">
        <w:t xml:space="preserve"> </w:t>
      </w:r>
      <w:r w:rsidR="00DB74C2" w:rsidRPr="00A23322">
        <w:t>této</w:t>
      </w:r>
      <w:r w:rsidR="00B937D5">
        <w:t xml:space="preserve"> S</w:t>
      </w:r>
      <w:r w:rsidR="00DB74C2">
        <w:t>mlouvy</w:t>
      </w:r>
      <w:r w:rsidR="002A6BFA">
        <w:t xml:space="preserve"> </w:t>
      </w:r>
      <w:r w:rsidR="00733D10">
        <w:t xml:space="preserve">nepřesáhne po dobu trvání Smlouvy </w:t>
      </w:r>
      <w:r w:rsidR="00733D10" w:rsidRPr="000865AD">
        <w:t xml:space="preserve">částku </w:t>
      </w:r>
      <w:r w:rsidR="00EB7A93" w:rsidRPr="000865AD">
        <w:rPr>
          <w:b/>
          <w:bCs/>
        </w:rPr>
        <w:t>7.800.000,-</w:t>
      </w:r>
      <w:r w:rsidR="00EB7A93" w:rsidRPr="000865AD">
        <w:rPr>
          <w:bCs/>
        </w:rPr>
        <w:t xml:space="preserve">  </w:t>
      </w:r>
      <w:r w:rsidRPr="000865AD">
        <w:rPr>
          <w:b/>
        </w:rPr>
        <w:t>Kč</w:t>
      </w:r>
      <w:r w:rsidRPr="000865AD">
        <w:t xml:space="preserve"> </w:t>
      </w:r>
      <w:r w:rsidRPr="000865AD">
        <w:rPr>
          <w:b/>
        </w:rPr>
        <w:t>bez DPH</w:t>
      </w:r>
      <w:r w:rsidRPr="000865AD">
        <w:t xml:space="preserve"> (slovy: </w:t>
      </w:r>
      <w:r w:rsidR="00EB7A93" w:rsidRPr="000865AD">
        <w:t>sedm milionů osm set tisíc</w:t>
      </w:r>
      <w:r w:rsidR="00226A88" w:rsidRPr="000865AD">
        <w:t xml:space="preserve"> </w:t>
      </w:r>
      <w:r w:rsidRPr="000865AD">
        <w:t>korun českých).</w:t>
      </w:r>
      <w:bookmarkEnd w:id="7"/>
      <w:r w:rsidRPr="00EA710B">
        <w:t xml:space="preserve"> </w:t>
      </w:r>
      <w:r w:rsidR="00A3178C">
        <w:t>Roz</w:t>
      </w:r>
      <w:r w:rsidR="00BF120D">
        <w:t>pad</w:t>
      </w:r>
      <w:r w:rsidR="00A3178C">
        <w:t xml:space="preserve"> celkové ceny za plnění uvedené </w:t>
      </w:r>
      <w:r w:rsidR="00A3178C" w:rsidRPr="00A23322">
        <w:t>v </w:t>
      </w:r>
      <w:r w:rsidR="00A3178C">
        <w:t>odst</w:t>
      </w:r>
      <w:r w:rsidR="00A3178C" w:rsidRPr="00A23322">
        <w:t xml:space="preserve">. </w:t>
      </w:r>
      <w:r w:rsidR="00A3178C" w:rsidRPr="00A23322">
        <w:fldChar w:fldCharType="begin"/>
      </w:r>
      <w:r w:rsidR="00A3178C" w:rsidRPr="00A23322">
        <w:instrText xml:space="preserve"> REF _Ref429555796 \r \h </w:instrText>
      </w:r>
      <w:r w:rsidR="00A3178C">
        <w:instrText xml:space="preserve"> \* MERGEFORMAT </w:instrText>
      </w:r>
      <w:r w:rsidR="00A3178C" w:rsidRPr="00A23322">
        <w:fldChar w:fldCharType="separate"/>
      </w:r>
      <w:r w:rsidR="00026672">
        <w:t>2.1</w:t>
      </w:r>
      <w:r w:rsidR="00A3178C" w:rsidRPr="00A23322">
        <w:fldChar w:fldCharType="end"/>
      </w:r>
      <w:r w:rsidR="00A3178C" w:rsidRPr="00A23322">
        <w:t xml:space="preserve"> </w:t>
      </w:r>
      <w:r w:rsidR="00A3178C">
        <w:t xml:space="preserve">a </w:t>
      </w:r>
      <w:r w:rsidR="00A3178C">
        <w:fldChar w:fldCharType="begin"/>
      </w:r>
      <w:r w:rsidR="00A3178C">
        <w:instrText xml:space="preserve"> REF _Ref486322873 \r \h </w:instrText>
      </w:r>
      <w:r w:rsidR="00A3178C">
        <w:fldChar w:fldCharType="separate"/>
      </w:r>
      <w:r w:rsidR="00026672">
        <w:t>2.2</w:t>
      </w:r>
      <w:r w:rsidR="00A3178C">
        <w:fldChar w:fldCharType="end"/>
      </w:r>
      <w:r w:rsidR="00A3178C">
        <w:t xml:space="preserve"> </w:t>
      </w:r>
      <w:r w:rsidR="00A3178C" w:rsidRPr="00A23322">
        <w:t>této</w:t>
      </w:r>
      <w:r w:rsidR="00A3178C">
        <w:t xml:space="preserve"> Smlouvy</w:t>
      </w:r>
      <w:r w:rsidR="00637289">
        <w:t xml:space="preserve"> </w:t>
      </w:r>
      <w:r w:rsidR="00733D10">
        <w:t>j</w:t>
      </w:r>
      <w:r w:rsidR="005C4C7C">
        <w:t>e</w:t>
      </w:r>
      <w:r w:rsidR="00733D10">
        <w:t xml:space="preserve"> uveden v Příloze č. 2 Smlouvy.</w:t>
      </w:r>
      <w:bookmarkEnd w:id="8"/>
    </w:p>
    <w:p w:rsidR="00A2713D" w:rsidRPr="00EA710B" w:rsidRDefault="00A2713D" w:rsidP="00DB62FB">
      <w:pPr>
        <w:pStyle w:val="cpodstavecslovan1"/>
      </w:pPr>
      <w:r w:rsidRPr="00EA710B">
        <w:t xml:space="preserve">Cena je stanovena v českých korunách a bez daně z přidané hodnoty, která bude </w:t>
      </w:r>
      <w:r>
        <w:t>připočtena</w:t>
      </w:r>
      <w:r w:rsidRPr="00EA710B">
        <w:t xml:space="preserve"> na základě platných právních předpisů v den uskutečnění zdanitelného plnění.</w:t>
      </w:r>
    </w:p>
    <w:p w:rsidR="00A2713D" w:rsidRDefault="0080643D" w:rsidP="00DB62FB">
      <w:pPr>
        <w:pStyle w:val="cpodstavecslovan1"/>
      </w:pPr>
      <w:r>
        <w:t xml:space="preserve">Cena </w:t>
      </w:r>
      <w:r w:rsidR="00A2713D" w:rsidRPr="00EA710B">
        <w:t>dle odst. 3.1</w:t>
      </w:r>
      <w:r w:rsidR="002A6BFA">
        <w:t xml:space="preserve"> </w:t>
      </w:r>
      <w:r w:rsidR="00C87DEF">
        <w:t>této S</w:t>
      </w:r>
      <w:r w:rsidR="00DB74C2">
        <w:t xml:space="preserve">mlouvy </w:t>
      </w:r>
      <w:r w:rsidR="00A2713D" w:rsidRPr="00EA710B">
        <w:t>je konečná</w:t>
      </w:r>
      <w:r w:rsidR="004A574A">
        <w:t xml:space="preserve"> a</w:t>
      </w:r>
      <w:r w:rsidR="00A2713D" w:rsidRPr="00EA710B">
        <w:t xml:space="preserve"> obsahuje již veškeré náklady související s plněním předmětu </w:t>
      </w:r>
      <w:r w:rsidR="00B47F2E">
        <w:t>S</w:t>
      </w:r>
      <w:r w:rsidR="00A2713D" w:rsidRPr="00EA710B">
        <w:t xml:space="preserve">mlouvy </w:t>
      </w:r>
      <w:r w:rsidR="00C87DEF">
        <w:t xml:space="preserve">a všech smluvních povinností </w:t>
      </w:r>
      <w:r w:rsidR="00A2713D" w:rsidRPr="00EA710B">
        <w:t>včetně cestovních a jiných nákladů Zhotovitele souvisejících s plněním.</w:t>
      </w:r>
    </w:p>
    <w:p w:rsidR="00B71D74" w:rsidRPr="00EA710B" w:rsidRDefault="00B71D74" w:rsidP="003C6DF1">
      <w:pPr>
        <w:pStyle w:val="cpodstavecslovan1"/>
        <w:numPr>
          <w:ilvl w:val="0"/>
          <w:numId w:val="0"/>
        </w:numPr>
        <w:ind w:left="567"/>
      </w:pPr>
    </w:p>
    <w:p w:rsidR="00D56C5B" w:rsidRPr="00F77994" w:rsidRDefault="00B47F2E" w:rsidP="00DB62FB">
      <w:pPr>
        <w:pStyle w:val="cpodstavecslovan1"/>
      </w:pPr>
      <w:r w:rsidRPr="00964420">
        <w:t xml:space="preserve">Úhrada </w:t>
      </w:r>
      <w:r w:rsidR="00202FB7">
        <w:t>c</w:t>
      </w:r>
      <w:r w:rsidR="0088158E">
        <w:t>eny plnění</w:t>
      </w:r>
      <w:r w:rsidRPr="00964420">
        <w:t xml:space="preserve"> </w:t>
      </w:r>
      <w:r w:rsidR="00D56C5B">
        <w:t xml:space="preserve">za Dílo </w:t>
      </w:r>
      <w:r w:rsidR="00A23322" w:rsidRPr="00964420">
        <w:t xml:space="preserve">dle </w:t>
      </w:r>
      <w:r w:rsidR="007D2292" w:rsidRPr="00964420">
        <w:t>odst</w:t>
      </w:r>
      <w:r w:rsidR="00A23322" w:rsidRPr="00964420">
        <w:t xml:space="preserve">. </w:t>
      </w:r>
      <w:r w:rsidR="00A23322" w:rsidRPr="00964420">
        <w:fldChar w:fldCharType="begin"/>
      </w:r>
      <w:r w:rsidR="00A23322" w:rsidRPr="00964420">
        <w:instrText xml:space="preserve"> REF _Ref429555796 \r \h </w:instrText>
      </w:r>
      <w:r w:rsidR="00253BAF">
        <w:instrText xml:space="preserve"> \* MERGEFORMAT </w:instrText>
      </w:r>
      <w:r w:rsidR="00A23322" w:rsidRPr="00964420">
        <w:fldChar w:fldCharType="separate"/>
      </w:r>
      <w:r w:rsidR="00026672">
        <w:t>2.1</w:t>
      </w:r>
      <w:r w:rsidR="00A23322" w:rsidRPr="00964420">
        <w:fldChar w:fldCharType="end"/>
      </w:r>
      <w:r w:rsidR="00A23322" w:rsidRPr="00964420">
        <w:t xml:space="preserve"> </w:t>
      </w:r>
      <w:r w:rsidRPr="00964420">
        <w:t xml:space="preserve">Smlouvy bude provedena po částech </w:t>
      </w:r>
      <w:r w:rsidR="00506C71" w:rsidRPr="00964420">
        <w:t xml:space="preserve">vždy </w:t>
      </w:r>
      <w:r w:rsidRPr="00964420">
        <w:t>po předání a převzetí dokončené části Díla</w:t>
      </w:r>
      <w:r w:rsidR="0088158E">
        <w:t xml:space="preserve"> </w:t>
      </w:r>
      <w:r w:rsidR="00B53D3E">
        <w:t>v souladu s</w:t>
      </w:r>
      <w:r w:rsidR="00506C71" w:rsidRPr="00964420">
        <w:t> Přílo</w:t>
      </w:r>
      <w:r w:rsidR="00B53D3E">
        <w:t>hou </w:t>
      </w:r>
      <w:r w:rsidR="00506C71" w:rsidRPr="00964420">
        <w:t>č.</w:t>
      </w:r>
      <w:r w:rsidR="00B53D3E">
        <w:t> </w:t>
      </w:r>
      <w:r w:rsidR="00964420">
        <w:t>2</w:t>
      </w:r>
      <w:r w:rsidR="00506C71" w:rsidRPr="00964420">
        <w:t xml:space="preserve"> Smlouvy na základě daňových dokladů vystavených Zhotovitelem. Nedílnou součástí každého daňového dokladu je Objednatelem potvrzený </w:t>
      </w:r>
      <w:r w:rsidR="00506C71" w:rsidRPr="00253BAF">
        <w:t>Akceptační</w:t>
      </w:r>
      <w:r w:rsidR="00506C71" w:rsidRPr="00F77994">
        <w:t xml:space="preserve"> protokol o předání a převzetí příslušné dílčí části </w:t>
      </w:r>
      <w:r w:rsidR="00F01A4E">
        <w:t>Díla</w:t>
      </w:r>
      <w:r w:rsidR="00506C71" w:rsidRPr="00F77994">
        <w:t>. Nedílnou součástí daňového dokladu</w:t>
      </w:r>
      <w:r w:rsidR="00A76E4D" w:rsidRPr="00F77994">
        <w:t xml:space="preserve"> za </w:t>
      </w:r>
      <w:r w:rsidR="004B4A9A" w:rsidRPr="00F77994">
        <w:t>poslední část Díla</w:t>
      </w:r>
      <w:r w:rsidR="00A76E4D" w:rsidRPr="00F77994">
        <w:t xml:space="preserve"> bude </w:t>
      </w:r>
      <w:r w:rsidR="004B4A9A" w:rsidRPr="00F77994">
        <w:t>A</w:t>
      </w:r>
      <w:r w:rsidR="00A76E4D" w:rsidRPr="00F77994">
        <w:t xml:space="preserve">kceptační protokol o </w:t>
      </w:r>
      <w:r w:rsidR="004B4A9A" w:rsidRPr="00F77994">
        <w:t xml:space="preserve">předání a </w:t>
      </w:r>
      <w:r w:rsidR="00A76E4D" w:rsidRPr="00F77994">
        <w:t>převzetí poslední č</w:t>
      </w:r>
      <w:r w:rsidR="004B4A9A" w:rsidRPr="00F77994">
        <w:t>á</w:t>
      </w:r>
      <w:r w:rsidR="00A76E4D" w:rsidRPr="00F77994">
        <w:t xml:space="preserve">sti </w:t>
      </w:r>
      <w:r w:rsidR="004B4A9A" w:rsidRPr="00F77994">
        <w:t>D</w:t>
      </w:r>
      <w:r w:rsidR="00A76E4D" w:rsidRPr="00F77994">
        <w:t>íla a zároveň</w:t>
      </w:r>
      <w:r w:rsidR="00506C71" w:rsidRPr="00F77994">
        <w:t xml:space="preserve"> celkový Akceptační protokol potvrzující předání a převzetí celého Díla.</w:t>
      </w:r>
      <w:r w:rsidR="00DB62FB">
        <w:t xml:space="preserve"> </w:t>
      </w:r>
      <w:r w:rsidR="00D56C5B" w:rsidRPr="00964420">
        <w:t xml:space="preserve">Úhrada </w:t>
      </w:r>
      <w:r w:rsidR="00F01A4E">
        <w:t xml:space="preserve">ceny </w:t>
      </w:r>
      <w:r w:rsidR="00D56C5B">
        <w:t>plnění</w:t>
      </w:r>
      <w:r w:rsidR="00D56C5B" w:rsidRPr="00964420">
        <w:t xml:space="preserve"> </w:t>
      </w:r>
      <w:r w:rsidR="00D56C5B">
        <w:t xml:space="preserve">za Rozvoj </w:t>
      </w:r>
      <w:r w:rsidR="00D56C5B" w:rsidRPr="00964420">
        <w:t xml:space="preserve">dle odst. </w:t>
      </w:r>
      <w:r w:rsidR="00733D10">
        <w:fldChar w:fldCharType="begin"/>
      </w:r>
      <w:r w:rsidR="00733D10">
        <w:instrText xml:space="preserve"> REF _Ref486322873 \r \h </w:instrText>
      </w:r>
      <w:r w:rsidR="00733D10">
        <w:fldChar w:fldCharType="separate"/>
      </w:r>
      <w:r w:rsidR="00026672">
        <w:t>2.2</w:t>
      </w:r>
      <w:r w:rsidR="00733D10">
        <w:fldChar w:fldCharType="end"/>
      </w:r>
      <w:r w:rsidR="00D56C5B" w:rsidRPr="00964420">
        <w:t xml:space="preserve"> Smlouvy bude provedena vždy po předání a převzetí dokončené</w:t>
      </w:r>
      <w:r w:rsidR="00F01A4E">
        <w:t>ho</w:t>
      </w:r>
      <w:r w:rsidR="00D56C5B" w:rsidRPr="00964420">
        <w:t xml:space="preserve"> </w:t>
      </w:r>
      <w:r w:rsidR="00D56C5B">
        <w:t xml:space="preserve">Rozvoje </w:t>
      </w:r>
      <w:r w:rsidR="00F01A4E">
        <w:t xml:space="preserve">dle příslušného Požadavku </w:t>
      </w:r>
      <w:r w:rsidR="00D56C5B">
        <w:t>v souladu s</w:t>
      </w:r>
      <w:r w:rsidR="00D56C5B" w:rsidRPr="00964420">
        <w:t> Přílo</w:t>
      </w:r>
      <w:r w:rsidR="00D56C5B">
        <w:t>hou </w:t>
      </w:r>
      <w:r w:rsidR="00D56C5B" w:rsidRPr="00964420">
        <w:t>č.</w:t>
      </w:r>
      <w:r w:rsidR="00D56C5B">
        <w:t> 2</w:t>
      </w:r>
      <w:r w:rsidR="00D56C5B" w:rsidRPr="00964420">
        <w:t xml:space="preserve"> Smlouvy na základě daňových dokladů vystavených Zhotovitelem. Nedílnou součástí každého daňového dokladu je Objednatelem potvrzený </w:t>
      </w:r>
      <w:r w:rsidR="00D56C5B" w:rsidRPr="00253BAF">
        <w:t>Akceptační</w:t>
      </w:r>
      <w:r w:rsidR="00D56C5B" w:rsidRPr="00F77994">
        <w:t xml:space="preserve"> protokol o předání a převzetí </w:t>
      </w:r>
      <w:r w:rsidR="00D56C5B">
        <w:t>Rozvoje</w:t>
      </w:r>
      <w:r w:rsidR="00733D10">
        <w:t>.</w:t>
      </w:r>
    </w:p>
    <w:p w:rsidR="00A2713D" w:rsidRDefault="00A2713D" w:rsidP="00DB62FB">
      <w:pPr>
        <w:pStyle w:val="cpodstavecslovan1"/>
      </w:pPr>
      <w:r w:rsidRPr="00EA710B">
        <w:rPr>
          <w:kern w:val="28"/>
        </w:rPr>
        <w:lastRenderedPageBreak/>
        <w:t xml:space="preserve">Daňový </w:t>
      </w:r>
      <w:r w:rsidR="005E55CA">
        <w:t xml:space="preserve">doklad - </w:t>
      </w:r>
      <w:r w:rsidRPr="00EA710B">
        <w:t>faktura musí obsahovat náležitosti řádného daňového dokladu podle</w:t>
      </w:r>
      <w:r w:rsidR="00D35DE8">
        <w:t> </w:t>
      </w:r>
      <w:r w:rsidRPr="00EA710B">
        <w:t xml:space="preserve">příslušných právních předpisů, zejména pak zákona </w:t>
      </w:r>
      <w:r w:rsidR="002C7418" w:rsidRPr="00DC4835">
        <w:t>č. 235/2004 Sb.</w:t>
      </w:r>
      <w:r w:rsidR="002C7418">
        <w:t>,</w:t>
      </w:r>
      <w:r w:rsidR="002C7418" w:rsidRPr="00DC4835">
        <w:t xml:space="preserve"> </w:t>
      </w:r>
      <w:r w:rsidRPr="00EA710B">
        <w:t>o dani z</w:t>
      </w:r>
      <w:r w:rsidR="00D35DE8">
        <w:t> </w:t>
      </w:r>
      <w:r w:rsidRPr="00EA710B">
        <w:t>přidané hodnoty</w:t>
      </w:r>
      <w:r w:rsidR="002C7418">
        <w:t>,</w:t>
      </w:r>
      <w:r w:rsidRPr="00EA710B">
        <w:t xml:space="preserve"> v</w:t>
      </w:r>
      <w:r w:rsidR="002C7418">
        <w:t>e</w:t>
      </w:r>
      <w:r w:rsidRPr="00EA710B">
        <w:t xml:space="preserve"> znění </w:t>
      </w:r>
      <w:r w:rsidR="002C7418">
        <w:t>pozdějších předpisů (dále jen „</w:t>
      </w:r>
      <w:r w:rsidR="002C7418" w:rsidRPr="00D35DE8">
        <w:rPr>
          <w:b/>
        </w:rPr>
        <w:t>zákon o DPH</w:t>
      </w:r>
      <w:r w:rsidR="002C7418">
        <w:t xml:space="preserve">“), </w:t>
      </w:r>
      <w:r w:rsidRPr="00EA710B">
        <w:t>a níže uvedené údaje:</w:t>
      </w:r>
    </w:p>
    <w:p w:rsidR="00A2713D" w:rsidRPr="00E65D95" w:rsidRDefault="00B937D5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>číslo S</w:t>
      </w:r>
      <w:r w:rsidR="00733D10" w:rsidRPr="00E65D95">
        <w:rPr>
          <w:sz w:val="22"/>
          <w:szCs w:val="22"/>
        </w:rPr>
        <w:t>mlouvy;</w:t>
      </w:r>
    </w:p>
    <w:p w:rsidR="00A2713D" w:rsidRPr="00E65D95" w:rsidRDefault="00A2713D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>číslo objednávky (OBJ)</w:t>
      </w:r>
      <w:r w:rsidR="00B937D5" w:rsidRPr="00E65D95">
        <w:rPr>
          <w:sz w:val="22"/>
          <w:szCs w:val="22"/>
        </w:rPr>
        <w:t xml:space="preserve"> dle odst. </w:t>
      </w:r>
      <w:r w:rsidR="00577D4F">
        <w:rPr>
          <w:sz w:val="22"/>
          <w:szCs w:val="22"/>
        </w:rPr>
        <w:fldChar w:fldCharType="begin"/>
      </w:r>
      <w:r w:rsidR="00577D4F">
        <w:rPr>
          <w:sz w:val="22"/>
          <w:szCs w:val="22"/>
        </w:rPr>
        <w:instrText xml:space="preserve"> REF _Ref489273202 \r \h </w:instrText>
      </w:r>
      <w:r w:rsidR="00577D4F">
        <w:rPr>
          <w:sz w:val="22"/>
          <w:szCs w:val="22"/>
        </w:rPr>
      </w:r>
      <w:r w:rsidR="00577D4F">
        <w:rPr>
          <w:sz w:val="22"/>
          <w:szCs w:val="22"/>
        </w:rPr>
        <w:fldChar w:fldCharType="separate"/>
      </w:r>
      <w:r w:rsidR="00026672">
        <w:rPr>
          <w:sz w:val="22"/>
          <w:szCs w:val="22"/>
        </w:rPr>
        <w:t>2.3</w:t>
      </w:r>
      <w:r w:rsidR="00577D4F">
        <w:rPr>
          <w:sz w:val="22"/>
          <w:szCs w:val="22"/>
        </w:rPr>
        <w:fldChar w:fldCharType="end"/>
      </w:r>
      <w:r w:rsidR="00B937D5" w:rsidRPr="00E65D95">
        <w:rPr>
          <w:sz w:val="22"/>
          <w:szCs w:val="22"/>
        </w:rPr>
        <w:t xml:space="preserve"> této S</w:t>
      </w:r>
      <w:r w:rsidR="00D35DE8" w:rsidRPr="00E65D95">
        <w:rPr>
          <w:sz w:val="22"/>
          <w:szCs w:val="22"/>
        </w:rPr>
        <w:t>mlouvy</w:t>
      </w:r>
      <w:r w:rsidR="00733D10" w:rsidRPr="00E65D95">
        <w:rPr>
          <w:sz w:val="22"/>
          <w:szCs w:val="22"/>
        </w:rPr>
        <w:t>;</w:t>
      </w:r>
    </w:p>
    <w:p w:rsidR="00A2713D" w:rsidRPr="00E65D95" w:rsidRDefault="00A2713D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 xml:space="preserve">platební podmínky v souladu se </w:t>
      </w:r>
      <w:r w:rsidR="00B937D5" w:rsidRPr="00E65D95">
        <w:rPr>
          <w:sz w:val="22"/>
          <w:szCs w:val="22"/>
        </w:rPr>
        <w:t>S</w:t>
      </w:r>
      <w:r w:rsidR="00733D10" w:rsidRPr="00E65D95">
        <w:rPr>
          <w:sz w:val="22"/>
          <w:szCs w:val="22"/>
        </w:rPr>
        <w:t>mlouvou;</w:t>
      </w:r>
    </w:p>
    <w:p w:rsidR="00A2713D" w:rsidRPr="00E65D95" w:rsidRDefault="00A2713D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 xml:space="preserve">místo a datum předání a převzetí </w:t>
      </w:r>
      <w:r w:rsidR="00D35DE8" w:rsidRPr="00E65D95">
        <w:rPr>
          <w:sz w:val="22"/>
          <w:szCs w:val="22"/>
        </w:rPr>
        <w:t xml:space="preserve">předmětu </w:t>
      </w:r>
      <w:r w:rsidRPr="00E65D95">
        <w:rPr>
          <w:sz w:val="22"/>
          <w:szCs w:val="22"/>
        </w:rPr>
        <w:t>plnění</w:t>
      </w:r>
      <w:r w:rsidR="00733D10" w:rsidRPr="00E65D95">
        <w:rPr>
          <w:sz w:val="22"/>
          <w:szCs w:val="22"/>
        </w:rPr>
        <w:t>;</w:t>
      </w:r>
    </w:p>
    <w:p w:rsidR="00A2713D" w:rsidRPr="00E65D95" w:rsidRDefault="00A2713D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>popis fakturovaného plnění, rozs</w:t>
      </w:r>
      <w:r w:rsidR="00733D10" w:rsidRPr="00E65D95">
        <w:rPr>
          <w:sz w:val="22"/>
          <w:szCs w:val="22"/>
        </w:rPr>
        <w:t>ah, jednotkovou a celkovou cenu;</w:t>
      </w:r>
    </w:p>
    <w:p w:rsidR="00A2713D" w:rsidRPr="00E65D95" w:rsidRDefault="00A2713D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 xml:space="preserve">přílohou </w:t>
      </w:r>
      <w:r w:rsidR="00D35DE8" w:rsidRPr="00E65D95">
        <w:rPr>
          <w:sz w:val="22"/>
          <w:szCs w:val="22"/>
        </w:rPr>
        <w:t xml:space="preserve">daňového dokladu bude </w:t>
      </w:r>
      <w:r w:rsidRPr="00E65D95">
        <w:rPr>
          <w:sz w:val="22"/>
          <w:szCs w:val="22"/>
        </w:rPr>
        <w:t>Akceptační protokol s výsledkem „vyhovuje“ odsouhlasený a potvrzený Objednatelem</w:t>
      </w:r>
      <w:r w:rsidR="00733D10" w:rsidRPr="00E65D95">
        <w:rPr>
          <w:sz w:val="22"/>
          <w:szCs w:val="22"/>
        </w:rPr>
        <w:t>;</w:t>
      </w:r>
    </w:p>
    <w:p w:rsidR="00730ECA" w:rsidRPr="00E65D95" w:rsidRDefault="00730ECA" w:rsidP="00B96D48">
      <w:pPr>
        <w:pStyle w:val="cpslovnpsmennkodstavci1"/>
        <w:rPr>
          <w:sz w:val="22"/>
          <w:szCs w:val="22"/>
        </w:rPr>
      </w:pPr>
      <w:r w:rsidRPr="00E65D95">
        <w:rPr>
          <w:sz w:val="22"/>
          <w:szCs w:val="22"/>
        </w:rPr>
        <w:t xml:space="preserve">v případě, že </w:t>
      </w:r>
      <w:r w:rsidR="00BC2ED5" w:rsidRPr="00E65D95">
        <w:rPr>
          <w:sz w:val="22"/>
          <w:szCs w:val="22"/>
        </w:rPr>
        <w:t>Zhotovitel</w:t>
      </w:r>
      <w:r w:rsidRPr="00E65D95">
        <w:rPr>
          <w:sz w:val="22"/>
          <w:szCs w:val="22"/>
        </w:rPr>
        <w:t xml:space="preserve"> splňuje podmínku § 81 odst. 2 písm. b) zákona č.</w:t>
      </w:r>
      <w:r w:rsidR="00EE71B4" w:rsidRPr="00E65D95">
        <w:rPr>
          <w:sz w:val="22"/>
          <w:szCs w:val="22"/>
        </w:rPr>
        <w:t> </w:t>
      </w:r>
      <w:r w:rsidRPr="00E65D95">
        <w:rPr>
          <w:sz w:val="22"/>
          <w:szCs w:val="22"/>
        </w:rPr>
        <w:t>435/2004 Sb., o zaměstnanosti, ve znění pozdějších předpisů, je povinen tuto skutečnost oznámit v rámci každé</w:t>
      </w:r>
      <w:r w:rsidR="00733D10" w:rsidRPr="00E65D95">
        <w:rPr>
          <w:sz w:val="22"/>
          <w:szCs w:val="22"/>
        </w:rPr>
        <w:t>ho vystaveného daňového dokladu;</w:t>
      </w:r>
    </w:p>
    <w:p w:rsidR="00FA6628" w:rsidRDefault="00733D10" w:rsidP="00733D10">
      <w:pPr>
        <w:pStyle w:val="cpnormln"/>
      </w:pPr>
      <w:r>
        <w:t xml:space="preserve">přičemž </w:t>
      </w:r>
      <w:r w:rsidR="00A2713D">
        <w:t xml:space="preserve">za den uskutečnění zdanitelného plnění je </w:t>
      </w:r>
      <w:r w:rsidR="00FA6628">
        <w:t xml:space="preserve">u </w:t>
      </w:r>
      <w:r w:rsidR="000F4038">
        <w:t>plnění</w:t>
      </w:r>
      <w:r w:rsidR="00FA6628">
        <w:t xml:space="preserve"> </w:t>
      </w:r>
      <w:r w:rsidR="00A2713D">
        <w:t xml:space="preserve">považován den podpisu </w:t>
      </w:r>
      <w:r w:rsidR="00B60F48">
        <w:t>A</w:t>
      </w:r>
      <w:r w:rsidR="00A2713D">
        <w:t>kceptačního protokolu</w:t>
      </w:r>
      <w:r w:rsidR="00A2713D" w:rsidRPr="00100EA6">
        <w:rPr>
          <w:kern w:val="28"/>
        </w:rPr>
        <w:t xml:space="preserve"> </w:t>
      </w:r>
      <w:r w:rsidR="00A2713D">
        <w:t>Objednatelem</w:t>
      </w:r>
      <w:r w:rsidR="00730ECA">
        <w:t>.</w:t>
      </w:r>
    </w:p>
    <w:p w:rsidR="00A2713D" w:rsidRPr="00B96D48" w:rsidRDefault="00A2713D" w:rsidP="00B96D48">
      <w:pPr>
        <w:pStyle w:val="cpodstavecslovan1"/>
      </w:pPr>
      <w:r w:rsidRPr="00B96D48">
        <w:t xml:space="preserve">Splatnost daňového dokladu vystaveného Zhotovitelem je </w:t>
      </w:r>
      <w:r w:rsidR="00842E91" w:rsidRPr="00B96D48">
        <w:t>šedesát (</w:t>
      </w:r>
      <w:r w:rsidRPr="00B96D48">
        <w:t>60</w:t>
      </w:r>
      <w:r w:rsidR="00842E91" w:rsidRPr="00B96D48">
        <w:t>)</w:t>
      </w:r>
      <w:r w:rsidRPr="00B96D48">
        <w:t xml:space="preserve"> kalendářních dní ode dne </w:t>
      </w:r>
      <w:r w:rsidR="00733D10">
        <w:t xml:space="preserve">jeho </w:t>
      </w:r>
      <w:r w:rsidRPr="00B96D48">
        <w:t>vystavení Zhotovitelem. Zhotovitel zašle daňový doklad spolu s veškerými požadovanými dokumenty Objednateli nejpozději do pěti</w:t>
      </w:r>
      <w:r w:rsidR="00842E91" w:rsidRPr="00B96D48">
        <w:t xml:space="preserve"> (5</w:t>
      </w:r>
      <w:r w:rsidRPr="00B96D48">
        <w:t>) kalendářních dnů od</w:t>
      </w:r>
      <w:r w:rsidR="00EE71B4" w:rsidRPr="00B96D48">
        <w:t> </w:t>
      </w:r>
      <w:r w:rsidR="00733D10">
        <w:t xml:space="preserve">jeho </w:t>
      </w:r>
      <w:r w:rsidR="00842E91" w:rsidRPr="00B96D48">
        <w:t>vystavení</w:t>
      </w:r>
      <w:r w:rsidR="00733D10">
        <w:t>, a to doporučeným dopisem.</w:t>
      </w:r>
    </w:p>
    <w:p w:rsidR="00A2713D" w:rsidRPr="00B96D48" w:rsidRDefault="00A2713D" w:rsidP="00B96D48">
      <w:pPr>
        <w:pStyle w:val="cpodstavecslovan1"/>
      </w:pPr>
      <w:r w:rsidRPr="00B96D48">
        <w:t>Zasílací adresa pro doručení daňového dokladu:</w:t>
      </w:r>
      <w:r w:rsidR="00B96D48" w:rsidRPr="00B96D48">
        <w:t xml:space="preserve"> </w:t>
      </w:r>
      <w:r w:rsidRPr="00B96D48">
        <w:t>Česká pošta, s.p.</w:t>
      </w:r>
      <w:r w:rsidR="00B96D48" w:rsidRPr="00B96D48">
        <w:t xml:space="preserve">, </w:t>
      </w:r>
      <w:r w:rsidRPr="00B96D48">
        <w:t>skenovací centrum</w:t>
      </w:r>
      <w:r w:rsidR="00B96D48" w:rsidRPr="00B96D48">
        <w:t xml:space="preserve">, </w:t>
      </w:r>
      <w:r w:rsidRPr="00B96D48">
        <w:t>Poštovní 1368/20</w:t>
      </w:r>
      <w:r w:rsidR="00B96D48" w:rsidRPr="00B96D48">
        <w:t xml:space="preserve">, </w:t>
      </w:r>
      <w:r w:rsidR="00E87451">
        <w:t xml:space="preserve">701 </w:t>
      </w:r>
      <w:r w:rsidRPr="00B96D48">
        <w:t>06 Ostrava 1</w:t>
      </w:r>
      <w:r w:rsidR="00B96D48" w:rsidRPr="00B96D48">
        <w:t>.</w:t>
      </w:r>
    </w:p>
    <w:p w:rsidR="00A2713D" w:rsidRPr="00B96D48" w:rsidRDefault="00A2713D" w:rsidP="00B96D48">
      <w:pPr>
        <w:pStyle w:val="cpodstavecslovan1"/>
      </w:pPr>
      <w:r w:rsidRPr="00B96D48">
        <w:t>V případě, že daňový doklad nebude mít odpovídající náležitosti nebo neb</w:t>
      </w:r>
      <w:r w:rsidR="00B937D5" w:rsidRPr="00B96D48">
        <w:t>ude vystaven v souladu s touto S</w:t>
      </w:r>
      <w:r w:rsidRPr="00B96D48">
        <w:t xml:space="preserve">mlouvou, je Objednatel oprávněn zaslat jej v </w:t>
      </w:r>
      <w:r w:rsidR="007D59EB" w:rsidRPr="00B96D48">
        <w:t>době</w:t>
      </w:r>
      <w:r w:rsidRPr="00B96D48">
        <w:t xml:space="preserve"> splatnosti zpět k doplnění Zhotoviteli, aniž se dostane do prodlení se splatností. Nová </w:t>
      </w:r>
      <w:r w:rsidR="007D59EB" w:rsidRPr="00B96D48">
        <w:t>doba</w:t>
      </w:r>
      <w:r w:rsidRPr="00B96D48">
        <w:t xml:space="preserve"> splatnosti </w:t>
      </w:r>
      <w:r w:rsidR="007D59EB" w:rsidRPr="00B96D48">
        <w:t>šedesáti (</w:t>
      </w:r>
      <w:r w:rsidRPr="00B96D48">
        <w:t>60</w:t>
      </w:r>
      <w:r w:rsidR="007D59EB" w:rsidRPr="00B96D48">
        <w:t>)</w:t>
      </w:r>
      <w:r w:rsidRPr="00B96D48">
        <w:t xml:space="preserve"> kalendářních dnů počíná běžet znovu od vystavení doplněného/opraveného daňového dokladu Zhotovitelem.</w:t>
      </w:r>
    </w:p>
    <w:p w:rsidR="00A541CC" w:rsidRPr="00B96D48" w:rsidRDefault="00A2713D" w:rsidP="00B96D48">
      <w:pPr>
        <w:pStyle w:val="cpodstavecslovan1"/>
      </w:pPr>
      <w:r w:rsidRPr="00B96D48">
        <w:t>Objednatel neposkytuje Zhotoviteli jakékoliv zálohy</w:t>
      </w:r>
      <w:r w:rsidR="007D59EB" w:rsidRPr="00B96D48">
        <w:t xml:space="preserve"> na předmět plnění</w:t>
      </w:r>
      <w:r w:rsidRPr="00B96D48">
        <w:t>.</w:t>
      </w:r>
    </w:p>
    <w:p w:rsidR="00A541CC" w:rsidRPr="00B96D48" w:rsidRDefault="00020682" w:rsidP="00B96D48">
      <w:pPr>
        <w:pStyle w:val="cpodstavecslovan1"/>
      </w:pPr>
      <w:r w:rsidRPr="00B96D48">
        <w:t>Smluvní strany si ve smyslu ust. § 2620 odst. 2 občanského zákoníku ujednaly, že</w:t>
      </w:r>
      <w:r w:rsidR="004806F4" w:rsidRPr="00B96D48">
        <w:t> </w:t>
      </w:r>
      <w:r w:rsidRPr="00B96D48">
        <w:t>Zhotovitel na sebe přebírá nebezpečí změny okolností.</w:t>
      </w:r>
    </w:p>
    <w:p w:rsidR="00084A3C" w:rsidRPr="00B96D48" w:rsidRDefault="00084A3C" w:rsidP="00B96D48">
      <w:pPr>
        <w:pStyle w:val="cpodstavecslovan1"/>
      </w:pPr>
      <w:r w:rsidRPr="00B96D48">
        <w:t>Smluvní strany se dohodly, že pokud bude v okamžiku uskutečnění zdanitelného plnění správcem daně zveřejněna způsobem umožňujícím dálkový přístup skutečnost, že</w:t>
      </w:r>
      <w:r w:rsidR="00EE71B4" w:rsidRPr="00B96D48">
        <w:t> </w:t>
      </w:r>
      <w:r w:rsidRPr="00B96D48">
        <w:t xml:space="preserve">poskytovatel zdanitelného plnění (dále </w:t>
      </w:r>
      <w:r w:rsidR="00730ECA" w:rsidRPr="00B96D48">
        <w:t>jen</w:t>
      </w:r>
      <w:r w:rsidRPr="00B96D48">
        <w:t xml:space="preserve"> „Zhotovitel“) je nespolehlivým plátcem ve</w:t>
      </w:r>
      <w:r w:rsidR="00EE71B4" w:rsidRPr="00B96D48">
        <w:t> </w:t>
      </w:r>
      <w:r w:rsidRPr="00B96D48">
        <w:t xml:space="preserve">smyslu § 106a zákona o DPH, nebo má-li být platba za zdanitelné plnění uskutečněné Zhotovitelem v tuzemsku zcela nebo z části poukázána na bankovní účet vedený poskytovatelem platebních služeb mimo tuzemsko, </w:t>
      </w:r>
      <w:r w:rsidR="00697075" w:rsidRPr="00B96D48">
        <w:t xml:space="preserve">nebo nastane některá ze skutečností uvedených v § 109 odst. 1 písm. a), b), c), případně odst. 2 písm. a) zákona o DPH, </w:t>
      </w:r>
      <w:r w:rsidRPr="00B96D48">
        <w:t xml:space="preserve">je příjemce zdanitelného plnění (dále </w:t>
      </w:r>
      <w:r w:rsidR="00730ECA" w:rsidRPr="00B96D48">
        <w:t>jen</w:t>
      </w:r>
      <w:r w:rsidRPr="00B96D48">
        <w:t xml:space="preserve"> „Objednatel“) oprávněn část ceny odpovídající dani z přidané hodnoty zaplatit přímo na bankovní účet správce daně ve smyslu § 109a zákona o DPH. Na bankovní účet Zhotovitele bude v tomto případě uhrazena část ceny odpovídající výši základu daně z</w:t>
      </w:r>
      <w:r w:rsidR="00EE71B4" w:rsidRPr="00B96D48">
        <w:t> </w:t>
      </w:r>
      <w:r w:rsidRPr="00B96D48">
        <w:t xml:space="preserve">přidané hodnoty. Úhrada ceny plnění (základu daně) provedená Objednatelem v souladu s ustanovením tohoto odstavce </w:t>
      </w:r>
      <w:r w:rsidR="00CE3AD5" w:rsidRPr="00B96D48">
        <w:t>S</w:t>
      </w:r>
      <w:r w:rsidRPr="00B96D48">
        <w:t xml:space="preserve">mlouvy bude považována za řádnou úhradu ceny plnění poskytnutého dle této </w:t>
      </w:r>
      <w:r w:rsidR="00CE3AD5" w:rsidRPr="00B96D48">
        <w:t>S</w:t>
      </w:r>
      <w:r w:rsidRPr="00B96D48">
        <w:t>mlouvy.</w:t>
      </w:r>
    </w:p>
    <w:p w:rsidR="00084A3C" w:rsidRPr="00B96D48" w:rsidRDefault="00084A3C" w:rsidP="00B96D48">
      <w:pPr>
        <w:pStyle w:val="cpodstavecslovan1"/>
      </w:pPr>
      <w:r w:rsidRPr="00B96D48">
        <w:t xml:space="preserve">Bankovní účet uvedený na daňovém dokladu, na který bude ze strany Zhotovitele požadována úhrada ceny za poskytnuté zdanitelné plnění, musí být </w:t>
      </w:r>
      <w:r w:rsidR="001C1599" w:rsidRPr="00B96D48">
        <w:t>Zhotovitelem</w:t>
      </w:r>
      <w:r w:rsidRPr="00B96D48">
        <w:t xml:space="preserve"> zveřejněn způsobem umožňujícím dálkový přístup ve smyslu § 96 </w:t>
      </w:r>
      <w:r w:rsidR="001C1599" w:rsidRPr="00B96D48">
        <w:t>z</w:t>
      </w:r>
      <w:r w:rsidR="00503C57">
        <w:t>ákona o DPH.</w:t>
      </w:r>
      <w:r w:rsidRPr="00B96D48">
        <w:t xml:space="preserve"> Smluvní strany se výslovně dohodly, že pokud číslo bankovního účtu </w:t>
      </w:r>
      <w:r w:rsidR="001C1599" w:rsidRPr="00B96D48">
        <w:t>Zhotovitele</w:t>
      </w:r>
      <w:r w:rsidRPr="00B96D48">
        <w:t>, na</w:t>
      </w:r>
      <w:r w:rsidR="00EE71B4" w:rsidRPr="00B96D48">
        <w:t> </w:t>
      </w:r>
      <w:r w:rsidRPr="00B96D48">
        <w:t xml:space="preserve">který bude ze strany </w:t>
      </w:r>
      <w:r w:rsidR="001C1599" w:rsidRPr="00B96D48">
        <w:t>Zhotovitele</w:t>
      </w:r>
      <w:r w:rsidRPr="00B96D48">
        <w:t xml:space="preserve"> požadována úhrada ceny za poskytnuté zdanitelné plnění dle příslušného daňového dokladu, nebude zveřejněno způsobem umožňují</w:t>
      </w:r>
      <w:r w:rsidR="00B937D5" w:rsidRPr="00B96D48">
        <w:t>cím dálkový přístup ve smyslu § </w:t>
      </w:r>
      <w:r w:rsidRPr="00B96D48">
        <w:t xml:space="preserve">96 </w:t>
      </w:r>
      <w:r w:rsidR="001C1599" w:rsidRPr="00B96D48">
        <w:t>z</w:t>
      </w:r>
      <w:r w:rsidRPr="00B96D48">
        <w:t>ákona o DPH a cena za poskytnuté zdanitelné plnění dle</w:t>
      </w:r>
      <w:r w:rsidR="00EE71B4" w:rsidRPr="00B96D48">
        <w:t> </w:t>
      </w:r>
      <w:r w:rsidRPr="00B96D48">
        <w:t xml:space="preserve">příslušného daňového dokladu přesahuje limit uvedený v § 109 odst. 2 písm. c) </w:t>
      </w:r>
      <w:r w:rsidR="001C1599" w:rsidRPr="00B96D48">
        <w:t>z</w:t>
      </w:r>
      <w:r w:rsidRPr="00B96D48">
        <w:t xml:space="preserve">ákona o DPH, je Objednatel oprávněn zaslat daňový doklad zpět </w:t>
      </w:r>
      <w:r w:rsidR="001C1599" w:rsidRPr="00B96D48">
        <w:t>Zhotoviteli</w:t>
      </w:r>
      <w:r w:rsidRPr="00B96D48">
        <w:t xml:space="preserve"> k opravě. V takovém případě se doba splatnosti zastavuje a nová doba splatnosti počíná běžet dnem vystavení opraveného daňového dokladu s uvedením správného bankovního účtu </w:t>
      </w:r>
      <w:r w:rsidR="001C1599" w:rsidRPr="00B96D48">
        <w:t>Zhotovitele</w:t>
      </w:r>
      <w:r w:rsidRPr="00B96D48">
        <w:t>, tj. bankovního účtu zveřejněného správcem daně.</w:t>
      </w:r>
    </w:p>
    <w:p w:rsidR="00AE7027" w:rsidRDefault="00AE7027" w:rsidP="00DB62FB">
      <w:pPr>
        <w:pStyle w:val="cplnekslovan"/>
      </w:pPr>
      <w:bookmarkStart w:id="9" w:name="_Ref485310274"/>
      <w:r>
        <w:t>Doba</w:t>
      </w:r>
      <w:r w:rsidR="00377351">
        <w:t xml:space="preserve">, </w:t>
      </w:r>
      <w:r w:rsidR="004A380B">
        <w:t xml:space="preserve">místo a </w:t>
      </w:r>
      <w:r w:rsidR="00377351">
        <w:t>způsob</w:t>
      </w:r>
      <w:r>
        <w:t xml:space="preserve"> plnění</w:t>
      </w:r>
      <w:bookmarkEnd w:id="9"/>
    </w:p>
    <w:p w:rsidR="00AE7027" w:rsidRDefault="00AE7027" w:rsidP="00DB62FB">
      <w:pPr>
        <w:pStyle w:val="cpodstavecslovan1"/>
      </w:pPr>
      <w:r w:rsidRPr="006C22FE">
        <w:t xml:space="preserve">Místem plnění je systém </w:t>
      </w:r>
      <w:r w:rsidR="001B39F5">
        <w:t xml:space="preserve">SAP ERP </w:t>
      </w:r>
      <w:r w:rsidRPr="006C22FE">
        <w:t xml:space="preserve">Objednatele umístěný na území České republiky, který Objednatel zpřístupní v lokalitách uvedených Objednatelem v písemném sdělení Objednatele zaslaném </w:t>
      </w:r>
      <w:r>
        <w:t xml:space="preserve">Zhotoviteli </w:t>
      </w:r>
      <w:r w:rsidRPr="006C22FE">
        <w:t xml:space="preserve">do </w:t>
      </w:r>
      <w:r w:rsidR="007E2A41">
        <w:t>dvou (</w:t>
      </w:r>
      <w:r w:rsidRPr="006C22FE">
        <w:t>2</w:t>
      </w:r>
      <w:r w:rsidR="007E2A41">
        <w:t>)</w:t>
      </w:r>
      <w:r w:rsidRPr="006C22FE">
        <w:t xml:space="preserve"> týdnů po uzavření Smlouvy. </w:t>
      </w:r>
      <w:r w:rsidR="00577D4F">
        <w:t xml:space="preserve">Lokalita se bude nacházet na území České republiky a zejména se bude jednat o lokality v Praze a Vítkově. </w:t>
      </w:r>
      <w:r w:rsidRPr="006C22FE">
        <w:t xml:space="preserve">V případě vzniku jakýchkoliv dokumentů z poskytnutých </w:t>
      </w:r>
      <w:r>
        <w:t xml:space="preserve">plnění </w:t>
      </w:r>
      <w:r w:rsidRPr="006C22FE">
        <w:t>je místem jejich plnění/předání pracoviště Objednatele</w:t>
      </w:r>
      <w:r w:rsidR="00B441F6">
        <w:t xml:space="preserve"> </w:t>
      </w:r>
      <w:r w:rsidRPr="006C22FE">
        <w:t>na adrese Olšanská 38/9, Praha 3</w:t>
      </w:r>
      <w:r>
        <w:t>,</w:t>
      </w:r>
      <w:r w:rsidRPr="006C22FE">
        <w:t xml:space="preserve"> případně </w:t>
      </w:r>
      <w:r>
        <w:t xml:space="preserve">dle volby Objednatele Opavská 130, </w:t>
      </w:r>
      <w:r w:rsidRPr="00733A22">
        <w:t>Vítkov.</w:t>
      </w:r>
      <w:r>
        <w:t xml:space="preserve"> </w:t>
      </w:r>
      <w:r w:rsidR="00B441F6">
        <w:t xml:space="preserve">Místem plnění je </w:t>
      </w:r>
      <w:r w:rsidR="00165BF9">
        <w:t>i</w:t>
      </w:r>
      <w:r w:rsidR="00B441F6">
        <w:t xml:space="preserve"> sídlo Zhotovitele po předchozím </w:t>
      </w:r>
      <w:r w:rsidR="00573595">
        <w:t xml:space="preserve">písemném </w:t>
      </w:r>
      <w:r w:rsidR="00B441F6">
        <w:t>souhlasu ze strany Objednatele</w:t>
      </w:r>
      <w:r w:rsidR="00165BF9">
        <w:t>.</w:t>
      </w:r>
      <w:r w:rsidR="00B441F6">
        <w:t xml:space="preserve"> </w:t>
      </w:r>
      <w:r>
        <w:t xml:space="preserve">Zhotoviteli bude umožněn vzdálený přístup do systémů Objednatele pouze v souladu s interními předpisy Objednatele, s nimiž bude Zhotovitel </w:t>
      </w:r>
      <w:r w:rsidR="00DF2263">
        <w:t xml:space="preserve">předem </w:t>
      </w:r>
      <w:r>
        <w:t>seznámen.</w:t>
      </w:r>
    </w:p>
    <w:p w:rsidR="00AE7027" w:rsidRDefault="00AE7027" w:rsidP="00DB62FB">
      <w:pPr>
        <w:pStyle w:val="cpodstavecslovan1"/>
      </w:pPr>
      <w:r>
        <w:t>Zhotovitel</w:t>
      </w:r>
      <w:r w:rsidRPr="00CA6E0E">
        <w:t xml:space="preserve"> se zavazuje </w:t>
      </w:r>
      <w:r>
        <w:t xml:space="preserve">předat Dílo </w:t>
      </w:r>
      <w:r w:rsidR="00202FB7">
        <w:t xml:space="preserve">a Rozvoj </w:t>
      </w:r>
      <w:r w:rsidR="00165BF9">
        <w:t>a je</w:t>
      </w:r>
      <w:r w:rsidR="004E70B3">
        <w:t>jich</w:t>
      </w:r>
      <w:r w:rsidR="00165BF9">
        <w:t xml:space="preserve"> části </w:t>
      </w:r>
      <w:r>
        <w:t xml:space="preserve">Objednateli </w:t>
      </w:r>
      <w:r w:rsidR="00165BF9">
        <w:t xml:space="preserve">v termínech uvedených </w:t>
      </w:r>
      <w:r w:rsidR="00DF2263">
        <w:t xml:space="preserve">v harmonogramu </w:t>
      </w:r>
      <w:r w:rsidR="00165BF9">
        <w:t>v </w:t>
      </w:r>
      <w:r w:rsidR="00DF2263">
        <w:t>P</w:t>
      </w:r>
      <w:r w:rsidR="00165BF9">
        <w:t>říloze č. 3 této Smlouvy</w:t>
      </w:r>
      <w:r w:rsidR="00D8387A">
        <w:t xml:space="preserve">, </w:t>
      </w:r>
      <w:r w:rsidR="006A13F4">
        <w:t>resp.</w:t>
      </w:r>
      <w:r w:rsidR="00D8387A">
        <w:t xml:space="preserve"> v příslušném Požadavku</w:t>
      </w:r>
      <w:r w:rsidR="00165BF9">
        <w:t xml:space="preserve">. </w:t>
      </w:r>
      <w:r w:rsidR="006A13F4">
        <w:t xml:space="preserve">Objednatel si vyhrazuje právo </w:t>
      </w:r>
      <w:r w:rsidR="004A380B">
        <w:t>z jakéhokoli</w:t>
      </w:r>
      <w:r w:rsidR="00A925A5">
        <w:t xml:space="preserve"> objektivního</w:t>
      </w:r>
      <w:r w:rsidR="006A13F4">
        <w:t xml:space="preserve"> důvodu</w:t>
      </w:r>
      <w:r w:rsidR="004A380B">
        <w:t xml:space="preserve"> na straně Objednatele</w:t>
      </w:r>
      <w:r w:rsidR="005D796A">
        <w:t xml:space="preserve"> (např. nezajištění potřebných licencí</w:t>
      </w:r>
      <w:r w:rsidR="006A13F4">
        <w:t>) posunout kterýkoli termín realizace Díla či Rozvoje na termín pozdější, oznámí-li změnu termínu Zhotoviteli písemně nejpozději třicet (30) kalendářních dnů před sjednaným termínem.</w:t>
      </w:r>
      <w:r w:rsidR="00165BF9">
        <w:t xml:space="preserve"> </w:t>
      </w:r>
      <w:r w:rsidR="006A13F4">
        <w:t>D</w:t>
      </w:r>
      <w:r w:rsidR="00165BF9">
        <w:t xml:space="preserve">alší </w:t>
      </w:r>
      <w:r w:rsidR="004F1E3B">
        <w:t xml:space="preserve">navazující </w:t>
      </w:r>
      <w:r w:rsidR="00165BF9">
        <w:t>termíny</w:t>
      </w:r>
      <w:r w:rsidR="00D806D9">
        <w:t>,</w:t>
      </w:r>
      <w:r w:rsidR="00165BF9">
        <w:t xml:space="preserve"> pokud nebude </w:t>
      </w:r>
      <w:r w:rsidR="00DF2263">
        <w:t xml:space="preserve">smluvními stranami </w:t>
      </w:r>
      <w:r w:rsidR="004F1E3B">
        <w:t xml:space="preserve">výslovně </w:t>
      </w:r>
      <w:r w:rsidR="00165BF9">
        <w:t>dohodnuto jinak</w:t>
      </w:r>
      <w:r w:rsidR="00D806D9">
        <w:t>,</w:t>
      </w:r>
      <w:r w:rsidR="00165BF9">
        <w:t xml:space="preserve"> </w:t>
      </w:r>
      <w:r w:rsidR="006A13F4">
        <w:t xml:space="preserve">budou </w:t>
      </w:r>
      <w:r w:rsidR="0007223F">
        <w:t>odpovídajícím způsobem</w:t>
      </w:r>
      <w:r w:rsidR="00165BF9">
        <w:t xml:space="preserve"> </w:t>
      </w:r>
      <w:r w:rsidR="00C7762C">
        <w:t xml:space="preserve">časově </w:t>
      </w:r>
      <w:r w:rsidR="00165BF9">
        <w:t>posunuty.</w:t>
      </w:r>
      <w:r w:rsidR="004A380B">
        <w:t xml:space="preserve"> Tato změna nevyžaduje uzavření dodatku ke Smlouvě a je účinná dnem doručení oznámení o změně Objednatelem Zhotoviteli.</w:t>
      </w:r>
      <w:r w:rsidR="00165BF9">
        <w:t xml:space="preserve"> </w:t>
      </w:r>
      <w:r w:rsidR="00552BE6">
        <w:t xml:space="preserve">Z důvodu posunu </w:t>
      </w:r>
      <w:r w:rsidR="00004388">
        <w:t xml:space="preserve">kteréhokoliv stanoveného </w:t>
      </w:r>
      <w:r w:rsidR="00552BE6">
        <w:t>termínu v souladu s tímto odstavcem Smlou</w:t>
      </w:r>
      <w:r w:rsidR="00004388">
        <w:t>vy nevzniká Zhotoviteli nárok na jakékoliv protiplnění ze strany Objednatele (např. úhrada nákladů spojených s posunem termínu).</w:t>
      </w:r>
    </w:p>
    <w:p w:rsidR="00377351" w:rsidRDefault="00AE7027" w:rsidP="00DB62FB">
      <w:pPr>
        <w:pStyle w:val="cpodstavecslovan1"/>
      </w:pPr>
      <w:r>
        <w:t xml:space="preserve">Zhotovitel se zavazuje </w:t>
      </w:r>
      <w:r w:rsidR="00004388">
        <w:t xml:space="preserve">realizovat </w:t>
      </w:r>
      <w:r w:rsidR="0007223F">
        <w:t>Rozvoj</w:t>
      </w:r>
      <w:r>
        <w:t xml:space="preserve"> v</w:t>
      </w:r>
      <w:r w:rsidR="00377351">
        <w:t> rozsahu a v</w:t>
      </w:r>
      <w:r w:rsidR="00004388">
        <w:t>e</w:t>
      </w:r>
      <w:r w:rsidR="00D806D9">
        <w:t xml:space="preserve"> lhůtách</w:t>
      </w:r>
      <w:r w:rsidR="00004388">
        <w:t xml:space="preserve">, které budou </w:t>
      </w:r>
      <w:r w:rsidR="00377351">
        <w:t xml:space="preserve">blíže určeny a </w:t>
      </w:r>
      <w:r w:rsidR="00004388">
        <w:t>dohodnuty smluvními stranami</w:t>
      </w:r>
      <w:r w:rsidR="009F20F7">
        <w:t xml:space="preserve"> </w:t>
      </w:r>
      <w:r w:rsidR="00377351">
        <w:t xml:space="preserve">v jednotlivých </w:t>
      </w:r>
      <w:r w:rsidR="004A380B">
        <w:t>P</w:t>
      </w:r>
      <w:r w:rsidR="00377351">
        <w:t xml:space="preserve">ožadavcích </w:t>
      </w:r>
      <w:r w:rsidR="002E11EF">
        <w:t xml:space="preserve">Objednatele </w:t>
      </w:r>
      <w:r w:rsidR="009F20F7">
        <w:t>(</w:t>
      </w:r>
      <w:r w:rsidR="004A380B">
        <w:t xml:space="preserve">dle odst. </w:t>
      </w:r>
      <w:r w:rsidR="004A380B">
        <w:fldChar w:fldCharType="begin"/>
      </w:r>
      <w:r w:rsidR="004A380B">
        <w:instrText xml:space="preserve"> REF _Ref486319133 \r \h </w:instrText>
      </w:r>
      <w:r w:rsidR="004A380B">
        <w:fldChar w:fldCharType="separate"/>
      </w:r>
      <w:r w:rsidR="00026672">
        <w:t>4.4</w:t>
      </w:r>
      <w:r w:rsidR="004A380B">
        <w:fldChar w:fldCharType="end"/>
      </w:r>
      <w:r w:rsidR="004A380B">
        <w:t xml:space="preserve"> Smlouvy</w:t>
      </w:r>
      <w:r w:rsidR="009F20F7">
        <w:t>)</w:t>
      </w:r>
      <w:r w:rsidR="00377351">
        <w:t>.</w:t>
      </w:r>
    </w:p>
    <w:p w:rsidR="004A380B" w:rsidRDefault="004A380B" w:rsidP="004A380B">
      <w:pPr>
        <w:pStyle w:val="cpodstavecslovan1"/>
      </w:pPr>
      <w:bookmarkStart w:id="10" w:name="_Ref486319133"/>
      <w:bookmarkStart w:id="11" w:name="_Ref433270384"/>
      <w:r>
        <w:t>Zhotovitel se zavazuje poskytovat Rozvoj na základě průběžných písemných požadavků Objednatele odsouhlasených o</w:t>
      </w:r>
      <w:r w:rsidRPr="00EA710B">
        <w:t>dpovědným pracovník</w:t>
      </w:r>
      <w:r>
        <w:t>em</w:t>
      </w:r>
      <w:r w:rsidRPr="00EA710B">
        <w:t xml:space="preserve"> Objednatele ve věcech obchodních</w:t>
      </w:r>
      <w:r>
        <w:t xml:space="preserve"> (dále jen „</w:t>
      </w:r>
      <w:r w:rsidRPr="00B3714C">
        <w:rPr>
          <w:b/>
        </w:rPr>
        <w:t>Požadavek</w:t>
      </w:r>
      <w:r>
        <w:t>“). Objednatel je oprávněn, nikoli však povinen, vystavovat dle svého uvážení Požadavky na Rozvoj bez omezení jejich počtu, avšak s ohledem na v této Smlouvě stanovený maximální rozsah MD.</w:t>
      </w:r>
      <w:bookmarkEnd w:id="10"/>
    </w:p>
    <w:p w:rsidR="004A380B" w:rsidRDefault="004A380B" w:rsidP="004A380B">
      <w:pPr>
        <w:pStyle w:val="cpodstavecslovan1"/>
      </w:pPr>
      <w:r>
        <w:t xml:space="preserve">Zhotovitel je povinen vyjádřit se k Požadavku </w:t>
      </w:r>
      <w:r w:rsidRPr="00B3714C">
        <w:t xml:space="preserve">do </w:t>
      </w:r>
      <w:r>
        <w:t xml:space="preserve">tří (3) pracovních dnů od jeho doručení. Zhotovitel je oprávněn Požadavek odmítnout pouze v případě, že je učiněn v rozporu s touto Smlouvou nebo došlo již k vyčerpání maximálního rozsahu MD dle </w:t>
      </w:r>
      <w:r w:rsidRPr="00B3714C">
        <w:t>Přílohy č. 1</w:t>
      </w:r>
      <w:r>
        <w:t xml:space="preserve"> Smlouvy. Okamžikem zahájení plnění Rozvoje je okamžik odsouhlasení Požadavku odpovědným pracovníkem Zhotovitele ve věcech obchodních, není-li v Požadavku sjednáno jinak. Požadavek i jeho přijetí musí mít písemnou formu.</w:t>
      </w:r>
      <w:bookmarkEnd w:id="11"/>
    </w:p>
    <w:p w:rsidR="004A380B" w:rsidRDefault="004A380B" w:rsidP="009347E8">
      <w:pPr>
        <w:pStyle w:val="cpodstavecslovan1"/>
        <w:spacing w:after="60"/>
      </w:pPr>
      <w:r>
        <w:t>Požadavek Rozvoje musí obsahovat minimálně tyto náležitosti: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identifikační údaje Zhotovitele a Objednatele;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číslo Požadavku a datum vystavení;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číslo Smlouvy;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název a rozsah požadovaného Rozvoje;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předem vzájemně odsouhlasený počet MD;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dobu a místo plnění Rozvoje;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způsob akceptace uvedeného Rozvoje Objednatelem;</w:t>
      </w:r>
    </w:p>
    <w:p w:rsidR="004A380B" w:rsidRPr="00BF0CDE" w:rsidRDefault="004A380B" w:rsidP="004A380B">
      <w:pPr>
        <w:pStyle w:val="cpslovnpsmennkodstavci1"/>
        <w:rPr>
          <w:sz w:val="22"/>
          <w:szCs w:val="22"/>
        </w:rPr>
      </w:pPr>
      <w:r w:rsidRPr="00BF0CDE">
        <w:rPr>
          <w:sz w:val="22"/>
          <w:szCs w:val="22"/>
        </w:rPr>
        <w:t>podpis oprávněné osoby Objednatele.</w:t>
      </w:r>
    </w:p>
    <w:p w:rsidR="004A380B" w:rsidRDefault="004A380B" w:rsidP="004A380B">
      <w:pPr>
        <w:pStyle w:val="cpnormln"/>
      </w:pPr>
      <w:r>
        <w:t>Neobsahuje-li Požadavek shora uvedené náležitosti, je Zhotovitel povinen na tuto skutečnost Objednatele neprodleně upozornit. Objednatel poté neprodleně vystaví nový Požadavek.</w:t>
      </w:r>
    </w:p>
    <w:p w:rsidR="004A380B" w:rsidRDefault="004A380B" w:rsidP="009347E8">
      <w:pPr>
        <w:pStyle w:val="cpodstavecslovan1"/>
        <w:spacing w:before="0" w:after="60"/>
      </w:pPr>
      <w:r>
        <w:t>Přijetí Požadavku musí obsahovat minimálně tyto náležitosti: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identifikační údaje Objednatele a Zhotovitele;</w:t>
      </w:r>
    </w:p>
    <w:p w:rsidR="004A380B" w:rsidRPr="00BF0CDE" w:rsidRDefault="004A380B" w:rsidP="009347E8">
      <w:pPr>
        <w:pStyle w:val="cpslovnpsmennkodstavci1"/>
        <w:spacing w:before="0" w:after="60"/>
        <w:rPr>
          <w:sz w:val="22"/>
          <w:szCs w:val="22"/>
        </w:rPr>
      </w:pPr>
      <w:r w:rsidRPr="00BF0CDE">
        <w:rPr>
          <w:sz w:val="22"/>
          <w:szCs w:val="22"/>
        </w:rPr>
        <w:t>číslo přijatého Požadavku a datum přijetí;</w:t>
      </w:r>
    </w:p>
    <w:p w:rsidR="004A380B" w:rsidRPr="00BF0CDE" w:rsidRDefault="004A380B" w:rsidP="004A380B">
      <w:pPr>
        <w:pStyle w:val="cpslovnpsmennkodstavci1"/>
        <w:rPr>
          <w:sz w:val="22"/>
          <w:szCs w:val="22"/>
        </w:rPr>
      </w:pPr>
      <w:r w:rsidRPr="00BF0CDE">
        <w:rPr>
          <w:sz w:val="22"/>
          <w:szCs w:val="22"/>
        </w:rPr>
        <w:t>podpis oprávněné osoby Zhotovitele.</w:t>
      </w:r>
    </w:p>
    <w:p w:rsidR="004A380B" w:rsidRDefault="004A380B" w:rsidP="004A380B">
      <w:pPr>
        <w:pStyle w:val="cpodstavecslovan1"/>
        <w:rPr>
          <w:szCs w:val="20"/>
        </w:rPr>
      </w:pPr>
      <w:r>
        <w:t>Přijetí Požadavku, které obsahuje dodatky, výhrady, omezení nebo jiné změny a odchylky se po</w:t>
      </w:r>
      <w:r w:rsidR="003672FD">
        <w:t>važuje za odmítnutí Požadavku.</w:t>
      </w:r>
    </w:p>
    <w:p w:rsidR="003672FD" w:rsidRDefault="003672FD" w:rsidP="003672FD">
      <w:pPr>
        <w:pStyle w:val="cpodstavecslovan1"/>
      </w:pPr>
      <w:bookmarkStart w:id="12" w:name="_Ref433270397"/>
      <w:r>
        <w:t xml:space="preserve">Rozsah Rozvoje je ve Smlouvě stanoven </w:t>
      </w:r>
      <w:r w:rsidR="008127CF">
        <w:t>na</w:t>
      </w:r>
      <w:r w:rsidR="00755A11">
        <w:t xml:space="preserve"> 40 </w:t>
      </w:r>
      <w:r>
        <w:t>MD (manday/člověkoden = 8 hodin práce jednoho pracovníka Zhotovitele) a je uveden jako maximální za celou dobu trvání Smlouvy. Objednatel není povinen stanovený rozsah MD vyčerpat. Za nevyčerpaný objem MD nevzniká Zhotoviteli nárok na jeho finanční úhradu.</w:t>
      </w:r>
    </w:p>
    <w:p w:rsidR="004A380B" w:rsidRDefault="003672FD" w:rsidP="004A380B">
      <w:pPr>
        <w:pStyle w:val="cpodstavecslovan1"/>
      </w:pPr>
      <w:r>
        <w:t>Ustanovení této Smlouvy týkající se Díla se na Rozvoj použijí obdobně, není-li výslovně uvedeno jinak</w:t>
      </w:r>
      <w:r w:rsidR="004A380B">
        <w:t>.</w:t>
      </w:r>
      <w:bookmarkEnd w:id="12"/>
    </w:p>
    <w:p w:rsidR="00A2713D" w:rsidRPr="00EA710B" w:rsidRDefault="00A2713D" w:rsidP="00DB62FB">
      <w:pPr>
        <w:pStyle w:val="cplnekslovan"/>
      </w:pPr>
      <w:r w:rsidRPr="00EA710B">
        <w:t>Další práva a povinnosti smluvních stran</w:t>
      </w:r>
    </w:p>
    <w:p w:rsidR="00A2713D" w:rsidRPr="00EA710B" w:rsidRDefault="00A2713D" w:rsidP="00DB62FB">
      <w:pPr>
        <w:pStyle w:val="cpodstavecslovan1"/>
      </w:pPr>
      <w:r w:rsidRPr="00EA710B">
        <w:rPr>
          <w:kern w:val="28"/>
        </w:rPr>
        <w:t>Objednatel</w:t>
      </w:r>
      <w:r w:rsidRPr="00EA710B">
        <w:t xml:space="preserve"> se zavazuje</w:t>
      </w:r>
      <w:r w:rsidR="00B937D5">
        <w:t xml:space="preserve"> v termínech stanovených touto S</w:t>
      </w:r>
      <w:r w:rsidRPr="00EA710B">
        <w:t>mlouvou, jinak v termínech odpovídajících postupu realizace Díla, poskytnout Z</w:t>
      </w:r>
      <w:r w:rsidR="00DA23B0">
        <w:t>hotoviteli potřebnou součinnost v následujícím rozsahu</w:t>
      </w:r>
      <w:r w:rsidRPr="00EA710B">
        <w:t>:</w:t>
      </w:r>
    </w:p>
    <w:p w:rsidR="00A23322" w:rsidRPr="00DB62FB" w:rsidRDefault="00A2713D" w:rsidP="00DB62FB">
      <w:pPr>
        <w:pStyle w:val="cpodstavecslovan2"/>
      </w:pPr>
      <w:r w:rsidRPr="00DB62FB">
        <w:t>poskytovat Zhotoviteli dokumenty a inform</w:t>
      </w:r>
      <w:r w:rsidR="00A23322" w:rsidRPr="00DB62FB">
        <w:t xml:space="preserve">ace potřebné pro provedení Díla, je-li povinnost k jejich poskytnutí uvedena ve Smlouvě </w:t>
      </w:r>
      <w:r w:rsidR="00DA23B0" w:rsidRPr="00DB62FB">
        <w:t xml:space="preserve">(včetně příloh) </w:t>
      </w:r>
      <w:r w:rsidR="00A23322" w:rsidRPr="00DB62FB">
        <w:t>nebo bylo-li tak dohodnuto v rámci jednání projektového týmu;</w:t>
      </w:r>
    </w:p>
    <w:p w:rsidR="00DA23B0" w:rsidRPr="00DB62FB" w:rsidRDefault="00DA23B0" w:rsidP="00DB62FB">
      <w:pPr>
        <w:pStyle w:val="cpodstavecslovan2"/>
      </w:pPr>
      <w:r w:rsidRPr="00DB62FB">
        <w:t>umožnit pracovníkům Zhotovitele uvedeným v písemném seznamu předloženém Zhotovitelem v pracovní době Objednatele přístup na pracoviště Objednatele, je-li to nezbytné pro realizaci Díla, a umožnit Zhotoviteli vzdálený přístup do informačního systému Objednatele</w:t>
      </w:r>
      <w:r w:rsidR="009903A8" w:rsidRPr="00DB62FB">
        <w:t>, je-li to pro realizaci Díla nezbytné</w:t>
      </w:r>
      <w:r w:rsidRPr="00DB62FB">
        <w:t>;</w:t>
      </w:r>
    </w:p>
    <w:p w:rsidR="00DA23B0" w:rsidRPr="00DB62FB" w:rsidRDefault="00DA23B0" w:rsidP="00DB62FB">
      <w:pPr>
        <w:pStyle w:val="cpodstavecslovan2"/>
      </w:pPr>
      <w:r w:rsidRPr="00DB62FB">
        <w:t>ustavit členy projektového týmu a určit jejich pravomoci;</w:t>
      </w:r>
    </w:p>
    <w:p w:rsidR="00A2713D" w:rsidRPr="00DB62FB" w:rsidRDefault="00A2713D" w:rsidP="00DB62FB">
      <w:pPr>
        <w:pStyle w:val="cpodstavecslovan2"/>
      </w:pPr>
      <w:r w:rsidRPr="00DB62FB">
        <w:t xml:space="preserve">činit všechna potřebná opatření k tomu, aby nedošlo ke škodám na majetku Zhotovitele, jeho zaměstnanců nebo třetích stran, anebo k poškození zdraví zaměstnanců Zhotovitele nebo třetích osob, jimž by Zhotovitel za takto způsobenou </w:t>
      </w:r>
      <w:r w:rsidR="00511834" w:rsidRPr="00DB62FB">
        <w:t>újmu</w:t>
      </w:r>
      <w:r w:rsidRPr="00DB62FB">
        <w:t xml:space="preserve"> odpovídal;</w:t>
      </w:r>
    </w:p>
    <w:p w:rsidR="00734072" w:rsidRPr="00DB62FB" w:rsidRDefault="00734072" w:rsidP="00DB62FB">
      <w:pPr>
        <w:pStyle w:val="cpodstavecslovan2"/>
      </w:pPr>
      <w:r w:rsidRPr="00DB62FB">
        <w:t>seznámit Zhotovitele s interními pravidly a předpisy Objednatele v oblasti bezpečnosti ICT systémů a BOZP, které bude Zhotovitel povinen dodržovat;</w:t>
      </w:r>
    </w:p>
    <w:p w:rsidR="00646C08" w:rsidRPr="00DB62FB" w:rsidRDefault="00646C08" w:rsidP="00DB62FB">
      <w:pPr>
        <w:pStyle w:val="cpodstavecslovan2"/>
      </w:pPr>
      <w:r w:rsidRPr="00DB62FB">
        <w:t>poskytovat informace o ostatních projektech v daném prostředí, pokud budou mít jakýkoli vliv na plnění povinností Zhotovitele z této Smlouvy;</w:t>
      </w:r>
    </w:p>
    <w:p w:rsidR="00646C08" w:rsidRPr="00DB62FB" w:rsidRDefault="00646C08" w:rsidP="00DB62FB">
      <w:pPr>
        <w:pStyle w:val="cpodstavecslovan2"/>
      </w:pPr>
      <w:r w:rsidRPr="00DB62FB">
        <w:t>zajistit součinnost třetích stran, které nejsou v přímém smluvním vztahu se Zhotovitelem, avšak jejichž činnost se přímo i nepřímo může dotýkat plnění dle této Smlouvy, pokud bude tato součinnost nezbytná pro plnění povinností Zhotovitele;</w:t>
      </w:r>
    </w:p>
    <w:p w:rsidR="00646C08" w:rsidRPr="00DB62FB" w:rsidRDefault="00646C08" w:rsidP="00DB62FB">
      <w:pPr>
        <w:pStyle w:val="cpodstavecslovan2"/>
      </w:pPr>
      <w:r w:rsidRPr="00DB62FB">
        <w:t>poskytovat další součinnost potřebnou k řádnému plnění této Smlouvy, bylo-li tak dohodnuto na jednání projektového týmu.</w:t>
      </w:r>
    </w:p>
    <w:p w:rsidR="00D427AB" w:rsidRDefault="00025B9E" w:rsidP="00DB62FB">
      <w:pPr>
        <w:pStyle w:val="cpodstavecslovan1"/>
      </w:pPr>
      <w:r w:rsidRPr="00A23322">
        <w:t xml:space="preserve">Objednatel je </w:t>
      </w:r>
      <w:r w:rsidRPr="005B576F">
        <w:t>oprávněn</w:t>
      </w:r>
      <w:r w:rsidRPr="00A23322">
        <w:t xml:space="preserve"> kdykoli kontrolovat, zda</w:t>
      </w:r>
      <w:r w:rsidR="003672FD">
        <w:t xml:space="preserve"> Zhotovitel provádí Dílo řádně.</w:t>
      </w:r>
    </w:p>
    <w:p w:rsidR="00A2713D" w:rsidRPr="00EA710B" w:rsidRDefault="00A2713D" w:rsidP="00DB62FB">
      <w:pPr>
        <w:pStyle w:val="cpodstavecslovan1"/>
      </w:pPr>
      <w:r w:rsidRPr="00EA710B">
        <w:t>Zhotovitel se v souvisl</w:t>
      </w:r>
      <w:r w:rsidR="00CE3AD5">
        <w:t>osti s realizací předmětu této S</w:t>
      </w:r>
      <w:r w:rsidRPr="00EA710B">
        <w:t>mlouvy zavazuje zejména:</w:t>
      </w:r>
    </w:p>
    <w:p w:rsidR="00A541CC" w:rsidRDefault="00A2713D" w:rsidP="00DB62FB">
      <w:pPr>
        <w:pStyle w:val="cpodstavecslovan2"/>
      </w:pPr>
      <w:r w:rsidRPr="00EA710B">
        <w:t xml:space="preserve">poskytovat služby </w:t>
      </w:r>
      <w:r w:rsidR="00DC6DC9">
        <w:t xml:space="preserve">a realizovat Dílo </w:t>
      </w:r>
      <w:r w:rsidRPr="00EA710B">
        <w:t>samostatně, svědomitě, s řádnou a odbornou péčí a potřebnými odbornými schopnostmi pro poskytování pln</w:t>
      </w:r>
      <w:r w:rsidR="007F6B3A">
        <w:t>ění, které je předmětem této Smlouvy. Při realizaci předmětu S</w:t>
      </w:r>
      <w:r w:rsidRPr="00EA710B">
        <w:t>mlouvy je Zhotovitel vázán obecně závaznými právními předpisy a</w:t>
      </w:r>
      <w:r w:rsidR="00FE1F27">
        <w:t xml:space="preserve"> taktéž ve smyslu </w:t>
      </w:r>
      <w:r w:rsidR="00FE1F27" w:rsidRPr="00FE1F27">
        <w:t>ust. § 2592 občanského zákoníku</w:t>
      </w:r>
      <w:r w:rsidRPr="00EA710B">
        <w:t xml:space="preserve"> pokyny Objednatele, pokud tyto nejsou v rozporu s těmito normami nebo zájmy Objednatele. Zhotovitel je povinen při výkonu své činnosti včas písemně upozornit Objednatele na zřejmou nevhodnost jeho pokynů, jejichž následkem může vzniknout </w:t>
      </w:r>
      <w:r w:rsidR="006F4BB3">
        <w:t>újma</w:t>
      </w:r>
      <w:r w:rsidR="006F4BB3" w:rsidRPr="00EA710B">
        <w:t xml:space="preserve"> </w:t>
      </w:r>
      <w:r w:rsidR="007F6B3A">
        <w:t xml:space="preserve">nebo nesoulad s </w:t>
      </w:r>
      <w:r w:rsidRPr="00EA710B">
        <w:t xml:space="preserve">obecně závaznými právními předpisy. Pokud Objednatel navzdory tomuto upozornění trvá na svých pokynech, Zhotovitel neodpovídá za jakoukoli </w:t>
      </w:r>
      <w:r w:rsidR="006F4BB3">
        <w:t>újmu</w:t>
      </w:r>
      <w:r w:rsidR="006F4BB3" w:rsidRPr="00EA710B">
        <w:t xml:space="preserve"> </w:t>
      </w:r>
      <w:r w:rsidRPr="00EA710B">
        <w:t xml:space="preserve">vzniklou v této příčinné souvislosti. Zhotovitel bude při své činnosti dbát, aby nebyla poškozena dobrá obchodní pověst </w:t>
      </w:r>
      <w:r w:rsidR="007F6B3A">
        <w:t xml:space="preserve">a dobré jméno </w:t>
      </w:r>
      <w:r w:rsidRPr="00EA710B">
        <w:t>Objednatele. Při poskytování plnění musí Zhotovitel vždy sledovat zájmy Objednatele;</w:t>
      </w:r>
    </w:p>
    <w:p w:rsidR="00A2713D" w:rsidRPr="00095CFB" w:rsidRDefault="00A2713D" w:rsidP="00DB62FB">
      <w:pPr>
        <w:pStyle w:val="cpodstavecslovan2"/>
      </w:pPr>
      <w:r w:rsidRPr="00EA710B">
        <w:t xml:space="preserve">pokud v průběhu plnění </w:t>
      </w:r>
      <w:r w:rsidR="00B33F2E">
        <w:t>povinností</w:t>
      </w:r>
      <w:r w:rsidRPr="00EA710B">
        <w:t xml:space="preserve"> vznikne na straně Zhotovitele potřeba využít služeb třetí strany - subdodavatele, jehož identifikační údaje neuvedl v seznamu subdodavatelů, pokud to Objednatel v zadání veřejné zakázky požadoval, je Zhotovitel oprávněn tak učinit jen po předchozím souhlasu Objednatele. Odepře-li </w:t>
      </w:r>
      <w:r w:rsidR="00DA23B0">
        <w:t>Objednatel</w:t>
      </w:r>
      <w:r w:rsidRPr="00EA710B">
        <w:t xml:space="preserve"> tento souhlas udělit, není Zhotovitel oprávněn využít služeb třetí strany. V případě souhlasu Objednatele a následného využití služeb třetí strany bude Zhotovitel odpovídat za třetí stranu, jako by plnil sám, včetně odpovědnosti za </w:t>
      </w:r>
      <w:r w:rsidRPr="00095CFB">
        <w:t xml:space="preserve">způsobenou </w:t>
      </w:r>
      <w:r w:rsidR="006F4BB3" w:rsidRPr="00095CFB">
        <w:t>újmu</w:t>
      </w:r>
      <w:r w:rsidRPr="00095CFB">
        <w:t>;</w:t>
      </w:r>
    </w:p>
    <w:p w:rsidR="00A2713D" w:rsidRPr="00095CFB" w:rsidRDefault="00A2713D" w:rsidP="00DB62FB">
      <w:pPr>
        <w:pStyle w:val="cpodstavecslovan2"/>
      </w:pPr>
      <w:r w:rsidRPr="00095CFB">
        <w:t xml:space="preserve">vést řádně harmonogram realizace </w:t>
      </w:r>
      <w:r w:rsidR="00025B9E" w:rsidRPr="00095CFB">
        <w:t>Díla</w:t>
      </w:r>
      <w:r w:rsidRPr="00095CFB">
        <w:t xml:space="preserve"> a projektovou dokumentaci, ve kterých bude zaznamenávat postup plnění</w:t>
      </w:r>
      <w:r w:rsidR="007F6B3A">
        <w:t>,</w:t>
      </w:r>
      <w:r w:rsidRPr="00095CFB">
        <w:t xml:space="preserve"> </w:t>
      </w:r>
      <w:r w:rsidR="006E31A2">
        <w:t xml:space="preserve">způsobem obvyklým pro vedení obdobných projektů </w:t>
      </w:r>
      <w:r w:rsidRPr="00095CFB">
        <w:t>a</w:t>
      </w:r>
      <w:r w:rsidR="006E31A2">
        <w:t xml:space="preserve"> </w:t>
      </w:r>
      <w:r w:rsidR="00076D66" w:rsidRPr="00095CFB">
        <w:t>spolupracovat s o</w:t>
      </w:r>
      <w:r w:rsidRPr="00095CFB">
        <w:t xml:space="preserve">dpovědnými pracovníky Objednatele, kteří budou oprávněni při postupu prací podle harmonogramu spolupracovat, popřípadě tento postup kontrolovat. </w:t>
      </w:r>
      <w:r w:rsidR="00025B9E" w:rsidRPr="00095CFB">
        <w:t xml:space="preserve">Zhotovitel je povinen zohlednit při provádění Díla případné výtky Objednatele k řádnému provádění Díla. </w:t>
      </w:r>
      <w:r w:rsidRPr="00095CFB">
        <w:t xml:space="preserve">Zhotovitel se zavazuje pověřit plněním předmětu </w:t>
      </w:r>
      <w:r w:rsidR="007F6B3A">
        <w:t>S</w:t>
      </w:r>
      <w:r w:rsidRPr="00095CFB">
        <w:t>mlouvy pouze ty své pracovníky, kteří k tomu mají dostatečnou odbornou způsobilost;</w:t>
      </w:r>
    </w:p>
    <w:p w:rsidR="00A2713D" w:rsidRDefault="00B211C9" w:rsidP="00DB62FB">
      <w:pPr>
        <w:pStyle w:val="cpodstavecslovan2"/>
      </w:pPr>
      <w:r w:rsidRPr="00095CFB">
        <w:t xml:space="preserve">ustavit </w:t>
      </w:r>
      <w:r w:rsidR="00406EC3">
        <w:t>členy projektového</w:t>
      </w:r>
      <w:r w:rsidRPr="00095CFB">
        <w:t xml:space="preserve"> tým</w:t>
      </w:r>
      <w:r w:rsidR="00406EC3">
        <w:t>u</w:t>
      </w:r>
      <w:r w:rsidRPr="00095CFB">
        <w:t xml:space="preserve"> pro realizaci Díla</w:t>
      </w:r>
      <w:r w:rsidR="00406EC3">
        <w:t xml:space="preserve"> a určit jejich pravomoci,</w:t>
      </w:r>
      <w:r w:rsidRPr="00095CFB">
        <w:t xml:space="preserve"> </w:t>
      </w:r>
      <w:r w:rsidR="00406EC3" w:rsidRPr="00095CFB">
        <w:t>zejména určit osoby odpov</w:t>
      </w:r>
      <w:r w:rsidR="007F6B3A">
        <w:t>ědné za plnění předmětu S</w:t>
      </w:r>
      <w:r w:rsidR="00406EC3">
        <w:t xml:space="preserve">mlouvy. </w:t>
      </w:r>
      <w:r w:rsidR="009651DD">
        <w:t>Seznam těchto osob včetně jejich pozice je</w:t>
      </w:r>
      <w:r w:rsidR="00E74294">
        <w:t xml:space="preserve"> uveden v </w:t>
      </w:r>
      <w:r w:rsidR="009651DD">
        <w:t>P</w:t>
      </w:r>
      <w:r w:rsidR="00E74294" w:rsidRPr="00152E0A">
        <w:t xml:space="preserve">říloze č. </w:t>
      </w:r>
      <w:r w:rsidR="00152E0A" w:rsidRPr="00A2443C">
        <w:t>6</w:t>
      </w:r>
      <w:r w:rsidR="00E74294" w:rsidRPr="00152E0A">
        <w:t xml:space="preserve"> této Smlouvy</w:t>
      </w:r>
      <w:r w:rsidR="00E74294">
        <w:t xml:space="preserve">. </w:t>
      </w:r>
      <w:r w:rsidR="00A2443C">
        <w:t>Zhotovitel z</w:t>
      </w:r>
      <w:r w:rsidR="00A2713D" w:rsidRPr="00095CFB">
        <w:t>ajist</w:t>
      </w:r>
      <w:r w:rsidR="00A2443C">
        <w:t>í</w:t>
      </w:r>
      <w:r w:rsidR="00A2713D" w:rsidRPr="00095CFB">
        <w:t xml:space="preserve"> kontinuitu svých pracovníků v projektovém týmu v průběhu plnění předmětu </w:t>
      </w:r>
      <w:r w:rsidR="00025B9E" w:rsidRPr="00095CFB">
        <w:t>S</w:t>
      </w:r>
      <w:r w:rsidR="00406EC3">
        <w:t xml:space="preserve">mlouvy. </w:t>
      </w:r>
      <w:r w:rsidR="00A2713D" w:rsidRPr="00095CFB">
        <w:t xml:space="preserve">Bude-li ze závažných důvodů vzniklých na straně Zhotovitele nutné nahradit kteréhokoliv člena projektového týmu, bude po předchozím projednání s Objednatelem </w:t>
      </w:r>
      <w:r w:rsidR="0066070F">
        <w:t xml:space="preserve">a </w:t>
      </w:r>
      <w:r w:rsidR="00A2443C">
        <w:t xml:space="preserve">po </w:t>
      </w:r>
      <w:r w:rsidR="0066070F">
        <w:t xml:space="preserve">jeho souhlasu </w:t>
      </w:r>
      <w:r w:rsidR="00A2713D" w:rsidRPr="00095CFB">
        <w:t xml:space="preserve">nahrazen novým členem týmu s odpovídající nebo vyšší kvalifikací, a to do pěti </w:t>
      </w:r>
      <w:r w:rsidR="00511834" w:rsidRPr="00095CFB">
        <w:t xml:space="preserve">(5) </w:t>
      </w:r>
      <w:r w:rsidR="00A2713D" w:rsidRPr="00095CFB">
        <w:t xml:space="preserve">pracovních dní od oznámení důvodů pro nahrazení </w:t>
      </w:r>
      <w:r w:rsidR="00A2443C">
        <w:t xml:space="preserve">a poskytnutí souhlasu </w:t>
      </w:r>
      <w:r w:rsidR="00A2713D" w:rsidRPr="00095CFB">
        <w:t>Objednatel</w:t>
      </w:r>
      <w:r w:rsidR="00A2443C">
        <w:t>em</w:t>
      </w:r>
      <w:r w:rsidR="00A2713D" w:rsidRPr="00095CFB">
        <w:t>;</w:t>
      </w:r>
      <w:r w:rsidR="009F20F7" w:rsidRPr="009F20F7">
        <w:t xml:space="preserve"> </w:t>
      </w:r>
    </w:p>
    <w:p w:rsidR="00095CFB" w:rsidRPr="00095CFB" w:rsidRDefault="00095CFB" w:rsidP="00DB62FB">
      <w:pPr>
        <w:pStyle w:val="cpodstavecslovan2"/>
      </w:pPr>
      <w:r>
        <w:t>předložit Objednateli před zahájením plnění předmětu této Smlouvy seznam pracovníků, pro které bude požadovat přístup na pracoviště Objednatele</w:t>
      </w:r>
      <w:r w:rsidR="007F6B3A">
        <w:t xml:space="preserve"> a vzdálený přístup do informačního systému Objednatele</w:t>
      </w:r>
      <w:r w:rsidR="009E26BD">
        <w:t>,</w:t>
      </w:r>
      <w:r w:rsidR="009E26BD" w:rsidRPr="009E26BD">
        <w:t xml:space="preserve"> </w:t>
      </w:r>
      <w:r w:rsidR="009E26BD">
        <w:t>je-li to pro realizaci Díla nezbytné</w:t>
      </w:r>
      <w:r>
        <w:t>;</w:t>
      </w:r>
    </w:p>
    <w:p w:rsidR="00A2713D" w:rsidRPr="00EA710B" w:rsidRDefault="00A2713D" w:rsidP="00DB62FB">
      <w:pPr>
        <w:pStyle w:val="cpodstavecslovan2"/>
      </w:pPr>
      <w:r w:rsidRPr="00095CFB">
        <w:t>při plnění předmětu této</w:t>
      </w:r>
      <w:r w:rsidRPr="00EA710B">
        <w:t xml:space="preserve"> </w:t>
      </w:r>
      <w:r w:rsidR="00025B9E">
        <w:t>S</w:t>
      </w:r>
      <w:r w:rsidRPr="00EA710B">
        <w:t xml:space="preserve">mlouvy brát na zřetel provozní potřeby Objednatele, postupovat podle pravidel obvyklých pro zpracování dat a v úzké součinnosti s Objednatelem provádět jednotlivá plnění této </w:t>
      </w:r>
      <w:r w:rsidR="00025B9E">
        <w:t>S</w:t>
      </w:r>
      <w:r w:rsidRPr="00EA710B">
        <w:t>mlouvy;</w:t>
      </w:r>
    </w:p>
    <w:p w:rsidR="00A2713D" w:rsidRPr="00EA710B" w:rsidRDefault="00A2713D" w:rsidP="00DB62FB">
      <w:pPr>
        <w:pStyle w:val="cpodstavecslovan2"/>
      </w:pPr>
      <w:r w:rsidRPr="00EA710B">
        <w:t xml:space="preserve">informovat bezodkladně Objednatele o jakýchkoliv zjištěných překážkách plnění, byť by za ně Zhotovitel neodpovídal, o vznesených požadavcích orgánů státního dozoru a o uplatněných nárocích třetích osob, které by mohly plnění této </w:t>
      </w:r>
      <w:r w:rsidR="00025B9E">
        <w:t>S</w:t>
      </w:r>
      <w:r w:rsidRPr="00EA710B">
        <w:t>mlouvy ovlivnit;</w:t>
      </w:r>
    </w:p>
    <w:p w:rsidR="00A541CC" w:rsidRDefault="00A2713D" w:rsidP="00DB62FB">
      <w:pPr>
        <w:pStyle w:val="cpodstavecslovan2"/>
      </w:pPr>
      <w:r w:rsidRPr="00EA710B">
        <w:t xml:space="preserve">i bez pokynů Objednatele provést nutné úkony, které ač nejsou předmětem této </w:t>
      </w:r>
      <w:r w:rsidR="007F6B3A">
        <w:t>S</w:t>
      </w:r>
      <w:r w:rsidRPr="00EA710B">
        <w:t>mlouvy, budou s ohledem na nepř</w:t>
      </w:r>
      <w:r w:rsidR="007F6B3A">
        <w:t>edvídané okolnosti pro splnění S</w:t>
      </w:r>
      <w:r w:rsidRPr="00EA710B">
        <w:t xml:space="preserve">mlouvy nezbytné nebo jsou nezbytné pro zamezení vzniku </w:t>
      </w:r>
      <w:r w:rsidR="00FE1F27" w:rsidRPr="00FE1F27">
        <w:t>újmy; v takovém případě má Zhotovitel právo na úhradu nezbytných nákladů podle zásad stanovených v občanském zákoníku pro nepřikázané jednatelství</w:t>
      </w:r>
      <w:r w:rsidRPr="00EA710B">
        <w:t>;</w:t>
      </w:r>
    </w:p>
    <w:p w:rsidR="00A2713D" w:rsidRDefault="00A2713D" w:rsidP="00DB62FB">
      <w:pPr>
        <w:pStyle w:val="cpodstavecslovan2"/>
      </w:pPr>
      <w:r w:rsidRPr="00EA710B">
        <w:t xml:space="preserve">činit všechna potřebná opatření k tomu, aby jeho činností nedošlo ke škodám na majetku Objednatele, jeho zaměstnanců nebo třetích stran, anebo k poškození zdraví zaměstnanců Objednatele nebo třetích osob, jimž by Objednatel za takto způsobenou </w:t>
      </w:r>
      <w:r w:rsidR="00511834">
        <w:t>újmu</w:t>
      </w:r>
      <w:r w:rsidRPr="00EA710B">
        <w:t xml:space="preserve"> odpovídal;</w:t>
      </w:r>
    </w:p>
    <w:p w:rsidR="00A541CC" w:rsidRDefault="007F6B3A" w:rsidP="00DB62FB">
      <w:pPr>
        <w:pStyle w:val="cpodstavecslovan2"/>
      </w:pPr>
      <w:r>
        <w:t>odčinit nemajetkovou újmu vzniklou Objednateli činností, nečinností nebo opomenutím Zhotovitele</w:t>
      </w:r>
      <w:r w:rsidR="00FE1F27" w:rsidRPr="00FE1F27">
        <w:t>;</w:t>
      </w:r>
    </w:p>
    <w:p w:rsidR="00A2713D" w:rsidRPr="00EA710B" w:rsidRDefault="00A2713D" w:rsidP="00DB62FB">
      <w:pPr>
        <w:pStyle w:val="cpodstavecslovan2"/>
      </w:pPr>
      <w:r w:rsidRPr="00EA710B">
        <w:t>pro realizaci Díla neužívat zaměstnance Objednatele ani s nimi v této souvislosti neuzavírat jakýkoliv právní vztah s výjimkou potřebné a přiměřené součinnos</w:t>
      </w:r>
      <w:r w:rsidR="00A36504">
        <w:t>ti, není-li v této S</w:t>
      </w:r>
      <w:r w:rsidRPr="00EA710B">
        <w:t>mlouvě stanoveno jinak;</w:t>
      </w:r>
    </w:p>
    <w:p w:rsidR="00A2713D" w:rsidRPr="00EA710B" w:rsidRDefault="00A2713D" w:rsidP="00DB62FB">
      <w:pPr>
        <w:pStyle w:val="cpodstavecslovan2"/>
      </w:pPr>
      <w:r w:rsidRPr="00EA710B">
        <w:t xml:space="preserve">nepoužít ve svých dokumentech jakýkoliv odkaz na </w:t>
      </w:r>
      <w:r w:rsidR="000267BE">
        <w:t>obchodní firmu</w:t>
      </w:r>
      <w:r w:rsidR="001F42E2" w:rsidRPr="00EA710B">
        <w:t xml:space="preserve"> </w:t>
      </w:r>
      <w:r w:rsidRPr="00EA710B">
        <w:t>Objednatele nebo jakýkoliv jiný odkaz, který by mohl byť i nepřímo vést k identifikaci Objednatele, bez předchozího písemného souhlasu Objednatele. T</w:t>
      </w:r>
      <w:r w:rsidR="00B33F2E">
        <w:t>a</w:t>
      </w:r>
      <w:r w:rsidRPr="00EA710B">
        <w:t xml:space="preserve">to </w:t>
      </w:r>
      <w:r w:rsidR="00B33F2E">
        <w:t>povinnost</w:t>
      </w:r>
      <w:r w:rsidRPr="00EA710B">
        <w:t xml:space="preserve"> se nevztahuje na skutečnosti, při nichž Zhotovitel čerpá z veřejně dostupných zdrojů informací, a které nemají přímou souvislost s předmětem této </w:t>
      </w:r>
      <w:r w:rsidR="00A36504">
        <w:t>S</w:t>
      </w:r>
      <w:r w:rsidRPr="00EA710B">
        <w:t>mlouvy;</w:t>
      </w:r>
    </w:p>
    <w:p w:rsidR="00A2713D" w:rsidRPr="00EA710B" w:rsidRDefault="00A2713D" w:rsidP="00DB62FB">
      <w:pPr>
        <w:pStyle w:val="cpodstavecslovan2"/>
      </w:pPr>
      <w:r w:rsidRPr="00EA710B">
        <w:t xml:space="preserve">informovat neprodleně Objednatele o všech skutečnostech majících vliv na plnění této </w:t>
      </w:r>
      <w:r w:rsidR="00025B9E">
        <w:t>S</w:t>
      </w:r>
      <w:r w:rsidRPr="00EA710B">
        <w:t xml:space="preserve">mlouvy a plnit řádně a ve stanoveném termínu své povinnosti vyplývající z této </w:t>
      </w:r>
      <w:r w:rsidR="00025B9E">
        <w:t>S</w:t>
      </w:r>
      <w:r w:rsidRPr="00EA710B">
        <w:t>mlouvy;</w:t>
      </w:r>
    </w:p>
    <w:p w:rsidR="00A2713D" w:rsidRPr="00EA710B" w:rsidRDefault="00105AC3" w:rsidP="00DB62FB">
      <w:pPr>
        <w:pStyle w:val="cpodstavecslovan2"/>
      </w:pPr>
      <w:bookmarkStart w:id="13" w:name="_Ref486330010"/>
      <w:r>
        <w:t xml:space="preserve">řádně se účastnit všech jednání projektového týmu a plnit </w:t>
      </w:r>
      <w:r w:rsidR="00A36504">
        <w:t xml:space="preserve">řádně a včas </w:t>
      </w:r>
      <w:r>
        <w:t>úkoly dle závěrů jednání projektového týmu uvedených v zápise</w:t>
      </w:r>
      <w:r w:rsidR="00A2713D" w:rsidRPr="00EA710B">
        <w:t>;</w:t>
      </w:r>
      <w:bookmarkEnd w:id="13"/>
    </w:p>
    <w:p w:rsidR="00A2713D" w:rsidRDefault="00A2713D" w:rsidP="00DB62FB">
      <w:pPr>
        <w:pStyle w:val="cpodstavecslovan2"/>
      </w:pPr>
      <w:r w:rsidRPr="00EA710B">
        <w:t>na vyžádání Objednatele se zúčastnit osobní schůzky</w:t>
      </w:r>
      <w:r w:rsidR="00105AC3">
        <w:t xml:space="preserve"> (mimo jednání projektového týmu)</w:t>
      </w:r>
      <w:r w:rsidRPr="00EA710B">
        <w:t xml:space="preserve">, pokud Objednatel požádá o schůzku nejpozději </w:t>
      </w:r>
      <w:r w:rsidR="00E74294" w:rsidRPr="00A2443C">
        <w:t xml:space="preserve">tři </w:t>
      </w:r>
      <w:r w:rsidR="00335A8B" w:rsidRPr="00A2443C">
        <w:t>(</w:t>
      </w:r>
      <w:r w:rsidR="00E74294" w:rsidRPr="00A2443C">
        <w:t>3</w:t>
      </w:r>
      <w:r w:rsidR="00335A8B" w:rsidRPr="00A2443C">
        <w:t>)</w:t>
      </w:r>
      <w:r w:rsidRPr="00A2443C">
        <w:t xml:space="preserve"> pracovní dn</w:t>
      </w:r>
      <w:r w:rsidR="00E74294" w:rsidRPr="002063A3">
        <w:t>y</w:t>
      </w:r>
      <w:r w:rsidRPr="00EA710B">
        <w:t xml:space="preserve"> předem. V mimořádně naléhavých případech je možno tento termín po dohodě obou smluvních stran zkrátit;</w:t>
      </w:r>
    </w:p>
    <w:p w:rsidR="006E31A2" w:rsidRDefault="006E31A2" w:rsidP="00DB62FB">
      <w:pPr>
        <w:pStyle w:val="cpodstavecslovan2"/>
      </w:pPr>
      <w:bookmarkStart w:id="14" w:name="_Ref486329887"/>
      <w:r>
        <w:t xml:space="preserve">dodržovat veškerá interní pravidla </w:t>
      </w:r>
      <w:r w:rsidR="00734072">
        <w:t xml:space="preserve">a předpisy Objednatele týkající se </w:t>
      </w:r>
      <w:r>
        <w:t>bezpečnosti ICT systémů</w:t>
      </w:r>
      <w:r w:rsidR="00E17641">
        <w:t>,</w:t>
      </w:r>
      <w:r>
        <w:t xml:space="preserve"> </w:t>
      </w:r>
      <w:r w:rsidR="00734072">
        <w:t>BOZP</w:t>
      </w:r>
      <w:r w:rsidR="00E17641">
        <w:t xml:space="preserve"> a požární ochrany</w:t>
      </w:r>
      <w:r w:rsidR="00734072">
        <w:t>, byl-li s nimi Objednatelem seznámen</w:t>
      </w:r>
      <w:r w:rsidR="00A36504">
        <w:t>, a účastnit se na výzvu Objednatele školení v oblasti bezpečnosti ICT systémů</w:t>
      </w:r>
      <w:r w:rsidR="00E17641">
        <w:t>,</w:t>
      </w:r>
      <w:r w:rsidR="00A36504">
        <w:t xml:space="preserve"> pravidel BOZP </w:t>
      </w:r>
      <w:r w:rsidR="00E17641">
        <w:t xml:space="preserve"> a požární ochrany </w:t>
      </w:r>
      <w:r w:rsidR="00A36504">
        <w:t>Objednatele</w:t>
      </w:r>
      <w:r w:rsidR="00734072">
        <w:t>;</w:t>
      </w:r>
      <w:bookmarkEnd w:id="14"/>
    </w:p>
    <w:p w:rsidR="00A2713D" w:rsidRDefault="00A2713D" w:rsidP="00DB62FB">
      <w:pPr>
        <w:pStyle w:val="cpodstavecslovan2"/>
      </w:pPr>
      <w:r w:rsidRPr="00EA710B">
        <w:t xml:space="preserve">bez předchozího písemného souhlasu Objednatele </w:t>
      </w:r>
      <w:r w:rsidR="00335A8B">
        <w:t xml:space="preserve">nepostoupit tuto </w:t>
      </w:r>
      <w:r w:rsidR="00025B9E">
        <w:t>S</w:t>
      </w:r>
      <w:r w:rsidR="00335A8B">
        <w:t xml:space="preserve">mlouvu nebo </w:t>
      </w:r>
      <w:r w:rsidRPr="00EA710B">
        <w:t xml:space="preserve">nepostoupit ani nepřevést jakákoliv svá práva či povinnosti vyplývající z této </w:t>
      </w:r>
      <w:r w:rsidR="00025B9E">
        <w:t>S</w:t>
      </w:r>
      <w:r w:rsidRPr="00EA710B">
        <w:t>mlouvy.</w:t>
      </w:r>
    </w:p>
    <w:p w:rsidR="005720F5" w:rsidRPr="005720F5" w:rsidRDefault="005720F5" w:rsidP="00DB62FB">
      <w:pPr>
        <w:pStyle w:val="cpodstavecslovan1"/>
      </w:pPr>
      <w:r w:rsidRPr="00646C08">
        <w:t xml:space="preserve">Dílo musí představovat řešení, které je navrženo jako robustní a spolehlivé, bez „Single point of failure“, tedy tak, aby výpadek jediné komponenty nezpůsobil výpadek celého systému. Při návrhu architektury řešení budou využity postupy a technologie umožňující budoucí škálovatelnost aplikace. Dílo musí být připravené na dodatečná rozšíření a úpravy funkcionality, datových struktur a dalších prvků dle požadavků </w:t>
      </w:r>
      <w:r w:rsidR="004C413B" w:rsidRPr="00646C08">
        <w:t>Objednatele</w:t>
      </w:r>
      <w:r w:rsidRPr="00646C08">
        <w:t>.  Dílo bude co nejvíce využívat ověřené technologie a otevřené standardy</w:t>
      </w:r>
      <w:r w:rsidR="005B576F" w:rsidRPr="0005659C">
        <w:t>.</w:t>
      </w:r>
      <w:r w:rsidR="005B576F">
        <w:t xml:space="preserve"> Zhotovitel odpovídá za to, že Dílo bude splňovat požadavky uvedené v tomto odstavci.</w:t>
      </w:r>
    </w:p>
    <w:p w:rsidR="000267BE" w:rsidRDefault="000267BE" w:rsidP="00DB62FB">
      <w:pPr>
        <w:pStyle w:val="cpodstavecslovan1"/>
      </w:pPr>
      <w:r w:rsidRPr="002349E8">
        <w:t xml:space="preserve">Objednatel je oprávněn započíst jakoukoliv svoji pohledávku, byť i nesplatnou, vůči </w:t>
      </w:r>
      <w:r w:rsidR="00BC2ED5">
        <w:t>Zhotoviteli</w:t>
      </w:r>
      <w:r w:rsidRPr="002349E8">
        <w:t xml:space="preserve"> proti jakékoliv pohledávce, byť i nesplatné, kterou má </w:t>
      </w:r>
      <w:r w:rsidR="00BC2ED5">
        <w:t>Zhotovitel</w:t>
      </w:r>
      <w:r w:rsidRPr="002349E8">
        <w:t xml:space="preserve"> vůči Objednateli. </w:t>
      </w:r>
      <w:r w:rsidR="00BC2ED5">
        <w:t>Zhotovitel</w:t>
      </w:r>
      <w:r w:rsidRPr="002349E8">
        <w:t xml:space="preserve"> je oprávněn jednostranně započíst své splatné či nesplatné pohledávky vůči Objednateli pouze s předchozím písemným souhlasem Objednatele.</w:t>
      </w:r>
    </w:p>
    <w:p w:rsidR="00B37D79" w:rsidRDefault="00B37D79" w:rsidP="00DB62FB">
      <w:pPr>
        <w:pStyle w:val="cpodstavecslovan1"/>
      </w:pPr>
      <w:bookmarkStart w:id="15" w:name="_Ref443297095"/>
      <w:r>
        <w:t>Zhotovitel</w:t>
      </w:r>
      <w:r w:rsidRPr="00BD36BF">
        <w:t xml:space="preserve"> je povinen po </w:t>
      </w:r>
      <w:r w:rsidRPr="00B37D79">
        <w:t xml:space="preserve">celou dobu trvání Smlouvy mít sjednáno pojištění odpovědnosti za majetkové i nemajetkové újmy způsobené v souvislosti se Smlouvou </w:t>
      </w:r>
      <w:r>
        <w:t>Zhotovitelem</w:t>
      </w:r>
      <w:r w:rsidRPr="00B37D79">
        <w:t xml:space="preserve"> nebo osobou, za niž odpovídá, s pojistnou částkou nejméně ve </w:t>
      </w:r>
      <w:r w:rsidRPr="00BC0D38">
        <w:t>výši celkové ceny všech plnění</w:t>
      </w:r>
      <w:r w:rsidRPr="00B37D79">
        <w:t xml:space="preserve"> dle </w:t>
      </w:r>
      <w:r w:rsidR="003672FD">
        <w:t xml:space="preserve">odst. </w:t>
      </w:r>
      <w:r w:rsidR="003672FD">
        <w:fldChar w:fldCharType="begin"/>
      </w:r>
      <w:r w:rsidR="003672FD">
        <w:instrText xml:space="preserve"> REF _Ref486326584 \r \h </w:instrText>
      </w:r>
      <w:r w:rsidR="003672FD">
        <w:fldChar w:fldCharType="separate"/>
      </w:r>
      <w:r w:rsidR="00026672">
        <w:t>3.1</w:t>
      </w:r>
      <w:r w:rsidR="003672FD">
        <w:fldChar w:fldCharType="end"/>
      </w:r>
      <w:r w:rsidR="003672FD">
        <w:t xml:space="preserve"> </w:t>
      </w:r>
      <w:r w:rsidRPr="00B37D79">
        <w:t xml:space="preserve">Smlouvy. </w:t>
      </w:r>
      <w:r>
        <w:t>Zhotovitel</w:t>
      </w:r>
      <w:r w:rsidRPr="00B37D79">
        <w:t xml:space="preserve"> je povinen kdykoli v průběhu trvání této Smlouvy předložit na výzvu Objednatele doklad o pojištění v rozsahu dle tohoto odstavce Smlouvy. Při vzniku pojistné události zabezpečuje ihned po jejím vzniku veškeré úkony vůči pojistiteli </w:t>
      </w:r>
      <w:r>
        <w:t>Zhotovitel</w:t>
      </w:r>
      <w:r w:rsidRPr="00B37D79">
        <w:t xml:space="preserve">. Objednatel je povinen poskytnout v souvislosti s pojistnou událostí </w:t>
      </w:r>
      <w:r>
        <w:t>Zhotovitele</w:t>
      </w:r>
      <w:r w:rsidRPr="00B37D79">
        <w:t xml:space="preserve"> veškerou součinnost, která je v jeho možnostech.</w:t>
      </w:r>
      <w:bookmarkEnd w:id="15"/>
    </w:p>
    <w:p w:rsidR="00A2713D" w:rsidRPr="00A67328" w:rsidRDefault="00A2713D" w:rsidP="00DB62FB">
      <w:pPr>
        <w:pStyle w:val="cplnekslovan"/>
      </w:pPr>
      <w:bookmarkStart w:id="16" w:name="_Ref429558691"/>
      <w:r w:rsidRPr="00A67328">
        <w:t>Předání a převzetí Díla</w:t>
      </w:r>
      <w:r w:rsidR="00525F68">
        <w:t xml:space="preserve"> a Rozvoje</w:t>
      </w:r>
      <w:r w:rsidRPr="00A67328">
        <w:t xml:space="preserve"> a </w:t>
      </w:r>
      <w:r w:rsidR="00E92DD5">
        <w:t>a</w:t>
      </w:r>
      <w:r w:rsidRPr="00A67328">
        <w:t>kceptační procedura</w:t>
      </w:r>
      <w:bookmarkEnd w:id="16"/>
    </w:p>
    <w:p w:rsidR="00A2713D" w:rsidRDefault="00A2713D" w:rsidP="00DB62FB">
      <w:pPr>
        <w:pStyle w:val="cpodstavecslovan1"/>
      </w:pPr>
      <w:r w:rsidRPr="00A67328">
        <w:t>Dílo</w:t>
      </w:r>
      <w:r w:rsidR="00525F68">
        <w:t xml:space="preserve"> a jeho jednotlivé části</w:t>
      </w:r>
      <w:r w:rsidR="00043D6D">
        <w:t xml:space="preserve"> </w:t>
      </w:r>
      <w:r w:rsidRPr="00A67328">
        <w:t xml:space="preserve">bude </w:t>
      </w:r>
      <w:r w:rsidR="00AA7580" w:rsidRPr="00A67328">
        <w:t xml:space="preserve">poskytnuto </w:t>
      </w:r>
      <w:r w:rsidR="00203B01">
        <w:t xml:space="preserve">Zhotovitelem </w:t>
      </w:r>
      <w:r w:rsidR="00AA7580" w:rsidRPr="00A67328">
        <w:t>k</w:t>
      </w:r>
      <w:r w:rsidR="00406EC3">
        <w:t xml:space="preserve"> provedení </w:t>
      </w:r>
      <w:r w:rsidR="00837B79">
        <w:t>A</w:t>
      </w:r>
      <w:r w:rsidR="00406EC3">
        <w:t>kceptačních testů</w:t>
      </w:r>
      <w:r w:rsidR="00650D20" w:rsidRPr="00A67328">
        <w:t xml:space="preserve"> </w:t>
      </w:r>
      <w:r w:rsidRPr="00A67328">
        <w:t xml:space="preserve">Objednateli </w:t>
      </w:r>
      <w:r w:rsidR="00E9124C">
        <w:t xml:space="preserve">takovým způsobem, aby bylo zajištěno splnění časových termínů </w:t>
      </w:r>
      <w:r w:rsidRPr="00A67328">
        <w:t xml:space="preserve">dle harmonogramu </w:t>
      </w:r>
      <w:r w:rsidR="002A6BFA" w:rsidRPr="00A67328">
        <w:t>uveden</w:t>
      </w:r>
      <w:r w:rsidR="00552BFE" w:rsidRPr="00A67328">
        <w:t xml:space="preserve">ého </w:t>
      </w:r>
      <w:r w:rsidR="00552BFE" w:rsidRPr="00C8159A">
        <w:t xml:space="preserve">v Příloze č. </w:t>
      </w:r>
      <w:r w:rsidR="00406EC3" w:rsidRPr="00C8159A">
        <w:t>3</w:t>
      </w:r>
      <w:r w:rsidR="00506C71" w:rsidRPr="00C8159A">
        <w:t xml:space="preserve"> </w:t>
      </w:r>
      <w:r w:rsidR="002203C2" w:rsidRPr="00C8159A">
        <w:t>této</w:t>
      </w:r>
      <w:r w:rsidR="002203C2">
        <w:t xml:space="preserve"> S</w:t>
      </w:r>
      <w:r w:rsidR="00552BFE" w:rsidRPr="00A67328">
        <w:t xml:space="preserve">mlouvy. </w:t>
      </w:r>
      <w:r w:rsidR="00F110BE">
        <w:t>Obsah a průběh Akceptačních testů určuj</w:t>
      </w:r>
      <w:r w:rsidR="009903A8">
        <w:t>í</w:t>
      </w:r>
      <w:r w:rsidR="00F110BE">
        <w:t xml:space="preserve"> </w:t>
      </w:r>
      <w:r w:rsidR="009903A8">
        <w:t>testovací scénáře schválené smluvními stranami</w:t>
      </w:r>
      <w:r w:rsidR="00F110BE">
        <w:t xml:space="preserve">. </w:t>
      </w:r>
      <w:r w:rsidR="009903A8">
        <w:t xml:space="preserve">Testovací scénáře připraví Zhotovitel za součinnosti Objednatele. V případě sporu smluvních stran o obsah testovacích scénářů je rozhodující stanovisko Objednatele. </w:t>
      </w:r>
      <w:r w:rsidRPr="00A67328">
        <w:t xml:space="preserve">Objednatel je povinen bez zbytečného odkladu zahájit Akceptační testy, a v případě, že tyto ukončí podle odst. </w:t>
      </w:r>
      <w:r w:rsidR="005A7AFA">
        <w:fldChar w:fldCharType="begin"/>
      </w:r>
      <w:r w:rsidR="005A7AFA">
        <w:instrText xml:space="preserve"> REF _Ref429558236 \r \h </w:instrText>
      </w:r>
      <w:r w:rsidR="005A7AFA">
        <w:fldChar w:fldCharType="separate"/>
      </w:r>
      <w:r w:rsidR="00026672">
        <w:t>6.12</w:t>
      </w:r>
      <w:r w:rsidR="005A7AFA">
        <w:fldChar w:fldCharType="end"/>
      </w:r>
      <w:r w:rsidR="00406EC3" w:rsidRPr="00B26FE9">
        <w:t xml:space="preserve"> </w:t>
      </w:r>
      <w:r w:rsidR="00CE3AD5" w:rsidRPr="00B26FE9">
        <w:t>této S</w:t>
      </w:r>
      <w:r w:rsidR="00F1771B" w:rsidRPr="00B26FE9">
        <w:t>mlouv</w:t>
      </w:r>
      <w:r w:rsidR="00F1771B" w:rsidRPr="00C8159A">
        <w:t>y</w:t>
      </w:r>
      <w:r w:rsidR="00F1771B">
        <w:t xml:space="preserve"> </w:t>
      </w:r>
      <w:r w:rsidRPr="00A67328">
        <w:t xml:space="preserve">s výsledkem „Dílo vyhovuje“, je povinen Dílo převzít. </w:t>
      </w:r>
      <w:r w:rsidR="00025B9E">
        <w:t xml:space="preserve">Dílo se </w:t>
      </w:r>
      <w:r w:rsidR="00406EC3">
        <w:t xml:space="preserve">však </w:t>
      </w:r>
      <w:r w:rsidR="00025B9E">
        <w:t xml:space="preserve">považuje za dokončené až poté, co budou </w:t>
      </w:r>
      <w:r w:rsidR="00F10589">
        <w:t xml:space="preserve">Zhotovitelem </w:t>
      </w:r>
      <w:r w:rsidR="00025B9E">
        <w:t xml:space="preserve">odstraněny všechny Vady </w:t>
      </w:r>
      <w:r w:rsidR="00650D20">
        <w:t xml:space="preserve">zjištěné při Akceptačních testech uvedené v zápise o průběhu </w:t>
      </w:r>
      <w:r w:rsidR="002203C2">
        <w:t>A</w:t>
      </w:r>
      <w:r w:rsidR="00650D20">
        <w:t>kceptačních testů nebo v Akceptačním protokolu</w:t>
      </w:r>
      <w:r w:rsidR="00F10589">
        <w:t xml:space="preserve">, odstraněny všechny Vady zjištěné a nahlášené během </w:t>
      </w:r>
      <w:r w:rsidR="00A775D3" w:rsidRPr="007C700D">
        <w:t>p</w:t>
      </w:r>
      <w:r w:rsidR="00F10589" w:rsidRPr="008C7AD6">
        <w:t>ilotního provozu</w:t>
      </w:r>
      <w:r w:rsidR="00F10589">
        <w:t>, byl-li sjednán</w:t>
      </w:r>
      <w:r w:rsidR="00406EC3">
        <w:t xml:space="preserve">, </w:t>
      </w:r>
      <w:r w:rsidR="00F10589">
        <w:t xml:space="preserve">a úspěšně dokončeny všechny fáze realizace Díla dle harmonogramu </w:t>
      </w:r>
      <w:r w:rsidR="00F10589" w:rsidRPr="00C8159A">
        <w:t>(Příloha č. 3</w:t>
      </w:r>
      <w:r w:rsidR="00C2175A">
        <w:t xml:space="preserve"> této Smlouvy</w:t>
      </w:r>
      <w:r w:rsidR="00F10589">
        <w:t xml:space="preserve">) včetně úspěšného nasazení </w:t>
      </w:r>
      <w:r w:rsidR="00503C75">
        <w:t>D</w:t>
      </w:r>
      <w:r w:rsidR="00F10589">
        <w:t>íla do rutinního (produkčního) provozu</w:t>
      </w:r>
      <w:r w:rsidR="00BB6706">
        <w:t xml:space="preserve"> (podmínka fakturace)</w:t>
      </w:r>
      <w:r w:rsidR="00F10589">
        <w:t>. U</w:t>
      </w:r>
      <w:r w:rsidR="00406EC3">
        <w:t xml:space="preserve">stanovení § 2605 občanského zákoníku se </w:t>
      </w:r>
      <w:r w:rsidR="00F10589">
        <w:t xml:space="preserve">ve smluvním vztahu založeném touto Smlouvou </w:t>
      </w:r>
      <w:r w:rsidR="00406EC3">
        <w:t>nepoužije. Tímto ujednáním</w:t>
      </w:r>
      <w:r w:rsidR="00650D20">
        <w:t xml:space="preserve"> není dotčena odpovědnost Zhotovitele za později zjištěné Vady ani poskytnutá záruka za jakost</w:t>
      </w:r>
      <w:r w:rsidR="00025B9E">
        <w:t xml:space="preserve">. </w:t>
      </w:r>
      <w:r w:rsidRPr="00A67328">
        <w:t xml:space="preserve">K převzetí Díla dojde podpisem </w:t>
      </w:r>
      <w:r w:rsidR="00076D66">
        <w:t>Akceptační</w:t>
      </w:r>
      <w:r w:rsidR="00650D20">
        <w:t>ho</w:t>
      </w:r>
      <w:r w:rsidR="00076D66">
        <w:t xml:space="preserve"> protokol</w:t>
      </w:r>
      <w:r w:rsidR="00650D20">
        <w:t>u</w:t>
      </w:r>
      <w:r w:rsidR="00076D66">
        <w:t xml:space="preserve"> o</w:t>
      </w:r>
      <w:r w:rsidRPr="00A67328">
        <w:t>dpovědnými pracovníky (nebo</w:t>
      </w:r>
      <w:r w:rsidR="00585850">
        <w:t> </w:t>
      </w:r>
      <w:r w:rsidRPr="00A67328">
        <w:t>jejich zástupci) obou smluvních stran.</w:t>
      </w:r>
      <w:r w:rsidR="00F96BE4" w:rsidRPr="00A67328">
        <w:t xml:space="preserve"> Zhotovitel je povinen </w:t>
      </w:r>
      <w:r w:rsidR="00D97959" w:rsidRPr="00A67328">
        <w:t>D</w:t>
      </w:r>
      <w:r w:rsidR="00F96BE4" w:rsidRPr="00A67328">
        <w:t>ílo předat Objednateli plně v souladu s harmonogramem, ust. § 2590 odst. 2</w:t>
      </w:r>
      <w:r w:rsidR="00406EC3">
        <w:t xml:space="preserve"> občanského zákoníku se neužije.</w:t>
      </w:r>
      <w:r w:rsidR="000F6B47">
        <w:t xml:space="preserve"> Je-li Dílo předáváno po částech, použije se </w:t>
      </w:r>
      <w:r w:rsidR="00E21B1B">
        <w:t xml:space="preserve">akceptační </w:t>
      </w:r>
      <w:r w:rsidR="000F6B47">
        <w:t xml:space="preserve">procedura upravená v tomto článku </w:t>
      </w:r>
      <w:r w:rsidR="00A309E6">
        <w:fldChar w:fldCharType="begin"/>
      </w:r>
      <w:r w:rsidR="00A309E6">
        <w:instrText xml:space="preserve"> REF _Ref429558691 \r \h </w:instrText>
      </w:r>
      <w:r w:rsidR="00A309E6">
        <w:fldChar w:fldCharType="separate"/>
      </w:r>
      <w:r w:rsidR="00026672">
        <w:t>6</w:t>
      </w:r>
      <w:r w:rsidR="00A309E6">
        <w:fldChar w:fldCharType="end"/>
      </w:r>
      <w:r w:rsidR="000F6B47">
        <w:t xml:space="preserve"> Smlouvy na každou jednotlivou </w:t>
      </w:r>
      <w:r w:rsidR="005A7AFA">
        <w:t>část Díla i na Dílo jako celek.</w:t>
      </w:r>
    </w:p>
    <w:p w:rsidR="00B53D3E" w:rsidRDefault="00B96681" w:rsidP="00DB62FB">
      <w:pPr>
        <w:pStyle w:val="cpodstavecslovan1"/>
      </w:pPr>
      <w:r>
        <w:t xml:space="preserve">Výstup poskytování </w:t>
      </w:r>
      <w:r w:rsidR="008547B5">
        <w:t xml:space="preserve">plnění v rámci </w:t>
      </w:r>
      <w:r w:rsidR="003A4A39">
        <w:t>Rozvoje</w:t>
      </w:r>
      <w:r w:rsidR="008547B5">
        <w:t xml:space="preserve"> </w:t>
      </w:r>
      <w:r>
        <w:t>bude předán Objednateli v termínu sjednaném v </w:t>
      </w:r>
      <w:r w:rsidR="002F528F">
        <w:t>Požadavku</w:t>
      </w:r>
      <w:r>
        <w:t xml:space="preserve">. Objednatelem </w:t>
      </w:r>
      <w:r w:rsidR="00F27701">
        <w:t xml:space="preserve">budou </w:t>
      </w:r>
      <w:r>
        <w:t xml:space="preserve">provedeny </w:t>
      </w:r>
      <w:r w:rsidR="00AA0C7D">
        <w:t>A</w:t>
      </w:r>
      <w:r>
        <w:t xml:space="preserve">kceptační testy ověřující funkcionalitu </w:t>
      </w:r>
      <w:r w:rsidR="00AA0C7D">
        <w:t xml:space="preserve">výstupu </w:t>
      </w:r>
      <w:r w:rsidR="003A4A39">
        <w:t>Rozvoje</w:t>
      </w:r>
      <w:r>
        <w:t xml:space="preserve"> podle </w:t>
      </w:r>
      <w:r w:rsidR="00AA0C7D">
        <w:t>s</w:t>
      </w:r>
      <w:r>
        <w:t xml:space="preserve">mluvními stranami odsouhlaseného akceptačního scénáře. </w:t>
      </w:r>
      <w:r w:rsidR="00F27701">
        <w:t>V</w:t>
      </w:r>
      <w:r w:rsidR="00AA0C7D">
        <w:t xml:space="preserve">ýstup </w:t>
      </w:r>
      <w:r w:rsidR="003A4A39">
        <w:t>Rozvoje</w:t>
      </w:r>
      <w:r>
        <w:t xml:space="preserve"> </w:t>
      </w:r>
      <w:r w:rsidR="00F27701">
        <w:t xml:space="preserve">musí být </w:t>
      </w:r>
      <w:r>
        <w:t>před předáním a převzetím poskytnut k akceptaci v termínu sjednaném v </w:t>
      </w:r>
      <w:r w:rsidR="002F528F">
        <w:t>Požadavku</w:t>
      </w:r>
      <w:r w:rsidR="00A56ABF">
        <w:t xml:space="preserve"> a to</w:t>
      </w:r>
      <w:r>
        <w:t xml:space="preserve"> v termínu přiměřeném s ohledem na předpokládanou dobu trvání </w:t>
      </w:r>
      <w:r w:rsidR="00AA0C7D">
        <w:t>A</w:t>
      </w:r>
      <w:r>
        <w:t xml:space="preserve">kceptačních testů a sjednaný termín poskytnutí </w:t>
      </w:r>
      <w:r w:rsidR="003A4A39">
        <w:t>Rozvoje</w:t>
      </w:r>
      <w:r>
        <w:t xml:space="preserve">. Akceptační scénář navrhuje </w:t>
      </w:r>
      <w:r w:rsidR="00962546">
        <w:t>Zhotovitel</w:t>
      </w:r>
      <w:r>
        <w:t xml:space="preserve"> a schvaluje Objednatel. V případě neshody </w:t>
      </w:r>
      <w:r w:rsidR="00AA0C7D">
        <w:t>s</w:t>
      </w:r>
      <w:r>
        <w:t>mluvní</w:t>
      </w:r>
      <w:r w:rsidR="002F528F">
        <w:t>ch</w:t>
      </w:r>
      <w:r>
        <w:t xml:space="preserve"> stran o obsahu akceptačního scénáře a </w:t>
      </w:r>
      <w:r w:rsidR="00AA0C7D">
        <w:t>A</w:t>
      </w:r>
      <w:r>
        <w:t xml:space="preserve">kceptačních testů je rozhodující stanovisko Objednatele. Akceptační testy provádí Objednatel za součinnosti </w:t>
      </w:r>
      <w:r w:rsidR="00962546">
        <w:t>Zhotovitele</w:t>
      </w:r>
      <w:r>
        <w:t xml:space="preserve">. K převzetí </w:t>
      </w:r>
      <w:r w:rsidR="00AA0C7D">
        <w:t xml:space="preserve">výstupu </w:t>
      </w:r>
      <w:r w:rsidR="003A4A39">
        <w:t>Rozvoje</w:t>
      </w:r>
      <w:r>
        <w:t xml:space="preserve"> dojde </w:t>
      </w:r>
      <w:r w:rsidR="00AA0C7D">
        <w:t>na základě</w:t>
      </w:r>
      <w:r>
        <w:t xml:space="preserve"> podpis</w:t>
      </w:r>
      <w:r w:rsidR="00AA0C7D">
        <w:t>u</w:t>
      </w:r>
      <w:r>
        <w:t xml:space="preserve"> </w:t>
      </w:r>
      <w:r w:rsidR="00AA0C7D">
        <w:t>A</w:t>
      </w:r>
      <w:r>
        <w:t xml:space="preserve">kceptačního protokolu Objednatelem po úspěšném provedení </w:t>
      </w:r>
      <w:r w:rsidR="00AA0C7D">
        <w:t>A</w:t>
      </w:r>
      <w:r>
        <w:t xml:space="preserve">kceptačních testů s výsledkem </w:t>
      </w:r>
      <w:r w:rsidR="00BB6706">
        <w:t xml:space="preserve">„vyhovuje“ (tj. </w:t>
      </w:r>
      <w:r>
        <w:t>„</w:t>
      </w:r>
      <w:r w:rsidR="00B53D3E">
        <w:t>akceptováno bez výhrad“ nebo „akceptováno s výhradou</w:t>
      </w:r>
      <w:r>
        <w:t>“</w:t>
      </w:r>
      <w:r w:rsidR="00BB6706">
        <w:t>)</w:t>
      </w:r>
      <w:r>
        <w:t xml:space="preserve">. </w:t>
      </w:r>
      <w:r w:rsidR="00B53D3E">
        <w:t>V případě akceptace s výhradou se</w:t>
      </w:r>
      <w:r>
        <w:t xml:space="preserve"> však </w:t>
      </w:r>
      <w:r w:rsidR="003A4A39">
        <w:t>Rozvoj</w:t>
      </w:r>
      <w:r w:rsidR="00B53D3E">
        <w:t xml:space="preserve"> považuj</w:t>
      </w:r>
      <w:r w:rsidR="00BB6706">
        <w:t>e</w:t>
      </w:r>
      <w:r w:rsidR="00B53D3E">
        <w:t xml:space="preserve"> za </w:t>
      </w:r>
      <w:r>
        <w:t>dokončen</w:t>
      </w:r>
      <w:r w:rsidR="00BB6706">
        <w:t>ý</w:t>
      </w:r>
      <w:r>
        <w:t xml:space="preserve"> až </w:t>
      </w:r>
      <w:r w:rsidR="00B53D3E">
        <w:t xml:space="preserve">okamžikem </w:t>
      </w:r>
      <w:r>
        <w:t xml:space="preserve">odstranění všech </w:t>
      </w:r>
      <w:r w:rsidR="00B53D3E">
        <w:t>V</w:t>
      </w:r>
      <w:r>
        <w:t xml:space="preserve">ad zjištěných při </w:t>
      </w:r>
      <w:r w:rsidR="00B53D3E">
        <w:t>A</w:t>
      </w:r>
      <w:r>
        <w:t>kceptačních testech uvedených v </w:t>
      </w:r>
      <w:r w:rsidR="00B53D3E">
        <w:t>A</w:t>
      </w:r>
      <w:r>
        <w:t>kceptačním protokolu</w:t>
      </w:r>
      <w:r w:rsidR="008D478D">
        <w:t xml:space="preserve"> (podmínka fakturace)</w:t>
      </w:r>
      <w:r w:rsidR="005A7AFA">
        <w:t>.</w:t>
      </w:r>
    </w:p>
    <w:p w:rsidR="00A2713D" w:rsidRPr="00A67328" w:rsidRDefault="00A2713D" w:rsidP="00DB62FB">
      <w:pPr>
        <w:pStyle w:val="cpodstavecslovan1"/>
      </w:pPr>
      <w:bookmarkStart w:id="17" w:name="_Ref486329415"/>
      <w:r w:rsidRPr="00A67328">
        <w:t xml:space="preserve">Pokud Akceptační testy Díla neukončí Objednatel podle </w:t>
      </w:r>
      <w:r w:rsidRPr="00B26FE9">
        <w:t>odst.</w:t>
      </w:r>
      <w:r w:rsidR="00F110BE" w:rsidRPr="00B26FE9">
        <w:t xml:space="preserve"> </w:t>
      </w:r>
      <w:r w:rsidR="00B26FE9" w:rsidRPr="00A86345">
        <w:fldChar w:fldCharType="begin"/>
      </w:r>
      <w:r w:rsidR="00B26FE9" w:rsidRPr="00B26FE9">
        <w:instrText xml:space="preserve"> REF _Ref429558236 \r \h  \* MERGEFORMAT </w:instrText>
      </w:r>
      <w:r w:rsidR="00B26FE9" w:rsidRPr="00A86345">
        <w:fldChar w:fldCharType="separate"/>
      </w:r>
      <w:r w:rsidR="00026672">
        <w:t>6.12</w:t>
      </w:r>
      <w:r w:rsidR="00B26FE9" w:rsidRPr="00A86345">
        <w:fldChar w:fldCharType="end"/>
      </w:r>
      <w:r w:rsidR="000F6B47">
        <w:t xml:space="preserve"> </w:t>
      </w:r>
      <w:r w:rsidR="00F1771B">
        <w:t xml:space="preserve">této </w:t>
      </w:r>
      <w:r w:rsidR="00CE3AD5">
        <w:t>S</w:t>
      </w:r>
      <w:r w:rsidR="00F1771B">
        <w:t xml:space="preserve">mlouvy </w:t>
      </w:r>
      <w:r w:rsidR="00585850">
        <w:t>ve</w:t>
      </w:r>
      <w:r w:rsidR="000F2988">
        <w:t> </w:t>
      </w:r>
      <w:r w:rsidR="00585850">
        <w:t xml:space="preserve">sjednaném termínu </w:t>
      </w:r>
      <w:r w:rsidRPr="00A67328">
        <w:t>s výsledkem „Dílo vyhovuje“, ocitá se</w:t>
      </w:r>
      <w:r w:rsidR="000F2988">
        <w:t> </w:t>
      </w:r>
      <w:r w:rsidRPr="00A67328">
        <w:t>Zhotov</w:t>
      </w:r>
      <w:r w:rsidR="000F6B47">
        <w:t xml:space="preserve">itel v prodlení s plněním Díla, stejně tak, pokud Zhotovitel neodstraní Vady zjištěné při </w:t>
      </w:r>
      <w:r w:rsidR="00837B79">
        <w:t>A</w:t>
      </w:r>
      <w:r w:rsidR="000F6B47">
        <w:t>kceptač</w:t>
      </w:r>
      <w:r w:rsidR="005A7AFA">
        <w:t>ních testech ve sjednané lhůtě.</w:t>
      </w:r>
      <w:bookmarkEnd w:id="17"/>
    </w:p>
    <w:p w:rsidR="000F6B47" w:rsidRDefault="00A2713D" w:rsidP="00DB62FB">
      <w:pPr>
        <w:pStyle w:val="cpodstavecslovan1"/>
      </w:pPr>
      <w:r w:rsidRPr="00EA710B">
        <w:t xml:space="preserve">Zhotovitel je povinen Dílo poskytnout Objednateli k Akceptačním testům protokolárně </w:t>
      </w:r>
      <w:r w:rsidRPr="00192C14">
        <w:t xml:space="preserve">nejpozději </w:t>
      </w:r>
      <w:r w:rsidR="000F6B47">
        <w:t>v termínech stanovených touto S</w:t>
      </w:r>
      <w:r w:rsidR="007D0FF5" w:rsidRPr="00192C14">
        <w:t>mlouvou</w:t>
      </w:r>
      <w:r w:rsidRPr="00192C14">
        <w:t>, přičemž</w:t>
      </w:r>
      <w:r w:rsidRPr="00EA710B">
        <w:t xml:space="preserve"> součástí předávaného Díla budou</w:t>
      </w:r>
      <w:r w:rsidR="000F6B47">
        <w:t>:</w:t>
      </w:r>
    </w:p>
    <w:p w:rsidR="000F6B47" w:rsidRDefault="000F6B47" w:rsidP="00DB62FB">
      <w:pPr>
        <w:pStyle w:val="cpodstavecslovan2"/>
      </w:pPr>
      <w:r>
        <w:t>Instalační soubory</w:t>
      </w:r>
      <w:r w:rsidR="006E31A2">
        <w:t xml:space="preserve"> na instalačním médiu s pokyny pro instalaci</w:t>
      </w:r>
      <w:r>
        <w:t>;</w:t>
      </w:r>
    </w:p>
    <w:p w:rsidR="000F6B47" w:rsidRDefault="00A36504" w:rsidP="00DB62FB">
      <w:pPr>
        <w:pStyle w:val="cpodstavecslovan2"/>
      </w:pPr>
      <w:r>
        <w:t>K</w:t>
      </w:r>
      <w:r w:rsidR="000F6B47">
        <w:t>omentované zdrojové kódy ve formátu a struktuře obvyklých pro dané vývojové prostředí s veškerou dokumentací, která se k předávaným zdrojovým kódům vztahuje;</w:t>
      </w:r>
    </w:p>
    <w:p w:rsidR="005720F5" w:rsidRDefault="005720F5" w:rsidP="009347E8">
      <w:pPr>
        <w:pStyle w:val="cpodstavecslovan2"/>
        <w:spacing w:before="0" w:after="60"/>
      </w:pPr>
      <w:r>
        <w:t xml:space="preserve">Kompletní </w:t>
      </w:r>
      <w:r w:rsidR="007102AF">
        <w:t xml:space="preserve">aktuální </w:t>
      </w:r>
      <w:r>
        <w:t xml:space="preserve">dokumentace </w:t>
      </w:r>
      <w:r w:rsidR="007102AF">
        <w:t xml:space="preserve">Díla </w:t>
      </w:r>
      <w:r w:rsidR="00DD1FAC">
        <w:t xml:space="preserve">v českém jazyce </w:t>
      </w:r>
      <w:r w:rsidR="00434151">
        <w:t xml:space="preserve">v elektronické podobě </w:t>
      </w:r>
      <w:r>
        <w:t>zahrnující:</w:t>
      </w:r>
    </w:p>
    <w:p w:rsidR="00434151" w:rsidRPr="00046F63" w:rsidRDefault="000F6B47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Provozní dokumentac</w:t>
      </w:r>
      <w:r w:rsidR="004C644F" w:rsidRPr="00046F63">
        <w:rPr>
          <w:sz w:val="22"/>
          <w:szCs w:val="22"/>
        </w:rPr>
        <w:t>i</w:t>
      </w:r>
      <w:r w:rsidR="006E31A2" w:rsidRPr="00046F63">
        <w:rPr>
          <w:sz w:val="22"/>
          <w:szCs w:val="22"/>
        </w:rPr>
        <w:t xml:space="preserve"> </w:t>
      </w:r>
      <w:r w:rsidR="006C0D27" w:rsidRPr="00046F63">
        <w:rPr>
          <w:sz w:val="22"/>
          <w:szCs w:val="22"/>
        </w:rPr>
        <w:t>s popisem veškeré funkčnosti</w:t>
      </w:r>
      <w:r w:rsidR="000F1FC9" w:rsidRPr="00046F63">
        <w:rPr>
          <w:sz w:val="22"/>
          <w:szCs w:val="22"/>
        </w:rPr>
        <w:t xml:space="preserve"> v souladu s</w:t>
      </w:r>
      <w:r w:rsidR="007102AF" w:rsidRPr="00046F63">
        <w:rPr>
          <w:sz w:val="22"/>
          <w:szCs w:val="22"/>
        </w:rPr>
        <w:t>e specifikací Díla uvedenou v Příloze č. 1</w:t>
      </w:r>
      <w:r w:rsidR="00AB0CEA" w:rsidRPr="00046F63">
        <w:rPr>
          <w:sz w:val="22"/>
          <w:szCs w:val="22"/>
        </w:rPr>
        <w:t xml:space="preserve"> Smlouvy</w:t>
      </w:r>
      <w:r w:rsidR="000532FA" w:rsidRPr="00046F63">
        <w:rPr>
          <w:sz w:val="22"/>
          <w:szCs w:val="22"/>
        </w:rPr>
        <w:t xml:space="preserve">. </w:t>
      </w:r>
      <w:r w:rsidR="00434151" w:rsidRPr="00046F63">
        <w:rPr>
          <w:sz w:val="22"/>
          <w:szCs w:val="22"/>
        </w:rPr>
        <w:t xml:space="preserve"> </w:t>
      </w:r>
    </w:p>
    <w:p w:rsidR="00DD1FAC" w:rsidRPr="00046F63" w:rsidRDefault="00BD56B4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Projektovou dokumentaci;</w:t>
      </w:r>
    </w:p>
    <w:p w:rsidR="00434151" w:rsidRPr="00046F63" w:rsidRDefault="00434151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D</w:t>
      </w:r>
      <w:r w:rsidR="005720F5" w:rsidRPr="00046F63">
        <w:rPr>
          <w:sz w:val="22"/>
          <w:szCs w:val="22"/>
        </w:rPr>
        <w:t>okumentac</w:t>
      </w:r>
      <w:r w:rsidRPr="00046F63">
        <w:rPr>
          <w:sz w:val="22"/>
          <w:szCs w:val="22"/>
        </w:rPr>
        <w:t>i</w:t>
      </w:r>
      <w:r w:rsidR="005720F5" w:rsidRPr="00046F63">
        <w:rPr>
          <w:sz w:val="22"/>
          <w:szCs w:val="22"/>
        </w:rPr>
        <w:t xml:space="preserve"> zdrojových kódů</w:t>
      </w:r>
      <w:r w:rsidRPr="00046F63">
        <w:rPr>
          <w:sz w:val="22"/>
          <w:szCs w:val="22"/>
        </w:rPr>
        <w:t xml:space="preserve">, </w:t>
      </w:r>
      <w:r w:rsidR="00A53BC0" w:rsidRPr="00046F63">
        <w:rPr>
          <w:sz w:val="22"/>
          <w:szCs w:val="22"/>
        </w:rPr>
        <w:t>vývojovou</w:t>
      </w:r>
      <w:r w:rsidRPr="00046F63">
        <w:rPr>
          <w:sz w:val="22"/>
          <w:szCs w:val="22"/>
        </w:rPr>
        <w:t xml:space="preserve"> dokumentac</w:t>
      </w:r>
      <w:r w:rsidR="00A53BC0" w:rsidRPr="00046F63">
        <w:rPr>
          <w:sz w:val="22"/>
          <w:szCs w:val="22"/>
        </w:rPr>
        <w:t>i</w:t>
      </w:r>
      <w:r w:rsidRPr="00046F63">
        <w:rPr>
          <w:sz w:val="22"/>
          <w:szCs w:val="22"/>
        </w:rPr>
        <w:t xml:space="preserve">, </w:t>
      </w:r>
      <w:r w:rsidR="006C0D27" w:rsidRPr="00046F63">
        <w:rPr>
          <w:sz w:val="22"/>
          <w:szCs w:val="22"/>
        </w:rPr>
        <w:t>postup generování a aktualizace dokumentace</w:t>
      </w:r>
      <w:r w:rsidRPr="00046F63">
        <w:rPr>
          <w:sz w:val="22"/>
          <w:szCs w:val="22"/>
        </w:rPr>
        <w:t>.</w:t>
      </w:r>
    </w:p>
    <w:p w:rsidR="000F6B47" w:rsidRPr="00046F63" w:rsidRDefault="00434151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Technick</w:t>
      </w:r>
      <w:r w:rsidR="00A53BC0" w:rsidRPr="00046F63">
        <w:rPr>
          <w:sz w:val="22"/>
          <w:szCs w:val="22"/>
        </w:rPr>
        <w:t>ou</w:t>
      </w:r>
      <w:r w:rsidRPr="00046F63">
        <w:rPr>
          <w:sz w:val="22"/>
          <w:szCs w:val="22"/>
        </w:rPr>
        <w:t xml:space="preserve"> dokumentac</w:t>
      </w:r>
      <w:r w:rsidR="00A53BC0" w:rsidRPr="00046F63">
        <w:rPr>
          <w:sz w:val="22"/>
          <w:szCs w:val="22"/>
        </w:rPr>
        <w:t>i</w:t>
      </w:r>
      <w:r w:rsidR="007102AF" w:rsidRPr="00046F63">
        <w:rPr>
          <w:sz w:val="22"/>
          <w:szCs w:val="22"/>
        </w:rPr>
        <w:t>, kterou se rozumí</w:t>
      </w:r>
    </w:p>
    <w:p w:rsidR="005128E9" w:rsidRPr="00226A88" w:rsidRDefault="00E3026D" w:rsidP="009347E8">
      <w:pPr>
        <w:pStyle w:val="cpodrky1"/>
        <w:spacing w:before="0" w:after="60"/>
      </w:pPr>
      <w:r w:rsidRPr="00226A88">
        <w:t>Architektonický návrh</w:t>
      </w:r>
      <w:r w:rsidR="00BD56B4" w:rsidRPr="00226A88">
        <w:t xml:space="preserve">, tzn. </w:t>
      </w:r>
      <w:r w:rsidR="005128E9" w:rsidRPr="00226A88">
        <w:t>detailní návrh architektury</w:t>
      </w:r>
      <w:r w:rsidR="00B41E6A" w:rsidRPr="00226A88">
        <w:t xml:space="preserve"> </w:t>
      </w:r>
      <w:r w:rsidR="002358B8" w:rsidRPr="00226A88">
        <w:t>–</w:t>
      </w:r>
      <w:r w:rsidR="00B41E6A" w:rsidRPr="00226A88">
        <w:t xml:space="preserve"> </w:t>
      </w:r>
      <w:r w:rsidR="002358B8" w:rsidRPr="00226A88">
        <w:t>hardware (dále jen „</w:t>
      </w:r>
      <w:r w:rsidR="005128E9" w:rsidRPr="00226A88">
        <w:t>HW</w:t>
      </w:r>
      <w:r w:rsidR="002358B8" w:rsidRPr="00226A88">
        <w:t>“)</w:t>
      </w:r>
      <w:r w:rsidR="005128E9" w:rsidRPr="00226A88">
        <w:t>, datové toky, síťová propojení, popis procesu, vztahy s ostatními systémy a aplikacemi,</w:t>
      </w:r>
      <w:r w:rsidR="00B41E6A" w:rsidRPr="00226A88">
        <w:t xml:space="preserve"> návrh architektury bude v diagramech s jasným textovým popisem s vysvětlením. </w:t>
      </w:r>
    </w:p>
    <w:p w:rsidR="00E3026D" w:rsidRPr="00226A88" w:rsidRDefault="00E3026D" w:rsidP="009347E8">
      <w:pPr>
        <w:pStyle w:val="cpodrky1"/>
        <w:spacing w:before="0" w:after="60"/>
      </w:pPr>
      <w:r w:rsidRPr="00226A88">
        <w:t>Technicko-realizační dokumentac</w:t>
      </w:r>
      <w:r w:rsidR="007102AF" w:rsidRPr="00226A88">
        <w:t>e</w:t>
      </w:r>
    </w:p>
    <w:p w:rsidR="00C9752A" w:rsidRPr="00226A88" w:rsidRDefault="00C9752A" w:rsidP="009347E8">
      <w:pPr>
        <w:pStyle w:val="cpodrky2"/>
        <w:spacing w:before="0" w:after="60"/>
      </w:pPr>
      <w:r w:rsidRPr="00226A88">
        <w:t>Instalační postup</w:t>
      </w:r>
      <w:r w:rsidR="00B41E6A" w:rsidRPr="00226A88">
        <w:t xml:space="preserve"> - musí obsahovat popis instalace, příslušné instalační skripty s popisem, podmínky spouštění. Dokument musí obsahovat informaci o nutných právech a účtech, které jsou potřeba pro instalaci. Součástí dokumentu bude také informace o nutných propojení s ostatními systémy nebo dalších předpokladů pro správnou instalac</w:t>
      </w:r>
      <w:r w:rsidR="004C413B" w:rsidRPr="00226A88">
        <w:t>i</w:t>
      </w:r>
      <w:r w:rsidR="00B41E6A" w:rsidRPr="00226A88">
        <w:t>.</w:t>
      </w:r>
    </w:p>
    <w:p w:rsidR="00E3026D" w:rsidRDefault="00E3026D" w:rsidP="00226A88">
      <w:pPr>
        <w:pStyle w:val="cpodrky1"/>
      </w:pPr>
      <w:r>
        <w:t>D</w:t>
      </w:r>
      <w:r w:rsidR="00B41E6A">
        <w:t>okumentac</w:t>
      </w:r>
      <w:r w:rsidR="007102AF">
        <w:t>e</w:t>
      </w:r>
      <w:r w:rsidR="00B41E6A">
        <w:t xml:space="preserve"> skutečného provedení - </w:t>
      </w:r>
      <w:r w:rsidR="000811C6">
        <w:t>bude</w:t>
      </w:r>
      <w:r w:rsidR="00B41E6A" w:rsidRPr="00B41E6A">
        <w:t xml:space="preserve"> obsahovat popis algoritmů použitých v aplikaci s textovým popisem, popisy rozhraní a jasnými vazbami na další systémy a aplikace, datový model, popis konfiguračních souborů, používané a nově vytvořené číselníky. Z dokumentace musí být jasné, jak jsou příslušné vstupy zpracovány, upravovány a následně předávány na výstup. </w:t>
      </w:r>
      <w:r w:rsidR="000811C6">
        <w:t xml:space="preserve">Musí být popsaná </w:t>
      </w:r>
      <w:r w:rsidR="00B41E6A" w:rsidRPr="00B41E6A">
        <w:t>jasná vazba na jednotlivé požadavky ze zadání.</w:t>
      </w:r>
    </w:p>
    <w:p w:rsidR="00C9752A" w:rsidRPr="00046F63" w:rsidRDefault="007102AF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Uživatelskou a školící dokumentaci, jejíž s</w:t>
      </w:r>
      <w:r w:rsidR="00C9752A" w:rsidRPr="00046F63">
        <w:rPr>
          <w:sz w:val="22"/>
          <w:szCs w:val="22"/>
        </w:rPr>
        <w:t xml:space="preserve">oučástí </w:t>
      </w:r>
      <w:r w:rsidR="00E17641" w:rsidRPr="00046F63">
        <w:rPr>
          <w:sz w:val="22"/>
          <w:szCs w:val="22"/>
        </w:rPr>
        <w:t xml:space="preserve">ve vztahu k softwarové části Díla určené pro práci uživatelů </w:t>
      </w:r>
      <w:r w:rsidR="00C9752A" w:rsidRPr="00046F63">
        <w:rPr>
          <w:sz w:val="22"/>
          <w:szCs w:val="22"/>
        </w:rPr>
        <w:t>bude:</w:t>
      </w:r>
    </w:p>
    <w:p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Popis </w:t>
      </w:r>
      <w:r w:rsidR="00E17641" w:rsidRPr="00046F63">
        <w:rPr>
          <w:szCs w:val="22"/>
        </w:rPr>
        <w:t>SW (</w:t>
      </w:r>
      <w:r w:rsidRPr="00046F63">
        <w:rPr>
          <w:szCs w:val="22"/>
        </w:rPr>
        <w:t>aplikace</w:t>
      </w:r>
      <w:r w:rsidR="00E17641" w:rsidRPr="00046F63">
        <w:rPr>
          <w:szCs w:val="22"/>
        </w:rPr>
        <w:t>)</w:t>
      </w:r>
      <w:r w:rsidRPr="00046F63">
        <w:rPr>
          <w:szCs w:val="22"/>
        </w:rPr>
        <w:t xml:space="preserve"> z pohledu koncového uživatele</w:t>
      </w:r>
      <w:r w:rsidR="008574C8" w:rsidRPr="00046F63">
        <w:rPr>
          <w:szCs w:val="22"/>
        </w:rPr>
        <w:t>;</w:t>
      </w:r>
    </w:p>
    <w:p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Referenční popis uživatelského rozhraní, včetně všech základních objektů a ovládacích prvků, jejich významu a způsobu použití</w:t>
      </w:r>
      <w:r w:rsidR="008574C8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Popis uživatelských postupů, jenž provede uživatele (dle rolí) všemi základními postupy a procesy v </w:t>
      </w:r>
      <w:r w:rsidR="00E17641" w:rsidRPr="00046F63">
        <w:rPr>
          <w:szCs w:val="22"/>
        </w:rPr>
        <w:t>SW (aplikaci)</w:t>
      </w:r>
      <w:r w:rsidR="008574C8" w:rsidRPr="00046F63">
        <w:rPr>
          <w:szCs w:val="22"/>
        </w:rPr>
        <w:t>;</w:t>
      </w:r>
    </w:p>
    <w:p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Seznam klíčových pojmů a výrazů použitých v </w:t>
      </w:r>
      <w:r w:rsidR="00E17641" w:rsidRPr="00046F63">
        <w:rPr>
          <w:szCs w:val="22"/>
        </w:rPr>
        <w:t xml:space="preserve">SW (aplikaci) </w:t>
      </w:r>
      <w:r w:rsidRPr="00046F63">
        <w:rPr>
          <w:szCs w:val="22"/>
        </w:rPr>
        <w:t>(např. uživatel, oprávnění, menu,…)</w:t>
      </w:r>
      <w:r w:rsidR="008574C8" w:rsidRPr="00046F63">
        <w:rPr>
          <w:szCs w:val="22"/>
        </w:rPr>
        <w:t>.</w:t>
      </w:r>
    </w:p>
    <w:p w:rsidR="000532FA" w:rsidRPr="00046F63" w:rsidRDefault="000532FA" w:rsidP="00A309E6">
      <w:pPr>
        <w:pStyle w:val="cpodrky1"/>
        <w:ind w:left="1560" w:hanging="284"/>
        <w:rPr>
          <w:szCs w:val="22"/>
        </w:rPr>
      </w:pPr>
      <w:r w:rsidRPr="00046F63">
        <w:rPr>
          <w:szCs w:val="22"/>
        </w:rPr>
        <w:t>Uživatelská a školící dokumentace bude zohledňovat specifika implementace pro Objednatele (např. podobu uživatelského rozhraní a formulářů, konfiguraci, workflow, atd.) a bude obsahovat uživatelský manuál.</w:t>
      </w:r>
    </w:p>
    <w:p w:rsidR="006C0D27" w:rsidRPr="00046F63" w:rsidRDefault="006C0D27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Administrátorsk</w:t>
      </w:r>
      <w:r w:rsidR="00434151" w:rsidRPr="00046F63">
        <w:rPr>
          <w:sz w:val="22"/>
          <w:szCs w:val="22"/>
        </w:rPr>
        <w:t>ou</w:t>
      </w:r>
      <w:r w:rsidRPr="00046F63">
        <w:rPr>
          <w:sz w:val="22"/>
          <w:szCs w:val="22"/>
        </w:rPr>
        <w:t xml:space="preserve"> dokumentac</w:t>
      </w:r>
      <w:r w:rsidR="00434151" w:rsidRPr="00046F63">
        <w:rPr>
          <w:sz w:val="22"/>
          <w:szCs w:val="22"/>
        </w:rPr>
        <w:t>i</w:t>
      </w:r>
      <w:r w:rsidRPr="00046F63">
        <w:rPr>
          <w:sz w:val="22"/>
          <w:szCs w:val="22"/>
        </w:rPr>
        <w:t xml:space="preserve"> ke všem komponentám s popisem všech nástrojů</w:t>
      </w:r>
      <w:r w:rsidR="00E3026D" w:rsidRPr="00046F63">
        <w:rPr>
          <w:sz w:val="22"/>
          <w:szCs w:val="22"/>
        </w:rPr>
        <w:t xml:space="preserve"> a úkonů</w:t>
      </w:r>
      <w:r w:rsidRPr="00046F63">
        <w:rPr>
          <w:sz w:val="22"/>
          <w:szCs w:val="22"/>
        </w:rPr>
        <w:t xml:space="preserve">, nutných k provozu aplikace, včetně zdrojových kódů dokumentace a postupu generování a aktualizace dokumentace. Součástí administrátorské dokumentace bude: </w:t>
      </w:r>
    </w:p>
    <w:p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Dokument popisující reinstalaci všech komponent (on site)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Dokument popisující kompletní potřebné nastavení operačního systému a dodaných komponent. Dle této dokumentace musí být možné kompletně nainstalovat a zprovoznit produkty a komponenty aplikace včetně jejich customizací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:rsidR="004C644F" w:rsidRPr="00046F63" w:rsidRDefault="00A53BC0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Popis </w:t>
      </w:r>
      <w:r w:rsidR="00C9752A" w:rsidRPr="00046F63">
        <w:rPr>
          <w:szCs w:val="22"/>
        </w:rPr>
        <w:t xml:space="preserve">autentizace a </w:t>
      </w:r>
      <w:r w:rsidRPr="00046F63">
        <w:rPr>
          <w:szCs w:val="22"/>
        </w:rPr>
        <w:t>a</w:t>
      </w:r>
      <w:r w:rsidR="006C0D27" w:rsidRPr="00046F63">
        <w:rPr>
          <w:szCs w:val="22"/>
        </w:rPr>
        <w:t xml:space="preserve">utorizace </w:t>
      </w:r>
      <w:r w:rsidR="00C9752A" w:rsidRPr="00046F63">
        <w:rPr>
          <w:szCs w:val="22"/>
        </w:rPr>
        <w:t>–</w:t>
      </w:r>
      <w:r w:rsidR="006C0D27" w:rsidRPr="00046F63">
        <w:rPr>
          <w:szCs w:val="22"/>
        </w:rPr>
        <w:t xml:space="preserve"> </w:t>
      </w:r>
      <w:r w:rsidR="00C9752A" w:rsidRPr="00046F63">
        <w:rPr>
          <w:szCs w:val="22"/>
        </w:rPr>
        <w:t xml:space="preserve">způsob ověřování (např.: integrované na LDAP nebo vlastní), </w:t>
      </w:r>
      <w:r w:rsidR="006C0D27" w:rsidRPr="00046F63">
        <w:rPr>
          <w:szCs w:val="22"/>
        </w:rPr>
        <w:t>seznam všech oprávnění (rolí), uživatelů a autorizačních skupin. Detailní popis rozdělení uživatelů do skupin a všechny ostatní autorizační údaje potřebné k provozu aplikace z hlediska autorizace</w:t>
      </w:r>
      <w:r w:rsidR="00B05215" w:rsidRPr="00046F63">
        <w:rPr>
          <w:szCs w:val="22"/>
        </w:rPr>
        <w:t>;</w:t>
      </w:r>
      <w:r w:rsidR="006C0D27" w:rsidRPr="00046F63">
        <w:rPr>
          <w:szCs w:val="22"/>
        </w:rPr>
        <w:t xml:space="preserve"> </w:t>
      </w:r>
    </w:p>
    <w:p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Seznam všech nainstalovaných komponent včetně verzí a prostředí (pokud je součástí akceptace více prostředí)</w:t>
      </w:r>
      <w:r w:rsidR="00E3026D" w:rsidRPr="00046F63">
        <w:rPr>
          <w:szCs w:val="22"/>
        </w:rPr>
        <w:t xml:space="preserve"> a licencí</w:t>
      </w:r>
      <w:r w:rsidR="00B05215" w:rsidRPr="00046F63">
        <w:rPr>
          <w:szCs w:val="22"/>
        </w:rPr>
        <w:t>;</w:t>
      </w:r>
    </w:p>
    <w:p w:rsidR="006C0D27" w:rsidRPr="00046F63" w:rsidRDefault="00434151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Komponentový d</w:t>
      </w:r>
      <w:r w:rsidR="006C0D27" w:rsidRPr="00046F63">
        <w:rPr>
          <w:szCs w:val="22"/>
        </w:rPr>
        <w:t>iagram popisující závislost a propojení jednotlivých komponent</w:t>
      </w:r>
      <w:r w:rsidR="00B05215" w:rsidRPr="00046F63">
        <w:rPr>
          <w:szCs w:val="22"/>
        </w:rPr>
        <w:t>;</w:t>
      </w:r>
      <w:r w:rsidR="006C0D27" w:rsidRPr="00046F63">
        <w:rPr>
          <w:szCs w:val="22"/>
        </w:rPr>
        <w:t xml:space="preserve"> </w:t>
      </w:r>
    </w:p>
    <w:p w:rsidR="00434151" w:rsidRPr="00046F63" w:rsidRDefault="00434151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Dokumentace integračních vazeb</w:t>
      </w:r>
      <w:r w:rsidR="00B05215" w:rsidRPr="00046F63">
        <w:rPr>
          <w:szCs w:val="22"/>
        </w:rPr>
        <w:t>;</w:t>
      </w:r>
    </w:p>
    <w:p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Detailní popis technologických procesů a činností probíhajících v</w:t>
      </w:r>
      <w:r w:rsidR="00B05215" w:rsidRPr="00046F63">
        <w:rPr>
          <w:szCs w:val="22"/>
        </w:rPr>
        <w:t> </w:t>
      </w:r>
      <w:r w:rsidRPr="00046F63">
        <w:rPr>
          <w:szCs w:val="22"/>
        </w:rPr>
        <w:t>aplikaci</w:t>
      </w:r>
      <w:r w:rsidR="00B05215" w:rsidRPr="00046F63">
        <w:rPr>
          <w:szCs w:val="22"/>
        </w:rPr>
        <w:t>;</w:t>
      </w:r>
    </w:p>
    <w:p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Doporučení pro monitoring běhu a zdraví aplikace, včetně seznamu všech chybových záznamů a popisů jejich významu</w:t>
      </w:r>
      <w:r w:rsidR="00B05215" w:rsidRPr="00046F63">
        <w:rPr>
          <w:szCs w:val="22"/>
        </w:rPr>
        <w:t>;</w:t>
      </w:r>
    </w:p>
    <w:p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Informace a postupy nutné k zálohování a obnově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:rsidR="003D59B3" w:rsidRPr="00046F63" w:rsidRDefault="003D59B3" w:rsidP="00226A88">
      <w:pPr>
        <w:pStyle w:val="cpodrky1"/>
        <w:rPr>
          <w:szCs w:val="22"/>
        </w:rPr>
      </w:pPr>
      <w:r w:rsidRPr="00046F63">
        <w:rPr>
          <w:kern w:val="28"/>
          <w:szCs w:val="22"/>
        </w:rPr>
        <w:t>Popis mechanismu zabezpečení jednotlivých částí systému a způsob logování přístupů</w:t>
      </w:r>
      <w:r w:rsidR="00B05215" w:rsidRPr="00046F63">
        <w:rPr>
          <w:kern w:val="28"/>
          <w:szCs w:val="22"/>
        </w:rPr>
        <w:t>.</w:t>
      </w:r>
    </w:p>
    <w:p w:rsidR="006E31A2" w:rsidRDefault="006E31A2" w:rsidP="00DB62FB">
      <w:pPr>
        <w:pStyle w:val="cpodstavecslovan2"/>
      </w:pPr>
      <w:r>
        <w:t>Seznámení členů testovacího týmu Objednatele se všemi funkcemi Díla včetně praktického předvedení; podpora a součinnost při provádění Akceptačních testů;</w:t>
      </w:r>
    </w:p>
    <w:p w:rsidR="00C4503E" w:rsidRPr="00C4503E" w:rsidRDefault="00C4503E" w:rsidP="00DB62FB">
      <w:pPr>
        <w:pStyle w:val="cpodstavecslovan2"/>
      </w:pPr>
      <w:r>
        <w:t xml:space="preserve">Kompletní informace o zadání, průběhu a výsledcích testování Díla provedeného Zhotovitelem před předáním Díla k Akceptačním testům; </w:t>
      </w:r>
    </w:p>
    <w:p w:rsidR="00A2713D" w:rsidRDefault="006E31A2" w:rsidP="00046F63">
      <w:pPr>
        <w:pStyle w:val="cpodstavecslovan2"/>
      </w:pPr>
      <w:r>
        <w:t>Nastavení všech potřebných parametrů (pokud k němu nedošlo v rámci instalace)</w:t>
      </w:r>
      <w:r w:rsidR="00046F63">
        <w:t xml:space="preserve"> </w:t>
      </w:r>
      <w:r w:rsidR="000F6B47">
        <w:t>a další</w:t>
      </w:r>
      <w:r w:rsidR="00A2713D" w:rsidRPr="00EA710B">
        <w:t xml:space="preserve"> náležitosti dle požadavků na Dílo dle specifikace uvedené </w:t>
      </w:r>
      <w:r w:rsidR="00A2713D" w:rsidRPr="008574C8">
        <w:t>v </w:t>
      </w:r>
      <w:r w:rsidR="00A2713D" w:rsidRPr="00B3714C">
        <w:t>Příloze č. 1</w:t>
      </w:r>
      <w:r w:rsidR="00A2713D" w:rsidRPr="008574C8">
        <w:t xml:space="preserve"> </w:t>
      </w:r>
      <w:r w:rsidR="000F6B47" w:rsidRPr="008574C8">
        <w:t>Smlouvy</w:t>
      </w:r>
      <w:r w:rsidR="00A36504">
        <w:t xml:space="preserve">. </w:t>
      </w:r>
      <w:r w:rsidR="00DC6DC9">
        <w:t>V </w:t>
      </w:r>
      <w:r w:rsidR="004C644F">
        <w:t xml:space="preserve">případě, </w:t>
      </w:r>
      <w:r w:rsidR="00A2713D" w:rsidRPr="00EA710B">
        <w:t xml:space="preserve">že nebudou splněny náležitosti uvedené v tomto </w:t>
      </w:r>
      <w:r w:rsidR="00A36504">
        <w:t>odstavci S</w:t>
      </w:r>
      <w:r w:rsidR="004B1531">
        <w:t>mlouvy</w:t>
      </w:r>
      <w:r w:rsidR="00A2713D" w:rsidRPr="00EA710B">
        <w:t xml:space="preserve"> k datu </w:t>
      </w:r>
      <w:r w:rsidR="00A2713D" w:rsidRPr="007D0FF5">
        <w:t xml:space="preserve">plnění uvedenému </w:t>
      </w:r>
      <w:r w:rsidR="00A36504">
        <w:t>v této S</w:t>
      </w:r>
      <w:r w:rsidR="00A2713D" w:rsidRPr="004B1531">
        <w:t>mlouvě</w:t>
      </w:r>
      <w:r w:rsidR="007D0FF5" w:rsidRPr="004B1531">
        <w:t xml:space="preserve"> </w:t>
      </w:r>
      <w:r w:rsidR="004B1531">
        <w:t xml:space="preserve">a </w:t>
      </w:r>
      <w:r w:rsidR="00A2713D" w:rsidRPr="004B1531">
        <w:t>v harmonogramu</w:t>
      </w:r>
      <w:r w:rsidR="00A2713D" w:rsidRPr="00C6079C">
        <w:t xml:space="preserve">, jde o porušení </w:t>
      </w:r>
      <w:r w:rsidR="00B33F2E">
        <w:t>povinností</w:t>
      </w:r>
      <w:r w:rsidR="00A36504">
        <w:t xml:space="preserve"> vyplývajících ze S</w:t>
      </w:r>
      <w:r w:rsidR="00A2713D" w:rsidRPr="00C6079C">
        <w:t>mlouvy a Objednatel je oprávněn odmítnout</w:t>
      </w:r>
      <w:r w:rsidR="00A2713D" w:rsidRPr="00EA710B">
        <w:t xml:space="preserve"> za</w:t>
      </w:r>
      <w:r w:rsidR="005A7AFA">
        <w:t>hájení Akceptačních testů Díla.</w:t>
      </w:r>
    </w:p>
    <w:p w:rsidR="00A2713D" w:rsidRPr="00EA710B" w:rsidRDefault="00A2713D" w:rsidP="00DB62FB">
      <w:pPr>
        <w:pStyle w:val="cpodstavecslovan1"/>
      </w:pPr>
      <w:bookmarkStart w:id="18" w:name="_Ref486329356"/>
      <w:r w:rsidRPr="00EA710B">
        <w:t>Obje</w:t>
      </w:r>
      <w:r w:rsidRPr="00DC6DC9">
        <w:rPr>
          <w:rStyle w:val="Nadpis2Char"/>
        </w:rPr>
        <w:t>d</w:t>
      </w:r>
      <w:r w:rsidRPr="00EA710B">
        <w:t>natel má právo při Akceptačním testu ověřovat všechny funkce Díla ve smyslu jeho specifikace.</w:t>
      </w:r>
      <w:bookmarkEnd w:id="18"/>
    </w:p>
    <w:p w:rsidR="00A2713D" w:rsidRPr="00F110BE" w:rsidRDefault="00A2713D" w:rsidP="009347E8">
      <w:pPr>
        <w:pStyle w:val="cpodstavecslovan1"/>
        <w:spacing w:before="0" w:after="60"/>
      </w:pPr>
      <w:bookmarkStart w:id="19" w:name="_Ref429641022"/>
      <w:r w:rsidRPr="00F110BE">
        <w:t>Kategorizace Vad zjištěných v průběhu Akceptačních testů:</w:t>
      </w:r>
      <w:bookmarkEnd w:id="19"/>
    </w:p>
    <w:p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A</w:t>
      </w:r>
      <w:r w:rsidRPr="00046F63">
        <w:rPr>
          <w:sz w:val="22"/>
          <w:szCs w:val="22"/>
        </w:rPr>
        <w:t xml:space="preserve"> se rozumí taková Vada, která způsobuje tak závažné problémy, že další vývoj ani dodržení dohodnutého časového plánu nejsou možné. Za Vadu kategorie A se považuje i případ, kdy Objednatel z důvodů na straně Zhotovitele nemůže Dílo</w:t>
      </w:r>
      <w:r w:rsidR="00C4503E" w:rsidRPr="00046F63">
        <w:rPr>
          <w:sz w:val="22"/>
          <w:szCs w:val="22"/>
        </w:rPr>
        <w:t xml:space="preserve"> nebo jakoukoli jeho část</w:t>
      </w:r>
      <w:r w:rsidRPr="00046F63">
        <w:rPr>
          <w:sz w:val="22"/>
          <w:szCs w:val="22"/>
        </w:rPr>
        <w:t xml:space="preserve"> používat nebo ovládat, případně nemůže být dostatečně zaručeno další fungování Díla</w:t>
      </w:r>
      <w:r w:rsidR="00D97959" w:rsidRPr="00046F63">
        <w:rPr>
          <w:sz w:val="22"/>
          <w:szCs w:val="22"/>
        </w:rPr>
        <w:t xml:space="preserve"> nebo jeho části</w:t>
      </w:r>
      <w:r w:rsidRPr="00046F63">
        <w:rPr>
          <w:sz w:val="22"/>
          <w:szCs w:val="22"/>
        </w:rPr>
        <w:t>. Mezi Vady kategorie A se počítají i takové Vady, které by úplně znemožnily samotnou podstatu obchodního užití Díla, nebo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by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zapříčinily, že by Dílo bylo nebezpečné nebo že by se Dílo zastavilo. Vadou kategorie A je i to, že Dílo není schopno </w:t>
      </w:r>
      <w:r w:rsidR="005625B0" w:rsidRPr="00046F63">
        <w:rPr>
          <w:sz w:val="22"/>
          <w:szCs w:val="22"/>
        </w:rPr>
        <w:t>zpracovat Objednatelem</w:t>
      </w:r>
      <w:r w:rsidR="00C4503E" w:rsidRPr="00046F63">
        <w:rPr>
          <w:sz w:val="22"/>
          <w:szCs w:val="22"/>
        </w:rPr>
        <w:t xml:space="preserve"> specifikovanou</w:t>
      </w:r>
      <w:r w:rsidRPr="00046F63">
        <w:rPr>
          <w:sz w:val="22"/>
          <w:szCs w:val="22"/>
        </w:rPr>
        <w:t xml:space="preserve"> provozní zátěž. </w:t>
      </w:r>
      <w:r w:rsidR="00962546" w:rsidRPr="00046F63">
        <w:rPr>
          <w:sz w:val="22"/>
          <w:szCs w:val="22"/>
        </w:rPr>
        <w:t xml:space="preserve">Toto neplatí, pokud je Vada prokazatelně </w:t>
      </w:r>
      <w:r w:rsidR="00B40334" w:rsidRPr="00046F63">
        <w:rPr>
          <w:sz w:val="22"/>
          <w:szCs w:val="22"/>
        </w:rPr>
        <w:t xml:space="preserve">z HW příčin. </w:t>
      </w:r>
      <w:r w:rsidRPr="00046F63">
        <w:rPr>
          <w:sz w:val="22"/>
          <w:szCs w:val="22"/>
        </w:rPr>
        <w:t>Za Vadu kategorie A se považuje i Vada s výše uvedenými dopady na funkčnost Díla, která se projevuje občas nebo náhodně.</w:t>
      </w:r>
      <w:r w:rsidR="00A36504" w:rsidRPr="00046F63">
        <w:rPr>
          <w:sz w:val="22"/>
          <w:szCs w:val="22"/>
        </w:rPr>
        <w:t xml:space="preserve"> Vadou kategorie A jsou i právní vady Díla bránící jeho užívání v souladu s touto Smlouvou. </w:t>
      </w:r>
    </w:p>
    <w:p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B</w:t>
      </w:r>
      <w:r w:rsidRPr="00046F63">
        <w:rPr>
          <w:sz w:val="22"/>
          <w:szCs w:val="22"/>
        </w:rPr>
        <w:t xml:space="preserve"> se rozumí taková Vada, která ohrozí další pokračování Akceptačních testů, jestliže nebude odstraněna, anebo provoz dalších částí Díla. Za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Vadu kategorie B se považuje také taková Vada, která zapříčiní, že by nebyly podporovány některé části Díla bez přiměřené náhrady. Mezi Vady kategorie B patří i neschopnost zpracovat maximální provozní zátěž.</w:t>
      </w:r>
      <w:r w:rsidR="00B40334" w:rsidRPr="00046F63">
        <w:rPr>
          <w:sz w:val="22"/>
          <w:szCs w:val="22"/>
        </w:rPr>
        <w:t xml:space="preserve"> Toto neplatí, pokud je Vada prokazatelně z HW příčin.</w:t>
      </w:r>
      <w:r w:rsidRPr="00046F63">
        <w:rPr>
          <w:sz w:val="22"/>
          <w:szCs w:val="22"/>
        </w:rPr>
        <w:t xml:space="preserve"> Vadou kategorie B je i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Vada s výše uvedenými dopady na funkčnost Díla, která se projevuje občas nebo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náhodně.</w:t>
      </w:r>
    </w:p>
    <w:p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C</w:t>
      </w:r>
      <w:r w:rsidRPr="00046F63">
        <w:rPr>
          <w:sz w:val="22"/>
          <w:szCs w:val="22"/>
        </w:rPr>
        <w:t xml:space="preserve"> se rozumí taková Vada, která způsobí částečný neúspěch </w:t>
      </w:r>
      <w:r w:rsidR="00E92DD5" w:rsidRPr="00046F63">
        <w:rPr>
          <w:sz w:val="22"/>
          <w:szCs w:val="22"/>
        </w:rPr>
        <w:t>A</w:t>
      </w:r>
      <w:r w:rsidRPr="00046F63">
        <w:rPr>
          <w:sz w:val="22"/>
          <w:szCs w:val="22"/>
        </w:rPr>
        <w:t>kceptačních testů. V případě existence Vady kategorie C nesmí dojít za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provozních podmínek ke ztrátě žádné závažné funkce</w:t>
      </w:r>
      <w:r w:rsidRPr="00046F63">
        <w:rPr>
          <w:b/>
          <w:sz w:val="22"/>
          <w:szCs w:val="22"/>
        </w:rPr>
        <w:t xml:space="preserve"> </w:t>
      </w:r>
      <w:r w:rsidRPr="00046F63">
        <w:rPr>
          <w:sz w:val="22"/>
          <w:szCs w:val="22"/>
        </w:rPr>
        <w:t>Díla, anebo je možné pro</w:t>
      </w:r>
      <w:r w:rsidR="000F2988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její překonání nalézt odpovídající alternativu. Mezi Vady kategorie C nepatří Vady způsobené drobnými konstrukčními nedostatky anebo ty, které jsou pouze „kosmetické“ povahy. Vady této kategorie nesmí ohrozit další provoz Díla se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skutečnými provozními daty. Vadou kategorie C je i Vada s výše uvedenými dopady na funkčnost Díla, která se projevuje občas nebo náhodně.</w:t>
      </w:r>
    </w:p>
    <w:p w:rsidR="00A2713D" w:rsidRPr="006D4089" w:rsidRDefault="00A2713D" w:rsidP="00D5244D">
      <w:pPr>
        <w:pStyle w:val="cpnormln"/>
      </w:pPr>
      <w:r w:rsidRPr="00EA710B">
        <w:t xml:space="preserve">Kategorizaci Vad provádí Objednatel. Vadami nemohou být označovány vady </w:t>
      </w:r>
      <w:r w:rsidR="008A05DA">
        <w:t>s</w:t>
      </w:r>
      <w:r w:rsidRPr="00EA710B">
        <w:t xml:space="preserve">oftware/hardware jehož není Zhotovitel dodavatelem, pro odstranění takovýchto vad poskytne Zhotovitel součinnost. </w:t>
      </w:r>
      <w:r w:rsidR="00C4503E">
        <w:t xml:space="preserve">Za Vady se však považují </w:t>
      </w:r>
      <w:r w:rsidR="00995A0E">
        <w:t xml:space="preserve">nefunkčnost, omezená funkčnost a </w:t>
      </w:r>
      <w:r w:rsidR="008A6591">
        <w:t xml:space="preserve">jiné </w:t>
      </w:r>
      <w:r w:rsidR="00995A0E">
        <w:t xml:space="preserve">vady ve </w:t>
      </w:r>
      <w:r w:rsidR="00995A0E" w:rsidRPr="006D4089">
        <w:t>fungování</w:t>
      </w:r>
      <w:r w:rsidR="00C422B5" w:rsidRPr="006D4089">
        <w:t xml:space="preserve"> </w:t>
      </w:r>
      <w:r w:rsidR="008A05DA">
        <w:t>s</w:t>
      </w:r>
      <w:r w:rsidR="00C4503E" w:rsidRPr="006D4089">
        <w:t>oftware/hardware</w:t>
      </w:r>
      <w:r w:rsidR="008A6591" w:rsidRPr="006D4089">
        <w:t>,</w:t>
      </w:r>
      <w:r w:rsidR="00C4503E" w:rsidRPr="006D4089">
        <w:t xml:space="preserve"> jehož dodavatelem není Z</w:t>
      </w:r>
      <w:r w:rsidR="008A6591" w:rsidRPr="006D4089">
        <w:t>hotovitel,</w:t>
      </w:r>
      <w:r w:rsidR="00C4503E" w:rsidRPr="006D4089">
        <w:t xml:space="preserve"> </w:t>
      </w:r>
      <w:r w:rsidR="008A6591" w:rsidRPr="006D4089">
        <w:t xml:space="preserve">vzniklé v důsledku nebo v souvislosti s jakýmkoli jednáním Zhotovitele, zejména </w:t>
      </w:r>
      <w:r w:rsidR="00E21B1B" w:rsidRPr="006D4089">
        <w:t xml:space="preserve">vlivem </w:t>
      </w:r>
      <w:r w:rsidR="008A6591" w:rsidRPr="006D4089">
        <w:t xml:space="preserve">jakéhokoli zásahu Zhotovitele do takového </w:t>
      </w:r>
      <w:r w:rsidR="008A05DA">
        <w:t>s</w:t>
      </w:r>
      <w:r w:rsidR="008A6591" w:rsidRPr="006D4089">
        <w:t>oftware/hardware či jeho nastavení</w:t>
      </w:r>
      <w:r w:rsidR="00C4503E" w:rsidRPr="006D4089">
        <w:t xml:space="preserve">. </w:t>
      </w:r>
      <w:r w:rsidRPr="006D4089">
        <w:t xml:space="preserve">O Vadách a jejich zařazení Objednatel písemně informuje Zhotovitele formou reportů o Vadě (Příloha č. </w:t>
      </w:r>
      <w:r w:rsidR="003A479F" w:rsidRPr="006D4089">
        <w:t>5</w:t>
      </w:r>
      <w:r w:rsidR="00D97959" w:rsidRPr="006D4089">
        <w:t xml:space="preserve"> </w:t>
      </w:r>
      <w:r w:rsidR="00CE3AD5" w:rsidRPr="006D4089">
        <w:t>této S</w:t>
      </w:r>
      <w:r w:rsidRPr="006D4089">
        <w:t>mlouvy). O</w:t>
      </w:r>
      <w:r w:rsidR="000F2988" w:rsidRPr="006D4089">
        <w:t> </w:t>
      </w:r>
      <w:r w:rsidRPr="006D4089">
        <w:t xml:space="preserve">námitkách Zhotovitele proti zařazení kterékoliv Vady do určité kategorie </w:t>
      </w:r>
      <w:r w:rsidR="00076D66" w:rsidRPr="006D4089">
        <w:t>rozhoduje s konečnou platností o</w:t>
      </w:r>
      <w:r w:rsidRPr="006D4089">
        <w:t xml:space="preserve">dpovědný pracovník za Objednatele a v jeho nepřítomnosti jeho zástupce. Námitku proti zařazení zjištěné Vady do některé z kategorií může Zhotovitel podat v písemné formě do konce </w:t>
      </w:r>
      <w:r w:rsidR="00995A0E" w:rsidRPr="006D4089">
        <w:t xml:space="preserve">druhého </w:t>
      </w:r>
      <w:r w:rsidRPr="006D4089">
        <w:t>(</w:t>
      </w:r>
      <w:r w:rsidR="00995A0E" w:rsidRPr="006D4089">
        <w:t>2</w:t>
      </w:r>
      <w:r w:rsidR="00B22815" w:rsidRPr="006D4089">
        <w:t>.</w:t>
      </w:r>
      <w:r w:rsidRPr="006D4089">
        <w:t>) pracovního dne následujícího po doručení oznámení Objednatele o zjištění Vady Zhotoviteli, jinak se k ní nepřihlíží. Objednatel je povinen na tuto žádost odpovědět do konce pátého (5</w:t>
      </w:r>
      <w:r w:rsidR="007B7524" w:rsidRPr="006D4089">
        <w:t>.</w:t>
      </w:r>
      <w:r w:rsidRPr="006D4089">
        <w:t>) pracovního dne následujícího po</w:t>
      </w:r>
      <w:r w:rsidR="000F2988" w:rsidRPr="006D4089">
        <w:t> </w:t>
      </w:r>
      <w:r w:rsidRPr="006D4089">
        <w:t>obdržení námitky. Neučiní-li tak, má se za to, že námitce Zhotovitele vyhovuje.</w:t>
      </w:r>
    </w:p>
    <w:p w:rsidR="00A2713D" w:rsidRPr="006D4089" w:rsidRDefault="00A2713D" w:rsidP="00A309E6">
      <w:pPr>
        <w:pStyle w:val="cpodstavecslovan1"/>
      </w:pPr>
      <w:r w:rsidRPr="006D4089">
        <w:t>Oznamování Vad:</w:t>
      </w:r>
    </w:p>
    <w:p w:rsidR="00A2713D" w:rsidRPr="006D4089" w:rsidRDefault="00A2713D" w:rsidP="00A309E6">
      <w:pPr>
        <w:pStyle w:val="cpodstavecslovan2"/>
      </w:pPr>
      <w:r w:rsidRPr="006D4089">
        <w:t>Vady kategorie A nebo B zjištěné v průběhu Akceptačních testů Díla bude Objednatel oznamovat Zhotoviteli v písemné formě ihned po jejich zjištění;</w:t>
      </w:r>
    </w:p>
    <w:p w:rsidR="00A2713D" w:rsidRPr="006D4089" w:rsidRDefault="00A2713D" w:rsidP="00A309E6">
      <w:pPr>
        <w:pStyle w:val="cpodstavecslovan2"/>
      </w:pPr>
      <w:r w:rsidRPr="006D4089">
        <w:t>Vady kategorie C zjištěné v průběhu Akceptačních testů bude Objednatel oznamovat Zhotoviteli písemně v týdenní periodě (vždy nejpozději do 15</w:t>
      </w:r>
      <w:r w:rsidR="007B7524" w:rsidRPr="006D4089">
        <w:t>.</w:t>
      </w:r>
      <w:r w:rsidRPr="006D4089">
        <w:t xml:space="preserve"> hodin</w:t>
      </w:r>
      <w:r w:rsidR="007B7524" w:rsidRPr="006D4089">
        <w:t>y</w:t>
      </w:r>
      <w:r w:rsidRPr="006D4089">
        <w:t xml:space="preserve"> posledního pracovního dne v příslušném kalendářním týdnu), nebude-li písemně dohodnuto jinak.</w:t>
      </w:r>
    </w:p>
    <w:p w:rsidR="00A2713D" w:rsidRPr="006D4089" w:rsidRDefault="00A2713D" w:rsidP="00A309E6">
      <w:pPr>
        <w:pStyle w:val="cpodstavecslovan1"/>
      </w:pPr>
      <w:bookmarkStart w:id="20" w:name="_Ref486329641"/>
      <w:r w:rsidRPr="006D4089">
        <w:t>Termíny odstranění Vad:</w:t>
      </w:r>
      <w:bookmarkEnd w:id="20"/>
    </w:p>
    <w:p w:rsidR="00A2713D" w:rsidRPr="006D4089" w:rsidRDefault="00A2713D" w:rsidP="00A309E6">
      <w:pPr>
        <w:pStyle w:val="cpodstavecslovan2"/>
      </w:pPr>
      <w:r w:rsidRPr="006D4089">
        <w:t xml:space="preserve">Vadu kategorie A je Zhotovitel povinen odstranit nejpozději do dvou (2) pracovních dnů následujících od jejího písemného nahlášení Objednatelem, pokud se smluvní strany nedohodnou jinak. Neodstranění Vad kategorie A ve stanovené lhůtě má za následek zastavení Akceptačních testů, pokud se smluvní strany nedohodnou jinak. Pokud Zhotovitel neodstraní ve shora uvedené </w:t>
      </w:r>
      <w:r w:rsidR="007B7524" w:rsidRPr="006D4089">
        <w:t>dvou</w:t>
      </w:r>
      <w:r w:rsidRPr="006D4089">
        <w:t>denní lhůtě všechny zjištěné Vady kategorie A, pak bude Objednatel oprávněn požadovat úhr</w:t>
      </w:r>
      <w:r w:rsidR="009D455C" w:rsidRPr="006D4089">
        <w:t xml:space="preserve">adu smluvní pokuty dle 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026672">
        <w:t>7.6</w:t>
      </w:r>
      <w:r w:rsidR="00A309E6">
        <w:fldChar w:fldCharType="end"/>
      </w:r>
      <w:r w:rsidR="009D455C" w:rsidRPr="006D4089">
        <w:t xml:space="preserve"> </w:t>
      </w:r>
      <w:r w:rsidR="00A36504" w:rsidRPr="006D4089">
        <w:t>S</w:t>
      </w:r>
      <w:r w:rsidRPr="006D4089">
        <w:t>mlouvy.</w:t>
      </w:r>
      <w:r w:rsidR="00995A0E" w:rsidRPr="006D4089">
        <w:t xml:space="preserve"> Po odstranění Vady kategorie A je Zhotovitel povinen Objednateli na jeho žádost předvést, ž</w:t>
      </w:r>
      <w:r w:rsidR="005A7AFA">
        <w:t>e Vada byla úspěšně odstraněna.</w:t>
      </w:r>
    </w:p>
    <w:p w:rsidR="00A2713D" w:rsidRPr="006D4089" w:rsidRDefault="00A2713D" w:rsidP="00A309E6">
      <w:pPr>
        <w:pStyle w:val="cpodstavecslovan2"/>
      </w:pPr>
      <w:r w:rsidRPr="006D4089">
        <w:t xml:space="preserve">Vadu kategorie B je Zhotovitel povinen odstranit do </w:t>
      </w:r>
      <w:r w:rsidR="00995A0E" w:rsidRPr="006D4089">
        <w:t xml:space="preserve">dvou </w:t>
      </w:r>
      <w:r w:rsidRPr="006D4089">
        <w:t>(</w:t>
      </w:r>
      <w:r w:rsidR="00995A0E" w:rsidRPr="006D4089">
        <w:t>2</w:t>
      </w:r>
      <w:r w:rsidRPr="006D4089">
        <w:t xml:space="preserve">) pracovních dnů následujících od jejího písemného nahlášení Objednatelem, pokud se smluvní strany nedohodnou jinak. Neodstranění Vad kategorie B tak, aby jejich počet byl menší než tři (3), má za následek zastavení Akceptačních testů, pokud se smluvní strany nedohodnou jinak. Pokud Zhotovitel neodstraní ve shora uvedené </w:t>
      </w:r>
      <w:r w:rsidR="00995A0E" w:rsidRPr="006D4089">
        <w:t xml:space="preserve">dvoudenní </w:t>
      </w:r>
      <w:r w:rsidRPr="006D4089">
        <w:t>lhůtě Vad</w:t>
      </w:r>
      <w:r w:rsidR="00A36504" w:rsidRPr="006D4089">
        <w:t>u</w:t>
      </w:r>
      <w:r w:rsidRPr="006D4089">
        <w:t xml:space="preserve"> kategorie B, pak bude Objednatel oprávněn požadovat úhr</w:t>
      </w:r>
      <w:r w:rsidR="009D455C" w:rsidRPr="006D4089">
        <w:t xml:space="preserve">adu smluvní pokuty dle 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026672">
        <w:t>7.6</w:t>
      </w:r>
      <w:r w:rsidR="00A309E6">
        <w:fldChar w:fldCharType="end"/>
      </w:r>
      <w:r w:rsidR="00A309E6">
        <w:t xml:space="preserve"> </w:t>
      </w:r>
      <w:r w:rsidR="00A36504" w:rsidRPr="006D4089">
        <w:t>S</w:t>
      </w:r>
      <w:r w:rsidRPr="006D4089">
        <w:t>mlouvy.</w:t>
      </w:r>
    </w:p>
    <w:p w:rsidR="00A2713D" w:rsidRPr="006D4089" w:rsidRDefault="00A2713D" w:rsidP="00A309E6">
      <w:pPr>
        <w:pStyle w:val="cpodstavecslovan2"/>
      </w:pPr>
      <w:r w:rsidRPr="006D4089">
        <w:t xml:space="preserve">Vadu kategorie C je Zhotovitel povinen odstranit nejpozději do </w:t>
      </w:r>
      <w:r w:rsidR="00995A0E" w:rsidRPr="006D4089">
        <w:t xml:space="preserve">pěti </w:t>
      </w:r>
      <w:r w:rsidRPr="006D4089">
        <w:t>(</w:t>
      </w:r>
      <w:r w:rsidR="00995A0E" w:rsidRPr="006D4089">
        <w:t>5</w:t>
      </w:r>
      <w:r w:rsidRPr="006D4089">
        <w:t xml:space="preserve">) pracovních dnů následujících od jejího písemného nahlášení Objednatelem, pokud se smluvní strany nedohodnou jinak. Neodstranění Vad kategorie C tak, aby jejich počet byl menší než deset (10), má za následek zastavení Akceptačních testů, pokud se smluvní strany nedohodnou jinak. Pokud Zhotovitel neodstraní ve shora uvedené </w:t>
      </w:r>
      <w:r w:rsidR="00995A0E" w:rsidRPr="006D4089">
        <w:t xml:space="preserve">pětidenní </w:t>
      </w:r>
      <w:r w:rsidRPr="006D4089">
        <w:t xml:space="preserve">lhůtě </w:t>
      </w:r>
      <w:r w:rsidR="00A36504" w:rsidRPr="006D4089">
        <w:t>Vadu</w:t>
      </w:r>
      <w:r w:rsidRPr="006D4089">
        <w:t xml:space="preserve"> kategorie C, pak bude Objednatel oprávněn požadovat úhradu smluvní pokuty dle</w:t>
      </w:r>
      <w:r w:rsidR="000F2988" w:rsidRPr="006D4089">
        <w:t> </w:t>
      </w:r>
      <w:r w:rsidRPr="006D4089">
        <w:t xml:space="preserve">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026672">
        <w:t>7.6</w:t>
      </w:r>
      <w:r w:rsidR="00A309E6">
        <w:fldChar w:fldCharType="end"/>
      </w:r>
      <w:r w:rsidR="00A309E6">
        <w:t xml:space="preserve"> </w:t>
      </w:r>
      <w:r w:rsidR="00A36504" w:rsidRPr="006D4089">
        <w:t>S</w:t>
      </w:r>
      <w:r w:rsidRPr="006D4089">
        <w:t>mlouvy.</w:t>
      </w:r>
    </w:p>
    <w:p w:rsidR="00A2713D" w:rsidRPr="006D4089" w:rsidRDefault="00A2713D" w:rsidP="00A309E6">
      <w:pPr>
        <w:pStyle w:val="cpnormln"/>
        <w:rPr>
          <w:caps/>
        </w:rPr>
      </w:pPr>
      <w:r w:rsidRPr="006D4089">
        <w:t>Zhotovitel může písemně požádat Objednatele o prodloužení lhůty pro odstranění Vad, a</w:t>
      </w:r>
      <w:r w:rsidR="000F2988" w:rsidRPr="006D4089">
        <w:t> </w:t>
      </w:r>
      <w:r w:rsidRPr="006D4089">
        <w:t xml:space="preserve">to nejméně dva (2) pracovní dny před uplynutím běžné lhůty pro odstranění Vad. Objednatel je povinen na tuto žádost odpovědět do konce prvního pracovního dne následujícího po obdržení žádosti. Neučiní-li tak, má se za to, že žádosti Zhotovitele </w:t>
      </w:r>
      <w:r w:rsidR="009D455C" w:rsidRPr="006D4089">
        <w:t>ne</w:t>
      </w:r>
      <w:r w:rsidRPr="006D4089">
        <w:t>vyhovuje.</w:t>
      </w:r>
      <w:r w:rsidRPr="006D4089">
        <w:rPr>
          <w:caps/>
        </w:rPr>
        <w:tab/>
      </w:r>
    </w:p>
    <w:p w:rsidR="00A2713D" w:rsidRPr="006D4089" w:rsidRDefault="00A2713D" w:rsidP="00A309E6">
      <w:pPr>
        <w:pStyle w:val="cpodstavecslovan1"/>
      </w:pPr>
      <w:r w:rsidRPr="006D4089">
        <w:t>Zastavení Akceptačních testů:</w:t>
      </w:r>
    </w:p>
    <w:p w:rsidR="00A2713D" w:rsidRPr="006D4089" w:rsidRDefault="00A2713D" w:rsidP="009347E8">
      <w:pPr>
        <w:pStyle w:val="cpnormln"/>
        <w:spacing w:before="0" w:after="60"/>
      </w:pPr>
      <w:r w:rsidRPr="006D4089">
        <w:t>Pokud počet zjištěných, nahlášených a v jednom okamžiku neopravených Vad dosáhne jakéhokoli z těchto limitů:</w:t>
      </w:r>
    </w:p>
    <w:p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jedna (1) Vada kategorie A</w:t>
      </w:r>
    </w:p>
    <w:p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tři (3) Vady kategorie B</w:t>
      </w:r>
    </w:p>
    <w:p w:rsidR="00A2713D" w:rsidRPr="00046F63" w:rsidRDefault="00A2713D" w:rsidP="00A309E6">
      <w:pPr>
        <w:pStyle w:val="cpslovnpsmennkodstavci1"/>
        <w:rPr>
          <w:sz w:val="22"/>
          <w:szCs w:val="22"/>
        </w:rPr>
      </w:pPr>
      <w:r w:rsidRPr="00046F63">
        <w:rPr>
          <w:sz w:val="22"/>
          <w:szCs w:val="22"/>
        </w:rPr>
        <w:t>deset (10) Vad kategorie C (prostý součet)</w:t>
      </w:r>
    </w:p>
    <w:p w:rsidR="00A2713D" w:rsidRPr="006D4089" w:rsidRDefault="00A2713D" w:rsidP="00A309E6">
      <w:pPr>
        <w:pStyle w:val="cpnormln"/>
      </w:pPr>
      <w:r w:rsidRPr="006D4089">
        <w:t xml:space="preserve">má Objednatel právo zastavit Akceptační testy a to až do doby, než počet neopravených Vad bude nižší, než tyto limity, a o této skutečnosti neprodleně písemně uvědomí Zhotovitele. </w:t>
      </w:r>
      <w:r w:rsidR="009D455C" w:rsidRPr="006D4089">
        <w:t xml:space="preserve">Zastavení </w:t>
      </w:r>
      <w:r w:rsidR="00837B79" w:rsidRPr="006D4089">
        <w:t>A</w:t>
      </w:r>
      <w:r w:rsidR="009D455C" w:rsidRPr="006D4089">
        <w:t xml:space="preserve">kceptačních testů nemá vliv na případné prodlení Zhotovitele ani na nároky Objednatele podle čl. </w:t>
      </w:r>
      <w:r w:rsidR="005A7AFA">
        <w:fldChar w:fldCharType="begin"/>
      </w:r>
      <w:r w:rsidR="005A7AFA">
        <w:instrText xml:space="preserve"> REF _Ref429637141 \r \h </w:instrText>
      </w:r>
      <w:r w:rsidR="005A7AFA">
        <w:fldChar w:fldCharType="separate"/>
      </w:r>
      <w:r w:rsidR="00026672">
        <w:t>7</w:t>
      </w:r>
      <w:r w:rsidR="005A7AFA">
        <w:fldChar w:fldCharType="end"/>
      </w:r>
      <w:r w:rsidR="0036430C" w:rsidRPr="006D4089">
        <w:t xml:space="preserve"> Smlouvy</w:t>
      </w:r>
      <w:r w:rsidRPr="006D4089">
        <w:t>.</w:t>
      </w:r>
    </w:p>
    <w:p w:rsidR="00A2713D" w:rsidRPr="006D4089" w:rsidRDefault="00A2713D" w:rsidP="00A309E6">
      <w:pPr>
        <w:pStyle w:val="cpodstavecslovan1"/>
      </w:pPr>
      <w:r w:rsidRPr="006D4089">
        <w:t>Obnovení Akceptačních testů po jejich zastavení:</w:t>
      </w:r>
    </w:p>
    <w:p w:rsidR="00A2713D" w:rsidRPr="006D4089" w:rsidRDefault="00A2713D" w:rsidP="00A309E6">
      <w:pPr>
        <w:pStyle w:val="cpnormln"/>
      </w:pPr>
      <w:r w:rsidRPr="006D4089">
        <w:t>Objednatel je povinen neprodleně zahájit zastavené Akceptační testy na základě písemného sdělení Zhotovitele o odstranění Vady kategorie A / snížení počtu Vad kategorie B na dvě (2) a méně / snížení počtu Vad kategorie C na devět (9) a méně. Lhůta pro dokončení Akceptačních testů Objednatelem se v takovém případě prodlužuje o dobu, po kterou bylo zastaveno testování. Lhůta pro předání Díla zůstává nezměněna, stejně jako případn</w:t>
      </w:r>
      <w:r w:rsidR="00F110BE" w:rsidRPr="006D4089">
        <w:t xml:space="preserve">é nároky Objednatele dle </w:t>
      </w:r>
      <w:r w:rsidR="009D455C" w:rsidRPr="006D4089">
        <w:t>čl</w:t>
      </w:r>
      <w:r w:rsidR="00F110BE" w:rsidRPr="006D4089">
        <w:t xml:space="preserve">. </w:t>
      </w:r>
      <w:r w:rsidR="005A7AFA">
        <w:fldChar w:fldCharType="begin"/>
      </w:r>
      <w:r w:rsidR="005A7AFA">
        <w:instrText xml:space="preserve"> REF _Ref429637141 \r \h </w:instrText>
      </w:r>
      <w:r w:rsidR="005A7AFA">
        <w:fldChar w:fldCharType="separate"/>
      </w:r>
      <w:r w:rsidR="00026672">
        <w:t>7</w:t>
      </w:r>
      <w:r w:rsidR="005A7AFA">
        <w:fldChar w:fldCharType="end"/>
      </w:r>
      <w:r w:rsidR="00CE3AD5" w:rsidRPr="006D4089">
        <w:t xml:space="preserve"> S</w:t>
      </w:r>
      <w:r w:rsidRPr="006D4089">
        <w:t>mlouvy.</w:t>
      </w:r>
    </w:p>
    <w:p w:rsidR="00A2713D" w:rsidRPr="006D4089" w:rsidRDefault="00A2713D" w:rsidP="00A309E6">
      <w:pPr>
        <w:pStyle w:val="cpodstavecslovan1"/>
      </w:pPr>
      <w:r w:rsidRPr="006D4089">
        <w:t>Neúspěšné ukončení Akceptačních testů z důvodů Vad:</w:t>
      </w:r>
    </w:p>
    <w:p w:rsidR="00A2713D" w:rsidRPr="006D4089" w:rsidRDefault="00A2713D" w:rsidP="00A309E6">
      <w:pPr>
        <w:pStyle w:val="cpodstavecslovan2"/>
      </w:pPr>
      <w:r w:rsidRPr="006D4089">
        <w:t xml:space="preserve">Pokud nedojde k obnovení zastavených Akceptačních testů z důvodů ležících na straně Zhotovitele do pěti (5) pracovních dnů následujících po oznámení Objednatele o zastavení Akceptačních testů, jsou Akceptační testy považovány za ukončené s výsledkem „Dílo nevyhovuje“ (viz níže), pokud se smluvní strany nedohodnou jinak. Zhotovitel může písemně požádat Objednatele o prodloužení této lhůty, a to nejméně dva (2) pracovní dny před jejím uplynutím. Objednatel je povinen na tuto žádost odpovědět do konce prvního </w:t>
      </w:r>
      <w:r w:rsidR="009533E0" w:rsidRPr="006D4089">
        <w:t xml:space="preserve">(1.) </w:t>
      </w:r>
      <w:r w:rsidRPr="006D4089">
        <w:t>pracovního dne následujícího po obdržení žádosti. Neučiní</w:t>
      </w:r>
      <w:r w:rsidRPr="006D4089">
        <w:noBreakHyphen/>
        <w:t>li tak, má se</w:t>
      </w:r>
      <w:r w:rsidR="000F2988" w:rsidRPr="006D4089">
        <w:t> </w:t>
      </w:r>
      <w:r w:rsidRPr="006D4089">
        <w:t xml:space="preserve">za to, že žádosti Zhotovitele </w:t>
      </w:r>
      <w:r w:rsidR="009D455C" w:rsidRPr="006D4089">
        <w:t>ne</w:t>
      </w:r>
      <w:r w:rsidRPr="006D4089">
        <w:t xml:space="preserve">vyhovuje. </w:t>
      </w:r>
    </w:p>
    <w:p w:rsidR="00A2713D" w:rsidRPr="006D4089" w:rsidRDefault="00A2713D" w:rsidP="00A309E6">
      <w:pPr>
        <w:pStyle w:val="cpodstavecslovan2"/>
      </w:pPr>
      <w:r w:rsidRPr="006D4089">
        <w:t>Pokud nedojde k obnovení Akceptačních testů z  důvodů na straně Objednatele, bude vzniklá situace řešena dohodou smluvních stran. O dobu trvání řešení takové situace se</w:t>
      </w:r>
      <w:r w:rsidR="000F2988" w:rsidRPr="006D4089">
        <w:t> </w:t>
      </w:r>
      <w:r w:rsidRPr="006D4089">
        <w:t>prodlužují lhůty k</w:t>
      </w:r>
      <w:r w:rsidR="00A36504" w:rsidRPr="006D4089">
        <w:t xml:space="preserve"> předání a </w:t>
      </w:r>
      <w:r w:rsidRPr="006D4089">
        <w:t>převzetí Díla.</w:t>
      </w:r>
    </w:p>
    <w:p w:rsidR="00A2713D" w:rsidRPr="006D4089" w:rsidRDefault="00A2713D" w:rsidP="00DB62FB">
      <w:pPr>
        <w:pStyle w:val="cpodstavecslovan1"/>
      </w:pPr>
      <w:bookmarkStart w:id="21" w:name="_Ref429558236"/>
      <w:r w:rsidRPr="006D4089">
        <w:t>O ukončení Akceptačních testů informuje Objednatel Zhotovitele vždy písemně do pěti (5) pracovních dnů od jejich ukončení. Výsledkem Akceptačních testů bude výrok:</w:t>
      </w:r>
      <w:bookmarkEnd w:id="21"/>
      <w:r w:rsidRPr="006D4089">
        <w:tab/>
      </w:r>
    </w:p>
    <w:p w:rsidR="00A2713D" w:rsidRPr="006D4089" w:rsidRDefault="00A2713D" w:rsidP="00A309E6">
      <w:pPr>
        <w:pStyle w:val="cpodstavecslovan2"/>
      </w:pPr>
      <w:r w:rsidRPr="006D4089">
        <w:rPr>
          <w:b/>
        </w:rPr>
        <w:t xml:space="preserve">Dílo vyhovuje, </w:t>
      </w:r>
      <w:r w:rsidRPr="006D4089">
        <w:t>jestliže Akceptační testy byly ukončeny úspěšně, nebyla zjištěna žádná Vada kategorie A, více než dvě (2) Vady kategorie B a/nebo více než devět (9) Vad kategorie C, anebo byly všechny Vady, jejichž počet překračuje tyto stanovené limity, odstraněny a jejich odstranění bylo prokazatelně ověřeno před ukončením Akceptačních testů (tyto skutečnosti se uvedou v zápisu o průběhu Akceptačních testů). V takovém případě se</w:t>
      </w:r>
      <w:r w:rsidR="000F2988" w:rsidRPr="006D4089">
        <w:t> </w:t>
      </w:r>
      <w:r w:rsidRPr="006D4089">
        <w:t xml:space="preserve">Objednatel se Zhotovitelem písemně dohodnou na termínu odstranění všech zbývajících Vad s tím, že maximální lhůta na odstranění Vad kategorie B a C nepřesáhne </w:t>
      </w:r>
      <w:r w:rsidR="004A6D5B" w:rsidRPr="006D4089">
        <w:t>dvacet jedna (</w:t>
      </w:r>
      <w:r w:rsidRPr="006D4089">
        <w:t>21</w:t>
      </w:r>
      <w:r w:rsidR="004A6D5B" w:rsidRPr="006D4089">
        <w:t>)</w:t>
      </w:r>
      <w:r w:rsidRPr="006D4089">
        <w:t xml:space="preserve"> </w:t>
      </w:r>
      <w:r w:rsidR="006428E5" w:rsidRPr="006D4089">
        <w:t xml:space="preserve">kalendářních </w:t>
      </w:r>
      <w:r w:rsidRPr="006D4089">
        <w:t xml:space="preserve">dnů od data podpisu </w:t>
      </w:r>
      <w:r w:rsidR="00650D20" w:rsidRPr="006D4089">
        <w:t>Akceptačního protokolu</w:t>
      </w:r>
      <w:r w:rsidRPr="006D4089">
        <w:t>. Nedodržení této maximální lhůty bude považováno za</w:t>
      </w:r>
      <w:r w:rsidR="000F2988" w:rsidRPr="006D4089">
        <w:t> </w:t>
      </w:r>
      <w:r w:rsidR="002203C2" w:rsidRPr="006D4089">
        <w:t>podstatné porušení S</w:t>
      </w:r>
      <w:r w:rsidRPr="006D4089">
        <w:t>mlouvy ze strany Zhotovitele.</w:t>
      </w:r>
    </w:p>
    <w:p w:rsidR="00A2713D" w:rsidRPr="006D4089" w:rsidRDefault="00A2713D" w:rsidP="00A309E6">
      <w:pPr>
        <w:pStyle w:val="cpodstavecslovan2"/>
      </w:pPr>
      <w:r w:rsidRPr="006D4089">
        <w:rPr>
          <w:b/>
        </w:rPr>
        <w:t xml:space="preserve">Dílo nevyhovuje, </w:t>
      </w:r>
      <w:r w:rsidRPr="006D4089">
        <w:t>jestliže Akceptační testy nebyly ukončeny úspěšně, byla zjištěna Vada či Vady kategorie A, více než dvě (2) Vady kategorie B a/nebo více než devět (9) Vad kategorie C s tím, že</w:t>
      </w:r>
      <w:r w:rsidR="000F2988" w:rsidRPr="006D4089">
        <w:t> </w:t>
      </w:r>
      <w:r w:rsidRPr="006D4089">
        <w:t>Vady, jejichž počet překračuje tyto limity, nebyly odstraněny nebo jejich odstranění nebylo prokazatelně ověřeno do konce Akceptačních testů z důvodů neležících na straně Objednatele (tyto skutečnosti se uvedou v zápisu o průběhu Akceptačních testů). Ukončení Akceptačních testů s odůvodněným výrokem „Dílo nevyhovuje“ je po</w:t>
      </w:r>
      <w:r w:rsidR="002203C2" w:rsidRPr="006D4089">
        <w:t>važováno za podstatné porušení S</w:t>
      </w:r>
      <w:r w:rsidRPr="006D4089">
        <w:t>mlouvy ze strany Zhotovitele, pokud se smluvní strany nedohodnou jinak.</w:t>
      </w:r>
    </w:p>
    <w:p w:rsidR="00A2713D" w:rsidRPr="006D4089" w:rsidRDefault="00A2713D" w:rsidP="00A309E6">
      <w:pPr>
        <w:pStyle w:val="cpodstavecslovan1"/>
      </w:pPr>
      <w:r w:rsidRPr="006D4089">
        <w:t>Dojde-li v průběhu Akceptačních testů k zjištění neodstranitelné Vady jakékoli kategorie, může to být ze strany Objednatele považov</w:t>
      </w:r>
      <w:r w:rsidR="002203C2" w:rsidRPr="006D4089">
        <w:t>áno za podstatné porušení této Smlouvy, jestliže taková V</w:t>
      </w:r>
      <w:r w:rsidRPr="006D4089">
        <w:t>ada vážným způsobem narušuje užívání Díla.</w:t>
      </w:r>
    </w:p>
    <w:p w:rsidR="00A2713D" w:rsidRPr="006D4089" w:rsidRDefault="00A2713D" w:rsidP="00DB62FB">
      <w:pPr>
        <w:pStyle w:val="cpodstavecslovan1"/>
      </w:pPr>
      <w:r w:rsidRPr="006D4089">
        <w:t>V případě výroku „Dílo nevyhovuje“ je Zhotovitel nadále povinen pracovat na řádném odstranění zjištěných Vad, přičemž je povinen po jejich odstranění bez zbytečného odkladu vyzvat Objednatele k opakování Akceptačních testů v takovém termínu, aby bylo možné je provést a zároveň nebyla zmařena možnost splnění termínu pro předání celého Díla, uvedeného ve </w:t>
      </w:r>
      <w:r w:rsidR="002203C2" w:rsidRPr="006D4089">
        <w:t>S</w:t>
      </w:r>
      <w:r w:rsidRPr="006D4089">
        <w:t>mlouvě.</w:t>
      </w:r>
    </w:p>
    <w:p w:rsidR="00A2713D" w:rsidRPr="006D4089" w:rsidRDefault="00A2713D" w:rsidP="00DB62FB">
      <w:pPr>
        <w:pStyle w:val="cpodstavecslovan1"/>
      </w:pPr>
      <w:bookmarkStart w:id="22" w:name="_Ref429640633"/>
      <w:r w:rsidRPr="006D4089">
        <w:t xml:space="preserve">Nevyzve-li Zhotovitel Objednatele k opakování Akceptačních testů po odstranění Vady kategorie A / snížení počtu Vad kategorie B na dvě (2) a méně / snížení počtu Vad kategorie C na devět (9) a méně do doby patnácti (15) kalendářních dnů od doručení výroku „Dílo nevyhovuje“ Zhotoviteli, je toto považováno za podstatné porušení </w:t>
      </w:r>
      <w:r w:rsidR="002203C2" w:rsidRPr="006D4089">
        <w:t>S</w:t>
      </w:r>
      <w:r w:rsidRPr="006D4089">
        <w:t>mlouvy ze strany Zhotovitele.</w:t>
      </w:r>
      <w:bookmarkEnd w:id="22"/>
    </w:p>
    <w:p w:rsidR="00F96BE4" w:rsidRDefault="00A2713D" w:rsidP="00DB62FB">
      <w:pPr>
        <w:pStyle w:val="cpodstavecslovan1"/>
      </w:pPr>
      <w:bookmarkStart w:id="23" w:name="_Ref433110265"/>
      <w:r w:rsidRPr="00EA710B">
        <w:t xml:space="preserve">Pro podstatné porušení </w:t>
      </w:r>
      <w:r w:rsidR="00CE3AD5">
        <w:t>S</w:t>
      </w:r>
      <w:r w:rsidRPr="00EA710B">
        <w:t xml:space="preserve">mlouvy Zhotovitelem </w:t>
      </w:r>
      <w:r w:rsidRPr="008B5D7A">
        <w:t>popsané v</w:t>
      </w:r>
      <w:r w:rsidR="00182AFC">
        <w:t> tomto článku</w:t>
      </w:r>
      <w:r w:rsidR="004A6D5B">
        <w:t xml:space="preserve"> </w:t>
      </w:r>
      <w:r w:rsidR="002203C2">
        <w:t>bude Objednatel oprávněn od S</w:t>
      </w:r>
      <w:r w:rsidRPr="00EA710B">
        <w:t>mlouvy odstoupit. Neučiní-li tak, prodlužuje se</w:t>
      </w:r>
      <w:r w:rsidR="000F2988">
        <w:t> </w:t>
      </w:r>
      <w:r w:rsidRPr="00EA710B">
        <w:t xml:space="preserve">doba pro převzetí Díla o dobu dohodnutou oběma smluvními stranami, která nebude kratší </w:t>
      </w:r>
      <w:r w:rsidRPr="003C7155">
        <w:t xml:space="preserve">než </w:t>
      </w:r>
      <w:r w:rsidR="004A6D5B" w:rsidRPr="003C7155">
        <w:t>pět (</w:t>
      </w:r>
      <w:r w:rsidRPr="003C7155">
        <w:t>5</w:t>
      </w:r>
      <w:r w:rsidR="004A6D5B" w:rsidRPr="003C7155">
        <w:t>)</w:t>
      </w:r>
      <w:r w:rsidRPr="003C7155">
        <w:t xml:space="preserve"> a delší než </w:t>
      </w:r>
      <w:r w:rsidR="004A6D5B" w:rsidRPr="003C7155">
        <w:t>patnáct (</w:t>
      </w:r>
      <w:r w:rsidRPr="003C7155">
        <w:t>15</w:t>
      </w:r>
      <w:r w:rsidR="004A6D5B" w:rsidRPr="003C7155">
        <w:t>)</w:t>
      </w:r>
      <w:r w:rsidRPr="003C7155">
        <w:t xml:space="preserve"> </w:t>
      </w:r>
      <w:r w:rsidR="00435250" w:rsidRPr="003C7155">
        <w:t xml:space="preserve">kalendářních </w:t>
      </w:r>
      <w:r w:rsidRPr="003C7155">
        <w:t>dní. Po</w:t>
      </w:r>
      <w:r w:rsidRPr="00EA710B">
        <w:t xml:space="preserve"> marném uplynutí této lhůty je Objednatel opět oprávněn s ok</w:t>
      </w:r>
      <w:r w:rsidR="002203C2">
        <w:t>amžitou platností odstoupit od S</w:t>
      </w:r>
      <w:r w:rsidRPr="00EA710B">
        <w:t>mlouvy.</w:t>
      </w:r>
      <w:bookmarkEnd w:id="23"/>
    </w:p>
    <w:p w:rsidR="00E21B1B" w:rsidRPr="002358B8" w:rsidRDefault="00EE541B" w:rsidP="00DB62FB">
      <w:pPr>
        <w:pStyle w:val="cpodstavecslovan1"/>
      </w:pPr>
      <w:r>
        <w:t>B</w:t>
      </w:r>
      <w:r w:rsidR="00A56ABF">
        <w:t>ude-li</w:t>
      </w:r>
      <w:r>
        <w:t xml:space="preserve"> v</w:t>
      </w:r>
      <w:r w:rsidR="00A56ABF">
        <w:t xml:space="preserve"> detailním </w:t>
      </w:r>
      <w:r>
        <w:t xml:space="preserve">harmonogramu realizace </w:t>
      </w:r>
      <w:r w:rsidRPr="002358B8">
        <w:t xml:space="preserve">Díla sjednán </w:t>
      </w:r>
      <w:r w:rsidR="00D56F70" w:rsidRPr="007C700D">
        <w:t>p</w:t>
      </w:r>
      <w:r w:rsidRPr="008C7AD6">
        <w:t>ilotní provoz</w:t>
      </w:r>
      <w:r w:rsidRPr="002358B8">
        <w:t xml:space="preserve">, platí ustanovení </w:t>
      </w:r>
      <w:r w:rsidR="00E21B1B" w:rsidRPr="002358B8">
        <w:t xml:space="preserve">odst. </w:t>
      </w:r>
      <w:r w:rsidR="005A7AFA" w:rsidRPr="005A7AFA">
        <w:fldChar w:fldCharType="begin"/>
      </w:r>
      <w:r w:rsidR="005A7AFA" w:rsidRPr="005A7AFA">
        <w:instrText xml:space="preserve"> REF _Ref486329356 \r \h </w:instrText>
      </w:r>
      <w:r w:rsidR="005A7AFA">
        <w:instrText xml:space="preserve"> \* MERGEFORMAT </w:instrText>
      </w:r>
      <w:r w:rsidR="005A7AFA" w:rsidRPr="005A7AFA">
        <w:fldChar w:fldCharType="separate"/>
      </w:r>
      <w:r w:rsidR="00026672">
        <w:t>6.5</w:t>
      </w:r>
      <w:r w:rsidR="005A7AFA" w:rsidRPr="005A7AFA">
        <w:fldChar w:fldCharType="end"/>
      </w:r>
      <w:r w:rsidR="00C422B5" w:rsidRPr="005A7AFA">
        <w:t xml:space="preserve"> až </w:t>
      </w:r>
      <w:r w:rsidR="005A7AFA" w:rsidRPr="005A7AFA">
        <w:fldChar w:fldCharType="begin"/>
      </w:r>
      <w:r w:rsidR="005A7AFA" w:rsidRPr="005A7AFA">
        <w:instrText xml:space="preserve"> REF _Ref433110265 \r \h </w:instrText>
      </w:r>
      <w:r w:rsidR="005A7AFA">
        <w:instrText xml:space="preserve"> \* MERGEFORMAT </w:instrText>
      </w:r>
      <w:r w:rsidR="005A7AFA" w:rsidRPr="005A7AFA">
        <w:fldChar w:fldCharType="separate"/>
      </w:r>
      <w:r w:rsidR="00026672">
        <w:t>6.16</w:t>
      </w:r>
      <w:r w:rsidR="005A7AFA" w:rsidRPr="005A7AFA">
        <w:fldChar w:fldCharType="end"/>
      </w:r>
      <w:r w:rsidR="00E21B1B" w:rsidRPr="002358B8">
        <w:t xml:space="preserve"> </w:t>
      </w:r>
      <w:r w:rsidRPr="002358B8">
        <w:t xml:space="preserve">také pro </w:t>
      </w:r>
      <w:r w:rsidR="00D56F70">
        <w:t>p</w:t>
      </w:r>
      <w:r w:rsidRPr="002358B8">
        <w:t>ilotní provoz</w:t>
      </w:r>
      <w:r w:rsidR="00182AFC">
        <w:t>.</w:t>
      </w:r>
    </w:p>
    <w:p w:rsidR="00552BFE" w:rsidRPr="00EA710B" w:rsidRDefault="00F96BE4" w:rsidP="00DB62FB">
      <w:pPr>
        <w:pStyle w:val="cpodstavecslovan1"/>
      </w:pPr>
      <w:bookmarkStart w:id="24" w:name="_Ref486329429"/>
      <w:r w:rsidRPr="00F96BE4">
        <w:t>Zhotovitel není oprávněn ve smyslu ust. § 2609 občanského zákoníku Dílo</w:t>
      </w:r>
      <w:r w:rsidR="00E0603E">
        <w:t xml:space="preserve"> </w:t>
      </w:r>
      <w:r w:rsidRPr="00F96BE4">
        <w:t>na účet Objednatele vhodným způsobem prodat, nepřevezme-li Objednatel Dílo b</w:t>
      </w:r>
      <w:r w:rsidR="00E0603E">
        <w:t xml:space="preserve">ez zbytečného odkladu poté, co </w:t>
      </w:r>
      <w:r w:rsidRPr="00F96BE4">
        <w:t xml:space="preserve">Dílo mělo být dokončeno, </w:t>
      </w:r>
      <w:r w:rsidR="004A6D5B">
        <w:t xml:space="preserve">a </w:t>
      </w:r>
      <w:r w:rsidRPr="00F96BE4">
        <w:t>bylo-li dokončeno později</w:t>
      </w:r>
      <w:r w:rsidR="004A6D5B">
        <w:t>, tak</w:t>
      </w:r>
      <w:r w:rsidRPr="00F96BE4">
        <w:t xml:space="preserve"> bez</w:t>
      </w:r>
      <w:r w:rsidR="000F2988">
        <w:t> </w:t>
      </w:r>
      <w:r w:rsidRPr="00F96BE4">
        <w:t>zbytečného odk</w:t>
      </w:r>
      <w:r w:rsidR="00E0603E">
        <w:t xml:space="preserve">ladu po vyrozumění o dokončení </w:t>
      </w:r>
      <w:r w:rsidR="005C3F2E">
        <w:t>Díla.</w:t>
      </w:r>
      <w:bookmarkEnd w:id="24"/>
    </w:p>
    <w:p w:rsidR="003A4A39" w:rsidRPr="00646C08" w:rsidRDefault="003A4A39" w:rsidP="00DB62FB">
      <w:pPr>
        <w:pStyle w:val="cpodstavecslovan1"/>
      </w:pPr>
      <w:r>
        <w:t xml:space="preserve">Pro účely poskytování Rozvoje se </w:t>
      </w:r>
      <w:r w:rsidR="00484700">
        <w:t>odst</w:t>
      </w:r>
      <w:r>
        <w:t xml:space="preserve">. </w:t>
      </w:r>
      <w:r w:rsidR="005A7AFA">
        <w:fldChar w:fldCharType="begin"/>
      </w:r>
      <w:r w:rsidR="005A7AFA">
        <w:instrText xml:space="preserve"> REF _Ref486329415 \r \h </w:instrText>
      </w:r>
      <w:r w:rsidR="005A7AFA">
        <w:fldChar w:fldCharType="separate"/>
      </w:r>
      <w:r w:rsidR="00026672">
        <w:t>6.3</w:t>
      </w:r>
      <w:r w:rsidR="005A7AFA">
        <w:fldChar w:fldCharType="end"/>
      </w:r>
      <w:r w:rsidR="00B327F9">
        <w:t xml:space="preserve"> až </w:t>
      </w:r>
      <w:r w:rsidR="005A7AFA">
        <w:fldChar w:fldCharType="begin"/>
      </w:r>
      <w:r w:rsidR="005A7AFA">
        <w:instrText xml:space="preserve"> REF _Ref486329429 \r \h </w:instrText>
      </w:r>
      <w:r w:rsidR="005A7AFA">
        <w:fldChar w:fldCharType="separate"/>
      </w:r>
      <w:r w:rsidR="00026672">
        <w:t>6.18</w:t>
      </w:r>
      <w:r w:rsidR="005A7AFA">
        <w:fldChar w:fldCharType="end"/>
      </w:r>
      <w:r>
        <w:t xml:space="preserve"> této Smlouvy užij</w:t>
      </w:r>
      <w:r w:rsidR="00B327F9">
        <w:t>í</w:t>
      </w:r>
      <w:r>
        <w:t xml:space="preserve"> obdobně.</w:t>
      </w:r>
    </w:p>
    <w:p w:rsidR="00A2713D" w:rsidRPr="00EA710B" w:rsidRDefault="00A2713D" w:rsidP="00DB62FB">
      <w:pPr>
        <w:pStyle w:val="cplnekslovan"/>
      </w:pPr>
      <w:bookmarkStart w:id="25" w:name="_Ref429637141"/>
      <w:r w:rsidRPr="00EA710B">
        <w:t xml:space="preserve">Smluvní pokuty, odpovědnost za </w:t>
      </w:r>
      <w:r w:rsidR="000442D5">
        <w:t>újmu</w:t>
      </w:r>
      <w:bookmarkEnd w:id="25"/>
    </w:p>
    <w:p w:rsidR="00A2713D" w:rsidRPr="001E42B6" w:rsidRDefault="00A2713D" w:rsidP="00DB62FB">
      <w:pPr>
        <w:pStyle w:val="cpodstavecslovan1"/>
      </w:pPr>
      <w:r w:rsidRPr="00552BFE">
        <w:t xml:space="preserve">V případě prodlení Objednatele s úhradou řádně vystavených </w:t>
      </w:r>
      <w:r w:rsidR="005E55CA">
        <w:t>daňových dokladů</w:t>
      </w:r>
      <w:r w:rsidRPr="00552BFE">
        <w:t xml:space="preserve"> je Zhotovitel oprávněn požadovat od Objednatele úrok z prodlení ve výši stanovené nařízením vlády č. </w:t>
      </w:r>
      <w:r w:rsidR="00C10A36" w:rsidRPr="00552BFE">
        <w:t>351/2013</w:t>
      </w:r>
      <w:r w:rsidRPr="00552BFE">
        <w:t xml:space="preserve"> Sb</w:t>
      </w:r>
      <w:r w:rsidRPr="001E42B6">
        <w:t xml:space="preserve">., </w:t>
      </w:r>
      <w:r w:rsidR="00C10A36" w:rsidRPr="00D37F5B">
        <w:t xml:space="preserve">kterým se určuje výše úroků z prodlení a nákladů spojených s uplatněním pohledávky, </w:t>
      </w:r>
      <w:r w:rsidR="00C10A36" w:rsidRPr="00EA4A51">
        <w:t>určuje odměna likvid</w:t>
      </w:r>
      <w:r w:rsidR="00C10A36" w:rsidRPr="001E42B6">
        <w:t>átora, likvidačního správce a</w:t>
      </w:r>
      <w:r w:rsidR="00C65387" w:rsidRPr="001E42B6">
        <w:t> </w:t>
      </w:r>
      <w:r w:rsidR="00C10A36" w:rsidRPr="001E42B6">
        <w:t xml:space="preserve">člena orgánu právnické osoby jmenovaného soudem a upravují některé otázky Obchodního věstníku a veřejných rejstříků právnických a fyzických osob, </w:t>
      </w:r>
      <w:r w:rsidRPr="001E42B6">
        <w:t>v</w:t>
      </w:r>
      <w:r w:rsidR="006A4D84" w:rsidRPr="001E42B6">
        <w:t>e</w:t>
      </w:r>
      <w:r w:rsidRPr="001E42B6">
        <w:t xml:space="preserve"> znění</w:t>
      </w:r>
      <w:r w:rsidR="006A4D84" w:rsidRPr="001E42B6">
        <w:t xml:space="preserve"> pozdějších předpisů</w:t>
      </w:r>
      <w:r w:rsidRPr="001E42B6">
        <w:t>.</w:t>
      </w:r>
    </w:p>
    <w:p w:rsidR="00855E8A" w:rsidRPr="001E42B6" w:rsidRDefault="00A2713D" w:rsidP="00DB62FB">
      <w:pPr>
        <w:pStyle w:val="cpodstavecslovan1"/>
      </w:pPr>
      <w:bookmarkStart w:id="26" w:name="_Ref429641187"/>
      <w:r w:rsidRPr="001E42B6">
        <w:t xml:space="preserve">V případě prodlení Zhotovitele s předáním </w:t>
      </w:r>
      <w:r w:rsidR="00650D20" w:rsidRPr="001E42B6">
        <w:t xml:space="preserve">řádně dokončeného </w:t>
      </w:r>
      <w:r w:rsidRPr="001E42B6">
        <w:t>Díla</w:t>
      </w:r>
      <w:r w:rsidR="002032ED" w:rsidRPr="001E42B6">
        <w:t xml:space="preserve"> </w:t>
      </w:r>
      <w:r w:rsidR="002F4135" w:rsidRPr="001E42B6">
        <w:t xml:space="preserve">v termínu dle </w:t>
      </w:r>
      <w:r w:rsidR="00217FC6" w:rsidRPr="001E42B6">
        <w:t>Přílohy č. 3</w:t>
      </w:r>
      <w:r w:rsidR="008B5D7A" w:rsidRPr="001E42B6">
        <w:t xml:space="preserve"> </w:t>
      </w:r>
      <w:r w:rsidR="002F4135" w:rsidRPr="001E42B6">
        <w:t xml:space="preserve">této </w:t>
      </w:r>
      <w:r w:rsidR="00CE3AD5" w:rsidRPr="001E42B6">
        <w:t>S</w:t>
      </w:r>
      <w:r w:rsidR="002F4135" w:rsidRPr="001E42B6">
        <w:t xml:space="preserve">mlouvy </w:t>
      </w:r>
      <w:r w:rsidRPr="001E42B6">
        <w:t>je Objednatel oprávněn požadovat od Zhotovitele zaplacení smluvní pokuty ve výši 0,</w:t>
      </w:r>
      <w:r w:rsidR="003E62E9">
        <w:t>5</w:t>
      </w:r>
      <w:r w:rsidRPr="001E42B6">
        <w:t> % z</w:t>
      </w:r>
      <w:r w:rsidR="00BE6B30" w:rsidRPr="00D37F5B">
        <w:t xml:space="preserve"> celkové </w:t>
      </w:r>
      <w:r w:rsidR="005A7AFA">
        <w:t>c</w:t>
      </w:r>
      <w:r w:rsidRPr="001E42B6">
        <w:t xml:space="preserve">eny </w:t>
      </w:r>
      <w:r w:rsidR="00BE6B30" w:rsidRPr="001E42B6">
        <w:t>plnění</w:t>
      </w:r>
      <w:r w:rsidR="00F86EDE" w:rsidRPr="001E42B6">
        <w:t xml:space="preserve"> dle odst. </w:t>
      </w:r>
      <w:r w:rsidR="008B5D7A" w:rsidRPr="00421619">
        <w:fldChar w:fldCharType="begin"/>
      </w:r>
      <w:r w:rsidR="008B5D7A" w:rsidRPr="001E42B6">
        <w:instrText xml:space="preserve"> REF _Ref429640729 \r \h  \* MERGEFORMAT </w:instrText>
      </w:r>
      <w:r w:rsidR="008B5D7A" w:rsidRPr="00421619">
        <w:fldChar w:fldCharType="separate"/>
      </w:r>
      <w:r w:rsidR="00026672">
        <w:t>3.1</w:t>
      </w:r>
      <w:r w:rsidR="008B5D7A" w:rsidRPr="00421619">
        <w:fldChar w:fldCharType="end"/>
      </w:r>
      <w:r w:rsidR="008B5D7A" w:rsidRPr="001E42B6">
        <w:t xml:space="preserve"> </w:t>
      </w:r>
      <w:r w:rsidR="00CE3AD5" w:rsidRPr="001E42B6">
        <w:t>S</w:t>
      </w:r>
      <w:r w:rsidR="00F86EDE" w:rsidRPr="001E42B6">
        <w:t>mlouvy</w:t>
      </w:r>
      <w:r w:rsidRPr="001E42B6">
        <w:t>, a to za každý započatý kalendářní den prodlení</w:t>
      </w:r>
      <w:r w:rsidR="0014070B" w:rsidRPr="001E42B6">
        <w:t xml:space="preserve">, maximálně však </w:t>
      </w:r>
      <w:r w:rsidR="00BE6B30" w:rsidRPr="001E42B6">
        <w:t>do</w:t>
      </w:r>
      <w:r w:rsidR="0014070B" w:rsidRPr="001E42B6">
        <w:t xml:space="preserve"> výš</w:t>
      </w:r>
      <w:r w:rsidR="00BE6B30" w:rsidRPr="001E42B6">
        <w:t>e</w:t>
      </w:r>
      <w:r w:rsidR="0014070B" w:rsidRPr="001E42B6">
        <w:t xml:space="preserve"> celkové </w:t>
      </w:r>
      <w:r w:rsidR="00137E51">
        <w:t>c</w:t>
      </w:r>
      <w:r w:rsidR="0014070B" w:rsidRPr="001E42B6">
        <w:t xml:space="preserve">eny </w:t>
      </w:r>
      <w:r w:rsidR="00BE6B30" w:rsidRPr="001E42B6">
        <w:t>plnění</w:t>
      </w:r>
      <w:r w:rsidR="0014070B" w:rsidRPr="001E42B6">
        <w:t xml:space="preserve"> dle </w:t>
      </w:r>
      <w:r w:rsidR="00BE6B30" w:rsidRPr="001E42B6">
        <w:t>odst. 3.1</w:t>
      </w:r>
      <w:r w:rsidR="0014070B" w:rsidRPr="001E42B6">
        <w:t xml:space="preserve"> této Smlouvy.</w:t>
      </w:r>
      <w:bookmarkEnd w:id="26"/>
    </w:p>
    <w:p w:rsidR="00B327F9" w:rsidRPr="001E42B6" w:rsidRDefault="00650D20" w:rsidP="00DB62FB">
      <w:pPr>
        <w:pStyle w:val="cpodstavecslovan1"/>
      </w:pPr>
      <w:r w:rsidRPr="001E42B6">
        <w:t xml:space="preserve">V případě prodlení Zhotovitele s předáním řádně dokončené části Díla dle sjednaného harmonogramu (Příloha č. </w:t>
      </w:r>
      <w:r w:rsidR="004E43D5" w:rsidRPr="001E42B6">
        <w:t>3</w:t>
      </w:r>
      <w:r w:rsidR="00A56ABF" w:rsidRPr="001E42B6">
        <w:t xml:space="preserve"> Smlouvy</w:t>
      </w:r>
      <w:r w:rsidRPr="001E42B6">
        <w:t>) je Objednatel oprávně</w:t>
      </w:r>
      <w:r w:rsidR="00855E8A" w:rsidRPr="001E42B6">
        <w:t>n</w:t>
      </w:r>
      <w:r w:rsidRPr="001E42B6">
        <w:t xml:space="preserve"> požadovat od Zhotovitele zaplacení smluvní pokuty ve výši 0,</w:t>
      </w:r>
      <w:r w:rsidR="003E62E9">
        <w:t xml:space="preserve">5 </w:t>
      </w:r>
      <w:r w:rsidRPr="001E42B6">
        <w:t xml:space="preserve">% z ceny </w:t>
      </w:r>
      <w:r w:rsidR="00855E8A" w:rsidRPr="00D37F5B">
        <w:t>části Díla, s jejímž předáním je Zhotovitel v</w:t>
      </w:r>
      <w:r w:rsidR="004E43D5" w:rsidRPr="00EA4A51">
        <w:t> </w:t>
      </w:r>
      <w:r w:rsidR="00855E8A" w:rsidRPr="001E42B6">
        <w:t>prodlení</w:t>
      </w:r>
      <w:r w:rsidR="004E43D5" w:rsidRPr="001E42B6">
        <w:t>, za každý započatý kalendářní den prodlení</w:t>
      </w:r>
      <w:r w:rsidR="006A5FB5" w:rsidRPr="001E42B6">
        <w:t xml:space="preserve">, maximálně však </w:t>
      </w:r>
      <w:r w:rsidR="00B35A0D" w:rsidRPr="001E42B6">
        <w:t>do</w:t>
      </w:r>
      <w:r w:rsidR="006A5FB5" w:rsidRPr="001E42B6">
        <w:t xml:space="preserve"> výš</w:t>
      </w:r>
      <w:r w:rsidR="00B35A0D" w:rsidRPr="001E42B6">
        <w:t>e</w:t>
      </w:r>
      <w:r w:rsidR="006A5FB5" w:rsidRPr="001E42B6">
        <w:t xml:space="preserve"> celkové </w:t>
      </w:r>
      <w:r w:rsidR="00137E51">
        <w:t>c</w:t>
      </w:r>
      <w:r w:rsidR="006A5FB5" w:rsidRPr="001E42B6">
        <w:t xml:space="preserve">eny </w:t>
      </w:r>
      <w:r w:rsidR="00B35A0D" w:rsidRPr="001E42B6">
        <w:t>plnění</w:t>
      </w:r>
      <w:r w:rsidR="006A5FB5" w:rsidRPr="001E42B6">
        <w:t xml:space="preserve"> dle </w:t>
      </w:r>
      <w:r w:rsidR="00B35A0D" w:rsidRPr="001E42B6">
        <w:t>odst. 3.1</w:t>
      </w:r>
      <w:r w:rsidR="00182AFC">
        <w:t xml:space="preserve"> této Smlouvy.</w:t>
      </w:r>
    </w:p>
    <w:p w:rsidR="00B327F9" w:rsidRPr="001E42B6" w:rsidRDefault="00B327F9" w:rsidP="00DB62FB">
      <w:pPr>
        <w:pStyle w:val="cpodstavecslovan1"/>
      </w:pPr>
      <w:r w:rsidRPr="001E42B6">
        <w:t>V případě prodlení Zhotovitele s předáním řádně dokončeného Rozvoje v termínu sjednané</w:t>
      </w:r>
      <w:r w:rsidR="001C64D1" w:rsidRPr="001E42B6">
        <w:t>m</w:t>
      </w:r>
      <w:r w:rsidRPr="001E42B6">
        <w:t xml:space="preserve"> v příslušném Požadavku je Objednatel oprávněn požadovat od Zhotovitele zaplacení smluvní pokuty ve výši </w:t>
      </w:r>
      <w:r w:rsidR="00755A11">
        <w:t>0,</w:t>
      </w:r>
      <w:r w:rsidR="003E62E9">
        <w:t>5</w:t>
      </w:r>
      <w:r w:rsidR="00755A11" w:rsidRPr="001E42B6">
        <w:t> </w:t>
      </w:r>
      <w:r w:rsidRPr="001E42B6">
        <w:t>% z</w:t>
      </w:r>
      <w:r w:rsidRPr="00D37F5B">
        <w:t xml:space="preserve"> celkové ceny </w:t>
      </w:r>
      <w:r w:rsidRPr="001E42B6">
        <w:t>Rozvoje sjednané v příslušném Požadavku a to za každý započatý kalendářní den prodlení, maximálně však do výše celkové ceny Rozvoje</w:t>
      </w:r>
      <w:r w:rsidR="001C64D1" w:rsidRPr="001E42B6">
        <w:t xml:space="preserve"> dle příslušného Požadavku</w:t>
      </w:r>
      <w:r w:rsidR="00137E51">
        <w:t>.</w:t>
      </w:r>
    </w:p>
    <w:p w:rsidR="004E43D5" w:rsidRPr="001E42B6" w:rsidRDefault="004E43D5" w:rsidP="00DB62FB">
      <w:pPr>
        <w:pStyle w:val="cpodstavecslovan1"/>
      </w:pPr>
      <w:r w:rsidRPr="001E42B6">
        <w:t>V případě prodlení Zhotovitele s předáním Díla nebo části Díla k Akceptačním testům dle sjednaného harmonogramu (Příloha č. 3</w:t>
      </w:r>
      <w:r w:rsidR="00A56ABF" w:rsidRPr="001E42B6">
        <w:t xml:space="preserve"> Smlouvy</w:t>
      </w:r>
      <w:r w:rsidRPr="001E42B6">
        <w:t xml:space="preserve">) je Objednatel oprávněn požadovat od Zhotovitele zaplacení smluvní pokuty ve výši </w:t>
      </w:r>
      <w:r w:rsidR="00AD4E39" w:rsidRPr="004731E1">
        <w:t xml:space="preserve">10.000,- </w:t>
      </w:r>
      <w:r w:rsidRPr="004731E1">
        <w:t>Kč</w:t>
      </w:r>
      <w:r w:rsidRPr="001E42B6">
        <w:t xml:space="preserve"> </w:t>
      </w:r>
      <w:r w:rsidR="003B0F35" w:rsidRPr="00E00D02">
        <w:t>(</w:t>
      </w:r>
      <w:r w:rsidR="00F873A2" w:rsidRPr="00D37F5B">
        <w:t xml:space="preserve">slovy: </w:t>
      </w:r>
      <w:r w:rsidR="003B0F35" w:rsidRPr="00EA4A51">
        <w:t xml:space="preserve">deset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započatý kalendářní den prodlení.</w:t>
      </w:r>
    </w:p>
    <w:p w:rsidR="00A2713D" w:rsidRPr="001E42B6" w:rsidRDefault="00A2713D" w:rsidP="00DB62FB">
      <w:pPr>
        <w:pStyle w:val="cpodstavecslovan1"/>
      </w:pPr>
      <w:bookmarkStart w:id="27" w:name="_Ref429637377"/>
      <w:r w:rsidRPr="001E42B6">
        <w:t xml:space="preserve">V případě prodlení Zhotovitele s odstraněním Vad ve lhůtách dle odst. </w:t>
      </w:r>
      <w:r w:rsidR="0024313C">
        <w:fldChar w:fldCharType="begin"/>
      </w:r>
      <w:r w:rsidR="0024313C">
        <w:instrText xml:space="preserve"> REF _Ref486329641 \r \h </w:instrText>
      </w:r>
      <w:r w:rsidR="0024313C">
        <w:fldChar w:fldCharType="separate"/>
      </w:r>
      <w:r w:rsidR="00026672">
        <w:t>6.8</w:t>
      </w:r>
      <w:r w:rsidR="0024313C">
        <w:fldChar w:fldCharType="end"/>
      </w:r>
      <w:r w:rsidR="0024313C">
        <w:t xml:space="preserve"> nebo </w:t>
      </w:r>
      <w:r w:rsidR="0024313C">
        <w:fldChar w:fldCharType="begin"/>
      </w:r>
      <w:r w:rsidR="0024313C">
        <w:instrText xml:space="preserve"> REF _Ref429558236 \r \h </w:instrText>
      </w:r>
      <w:r w:rsidR="0024313C">
        <w:fldChar w:fldCharType="separate"/>
      </w:r>
      <w:r w:rsidR="00026672">
        <w:t>6.12</w:t>
      </w:r>
      <w:r w:rsidR="0024313C">
        <w:fldChar w:fldCharType="end"/>
      </w:r>
      <w:r w:rsidR="004E43D5" w:rsidRPr="001E42B6">
        <w:t xml:space="preserve"> </w:t>
      </w:r>
      <w:r w:rsidR="006A4D84" w:rsidRPr="001E42B6">
        <w:t>této</w:t>
      </w:r>
      <w:r w:rsidR="00CE3AD5" w:rsidRPr="001E42B6">
        <w:t xml:space="preserve"> S</w:t>
      </w:r>
      <w:r w:rsidR="006A4D84" w:rsidRPr="001E42B6">
        <w:t xml:space="preserve">mlouvy </w:t>
      </w:r>
      <w:r w:rsidRPr="001E42B6">
        <w:t xml:space="preserve">je Objednatel oprávněn požadovat od Zhotovitele zaplacení smluvní pokuty ve výši </w:t>
      </w:r>
      <w:r w:rsidR="00AD4E39" w:rsidRPr="004731E1">
        <w:t>10.000,-</w:t>
      </w:r>
      <w:r w:rsidR="00AD4E39" w:rsidRPr="001E42B6">
        <w:t xml:space="preserve"> </w:t>
      </w:r>
      <w:r w:rsidR="00C65387" w:rsidRPr="00E00D02">
        <w:t>Kč</w:t>
      </w:r>
      <w:r w:rsidRPr="00D37F5B">
        <w:t xml:space="preserve"> </w:t>
      </w:r>
      <w:r w:rsidR="003B0F35" w:rsidRPr="00EA4A51">
        <w:t>(</w:t>
      </w:r>
      <w:r w:rsidR="00F873A2" w:rsidRPr="001E42B6">
        <w:t xml:space="preserve">slovy: </w:t>
      </w:r>
      <w:r w:rsidR="003B0F35" w:rsidRPr="001E42B6">
        <w:t xml:space="preserve">deset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započatý kalendářní den tohoto prodlení</w:t>
      </w:r>
      <w:r w:rsidR="00C65387" w:rsidRPr="001E42B6">
        <w:t xml:space="preserve"> a každou Vadu</w:t>
      </w:r>
      <w:r w:rsidRPr="001E42B6">
        <w:t>.</w:t>
      </w:r>
      <w:bookmarkEnd w:id="27"/>
    </w:p>
    <w:p w:rsidR="00F767B8" w:rsidRPr="001E42B6" w:rsidRDefault="00F86EDE" w:rsidP="00DB62FB">
      <w:pPr>
        <w:pStyle w:val="cpodstavecslovan1"/>
      </w:pPr>
      <w:bookmarkStart w:id="28" w:name="_Ref429641203"/>
      <w:r w:rsidRPr="001E42B6">
        <w:t xml:space="preserve">V případě prodlení Zhotovitele s odstraněním záručních Vad ve lhůtách </w:t>
      </w:r>
      <w:r w:rsidR="004E43D5" w:rsidRPr="001E42B6">
        <w:t xml:space="preserve">dle čl. </w:t>
      </w:r>
      <w:r w:rsidR="0024313C">
        <w:fldChar w:fldCharType="begin"/>
      </w:r>
      <w:r w:rsidR="0024313C">
        <w:instrText xml:space="preserve"> REF _Ref486329804 \r \h </w:instrText>
      </w:r>
      <w:r w:rsidR="0024313C">
        <w:fldChar w:fldCharType="separate"/>
      </w:r>
      <w:r w:rsidR="00026672">
        <w:t>9</w:t>
      </w:r>
      <w:r w:rsidR="0024313C">
        <w:fldChar w:fldCharType="end"/>
      </w:r>
      <w:r w:rsidRPr="001E42B6">
        <w:t xml:space="preserve"> této </w:t>
      </w:r>
      <w:r w:rsidR="00CE3AD5" w:rsidRPr="001E42B6">
        <w:t>S</w:t>
      </w:r>
      <w:r w:rsidRPr="001E42B6">
        <w:t>mlouvy je Objednatel oprávněn požadovat od Zhotovitele zaplacení smluvní pokuty ve</w:t>
      </w:r>
      <w:r w:rsidR="00C65387" w:rsidRPr="001E42B6">
        <w:t> </w:t>
      </w:r>
      <w:r w:rsidRPr="001E42B6">
        <w:t xml:space="preserve">výši </w:t>
      </w:r>
      <w:r w:rsidR="00AD4E39" w:rsidRPr="004731E1">
        <w:t>10.000,-</w:t>
      </w:r>
      <w:r w:rsidR="00AD4E39" w:rsidRPr="001E42B6">
        <w:t xml:space="preserve"> </w:t>
      </w:r>
      <w:r w:rsidRPr="00E00D02">
        <w:t xml:space="preserve">Kč </w:t>
      </w:r>
      <w:r w:rsidR="003B0F35" w:rsidRPr="00D37F5B">
        <w:t>(</w:t>
      </w:r>
      <w:r w:rsidR="00F873A2" w:rsidRPr="00EA4A51">
        <w:t xml:space="preserve">slovy: </w:t>
      </w:r>
      <w:r w:rsidR="003B0F35" w:rsidRPr="001E42B6">
        <w:t xml:space="preserve">deset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 xml:space="preserve">za každý započatý </w:t>
      </w:r>
      <w:r w:rsidR="004E43D5" w:rsidRPr="001E42B6">
        <w:t>kalendářní</w:t>
      </w:r>
      <w:r w:rsidRPr="001E42B6">
        <w:t xml:space="preserve"> den tohoto prodlení a každou Vadu.</w:t>
      </w:r>
      <w:bookmarkEnd w:id="28"/>
    </w:p>
    <w:p w:rsidR="00A2713D" w:rsidRPr="001E42B6" w:rsidRDefault="00A2713D" w:rsidP="00DB62FB">
      <w:pPr>
        <w:pStyle w:val="cpodstavecslovan1"/>
      </w:pPr>
      <w:r w:rsidRPr="001E42B6">
        <w:t xml:space="preserve">Objednatel </w:t>
      </w:r>
      <w:r w:rsidR="00855E8A" w:rsidRPr="001E42B6">
        <w:t xml:space="preserve">je </w:t>
      </w:r>
      <w:r w:rsidRPr="001E42B6">
        <w:t>oprávněn smluvní pokuty uvedené v odstavc</w:t>
      </w:r>
      <w:r w:rsidR="00855E8A" w:rsidRPr="001E42B6">
        <w:t>ích</w:t>
      </w:r>
      <w:r w:rsidRPr="001E42B6">
        <w:t xml:space="preserve"> </w:t>
      </w:r>
      <w:r w:rsidR="00B35A0D" w:rsidRPr="001E42B6">
        <w:t>7.2</w:t>
      </w:r>
      <w:r w:rsidR="004E43D5" w:rsidRPr="001E42B6">
        <w:t xml:space="preserve"> až </w:t>
      </w:r>
      <w:r w:rsidR="00B35A0D" w:rsidRPr="001E42B6">
        <w:t>7.6</w:t>
      </w:r>
      <w:r w:rsidR="004E43D5" w:rsidRPr="001E42B6">
        <w:t xml:space="preserve"> </w:t>
      </w:r>
      <w:r w:rsidR="002203C2" w:rsidRPr="001E42B6">
        <w:t>S</w:t>
      </w:r>
      <w:r w:rsidR="0024313C">
        <w:t>mlouvy uplatňovat kumulativně.</w:t>
      </w:r>
    </w:p>
    <w:p w:rsidR="00DD0369" w:rsidRPr="001E42B6" w:rsidRDefault="002203C2" w:rsidP="00DB62FB">
      <w:pPr>
        <w:pStyle w:val="cpodstavecslovan1"/>
      </w:pPr>
      <w:r w:rsidRPr="001E42B6">
        <w:t xml:space="preserve">V případě porušení </w:t>
      </w:r>
      <w:r w:rsidR="00D836E2" w:rsidRPr="001E42B6">
        <w:t xml:space="preserve">kterékoli z </w:t>
      </w:r>
      <w:r w:rsidRPr="001E42B6">
        <w:t xml:space="preserve">povinností Zhotovitele dle ustanovení odst. </w:t>
      </w:r>
      <w:r w:rsidR="0024313C">
        <w:fldChar w:fldCharType="begin"/>
      </w:r>
      <w:r w:rsidR="0024313C">
        <w:instrText xml:space="preserve"> REF _Ref486329887 \r \h </w:instrText>
      </w:r>
      <w:r w:rsidR="0024313C">
        <w:fldChar w:fldCharType="separate"/>
      </w:r>
      <w:r w:rsidR="00026672">
        <w:t>5.3.16</w:t>
      </w:r>
      <w:r w:rsidR="0024313C">
        <w:fldChar w:fldCharType="end"/>
      </w:r>
      <w:r w:rsidR="00D836E2" w:rsidRPr="001E42B6">
        <w:t xml:space="preserve">, </w:t>
      </w:r>
      <w:r w:rsidR="0024313C">
        <w:fldChar w:fldCharType="begin"/>
      </w:r>
      <w:r w:rsidR="0024313C">
        <w:instrText xml:space="preserve"> REF _Ref432580709 \r \h </w:instrText>
      </w:r>
      <w:r w:rsidR="0024313C">
        <w:fldChar w:fldCharType="separate"/>
      </w:r>
      <w:r w:rsidR="00026672">
        <w:t>12.1</w:t>
      </w:r>
      <w:r w:rsidR="0024313C">
        <w:fldChar w:fldCharType="end"/>
      </w:r>
      <w:r w:rsidR="00D836E2" w:rsidRPr="001E42B6">
        <w:t xml:space="preserve"> nebo </w:t>
      </w:r>
      <w:r w:rsidR="0024313C">
        <w:fldChar w:fldCharType="begin"/>
      </w:r>
      <w:r w:rsidR="0024313C">
        <w:instrText xml:space="preserve"> REF _Ref432580713 \r \h </w:instrText>
      </w:r>
      <w:r w:rsidR="0024313C">
        <w:fldChar w:fldCharType="separate"/>
      </w:r>
      <w:r w:rsidR="00026672">
        <w:t>12.3</w:t>
      </w:r>
      <w:r w:rsidR="0024313C">
        <w:fldChar w:fldCharType="end"/>
      </w:r>
      <w:r w:rsidR="00DD0369" w:rsidRPr="001E42B6">
        <w:t xml:space="preserve"> </w:t>
      </w:r>
      <w:r w:rsidR="003B3836" w:rsidRPr="001E42B6">
        <w:t xml:space="preserve">této Smlouvy </w:t>
      </w:r>
      <w:r w:rsidR="00DD0369" w:rsidRPr="001E42B6">
        <w:t xml:space="preserve">je Objednatel oprávněn požadovat od Zhotovitele zaplacení smluvní pokuty ve výši </w:t>
      </w:r>
      <w:r w:rsidR="00F873A2" w:rsidRPr="004731E1">
        <w:t>3</w:t>
      </w:r>
      <w:r w:rsidR="00F17AE9" w:rsidRPr="004731E1">
        <w:t>0 % z </w:t>
      </w:r>
      <w:r w:rsidR="0024313C">
        <w:t>c</w:t>
      </w:r>
      <w:r w:rsidR="00F17AE9" w:rsidRPr="004731E1">
        <w:t xml:space="preserve">eny </w:t>
      </w:r>
      <w:r w:rsidR="00F73657" w:rsidRPr="001E42B6">
        <w:t xml:space="preserve">plnění </w:t>
      </w:r>
      <w:r w:rsidR="00F73657" w:rsidRPr="00E00D02">
        <w:t xml:space="preserve">dle odst. </w:t>
      </w:r>
      <w:r w:rsidR="00F73657" w:rsidRPr="00421619">
        <w:fldChar w:fldCharType="begin"/>
      </w:r>
      <w:r w:rsidR="00F73657" w:rsidRPr="001E42B6">
        <w:instrText xml:space="preserve"> REF _Ref429640729 \r \h  \* MERGEFORMAT </w:instrText>
      </w:r>
      <w:r w:rsidR="00F73657" w:rsidRPr="00421619">
        <w:fldChar w:fldCharType="separate"/>
      </w:r>
      <w:r w:rsidR="00026672">
        <w:t>3.1</w:t>
      </w:r>
      <w:r w:rsidR="00F73657" w:rsidRPr="00421619">
        <w:fldChar w:fldCharType="end"/>
      </w:r>
      <w:r w:rsidR="00F73657" w:rsidRPr="001E42B6">
        <w:t xml:space="preserve"> Smlouvy</w:t>
      </w:r>
      <w:r w:rsidR="00F17AE9" w:rsidRPr="001E42B6">
        <w:t xml:space="preserve"> </w:t>
      </w:r>
      <w:r w:rsidR="00DD0369" w:rsidRPr="001E42B6">
        <w:t>za každý případ porušení.</w:t>
      </w:r>
    </w:p>
    <w:p w:rsidR="00DD0369" w:rsidRPr="001E42B6" w:rsidRDefault="00DD0369" w:rsidP="00DB62FB">
      <w:pPr>
        <w:pStyle w:val="cpodstavecslovan1"/>
      </w:pPr>
      <w:r w:rsidRPr="001E42B6">
        <w:t xml:space="preserve">V případě opakovaného (tj. nejméně 2x) porušení povinností Zhotovitele dle ustanovení odst. </w:t>
      </w:r>
      <w:r w:rsidR="0024313C">
        <w:fldChar w:fldCharType="begin"/>
      </w:r>
      <w:r w:rsidR="0024313C">
        <w:instrText xml:space="preserve"> REF _Ref486330010 \r \h </w:instrText>
      </w:r>
      <w:r w:rsidR="0024313C">
        <w:fldChar w:fldCharType="separate"/>
      </w:r>
      <w:r w:rsidR="00026672">
        <w:t>5.3.14</w:t>
      </w:r>
      <w:r w:rsidR="0024313C">
        <w:fldChar w:fldCharType="end"/>
      </w:r>
      <w:r w:rsidRPr="001E42B6">
        <w:t xml:space="preserve"> </w:t>
      </w:r>
      <w:r w:rsidR="003B3836" w:rsidRPr="001E42B6">
        <w:t xml:space="preserve">této Smlouvy </w:t>
      </w:r>
      <w:r w:rsidRPr="001E42B6">
        <w:t xml:space="preserve">je Objednatel oprávněn požadovat od Zhotovitele zaplacení smluvní pokuty ve výši </w:t>
      </w:r>
      <w:r w:rsidR="003B0F35" w:rsidRPr="004731E1">
        <w:t>1000,- Kč</w:t>
      </w:r>
      <w:r w:rsidR="003B0F35" w:rsidRPr="001E42B6">
        <w:t xml:space="preserve"> </w:t>
      </w:r>
      <w:r w:rsidR="003B0F35" w:rsidRPr="00E00D02">
        <w:t>(</w:t>
      </w:r>
      <w:r w:rsidR="00F873A2" w:rsidRPr="00D37F5B">
        <w:t xml:space="preserve">slovy: </w:t>
      </w:r>
      <w:r w:rsidR="003B0F35" w:rsidRPr="00EA4A51">
        <w:t xml:space="preserve">jeden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případ porušení kterékoli z těchto povinností.</w:t>
      </w:r>
    </w:p>
    <w:p w:rsidR="006A07C8" w:rsidRPr="001E42B6" w:rsidRDefault="006A07C8" w:rsidP="00DB62FB">
      <w:pPr>
        <w:pStyle w:val="cpodstavecslovan1"/>
      </w:pPr>
      <w:r w:rsidRPr="001E42B6">
        <w:t xml:space="preserve">V případě porušení kterékoli povinnosti Zhotovitele v oblasti ochrany osobních údajů dle ustanovení odst. </w:t>
      </w:r>
      <w:r w:rsidR="006A5FB5" w:rsidRPr="00421619">
        <w:fldChar w:fldCharType="begin"/>
      </w:r>
      <w:r w:rsidR="006A5FB5" w:rsidRPr="001E42B6">
        <w:instrText xml:space="preserve"> REF _Ref432581247 \r \h </w:instrText>
      </w:r>
      <w:r w:rsidR="00C85E4E" w:rsidRPr="001E42B6">
        <w:instrText xml:space="preserve"> \* MERGEFORMAT </w:instrText>
      </w:r>
      <w:r w:rsidR="006A5FB5" w:rsidRPr="00421619">
        <w:fldChar w:fldCharType="separate"/>
      </w:r>
      <w:r w:rsidR="00026672">
        <w:t>11.7</w:t>
      </w:r>
      <w:r w:rsidR="006A5FB5" w:rsidRPr="00421619">
        <w:fldChar w:fldCharType="end"/>
      </w:r>
      <w:r w:rsidRPr="001E42B6">
        <w:t xml:space="preserve"> až </w:t>
      </w:r>
      <w:r w:rsidR="006A5FB5" w:rsidRPr="00421619">
        <w:fldChar w:fldCharType="begin"/>
      </w:r>
      <w:r w:rsidR="006A5FB5" w:rsidRPr="001E42B6">
        <w:instrText xml:space="preserve"> REF _Ref432581263 \r \h </w:instrText>
      </w:r>
      <w:r w:rsidR="00C85E4E" w:rsidRPr="001E42B6">
        <w:instrText xml:space="preserve"> \* MERGEFORMAT </w:instrText>
      </w:r>
      <w:r w:rsidR="006A5FB5" w:rsidRPr="00421619">
        <w:fldChar w:fldCharType="separate"/>
      </w:r>
      <w:r w:rsidR="00026672">
        <w:t>11.14</w:t>
      </w:r>
      <w:r w:rsidR="006A5FB5" w:rsidRPr="00421619">
        <w:fldChar w:fldCharType="end"/>
      </w:r>
      <w:r w:rsidRPr="001E42B6">
        <w:t xml:space="preserve"> </w:t>
      </w:r>
      <w:r w:rsidR="00BF0D10" w:rsidRPr="001E42B6">
        <w:t xml:space="preserve">této Smlouvy </w:t>
      </w:r>
      <w:r w:rsidRPr="001E42B6">
        <w:t xml:space="preserve">je Objednatel oprávněn požadovat od Zhotovitele zaplacení smluvní pokuty ve výši </w:t>
      </w:r>
      <w:r w:rsidR="00F17AE9" w:rsidRPr="004731E1">
        <w:t>10 % z </w:t>
      </w:r>
      <w:r w:rsidR="0024313C">
        <w:t>c</w:t>
      </w:r>
      <w:r w:rsidR="00F17AE9" w:rsidRPr="004731E1">
        <w:t xml:space="preserve">eny </w:t>
      </w:r>
      <w:r w:rsidR="00F73657" w:rsidRPr="004731E1">
        <w:t xml:space="preserve">plnění </w:t>
      </w:r>
      <w:r w:rsidR="00F73657" w:rsidRPr="001E42B6">
        <w:t xml:space="preserve">dle odst. </w:t>
      </w:r>
      <w:r w:rsidR="00F73657" w:rsidRPr="00421619">
        <w:fldChar w:fldCharType="begin"/>
      </w:r>
      <w:r w:rsidR="00F73657" w:rsidRPr="001E42B6">
        <w:instrText xml:space="preserve"> REF _Ref429640729 \r \h  \* MERGEFORMAT </w:instrText>
      </w:r>
      <w:r w:rsidR="00F73657" w:rsidRPr="00421619">
        <w:fldChar w:fldCharType="separate"/>
      </w:r>
      <w:r w:rsidR="00026672">
        <w:t>3.1</w:t>
      </w:r>
      <w:r w:rsidR="00F73657" w:rsidRPr="00421619">
        <w:fldChar w:fldCharType="end"/>
      </w:r>
      <w:r w:rsidR="00F73657" w:rsidRPr="001E42B6">
        <w:t xml:space="preserve"> Smlouvy</w:t>
      </w:r>
      <w:r w:rsidRPr="001E42B6">
        <w:t xml:space="preserve"> </w:t>
      </w:r>
      <w:r w:rsidRPr="00D37F5B">
        <w:t xml:space="preserve">Kč </w:t>
      </w:r>
      <w:r w:rsidRPr="00EA4A51">
        <w:t>za každý případ porušení kterékoli z těchto povinností.</w:t>
      </w:r>
    </w:p>
    <w:p w:rsidR="00A2713D" w:rsidRPr="00D37F5B" w:rsidRDefault="00A2713D" w:rsidP="00DB62FB">
      <w:pPr>
        <w:pStyle w:val="cpodstavecslovan1"/>
      </w:pPr>
      <w:r w:rsidRPr="001E42B6">
        <w:t xml:space="preserve">Pro případ porušení </w:t>
      </w:r>
      <w:r w:rsidR="00D836E2" w:rsidRPr="001E42B6">
        <w:t xml:space="preserve">kterékoli z </w:t>
      </w:r>
      <w:r w:rsidR="00B33F2E" w:rsidRPr="001E42B6">
        <w:t>povinností</w:t>
      </w:r>
      <w:r w:rsidRPr="001E42B6">
        <w:t xml:space="preserve"> dle</w:t>
      </w:r>
      <w:r w:rsidR="00D836E2" w:rsidRPr="001E42B6">
        <w:t xml:space="preserve"> odst. </w:t>
      </w:r>
      <w:r w:rsidR="00D836E2" w:rsidRPr="00421619">
        <w:fldChar w:fldCharType="begin"/>
      </w:r>
      <w:r w:rsidR="00D836E2" w:rsidRPr="001E42B6">
        <w:instrText xml:space="preserve"> REF _Ref432581138 \r \h </w:instrText>
      </w:r>
      <w:r w:rsidR="00C85E4E" w:rsidRPr="001E42B6">
        <w:instrText xml:space="preserve"> \* MERGEFORMAT </w:instrText>
      </w:r>
      <w:r w:rsidR="00D836E2" w:rsidRPr="00421619">
        <w:fldChar w:fldCharType="separate"/>
      </w:r>
      <w:r w:rsidR="00026672">
        <w:t>11.1</w:t>
      </w:r>
      <w:r w:rsidR="00D836E2" w:rsidRPr="00421619">
        <w:fldChar w:fldCharType="end"/>
      </w:r>
      <w:r w:rsidR="00D836E2" w:rsidRPr="001E42B6">
        <w:t xml:space="preserve"> až </w:t>
      </w:r>
      <w:r w:rsidR="00D836E2" w:rsidRPr="00421619">
        <w:fldChar w:fldCharType="begin"/>
      </w:r>
      <w:r w:rsidR="00D836E2" w:rsidRPr="001E42B6">
        <w:instrText xml:space="preserve"> REF _Ref432581162 \r \h </w:instrText>
      </w:r>
      <w:r w:rsidR="00C85E4E" w:rsidRPr="001E42B6">
        <w:instrText xml:space="preserve"> \* MERGEFORMAT </w:instrText>
      </w:r>
      <w:r w:rsidR="00D836E2" w:rsidRPr="00421619">
        <w:fldChar w:fldCharType="separate"/>
      </w:r>
      <w:r w:rsidR="00026672">
        <w:t>11.6</w:t>
      </w:r>
      <w:r w:rsidR="00D836E2" w:rsidRPr="00421619">
        <w:fldChar w:fldCharType="end"/>
      </w:r>
      <w:r w:rsidR="004E43D5" w:rsidRPr="001E42B6">
        <w:t xml:space="preserve"> </w:t>
      </w:r>
      <w:r w:rsidR="002203C2" w:rsidRPr="001E42B6">
        <w:t>této S</w:t>
      </w:r>
      <w:r w:rsidRPr="001E42B6">
        <w:t xml:space="preserve">mlouvy </w:t>
      </w:r>
      <w:r w:rsidR="009745E1">
        <w:t xml:space="preserve">porušující smluvní stranou </w:t>
      </w:r>
      <w:r w:rsidRPr="001E42B6">
        <w:t xml:space="preserve">vzniká druhé smluvní straně právo požadovat zaplacení smluvní pokuty ve výši </w:t>
      </w:r>
      <w:r w:rsidR="009C1D39" w:rsidRPr="004731E1">
        <w:t>500</w:t>
      </w:r>
      <w:r w:rsidR="00F86EDE" w:rsidRPr="004731E1">
        <w:t> </w:t>
      </w:r>
      <w:r w:rsidR="009C1D39" w:rsidRPr="004731E1">
        <w:t>000</w:t>
      </w:r>
      <w:r w:rsidR="00F86EDE" w:rsidRPr="004731E1">
        <w:t>,-</w:t>
      </w:r>
      <w:r w:rsidR="00DB17E3" w:rsidRPr="004731E1">
        <w:t xml:space="preserve"> </w:t>
      </w:r>
      <w:r w:rsidRPr="004731E1">
        <w:t xml:space="preserve">Kč </w:t>
      </w:r>
      <w:r w:rsidR="007A4DAF" w:rsidRPr="004731E1">
        <w:t>(slovy: pět set tisíc korun českých)</w:t>
      </w:r>
      <w:r w:rsidR="007A4DAF" w:rsidRPr="001E42B6">
        <w:t xml:space="preserve"> </w:t>
      </w:r>
      <w:r w:rsidRPr="00E00D02">
        <w:t>za každý takový případ.</w:t>
      </w:r>
    </w:p>
    <w:p w:rsidR="00A2713D" w:rsidRPr="001E42B6" w:rsidRDefault="00A2713D" w:rsidP="00DB62FB">
      <w:pPr>
        <w:pStyle w:val="cpodstavecslovan1"/>
      </w:pPr>
      <w:r w:rsidRPr="00EA4A51">
        <w:t>Rozhodne-li se Objednatel v souvislosti s neodstranite</w:t>
      </w:r>
      <w:r w:rsidR="00DD0369" w:rsidRPr="001E42B6">
        <w:t>lnou Vadou neodstoupit od této S</w:t>
      </w:r>
      <w:r w:rsidRPr="001E42B6">
        <w:t xml:space="preserve">mlouvy v souladu s odst. </w:t>
      </w:r>
      <w:r w:rsidR="00B35A0D" w:rsidRPr="001E42B6">
        <w:t>6.1</w:t>
      </w:r>
      <w:r w:rsidR="001E42B6" w:rsidRPr="001E42B6">
        <w:t>3</w:t>
      </w:r>
      <w:r w:rsidR="00EF1222" w:rsidRPr="001E42B6">
        <w:t xml:space="preserve"> nebo </w:t>
      </w:r>
      <w:r w:rsidR="00EF1222" w:rsidRPr="00421619">
        <w:fldChar w:fldCharType="begin"/>
      </w:r>
      <w:r w:rsidR="00EF1222" w:rsidRPr="001E42B6">
        <w:instrText xml:space="preserve"> REF _Ref430852377 \r \h </w:instrText>
      </w:r>
      <w:r w:rsidR="00C85E4E" w:rsidRPr="001E42B6">
        <w:instrText xml:space="preserve"> \* MERGEFORMAT </w:instrText>
      </w:r>
      <w:r w:rsidR="00EF1222" w:rsidRPr="00421619">
        <w:fldChar w:fldCharType="separate"/>
      </w:r>
      <w:r w:rsidR="00026672">
        <w:t>9.11</w:t>
      </w:r>
      <w:r w:rsidR="00EF1222" w:rsidRPr="00421619">
        <w:fldChar w:fldCharType="end"/>
      </w:r>
      <w:r w:rsidR="004E43D5" w:rsidRPr="001E42B6">
        <w:t xml:space="preserve"> </w:t>
      </w:r>
      <w:r w:rsidR="007A4DAF" w:rsidRPr="001E42B6">
        <w:t xml:space="preserve">této </w:t>
      </w:r>
      <w:r w:rsidR="00DD0369" w:rsidRPr="001E42B6">
        <w:t>S</w:t>
      </w:r>
      <w:r w:rsidR="007A4DAF" w:rsidRPr="001E42B6">
        <w:t>mlouvy</w:t>
      </w:r>
      <w:r w:rsidRPr="001E42B6">
        <w:t>, je Objednatel oprávněn požadovat od</w:t>
      </w:r>
      <w:r w:rsidR="00C65387" w:rsidRPr="001E42B6">
        <w:t> </w:t>
      </w:r>
      <w:r w:rsidRPr="001E42B6">
        <w:t>Zhotovitele zaplacení smluvní pokuty ve výši  </w:t>
      </w:r>
      <w:r w:rsidR="00F873A2" w:rsidRPr="004731E1">
        <w:t>100.000</w:t>
      </w:r>
      <w:r w:rsidR="001E42B6" w:rsidRPr="001E42B6">
        <w:t>,-</w:t>
      </w:r>
      <w:r w:rsidR="00F873A2" w:rsidRPr="00E00D02">
        <w:t xml:space="preserve"> </w:t>
      </w:r>
      <w:r w:rsidRPr="00D37F5B">
        <w:t xml:space="preserve">Kč </w:t>
      </w:r>
      <w:r w:rsidR="007A4DAF" w:rsidRPr="00EA4A51">
        <w:t xml:space="preserve">(slovy: </w:t>
      </w:r>
      <w:r w:rsidR="00F873A2" w:rsidRPr="001E42B6">
        <w:t xml:space="preserve">sto tisíc </w:t>
      </w:r>
      <w:r w:rsidR="007A4DAF" w:rsidRPr="001E42B6">
        <w:t xml:space="preserve">korun českých) </w:t>
      </w:r>
      <w:r w:rsidRPr="001E42B6">
        <w:t xml:space="preserve">za každou neodstranitelnou Vadu kategorie </w:t>
      </w:r>
      <w:r w:rsidR="004D0D51" w:rsidRPr="001E42B6">
        <w:t xml:space="preserve">A, ve výši </w:t>
      </w:r>
      <w:r w:rsidR="00F873A2" w:rsidRPr="004731E1">
        <w:t>25.000</w:t>
      </w:r>
      <w:r w:rsidR="001E42B6" w:rsidRPr="001E42B6">
        <w:t>,-</w:t>
      </w:r>
      <w:r w:rsidR="00F873A2" w:rsidRPr="00E00D02">
        <w:t xml:space="preserve"> </w:t>
      </w:r>
      <w:r w:rsidR="004D0D51" w:rsidRPr="00D37F5B">
        <w:t xml:space="preserve">Kč </w:t>
      </w:r>
      <w:r w:rsidR="004D0D51" w:rsidRPr="00EA4A51">
        <w:t xml:space="preserve">(slovy: </w:t>
      </w:r>
      <w:r w:rsidR="00F873A2" w:rsidRPr="001E42B6">
        <w:t xml:space="preserve">dvacet pět tisíc </w:t>
      </w:r>
      <w:r w:rsidR="004D0D51" w:rsidRPr="001E42B6">
        <w:t xml:space="preserve">korun českých) za každou neodstranitelnou Vadu kategorie </w:t>
      </w:r>
      <w:r w:rsidRPr="001E42B6">
        <w:t xml:space="preserve">B, a </w:t>
      </w:r>
      <w:r w:rsidR="00036005" w:rsidRPr="001E42B6">
        <w:t xml:space="preserve">ve výši </w:t>
      </w:r>
      <w:r w:rsidR="00F873A2" w:rsidRPr="004731E1">
        <w:t>5.000</w:t>
      </w:r>
      <w:r w:rsidR="001E42B6" w:rsidRPr="001E42B6">
        <w:t>,-</w:t>
      </w:r>
      <w:r w:rsidR="00F873A2" w:rsidRPr="00E00D02">
        <w:t xml:space="preserve"> </w:t>
      </w:r>
      <w:r w:rsidRPr="00D37F5B">
        <w:t xml:space="preserve">Kč </w:t>
      </w:r>
      <w:r w:rsidR="007A4DAF" w:rsidRPr="00EA4A51">
        <w:t xml:space="preserve">(slovy: </w:t>
      </w:r>
      <w:r w:rsidR="00F873A2" w:rsidRPr="001E42B6">
        <w:t xml:space="preserve">pět tisíc </w:t>
      </w:r>
      <w:r w:rsidR="007A4DAF" w:rsidRPr="001E42B6">
        <w:t xml:space="preserve">korun českých) </w:t>
      </w:r>
      <w:r w:rsidRPr="001E42B6">
        <w:t xml:space="preserve">za každou neodstranitelnou Vadu kategorie C. Tím nejsou dotčena ostatní ustanovení tohoto čl. </w:t>
      </w:r>
      <w:r w:rsidR="009745E1">
        <w:fldChar w:fldCharType="begin"/>
      </w:r>
      <w:r w:rsidR="009745E1">
        <w:instrText xml:space="preserve"> REF _Ref429637141 \r \h </w:instrText>
      </w:r>
      <w:r w:rsidR="009745E1">
        <w:fldChar w:fldCharType="separate"/>
      </w:r>
      <w:r w:rsidR="00026672">
        <w:t>7</w:t>
      </w:r>
      <w:r w:rsidR="009745E1">
        <w:fldChar w:fldCharType="end"/>
      </w:r>
      <w:r w:rsidRPr="001E42B6">
        <w:t xml:space="preserve"> </w:t>
      </w:r>
      <w:r w:rsidR="000C3774" w:rsidRPr="001E42B6">
        <w:t>S</w:t>
      </w:r>
      <w:r w:rsidRPr="001E42B6">
        <w:t>mlouvy.</w:t>
      </w:r>
    </w:p>
    <w:p w:rsidR="00A2713D" w:rsidRPr="001E42B6" w:rsidRDefault="00A2713D" w:rsidP="00DB62FB">
      <w:pPr>
        <w:pStyle w:val="cpodstavecslovan1"/>
      </w:pPr>
      <w:r w:rsidRPr="001E42B6">
        <w:t xml:space="preserve">V případě </w:t>
      </w:r>
      <w:r w:rsidR="000C3774" w:rsidRPr="001E42B6">
        <w:t xml:space="preserve">předání Díla s právními vadami nebo </w:t>
      </w:r>
      <w:r w:rsidRPr="001E42B6">
        <w:t xml:space="preserve">porušení </w:t>
      </w:r>
      <w:r w:rsidR="000C3774" w:rsidRPr="001E42B6">
        <w:t xml:space="preserve">kteréhokoli </w:t>
      </w:r>
      <w:r w:rsidRPr="001E42B6">
        <w:t xml:space="preserve">prohlášení </w:t>
      </w:r>
      <w:r w:rsidR="00EB252A" w:rsidRPr="001E42B6">
        <w:t xml:space="preserve">nebo povinnosti </w:t>
      </w:r>
      <w:r w:rsidRPr="001E42B6">
        <w:t xml:space="preserve">Zhotovitele dle </w:t>
      </w:r>
      <w:r w:rsidR="00EB252A" w:rsidRPr="001E42B6">
        <w:t xml:space="preserve">čl. </w:t>
      </w:r>
      <w:r w:rsidR="005632DE" w:rsidRPr="001E42B6">
        <w:t>8</w:t>
      </w:r>
      <w:r w:rsidR="00EB252A" w:rsidRPr="001E42B6">
        <w:t>.</w:t>
      </w:r>
      <w:r w:rsidRPr="001E42B6">
        <w:t xml:space="preserve"> této </w:t>
      </w:r>
      <w:r w:rsidR="000C3774" w:rsidRPr="001E42B6">
        <w:t>S</w:t>
      </w:r>
      <w:r w:rsidRPr="001E42B6">
        <w:t>mlouvy je Objednatel oprávněn požadovat od Zhotovitele zaplacení smluvní pokuty ve výši  </w:t>
      </w:r>
      <w:r w:rsidR="009C1D39" w:rsidRPr="004731E1">
        <w:t>50</w:t>
      </w:r>
      <w:r w:rsidR="0051445C" w:rsidRPr="004731E1">
        <w:t>0</w:t>
      </w:r>
      <w:r w:rsidR="00C65387" w:rsidRPr="004731E1">
        <w:t> </w:t>
      </w:r>
      <w:r w:rsidR="009C1D39" w:rsidRPr="004731E1">
        <w:t>000</w:t>
      </w:r>
      <w:r w:rsidR="00C65387" w:rsidRPr="004731E1">
        <w:t>,-</w:t>
      </w:r>
      <w:r w:rsidR="00DB17E3" w:rsidRPr="004731E1">
        <w:t xml:space="preserve"> </w:t>
      </w:r>
      <w:r w:rsidRPr="004731E1">
        <w:t xml:space="preserve">Kč </w:t>
      </w:r>
      <w:r w:rsidR="006B0985" w:rsidRPr="004731E1">
        <w:t>(slovy: p</w:t>
      </w:r>
      <w:r w:rsidR="0051445C" w:rsidRPr="004731E1">
        <w:t>ět</w:t>
      </w:r>
      <w:r w:rsidR="00F86EDE" w:rsidRPr="004731E1">
        <w:t xml:space="preserve"> </w:t>
      </w:r>
      <w:r w:rsidR="0051445C" w:rsidRPr="004731E1">
        <w:t>set</w:t>
      </w:r>
      <w:r w:rsidR="006B0985" w:rsidRPr="004731E1">
        <w:t xml:space="preserve"> tisíc korun českých)</w:t>
      </w:r>
      <w:r w:rsidR="006B0985" w:rsidRPr="001E42B6">
        <w:t xml:space="preserve"> </w:t>
      </w:r>
      <w:r w:rsidRPr="00E00D02">
        <w:t xml:space="preserve">za </w:t>
      </w:r>
      <w:r w:rsidR="000C3774" w:rsidRPr="00D37F5B">
        <w:t xml:space="preserve">každou jednotlivou právní vadu nebo za </w:t>
      </w:r>
      <w:r w:rsidRPr="00EA4A51">
        <w:t>každý případ</w:t>
      </w:r>
      <w:r w:rsidR="000C3774" w:rsidRPr="001E42B6">
        <w:t xml:space="preserve"> nepravdivosti prohlášení</w:t>
      </w:r>
      <w:r w:rsidR="00EB252A" w:rsidRPr="001E42B6">
        <w:t xml:space="preserve"> či porušení povinnosti</w:t>
      </w:r>
      <w:r w:rsidRPr="001E42B6">
        <w:t>.</w:t>
      </w:r>
    </w:p>
    <w:p w:rsidR="00B37D79" w:rsidRPr="001E42B6" w:rsidRDefault="00B37D79" w:rsidP="00DB62FB">
      <w:pPr>
        <w:pStyle w:val="cpodstavecslovan1"/>
      </w:pPr>
      <w:r w:rsidRPr="001E42B6">
        <w:t>V případě porušení povinnosti předložit na výzvu Objednate</w:t>
      </w:r>
      <w:r w:rsidR="00193BB1" w:rsidRPr="001E42B6">
        <w:t>le doklad o pojištění dle odst. </w:t>
      </w:r>
      <w:r w:rsidR="009745E1">
        <w:fldChar w:fldCharType="begin"/>
      </w:r>
      <w:r w:rsidR="009745E1">
        <w:instrText xml:space="preserve"> REF _Ref443297095 \r \h </w:instrText>
      </w:r>
      <w:r w:rsidR="009745E1">
        <w:fldChar w:fldCharType="separate"/>
      </w:r>
      <w:r w:rsidR="00026672">
        <w:t>5.6</w:t>
      </w:r>
      <w:r w:rsidR="009745E1">
        <w:fldChar w:fldCharType="end"/>
      </w:r>
      <w:r w:rsidRPr="001E42B6">
        <w:t xml:space="preserve"> této Smlouvy je Objednatel oprávněn </w:t>
      </w:r>
      <w:r w:rsidR="00193BB1" w:rsidRPr="001E42B6">
        <w:t>požadovat od</w:t>
      </w:r>
      <w:r w:rsidRPr="001E42B6">
        <w:t xml:space="preserve"> Zhotovitel</w:t>
      </w:r>
      <w:r w:rsidR="00193BB1" w:rsidRPr="001E42B6">
        <w:t>e</w:t>
      </w:r>
      <w:r w:rsidRPr="001E42B6">
        <w:t xml:space="preserve"> zapla</w:t>
      </w:r>
      <w:r w:rsidR="00193BB1" w:rsidRPr="001E42B6">
        <w:t>cení</w:t>
      </w:r>
      <w:r w:rsidRPr="001E42B6">
        <w:t xml:space="preserve"> smluvní pokut</w:t>
      </w:r>
      <w:r w:rsidR="00193BB1" w:rsidRPr="001E42B6">
        <w:t>y</w:t>
      </w:r>
      <w:r w:rsidRPr="001E42B6">
        <w:t xml:space="preserve"> ve výši </w:t>
      </w:r>
      <w:r w:rsidR="00F873A2" w:rsidRPr="004731E1">
        <w:t>20.000</w:t>
      </w:r>
      <w:r w:rsidR="001E42B6" w:rsidRPr="001E42B6">
        <w:t>,-</w:t>
      </w:r>
      <w:r w:rsidR="00F873A2" w:rsidRPr="00E00D02">
        <w:t xml:space="preserve"> </w:t>
      </w:r>
      <w:r w:rsidRPr="00D37F5B">
        <w:t xml:space="preserve">Kč (slovy: </w:t>
      </w:r>
      <w:r w:rsidR="00F873A2" w:rsidRPr="00EA4A51">
        <w:t xml:space="preserve">dvacet tisíc </w:t>
      </w:r>
      <w:r w:rsidRPr="001E42B6">
        <w:t>korun českých).</w:t>
      </w:r>
      <w:r w:rsidR="009745E1">
        <w:t xml:space="preserve"> Objednatel je oprávněn tuto smluvní pokutu uplatnit opětovně na základě další výzvy k předložení pojištění.</w:t>
      </w:r>
    </w:p>
    <w:p w:rsidR="00A2713D" w:rsidRPr="001E42B6" w:rsidRDefault="00A2713D" w:rsidP="00DB62FB">
      <w:pPr>
        <w:pStyle w:val="cpodstavecslovan1"/>
      </w:pPr>
      <w:r w:rsidRPr="001E42B6">
        <w:t>Zaplac</w:t>
      </w:r>
      <w:r w:rsidR="00DD0369" w:rsidRPr="001E42B6">
        <w:t>ením smluvní pokuty podle této S</w:t>
      </w:r>
      <w:r w:rsidRPr="001E42B6">
        <w:t>mlouvy není dotčen nárok smluvní strany na</w:t>
      </w:r>
      <w:r w:rsidR="00C65387" w:rsidRPr="001E42B6">
        <w:t> </w:t>
      </w:r>
      <w:r w:rsidRPr="001E42B6">
        <w:t xml:space="preserve">náhradu </w:t>
      </w:r>
      <w:r w:rsidR="00511834" w:rsidRPr="001E42B6">
        <w:t>újmy v </w:t>
      </w:r>
      <w:r w:rsidR="003C219C" w:rsidRPr="001E42B6">
        <w:t>celém</w:t>
      </w:r>
      <w:r w:rsidR="00511834" w:rsidRPr="001E42B6">
        <w:t xml:space="preserve"> rozsahu</w:t>
      </w:r>
      <w:r w:rsidRPr="001E42B6">
        <w:t>.</w:t>
      </w:r>
    </w:p>
    <w:p w:rsidR="00A2713D" w:rsidRPr="00EA710B" w:rsidRDefault="00A2713D" w:rsidP="00DB62FB">
      <w:pPr>
        <w:pStyle w:val="cpodstavecslovan1"/>
      </w:pPr>
      <w:r w:rsidRPr="00EA710B">
        <w:t xml:space="preserve">Vyúčtování smluvní pokuty musí být zasláno doporučeně s dodejkou. </w:t>
      </w:r>
      <w:r w:rsidR="00C21D7D" w:rsidRPr="00C21D7D">
        <w:t xml:space="preserve">V případě zaslání v elektronické podobě musí být vyúčtování smluvní pokuty zasláno do datové schránky. </w:t>
      </w:r>
      <w:r w:rsidRPr="00EA710B">
        <w:t>Smluvní pokuta je splatná v</w:t>
      </w:r>
      <w:r w:rsidR="00F86EDE">
        <w:t xml:space="preserve"> době</w:t>
      </w:r>
      <w:r w:rsidRPr="00EA710B">
        <w:t xml:space="preserve"> </w:t>
      </w:r>
      <w:r w:rsidR="003C219C">
        <w:t>třiceti (</w:t>
      </w:r>
      <w:r w:rsidRPr="00EA710B">
        <w:t>30</w:t>
      </w:r>
      <w:r w:rsidR="003C219C">
        <w:t>)</w:t>
      </w:r>
      <w:r w:rsidRPr="00EA710B">
        <w:t xml:space="preserve"> kalendářních dnů ode dne doručení vyúčtování o smluvní pokutě druhé smluvní straně.</w:t>
      </w:r>
    </w:p>
    <w:p w:rsidR="00A2713D" w:rsidRDefault="00A2713D" w:rsidP="00DB62FB">
      <w:pPr>
        <w:pStyle w:val="cpodstavecslovan1"/>
      </w:pPr>
      <w:r w:rsidRPr="00EA710B">
        <w:t>Objednatel je v případě uplatnění smluvní po</w:t>
      </w:r>
      <w:r w:rsidR="00CE3AD5">
        <w:t>kuty vůči Zhotoviteli dle této S</w:t>
      </w:r>
      <w:r w:rsidRPr="00EA710B">
        <w:t xml:space="preserve">mlouvy </w:t>
      </w:r>
      <w:r w:rsidR="00B9199C" w:rsidRPr="00EA710B">
        <w:t>a</w:t>
      </w:r>
      <w:r w:rsidR="00B9199C">
        <w:t> </w:t>
      </w:r>
      <w:r w:rsidRPr="00EA710B">
        <w:t xml:space="preserve">neuhrazení smluvní pokuty ze strany Zhotovitele oprávněn využít </w:t>
      </w:r>
      <w:r w:rsidR="000C3774">
        <w:t xml:space="preserve">jednostranné </w:t>
      </w:r>
      <w:r w:rsidRPr="00EA710B">
        <w:t>započtení vzájemných pohledávek</w:t>
      </w:r>
      <w:r w:rsidR="000C3774">
        <w:t>, a to i v případě, že kterákoli ze započítávaných pohledávek ještě není splatnou</w:t>
      </w:r>
      <w:r w:rsidRPr="00EA710B">
        <w:t>.</w:t>
      </w:r>
    </w:p>
    <w:p w:rsidR="00A2713D" w:rsidRPr="00EA710B" w:rsidRDefault="00A2713D" w:rsidP="00DB62FB">
      <w:pPr>
        <w:pStyle w:val="cplnekslovan"/>
      </w:pPr>
      <w:bookmarkStart w:id="29" w:name="_Ref429642240"/>
      <w:r w:rsidRPr="00EA710B">
        <w:t>Autorská práva</w:t>
      </w:r>
      <w:bookmarkEnd w:id="29"/>
    </w:p>
    <w:p w:rsidR="00B47F2E" w:rsidRPr="00EA710B" w:rsidRDefault="00B47F2E" w:rsidP="00DB62FB">
      <w:pPr>
        <w:pStyle w:val="cpodstavecslovan1"/>
      </w:pPr>
      <w:r>
        <w:t>Dílo</w:t>
      </w:r>
      <w:r w:rsidR="009576CB">
        <w:t xml:space="preserve"> a Rozvoj</w:t>
      </w:r>
      <w:r>
        <w:t xml:space="preserve"> dle této S</w:t>
      </w:r>
      <w:r w:rsidRPr="00EA710B">
        <w:t xml:space="preserve">mlouvy je předmětem autorskoprávní ochrany podle zák. č. 121/2000 Sb., </w:t>
      </w:r>
      <w:r w:rsidRPr="00074AD1">
        <w:t>o</w:t>
      </w:r>
      <w:r>
        <w:t> </w:t>
      </w:r>
      <w:r w:rsidRPr="00074AD1">
        <w:t>právu autorském, o právech souvisejících s právem autorským a o změně některých zákonů</w:t>
      </w:r>
      <w:r w:rsidRPr="00EA710B">
        <w:t>, ve znění pozdějších předpisů (dále jen „</w:t>
      </w:r>
      <w:r w:rsidRPr="009B72B6">
        <w:rPr>
          <w:b/>
        </w:rPr>
        <w:t>autorský zákon</w:t>
      </w:r>
      <w:r w:rsidRPr="00EA710B">
        <w:t>“).</w:t>
      </w:r>
    </w:p>
    <w:p w:rsidR="00B47F2E" w:rsidRDefault="00B47F2E" w:rsidP="00DB62FB">
      <w:pPr>
        <w:pStyle w:val="cpodstavecslovan1"/>
      </w:pPr>
      <w:bookmarkStart w:id="30" w:name="_Ref429641331"/>
      <w:r w:rsidRPr="00EA710B">
        <w:t>Zhotovitel prohlašuje, že Dílo</w:t>
      </w:r>
      <w:r w:rsidR="009576CB">
        <w:t>, Rozvoj</w:t>
      </w:r>
      <w:r w:rsidRPr="00EA710B">
        <w:t xml:space="preserve"> ani je</w:t>
      </w:r>
      <w:r w:rsidR="009576CB">
        <w:t>jich</w:t>
      </w:r>
      <w:r w:rsidRPr="00EA710B">
        <w:t xml:space="preserve"> části, které jsou autorským dílem, nemají žádné právní vady, že nejsou zatíženy právy třetích osob a že Zhotovitel je zcela oprávněn vykonávat veškerá majetková autorská práva</w:t>
      </w:r>
      <w:r w:rsidR="006A07C8">
        <w:t xml:space="preserve"> (to neplatí pro </w:t>
      </w:r>
      <w:r w:rsidR="009576CB">
        <w:t xml:space="preserve">software </w:t>
      </w:r>
      <w:r w:rsidR="00EB252A">
        <w:t>třetích stran, jak je specifikován dále v tomto článku</w:t>
      </w:r>
      <w:r w:rsidR="00B74273">
        <w:t xml:space="preserve"> Smlouvy</w:t>
      </w:r>
      <w:r w:rsidR="00EB252A">
        <w:t>)</w:t>
      </w:r>
      <w:r w:rsidRPr="00EA710B">
        <w:t xml:space="preserve"> </w:t>
      </w:r>
      <w:r>
        <w:t xml:space="preserve">a poskytnout níže uvedená oprávnění </w:t>
      </w:r>
      <w:r w:rsidR="00DD0369">
        <w:t>a </w:t>
      </w:r>
      <w:r w:rsidR="000C3774">
        <w:t xml:space="preserve">souhlasy </w:t>
      </w:r>
      <w:r>
        <w:t xml:space="preserve">Objednateli </w:t>
      </w:r>
      <w:r w:rsidRPr="00EA710B">
        <w:t>v celém rozsahu, s</w:t>
      </w:r>
      <w:r w:rsidR="009576CB">
        <w:t> </w:t>
      </w:r>
      <w:r w:rsidRPr="00EA710B">
        <w:t>Dílem</w:t>
      </w:r>
      <w:r w:rsidR="009576CB">
        <w:t xml:space="preserve"> a Rozvojem</w:t>
      </w:r>
      <w:r w:rsidRPr="00EA710B">
        <w:t xml:space="preserve"> disponovat a uz</w:t>
      </w:r>
      <w:r>
        <w:t>avřít s Objednatelem S</w:t>
      </w:r>
      <w:r w:rsidRPr="00EA710B">
        <w:t xml:space="preserve">mlouvu na celý rozsah předmětu plnění. V případě, že se uvedené prohlášení Zhotovitele nezakládá na pravdě, Zhotovitel odpovídá Objednateli za vyplývající důsledky v plném rozsahu včetně odpovědnosti za </w:t>
      </w:r>
      <w:r w:rsidR="00DD0369">
        <w:t xml:space="preserve">majetkovou i nemajetkovou </w:t>
      </w:r>
      <w:r>
        <w:t>újmu</w:t>
      </w:r>
      <w:r w:rsidRPr="00EA710B">
        <w:t xml:space="preserve">. </w:t>
      </w:r>
      <w:r>
        <w:t xml:space="preserve">Sankční ujednání dle této Smlouvy tímto nejsou dotčena. </w:t>
      </w:r>
      <w:r w:rsidRPr="00EA710B">
        <w:t>Uplatní-li třetí osoba své právo k</w:t>
      </w:r>
      <w:r w:rsidR="009576CB">
        <w:t> </w:t>
      </w:r>
      <w:r w:rsidRPr="00EA710B">
        <w:t>Dílu</w:t>
      </w:r>
      <w:r w:rsidR="009576CB">
        <w:t>, Rozvoji</w:t>
      </w:r>
      <w:r w:rsidRPr="00EA710B">
        <w:t xml:space="preserve"> nebo je</w:t>
      </w:r>
      <w:r w:rsidR="00E00D02">
        <w:t>jich</w:t>
      </w:r>
      <w:r w:rsidRPr="00EA710B">
        <w:t xml:space="preserve"> části, zavazuje se Zhotovitel bez zbytečného odkladu a na vlastní náklady učinit potřebná opatření k ochraně výkonu práv Objednatele, pokud jej k tomu </w:t>
      </w:r>
      <w:r w:rsidR="000C3774">
        <w:t xml:space="preserve">Objednatel </w:t>
      </w:r>
      <w:r w:rsidRPr="00EA710B">
        <w:t>zmocní</w:t>
      </w:r>
      <w:r w:rsidR="00C422B5">
        <w:t>, a nahradit veškerou majetkovou i nemajetkovou újmu vzniklou tím Objednateli.</w:t>
      </w:r>
      <w:bookmarkEnd w:id="30"/>
    </w:p>
    <w:p w:rsidR="00B47F2E" w:rsidRPr="00EA710B" w:rsidRDefault="00B47F2E" w:rsidP="00DB62FB">
      <w:pPr>
        <w:pStyle w:val="cpodstavecslovan1"/>
      </w:pPr>
      <w:r w:rsidRPr="00EA710B">
        <w:t>Vlastnictví k hmotnému nosiči dat, na němž je Dílo</w:t>
      </w:r>
      <w:r w:rsidR="003D6289">
        <w:t>, Rozvoj</w:t>
      </w:r>
      <w:r w:rsidR="000C3774">
        <w:t xml:space="preserve"> nebo je</w:t>
      </w:r>
      <w:r w:rsidR="003D6289">
        <w:t>jich</w:t>
      </w:r>
      <w:r w:rsidR="000C3774">
        <w:t xml:space="preserve"> část</w:t>
      </w:r>
      <w:r w:rsidR="003D6289">
        <w:t>i</w:t>
      </w:r>
      <w:r w:rsidRPr="00EA710B">
        <w:t xml:space="preserve"> zaznamenáno</w:t>
      </w:r>
      <w:r w:rsidR="000C3774">
        <w:t>,</w:t>
      </w:r>
      <w:r w:rsidRPr="00EA710B">
        <w:t xml:space="preserve"> a k materiálům včetně veškeré dokumentace přechází na Objednatele okamžikem podpisu </w:t>
      </w:r>
      <w:r w:rsidR="000C3774">
        <w:t>Akceptačního protokolu</w:t>
      </w:r>
      <w:r w:rsidRPr="00EA710B">
        <w:t>.</w:t>
      </w:r>
    </w:p>
    <w:p w:rsidR="00B47F2E" w:rsidRDefault="00B47F2E" w:rsidP="00DB62FB">
      <w:pPr>
        <w:pStyle w:val="cpodstavecslovan1"/>
      </w:pPr>
      <w:bookmarkStart w:id="31" w:name="_Ref430850369"/>
      <w:r w:rsidRPr="00EA710B">
        <w:t>Zhotovitel poskytuje Objednateli, jeho právním nástupcům a všem osobám ovládaným Objednatelem a Objednatele ovládajícím na dobu trvání majetkových práv autora k</w:t>
      </w:r>
      <w:r w:rsidR="003D6289">
        <w:t> </w:t>
      </w:r>
      <w:r w:rsidRPr="00EA710B">
        <w:t>Dílu</w:t>
      </w:r>
      <w:r w:rsidR="003D6289">
        <w:t xml:space="preserve"> a Rozvoji</w:t>
      </w:r>
      <w:r w:rsidRPr="00EA710B">
        <w:t xml:space="preserve"> </w:t>
      </w:r>
      <w:r w:rsidR="00E85B94">
        <w:t>ne</w:t>
      </w:r>
      <w:r w:rsidRPr="00EA710B">
        <w:t>výhradní, převoditelnou licenci k výkonu práva Dílo</w:t>
      </w:r>
      <w:r w:rsidR="003D6289">
        <w:t xml:space="preserve"> a Rozvoj</w:t>
      </w:r>
      <w:r w:rsidRPr="00EA710B">
        <w:t xml:space="preserve"> užít a to neomezeně co do místa a množství, způsobu a formy s tím, že toto oprávnění začne platit ode dne podpisu </w:t>
      </w:r>
      <w:r w:rsidR="00A610CC">
        <w:t>Akceptačního protokolu, v případě předávání Díla</w:t>
      </w:r>
      <w:r w:rsidR="003D6289">
        <w:t xml:space="preserve"> a Rozvoje</w:t>
      </w:r>
      <w:r w:rsidR="00A610CC">
        <w:t xml:space="preserve"> po částech pak vždy ke každé jednotlivé části Díla</w:t>
      </w:r>
      <w:r w:rsidR="003D6289">
        <w:t xml:space="preserve"> nebo Rozvoje</w:t>
      </w:r>
      <w:r w:rsidR="00A610CC">
        <w:t xml:space="preserve"> okamžikem podpisu Akceptačního protokolu o předání a převzetí této části Díla</w:t>
      </w:r>
      <w:r w:rsidR="003D6289">
        <w:t xml:space="preserve"> nebo Rozvoje</w:t>
      </w:r>
      <w:r w:rsidR="00A610CC">
        <w:t>.</w:t>
      </w:r>
      <w:r w:rsidRPr="00EA710B">
        <w:t xml:space="preserve"> Objednatel není povinen využít poskytnutou licenci ani zčásti. Současně s licenc</w:t>
      </w:r>
      <w:r>
        <w:t>í</w:t>
      </w:r>
      <w:r w:rsidRPr="00EA710B">
        <w:t xml:space="preserve"> uděluje Zhotovitel Objednateli souhlas k provádění jakýchkoliv modifikací, úprav, změn Díla</w:t>
      </w:r>
      <w:r w:rsidR="003D6289">
        <w:t xml:space="preserve"> nebo Rozvoje</w:t>
      </w:r>
      <w:r w:rsidRPr="00EA710B">
        <w:t xml:space="preserve"> včetně práva do něj dle svého uvážení zasahovat, zapracovávat do dalších autorských děl</w:t>
      </w:r>
      <w:r>
        <w:t xml:space="preserve"> a spojovat jej s jinými autorskými díly,</w:t>
      </w:r>
      <w:r w:rsidRPr="00EA710B">
        <w:t xml:space="preserve"> případně zařazovat do databází</w:t>
      </w:r>
      <w:r>
        <w:t xml:space="preserve">, a to včetně oprávnění Objednatele takovými zásahy do Díla </w:t>
      </w:r>
      <w:r w:rsidR="003D6289">
        <w:t xml:space="preserve">nebo Rozvoje </w:t>
      </w:r>
      <w:r>
        <w:t>pověřit třetí osoby</w:t>
      </w:r>
      <w:r w:rsidRPr="00EA710B">
        <w:t xml:space="preserve">. </w:t>
      </w:r>
      <w:r>
        <w:t xml:space="preserve">Objednatel je oprávněn provádět servis, údržbu či podporu Díla </w:t>
      </w:r>
      <w:r w:rsidR="003D6289">
        <w:t xml:space="preserve">nebo Rozvoje </w:t>
      </w:r>
      <w:r>
        <w:t>sám nebo prostřednictvím třetích osob, k čemuž Zhotovitel poskytuje výslovný souhlas.</w:t>
      </w:r>
      <w:bookmarkEnd w:id="31"/>
    </w:p>
    <w:p w:rsidR="00B47F2E" w:rsidRDefault="00B47F2E" w:rsidP="00DB62FB">
      <w:pPr>
        <w:pStyle w:val="cpodstavecslovan1"/>
      </w:pPr>
      <w:bookmarkStart w:id="32" w:name="_Ref430850379"/>
      <w:r>
        <w:t>Součástí plnění Zhotovitele je poskytnutí a předání veškerých zdrojových kódů k</w:t>
      </w:r>
      <w:r w:rsidR="003D6289">
        <w:t> </w:t>
      </w:r>
      <w:r>
        <w:t>Dílu</w:t>
      </w:r>
      <w:r w:rsidR="003D6289">
        <w:t xml:space="preserve"> a Rozvoji</w:t>
      </w:r>
      <w:r>
        <w:t xml:space="preserve"> Objednateli</w:t>
      </w:r>
      <w:r w:rsidR="007E38DB">
        <w:t xml:space="preserve"> (ať už předaných Zhotoviteli Objednatelem za účelem plnění této Smlouvy nebo nově vytvořených při plnění této Smlouvy Zhotovitelem)</w:t>
      </w:r>
      <w:r>
        <w:t xml:space="preserve">, a to nejpozději ke dni podpisu </w:t>
      </w:r>
      <w:r w:rsidR="00A610CC">
        <w:t>Akceptačního protokolu</w:t>
      </w:r>
      <w:r>
        <w:t xml:space="preserve"> Objednatelem, není-li v této Smlouvě výslovně stanoveno jinak. Zhotovitel je povinen předat komentované zdrojové kódy ve formátu a struktuře obvyklých pro dané vývojové prostředí s veškerou dokumentací, která se k předávaným zdrojovým kódům vztahuje. Objednatel je oprávněn činit jakékoli zásahy do předaných zdrojových kódů k</w:t>
      </w:r>
      <w:r w:rsidR="003D6289">
        <w:t> </w:t>
      </w:r>
      <w:r>
        <w:t>Dílu</w:t>
      </w:r>
      <w:r w:rsidR="003D6289">
        <w:t xml:space="preserve"> nebo Rozvoji</w:t>
      </w:r>
      <w:r>
        <w:t>, k čemuž Zhotovitel poskytuje výslovný souhlas.</w:t>
      </w:r>
      <w:bookmarkEnd w:id="32"/>
    </w:p>
    <w:p w:rsidR="00B47F2E" w:rsidRPr="00B3668D" w:rsidRDefault="00B47F2E" w:rsidP="00DB62FB">
      <w:pPr>
        <w:pStyle w:val="cpodstavecslovan1"/>
      </w:pPr>
      <w:bookmarkStart w:id="33" w:name="_Ref430850383"/>
      <w:r w:rsidRPr="00B3668D">
        <w:t>Objednatel je oprávněn poskytovat neomezený počet podlicencí ve stejném nebo omezeném rozsahu, ve kterém j</w:t>
      </w:r>
      <w:r w:rsidRPr="00FD2212">
        <w:t>e Dílo</w:t>
      </w:r>
      <w:r w:rsidR="003D6289">
        <w:t xml:space="preserve"> nebo Rozvoj</w:t>
      </w:r>
      <w:r w:rsidRPr="00FD2212">
        <w:t xml:space="preserve"> oprávněn užívat dle této Smlouvy. Objednatel je oprávněn převést, respektive postoupit právo užívat Dílo</w:t>
      </w:r>
      <w:r w:rsidR="003D6289">
        <w:t xml:space="preserve"> nebo Rozvoj</w:t>
      </w:r>
      <w:r w:rsidRPr="00FD2212">
        <w:t xml:space="preserve"> na třetí osobu ve stejném nebo omezeném rozsahu, ve</w:t>
      </w:r>
      <w:r>
        <w:t> </w:t>
      </w:r>
      <w:r w:rsidRPr="00FD2212">
        <w:t>kterém je</w:t>
      </w:r>
      <w:r w:rsidRPr="00B3668D">
        <w:t xml:space="preserve"> Dílo</w:t>
      </w:r>
      <w:r w:rsidR="003D6289">
        <w:t xml:space="preserve"> nebo Rozvoj</w:t>
      </w:r>
      <w:r w:rsidRPr="00B3668D">
        <w:t xml:space="preserve"> oprávněn užívat dle této Smlouvy.</w:t>
      </w:r>
      <w:bookmarkEnd w:id="33"/>
    </w:p>
    <w:p w:rsidR="00B47F2E" w:rsidRPr="00414A0D" w:rsidRDefault="00B47F2E" w:rsidP="00DB62FB">
      <w:pPr>
        <w:pStyle w:val="cpodstavecslovan1"/>
      </w:pPr>
      <w:bookmarkStart w:id="34" w:name="_Ref430850386"/>
      <w:r w:rsidRPr="00414A0D">
        <w:t>L</w:t>
      </w:r>
      <w:r>
        <w:t>icence dle tohoto článku S</w:t>
      </w:r>
      <w:r w:rsidRPr="00414A0D">
        <w:t xml:space="preserve">mlouvy je udělena Zhotovitelem Objednateli v souvislosti se zhotovením Díla </w:t>
      </w:r>
      <w:r w:rsidR="003D6289">
        <w:t xml:space="preserve">a Rozvoje </w:t>
      </w:r>
      <w:r w:rsidRPr="00414A0D">
        <w:t>a Zhotov</w:t>
      </w:r>
      <w:r w:rsidRPr="00DC6DC9">
        <w:t>i</w:t>
      </w:r>
      <w:r w:rsidRPr="00414A0D">
        <w:t>tel není oprávněn tuto licenci vypovědět ani ukončit jiným způs</w:t>
      </w:r>
      <w:r>
        <w:t>obem, než jak předpokládá tato S</w:t>
      </w:r>
      <w:r w:rsidRPr="00414A0D">
        <w:t xml:space="preserve">mlouva. </w:t>
      </w:r>
      <w:r>
        <w:t xml:space="preserve">Smluvní strany výslovně uvádějí, že bez ohledu na důvod a způsob ukončení této Smlouvy nejsou dotčena ustanovení tohoto </w:t>
      </w:r>
      <w:r w:rsidR="00A610CC">
        <w:t xml:space="preserve">čl. </w:t>
      </w:r>
      <w:r w:rsidR="00A610CC">
        <w:fldChar w:fldCharType="begin"/>
      </w:r>
      <w:r w:rsidR="00A610CC">
        <w:instrText xml:space="preserve"> REF _Ref429642240 \r \h </w:instrText>
      </w:r>
      <w:r w:rsidR="00C85E4E">
        <w:instrText xml:space="preserve"> \* MERGEFORMAT </w:instrText>
      </w:r>
      <w:r w:rsidR="00A610CC">
        <w:fldChar w:fldCharType="separate"/>
      </w:r>
      <w:r w:rsidR="00026672">
        <w:t>8</w:t>
      </w:r>
      <w:r w:rsidR="00A610CC">
        <w:fldChar w:fldCharType="end"/>
      </w:r>
      <w:r w:rsidR="00A610CC">
        <w:t xml:space="preserve"> </w:t>
      </w:r>
      <w:r>
        <w:t>Smlouvy.</w:t>
      </w:r>
      <w:bookmarkEnd w:id="34"/>
    </w:p>
    <w:p w:rsidR="00B47F2E" w:rsidRDefault="00B47F2E" w:rsidP="00DB62FB">
      <w:pPr>
        <w:pStyle w:val="cpodstavecslovan1"/>
      </w:pPr>
      <w:bookmarkStart w:id="35" w:name="_Ref430850391"/>
      <w:r w:rsidRPr="00414A0D">
        <w:t>V souvislosti s t</w:t>
      </w:r>
      <w:r>
        <w:t>ěmito</w:t>
      </w:r>
      <w:r w:rsidRPr="00414A0D">
        <w:t xml:space="preserve"> ujednáními o licenční smlouvě ve smyslu tohoto článku </w:t>
      </w:r>
      <w:r>
        <w:t>S</w:t>
      </w:r>
      <w:r w:rsidRPr="00414A0D">
        <w:t>mlouvy smluvní strany vý</w:t>
      </w:r>
      <w:r>
        <w:t>slovně vylučují ustanovení občanského zákoníku</w:t>
      </w:r>
      <w:r w:rsidRPr="00414A0D">
        <w:t xml:space="preserve"> § 2378, § 2379, §</w:t>
      </w:r>
      <w:r>
        <w:t> </w:t>
      </w:r>
      <w:r w:rsidRPr="00414A0D">
        <w:t>2380, §</w:t>
      </w:r>
      <w:r>
        <w:t> </w:t>
      </w:r>
      <w:r w:rsidRPr="00414A0D">
        <w:t>2381 a § 2382.</w:t>
      </w:r>
      <w:bookmarkEnd w:id="35"/>
    </w:p>
    <w:p w:rsidR="00B47F2E" w:rsidRDefault="00B47F2E" w:rsidP="00DB62FB">
      <w:pPr>
        <w:pStyle w:val="cpodstavecslovan1"/>
      </w:pPr>
      <w:bookmarkStart w:id="36" w:name="_Ref430850395"/>
      <w:r>
        <w:t xml:space="preserve">Licence uvedená v tomto článku Smlouvy se vztahuje i na všechny další verze </w:t>
      </w:r>
      <w:r w:rsidRPr="008F636F">
        <w:t>(upgrade)</w:t>
      </w:r>
      <w:r>
        <w:t xml:space="preserve"> </w:t>
      </w:r>
      <w:r w:rsidRPr="00DC6DC9">
        <w:t>Díla</w:t>
      </w:r>
      <w:r w:rsidR="00BB756F">
        <w:t xml:space="preserve"> a Rozvoje</w:t>
      </w:r>
      <w:r>
        <w:t>.</w:t>
      </w:r>
      <w:bookmarkEnd w:id="36"/>
    </w:p>
    <w:p w:rsidR="00B47F2E" w:rsidRPr="00C730F0" w:rsidRDefault="00B47F2E" w:rsidP="00DB62FB">
      <w:pPr>
        <w:pStyle w:val="cpodstavecslovan1"/>
      </w:pPr>
      <w:bookmarkStart w:id="37" w:name="_Ref429642384"/>
      <w:bookmarkStart w:id="38" w:name="_Ref433110860"/>
      <w:r>
        <w:t>V případě, že je součástí Díla</w:t>
      </w:r>
      <w:r w:rsidR="00BB756F">
        <w:t xml:space="preserve"> nebo Rozvoje</w:t>
      </w:r>
      <w:r>
        <w:t xml:space="preserve"> </w:t>
      </w:r>
      <w:r w:rsidR="00DD0369">
        <w:t xml:space="preserve">standardizovaný </w:t>
      </w:r>
      <w:r w:rsidR="008A05DA">
        <w:t>s</w:t>
      </w:r>
      <w:r>
        <w:t xml:space="preserve">oftware třetích stran, je Zhotovitel </w:t>
      </w:r>
      <w:r w:rsidR="00EB252A">
        <w:t>povinen zajistit</w:t>
      </w:r>
      <w:r>
        <w:t xml:space="preserve"> splnění všech podmínek výrobce a vlastní</w:t>
      </w:r>
      <w:r w:rsidR="006A07C8">
        <w:t xml:space="preserve">ka autorských práv příslušného </w:t>
      </w:r>
      <w:r w:rsidR="00BB756F">
        <w:t>s</w:t>
      </w:r>
      <w:r>
        <w:t>oftware, které jsou nezbytné k</w:t>
      </w:r>
      <w:r w:rsidR="006A07C8">
        <w:t xml:space="preserve"> nabytí práva Objednatele užít </w:t>
      </w:r>
      <w:r w:rsidR="00BB756F">
        <w:t>s</w:t>
      </w:r>
      <w:r>
        <w:t xml:space="preserve">oftware třetích stran. </w:t>
      </w:r>
      <w:r w:rsidR="00DD0369">
        <w:t xml:space="preserve">Standardizovaným </w:t>
      </w:r>
      <w:r w:rsidR="00BB756F">
        <w:t>s</w:t>
      </w:r>
      <w:r w:rsidR="00DD0369">
        <w:t>of</w:t>
      </w:r>
      <w:r w:rsidR="006A07C8">
        <w:t xml:space="preserve">twarem třetích stran se rozumí </w:t>
      </w:r>
      <w:r w:rsidR="00BB756F">
        <w:t>s</w:t>
      </w:r>
      <w:r w:rsidR="00DD0369">
        <w:t>oftware</w:t>
      </w:r>
      <w:r w:rsidR="00B65ED8">
        <w:t>,</w:t>
      </w:r>
      <w:r w:rsidR="00DD0369">
        <w:t xml:space="preserve"> ke kterému je vykonavatelem majetkových autorských práv osoba odlišná od Zhotovitele a který </w:t>
      </w:r>
      <w:r w:rsidR="00B65ED8">
        <w:t>je touto třetí osobou běžně na trhu nabízen</w:t>
      </w:r>
      <w:r w:rsidR="005B576F">
        <w:t>,</w:t>
      </w:r>
      <w:r w:rsidR="00B65ED8">
        <w:t xml:space="preserve"> </w:t>
      </w:r>
      <w:r w:rsidR="00DD0369">
        <w:t>nebyl vytvořen výhradně pro účely plnění této Smlouvy</w:t>
      </w:r>
      <w:r w:rsidR="00B65ED8">
        <w:t xml:space="preserve"> a realizace Díla</w:t>
      </w:r>
      <w:r w:rsidR="00BB756F">
        <w:t xml:space="preserve"> a Rozvoje</w:t>
      </w:r>
      <w:r w:rsidR="005B576F">
        <w:t xml:space="preserve"> a objektivně není možné k takovému </w:t>
      </w:r>
      <w:r w:rsidR="00BB756F">
        <w:t>s</w:t>
      </w:r>
      <w:r w:rsidR="005B576F">
        <w:t xml:space="preserve">oftware získat licenci a ostatní oprávnění v rozsahu dle odst. </w:t>
      </w:r>
      <w:r w:rsidR="00C55E61">
        <w:fldChar w:fldCharType="begin"/>
      </w:r>
      <w:r w:rsidR="00C55E61">
        <w:instrText xml:space="preserve"> REF _Ref430850369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8.4</w:t>
      </w:r>
      <w:r w:rsidR="00C55E61">
        <w:fldChar w:fldCharType="end"/>
      </w:r>
      <w:r w:rsidR="00AD04B0">
        <w:t xml:space="preserve"> této Smlouvy</w:t>
      </w:r>
      <w:r w:rsidR="00B65ED8">
        <w:t xml:space="preserve">. </w:t>
      </w:r>
      <w:r w:rsidRPr="00B319FA">
        <w:t xml:space="preserve">Zhotovitel je povinen </w:t>
      </w:r>
      <w:r w:rsidRPr="00B53D35">
        <w:t xml:space="preserve">Objednateli poskytnout </w:t>
      </w:r>
      <w:r w:rsidRPr="001E6EF7">
        <w:t xml:space="preserve">nebo zajistit </w:t>
      </w:r>
      <w:r w:rsidRPr="001D280E">
        <w:t xml:space="preserve">pro </w:t>
      </w:r>
      <w:r w:rsidRPr="007F7615">
        <w:t xml:space="preserve">Objednatele </w:t>
      </w:r>
      <w:r w:rsidRPr="008F636F">
        <w:t>poskytnutí práva k</w:t>
      </w:r>
      <w:r>
        <w:t> </w:t>
      </w:r>
      <w:r w:rsidRPr="008F636F">
        <w:t xml:space="preserve">užití </w:t>
      </w:r>
      <w:r w:rsidR="00B65ED8">
        <w:t xml:space="preserve">standardizovaného </w:t>
      </w:r>
      <w:r w:rsidR="00BB756F">
        <w:t>s</w:t>
      </w:r>
      <w:r w:rsidRPr="008F636F">
        <w:t>oftware třetí</w:t>
      </w:r>
      <w:r>
        <w:t>ch</w:t>
      </w:r>
      <w:r w:rsidRPr="008F636F">
        <w:t xml:space="preserve"> stran způsobem a v rozsahu potřebném pro </w:t>
      </w:r>
      <w:r w:rsidRPr="00A610CC">
        <w:t>splnění účelu této Smlouvy</w:t>
      </w:r>
      <w:r w:rsidR="00BB756F">
        <w:t xml:space="preserve">, pokud toto nemá již Objednatel řešeno s třetí stranou </w:t>
      </w:r>
      <w:r w:rsidR="00A17652">
        <w:t>samostatnou</w:t>
      </w:r>
      <w:r w:rsidR="00BB756F">
        <w:t xml:space="preserve"> smlouvou, kterou má uzavřenou s touto třetí stranou pro splnění účelu této Smlouvy</w:t>
      </w:r>
      <w:r w:rsidR="004963DE">
        <w:t xml:space="preserve"> (odst. </w:t>
      </w:r>
      <w:r w:rsidR="004963DE">
        <w:fldChar w:fldCharType="begin"/>
      </w:r>
      <w:r w:rsidR="004963DE">
        <w:instrText xml:space="preserve"> REF _Ref486332353 \r \h </w:instrText>
      </w:r>
      <w:r w:rsidR="004963DE">
        <w:fldChar w:fldCharType="separate"/>
      </w:r>
      <w:r w:rsidR="00026672">
        <w:t>8.19</w:t>
      </w:r>
      <w:r w:rsidR="004963DE">
        <w:fldChar w:fldCharType="end"/>
      </w:r>
      <w:r w:rsidR="004963DE">
        <w:t xml:space="preserve"> Smlouvy)</w:t>
      </w:r>
      <w:r w:rsidRPr="00A610CC">
        <w:t>.</w:t>
      </w:r>
      <w:bookmarkEnd w:id="37"/>
      <w:bookmarkEnd w:id="38"/>
    </w:p>
    <w:p w:rsidR="00B65ED8" w:rsidRPr="00C730F0" w:rsidRDefault="00B65ED8" w:rsidP="00DB62FB">
      <w:pPr>
        <w:pStyle w:val="cpodstavecslovan1"/>
      </w:pPr>
      <w:bookmarkStart w:id="39" w:name="_Ref433110869"/>
      <w:bookmarkStart w:id="40" w:name="_Ref429642401"/>
      <w:r w:rsidRPr="00B47E7A">
        <w:t>Je-li součástí Díla</w:t>
      </w:r>
      <w:r w:rsidR="00BB756F">
        <w:t xml:space="preserve"> nebo Rozvoje</w:t>
      </w:r>
      <w:r w:rsidRPr="00B47E7A">
        <w:t xml:space="preserve"> </w:t>
      </w:r>
      <w:r w:rsidR="00BB756F">
        <w:t>s</w:t>
      </w:r>
      <w:r w:rsidRPr="00837B79">
        <w:t>oftware třetích stran vytvořený výhradně pro účely plnění této Smlouvy a realizace Díla</w:t>
      </w:r>
      <w:r w:rsidR="001D3B62">
        <w:t xml:space="preserve"> nebo Rozvoje</w:t>
      </w:r>
      <w:r w:rsidRPr="00837B79">
        <w:t>, je Zhotovitel povinen Objednateli poskytnout nebo zajistit poskytnutí licence a všec</w:t>
      </w:r>
      <w:r w:rsidRPr="00C730F0">
        <w:t xml:space="preserve">h ostatních </w:t>
      </w:r>
      <w:r w:rsidR="00EB252A" w:rsidRPr="00C730F0">
        <w:t>oprávnění</w:t>
      </w:r>
      <w:r w:rsidRPr="00C730F0">
        <w:t xml:space="preserve"> </w:t>
      </w:r>
      <w:r w:rsidR="00D36FF9" w:rsidRPr="00C730F0">
        <w:t xml:space="preserve">k takovému </w:t>
      </w:r>
      <w:r w:rsidR="001D3B62">
        <w:t>s</w:t>
      </w:r>
      <w:r w:rsidRPr="00C730F0">
        <w:t xml:space="preserve">oftware v rozsahu uvedeném v odst. </w:t>
      </w:r>
      <w:r w:rsidR="00C55E61" w:rsidRPr="00E17641">
        <w:fldChar w:fldCharType="begin"/>
      </w:r>
      <w:r w:rsidR="00C55E61" w:rsidRPr="00C730F0">
        <w:instrText xml:space="preserve"> REF _Ref430850369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8.4</w:t>
      </w:r>
      <w:r w:rsidR="00C55E61" w:rsidRPr="00E17641">
        <w:fldChar w:fldCharType="end"/>
      </w:r>
      <w:r w:rsidRPr="00C730F0">
        <w:t xml:space="preserve">, </w:t>
      </w:r>
      <w:r w:rsidR="00C55E61" w:rsidRPr="00E17641">
        <w:fldChar w:fldCharType="begin"/>
      </w:r>
      <w:r w:rsidR="00C55E61" w:rsidRPr="00C730F0">
        <w:instrText xml:space="preserve"> REF _Ref430850379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8.5</w:t>
      </w:r>
      <w:r w:rsidR="00C55E61" w:rsidRPr="00E17641">
        <w:fldChar w:fldCharType="end"/>
      </w:r>
      <w:r w:rsidRPr="00C730F0">
        <w:t xml:space="preserve">, </w:t>
      </w:r>
      <w:r w:rsidR="00C55E61" w:rsidRPr="00E17641">
        <w:fldChar w:fldCharType="begin"/>
      </w:r>
      <w:r w:rsidR="00C55E61" w:rsidRPr="00C730F0">
        <w:instrText xml:space="preserve"> REF _Ref430850383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8.6</w:t>
      </w:r>
      <w:r w:rsidR="00C55E61" w:rsidRPr="00E17641">
        <w:fldChar w:fldCharType="end"/>
      </w:r>
      <w:r w:rsidRPr="00C730F0">
        <w:t xml:space="preserve">, </w:t>
      </w:r>
      <w:r w:rsidR="00C55E61" w:rsidRPr="00E17641">
        <w:fldChar w:fldCharType="begin"/>
      </w:r>
      <w:r w:rsidR="00C55E61" w:rsidRPr="00C730F0">
        <w:instrText xml:space="preserve"> REF _Ref430850386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8.7</w:t>
      </w:r>
      <w:r w:rsidR="00C55E61" w:rsidRPr="00E17641">
        <w:fldChar w:fldCharType="end"/>
      </w:r>
      <w:r w:rsidRPr="00C730F0">
        <w:t xml:space="preserve">, </w:t>
      </w:r>
      <w:r w:rsidR="00C55E61" w:rsidRPr="00E17641">
        <w:fldChar w:fldCharType="begin"/>
      </w:r>
      <w:r w:rsidR="00C55E61" w:rsidRPr="00C730F0">
        <w:instrText xml:space="preserve"> REF _Ref430850391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8.8</w:t>
      </w:r>
      <w:r w:rsidR="00C55E61" w:rsidRPr="00E17641">
        <w:fldChar w:fldCharType="end"/>
      </w:r>
      <w:r w:rsidRPr="00C730F0">
        <w:t xml:space="preserve"> a </w:t>
      </w:r>
      <w:r w:rsidR="00C55E61" w:rsidRPr="00E17641">
        <w:fldChar w:fldCharType="begin"/>
      </w:r>
      <w:r w:rsidR="00C55E61" w:rsidRPr="00C730F0">
        <w:instrText xml:space="preserve"> REF _Ref430850395 \r \h </w:instrText>
      </w:r>
      <w:r w:rsidR="00C55E61">
        <w:instrText xml:space="preserve"> \* MERGEFORMAT </w:instrText>
      </w:r>
      <w:r w:rsidR="00C55E61" w:rsidRPr="00E17641">
        <w:fldChar w:fldCharType="separate"/>
      </w:r>
      <w:r w:rsidR="00026672">
        <w:t>8.9</w:t>
      </w:r>
      <w:r w:rsidR="00C55E61" w:rsidRPr="00E17641">
        <w:fldChar w:fldCharType="end"/>
      </w:r>
      <w:r w:rsidRPr="00C730F0">
        <w:t xml:space="preserve"> tohoto článku</w:t>
      </w:r>
      <w:r w:rsidR="0036430C" w:rsidRPr="00C730F0">
        <w:t xml:space="preserve"> Smlouvy</w:t>
      </w:r>
      <w:r w:rsidRPr="00C730F0">
        <w:t xml:space="preserve">. </w:t>
      </w:r>
      <w:r w:rsidR="00D36FF9" w:rsidRPr="00C730F0">
        <w:t xml:space="preserve">Za </w:t>
      </w:r>
      <w:r w:rsidR="001D3B62">
        <w:t>s</w:t>
      </w:r>
      <w:r w:rsidR="009A326F" w:rsidRPr="00C730F0">
        <w:t>oftware třetích stran vytvořený výhradně pro účely plnění této Smlouvy a realizace Díla</w:t>
      </w:r>
      <w:r w:rsidR="001D3B62">
        <w:t xml:space="preserve"> a Rozvoje</w:t>
      </w:r>
      <w:r w:rsidR="009A326F" w:rsidRPr="00C730F0">
        <w:t xml:space="preserve"> se považuje i customizace nebo jiná individualiz</w:t>
      </w:r>
      <w:r w:rsidR="00D36FF9" w:rsidRPr="00C730F0">
        <w:t xml:space="preserve">ovaná úprava standardizovaného </w:t>
      </w:r>
      <w:r w:rsidR="001D3B62">
        <w:t>s</w:t>
      </w:r>
      <w:r w:rsidR="009A326F" w:rsidRPr="00C730F0">
        <w:t>oftware třetích stran</w:t>
      </w:r>
      <w:r w:rsidR="00D36FF9" w:rsidRPr="00C730F0">
        <w:t xml:space="preserve"> provedená pro Objednatele</w:t>
      </w:r>
      <w:r w:rsidR="009A326F" w:rsidRPr="00C730F0">
        <w:t>.</w:t>
      </w:r>
      <w:bookmarkEnd w:id="39"/>
      <w:r w:rsidR="009A326F" w:rsidRPr="00C730F0">
        <w:t xml:space="preserve"> </w:t>
      </w:r>
      <w:r w:rsidR="004963DE">
        <w:t xml:space="preserve">Ustanovení tohoto odstavce se nevztahuje na software SAP FI-CA (odst. </w:t>
      </w:r>
      <w:r w:rsidR="004963DE">
        <w:fldChar w:fldCharType="begin"/>
      </w:r>
      <w:r w:rsidR="004963DE">
        <w:instrText xml:space="preserve"> REF _Ref486332353 \r \h </w:instrText>
      </w:r>
      <w:r w:rsidR="004963DE">
        <w:fldChar w:fldCharType="separate"/>
      </w:r>
      <w:r w:rsidR="00026672">
        <w:t>8.19</w:t>
      </w:r>
      <w:r w:rsidR="004963DE">
        <w:fldChar w:fldCharType="end"/>
      </w:r>
      <w:r w:rsidR="004963DE">
        <w:t xml:space="preserve"> Smlouvy)</w:t>
      </w:r>
      <w:r w:rsidR="004963DE" w:rsidRPr="00A610CC">
        <w:t>.</w:t>
      </w:r>
    </w:p>
    <w:p w:rsidR="00B47F2E" w:rsidRPr="00C730F0" w:rsidRDefault="00B47F2E" w:rsidP="00DB62FB">
      <w:pPr>
        <w:pStyle w:val="cpodstavecslovan1"/>
      </w:pPr>
      <w:bookmarkStart w:id="41" w:name="_Ref430851296"/>
      <w:r w:rsidRPr="00C730F0">
        <w:t>V p</w:t>
      </w:r>
      <w:r w:rsidR="00B65ED8" w:rsidRPr="00C730F0">
        <w:t>řípadě V</w:t>
      </w:r>
      <w:r w:rsidRPr="00C730F0">
        <w:t xml:space="preserve">ad </w:t>
      </w:r>
      <w:r w:rsidR="008A05DA">
        <w:t>s</w:t>
      </w:r>
      <w:r w:rsidRPr="00C730F0">
        <w:t xml:space="preserve">oftware třetích stran je Zhotovitel povinen uplatnit veškeré </w:t>
      </w:r>
      <w:r w:rsidR="00B65ED8" w:rsidRPr="00C730F0">
        <w:t>nároky z V</w:t>
      </w:r>
      <w:r w:rsidRPr="00C730F0">
        <w:t>ad jménem Objednatele u výrobce</w:t>
      </w:r>
      <w:r w:rsidR="009A326F" w:rsidRPr="00C730F0">
        <w:t>, resp. vykonavatele majetkových autorských práv</w:t>
      </w:r>
      <w:r w:rsidRPr="00C730F0">
        <w:t xml:space="preserve"> příslušného </w:t>
      </w:r>
      <w:r w:rsidR="001D3B62">
        <w:t>s</w:t>
      </w:r>
      <w:r w:rsidRPr="00C730F0">
        <w:t>oftware, nedohodnou-li se Smluvní strany jinak.</w:t>
      </w:r>
      <w:bookmarkEnd w:id="40"/>
      <w:bookmarkEnd w:id="41"/>
    </w:p>
    <w:p w:rsidR="00C422B5" w:rsidRPr="00C422B5" w:rsidRDefault="00C422B5" w:rsidP="00DB62FB">
      <w:pPr>
        <w:pStyle w:val="cpodstavecslovan1"/>
      </w:pPr>
      <w:r w:rsidRPr="00B47E7A">
        <w:t xml:space="preserve">Jestliže se v průběhu realizace Díla </w:t>
      </w:r>
      <w:r w:rsidR="001D3B62">
        <w:t xml:space="preserve">nebo Rozvoje </w:t>
      </w:r>
      <w:r w:rsidRPr="00B47E7A">
        <w:t>objeví potřeba použít pro realizaci Díla</w:t>
      </w:r>
      <w:r w:rsidR="001D3B62">
        <w:t xml:space="preserve"> nebo Rozvoje</w:t>
      </w:r>
      <w:r w:rsidRPr="00B47E7A">
        <w:t xml:space="preserve"> </w:t>
      </w:r>
      <w:r w:rsidR="001D3B62">
        <w:t>s</w:t>
      </w:r>
      <w:r w:rsidR="001D3B62" w:rsidRPr="00B47E7A">
        <w:t xml:space="preserve">oftware </w:t>
      </w:r>
      <w:r w:rsidRPr="00B47E7A">
        <w:t>třetí strany</w:t>
      </w:r>
      <w:r w:rsidRPr="00C730F0">
        <w:t xml:space="preserve">, je Zhotovitel povinen o této skutečnosti informovat Objednatele </w:t>
      </w:r>
      <w:r w:rsidRPr="00B47E7A">
        <w:t xml:space="preserve">a písemně jej požádat o schválení použití tohoto </w:t>
      </w:r>
      <w:r w:rsidR="001D3B62">
        <w:t>s</w:t>
      </w:r>
      <w:r w:rsidR="001D3B62" w:rsidRPr="00B47E7A">
        <w:t xml:space="preserve">oftware </w:t>
      </w:r>
      <w:r w:rsidRPr="00B47E7A">
        <w:t>třetí strany pro realizaci Díla</w:t>
      </w:r>
      <w:r w:rsidR="001D3B62">
        <w:t xml:space="preserve"> nebo Rozvoje</w:t>
      </w:r>
      <w:r w:rsidRPr="00B47E7A">
        <w:t xml:space="preserve"> včetně uvedení</w:t>
      </w:r>
      <w:r>
        <w:t xml:space="preserve"> licenčních podmínek, za kterých bude Objednatel oprávněn tento </w:t>
      </w:r>
      <w:r w:rsidR="001D3B62">
        <w:t xml:space="preserve">software </w:t>
      </w:r>
      <w:r>
        <w:t xml:space="preserve">užívat, přičemž se uplatní ustanovení odst. </w:t>
      </w:r>
      <w:r w:rsidR="00C55E61">
        <w:fldChar w:fldCharType="begin"/>
      </w:r>
      <w:r w:rsidR="00C55E61">
        <w:instrText xml:space="preserve"> REF _Ref433110860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8.10</w:t>
      </w:r>
      <w:r w:rsidR="00C55E61">
        <w:fldChar w:fldCharType="end"/>
      </w:r>
      <w:r w:rsidR="00AE7977">
        <w:t xml:space="preserve"> a </w:t>
      </w:r>
      <w:r w:rsidR="00C55E61">
        <w:fldChar w:fldCharType="begin"/>
      </w:r>
      <w:r w:rsidR="00C55E61">
        <w:instrText xml:space="preserve"> REF _Ref433110869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8.11</w:t>
      </w:r>
      <w:r w:rsidR="00C55E61">
        <w:fldChar w:fldCharType="end"/>
      </w:r>
      <w:r w:rsidR="00BC0150">
        <w:t xml:space="preserve"> Smlouvy</w:t>
      </w:r>
      <w:r>
        <w:t>.</w:t>
      </w:r>
      <w:r w:rsidR="00AE7977">
        <w:t xml:space="preserve"> Bez schválení Objednatele není </w:t>
      </w:r>
      <w:r w:rsidR="00A53BC0">
        <w:t>Z</w:t>
      </w:r>
      <w:r w:rsidR="00AE7977">
        <w:t xml:space="preserve">hotovitel oprávněn takový </w:t>
      </w:r>
      <w:r w:rsidR="001D3B62">
        <w:t xml:space="preserve">software </w:t>
      </w:r>
      <w:r w:rsidR="00AE7977">
        <w:t xml:space="preserve">použít. Bude-li užití takového </w:t>
      </w:r>
      <w:r w:rsidR="001D3B62">
        <w:t xml:space="preserve">software </w:t>
      </w:r>
      <w:r w:rsidR="00AE7977">
        <w:t xml:space="preserve">třetí strany Objednatelem schváleno, je Zhotovitel povinen poskytnout nebo zajistit poskytnutí licence a ostatních práv k tomuto </w:t>
      </w:r>
      <w:r w:rsidR="001D3B62">
        <w:t xml:space="preserve">software </w:t>
      </w:r>
      <w:r w:rsidR="00AE7977">
        <w:t xml:space="preserve">v rozsahu dle odst. </w:t>
      </w:r>
      <w:r w:rsidR="00C55E61">
        <w:fldChar w:fldCharType="begin"/>
      </w:r>
      <w:r w:rsidR="00C55E61">
        <w:instrText xml:space="preserve"> REF _Ref433110860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8.10</w:t>
      </w:r>
      <w:r w:rsidR="00C55E61">
        <w:fldChar w:fldCharType="end"/>
      </w:r>
      <w:r w:rsidR="00AE7977">
        <w:t xml:space="preserve"> nebo </w:t>
      </w:r>
      <w:r w:rsidR="00C55E61">
        <w:fldChar w:fldCharType="begin"/>
      </w:r>
      <w:r w:rsidR="00C55E61">
        <w:instrText xml:space="preserve"> REF _Ref433110869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8.11</w:t>
      </w:r>
      <w:r w:rsidR="00C55E61">
        <w:fldChar w:fldCharType="end"/>
      </w:r>
      <w:r w:rsidR="00AE7977">
        <w:t xml:space="preserve"> </w:t>
      </w:r>
      <w:r w:rsidR="00BC0150">
        <w:t xml:space="preserve">Smlouvy </w:t>
      </w:r>
      <w:r w:rsidR="00AE7977">
        <w:t xml:space="preserve">v závislosti na tom, zda se jedná o standardizovaný </w:t>
      </w:r>
      <w:r w:rsidR="001D3B62">
        <w:t xml:space="preserve">software </w:t>
      </w:r>
      <w:r w:rsidR="00AE7977">
        <w:t xml:space="preserve">třetí strany nebo nikoli, a splnit ostatní povinnosti z těchto ustanovení vyplývající. Veškeré náklady na pořízení </w:t>
      </w:r>
      <w:r w:rsidR="001D3B62">
        <w:t xml:space="preserve">software </w:t>
      </w:r>
      <w:r w:rsidR="00AE7977">
        <w:t xml:space="preserve">třetích stran dle tohoto odstavce </w:t>
      </w:r>
      <w:r w:rsidR="00F517DB">
        <w:t xml:space="preserve">Smlouvy </w:t>
      </w:r>
      <w:r w:rsidR="00AE7977">
        <w:t xml:space="preserve">a veškeré odměny za poskytnutí odpovídajících licencí a ostatních oprávnění dle tohoto odstavce </w:t>
      </w:r>
      <w:r w:rsidR="00F517DB">
        <w:t xml:space="preserve">Smlouvy </w:t>
      </w:r>
      <w:r w:rsidR="00AE7977">
        <w:t>jsou již zahrnuty v Ceně, a to bez ohledu na jejich výši.</w:t>
      </w:r>
    </w:p>
    <w:p w:rsidR="00B47F2E" w:rsidRDefault="00B47F2E" w:rsidP="00DB62FB">
      <w:pPr>
        <w:pStyle w:val="cpodstavecslovan1"/>
      </w:pPr>
      <w:r>
        <w:t>V případě, že jsou součástí Díla</w:t>
      </w:r>
      <w:r w:rsidR="001D3B62">
        <w:t xml:space="preserve"> nebo Rozvoje</w:t>
      </w:r>
      <w:r>
        <w:t xml:space="preserve"> realizovaného Zhotovitelem dle této Smlouvy databáze</w:t>
      </w:r>
      <w:r w:rsidR="00B05215">
        <w:t xml:space="preserve"> (ve smyslu </w:t>
      </w:r>
      <w:r w:rsidR="00C441AD">
        <w:t xml:space="preserve">ust. § 88 </w:t>
      </w:r>
      <w:r w:rsidR="00B05215">
        <w:t>autorského zákona)</w:t>
      </w:r>
      <w:r>
        <w:t xml:space="preserve">, jejichž pořizovatelem je Zhotovitel, </w:t>
      </w:r>
      <w:r w:rsidR="00C441AD">
        <w:t>převádí tímto Zhotovitel právo pořizovatele databáze ve smyslu ust. § 90 autorského zákona na Objednatele</w:t>
      </w:r>
      <w:r>
        <w:t xml:space="preserve">. </w:t>
      </w:r>
      <w:r w:rsidRPr="00F50262">
        <w:t>Objednatel je oprávněn databáze zužitkovat a vytěžovat</w:t>
      </w:r>
      <w:r>
        <w:t xml:space="preserve"> libovolně dle svého uvážení,</w:t>
      </w:r>
      <w:r w:rsidRPr="004F6FED">
        <w:t xml:space="preserve"> </w:t>
      </w:r>
      <w:r>
        <w:t>k čemuž Zhotovitel poskytuje výslovný souhlas</w:t>
      </w:r>
      <w:r w:rsidRPr="00F50262">
        <w:t>.</w:t>
      </w:r>
      <w:r>
        <w:t xml:space="preserve"> Je-li součástí Díla </w:t>
      </w:r>
      <w:r w:rsidR="001D3B62">
        <w:t xml:space="preserve">nebo Rozvoje </w:t>
      </w:r>
      <w:r>
        <w:t xml:space="preserve">databáze, jejímž pořizovatelem je třetí osoba, použije se ustanovení </w:t>
      </w:r>
      <w:r w:rsidR="0036430C">
        <w:t>odst</w:t>
      </w:r>
      <w:r>
        <w:t xml:space="preserve">. </w:t>
      </w:r>
      <w:r w:rsidR="00C55E61">
        <w:fldChar w:fldCharType="begin"/>
      </w:r>
      <w:r w:rsidR="00C55E61">
        <w:instrText xml:space="preserve"> REF _Ref429642384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8.10</w:t>
      </w:r>
      <w:r w:rsidR="00C55E61">
        <w:fldChar w:fldCharType="end"/>
      </w:r>
      <w:r w:rsidR="009A326F">
        <w:t>,</w:t>
      </w:r>
      <w:r w:rsidR="00A610CC">
        <w:t xml:space="preserve"> </w:t>
      </w:r>
      <w:r w:rsidR="00C55E61">
        <w:fldChar w:fldCharType="begin"/>
      </w:r>
      <w:r w:rsidR="00C55E61">
        <w:instrText xml:space="preserve"> REF _Ref429642401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8.11</w:t>
      </w:r>
      <w:r w:rsidR="00C55E61">
        <w:fldChar w:fldCharType="end"/>
      </w:r>
      <w:r>
        <w:t xml:space="preserve"> </w:t>
      </w:r>
      <w:r w:rsidR="009A326F">
        <w:t xml:space="preserve">a </w:t>
      </w:r>
      <w:r w:rsidR="00C55E61">
        <w:fldChar w:fldCharType="begin"/>
      </w:r>
      <w:r w:rsidR="00C55E61">
        <w:instrText xml:space="preserve"> REF _Ref430851296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8.12</w:t>
      </w:r>
      <w:r w:rsidR="00C55E61">
        <w:fldChar w:fldCharType="end"/>
      </w:r>
      <w:r w:rsidR="009A326F">
        <w:t xml:space="preserve"> </w:t>
      </w:r>
      <w:r>
        <w:t xml:space="preserve">Smlouvy </w:t>
      </w:r>
      <w:r w:rsidR="00C441AD">
        <w:t xml:space="preserve">na práva pořizovatele databáze </w:t>
      </w:r>
      <w:r>
        <w:t>obdobně.</w:t>
      </w:r>
    </w:p>
    <w:p w:rsidR="00EB252A" w:rsidRDefault="00EB252A" w:rsidP="00DB62FB">
      <w:pPr>
        <w:pStyle w:val="cpodstavecslovan1"/>
      </w:pPr>
      <w:r>
        <w:t>Je-li součástí Díla</w:t>
      </w:r>
      <w:r w:rsidR="001D3B62">
        <w:t xml:space="preserve"> nebo Rozvoje</w:t>
      </w:r>
      <w:r>
        <w:t xml:space="preserve"> </w:t>
      </w:r>
      <w:r w:rsidR="00EF1222">
        <w:t>jiné autorsk</w:t>
      </w:r>
      <w:r w:rsidR="0036430C">
        <w:t>é</w:t>
      </w:r>
      <w:r w:rsidR="00EF1222">
        <w:t xml:space="preserve"> dílo, ke kterému vykonává majetková autorská práva </w:t>
      </w:r>
      <w:r>
        <w:t xml:space="preserve">třetí osoba, použije se ustanovení </w:t>
      </w:r>
      <w:r w:rsidR="0036430C">
        <w:t>odst</w:t>
      </w:r>
      <w:r>
        <w:t xml:space="preserve">. </w:t>
      </w:r>
      <w:r w:rsidR="00C55E61">
        <w:fldChar w:fldCharType="begin"/>
      </w:r>
      <w:r w:rsidR="00C55E61">
        <w:instrText xml:space="preserve"> REF _Ref429642384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8.10</w:t>
      </w:r>
      <w:r w:rsidR="00C55E61">
        <w:fldChar w:fldCharType="end"/>
      </w:r>
      <w:r>
        <w:t xml:space="preserve">, </w:t>
      </w:r>
      <w:r w:rsidR="00C55E61">
        <w:fldChar w:fldCharType="begin"/>
      </w:r>
      <w:r w:rsidR="00C55E61">
        <w:instrText xml:space="preserve"> REF _Ref429642401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8.11</w:t>
      </w:r>
      <w:r w:rsidR="00C55E61">
        <w:fldChar w:fldCharType="end"/>
      </w:r>
      <w:r>
        <w:t xml:space="preserve"> a </w:t>
      </w:r>
      <w:r w:rsidR="00C55E61">
        <w:fldChar w:fldCharType="begin"/>
      </w:r>
      <w:r w:rsidR="00C55E61">
        <w:instrText xml:space="preserve"> REF _Ref430851296 \r \h </w:instrText>
      </w:r>
      <w:r w:rsidR="00C85E4E">
        <w:instrText xml:space="preserve"> \* MERGEFORMAT </w:instrText>
      </w:r>
      <w:r w:rsidR="00C55E61">
        <w:fldChar w:fldCharType="separate"/>
      </w:r>
      <w:r w:rsidR="00026672">
        <w:t>8.12</w:t>
      </w:r>
      <w:r w:rsidR="00C55E61">
        <w:fldChar w:fldCharType="end"/>
      </w:r>
      <w:r>
        <w:t xml:space="preserve"> Smlouvy obdobně.</w:t>
      </w:r>
    </w:p>
    <w:p w:rsidR="00C422B5" w:rsidRDefault="00C422B5" w:rsidP="00DB62FB">
      <w:pPr>
        <w:pStyle w:val="cpodstavecslovan1"/>
      </w:pPr>
      <w:r w:rsidRPr="007D2B1E">
        <w:t xml:space="preserve">Bude-li </w:t>
      </w:r>
      <w:r>
        <w:t>Zhotovitel</w:t>
      </w:r>
      <w:r w:rsidRPr="007D2B1E">
        <w:t xml:space="preserve"> plnit předmět této Smlouvy s využitím dalších informačních systémů či jiných nástrojů a technických pomůcek, </w:t>
      </w:r>
      <w:r>
        <w:t>které nejsou autorským dílem</w:t>
      </w:r>
      <w:r w:rsidRPr="007D2B1E">
        <w:t xml:space="preserve">, které mají sloužit ke zlepšení, urychlení či zkvalitnění </w:t>
      </w:r>
      <w:r>
        <w:t>Díla</w:t>
      </w:r>
      <w:r w:rsidR="00E45873">
        <w:t xml:space="preserve"> nebo Rozvoje</w:t>
      </w:r>
      <w:r w:rsidRPr="007D2B1E">
        <w:t xml:space="preserve"> dle této Smlouvy (dále jen „</w:t>
      </w:r>
      <w:r w:rsidRPr="009B72B6">
        <w:rPr>
          <w:b/>
        </w:rPr>
        <w:t>Pomocný nástroj</w:t>
      </w:r>
      <w:r w:rsidRPr="007D2B1E">
        <w:t xml:space="preserve">“), nabývá Objednatel právo užívat Pomocný nástroj v rozsahu a za podmínek stanovených tímto čl. </w:t>
      </w:r>
      <w:r w:rsidR="00912CAC">
        <w:t>8</w:t>
      </w:r>
      <w:r w:rsidR="0036430C">
        <w:t>.</w:t>
      </w:r>
      <w:r>
        <w:t xml:space="preserve"> </w:t>
      </w:r>
      <w:r w:rsidR="0036430C">
        <w:t xml:space="preserve">Smlouvy </w:t>
      </w:r>
      <w:r>
        <w:t>obdobně</w:t>
      </w:r>
      <w:r w:rsidR="00A53BC0">
        <w:t>,</w:t>
      </w:r>
      <w:r>
        <w:t xml:space="preserve"> jako je tomu pro autorská díla</w:t>
      </w:r>
      <w:r w:rsidRPr="007D2B1E">
        <w:t xml:space="preserve">.  </w:t>
      </w:r>
    </w:p>
    <w:p w:rsidR="004E5011" w:rsidRDefault="004E5011" w:rsidP="00DB62FB">
      <w:pPr>
        <w:pStyle w:val="cpodstavecslovan1"/>
      </w:pPr>
      <w:r>
        <w:t>Odměna za poskytnutí nebo zajištění poskytnutí všech licencí a ostatních oprávnění a souhlasů ve vztahu k autorským dílům nebo databázím včetně ceny licencí k </w:t>
      </w:r>
      <w:r w:rsidR="00E45873">
        <w:t>s</w:t>
      </w:r>
      <w:r>
        <w:t>oftwaru či databázím třetích stran, které jsou součástí Díla</w:t>
      </w:r>
      <w:r w:rsidR="00E45873">
        <w:t xml:space="preserve"> nebo Rozvoje</w:t>
      </w:r>
      <w:r>
        <w:t>, je zahrnuta v Ceně. Zhotovitel není oprávněn z tohoto důvodu požadovat po Objednateli jakékoli další plnění a zavazuje se uspokojit případné nároky třetích stran vznesené vůči Objednateli v souvislosti s užíváním jakýchkoli licencí či dalších oprávnění na základě této Smlouvy.</w:t>
      </w:r>
      <w:r w:rsidR="00AE7977">
        <w:t xml:space="preserve"> Jsou-li s užitím standardizovaného </w:t>
      </w:r>
      <w:r w:rsidR="00E45873">
        <w:t>s</w:t>
      </w:r>
      <w:r w:rsidR="00AE7977">
        <w:t>oftware třetí strany, který je součástí Díla</w:t>
      </w:r>
      <w:r w:rsidR="00E45873">
        <w:t xml:space="preserve"> nebo Rozvoje</w:t>
      </w:r>
      <w:r w:rsidR="00AE7977">
        <w:t xml:space="preserve">, splněny jakékoli udržovací poplatky, jsou poplatky za dobu užívání takového </w:t>
      </w:r>
      <w:r w:rsidR="00E45873">
        <w:t>s</w:t>
      </w:r>
      <w:r w:rsidR="00AE7977">
        <w:t xml:space="preserve">oftware do skončení účinnosti této Smlouvy </w:t>
      </w:r>
      <w:r w:rsidR="00AE7977" w:rsidRPr="005C07DD">
        <w:t>a dále po dobu jednoho roku</w:t>
      </w:r>
      <w:r w:rsidR="00AE7977">
        <w:t xml:space="preserve"> zahrnuty v Ceně. </w:t>
      </w:r>
    </w:p>
    <w:p w:rsidR="00C422B5" w:rsidRDefault="00C422B5" w:rsidP="00DB62FB">
      <w:pPr>
        <w:pStyle w:val="cpodstavecslovan1"/>
      </w:pPr>
      <w:r w:rsidRPr="00E41740">
        <w:t xml:space="preserve">Bude-li autorské dílo </w:t>
      </w:r>
      <w:r w:rsidRPr="00724261">
        <w:t>vytvořeno</w:t>
      </w:r>
      <w:r w:rsidRPr="00E41740">
        <w:t xml:space="preserve"> činností </w:t>
      </w:r>
      <w:r>
        <w:t>Zhotovitele</w:t>
      </w:r>
      <w:r w:rsidRPr="00E41740">
        <w:t>, smluvní strany činí nesporným, že jakékoliv takovéto autorské dílo vzniklo z podnětu a pod vedením Objednatele.</w:t>
      </w:r>
    </w:p>
    <w:p w:rsidR="00E45873" w:rsidRPr="005C07DD" w:rsidRDefault="00E45873" w:rsidP="00DB62FB">
      <w:pPr>
        <w:pStyle w:val="cpodstavecslovan1"/>
      </w:pPr>
      <w:bookmarkStart w:id="42" w:name="_Ref486332353"/>
      <w:r>
        <w:t xml:space="preserve">Výše uvedené </w:t>
      </w:r>
      <w:r w:rsidR="00EA4A51">
        <w:t>odstavce tohoto článku Smlouvy</w:t>
      </w:r>
      <w:r>
        <w:t xml:space="preserve"> </w:t>
      </w:r>
      <w:r w:rsidR="00A5586F">
        <w:t xml:space="preserve">a omezení </w:t>
      </w:r>
      <w:r>
        <w:t xml:space="preserve">týkající se software třetích stran se netýkají software </w:t>
      </w:r>
      <w:r w:rsidR="004963DE">
        <w:t>SAP FI-CA</w:t>
      </w:r>
      <w:r>
        <w:t>, který pro účel</w:t>
      </w:r>
      <w:r w:rsidR="00EA4A51">
        <w:t>y plnění</w:t>
      </w:r>
      <w:r>
        <w:t xml:space="preserve"> této Smlouvy</w:t>
      </w:r>
      <w:r w:rsidR="00EA4A51">
        <w:t xml:space="preserve"> poskytne Zhotoviteli Objednatel s ohledem na samostatnou</w:t>
      </w:r>
      <w:r>
        <w:t xml:space="preserve"> smlouv</w:t>
      </w:r>
      <w:r w:rsidR="00EA4A51">
        <w:t>u</w:t>
      </w:r>
      <w:r>
        <w:t xml:space="preserve"> </w:t>
      </w:r>
      <w:r w:rsidR="00EA4A51">
        <w:t xml:space="preserve">uzavřenou </w:t>
      </w:r>
      <w:r>
        <w:t xml:space="preserve">mezi Objednatelem a </w:t>
      </w:r>
      <w:r w:rsidR="004963DE">
        <w:t xml:space="preserve">dodavatelem </w:t>
      </w:r>
      <w:r w:rsidR="00EA4A51">
        <w:t>software.</w:t>
      </w:r>
      <w:bookmarkEnd w:id="42"/>
    </w:p>
    <w:p w:rsidR="00A2713D" w:rsidRPr="009E0E98" w:rsidRDefault="00A2713D" w:rsidP="00DB62FB">
      <w:pPr>
        <w:pStyle w:val="cplnekslovan"/>
      </w:pPr>
      <w:bookmarkStart w:id="43" w:name="_Ref429641144"/>
      <w:bookmarkStart w:id="44" w:name="_Ref486329804"/>
      <w:r w:rsidRPr="009E0E98">
        <w:t>Záruka</w:t>
      </w:r>
      <w:bookmarkEnd w:id="43"/>
      <w:bookmarkEnd w:id="44"/>
      <w:r w:rsidRPr="009E0E98">
        <w:t xml:space="preserve"> </w:t>
      </w:r>
    </w:p>
    <w:p w:rsidR="00E05F67" w:rsidRDefault="00A2713D" w:rsidP="00DB62FB">
      <w:pPr>
        <w:pStyle w:val="cpodstavecslovan1"/>
      </w:pPr>
      <w:bookmarkStart w:id="45" w:name="_Ref430765248"/>
      <w:r w:rsidRPr="009E0E98">
        <w:t xml:space="preserve">Zhotovitel poskytuje záruku na Dílo po dobu </w:t>
      </w:r>
      <w:r w:rsidR="009A7BA8">
        <w:t>dvanácti (</w:t>
      </w:r>
      <w:r w:rsidR="00E05F67">
        <w:t>12</w:t>
      </w:r>
      <w:r w:rsidR="009A7BA8">
        <w:t>)</w:t>
      </w:r>
      <w:r w:rsidRPr="00A007AE">
        <w:t xml:space="preserve"> </w:t>
      </w:r>
      <w:r w:rsidRPr="009E0E98">
        <w:t xml:space="preserve">měsíců ode dne podpisu Akceptačního protokolu </w:t>
      </w:r>
      <w:r w:rsidR="00195307" w:rsidRPr="009E0E98">
        <w:t>o celkovém převzetí Díla</w:t>
      </w:r>
      <w:r w:rsidRPr="009E0E98">
        <w:t>.</w:t>
      </w:r>
      <w:bookmarkEnd w:id="45"/>
      <w:r w:rsidR="00C85E4E">
        <w:t xml:space="preserve"> </w:t>
      </w:r>
      <w:r w:rsidR="00E05F67" w:rsidRPr="009E0E98">
        <w:t xml:space="preserve">Zhotovitel poskytuje záruku na </w:t>
      </w:r>
      <w:r w:rsidR="00F73657">
        <w:t>Rozvoj</w:t>
      </w:r>
      <w:r w:rsidR="00E05F67" w:rsidRPr="009E0E98">
        <w:t xml:space="preserve"> po dobu </w:t>
      </w:r>
      <w:r w:rsidR="009A7BA8">
        <w:t>dvanácti (12)</w:t>
      </w:r>
      <w:r w:rsidR="00E05F67" w:rsidRPr="00A007AE">
        <w:t xml:space="preserve"> </w:t>
      </w:r>
      <w:r w:rsidR="00E05F67" w:rsidRPr="009E0E98">
        <w:t xml:space="preserve">měsíců ode dne podpisu </w:t>
      </w:r>
      <w:r w:rsidR="00E05F67">
        <w:t xml:space="preserve">příslušného </w:t>
      </w:r>
      <w:r w:rsidR="00E05F67" w:rsidRPr="009E0E98">
        <w:t xml:space="preserve">Akceptačního protokolu </w:t>
      </w:r>
      <w:r w:rsidR="009A7BA8">
        <w:t>Rozvoje</w:t>
      </w:r>
      <w:r w:rsidR="00E05F67" w:rsidRPr="009E0E98">
        <w:t>.</w:t>
      </w:r>
    </w:p>
    <w:p w:rsidR="00A2713D" w:rsidRPr="009E0E98" w:rsidRDefault="00A2713D" w:rsidP="00DB62FB">
      <w:pPr>
        <w:pStyle w:val="cpodstavecslovan1"/>
      </w:pPr>
      <w:r w:rsidRPr="009E0E98">
        <w:t>Vady Díla</w:t>
      </w:r>
      <w:r w:rsidR="00E05F67">
        <w:t xml:space="preserve"> a </w:t>
      </w:r>
      <w:r w:rsidR="00F73657">
        <w:t>Rozvoje</w:t>
      </w:r>
      <w:r w:rsidRPr="009E0E98">
        <w:t xml:space="preserve">, které vzniknou nebo se projeví v </w:t>
      </w:r>
      <w:r w:rsidR="00D308A1">
        <w:t>Z</w:t>
      </w:r>
      <w:r w:rsidRPr="009E0E98">
        <w:t>áruční době, je Zhotovitel povinen odstra</w:t>
      </w:r>
      <w:r w:rsidR="009A7BA8">
        <w:t>nit na své náklady a bezplatně.</w:t>
      </w:r>
    </w:p>
    <w:p w:rsidR="00A2713D" w:rsidRPr="009E0E98" w:rsidRDefault="00A2713D" w:rsidP="00DB62FB">
      <w:pPr>
        <w:pStyle w:val="cpodstavecslovan1"/>
      </w:pPr>
      <w:r w:rsidRPr="009E0E98">
        <w:t xml:space="preserve">Na Vady Díla </w:t>
      </w:r>
      <w:r w:rsidR="00E05F67">
        <w:t xml:space="preserve">a </w:t>
      </w:r>
      <w:r w:rsidR="00F73657">
        <w:t>Rozvoje</w:t>
      </w:r>
      <w:r w:rsidR="00E05F67">
        <w:t xml:space="preserve"> </w:t>
      </w:r>
      <w:r w:rsidRPr="009E0E98">
        <w:t>v </w:t>
      </w:r>
      <w:r w:rsidR="002301F1">
        <w:t>Z</w:t>
      </w:r>
      <w:r w:rsidRPr="009E0E98">
        <w:t xml:space="preserve">áruční době se vztahuje obdobně kategorizace </w:t>
      </w:r>
      <w:r w:rsidR="009E0E98">
        <w:t xml:space="preserve">Vad dle odst. </w:t>
      </w:r>
      <w:r w:rsidR="009A7BA8">
        <w:fldChar w:fldCharType="begin"/>
      </w:r>
      <w:r w:rsidR="009A7BA8">
        <w:instrText xml:space="preserve"> REF _Ref429641022 \r \h </w:instrText>
      </w:r>
      <w:r w:rsidR="009A7BA8">
        <w:fldChar w:fldCharType="separate"/>
      </w:r>
      <w:r w:rsidR="00026672">
        <w:t>6.6</w:t>
      </w:r>
      <w:r w:rsidR="009A7BA8">
        <w:fldChar w:fldCharType="end"/>
      </w:r>
      <w:r w:rsidR="009E0E98">
        <w:t xml:space="preserve"> </w:t>
      </w:r>
      <w:r w:rsidRPr="009E0E98">
        <w:t xml:space="preserve">této </w:t>
      </w:r>
      <w:r w:rsidR="00CE3AD5">
        <w:t>S</w:t>
      </w:r>
      <w:r w:rsidRPr="009E0E98">
        <w:t>mlouvy. Zařaz</w:t>
      </w:r>
      <w:r w:rsidR="00EF1222">
        <w:t>ení do kategorie záručních Vad provádí</w:t>
      </w:r>
      <w:r w:rsidRPr="009E0E98">
        <w:t xml:space="preserve"> Objednatel, Zhotovitel má právo kategorii Vady změnit nebo ji vyřadit </w:t>
      </w:r>
      <w:r w:rsidR="001C32A0" w:rsidRPr="009E0E98">
        <w:t>pouze po písemném odsouhlasení ze strany Objednatele</w:t>
      </w:r>
      <w:r w:rsidR="009A7BA8">
        <w:t>.</w:t>
      </w:r>
    </w:p>
    <w:p w:rsidR="002C33BA" w:rsidRDefault="00A2713D" w:rsidP="002C33BA">
      <w:pPr>
        <w:pStyle w:val="cpodstavecslovan1"/>
        <w:jc w:val="left"/>
      </w:pPr>
      <w:r w:rsidRPr="009E0E98">
        <w:t>Vad</w:t>
      </w:r>
      <w:r w:rsidR="00D308A1">
        <w:t xml:space="preserve">y Díla </w:t>
      </w:r>
      <w:r w:rsidR="00E05F67">
        <w:t xml:space="preserve">nebo </w:t>
      </w:r>
      <w:r w:rsidR="00F73657">
        <w:t>Rozvoje</w:t>
      </w:r>
      <w:r w:rsidR="00E05F67">
        <w:t xml:space="preserve"> </w:t>
      </w:r>
      <w:r w:rsidR="00D308A1">
        <w:t>vzniklé nebo odhalené v Z</w:t>
      </w:r>
      <w:r w:rsidRPr="009E0E98">
        <w:t>áruční době bude Zhotoviteli oznamovat</w:t>
      </w:r>
      <w:r w:rsidRPr="00EA710B">
        <w:t xml:space="preserve"> Objednatel </w:t>
      </w:r>
      <w:r w:rsidR="00C65387" w:rsidRPr="00EA710B">
        <w:t xml:space="preserve">bez zbytečného </w:t>
      </w:r>
      <w:r w:rsidR="00C65387" w:rsidRPr="003B6EB1">
        <w:t xml:space="preserve">odkladu e-mailem na adresu: </w:t>
      </w:r>
      <w:r w:rsidR="002C33BA" w:rsidRPr="003B6EB1">
        <w:br/>
      </w:r>
      <w:hyperlink r:id="rId11" w:history="1">
        <w:r w:rsidR="008B4F4C" w:rsidRPr="008B4F4C">
          <w:rPr>
            <w:rStyle w:val="Hypertextovodkaz"/>
            <w:rFonts w:ascii="Times New Roman" w:hAnsi="Times New Roman"/>
            <w:sz w:val="22"/>
            <w:highlight w:val="yellow"/>
          </w:rPr>
          <w:t>xxx</w:t>
        </w:r>
      </w:hyperlink>
      <w:r w:rsidR="003B6EB1" w:rsidRPr="003B6EB1">
        <w:t xml:space="preserve"> </w:t>
      </w:r>
      <w:r w:rsidR="00640DAC" w:rsidRPr="003B6EB1">
        <w:t xml:space="preserve"> </w:t>
      </w:r>
      <w:r w:rsidR="009A7BA8" w:rsidRPr="003B6EB1">
        <w:t xml:space="preserve">nebo </w:t>
      </w:r>
      <w:r w:rsidR="00640DAC" w:rsidRPr="003B6EB1">
        <w:t>na </w:t>
      </w:r>
      <w:r w:rsidR="00C65387" w:rsidRPr="003B6EB1">
        <w:t>tel.</w:t>
      </w:r>
      <w:r w:rsidR="00640DAC" w:rsidRPr="003B6EB1">
        <w:t> </w:t>
      </w:r>
      <w:r w:rsidR="00C65387" w:rsidRPr="003B6EB1">
        <w:t>č</w:t>
      </w:r>
      <w:r w:rsidR="00C65387" w:rsidRPr="008B4F4C">
        <w:rPr>
          <w:highlight w:val="yellow"/>
        </w:rPr>
        <w:t xml:space="preserve">. </w:t>
      </w:r>
      <w:r w:rsidR="008B4F4C" w:rsidRPr="008B4F4C">
        <w:rPr>
          <w:highlight w:val="yellow"/>
        </w:rPr>
        <w:t>xxx</w:t>
      </w:r>
      <w:r w:rsidR="003B6EB1" w:rsidRPr="003B6EB1">
        <w:t xml:space="preserve"> </w:t>
      </w:r>
      <w:r w:rsidR="00C65387" w:rsidRPr="003B6EB1">
        <w:t>.</w:t>
      </w:r>
      <w:r w:rsidR="00C65387">
        <w:t xml:space="preserve"> </w:t>
      </w:r>
    </w:p>
    <w:p w:rsidR="00A2713D" w:rsidRPr="00EA710B" w:rsidRDefault="00C65387" w:rsidP="002C33BA">
      <w:pPr>
        <w:pStyle w:val="cpodstavecslovan1"/>
        <w:numPr>
          <w:ilvl w:val="0"/>
          <w:numId w:val="0"/>
        </w:numPr>
        <w:ind w:left="567"/>
      </w:pPr>
      <w:r w:rsidRPr="00EA710B">
        <w:t xml:space="preserve">Jestliže bude Vada oznámena telefonicky, musí být následně </w:t>
      </w:r>
      <w:r w:rsidR="00D81270">
        <w:t xml:space="preserve">oznámení potvrzeno </w:t>
      </w:r>
      <w:r w:rsidRPr="00EA710B">
        <w:t>písemně.</w:t>
      </w:r>
    </w:p>
    <w:p w:rsidR="00C65387" w:rsidRPr="00A007AE" w:rsidRDefault="00C65387" w:rsidP="00DB62FB">
      <w:pPr>
        <w:pStyle w:val="cpodstavecslovan1"/>
      </w:pPr>
      <w:r w:rsidRPr="00C65387">
        <w:t xml:space="preserve">Záruční opravy budou prováděny </w:t>
      </w:r>
      <w:r w:rsidRPr="00A007AE">
        <w:t>v pracovní dny v době od 8.00 hod. do 16.00 hod. Vada nahlášená po 16.00 hod. se počítá jako Vada nahlášená nejbližší následující pracovní den v 8.00 hod.</w:t>
      </w:r>
    </w:p>
    <w:p w:rsidR="00C65387" w:rsidRPr="00A007AE" w:rsidRDefault="00C65387" w:rsidP="00DB62FB">
      <w:pPr>
        <w:pStyle w:val="cpodstavecslovan1"/>
      </w:pPr>
      <w:r w:rsidRPr="00A007AE">
        <w:t xml:space="preserve">Zhotovitel garantuje Dobu odezvy pro Vady kategorie A do dvou (2) hodin, </w:t>
      </w:r>
      <w:r w:rsidR="00433083" w:rsidRPr="00A007AE">
        <w:t xml:space="preserve">pro Vady kategorie </w:t>
      </w:r>
      <w:r w:rsidRPr="00A007AE">
        <w:t xml:space="preserve">B do jednoho (1) </w:t>
      </w:r>
      <w:r w:rsidR="00B77D64" w:rsidRPr="00A007AE">
        <w:t>pracovního</w:t>
      </w:r>
      <w:r w:rsidRPr="00A007AE">
        <w:t xml:space="preserve"> dne a pro Vady kategorie C do</w:t>
      </w:r>
      <w:r w:rsidR="00B77D64" w:rsidRPr="00A007AE">
        <w:t xml:space="preserve"> tří</w:t>
      </w:r>
      <w:r w:rsidRPr="00A007AE">
        <w:t xml:space="preserve"> </w:t>
      </w:r>
      <w:r w:rsidR="00B77D64" w:rsidRPr="00A007AE">
        <w:t>(</w:t>
      </w:r>
      <w:r w:rsidRPr="00A007AE">
        <w:t>3</w:t>
      </w:r>
      <w:r w:rsidR="00B77D64" w:rsidRPr="00A007AE">
        <w:t>)</w:t>
      </w:r>
      <w:r w:rsidRPr="00A007AE">
        <w:t xml:space="preserve"> </w:t>
      </w:r>
      <w:r w:rsidR="00B77D64" w:rsidRPr="00A007AE">
        <w:t xml:space="preserve">pracovních </w:t>
      </w:r>
      <w:r w:rsidR="009A7BA8">
        <w:t>dnů.</w:t>
      </w:r>
    </w:p>
    <w:p w:rsidR="00B77D64" w:rsidRPr="00A007AE" w:rsidRDefault="00B77D64" w:rsidP="00DB62FB">
      <w:pPr>
        <w:pStyle w:val="cpodstavecslovan1"/>
      </w:pPr>
      <w:r w:rsidRPr="00A007AE">
        <w:t xml:space="preserve">Zhotovitel garantuje, že odstraní Vady kategorie A do jednoho (1) pracovního dne, Vady kategorie B do tří (3) pracovních dnů a Vady kategorie C do deseti (10) pracovních dnů od </w:t>
      </w:r>
      <w:r w:rsidR="00A164C6" w:rsidRPr="00A007AE">
        <w:t>nahlášení</w:t>
      </w:r>
      <w:r w:rsidR="009A7BA8">
        <w:t xml:space="preserve"> Vady.</w:t>
      </w:r>
    </w:p>
    <w:p w:rsidR="00EE3D15" w:rsidRDefault="00EE3D15" w:rsidP="00DB62FB">
      <w:pPr>
        <w:pStyle w:val="cpodstavecslovan1"/>
      </w:pPr>
      <w:r w:rsidRPr="00EA710B">
        <w:t>Zhotovitel garantuje nepřetržitou práci na odstranění Vady až do jejího úplného odstranění, pokud se smluvní strany nedohodnou jinak. Zhotovitel se zavazuje průběžně informovat Objednatele o stavu řešení Vad až do jejich odstranění.</w:t>
      </w:r>
    </w:p>
    <w:p w:rsidR="00A2713D" w:rsidRPr="00EA710B" w:rsidRDefault="00A2713D" w:rsidP="00DB62FB">
      <w:pPr>
        <w:pStyle w:val="cpodstavecslovan1"/>
      </w:pPr>
      <w:r w:rsidRPr="00EA710B">
        <w:t>Záruka Zhotovitele se nevztahuje na Vady té části Díla</w:t>
      </w:r>
      <w:r w:rsidR="00E05F67">
        <w:t xml:space="preserve"> nebo </w:t>
      </w:r>
      <w:r w:rsidR="00F73657">
        <w:t>Rozvoje</w:t>
      </w:r>
      <w:r w:rsidRPr="00EA710B">
        <w:t>, která byla užívána v rozporu s jejím funkčním určením a písemnými doporučeními Zhotovitele a/nebo způsoben</w:t>
      </w:r>
      <w:r w:rsidR="009A7BA8">
        <w:t>á</w:t>
      </w:r>
      <w:r w:rsidRPr="00EA710B">
        <w:t xml:space="preserve"> neoprávněným nebo neodborným zásahem Objednatele nebo třetí osobou, která není ve</w:t>
      </w:r>
      <w:r w:rsidR="00640DAC">
        <w:t> </w:t>
      </w:r>
      <w:r w:rsidRPr="00EA710B">
        <w:t>smluvním vztahu k Zhotoviteli. Funkční určení je specifikováno v</w:t>
      </w:r>
      <w:r w:rsidR="001A7977">
        <w:t xml:space="preserve"> Provozní </w:t>
      </w:r>
      <w:r w:rsidRPr="00EA710B">
        <w:t>dokumentaci, která bude předána v rámci předání a převzetí Díla</w:t>
      </w:r>
      <w:r w:rsidR="00E05F67">
        <w:t xml:space="preserve"> nebo </w:t>
      </w:r>
      <w:r w:rsidR="00F73657">
        <w:t>Rozvoje</w:t>
      </w:r>
      <w:r w:rsidRPr="00EA710B">
        <w:t>.</w:t>
      </w:r>
    </w:p>
    <w:p w:rsidR="00EE3D15" w:rsidRDefault="00EE3D15" w:rsidP="00DB62FB">
      <w:pPr>
        <w:pStyle w:val="cpodstavecslovan1"/>
      </w:pPr>
      <w:r w:rsidRPr="00EA710B">
        <w:t>Pokud bude Vada kategorie A Objednatelem přeřazena do kategorie B nebo C, popřípadě Vada kategorie B přeřazena do kategorie C, mění se příslušná lhůta k odstranění Vady na</w:t>
      </w:r>
      <w:r w:rsidR="00640DAC">
        <w:t> </w:t>
      </w:r>
      <w:r w:rsidRPr="00EA710B">
        <w:t>tu, jež se vztahuje k nové kategorii Vady. To neplatí, byl-li Zhotovitel v okamžiku převedení Vady do nižší kategorie již v prodlení s odstraňováním Vady.</w:t>
      </w:r>
    </w:p>
    <w:p w:rsidR="00A2713D" w:rsidRPr="00EA710B" w:rsidRDefault="00A2713D" w:rsidP="00DB62FB">
      <w:pPr>
        <w:pStyle w:val="cpodstavecslovan1"/>
      </w:pPr>
      <w:bookmarkStart w:id="46" w:name="_Ref430852377"/>
      <w:r w:rsidRPr="00EA710B">
        <w:t xml:space="preserve">Zjistí-li Zhotovitel v průběhu </w:t>
      </w:r>
      <w:r w:rsidR="002301F1">
        <w:t>Z</w:t>
      </w:r>
      <w:r w:rsidR="000B5444">
        <w:t>áruční doby</w:t>
      </w:r>
      <w:r w:rsidRPr="00EA710B">
        <w:t>, že Vada je neodstranitelná, je povinen nepřetržitě pracovat na náhradním řešení problému a informovat o tomto stavu Objednatele. Výskyt neodstrani</w:t>
      </w:r>
      <w:r w:rsidR="009A7BA8">
        <w:t>telné Vady, pokud je zapříčiněn</w:t>
      </w:r>
      <w:r w:rsidRPr="00EA710B">
        <w:t xml:space="preserve"> Zhotovitelem</w:t>
      </w:r>
      <w:r w:rsidR="009A7BA8">
        <w:t>,</w:t>
      </w:r>
      <w:r w:rsidRPr="00EA710B">
        <w:t xml:space="preserve"> může být ze strany Objednatele považován za podstatné porušení této </w:t>
      </w:r>
      <w:r w:rsidR="00D308A1">
        <w:t>S</w:t>
      </w:r>
      <w:r w:rsidRPr="00EA710B">
        <w:t>mlouvy.</w:t>
      </w:r>
      <w:bookmarkEnd w:id="46"/>
    </w:p>
    <w:p w:rsidR="00A2713D" w:rsidRPr="00EA710B" w:rsidRDefault="00A2713D" w:rsidP="00DB62FB">
      <w:pPr>
        <w:pStyle w:val="cpodstavecslovan1"/>
      </w:pPr>
      <w:r w:rsidRPr="00EA710B">
        <w:t>Pokud považuje Zhotovitel Vadu za odstraněnou, předá předmětnou část Díla</w:t>
      </w:r>
      <w:r w:rsidR="00E05F67">
        <w:t xml:space="preserve"> nebo </w:t>
      </w:r>
      <w:r w:rsidR="00A5586F">
        <w:t>Rozvoje</w:t>
      </w:r>
      <w:r w:rsidRPr="00EA710B">
        <w:t xml:space="preserve"> Objednateli, který je oprávněn ověřovat všechny funkce Díla</w:t>
      </w:r>
      <w:r w:rsidR="00E05F67">
        <w:t xml:space="preserve"> nebo </w:t>
      </w:r>
      <w:r w:rsidR="00F73657">
        <w:t>Rozvoje</w:t>
      </w:r>
      <w:r w:rsidRPr="00EA710B">
        <w:t xml:space="preserve"> ve smyslu jeho specifikace. Odstranění Vady potvrdí Objednatel svým podpisem na </w:t>
      </w:r>
      <w:r w:rsidR="00EF1222">
        <w:t>Akceptačním protokolu</w:t>
      </w:r>
      <w:r w:rsidRPr="00EA710B">
        <w:t>.</w:t>
      </w:r>
    </w:p>
    <w:p w:rsidR="00E86CE9" w:rsidRDefault="009745E1" w:rsidP="00DB62FB">
      <w:pPr>
        <w:pStyle w:val="cpodstavecslovan1"/>
      </w:pPr>
      <w:r>
        <w:t xml:space="preserve">V případě, že vznikne pochybnost o tom, zda se jedná o Vadu Díla či Rozvoje, nebo o vadu software dodaného třetí stranou (SAP FI-CA), za nějž odpovídá dodavatel tohoto software dle separátní smlouvy </w:t>
      </w:r>
      <w:r w:rsidR="009A7BA8">
        <w:t xml:space="preserve">uzavřené </w:t>
      </w:r>
      <w:r>
        <w:t xml:space="preserve">mezi dodavatelem tohoto software a Objednatelem, smluvní strany tímto výslovně sjednávají, že o </w:t>
      </w:r>
      <w:r w:rsidR="009A7BA8">
        <w:t xml:space="preserve">případné </w:t>
      </w:r>
      <w:r>
        <w:t xml:space="preserve">odpovědnosti </w:t>
      </w:r>
      <w:r w:rsidR="009A7BA8">
        <w:t xml:space="preserve">Zhotovitele za Vady </w:t>
      </w:r>
      <w:r>
        <w:t xml:space="preserve">rozhodne dodavatel software písemným oznámením adresovaným </w:t>
      </w:r>
      <w:r w:rsidR="00134741">
        <w:t>Objednateli</w:t>
      </w:r>
      <w:r>
        <w:t>.</w:t>
      </w:r>
      <w:r w:rsidR="009A7BA8">
        <w:t xml:space="preserve"> Zhotovitel se zavazuje takovéto rozhodnutí dodavatele software SAP FI-CA akceptovat.</w:t>
      </w:r>
    </w:p>
    <w:p w:rsidR="00A2713D" w:rsidRPr="00EA710B" w:rsidRDefault="00A2713D" w:rsidP="00DB62FB">
      <w:pPr>
        <w:pStyle w:val="cplnekslovan"/>
      </w:pPr>
      <w:bookmarkStart w:id="47" w:name="_Ref430768761"/>
      <w:r w:rsidRPr="00EA710B">
        <w:t>Odpovědní pracovníci</w:t>
      </w:r>
      <w:bookmarkEnd w:id="47"/>
    </w:p>
    <w:p w:rsidR="00A2713D" w:rsidRPr="00EA710B" w:rsidRDefault="00A2713D" w:rsidP="009347E8">
      <w:pPr>
        <w:pStyle w:val="cpodstavecslovan1"/>
        <w:spacing w:before="0" w:after="60"/>
      </w:pPr>
      <w:bookmarkStart w:id="48" w:name="_Ref430768139"/>
      <w:r w:rsidRPr="00EA710B">
        <w:t xml:space="preserve">Odpovědnými pracovníky Objednatele a Zhotovitele ve věcech obchodních pro účely této </w:t>
      </w:r>
      <w:r w:rsidR="00EF1222">
        <w:t>S</w:t>
      </w:r>
      <w:r w:rsidRPr="00EA710B">
        <w:t>mlouvy jsou:</w:t>
      </w:r>
      <w:bookmarkEnd w:id="48"/>
    </w:p>
    <w:p w:rsidR="00A2713D" w:rsidRPr="00EA710B" w:rsidRDefault="00DB62FB" w:rsidP="009347E8">
      <w:pPr>
        <w:pStyle w:val="cpnormln"/>
        <w:spacing w:before="0" w:after="60"/>
      </w:pPr>
      <w:r>
        <w:t>Za Objednatele:</w:t>
      </w:r>
      <w:r w:rsidR="00A2713D">
        <w:t xml:space="preserve"> </w:t>
      </w:r>
      <w:r w:rsidR="008B4F4C" w:rsidRPr="008B4F4C">
        <w:rPr>
          <w:highlight w:val="yellow"/>
        </w:rPr>
        <w:t>xxx</w:t>
      </w:r>
    </w:p>
    <w:p w:rsidR="00DB17E3" w:rsidRDefault="00A2713D" w:rsidP="009347E8">
      <w:pPr>
        <w:pStyle w:val="cpnormln"/>
        <w:spacing w:before="0" w:after="60"/>
      </w:pPr>
      <w:r w:rsidRPr="00EA710B">
        <w:t xml:space="preserve">Tel: </w:t>
      </w:r>
      <w:r w:rsidR="008B4F4C" w:rsidRPr="008B4F4C">
        <w:rPr>
          <w:highlight w:val="yellow"/>
        </w:rPr>
        <w:t>xxx</w:t>
      </w:r>
    </w:p>
    <w:p w:rsidR="00A2713D" w:rsidRPr="00EA710B" w:rsidRDefault="00A2713D" w:rsidP="009347E8">
      <w:pPr>
        <w:pStyle w:val="cpnormln"/>
        <w:spacing w:before="0" w:after="60"/>
      </w:pPr>
      <w:r w:rsidRPr="00EA710B">
        <w:t>E-mail:</w:t>
      </w:r>
      <w:r>
        <w:t xml:space="preserve"> </w:t>
      </w:r>
      <w:r w:rsidR="008B4F4C" w:rsidRPr="008B4F4C">
        <w:rPr>
          <w:highlight w:val="yellow"/>
        </w:rPr>
        <w:t>xxx</w:t>
      </w:r>
    </w:p>
    <w:p w:rsidR="00A2713D" w:rsidRPr="00D5244D" w:rsidRDefault="00A2713D" w:rsidP="009347E8">
      <w:pPr>
        <w:pStyle w:val="cpnormln"/>
        <w:spacing w:before="0" w:after="60"/>
      </w:pPr>
      <w:r w:rsidRPr="00D5244D">
        <w:t>Za Zhotovitele:</w:t>
      </w:r>
      <w:r w:rsidR="00DB62FB" w:rsidRPr="00D5244D">
        <w:t xml:space="preserve"> </w:t>
      </w:r>
      <w:r w:rsidR="008B4F4C" w:rsidRPr="008B4F4C">
        <w:rPr>
          <w:highlight w:val="yellow"/>
        </w:rPr>
        <w:t>xxx</w:t>
      </w:r>
      <w:r w:rsidR="00580E48">
        <w:t xml:space="preserve"> </w:t>
      </w:r>
    </w:p>
    <w:p w:rsidR="00A2713D" w:rsidRPr="00D5244D" w:rsidRDefault="00A2713D" w:rsidP="009347E8">
      <w:pPr>
        <w:pStyle w:val="cpnormln"/>
        <w:spacing w:before="0" w:after="60"/>
      </w:pPr>
      <w:r w:rsidRPr="00D5244D">
        <w:t xml:space="preserve">Tel: </w:t>
      </w:r>
      <w:r w:rsidR="008B4F4C" w:rsidRPr="008B4F4C">
        <w:rPr>
          <w:highlight w:val="yellow"/>
        </w:rPr>
        <w:t>xxx</w:t>
      </w:r>
      <w:r w:rsidR="00580E48">
        <w:t xml:space="preserve"> , </w:t>
      </w:r>
      <w:r w:rsidR="008B4F4C" w:rsidRPr="008B4F4C">
        <w:rPr>
          <w:highlight w:val="yellow"/>
        </w:rPr>
        <w:t>xxx</w:t>
      </w:r>
    </w:p>
    <w:p w:rsidR="00A2713D" w:rsidRPr="00EA710B" w:rsidRDefault="00D5244D" w:rsidP="009347E8">
      <w:pPr>
        <w:pStyle w:val="cpnormln"/>
        <w:spacing w:before="0"/>
        <w:rPr>
          <w:noProof/>
        </w:rPr>
      </w:pPr>
      <w:r>
        <w:t xml:space="preserve">E-mail: </w:t>
      </w:r>
      <w:hyperlink r:id="rId12" w:history="1">
        <w:r w:rsidR="008B4F4C" w:rsidRPr="008B4F4C">
          <w:rPr>
            <w:rStyle w:val="Hypertextovodkaz"/>
            <w:rFonts w:ascii="Times New Roman" w:hAnsi="Times New Roman"/>
            <w:sz w:val="22"/>
            <w:highlight w:val="yellow"/>
          </w:rPr>
          <w:t>xxx</w:t>
        </w:r>
      </w:hyperlink>
      <w:r w:rsidR="00580E48" w:rsidRPr="008B4F4C">
        <w:rPr>
          <w:highlight w:val="yellow"/>
        </w:rPr>
        <w:t xml:space="preserve"> ; </w:t>
      </w:r>
      <w:r w:rsidR="008B4F4C" w:rsidRPr="008B4F4C">
        <w:rPr>
          <w:highlight w:val="yellow"/>
        </w:rPr>
        <w:t>xxx</w:t>
      </w:r>
    </w:p>
    <w:p w:rsidR="00A2713D" w:rsidRDefault="00A2713D" w:rsidP="009347E8">
      <w:pPr>
        <w:pStyle w:val="cpodstavecslovan1"/>
        <w:spacing w:before="0" w:after="60"/>
      </w:pPr>
      <w:bookmarkStart w:id="49" w:name="_Ref430768157"/>
      <w:r w:rsidRPr="00EA710B">
        <w:t xml:space="preserve">Odpovědnými pracovníky Objednatele a Zhotovitele ve věcech technických pro účely této </w:t>
      </w:r>
      <w:r w:rsidR="00EF1222">
        <w:t>S</w:t>
      </w:r>
      <w:r w:rsidRPr="00EA710B">
        <w:t>mlouvy jsou:</w:t>
      </w:r>
      <w:bookmarkEnd w:id="49"/>
    </w:p>
    <w:p w:rsidR="00A2713D" w:rsidRPr="00EA710B" w:rsidRDefault="00DB62FB" w:rsidP="009347E8">
      <w:pPr>
        <w:pStyle w:val="cpnormln"/>
        <w:spacing w:before="0" w:after="60"/>
      </w:pPr>
      <w:r>
        <w:t xml:space="preserve">Za Objednatele: </w:t>
      </w:r>
      <w:r w:rsidR="008B4F4C" w:rsidRPr="008B4F4C">
        <w:rPr>
          <w:highlight w:val="yellow"/>
        </w:rPr>
        <w:t>xxx</w:t>
      </w:r>
    </w:p>
    <w:p w:rsidR="00A2713D" w:rsidRPr="00EA710B" w:rsidRDefault="00A2713D" w:rsidP="009347E8">
      <w:pPr>
        <w:pStyle w:val="cpnormln"/>
        <w:spacing w:before="0" w:after="60"/>
      </w:pPr>
      <w:r w:rsidRPr="00EA710B">
        <w:t xml:space="preserve">Tel: </w:t>
      </w:r>
      <w:r w:rsidR="008B4F4C" w:rsidRPr="008B4F4C">
        <w:rPr>
          <w:highlight w:val="yellow"/>
        </w:rPr>
        <w:t>xxx</w:t>
      </w:r>
    </w:p>
    <w:p w:rsidR="00A2713D" w:rsidRPr="00EA710B" w:rsidRDefault="00A2713D" w:rsidP="009347E8">
      <w:pPr>
        <w:pStyle w:val="cpnormln"/>
        <w:spacing w:before="0" w:after="60"/>
      </w:pPr>
      <w:r w:rsidRPr="00EA710B">
        <w:t>E-mail:</w:t>
      </w:r>
      <w:r w:rsidRPr="00873C83">
        <w:t xml:space="preserve"> </w:t>
      </w:r>
      <w:r w:rsidR="008B4F4C" w:rsidRPr="008B4F4C">
        <w:rPr>
          <w:highlight w:val="yellow"/>
        </w:rPr>
        <w:t>xxx</w:t>
      </w:r>
    </w:p>
    <w:p w:rsidR="00580E48" w:rsidRPr="00D5244D" w:rsidRDefault="00DB62FB" w:rsidP="009347E8">
      <w:pPr>
        <w:pStyle w:val="cpnormln"/>
        <w:spacing w:before="0" w:after="60"/>
      </w:pPr>
      <w:r>
        <w:t xml:space="preserve">Za Zhotovitele: </w:t>
      </w:r>
      <w:r w:rsidR="008B4F4C" w:rsidRPr="008B4F4C">
        <w:rPr>
          <w:highlight w:val="yellow"/>
        </w:rPr>
        <w:t>xxx</w:t>
      </w:r>
      <w:r w:rsidR="00580E48">
        <w:t xml:space="preserve"> </w:t>
      </w:r>
    </w:p>
    <w:p w:rsidR="00580E48" w:rsidRPr="00D5244D" w:rsidRDefault="00D5244D" w:rsidP="009347E8">
      <w:pPr>
        <w:pStyle w:val="cpnormln"/>
        <w:spacing w:before="0" w:after="60"/>
      </w:pPr>
      <w:r w:rsidRPr="00D5244D">
        <w:t xml:space="preserve">Tel: </w:t>
      </w:r>
      <w:r w:rsidR="008B4F4C" w:rsidRPr="008B4F4C">
        <w:rPr>
          <w:highlight w:val="yellow"/>
        </w:rPr>
        <w:t>xxx</w:t>
      </w:r>
    </w:p>
    <w:p w:rsidR="00580E48" w:rsidRPr="00EA710B" w:rsidRDefault="00D5244D" w:rsidP="009347E8">
      <w:pPr>
        <w:pStyle w:val="cpnormln"/>
        <w:spacing w:before="0"/>
        <w:rPr>
          <w:noProof/>
        </w:rPr>
      </w:pPr>
      <w:r>
        <w:t xml:space="preserve">E-mail: </w:t>
      </w:r>
      <w:r w:rsidR="008B4F4C" w:rsidRPr="008B4F4C">
        <w:rPr>
          <w:highlight w:val="yellow"/>
        </w:rPr>
        <w:t>xxx</w:t>
      </w:r>
    </w:p>
    <w:p w:rsidR="00A2713D" w:rsidRPr="00A67328" w:rsidRDefault="00A2713D" w:rsidP="00DB62FB">
      <w:pPr>
        <w:pStyle w:val="cpnormln"/>
      </w:pPr>
      <w:r w:rsidRPr="00A67328">
        <w:t xml:space="preserve">Pouze </w:t>
      </w:r>
      <w:r w:rsidR="00076D66">
        <w:t>o</w:t>
      </w:r>
      <w:r w:rsidRPr="00A67328">
        <w:t>dpovědní pracovníci Objednatele a Zhotovitele jsou oprávněni vznášet vůči druhé smluvní straně požada</w:t>
      </w:r>
      <w:r w:rsidR="00EF1222">
        <w:t>vky související s plněním této S</w:t>
      </w:r>
      <w:r w:rsidRPr="00A67328">
        <w:t>mlouvy.</w:t>
      </w:r>
    </w:p>
    <w:p w:rsidR="00A2713D" w:rsidRPr="00EA710B" w:rsidRDefault="00A2713D" w:rsidP="00DB62FB">
      <w:pPr>
        <w:pStyle w:val="cpodstavecslovan1"/>
      </w:pPr>
      <w:r w:rsidRPr="00EA710B">
        <w:t xml:space="preserve">Odpovědný pracovník a jeho zástupce za Zhotovitele je oprávněn zejména protokolárně poskytnou Dílo </w:t>
      </w:r>
      <w:r w:rsidR="00A5586F">
        <w:t xml:space="preserve">nebo Rozvoj </w:t>
      </w:r>
      <w:r w:rsidRPr="00EA710B">
        <w:t>k Akceptačním testům, vyjadřovat se k požadavkům Objednatele a</w:t>
      </w:r>
      <w:r w:rsidR="00B9710C">
        <w:t> </w:t>
      </w:r>
      <w:r w:rsidRPr="00EA710B">
        <w:t>podávat námitky.</w:t>
      </w:r>
    </w:p>
    <w:p w:rsidR="00A2713D" w:rsidRPr="00A67328" w:rsidRDefault="00A2713D" w:rsidP="00DB62FB">
      <w:pPr>
        <w:pStyle w:val="cpodstavecslovan1"/>
      </w:pPr>
      <w:r w:rsidRPr="00A67328">
        <w:t>Smluvní strany se zavazují v p</w:t>
      </w:r>
      <w:r w:rsidR="00EF1222">
        <w:t>růběhu plnění S</w:t>
      </w:r>
      <w:r w:rsidR="00076D66">
        <w:t>mlouvy nezměnit o</w:t>
      </w:r>
      <w:r w:rsidRPr="00A67328">
        <w:t xml:space="preserve">dpovědné pracovníky </w:t>
      </w:r>
      <w:r w:rsidR="009A7BA8">
        <w:t>uvedené v tomto článku Smlouvy</w:t>
      </w:r>
      <w:r w:rsidRPr="00A67328">
        <w:t xml:space="preserve"> bez záv</w:t>
      </w:r>
      <w:r w:rsidR="00076D66">
        <w:t>ažných důvodů. V případě změny o</w:t>
      </w:r>
      <w:r w:rsidRPr="00A67328">
        <w:t>dpovědného pracovníka je smluvní strana povinna neprodleně o této skutečnosti písemně informovat druhou smluvní stranu.</w:t>
      </w:r>
    </w:p>
    <w:p w:rsidR="00A2713D" w:rsidRPr="00EA710B" w:rsidRDefault="002D5C28" w:rsidP="00DB62FB">
      <w:pPr>
        <w:pStyle w:val="cplnekslovan"/>
      </w:pPr>
      <w:bookmarkStart w:id="50" w:name="_Ref429641247"/>
      <w:r>
        <w:t>Ochrana o</w:t>
      </w:r>
      <w:r w:rsidR="00A2713D" w:rsidRPr="00EA710B">
        <w:t>bchodní</w:t>
      </w:r>
      <w:r>
        <w:t>ho</w:t>
      </w:r>
      <w:r w:rsidR="00A2713D" w:rsidRPr="00EA710B">
        <w:t xml:space="preserve"> tajemství</w:t>
      </w:r>
      <w:r>
        <w:t>,</w:t>
      </w:r>
      <w:r w:rsidR="00A2713D" w:rsidRPr="00EA710B">
        <w:t xml:space="preserve"> důvěrn</w:t>
      </w:r>
      <w:r>
        <w:t>ých</w:t>
      </w:r>
      <w:r w:rsidR="00A2713D" w:rsidRPr="00EA710B">
        <w:t xml:space="preserve"> informac</w:t>
      </w:r>
      <w:bookmarkEnd w:id="50"/>
      <w:r>
        <w:t>í a osobních údajů</w:t>
      </w:r>
    </w:p>
    <w:p w:rsidR="00A541CC" w:rsidRDefault="00A2713D" w:rsidP="00DB62FB">
      <w:pPr>
        <w:pStyle w:val="cpodstavecslovan1"/>
      </w:pPr>
      <w:bookmarkStart w:id="51" w:name="_Ref432581138"/>
      <w:r w:rsidRPr="00EA710B">
        <w:t xml:space="preserve">Veškeré </w:t>
      </w:r>
      <w:r w:rsidR="008F2938" w:rsidRPr="008F2938">
        <w:t>konkurenčně významné, určitelné, ocenitelné a v příslušných obchodních kruzích běžně nedostupné skutečnosti</w:t>
      </w:r>
      <w:r w:rsidRPr="00EA710B">
        <w:t xml:space="preserve"> související se smluvními stranami, se kterými se</w:t>
      </w:r>
      <w:r w:rsidR="00B9710C">
        <w:t> </w:t>
      </w:r>
      <w:r w:rsidRPr="00EA710B">
        <w:t xml:space="preserve">smluvní strany </w:t>
      </w:r>
      <w:r w:rsidR="00C87DEF">
        <w:t>seznámí při realizaci předmětu S</w:t>
      </w:r>
      <w:r w:rsidRPr="00EA710B">
        <w:t xml:space="preserve">mlouvy nebo v souvislosti s touto </w:t>
      </w:r>
      <w:r w:rsidR="00C87DEF">
        <w:t>S</w:t>
      </w:r>
      <w:r w:rsidRPr="00EA710B">
        <w:t>mlouvou</w:t>
      </w:r>
      <w:r w:rsidR="00DF6C99">
        <w:t xml:space="preserve"> přijdou do styku</w:t>
      </w:r>
      <w:r w:rsidRPr="00EA710B">
        <w:t xml:space="preserve">, </w:t>
      </w:r>
      <w:r w:rsidR="00132059" w:rsidRPr="00132059">
        <w:t>a jejichž vlastník zajišťuje ve svém zájmu odpovídajícím způsobem jejich utajení</w:t>
      </w:r>
      <w:r w:rsidR="00132059">
        <w:t>,</w:t>
      </w:r>
      <w:r w:rsidR="00132059" w:rsidRPr="00132059">
        <w:t xml:space="preserve"> </w:t>
      </w:r>
      <w:r w:rsidRPr="00EA710B">
        <w:t>jsou obchodním tajemstvím. Smluvní strany se zavazují zachovat mlčenlivost o </w:t>
      </w:r>
      <w:r w:rsidR="00132059">
        <w:t>obchodním tajemství druhé smluvní strany, a dále o</w:t>
      </w:r>
      <w:r w:rsidRPr="00EA710B">
        <w:t xml:space="preserve"> skutečnostech a informacích, které označí jako důvěrné dle</w:t>
      </w:r>
      <w:r w:rsidR="00B828B8">
        <w:t> </w:t>
      </w:r>
      <w:r w:rsidRPr="00EA710B">
        <w:t>§</w:t>
      </w:r>
      <w:r w:rsidR="00B828B8">
        <w:t> </w:t>
      </w:r>
      <w:r w:rsidR="006F4BB3">
        <w:t>1730</w:t>
      </w:r>
      <w:r w:rsidR="006F4BB3" w:rsidRPr="00EA710B">
        <w:t xml:space="preserve"> </w:t>
      </w:r>
      <w:r w:rsidR="006F4BB3">
        <w:t>občanského</w:t>
      </w:r>
      <w:r w:rsidR="006F4BB3" w:rsidRPr="00EA710B">
        <w:t xml:space="preserve"> </w:t>
      </w:r>
      <w:r w:rsidRPr="00EA710B">
        <w:t>zákoníku</w:t>
      </w:r>
      <w:r w:rsidR="00132059">
        <w:t>.</w:t>
      </w:r>
      <w:r w:rsidR="004F6B36">
        <w:t xml:space="preserve"> Povinnost mlčenlivosti trvá</w:t>
      </w:r>
      <w:r w:rsidRPr="00EA710B">
        <w:t xml:space="preserve"> až do doby, kdy se informace této povahy stanou obecně známými za předpokladu, že se tak nestane porušením povinnosti mlčenlivosti.</w:t>
      </w:r>
      <w:bookmarkEnd w:id="51"/>
      <w:r w:rsidR="00132059">
        <w:t xml:space="preserve"> </w:t>
      </w:r>
      <w:r w:rsidR="00132059" w:rsidRPr="00132059">
        <w:t>Na povinnost mlčenlivosti nemá vliv forma sdělení informací (písemně nebo ústně) a jejich podoba (materializované nebo dematerializované).</w:t>
      </w:r>
    </w:p>
    <w:p w:rsidR="00A541CC" w:rsidRDefault="00A2713D" w:rsidP="00DB62FB">
      <w:pPr>
        <w:pStyle w:val="cpodstavecslovan1"/>
      </w:pPr>
      <w:r w:rsidRPr="00EA710B">
        <w:t xml:space="preserve">Smluvní strany se zavazují, že </w:t>
      </w:r>
      <w:r w:rsidR="008F2938">
        <w:t xml:space="preserve">důvěrné </w:t>
      </w:r>
      <w:r w:rsidRPr="00EA710B">
        <w:t xml:space="preserve">informace </w:t>
      </w:r>
      <w:r w:rsidR="008F2938" w:rsidRPr="008F2938">
        <w:t xml:space="preserve">a obchodní tajemství druhé </w:t>
      </w:r>
      <w:r w:rsidR="00FB33E8">
        <w:t xml:space="preserve">smluvní </w:t>
      </w:r>
      <w:r w:rsidR="008F2938" w:rsidRPr="008F2938">
        <w:t>strany</w:t>
      </w:r>
      <w:r w:rsidRPr="00EA710B">
        <w:t xml:space="preserve"> jiným subjektům nesdělí, nezpřístupní, ani nevyužijí pro sebe nebo pro jinou osobu. Zavazují se zachovat je v přísné tajnosti a sdělit je výlučně těm svým zaměstnancům nebo subdodavatelům, kteří jsou pověřeni plněním </w:t>
      </w:r>
      <w:r w:rsidR="00C87DEF">
        <w:t>S</w:t>
      </w:r>
      <w:r w:rsidRPr="00EA710B">
        <w:t>mlouvy a za tímto účelem jsou oprávněni se s těmito informacemi v nezbytném rozsahu seznámit. Smluvní strany se zavazují zabezpečit, aby i tyto osoby považovaly uvedené informace za důvěrné a zachovávaly o nich mlčenlivost.</w:t>
      </w:r>
    </w:p>
    <w:p w:rsidR="00A541CC" w:rsidRDefault="00A2713D" w:rsidP="00DB62FB">
      <w:pPr>
        <w:pStyle w:val="cpodstavecslovan1"/>
      </w:pPr>
      <w:r w:rsidRPr="00EA710B">
        <w:t xml:space="preserve">V případě porušení obchodního tajemství ve smyslu § </w:t>
      </w:r>
      <w:r w:rsidR="008F2938" w:rsidRPr="008F2938">
        <w:t>2985</w:t>
      </w:r>
      <w:r w:rsidRPr="00EA710B">
        <w:t xml:space="preserve"> </w:t>
      </w:r>
      <w:r w:rsidR="008F2938">
        <w:t>občanského</w:t>
      </w:r>
      <w:r w:rsidR="008F2938" w:rsidRPr="00EA710B">
        <w:t xml:space="preserve"> </w:t>
      </w:r>
      <w:r w:rsidRPr="00EA710B">
        <w:t>zákoníku, použijí smluvní strany prostředky právní ochrany proti nekalé soutěži.</w:t>
      </w:r>
    </w:p>
    <w:p w:rsidR="00DF6C99" w:rsidRDefault="00A2713D" w:rsidP="00DB62FB">
      <w:pPr>
        <w:pStyle w:val="cpodstavecslovan1"/>
      </w:pPr>
      <w:r w:rsidRPr="00EA710B">
        <w:t xml:space="preserve">Poškozená smluvní strana má právo na náhradu </w:t>
      </w:r>
      <w:r w:rsidR="008F2938">
        <w:t>újmy</w:t>
      </w:r>
      <w:r w:rsidRPr="00EA710B">
        <w:t>, která jí takovýmto jednání</w:t>
      </w:r>
      <w:r w:rsidR="006C19A5">
        <w:t>m druhé smluvní strany vznikne.</w:t>
      </w:r>
    </w:p>
    <w:p w:rsidR="00A2713D" w:rsidRPr="00EA710B" w:rsidRDefault="00A2713D" w:rsidP="009347E8">
      <w:pPr>
        <w:pStyle w:val="cpodstavecslovan1"/>
        <w:spacing w:before="0" w:after="60"/>
      </w:pPr>
      <w:r w:rsidRPr="00EA710B">
        <w:t xml:space="preserve">Povinnost plnit ustanovení </w:t>
      </w:r>
      <w:r w:rsidR="00A10E93">
        <w:t xml:space="preserve">tohoto </w:t>
      </w:r>
      <w:r w:rsidR="003F036E">
        <w:t>čl</w:t>
      </w:r>
      <w:r w:rsidR="0067011C">
        <w:t>ánku</w:t>
      </w:r>
      <w:r w:rsidR="00C87DEF">
        <w:t xml:space="preserve"> S</w:t>
      </w:r>
      <w:r w:rsidRPr="00EA710B">
        <w:t>mlouvy se nevztahuje na informace, které:</w:t>
      </w:r>
    </w:p>
    <w:p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 xml:space="preserve">mohou být zveřejněny bez porušení této </w:t>
      </w:r>
      <w:r w:rsidR="00C87DEF" w:rsidRPr="002C33BA">
        <w:rPr>
          <w:sz w:val="22"/>
          <w:szCs w:val="22"/>
        </w:rPr>
        <w:t>S</w:t>
      </w:r>
      <w:r w:rsidR="006C19A5" w:rsidRPr="002C33BA">
        <w:rPr>
          <w:sz w:val="22"/>
          <w:szCs w:val="22"/>
        </w:rPr>
        <w:t>mlouvy;</w:t>
      </w:r>
    </w:p>
    <w:p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byly písemným souhlasem obou smluvních</w:t>
      </w:r>
      <w:r w:rsidR="006C19A5" w:rsidRPr="002C33BA">
        <w:rPr>
          <w:sz w:val="22"/>
          <w:szCs w:val="22"/>
        </w:rPr>
        <w:t xml:space="preserve"> stran zproštěny těchto omezení;</w:t>
      </w:r>
    </w:p>
    <w:p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jsou známé nebo byly zveřejněny jinak, než následkem zanedbání povi</w:t>
      </w:r>
      <w:r w:rsidR="006C19A5" w:rsidRPr="002C33BA">
        <w:rPr>
          <w:sz w:val="22"/>
          <w:szCs w:val="22"/>
        </w:rPr>
        <w:t>nnosti jedné ze smluvních stran;</w:t>
      </w:r>
    </w:p>
    <w:p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příjemce je zná dří</w:t>
      </w:r>
      <w:r w:rsidR="006C19A5" w:rsidRPr="002C33BA">
        <w:rPr>
          <w:sz w:val="22"/>
          <w:szCs w:val="22"/>
        </w:rPr>
        <w:t>ve, než je sdělí smluvní strana;</w:t>
      </w:r>
    </w:p>
    <w:p w:rsidR="00A2713D" w:rsidRPr="002C33BA" w:rsidRDefault="00A2713D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 xml:space="preserve">jsou vyžádány soudem, státním zastupitelstvím nebo příslušným správním orgánem </w:t>
      </w:r>
      <w:r w:rsidR="00132059" w:rsidRPr="002C33BA">
        <w:rPr>
          <w:sz w:val="22"/>
          <w:szCs w:val="22"/>
        </w:rPr>
        <w:t xml:space="preserve">v souladu a </w:t>
      </w:r>
      <w:r w:rsidR="006C19A5" w:rsidRPr="002C33BA">
        <w:rPr>
          <w:sz w:val="22"/>
          <w:szCs w:val="22"/>
        </w:rPr>
        <w:t>na základě zákona;</w:t>
      </w:r>
    </w:p>
    <w:p w:rsidR="00A2713D" w:rsidRPr="002C33BA" w:rsidRDefault="00A2713D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>smluvní strana je sdělí osobě vázané zákonnou povinností mlčenlivosti (např.</w:t>
      </w:r>
      <w:r w:rsidR="009D2456" w:rsidRPr="002C33BA">
        <w:rPr>
          <w:sz w:val="22"/>
          <w:szCs w:val="22"/>
        </w:rPr>
        <w:t> </w:t>
      </w:r>
      <w:r w:rsidRPr="002C33BA">
        <w:rPr>
          <w:sz w:val="22"/>
          <w:szCs w:val="22"/>
        </w:rPr>
        <w:t>advokátovi nebo daňovému poradci) za účelem uplatňování svých práv</w:t>
      </w:r>
      <w:r w:rsidR="00A23322" w:rsidRPr="002C33BA">
        <w:rPr>
          <w:sz w:val="22"/>
          <w:szCs w:val="22"/>
        </w:rPr>
        <w:t xml:space="preserve"> nebo plnění povinností stanovených právními předpisy</w:t>
      </w:r>
      <w:r w:rsidR="006C19A5" w:rsidRPr="002C33BA">
        <w:rPr>
          <w:sz w:val="22"/>
          <w:szCs w:val="22"/>
        </w:rPr>
        <w:t>;</w:t>
      </w:r>
    </w:p>
    <w:p w:rsidR="00132059" w:rsidRPr="002C33BA" w:rsidRDefault="00132059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>jsou zveřejněny v souladu a na základě právního předpisu (např. o svobodném přístupu k</w:t>
      </w:r>
      <w:r w:rsidR="0067011C" w:rsidRPr="002C33BA">
        <w:rPr>
          <w:sz w:val="22"/>
          <w:szCs w:val="22"/>
        </w:rPr>
        <w:t> </w:t>
      </w:r>
      <w:r w:rsidRPr="002C33BA">
        <w:rPr>
          <w:sz w:val="22"/>
          <w:szCs w:val="22"/>
        </w:rPr>
        <w:t>informacím</w:t>
      </w:r>
      <w:r w:rsidR="0067011C" w:rsidRPr="002C33BA">
        <w:rPr>
          <w:sz w:val="22"/>
          <w:szCs w:val="22"/>
        </w:rPr>
        <w:t>, o registru smluv</w:t>
      </w:r>
      <w:r w:rsidR="006C19A5" w:rsidRPr="002C33BA">
        <w:rPr>
          <w:sz w:val="22"/>
          <w:szCs w:val="22"/>
        </w:rPr>
        <w:t>);</w:t>
      </w:r>
    </w:p>
    <w:p w:rsidR="00A2713D" w:rsidRPr="002C33BA" w:rsidRDefault="00A2713D" w:rsidP="009347E8">
      <w:pPr>
        <w:pStyle w:val="cpslovnpsmennkodstavci1"/>
        <w:spacing w:before="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>je Objednatel povinen sdělit svému zakladateli.</w:t>
      </w:r>
    </w:p>
    <w:p w:rsidR="00A2713D" w:rsidRDefault="00A2713D" w:rsidP="00DB62FB">
      <w:pPr>
        <w:pStyle w:val="cpodstavecslovan1"/>
      </w:pPr>
      <w:bookmarkStart w:id="52" w:name="_Ref432581162"/>
      <w:r w:rsidRPr="00EA710B">
        <w:t xml:space="preserve">Povinnost mlčenlivosti trvá bez ohledu na ukončení </w:t>
      </w:r>
      <w:r w:rsidR="006C19A5">
        <w:t>účinnosti</w:t>
      </w:r>
      <w:r w:rsidRPr="00EA710B">
        <w:t xml:space="preserve"> této </w:t>
      </w:r>
      <w:r w:rsidR="003F036E">
        <w:t>S</w:t>
      </w:r>
      <w:r w:rsidRPr="00EA710B">
        <w:t>mlouvy.</w:t>
      </w:r>
      <w:bookmarkEnd w:id="52"/>
    </w:p>
    <w:p w:rsidR="002D5C28" w:rsidRPr="004B5D10" w:rsidRDefault="00215947" w:rsidP="00DB62FB">
      <w:pPr>
        <w:pStyle w:val="cpodstavecslovan1"/>
      </w:pPr>
      <w:bookmarkStart w:id="53" w:name="_Ref432581247"/>
      <w:r>
        <w:t>V případě, že v souvislosti s plněním této Smlouvy dochází ke zpracování osobních údajů</w:t>
      </w:r>
      <w:r w:rsidR="00A66CD7">
        <w:t xml:space="preserve"> fyzických osob</w:t>
      </w:r>
      <w:r>
        <w:t>, je p</w:t>
      </w:r>
      <w:r w:rsidR="002D5C28" w:rsidRPr="002D5C28">
        <w:t xml:space="preserve">ro účely této </w:t>
      </w:r>
      <w:r>
        <w:t>S</w:t>
      </w:r>
      <w:r w:rsidR="002D5C28" w:rsidRPr="002D5C28">
        <w:t xml:space="preserve">mlouvy ve smyslu zák. č. 101/2000 Sb., o ochraně osobních údajů, </w:t>
      </w:r>
      <w:r>
        <w:t xml:space="preserve">ve znění pozdějších </w:t>
      </w:r>
      <w:r w:rsidR="00505399">
        <w:t>předpisů</w:t>
      </w:r>
      <w:r w:rsidR="00A66CD7">
        <w:t xml:space="preserve"> (dále jen „</w:t>
      </w:r>
      <w:r w:rsidR="00A66CD7" w:rsidRPr="009B72B6">
        <w:rPr>
          <w:b/>
        </w:rPr>
        <w:t>ZOOÚ</w:t>
      </w:r>
      <w:r w:rsidR="00A66CD7">
        <w:t>“)</w:t>
      </w:r>
      <w:r w:rsidR="002D5C28" w:rsidRPr="002D5C28">
        <w:t xml:space="preserve">, Objednatel správcem osobních údajů a Zhotovitel zpracovatelem. </w:t>
      </w:r>
      <w:r w:rsidR="002D5C28" w:rsidRPr="004B5D10">
        <w:t xml:space="preserve">Zhotovitel dle této </w:t>
      </w:r>
      <w:r>
        <w:t>S</w:t>
      </w:r>
      <w:r w:rsidR="002D5C28" w:rsidRPr="004B5D10">
        <w:t>mlouvy zpracovává osobní údaje subjektů údajů obsažen</w:t>
      </w:r>
      <w:r>
        <w:t>é</w:t>
      </w:r>
      <w:r w:rsidR="002D5C28" w:rsidRPr="004B5D10">
        <w:t xml:space="preserve"> v databázích Objednatele, tj. údajů v rozsahu:</w:t>
      </w:r>
      <w:r w:rsidR="002D5C28">
        <w:t xml:space="preserve"> </w:t>
      </w:r>
      <w:r w:rsidR="0061715E">
        <w:t xml:space="preserve">jméno, příjmení, rodné číslo, adresa bydliště a </w:t>
      </w:r>
      <w:r w:rsidR="0061715E" w:rsidRPr="00752985">
        <w:rPr>
          <w:rFonts w:cs="Arial"/>
        </w:rPr>
        <w:t>případně dalších údajů uvedených v</w:t>
      </w:r>
      <w:r w:rsidR="0061715E">
        <w:t> informačním systému SAP ERP</w:t>
      </w:r>
      <w:r w:rsidR="00A5586F">
        <w:t xml:space="preserve"> a</w:t>
      </w:r>
      <w:r w:rsidR="0061715E">
        <w:t xml:space="preserve"> SAP CRM</w:t>
      </w:r>
      <w:r w:rsidR="002D5C28" w:rsidRPr="002D5C28">
        <w:t xml:space="preserve"> a to za účelem </w:t>
      </w:r>
      <w:r w:rsidR="0061715E">
        <w:t>plnění předmětu této Smlouvy</w:t>
      </w:r>
      <w:r w:rsidR="002D5C28">
        <w:t xml:space="preserve"> </w:t>
      </w:r>
      <w:r w:rsidR="002D5C28" w:rsidRPr="002D5C28">
        <w:t xml:space="preserve">v souladu s pokyny Objednatele. Zhotovitel je oprávněn zpracovávat tyto osobní údaje pouze pro účely plnění </w:t>
      </w:r>
      <w:r w:rsidR="002D5C28" w:rsidRPr="004B5D10">
        <w:t xml:space="preserve">této </w:t>
      </w:r>
      <w:r>
        <w:t>S</w:t>
      </w:r>
      <w:r w:rsidR="002D5C28" w:rsidRPr="004B5D10">
        <w:t>mlouvy, přičemž osobní údaje mohou být zpracovávány i automatizovaně.</w:t>
      </w:r>
      <w:bookmarkEnd w:id="53"/>
    </w:p>
    <w:p w:rsidR="002D5C28" w:rsidRPr="004B5D10" w:rsidRDefault="002D5C28" w:rsidP="00DB62FB">
      <w:pPr>
        <w:pStyle w:val="cpodstavecslovan1"/>
      </w:pPr>
      <w:r w:rsidRPr="004B5D10">
        <w:t xml:space="preserve">Zhotovitel se zavazuje učinit opatření nezbytná k ochraně osobních údajů. Osobní údaje se </w:t>
      </w:r>
      <w:r w:rsidRPr="00215947">
        <w:t>Zhotovitel</w:t>
      </w:r>
      <w:r w:rsidRPr="004B5D10">
        <w:t xml:space="preserve"> zavazuje zpracov</w:t>
      </w:r>
      <w:r w:rsidR="00215947">
        <w:t>ávat pouze po dobu trvání této S</w:t>
      </w:r>
      <w:r w:rsidR="006C19A5">
        <w:t>mlouvy.</w:t>
      </w:r>
    </w:p>
    <w:p w:rsidR="002D5C28" w:rsidRPr="00202A87" w:rsidRDefault="002D5C28" w:rsidP="00DB62FB">
      <w:pPr>
        <w:pStyle w:val="cpodstavecslovan1"/>
      </w:pPr>
      <w:r>
        <w:t xml:space="preserve">Zhotovitel </w:t>
      </w:r>
      <w:r w:rsidRPr="00E57B35">
        <w:t>prohlašuje, že je schopen zajistit technické a organizační zabezpečení ochrany osobních údajů subjektů</w:t>
      </w:r>
      <w:r w:rsidR="00215947">
        <w:t xml:space="preserve"> údajů</w:t>
      </w:r>
      <w:r w:rsidRPr="00E57B35">
        <w:t xml:space="preserve">, zejména přijmout veškerá opatření, aby nemohlo dojít k neoprávněnému nebo nahodilému přístupu k osobním údajům, jejich změně, zničení či ztrátě, jakož i jejich zneužití. </w:t>
      </w:r>
      <w:r>
        <w:t xml:space="preserve">Zhotovitel </w:t>
      </w:r>
      <w:r w:rsidRPr="00E57B35">
        <w:t>zejména zajišťuje opatření týkající se práce s</w:t>
      </w:r>
      <w:r>
        <w:t xml:space="preserve"> databázemi </w:t>
      </w:r>
      <w:r w:rsidR="00DC60C2">
        <w:t xml:space="preserve">obsahujícími osobní údaje </w:t>
      </w:r>
      <w:r w:rsidRPr="00E57B35">
        <w:t xml:space="preserve">vymezením omezeného okruhu osob, jež mohou disponovat s osobními údaji subjektů, včetně zajištění jejich mlčenlivosti o údajích, které se v rámci zpracování osobních údajů subjektů dozvěděly. </w:t>
      </w:r>
      <w:r>
        <w:t>Zhotovite</w:t>
      </w:r>
      <w:r w:rsidRPr="00E57B35">
        <w:t xml:space="preserve">l se dále zavazuje k zajištění místností a počítačů s databázemi </w:t>
      </w:r>
      <w:r w:rsidR="00DC60C2">
        <w:t xml:space="preserve">obsahujícími osobní údaje </w:t>
      </w:r>
      <w:r w:rsidRPr="00E57B35">
        <w:t>proti vniknutí třetích osob</w:t>
      </w:r>
      <w:r w:rsidR="00B828B8">
        <w:t>.</w:t>
      </w:r>
    </w:p>
    <w:p w:rsidR="002D5C28" w:rsidRPr="00E57B35" w:rsidRDefault="002D5C28" w:rsidP="009347E8">
      <w:pPr>
        <w:pStyle w:val="cpodstavecslovan1"/>
        <w:spacing w:before="0" w:after="60"/>
      </w:pPr>
      <w:r>
        <w:t xml:space="preserve">Zhotovitel </w:t>
      </w:r>
      <w:r w:rsidRPr="0061723E">
        <w:t xml:space="preserve">je jako zpracovatel </w:t>
      </w:r>
      <w:r w:rsidR="006C19A5">
        <w:t>osobních údajů zejména povinen:</w:t>
      </w:r>
    </w:p>
    <w:p w:rsidR="002D5C28" w:rsidRPr="002C33BA" w:rsidRDefault="002D5C28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zpracovávat pouze osobní údaje odpovídající stanovenému účelu a v rozsahu nezbytném</w:t>
      </w:r>
      <w:r w:rsidR="006C19A5" w:rsidRPr="002C33BA">
        <w:rPr>
          <w:sz w:val="22"/>
          <w:szCs w:val="22"/>
        </w:rPr>
        <w:t xml:space="preserve"> pro naplnění stanoveného účelu;</w:t>
      </w:r>
    </w:p>
    <w:p w:rsidR="002D5C28" w:rsidRPr="002C33BA" w:rsidRDefault="002D5C28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zpracovávat osobní údaje v souladu s účel</w:t>
      </w:r>
      <w:r w:rsidR="006C19A5" w:rsidRPr="002C33BA">
        <w:rPr>
          <w:sz w:val="22"/>
          <w:szCs w:val="22"/>
        </w:rPr>
        <w:t>em, ke kterému byly shromážděny;</w:t>
      </w:r>
    </w:p>
    <w:p w:rsidR="002D5C28" w:rsidRPr="002C33BA" w:rsidRDefault="002D5C28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 xml:space="preserve">zpracovávat osobní údaje v souladu s oprávněnými zájmy subjektů osobních údajů a se zájmy Objednatele tak, aby ani subjektům osobních údajů, ani Objednateli </w:t>
      </w:r>
      <w:r w:rsidR="006C19A5" w:rsidRPr="002C33BA">
        <w:rPr>
          <w:sz w:val="22"/>
          <w:szCs w:val="22"/>
        </w:rPr>
        <w:t>nebyla způsobena újma;</w:t>
      </w:r>
    </w:p>
    <w:p w:rsidR="002D5C28" w:rsidRPr="002C33BA" w:rsidRDefault="002D5C28" w:rsidP="009347E8">
      <w:pPr>
        <w:pStyle w:val="cpslovnpsmennkodstavci1"/>
        <w:spacing w:before="0"/>
        <w:rPr>
          <w:sz w:val="22"/>
          <w:szCs w:val="22"/>
        </w:rPr>
      </w:pPr>
      <w:r w:rsidRPr="002C33BA">
        <w:rPr>
          <w:sz w:val="22"/>
          <w:szCs w:val="22"/>
        </w:rPr>
        <w:t>neprodleně upozornit Objednatele v případě, mohl-li by mít Zhotovitel důvodně za to, že Objednatel porušil nebo porušuje povinnost stanovenou zákonem o ochraně osobních údajů a dále současně s tímto upozorněním ukončit zpracovávání osobních údajů.</w:t>
      </w:r>
    </w:p>
    <w:p w:rsidR="002D5C28" w:rsidRPr="004B5D10" w:rsidRDefault="002D5C28" w:rsidP="00DB62FB">
      <w:pPr>
        <w:pStyle w:val="cpodstavecslovan1"/>
      </w:pPr>
      <w:r w:rsidRPr="002D5C28">
        <w:t>Smluvní strany se zavazují dodržovat všechn</w:t>
      </w:r>
      <w:r w:rsidRPr="004B5D10">
        <w:t xml:space="preserve">y ostatní povinnosti stanovené </w:t>
      </w:r>
      <w:r w:rsidR="00A66CD7">
        <w:t>ZOOÚ a ostatními právními předpisy v oblasti ochrany osobních údajů</w:t>
      </w:r>
      <w:r w:rsidRPr="004B5D10">
        <w:t>, i pokud ta</w:t>
      </w:r>
      <w:r w:rsidR="00DC60C2">
        <w:t>k není výslovně uvedeno v této S</w:t>
      </w:r>
      <w:r w:rsidRPr="004B5D10">
        <w:t>mlouvě. Smluvní strany se zavazují vynaložit veškeré možné úsilí na odstranění protiprávního stavu ve vztahu k přev</w:t>
      </w:r>
      <w:r w:rsidR="00DC60C2">
        <w:t>edeným osobním údajům dle této S</w:t>
      </w:r>
      <w:r w:rsidRPr="004B5D10">
        <w:t>mlouvy, kterým by došlo k porušení povinností stanoven</w:t>
      </w:r>
      <w:r w:rsidR="00DC60C2">
        <w:t>ých zákonem jednáním příslušné s</w:t>
      </w:r>
      <w:r w:rsidRPr="004B5D10">
        <w:t>mluvní strany, a to neprodleně poté, co taková skutečnost nastane.</w:t>
      </w:r>
    </w:p>
    <w:p w:rsidR="002D5C28" w:rsidRPr="004B5D10" w:rsidRDefault="00A66CD7" w:rsidP="00DB62FB">
      <w:pPr>
        <w:pStyle w:val="cpodstavecslovan1"/>
      </w:pPr>
      <w:r>
        <w:t>Informační povinnost dle §</w:t>
      </w:r>
      <w:r w:rsidR="002D5C28" w:rsidRPr="004B5D10">
        <w:t xml:space="preserve"> </w:t>
      </w:r>
      <w:smartTag w:uri="urn:schemas-microsoft-com:office:smarttags" w:element="metricconverter">
        <w:smartTagPr>
          <w:attr w:name="ProductID" w:val="11 a"/>
        </w:smartTagPr>
        <w:r w:rsidR="002D5C28" w:rsidRPr="004B5D10">
          <w:t>11 a</w:t>
        </w:r>
      </w:smartTag>
      <w:r w:rsidR="002D5C28" w:rsidRPr="004B5D10">
        <w:t xml:space="preserve"> </w:t>
      </w:r>
      <w:r>
        <w:t xml:space="preserve">§ </w:t>
      </w:r>
      <w:r w:rsidR="002D5C28" w:rsidRPr="004B5D10">
        <w:t xml:space="preserve">12 </w:t>
      </w:r>
      <w:r>
        <w:t>ZOOÚ</w:t>
      </w:r>
      <w:r w:rsidR="002D5C28" w:rsidRPr="004B5D10">
        <w:t xml:space="preserve"> bude ve vztahu k subjektu údajů, jehož osobní údaje jsou zpracovávány v souladu s touto </w:t>
      </w:r>
      <w:r>
        <w:t>S</w:t>
      </w:r>
      <w:r w:rsidR="002D5C28" w:rsidRPr="004B5D10">
        <w:t>mlouvou, plněna Objednatelem, nedohodnou-li se smluvn</w:t>
      </w:r>
      <w:r w:rsidR="006C19A5">
        <w:t>í strany jinak.</w:t>
      </w:r>
    </w:p>
    <w:p w:rsidR="002D5C28" w:rsidRPr="004C5FC5" w:rsidRDefault="002D5C28" w:rsidP="00DB62FB">
      <w:pPr>
        <w:pStyle w:val="cpodstavecslovan1"/>
      </w:pPr>
      <w:r w:rsidRPr="00F579B3">
        <w:t>Smluvní strany se zavazují, že bude-li to třeba, poskytnou si vzájemně veškerou součinnost při plnění i</w:t>
      </w:r>
      <w:r w:rsidRPr="004C5FC5">
        <w:t>nformační povinnosti ve vztahu k subjektům údajů, při styku a jednáních s Úřadem pro ochranu osobních údajů, se subjekty údajů, či jinými subjekty, kterých se zpracování osobních údajů týká.</w:t>
      </w:r>
    </w:p>
    <w:p w:rsidR="002D5C28" w:rsidRDefault="002D5C28" w:rsidP="00DB62FB">
      <w:pPr>
        <w:pStyle w:val="cpodstavecslovan1"/>
      </w:pPr>
      <w:bookmarkStart w:id="54" w:name="_Ref432581263"/>
      <w:r w:rsidRPr="00215947">
        <w:t>Výše uvedená úprava vzájemných práv a povinností při zpracování osobních údajů se vzta</w:t>
      </w:r>
      <w:r w:rsidR="00A66CD7">
        <w:t>huje na celou dobu trvání této S</w:t>
      </w:r>
      <w:r w:rsidRPr="00215947">
        <w:t xml:space="preserve">mlouvy. V případě ukončení </w:t>
      </w:r>
      <w:r w:rsidR="00A66CD7">
        <w:t>smluvního vztahu založeného touto Smlouvou</w:t>
      </w:r>
      <w:r w:rsidRPr="00215947">
        <w:t xml:space="preserve"> je Zhotovitel povinen předané údaje </w:t>
      </w:r>
      <w:r w:rsidR="00A66CD7">
        <w:t xml:space="preserve">dle pokynů Objednatele </w:t>
      </w:r>
      <w:r w:rsidRPr="00215947">
        <w:t xml:space="preserve">zlikvidovat ve smyslu ustanovení § 4 písm. i) a § 20 </w:t>
      </w:r>
      <w:r w:rsidR="00A66CD7">
        <w:t>ZOOÚ,</w:t>
      </w:r>
      <w:r w:rsidRPr="00215947">
        <w:t xml:space="preserve"> nebo předat zpět Objednateli.</w:t>
      </w:r>
      <w:bookmarkEnd w:id="54"/>
    </w:p>
    <w:p w:rsidR="00A50740" w:rsidRPr="00A50740" w:rsidRDefault="00A50740" w:rsidP="00DB62FB">
      <w:pPr>
        <w:pStyle w:val="cpodstavecslovan1"/>
      </w:pPr>
      <w:r w:rsidRPr="00A50740">
        <w:t xml:space="preserve">Smluvní strany berou na vědomí, že tato Smlouva bude uveřejněna v registru smluv dle zákona č. 340/2015 Sb., o zvláštních podmínkách účinnosti některých smluv, uveřejňování těchto smluv a o registru smluv (zákon o registru smluv). Dle dohody smluvních stran zajistí odeslání této Smlouvy správci registru smluv </w:t>
      </w:r>
      <w:r>
        <w:t>Objednatel</w:t>
      </w:r>
      <w:r w:rsidRPr="00A50740">
        <w:t xml:space="preserve">. </w:t>
      </w:r>
      <w:r>
        <w:t>Objednatel</w:t>
      </w:r>
      <w:r w:rsidRPr="00A50740">
        <w:t xml:space="preserve"> je oprávněn před odesláním Smlouvy správci registru smluv ve Smlouvě znečitelnit informace, na něž se nevztahuje uveřejňovací povinnost podle zák</w:t>
      </w:r>
      <w:r w:rsidR="006C19A5">
        <w:t>ona o registru smluv.</w:t>
      </w:r>
    </w:p>
    <w:p w:rsidR="004B5D10" w:rsidRDefault="004B5D10" w:rsidP="00DB62FB">
      <w:pPr>
        <w:pStyle w:val="cplnekslovan"/>
      </w:pPr>
      <w:r>
        <w:t>Bezpečnost</w:t>
      </w:r>
      <w:r w:rsidR="00A66CD7">
        <w:t xml:space="preserve"> ICT systémů</w:t>
      </w:r>
    </w:p>
    <w:p w:rsidR="004B5D10" w:rsidRDefault="004B5D10" w:rsidP="00DB62FB">
      <w:pPr>
        <w:pStyle w:val="cpodstavecslovan1"/>
      </w:pPr>
      <w:bookmarkStart w:id="55" w:name="_Ref432580709"/>
      <w:r>
        <w:t xml:space="preserve">Zhotovitel je povinen zúčastnit se bezpečnostního školení organizovaného </w:t>
      </w:r>
      <w:r w:rsidR="00A66CD7">
        <w:t>Objednatelem a  </w:t>
      </w:r>
      <w:r w:rsidR="00F23326">
        <w:t>dodržovat</w:t>
      </w:r>
      <w:r>
        <w:t xml:space="preserve"> při výkonu své činnosti </w:t>
      </w:r>
      <w:r w:rsidR="00F23326">
        <w:t xml:space="preserve">všechny </w:t>
      </w:r>
      <w:r>
        <w:t>bezpečnostními požadavky stanoven</w:t>
      </w:r>
      <w:r w:rsidR="00F23326">
        <w:t>é</w:t>
      </w:r>
      <w:r>
        <w:t xml:space="preserve"> v Bezpečnostní příručce uživatele ICT ČP, jejíž znění ak</w:t>
      </w:r>
      <w:r w:rsidR="00F23326">
        <w:t>tuální ke dni provedení školení</w:t>
      </w:r>
      <w:r>
        <w:t xml:space="preserve"> mu bude v rámci školení</w:t>
      </w:r>
      <w:r w:rsidRPr="00AD0A41">
        <w:t xml:space="preserve"> </w:t>
      </w:r>
      <w:r w:rsidR="00F23326">
        <w:t xml:space="preserve">Objednatelem </w:t>
      </w:r>
      <w:r>
        <w:t xml:space="preserve">předáno. </w:t>
      </w:r>
      <w:r w:rsidR="00A66CD7">
        <w:t>Objednatel je oprávněn</w:t>
      </w:r>
      <w:r>
        <w:t xml:space="preserve"> provádět v Bezpečnostní příručce uživatele ICT ČP</w:t>
      </w:r>
      <w:r w:rsidRPr="002E36F3">
        <w:t xml:space="preserve"> </w:t>
      </w:r>
      <w:r>
        <w:t xml:space="preserve">změny. O změnách bude Zhotovitel </w:t>
      </w:r>
      <w:r w:rsidR="00A66CD7">
        <w:t>Objednatelem</w:t>
      </w:r>
      <w:r>
        <w:t xml:space="preserve"> informován. Zhotovitel je povinen řídit se novým obsahem Bezpečnostní příručky uživatele ICT ČP od data stanoveného </w:t>
      </w:r>
      <w:r w:rsidR="00A66CD7">
        <w:t>Objednatelem, nejdříve však ode dne, kdy byl o změně informován</w:t>
      </w:r>
      <w:r>
        <w:t>.</w:t>
      </w:r>
      <w:bookmarkEnd w:id="55"/>
    </w:p>
    <w:p w:rsidR="004B5D10" w:rsidRPr="00A66CD7" w:rsidRDefault="00113E68" w:rsidP="00DB62FB">
      <w:pPr>
        <w:pStyle w:val="cpodstavecslovan1"/>
      </w:pPr>
      <w:r>
        <w:t>Objednatel je oprávněn kdykoli pro</w:t>
      </w:r>
      <w:r w:rsidR="004B5D10" w:rsidRPr="004D5C8E">
        <w:t xml:space="preserve">věřovat dodržování bezpečnostních </w:t>
      </w:r>
      <w:r w:rsidR="004B5D10" w:rsidRPr="00A66CD7">
        <w:t>požadavků stanovených v Bezpečnostní příručce uživatele ICT ČP</w:t>
      </w:r>
      <w:r>
        <w:t xml:space="preserve"> Zhotovitelem</w:t>
      </w:r>
      <w:r w:rsidR="006C19A5">
        <w:t>.</w:t>
      </w:r>
    </w:p>
    <w:p w:rsidR="004B5D10" w:rsidRDefault="004B5D10" w:rsidP="00DB62FB">
      <w:pPr>
        <w:pStyle w:val="cpodstavecslovan1"/>
      </w:pPr>
      <w:bookmarkStart w:id="56" w:name="_Ref432580713"/>
      <w:r w:rsidRPr="00A66CD7">
        <w:t>Z</w:t>
      </w:r>
      <w:r w:rsidR="00F579B3" w:rsidRPr="00A66CD7">
        <w:t>hotovitel</w:t>
      </w:r>
      <w:r w:rsidRPr="00A66CD7">
        <w:t xml:space="preserve"> je povinen hlásit</w:t>
      </w:r>
      <w:r w:rsidR="00F23326">
        <w:t xml:space="preserve"> vzniklé bezpečnostní incidenty </w:t>
      </w:r>
      <w:r w:rsidRPr="00A66CD7">
        <w:t xml:space="preserve">definované Bezpečnostní příručkou uživatele ICT ČP případně i podezření na ně </w:t>
      </w:r>
      <w:r w:rsidR="00443C5F">
        <w:t>Objednateli prostřednictvím</w:t>
      </w:r>
      <w:r w:rsidRPr="00A66CD7">
        <w:t xml:space="preserve"> ServiceDesk ČP.</w:t>
      </w:r>
      <w:bookmarkEnd w:id="56"/>
    </w:p>
    <w:p w:rsidR="00F23326" w:rsidRDefault="00F23326" w:rsidP="00DB62FB">
      <w:pPr>
        <w:pStyle w:val="cplnekslovan"/>
      </w:pPr>
      <w:r>
        <w:t>Pravidla compliance</w:t>
      </w:r>
    </w:p>
    <w:p w:rsidR="0024189F" w:rsidRDefault="0024189F" w:rsidP="00DB62FB">
      <w:pPr>
        <w:pStyle w:val="cpodstavecslovan1"/>
      </w:pPr>
      <w:r>
        <w:t>Smluvní strany se zavazují dodržovat právní předpisy a chovat se tak, aby jejich jednání nemohlo vzbudit důvodné podezření ze spáchání nebo páchání trestného činu přičitatelného jedné nebo oběma smluvním stranám podle zákona č. 418/2011 Sb., o trestní odpovědnosti právnických osob a řízení proti nim, ve znění pozdějších předpisů. Smluvní strany se zavazují, že učiní všechna opatření k tomu, aby se nedopustily ony a ani 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znění p</w:t>
      </w:r>
      <w:r w:rsidR="006C19A5">
        <w:t>ozdějších předpisů.</w:t>
      </w:r>
    </w:p>
    <w:p w:rsidR="0024189F" w:rsidRDefault="0024189F" w:rsidP="00DB62FB">
      <w:pPr>
        <w:pStyle w:val="cpodstavecslovan1"/>
      </w:pPr>
      <w:r>
        <w:t>Smluvní strany se zavazují, že neposkytnou, nenabídnou ani neslíbí úplatek jinému nebo pro jiného v souvislosti s obstaráváním věcí obecného zájmu anebo v souvislosti s podnikáním svým nebo jiného. Smluvní strany se rovněž zavazují, že úplatek nepřijmou, ani si jej nedají slíbit, ať už pro sebe nebo pro jiného v souvislosti s obstaráním věcí obecného zájmu nebo v souvislosti s podnikáním svým nebo jiného. 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:rsidR="0024189F" w:rsidRDefault="0024189F" w:rsidP="00DB62FB">
      <w:pPr>
        <w:pStyle w:val="cpodstavecslovan1"/>
      </w:pPr>
      <w:r>
        <w:t>Smluvní strany nebudou ani u svých obchodních partnerů tolerovat jakouk</w:t>
      </w:r>
      <w:r w:rsidR="006C19A5">
        <w:t>oliv formu korupce či uplácení.</w:t>
      </w:r>
    </w:p>
    <w:p w:rsidR="0024189F" w:rsidRDefault="0024189F" w:rsidP="00DB62FB">
      <w:pPr>
        <w:pStyle w:val="cpodstavecslovan1"/>
      </w:pPr>
      <w:r>
        <w:t xml:space="preserve">V případě, že je zahájeno trestní stíhání Zhotovitele, zavazuje se Zhotovitel o tomto bez zbytečného odkladu </w:t>
      </w:r>
      <w:r w:rsidR="006C19A5">
        <w:t>Objednatele písemně informovat.</w:t>
      </w:r>
    </w:p>
    <w:p w:rsidR="00A2713D" w:rsidRPr="00EA710B" w:rsidRDefault="00A2713D" w:rsidP="00DB62FB">
      <w:pPr>
        <w:pStyle w:val="cplnekslovan"/>
      </w:pPr>
      <w:r w:rsidRPr="00EA710B">
        <w:t>Nemožnost plnění</w:t>
      </w:r>
    </w:p>
    <w:p w:rsidR="00A2713D" w:rsidRPr="00EA710B" w:rsidRDefault="00A2713D" w:rsidP="00DB62FB">
      <w:pPr>
        <w:pStyle w:val="cpodstavecslovan1"/>
      </w:pPr>
      <w:r w:rsidRPr="00EA710B">
        <w:t>Jestliže vznikne na straně Zhotovitele nemožnost plnění</w:t>
      </w:r>
      <w:r w:rsidR="00196C50">
        <w:t xml:space="preserve"> dle § 2006 a § 2007 občanského zákoníku</w:t>
      </w:r>
      <w:r w:rsidRPr="00EA710B">
        <w:t xml:space="preserve">, Zhotovitel písemně uvědomí bez zbytečného odkladu, nejpozději však do pěti (5) </w:t>
      </w:r>
      <w:r w:rsidR="00435250">
        <w:t xml:space="preserve">kalendářních </w:t>
      </w:r>
      <w:r w:rsidRPr="00EA710B">
        <w:t xml:space="preserve">dnů od jejího vzniku, o této skutečnosti a její příčině Objednatele. Pokud není jinak stanoveno písemně Objednatelem, bude Zhotovitel pokračovat v realizaci svých </w:t>
      </w:r>
      <w:r w:rsidR="00B33F2E">
        <w:t>povinností</w:t>
      </w:r>
      <w:r w:rsidRPr="00EA710B">
        <w:t xml:space="preserve"> vyplývajících ze smluvního vztahu v rozsahu svých nejlepších možností a schopností a bude hledat alternativní prostředky pro realizaci té části plnění, kde není možné </w:t>
      </w:r>
      <w:r w:rsidR="004C644F">
        <w:t>p</w:t>
      </w:r>
      <w:r w:rsidRPr="00EA710B">
        <w:t xml:space="preserve">lnit. Pokud by podmínky nemožnosti plnění trvaly déle než </w:t>
      </w:r>
      <w:r w:rsidR="00196C50">
        <w:t>devadesát (</w:t>
      </w:r>
      <w:r w:rsidRPr="00EA710B">
        <w:t>90</w:t>
      </w:r>
      <w:r w:rsidR="00196C50">
        <w:t>)</w:t>
      </w:r>
      <w:r w:rsidRPr="00EA710B">
        <w:t xml:space="preserve"> </w:t>
      </w:r>
      <w:r w:rsidR="00435250">
        <w:t xml:space="preserve">kalendářních </w:t>
      </w:r>
      <w:r w:rsidR="003F036E">
        <w:t>dní, je Objednatel oprávněn od S</w:t>
      </w:r>
      <w:r w:rsidRPr="00EA710B">
        <w:t>mlouvy odstoupit.</w:t>
      </w:r>
    </w:p>
    <w:p w:rsidR="00A2713D" w:rsidRPr="00EA710B" w:rsidRDefault="00A2713D" w:rsidP="00DB62FB">
      <w:pPr>
        <w:pStyle w:val="cpodstavecslovan1"/>
      </w:pPr>
      <w:r w:rsidRPr="00EA710B">
        <w:t xml:space="preserve">Ustanovení tohoto článku </w:t>
      </w:r>
      <w:r w:rsidR="006C7BB8">
        <w:t xml:space="preserve">Smlouvy </w:t>
      </w:r>
      <w:r w:rsidRPr="00EA710B">
        <w:t>nezbavuje žádnou ze smluvních stran její povinnosti k úhradě plateb v té době již splatných.</w:t>
      </w:r>
    </w:p>
    <w:p w:rsidR="00A2713D" w:rsidRPr="00EA710B" w:rsidRDefault="00A2713D" w:rsidP="00DB62FB">
      <w:pPr>
        <w:pStyle w:val="cplnekslovan"/>
      </w:pPr>
      <w:r w:rsidRPr="00EA710B">
        <w:t xml:space="preserve">Doba trvání </w:t>
      </w:r>
      <w:r w:rsidR="001244BC">
        <w:t>S</w:t>
      </w:r>
      <w:r w:rsidRPr="00EA710B">
        <w:t>mlouvy</w:t>
      </w:r>
    </w:p>
    <w:p w:rsidR="00A2713D" w:rsidRDefault="00A2713D" w:rsidP="006C19A5">
      <w:pPr>
        <w:pStyle w:val="cpodstavecslovan1"/>
      </w:pPr>
      <w:r w:rsidRPr="00C87DEF">
        <w:t xml:space="preserve">Tato </w:t>
      </w:r>
      <w:r w:rsidR="003F036E" w:rsidRPr="00C87DEF">
        <w:t>S</w:t>
      </w:r>
      <w:r w:rsidRPr="00C87DEF">
        <w:t>mlouva nabývá platnosti dnem podpisu oběma smluvními stranami</w:t>
      </w:r>
      <w:r w:rsidR="00A558EC">
        <w:t xml:space="preserve"> a účinnosti dnem uveřejnění v registru smluv</w:t>
      </w:r>
      <w:r w:rsidRPr="00C87DEF">
        <w:t>.</w:t>
      </w:r>
      <w:r w:rsidR="00D07933" w:rsidRPr="00C87DEF">
        <w:t xml:space="preserve"> </w:t>
      </w:r>
      <w:r w:rsidR="00A558EC">
        <w:t>Plnění předmětu této S</w:t>
      </w:r>
      <w:r w:rsidR="00A558EC" w:rsidRPr="00A558EC">
        <w:t xml:space="preserve">mlouvy v době od platnosti </w:t>
      </w:r>
      <w:r w:rsidR="00A558EC">
        <w:t>S</w:t>
      </w:r>
      <w:r w:rsidR="00A558EC" w:rsidRPr="00A558EC">
        <w:t xml:space="preserve">mlouvy do </w:t>
      </w:r>
      <w:r w:rsidR="006C19A5">
        <w:t xml:space="preserve">její </w:t>
      </w:r>
      <w:r w:rsidR="00A558EC" w:rsidRPr="00A558EC">
        <w:t>účinnosti se</w:t>
      </w:r>
      <w:r w:rsidR="00A558EC">
        <w:t xml:space="preserve"> považuje za plnění podle této S</w:t>
      </w:r>
      <w:r w:rsidR="00A558EC" w:rsidRPr="00A558EC">
        <w:t>mlouvy a práva a povinnos</w:t>
      </w:r>
      <w:r w:rsidR="00A558EC">
        <w:t>ti z něj vzniklé se řídí touto S</w:t>
      </w:r>
      <w:r w:rsidR="00A558EC" w:rsidRPr="00A558EC">
        <w:t>mlouvou</w:t>
      </w:r>
      <w:r w:rsidR="00A558EC">
        <w:t>.</w:t>
      </w:r>
    </w:p>
    <w:p w:rsidR="009347E8" w:rsidRDefault="009347E8" w:rsidP="009347E8">
      <w:pPr>
        <w:pStyle w:val="cpodstavecslovan1"/>
        <w:numPr>
          <w:ilvl w:val="0"/>
          <w:numId w:val="0"/>
        </w:numPr>
        <w:ind w:left="567"/>
      </w:pPr>
    </w:p>
    <w:p w:rsidR="003F036E" w:rsidRPr="00C87DEF" w:rsidRDefault="003F036E" w:rsidP="009347E8">
      <w:pPr>
        <w:pStyle w:val="cpodstavecslovan1"/>
        <w:spacing w:before="0" w:after="60"/>
      </w:pPr>
      <w:bookmarkStart w:id="57" w:name="_Ref377555990"/>
      <w:r w:rsidRPr="00C87DEF">
        <w:t>Tato Smlouva může být předčasně ukončena, a to pouze:</w:t>
      </w:r>
    </w:p>
    <w:p w:rsidR="003F036E" w:rsidRPr="00C77C19" w:rsidRDefault="003F036E" w:rsidP="009347E8">
      <w:pPr>
        <w:pStyle w:val="cpslovnpsmennkodstavci1"/>
        <w:spacing w:before="0" w:after="60"/>
      </w:pPr>
      <w:r w:rsidRPr="00C77C19">
        <w:t>písemnou dohodou smluvních stran, nebo</w:t>
      </w:r>
    </w:p>
    <w:p w:rsidR="003F036E" w:rsidRPr="003F036E" w:rsidRDefault="003F036E" w:rsidP="009347E8">
      <w:pPr>
        <w:pStyle w:val="cpslovnpsmennkodstavci1"/>
        <w:spacing w:before="0" w:after="60"/>
      </w:pPr>
      <w:r w:rsidRPr="00C77C19">
        <w:t>odstoupením je</w:t>
      </w:r>
      <w:r>
        <w:t>dné ze smluvních stran od této S</w:t>
      </w:r>
      <w:r w:rsidRPr="00C77C19">
        <w:t xml:space="preserve">mlouvy z důvodu podstatného porušení </w:t>
      </w:r>
      <w:r>
        <w:t>S</w:t>
      </w:r>
      <w:r w:rsidRPr="00C77C19">
        <w:t xml:space="preserve">mlouvy druhou </w:t>
      </w:r>
      <w:r w:rsidR="006C19A5">
        <w:t xml:space="preserve">smluvní </w:t>
      </w:r>
      <w:r w:rsidRPr="00C77C19">
        <w:t xml:space="preserve">stranou </w:t>
      </w:r>
      <w:r w:rsidR="00C87DEF">
        <w:t>uvedeného v této Smlouvě</w:t>
      </w:r>
      <w:r w:rsidRPr="00C77C19">
        <w:t xml:space="preserve">, nebo z jiných důvodů ve </w:t>
      </w:r>
      <w:r>
        <w:t>S</w:t>
      </w:r>
      <w:r w:rsidRPr="00C77C19">
        <w:t>mlouvě výslovně sjednaných nebo stanovených zákonem</w:t>
      </w:r>
      <w:r>
        <w:t>.</w:t>
      </w:r>
    </w:p>
    <w:p w:rsidR="00A2713D" w:rsidRPr="00EA710B" w:rsidRDefault="003F036E" w:rsidP="009347E8">
      <w:pPr>
        <w:pStyle w:val="cpodstavecslovan1"/>
        <w:spacing w:before="0" w:after="60"/>
      </w:pPr>
      <w:r>
        <w:t>Za podstatné porušení této S</w:t>
      </w:r>
      <w:r w:rsidR="00A2713D" w:rsidRPr="00EA710B">
        <w:t xml:space="preserve">mlouvy zakládající možnost odstoupení od </w:t>
      </w:r>
      <w:r w:rsidR="00CE3AD5">
        <w:t>S</w:t>
      </w:r>
      <w:r w:rsidR="00A2713D" w:rsidRPr="00EA710B">
        <w:t xml:space="preserve">mlouvy se </w:t>
      </w:r>
      <w:r>
        <w:t xml:space="preserve">vedle </w:t>
      </w:r>
      <w:r w:rsidR="00A2713D" w:rsidRPr="00EA710B">
        <w:t xml:space="preserve">případů takto výslovně označených </w:t>
      </w:r>
      <w:r w:rsidR="00C87DEF">
        <w:t xml:space="preserve">jinde </w:t>
      </w:r>
      <w:r w:rsidR="00A2713D" w:rsidRPr="00EA710B">
        <w:t xml:space="preserve">v textu této </w:t>
      </w:r>
      <w:r>
        <w:t>S</w:t>
      </w:r>
      <w:r w:rsidR="00A2713D" w:rsidRPr="00EA710B">
        <w:t>mlouvy, považují zejména případy, kdy:</w:t>
      </w:r>
    </w:p>
    <w:p w:rsidR="00A2713D" w:rsidRPr="00A558EC" w:rsidRDefault="00A2713D" w:rsidP="009347E8">
      <w:pPr>
        <w:pStyle w:val="cpslovnpsmennkodstavci1"/>
        <w:spacing w:before="0" w:after="60"/>
      </w:pPr>
      <w:r w:rsidRPr="00EA710B">
        <w:t xml:space="preserve">je Objednatel v prodlení s úhradou </w:t>
      </w:r>
      <w:r w:rsidR="005E55CA">
        <w:t xml:space="preserve">daňového </w:t>
      </w:r>
      <w:r w:rsidR="005E55CA" w:rsidRPr="00A558EC">
        <w:t>dokladu</w:t>
      </w:r>
      <w:r w:rsidRPr="00A558EC">
        <w:t xml:space="preserve"> vystavené</w:t>
      </w:r>
      <w:r w:rsidR="005E55CA" w:rsidRPr="00A558EC">
        <w:t>ho</w:t>
      </w:r>
      <w:r w:rsidRPr="00A558EC">
        <w:t xml:space="preserve"> na základě a v souladu s p</w:t>
      </w:r>
      <w:r w:rsidR="00C87DEF" w:rsidRPr="00A558EC">
        <w:t>odmínkami této S</w:t>
      </w:r>
      <w:r w:rsidRPr="00A558EC">
        <w:t xml:space="preserve">mlouvy déle než </w:t>
      </w:r>
      <w:r w:rsidR="00912CAC" w:rsidRPr="00A558EC">
        <w:t>sto</w:t>
      </w:r>
      <w:r w:rsidR="00A558EC" w:rsidRPr="00A558EC">
        <w:t xml:space="preserve"> </w:t>
      </w:r>
      <w:r w:rsidR="00912CAC" w:rsidRPr="00A558EC">
        <w:t xml:space="preserve">dvacet </w:t>
      </w:r>
      <w:r w:rsidRPr="00A558EC">
        <w:t>(</w:t>
      </w:r>
      <w:r w:rsidR="00912CAC" w:rsidRPr="00A558EC">
        <w:t>120</w:t>
      </w:r>
      <w:r w:rsidRPr="00A558EC">
        <w:t xml:space="preserve">) </w:t>
      </w:r>
      <w:r w:rsidR="00435250" w:rsidRPr="00A558EC">
        <w:t xml:space="preserve">kalendářních </w:t>
      </w:r>
      <w:r w:rsidRPr="00A558EC">
        <w:t>dnů, přestože byl Zhotovitelem písemně vyzván k</w:t>
      </w:r>
      <w:r w:rsidR="006C19A5">
        <w:t xml:space="preserve"> jeho </w:t>
      </w:r>
      <w:r w:rsidRPr="00A558EC">
        <w:t>úhradě;</w:t>
      </w:r>
    </w:p>
    <w:p w:rsidR="007B58D7" w:rsidRPr="00A558EC" w:rsidRDefault="007B58D7" w:rsidP="009347E8">
      <w:pPr>
        <w:pStyle w:val="cpslovnpsmennkodstavci1"/>
        <w:spacing w:before="0" w:after="60"/>
      </w:pPr>
      <w:r w:rsidRPr="00A558EC">
        <w:t>je Zhotov</w:t>
      </w:r>
      <w:r w:rsidR="009F0B79" w:rsidRPr="00A558EC">
        <w:t>itel v prodlení s předáním Díla</w:t>
      </w:r>
      <w:r w:rsidR="00DB711B">
        <w:t xml:space="preserve"> nebo Rozvoje</w:t>
      </w:r>
      <w:r w:rsidR="009F0B79" w:rsidRPr="00A558EC">
        <w:t xml:space="preserve"> </w:t>
      </w:r>
      <w:r w:rsidR="006C7BB8" w:rsidRPr="00A558EC">
        <w:t xml:space="preserve">nebo </w:t>
      </w:r>
      <w:r w:rsidR="00220C06">
        <w:t>jejich</w:t>
      </w:r>
      <w:r w:rsidR="006C7BB8" w:rsidRPr="00A558EC">
        <w:t xml:space="preserve"> části </w:t>
      </w:r>
      <w:r w:rsidRPr="00A558EC">
        <w:t xml:space="preserve">déle než </w:t>
      </w:r>
      <w:r w:rsidR="00C6079C" w:rsidRPr="00A558EC">
        <w:t>třicet</w:t>
      </w:r>
      <w:r w:rsidRPr="00A558EC">
        <w:t xml:space="preserve"> (</w:t>
      </w:r>
      <w:r w:rsidR="00C6079C" w:rsidRPr="00A558EC">
        <w:t>3</w:t>
      </w:r>
      <w:r w:rsidRPr="00A558EC">
        <w:t xml:space="preserve">0) </w:t>
      </w:r>
      <w:r w:rsidR="00435250" w:rsidRPr="00A558EC">
        <w:t xml:space="preserve">kalendářních </w:t>
      </w:r>
      <w:r w:rsidRPr="00A558EC">
        <w:t>dnů, přestože byl Objednatelem písemně vyzván k jeho předání</w:t>
      </w:r>
      <w:r w:rsidR="00912F51" w:rsidRPr="00A558EC">
        <w:t xml:space="preserve"> s poskytnutím dodatečné lhůty k plnění v délce nejméně deseti (10) </w:t>
      </w:r>
      <w:r w:rsidR="00435250" w:rsidRPr="00A558EC">
        <w:t xml:space="preserve">kalendářních </w:t>
      </w:r>
      <w:r w:rsidR="00912F51" w:rsidRPr="00A558EC">
        <w:t>dnů</w:t>
      </w:r>
      <w:r w:rsidRPr="00A558EC">
        <w:t>;</w:t>
      </w:r>
    </w:p>
    <w:p w:rsidR="0081253A" w:rsidRPr="00A558EC" w:rsidRDefault="0081253A" w:rsidP="009347E8">
      <w:pPr>
        <w:pStyle w:val="cpslovnpsmennkodstavci1"/>
        <w:spacing w:before="0" w:after="60"/>
      </w:pPr>
      <w:r w:rsidRPr="00A558EC">
        <w:t>je Zhotovitel v prodlení s odstranění</w:t>
      </w:r>
      <w:r w:rsidR="00604599" w:rsidRPr="00A558EC">
        <w:t>m</w:t>
      </w:r>
      <w:r w:rsidRPr="00A558EC">
        <w:t xml:space="preserve"> Vady Díla</w:t>
      </w:r>
      <w:r w:rsidR="00DB711B">
        <w:t xml:space="preserve"> nebo Rozvoje</w:t>
      </w:r>
      <w:r w:rsidRPr="00A558EC">
        <w:t xml:space="preserve"> </w:t>
      </w:r>
      <w:r w:rsidR="00C6079C" w:rsidRPr="00A558EC">
        <w:t>po dobu d</w:t>
      </w:r>
      <w:r w:rsidRPr="00A558EC">
        <w:t xml:space="preserve">elší než deset (10) </w:t>
      </w:r>
      <w:r w:rsidR="00435250" w:rsidRPr="00A558EC">
        <w:t xml:space="preserve">kalendářních </w:t>
      </w:r>
      <w:r w:rsidRPr="00A558EC">
        <w:t>dnů;</w:t>
      </w:r>
    </w:p>
    <w:p w:rsidR="0024189F" w:rsidRDefault="00A2713D" w:rsidP="009347E8">
      <w:pPr>
        <w:pStyle w:val="cpslovnpsmennkodstavci1"/>
        <w:spacing w:before="0" w:after="60"/>
      </w:pPr>
      <w:r w:rsidRPr="00EA710B">
        <w:t>se smluvní strana dopustila vůči druhé smluvní straně jednání vykazujícího znaky nekalé soutěže</w:t>
      </w:r>
      <w:r w:rsidR="0024189F">
        <w:t>;</w:t>
      </w:r>
    </w:p>
    <w:p w:rsidR="00A2713D" w:rsidRPr="00EA710B" w:rsidRDefault="0024189F" w:rsidP="009347E8">
      <w:pPr>
        <w:pStyle w:val="cpslovnpsmennkodstavci1"/>
        <w:spacing w:before="0"/>
      </w:pPr>
      <w:r>
        <w:t>je Zhotovitel pravomocně odsouzen pro trestný čin</w:t>
      </w:r>
      <w:r w:rsidR="00A2713D" w:rsidRPr="00EA710B">
        <w:t>.</w:t>
      </w:r>
    </w:p>
    <w:bookmarkEnd w:id="57"/>
    <w:p w:rsidR="00A541CC" w:rsidRDefault="00A2713D" w:rsidP="00DB62FB">
      <w:pPr>
        <w:pStyle w:val="cpodstavecslovan1"/>
      </w:pPr>
      <w:r w:rsidRPr="00EA710B">
        <w:t xml:space="preserve">Odstoupení je účinné od okamžiku, kdy je doručeno písemné prohlášení jedné smluvní strany o odstoupení od této </w:t>
      </w:r>
      <w:r w:rsidR="003F036E">
        <w:t>S</w:t>
      </w:r>
      <w:r w:rsidR="006C19A5">
        <w:t>mlouvy druhé smluvní straně.</w:t>
      </w:r>
    </w:p>
    <w:p w:rsidR="00A2713D" w:rsidRPr="00EA710B" w:rsidRDefault="003F036E" w:rsidP="00DB62FB">
      <w:pPr>
        <w:pStyle w:val="cpodstavecslovan1"/>
      </w:pPr>
      <w:r>
        <w:t>Odstoupením od S</w:t>
      </w:r>
      <w:r w:rsidR="00A2713D" w:rsidRPr="00EA710B">
        <w:t xml:space="preserve">mlouvy nebo její části nejsou dotčena ustanovení týkající se smluvní pokuty, záruky, náhrady </w:t>
      </w:r>
      <w:r w:rsidR="00665676">
        <w:t>újmy</w:t>
      </w:r>
      <w:r w:rsidR="00D20C26">
        <w:t>, licencí</w:t>
      </w:r>
      <w:r w:rsidR="00665676" w:rsidRPr="00EA710B">
        <w:t xml:space="preserve"> </w:t>
      </w:r>
      <w:r w:rsidR="00A2713D" w:rsidRPr="00EA710B">
        <w:t xml:space="preserve">a jiných </w:t>
      </w:r>
      <w:r w:rsidR="00C87DEF">
        <w:t xml:space="preserve">ze své povahy </w:t>
      </w:r>
      <w:r w:rsidR="00A2713D" w:rsidRPr="00EA710B">
        <w:t>přetrvávající</w:t>
      </w:r>
      <w:r w:rsidR="00C87DEF">
        <w:t>ch nároků či</w:t>
      </w:r>
      <w:r w:rsidR="00A2713D" w:rsidRPr="00EA710B">
        <w:t xml:space="preserve"> závazk</w:t>
      </w:r>
      <w:r w:rsidR="00C87DEF">
        <w:t>ů</w:t>
      </w:r>
      <w:r w:rsidR="00A2713D" w:rsidRPr="00EA710B">
        <w:t>.</w:t>
      </w:r>
    </w:p>
    <w:p w:rsidR="00A2713D" w:rsidRPr="00192C14" w:rsidRDefault="00A2713D" w:rsidP="00DB62FB">
      <w:pPr>
        <w:pStyle w:val="cpodstavecslovan1"/>
      </w:pPr>
      <w:r w:rsidRPr="009B72B6">
        <w:t>Plnění, které si smluvní strany řádn</w:t>
      </w:r>
      <w:r w:rsidR="003F036E" w:rsidRPr="009B72B6">
        <w:t xml:space="preserve">ě </w:t>
      </w:r>
      <w:r w:rsidR="00C87DEF" w:rsidRPr="009B72B6">
        <w:t xml:space="preserve">(bez vad) </w:t>
      </w:r>
      <w:r w:rsidR="003F036E" w:rsidRPr="009B72B6">
        <w:t>poskytly před odstoupením od S</w:t>
      </w:r>
      <w:r w:rsidRPr="009B72B6">
        <w:t>mlouvy, se nevrací, nesjednají-li si smluvní strany jinak.</w:t>
      </w:r>
      <w:r w:rsidRPr="00072DA8">
        <w:t xml:space="preserve"> V případě</w:t>
      </w:r>
      <w:r w:rsidRPr="00EA710B">
        <w:t xml:space="preserve"> vracení plnění jsou smluvní strany povinny vzájemnou dohodou písemně vypořádat dosavadní přijaté smluvní plnění nejpozději do jed</w:t>
      </w:r>
      <w:r w:rsidR="003F036E">
        <w:t>noho (1) měsíce od zániku této S</w:t>
      </w:r>
      <w:r w:rsidRPr="00EA710B">
        <w:t>mlouvy.</w:t>
      </w:r>
    </w:p>
    <w:p w:rsidR="00A2713D" w:rsidRPr="00EA710B" w:rsidRDefault="00A2713D" w:rsidP="00DB62FB">
      <w:pPr>
        <w:pStyle w:val="cplnekslovan"/>
      </w:pPr>
      <w:r w:rsidRPr="00EA710B">
        <w:t>Závěrečná ustanovení</w:t>
      </w:r>
    </w:p>
    <w:p w:rsidR="009E0E98" w:rsidRPr="00C77C19" w:rsidRDefault="00A2713D" w:rsidP="00DB62FB">
      <w:pPr>
        <w:pStyle w:val="cpodstavecslovan1"/>
      </w:pPr>
      <w:r w:rsidRPr="00EA710B">
        <w:t xml:space="preserve">Tato </w:t>
      </w:r>
      <w:r w:rsidR="001244BC">
        <w:t>S</w:t>
      </w:r>
      <w:r>
        <w:t>mlouva</w:t>
      </w:r>
      <w:r w:rsidRPr="00EA710B">
        <w:t xml:space="preserve"> a vztahy z ní vyplývající se řídí právním řádem České republiky, zejména příslušnými ustanoveními </w:t>
      </w:r>
      <w:r w:rsidR="00232BA1">
        <w:t>občanského zákoníku</w:t>
      </w:r>
      <w:r w:rsidR="00DE00C9">
        <w:t xml:space="preserve"> a autorského zákona</w:t>
      </w:r>
      <w:r w:rsidRPr="00EA710B">
        <w:t>.</w:t>
      </w:r>
      <w:r w:rsidR="009E0E98" w:rsidRPr="009E0E98">
        <w:t xml:space="preserve"> </w:t>
      </w:r>
      <w:r w:rsidR="009E0E98">
        <w:t>V případě rozporu mezi vlastním textem Smlouvy a přílohami má</w:t>
      </w:r>
      <w:r w:rsidR="006C19A5">
        <w:t xml:space="preserve"> přednost vlastní text Smlouvy.</w:t>
      </w:r>
    </w:p>
    <w:p w:rsidR="00232BA1" w:rsidRPr="00232BA1" w:rsidRDefault="00232BA1" w:rsidP="00DB62FB">
      <w:pPr>
        <w:pStyle w:val="cpodstavecslovan1"/>
      </w:pPr>
      <w:r w:rsidRPr="00232BA1">
        <w:t>Smluvní strany si ve smyslu ust. § 1765 odst. 2 občanského zákoníku ujednaly, že Zhotovitel na sebe pře</w:t>
      </w:r>
      <w:r w:rsidR="006C19A5">
        <w:t>bírá nebezpečí změny okolností.</w:t>
      </w:r>
    </w:p>
    <w:p w:rsidR="00DE00C9" w:rsidRPr="00DE00C9" w:rsidRDefault="00DE00C9" w:rsidP="00DB62FB">
      <w:pPr>
        <w:pStyle w:val="cpodstavecslovan1"/>
        <w:rPr>
          <w:spacing w:val="-3"/>
        </w:rPr>
      </w:pPr>
      <w:r w:rsidRPr="003F045D">
        <w:t>Smluvní strany se dohodl</w:t>
      </w:r>
      <w:r>
        <w:t>y, že ustanovení § 1799 a 1800 o</w:t>
      </w:r>
      <w:r w:rsidRPr="003F045D">
        <w:t>bčanského zákoníku se nepoužijí.</w:t>
      </w:r>
    </w:p>
    <w:p w:rsidR="00DE00C9" w:rsidRPr="00DE00C9" w:rsidRDefault="00DE00C9" w:rsidP="00DB62FB">
      <w:pPr>
        <w:pStyle w:val="cpodstavecslovan1"/>
      </w:pPr>
      <w:r w:rsidRPr="00EA710B">
        <w:t xml:space="preserve">Smluvní strany se zavazují vyvinout maximální úsilí k odstranění vzájemných sporů, vzniklých na základě této </w:t>
      </w:r>
      <w:r w:rsidR="00FF38B3">
        <w:t>S</w:t>
      </w:r>
      <w:r w:rsidRPr="00EA710B">
        <w:t xml:space="preserve">mlouvy nebo v souvislosti s touto </w:t>
      </w:r>
      <w:r w:rsidR="00FF38B3">
        <w:t>S</w:t>
      </w:r>
      <w:r w:rsidRPr="00EA710B">
        <w:t>mlouvou, a k jejich vyřešení z</w:t>
      </w:r>
      <w:r>
        <w:t>ejména prostřednictvím jednání o</w:t>
      </w:r>
      <w:r w:rsidRPr="00EA710B">
        <w:t>dpovědných pracovníků nebo jiných pověřených subjektů. Nedohodnou-li se smluvní strany na způsobu řešení vzájemného sporu, má každá ze smluvních stran právo uplatnit svůj nárok u soudu České republiky příslušného dle platných právních předpisů. Smluvní strany se dohodly, že místně příslušným soudem pro řešení případných sporů bude soud příslušný dle místa sídla Objednatele.</w:t>
      </w:r>
    </w:p>
    <w:p w:rsidR="00DE00C9" w:rsidRPr="00DE00C9" w:rsidRDefault="00DE00C9" w:rsidP="00DB62FB">
      <w:pPr>
        <w:pStyle w:val="cpodstavecslovan1"/>
        <w:rPr>
          <w:spacing w:val="-3"/>
        </w:rPr>
      </w:pPr>
      <w:r>
        <w:t>S</w:t>
      </w:r>
      <w:r w:rsidRPr="00EA710B">
        <w:t>mlouvu lze měnit pouze výslovným písemným ujednáním smluvních stran, podepsaným oprávněnými zástupci smluvních stran</w:t>
      </w:r>
      <w:r w:rsidR="00C87DEF">
        <w:t>, jiná forma je dohodou smluvních stran vyloučena</w:t>
      </w:r>
      <w:r w:rsidRPr="00EA710B">
        <w:t>. Tato ujednání budou nazývána „Dodatek“ a budou číslována vzestupnou číselnou řadou. Jakákoliv smluvní strana je oprávněna vyvolat jednání k doplnění či změně t</w:t>
      </w:r>
      <w:r w:rsidR="00C87DEF">
        <w:t>éto S</w:t>
      </w:r>
      <w:r w:rsidRPr="00EA710B">
        <w:t>mlouvy.</w:t>
      </w:r>
      <w:r>
        <w:t xml:space="preserve"> </w:t>
      </w:r>
      <w:r w:rsidRPr="003F045D">
        <w:t>Změna kontaktních osob a</w:t>
      </w:r>
      <w:r>
        <w:t> </w:t>
      </w:r>
      <w:r w:rsidRPr="003F045D">
        <w:t xml:space="preserve">spojení uvedených </w:t>
      </w:r>
      <w:r w:rsidRPr="00FF38B3">
        <w:t>v</w:t>
      </w:r>
      <w:r w:rsidR="00FF38B3" w:rsidRPr="00FF38B3">
        <w:t xml:space="preserve"> čl. </w:t>
      </w:r>
      <w:r w:rsidR="00FF38B3">
        <w:fldChar w:fldCharType="begin"/>
      </w:r>
      <w:r w:rsidR="00FF38B3">
        <w:instrText xml:space="preserve"> REF _Ref430768761 \r \h </w:instrText>
      </w:r>
      <w:r w:rsidR="00C85E4E">
        <w:instrText xml:space="preserve"> \* MERGEFORMAT </w:instrText>
      </w:r>
      <w:r w:rsidR="00FF38B3">
        <w:fldChar w:fldCharType="separate"/>
      </w:r>
      <w:r w:rsidR="00026672">
        <w:t>10</w:t>
      </w:r>
      <w:r w:rsidR="00FF38B3">
        <w:fldChar w:fldCharType="end"/>
      </w:r>
      <w:r w:rsidRPr="00FF38B3">
        <w:t xml:space="preserve"> </w:t>
      </w:r>
      <w:r w:rsidR="00C87DEF">
        <w:t>S</w:t>
      </w:r>
      <w:r w:rsidRPr="00FF38B3">
        <w:t>mlouvy je účinná v okamžiku doručení oznámení o této změně druhé smluvní straně, aniž by bylo nutno vyhotovovat</w:t>
      </w:r>
      <w:r>
        <w:t xml:space="preserve"> dodatek k této </w:t>
      </w:r>
      <w:r w:rsidR="00C87DEF">
        <w:t>S</w:t>
      </w:r>
      <w:r w:rsidRPr="003F045D">
        <w:t>mlouvě.</w:t>
      </w:r>
    </w:p>
    <w:p w:rsidR="00DE00C9" w:rsidRPr="00EA710B" w:rsidRDefault="00DE00C9" w:rsidP="00DB62FB">
      <w:pPr>
        <w:pStyle w:val="cpodstavecslovan1"/>
      </w:pPr>
      <w:r w:rsidRPr="00EA710B">
        <w:t xml:space="preserve">Dnem doručení písemností odeslaných na základě této </w:t>
      </w:r>
      <w:r w:rsidR="00FF38B3">
        <w:t>S</w:t>
      </w:r>
      <w:r w:rsidRPr="00EA710B">
        <w:t>mlo</w:t>
      </w:r>
      <w:r w:rsidR="00FF38B3">
        <w:t>uvy nebo v souvislosti s touto S</w:t>
      </w:r>
      <w:r w:rsidRPr="00EA710B">
        <w:t>mlouvou, pokud není prokázán jiný den doručení, se rozumí poslední den lhůty, ve které byla písemnost pro adresáta uložena u provozovatele poštovních služeb, a to i tehdy, jestliže se adresát o jejím uložení nedověděl.</w:t>
      </w:r>
      <w:r>
        <w:t xml:space="preserve"> </w:t>
      </w:r>
      <w:r w:rsidRPr="00CE58D7">
        <w:t>Smluvní strany</w:t>
      </w:r>
      <w:r w:rsidR="00A23322">
        <w:t xml:space="preserve"> tímto výslovně vylučují ust.</w:t>
      </w:r>
      <w:r w:rsidR="00072DA8">
        <w:t> </w:t>
      </w:r>
      <w:r w:rsidR="00A23322">
        <w:t>§ </w:t>
      </w:r>
      <w:r w:rsidRPr="00CE58D7">
        <w:t>573 občanského zákoníku.</w:t>
      </w:r>
    </w:p>
    <w:p w:rsidR="00DE00C9" w:rsidRPr="00DE00C9" w:rsidRDefault="00DE00C9" w:rsidP="00DB62FB">
      <w:pPr>
        <w:pStyle w:val="cpodstavecslovan1"/>
        <w:rPr>
          <w:rStyle w:val="ACNormlnChar"/>
          <w:rFonts w:eastAsiaTheme="majorEastAsia"/>
          <w:spacing w:val="-3"/>
          <w:szCs w:val="22"/>
        </w:rPr>
      </w:pPr>
      <w:r w:rsidRPr="00EA710B">
        <w:rPr>
          <w:rStyle w:val="ACNormlnChar"/>
          <w:rFonts w:eastAsiaTheme="majorEastAsia"/>
          <w:szCs w:val="22"/>
        </w:rPr>
        <w:t>Pokud jakákoliv ustanovení n</w:t>
      </w:r>
      <w:r w:rsidR="00FF38B3">
        <w:rPr>
          <w:rStyle w:val="ACNormlnChar"/>
          <w:rFonts w:eastAsiaTheme="majorEastAsia"/>
          <w:szCs w:val="22"/>
        </w:rPr>
        <w:t>ebo jakékoliv části ustanovení S</w:t>
      </w:r>
      <w:r w:rsidRPr="00EA710B">
        <w:rPr>
          <w:rStyle w:val="ACNormlnChar"/>
          <w:rFonts w:eastAsiaTheme="majorEastAsia"/>
          <w:szCs w:val="22"/>
        </w:rPr>
        <w:t>mlouvy budou považovány za neplatné nebo nevymahatelné, nebude mít taková neplatnost nebo nevymahatelnost za následek neplat</w:t>
      </w:r>
      <w:r w:rsidR="00FF38B3">
        <w:rPr>
          <w:rStyle w:val="ACNormlnChar"/>
          <w:rFonts w:eastAsiaTheme="majorEastAsia"/>
          <w:szCs w:val="22"/>
        </w:rPr>
        <w:t>nost nebo nevymahatelnost celé S</w:t>
      </w:r>
      <w:r w:rsidRPr="00EA710B">
        <w:rPr>
          <w:rStyle w:val="ACNormlnChar"/>
          <w:rFonts w:eastAsiaTheme="majorEastAsia"/>
          <w:szCs w:val="22"/>
        </w:rPr>
        <w:t xml:space="preserve">mlouvy, ale celá </w:t>
      </w:r>
      <w:r w:rsidR="00FF38B3">
        <w:rPr>
          <w:rStyle w:val="ACNormlnChar"/>
          <w:rFonts w:eastAsiaTheme="majorEastAsia"/>
          <w:szCs w:val="22"/>
        </w:rPr>
        <w:t>S</w:t>
      </w:r>
      <w:r>
        <w:rPr>
          <w:rStyle w:val="ACNormlnChar"/>
          <w:rFonts w:eastAsiaTheme="majorEastAsia"/>
          <w:szCs w:val="22"/>
        </w:rPr>
        <w:t>mlouva</w:t>
      </w:r>
      <w:r w:rsidRPr="00EA710B">
        <w:rPr>
          <w:rStyle w:val="ACNormlnChar"/>
          <w:rFonts w:eastAsiaTheme="majorEastAsia"/>
          <w:szCs w:val="22"/>
        </w:rPr>
        <w:t xml:space="preserve"> se bude vykládat tak, jako kdyby neobsahovala příslušná neplatná nebo nevymahatelná ustanovení nebo části ustanovení a práva a povinnosti smluvních stran se budou vykládat přiměřeně. Smluvní strany se dále zavazují, že budou navzájem spolupracovat s cílem nahradit takové neplatné nebo nevymahatelné ustanovení platným a vymahatelným ustanovením, jímž bude dosaženo stejného ekonomického výsledku (v maximálním možném rozsahu v souladu s právními předpisy), jako bylo zamýšleno ustanovením, jež bylo shledáno neplatným či nevymahatelným.</w:t>
      </w:r>
    </w:p>
    <w:p w:rsidR="00DE00C9" w:rsidRPr="00EA710B" w:rsidRDefault="00DE00C9" w:rsidP="00DB62FB">
      <w:pPr>
        <w:pStyle w:val="cpodstavecslovan1"/>
      </w:pPr>
      <w:r w:rsidRPr="00EA710B">
        <w:t xml:space="preserve">Tato </w:t>
      </w:r>
      <w:r w:rsidR="00FF38B3">
        <w:t>S</w:t>
      </w:r>
      <w:r>
        <w:t>mlouva</w:t>
      </w:r>
      <w:r w:rsidRPr="00EA710B">
        <w:t xml:space="preserve"> je vyhotovena ve čtyřech (4) rovnocenných vyhotoveních, z nichž každé má platnost originálu. Každá ze smluvních stran obdrží dvě (2) vyhotovení.</w:t>
      </w:r>
    </w:p>
    <w:p w:rsidR="00A2713D" w:rsidRPr="00EA710B" w:rsidRDefault="00232BA1" w:rsidP="00DB62FB">
      <w:pPr>
        <w:pStyle w:val="cpodstavecslovan1"/>
      </w:pPr>
      <w:r w:rsidRPr="00232BA1">
        <w:t>Zhotovitel tímto prohlašuje, že mu byly ze strany Objednatele sděleny veškeré skutkové a právní okolnost</w:t>
      </w:r>
      <w:r w:rsidR="00FF38B3">
        <w:t>i související s uzavřením této S</w:t>
      </w:r>
      <w:r w:rsidRPr="00232BA1">
        <w:t xml:space="preserve">mlouvy a že Zhotovitel je v tomto ohledu přesvědčen </w:t>
      </w:r>
      <w:r w:rsidR="00FF38B3">
        <w:t>o jeho schopnosti uzavřít a plnit tuto Smlouvu, má zájem tuto S</w:t>
      </w:r>
      <w:r w:rsidRPr="00232BA1">
        <w:t>mlouvu uzavřít a j</w:t>
      </w:r>
      <w:r w:rsidR="00FF38B3">
        <w:t>e</w:t>
      </w:r>
      <w:r w:rsidRPr="00232BA1">
        <w:t xml:space="preserve"> schopen plnit veškeré </w:t>
      </w:r>
      <w:r w:rsidR="00B33F2E">
        <w:t>povinnosti</w:t>
      </w:r>
      <w:r w:rsidR="00FF38B3">
        <w:t xml:space="preserve"> z této S</w:t>
      </w:r>
      <w:r w:rsidR="00A95B48">
        <w:t>mlouvy plynoucí.</w:t>
      </w:r>
    </w:p>
    <w:p w:rsidR="00A2713D" w:rsidRDefault="00A2713D" w:rsidP="00DB62FB">
      <w:pPr>
        <w:pStyle w:val="cpodstavecslovan1"/>
      </w:pPr>
      <w:r w:rsidRPr="00EA710B">
        <w:rPr>
          <w:spacing w:val="-3"/>
        </w:rPr>
        <w:t xml:space="preserve">Smluvní strany tímto prohlašují, že neexistuje žádné ústní ujednání, </w:t>
      </w:r>
      <w:r>
        <w:rPr>
          <w:spacing w:val="-3"/>
        </w:rPr>
        <w:t>smlouva</w:t>
      </w:r>
      <w:r w:rsidRPr="00EA710B">
        <w:rPr>
          <w:spacing w:val="-3"/>
        </w:rPr>
        <w:t xml:space="preserve"> či řízení některé smluvní strany</w:t>
      </w:r>
      <w:r w:rsidRPr="00EA710B">
        <w:t>, které by nepříznivě ovlivnilo výkon jakýchko</w:t>
      </w:r>
      <w:r w:rsidR="00FF38B3">
        <w:t>liv práv a povinností dle této S</w:t>
      </w:r>
      <w:r w:rsidRPr="00EA710B">
        <w:t xml:space="preserve">mlouvy. Zároveň potvrzují svým podpisem, že veškerá ujištění a dokumenty dle této </w:t>
      </w:r>
      <w:r w:rsidR="00FF38B3">
        <w:t>S</w:t>
      </w:r>
      <w:r w:rsidRPr="00EA710B">
        <w:t>mlouvy jsou pravdivé, platné a právně vymahatelné.</w:t>
      </w:r>
    </w:p>
    <w:p w:rsidR="00DE00C9" w:rsidRPr="00EA710B" w:rsidRDefault="00DE00C9" w:rsidP="00DB62FB">
      <w:pPr>
        <w:pStyle w:val="cpodstavecslovan1"/>
      </w:pPr>
      <w:r>
        <w:t>Pro</w:t>
      </w:r>
      <w:r w:rsidR="00FF38B3">
        <w:t xml:space="preserve"> případ, že tato S</w:t>
      </w:r>
      <w:r w:rsidRPr="004565FE">
        <w:t>mlouva není</w:t>
      </w:r>
      <w:r>
        <w:t xml:space="preserve"> uzavírána za přítomnosti obou s</w:t>
      </w:r>
      <w:r w:rsidRPr="004565FE">
        <w:t>mluvních stran, platí, že</w:t>
      </w:r>
      <w:r w:rsidR="00FF38B3">
        <w:t> S</w:t>
      </w:r>
      <w:r w:rsidRPr="004565FE">
        <w:t xml:space="preserve">mlouva nebude uzavřena, pokud ji </w:t>
      </w:r>
      <w:r>
        <w:t>Zhotovitel</w:t>
      </w:r>
      <w:r w:rsidRPr="004565FE">
        <w:t xml:space="preserve"> podepíše s jakoukoliv změnou či odchylkou, byť nepodstatnou, nebo dodatkem, ledaže Objednatel takovou změnu či odchylku nebo</w:t>
      </w:r>
      <w:r>
        <w:t> </w:t>
      </w:r>
      <w:r w:rsidRPr="004565FE">
        <w:t xml:space="preserve">dodatek následně schválí. To platí i v případě připojení obchodních podmínek </w:t>
      </w:r>
      <w:r>
        <w:t>Zhotovitele</w:t>
      </w:r>
      <w:r w:rsidRPr="004565FE">
        <w:t xml:space="preserve">, které budou odporovat svým obsahem </w:t>
      </w:r>
      <w:r>
        <w:t xml:space="preserve">jakýmkoliv způsobem textu této </w:t>
      </w:r>
      <w:r w:rsidR="00FF38B3">
        <w:t>S</w:t>
      </w:r>
      <w:r w:rsidRPr="004565FE">
        <w:t>mlouvy.</w:t>
      </w:r>
    </w:p>
    <w:p w:rsidR="00A2713D" w:rsidRPr="00EA710B" w:rsidRDefault="00A2713D" w:rsidP="009347E8">
      <w:pPr>
        <w:pStyle w:val="cpodstavecslovan1"/>
        <w:spacing w:before="0" w:after="60"/>
      </w:pPr>
      <w:r w:rsidRPr="00EA710B">
        <w:t>N</w:t>
      </w:r>
      <w:r w:rsidR="00FF38B3">
        <w:t xml:space="preserve">edílnou součástí </w:t>
      </w:r>
      <w:r w:rsidR="00FF38B3" w:rsidRPr="00145C6B">
        <w:t>této</w:t>
      </w:r>
      <w:r w:rsidR="00FF38B3">
        <w:t xml:space="preserve"> S</w:t>
      </w:r>
      <w:r w:rsidRPr="00EA710B">
        <w:t>mlouvy jsou následující Přílohy:</w:t>
      </w:r>
    </w:p>
    <w:p w:rsidR="00A2713D" w:rsidRPr="00192C14" w:rsidRDefault="00A2713D" w:rsidP="009347E8">
      <w:pPr>
        <w:pStyle w:val="cpnormln"/>
        <w:spacing w:before="0" w:after="60"/>
      </w:pPr>
      <w:r w:rsidRPr="00EA710B">
        <w:t xml:space="preserve">Příloha č. 1: Podrobná specifikace </w:t>
      </w:r>
      <w:r w:rsidR="004039D1">
        <w:t>plnění</w:t>
      </w:r>
    </w:p>
    <w:p w:rsidR="00A2713D" w:rsidRPr="00192C14" w:rsidRDefault="00A2713D" w:rsidP="009347E8">
      <w:pPr>
        <w:pStyle w:val="cpnormln"/>
        <w:spacing w:before="0" w:after="60"/>
      </w:pPr>
      <w:r w:rsidRPr="00EA710B">
        <w:t xml:space="preserve">Příloha č. </w:t>
      </w:r>
      <w:r w:rsidR="00406EC3">
        <w:t>2</w:t>
      </w:r>
      <w:r w:rsidRPr="00EA710B">
        <w:t xml:space="preserve">: Specifikace ceny za realizaci předmětu </w:t>
      </w:r>
      <w:r w:rsidR="00FF38B3">
        <w:t>S</w:t>
      </w:r>
      <w:r w:rsidRPr="00EA710B">
        <w:t>mlouvy</w:t>
      </w:r>
    </w:p>
    <w:p w:rsidR="007D0FF5" w:rsidRPr="00EA710B" w:rsidRDefault="007D0FF5" w:rsidP="009347E8">
      <w:pPr>
        <w:pStyle w:val="cpnormln"/>
        <w:spacing w:before="0" w:after="60"/>
      </w:pPr>
      <w:r>
        <w:t xml:space="preserve">Příloha č. </w:t>
      </w:r>
      <w:r w:rsidR="00406EC3">
        <w:t>3:</w:t>
      </w:r>
      <w:r>
        <w:t xml:space="preserve"> Harmonogram realizace </w:t>
      </w:r>
      <w:r w:rsidR="004039D1">
        <w:t>plnění</w:t>
      </w:r>
      <w:r>
        <w:t xml:space="preserve"> </w:t>
      </w:r>
    </w:p>
    <w:p w:rsidR="00A2713D" w:rsidRPr="00EA710B" w:rsidRDefault="00A2713D" w:rsidP="009347E8">
      <w:pPr>
        <w:pStyle w:val="cpnormln"/>
        <w:spacing w:before="0" w:after="60"/>
      </w:pPr>
      <w:r w:rsidRPr="00EA710B">
        <w:t xml:space="preserve">Příloha č. </w:t>
      </w:r>
      <w:r w:rsidR="00406EC3">
        <w:t>4</w:t>
      </w:r>
      <w:r w:rsidRPr="00EA710B">
        <w:t>: Protokol o předání a převzetí – Akceptační protokol</w:t>
      </w:r>
    </w:p>
    <w:p w:rsidR="00A2713D" w:rsidRPr="006A07C8" w:rsidRDefault="00A2713D" w:rsidP="009347E8">
      <w:pPr>
        <w:pStyle w:val="cpnormln"/>
        <w:spacing w:before="0" w:after="60"/>
      </w:pPr>
      <w:r w:rsidRPr="00EA710B">
        <w:t xml:space="preserve">Příloha č. </w:t>
      </w:r>
      <w:r w:rsidR="00406EC3">
        <w:t>5</w:t>
      </w:r>
      <w:r w:rsidRPr="00EA710B">
        <w:t>: Report o Vadě</w:t>
      </w:r>
    </w:p>
    <w:p w:rsidR="00EE541B" w:rsidRDefault="006A07C8" w:rsidP="009347E8">
      <w:pPr>
        <w:pStyle w:val="cpnormln"/>
        <w:spacing w:before="0"/>
      </w:pPr>
      <w:r>
        <w:t xml:space="preserve">Příloha č. 6: Seznam </w:t>
      </w:r>
      <w:r w:rsidR="00F30FF4">
        <w:t>konzultantů podílejících se na plnění</w:t>
      </w:r>
      <w:r w:rsidR="00C730F0">
        <w:t xml:space="preserve"> </w:t>
      </w:r>
    </w:p>
    <w:p w:rsidR="002C33BA" w:rsidRDefault="002C33BA" w:rsidP="00A95B48">
      <w:pPr>
        <w:pStyle w:val="cpnormln"/>
        <w:keepNext/>
        <w:ind w:left="0"/>
        <w:rPr>
          <w:i/>
        </w:rPr>
      </w:pPr>
    </w:p>
    <w:p w:rsidR="00A95B48" w:rsidRPr="00D730ED" w:rsidRDefault="00A95B48" w:rsidP="00A95B48">
      <w:pPr>
        <w:pStyle w:val="cpnormln"/>
        <w:keepNext/>
        <w:ind w:left="0"/>
        <w:rPr>
          <w:i/>
        </w:rPr>
      </w:pPr>
      <w:r w:rsidRPr="00D730ED">
        <w:rPr>
          <w:i/>
        </w:rPr>
        <w:t xml:space="preserve">NA DŮKAZ TOHO, že </w:t>
      </w:r>
      <w:r w:rsidR="00503C57">
        <w:rPr>
          <w:i/>
        </w:rPr>
        <w:t>s</w:t>
      </w:r>
      <w:r w:rsidRPr="00D730ED">
        <w:rPr>
          <w:i/>
        </w:rPr>
        <w:t>mluvní strany s obsahem Smlouvy souhlasí, rozumí j</w:t>
      </w:r>
      <w:r>
        <w:rPr>
          <w:i/>
        </w:rPr>
        <w:t>í</w:t>
      </w:r>
      <w:r w:rsidRPr="00D730ED">
        <w:rPr>
          <w:i/>
        </w:rPr>
        <w:t xml:space="preserve"> a zavazují se k jejímu plnění, připojují své podpisy a prohlašují, že tato Smlouva byla uzavřena podle jejich svobodné a vážné vůle prosté tísně, zejména tísně finanční.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319"/>
      </w:tblGrid>
      <w:tr w:rsidR="00A95B48" w:rsidRPr="00EF46BE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95B48" w:rsidRPr="00EF46BE" w:rsidRDefault="00A95B48" w:rsidP="004A380B">
            <w:pPr>
              <w:keepNext/>
              <w:spacing w:before="600"/>
            </w:pPr>
            <w:r w:rsidRPr="00EF46BE">
              <w:t>V</w:t>
            </w:r>
            <w:r w:rsidR="00FB2A7A">
              <w:t> </w:t>
            </w:r>
            <w:r>
              <w:t>Praze</w:t>
            </w:r>
            <w:r w:rsidR="00FB2A7A">
              <w:t>,</w:t>
            </w:r>
            <w:r>
              <w:t xml:space="preserve"> dne: _____________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A95B48" w:rsidRPr="00BC0402" w:rsidRDefault="00A95B48" w:rsidP="0035674B">
            <w:pPr>
              <w:keepNext/>
              <w:spacing w:before="600"/>
            </w:pPr>
            <w:r w:rsidRPr="00BC0402">
              <w:t xml:space="preserve">V </w:t>
            </w:r>
            <w:r w:rsidR="00580E48">
              <w:t>Praze</w:t>
            </w:r>
            <w:r w:rsidR="00FB2A7A">
              <w:t xml:space="preserve"> </w:t>
            </w:r>
            <w:r w:rsidRPr="00BC0402">
              <w:t xml:space="preserve">dne: </w:t>
            </w:r>
            <w:r w:rsidR="0035674B">
              <w:t>_____________</w:t>
            </w:r>
          </w:p>
        </w:tc>
      </w:tr>
      <w:tr w:rsidR="00A95B48" w:rsidRPr="00EF46BE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95B48" w:rsidRPr="00EF46BE" w:rsidRDefault="00A95B48" w:rsidP="004A380B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  <w:r w:rsidRPr="00EF46BE">
              <w:t>__________________________________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A95B48" w:rsidRPr="00EF46BE" w:rsidRDefault="00A95B48" w:rsidP="00A95B48">
            <w:pPr>
              <w:keepNext/>
              <w:spacing w:before="720"/>
            </w:pPr>
            <w:r w:rsidRPr="00EF46BE">
              <w:t>__________________________________</w:t>
            </w:r>
          </w:p>
        </w:tc>
      </w:tr>
      <w:tr w:rsidR="00A95B48" w:rsidRPr="00EF46BE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95B48" w:rsidRDefault="00234A35" w:rsidP="004A380B">
            <w:pPr>
              <w:keepNext/>
            </w:pPr>
            <w:r w:rsidRPr="00234A35">
              <w:rPr>
                <w:highlight w:val="yellow"/>
              </w:rPr>
              <w:t>xxx</w:t>
            </w:r>
          </w:p>
          <w:p w:rsidR="00A95B48" w:rsidRDefault="00FB2A7A" w:rsidP="004A380B">
            <w:pPr>
              <w:keepNext/>
            </w:pPr>
            <w:r>
              <w:t>ředitel divize finance</w:t>
            </w:r>
          </w:p>
          <w:p w:rsidR="00A95B48" w:rsidRPr="00926CA8" w:rsidRDefault="00A95B48" w:rsidP="004A380B">
            <w:pPr>
              <w:pStyle w:val="Zkladntext"/>
              <w:keepNext/>
              <w:spacing w:after="0"/>
              <w:rPr>
                <w:b/>
                <w:sz w:val="22"/>
              </w:rPr>
            </w:pPr>
            <w:r w:rsidRPr="00926CA8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234A35" w:rsidRDefault="00234A35" w:rsidP="00234A35">
            <w:pPr>
              <w:keepNext/>
            </w:pPr>
            <w:r w:rsidRPr="00234A35">
              <w:rPr>
                <w:highlight w:val="yellow"/>
              </w:rPr>
              <w:t>xxx</w:t>
            </w:r>
          </w:p>
          <w:p w:rsidR="00A95B48" w:rsidRPr="00A95B48" w:rsidRDefault="00580E48" w:rsidP="004A380B">
            <w:pPr>
              <w:keepNext/>
              <w:rPr>
                <w:highlight w:val="yellow"/>
              </w:rPr>
            </w:pPr>
            <w:r w:rsidRPr="00580E48">
              <w:t>předseda představenstva</w:t>
            </w:r>
          </w:p>
          <w:p w:rsidR="00A95B48" w:rsidRPr="002F1C91" w:rsidRDefault="00580E48" w:rsidP="004A380B">
            <w:pPr>
              <w:keepNext/>
              <w:rPr>
                <w:b/>
              </w:rPr>
            </w:pPr>
            <w:r w:rsidRPr="00580E48">
              <w:rPr>
                <w:b/>
                <w:sz w:val="22"/>
                <w:szCs w:val="22"/>
                <w:lang w:eastAsia="cs-CZ"/>
              </w:rPr>
              <w:t>itelligence, a.s.</w:t>
            </w:r>
            <w:r>
              <w:rPr>
                <w:b/>
                <w:sz w:val="20"/>
                <w:lang w:eastAsia="cs-CZ"/>
              </w:rPr>
              <w:t xml:space="preserve"> </w:t>
            </w:r>
          </w:p>
        </w:tc>
      </w:tr>
    </w:tbl>
    <w:p w:rsidR="002C33BA" w:rsidRDefault="002C33BA" w:rsidP="00A95B48">
      <w:pPr>
        <w:pStyle w:val="Zpat"/>
        <w:spacing w:before="480"/>
        <w:jc w:val="center"/>
        <w:rPr>
          <w:sz w:val="18"/>
          <w:szCs w:val="18"/>
        </w:rPr>
      </w:pPr>
    </w:p>
    <w:p w:rsidR="00FB2A7A" w:rsidRDefault="00FB2A7A" w:rsidP="00FB2A7A">
      <w:pPr>
        <w:pStyle w:val="Zpat"/>
        <w:spacing w:before="240"/>
        <w:rPr>
          <w:sz w:val="22"/>
        </w:rPr>
      </w:pPr>
    </w:p>
    <w:p w:rsidR="00FB2A7A" w:rsidRDefault="00FB2A7A" w:rsidP="00FB2A7A">
      <w:pPr>
        <w:pStyle w:val="Zpat"/>
        <w:spacing w:before="240"/>
        <w:rPr>
          <w:sz w:val="22"/>
        </w:rPr>
      </w:pPr>
    </w:p>
    <w:p w:rsidR="00FB2A7A" w:rsidRPr="00FD7F47" w:rsidRDefault="00FB2A7A" w:rsidP="00FB2A7A">
      <w:pPr>
        <w:pStyle w:val="Zpat"/>
        <w:spacing w:before="240"/>
        <w:rPr>
          <w:sz w:val="22"/>
        </w:rPr>
      </w:pPr>
      <w:r w:rsidRPr="00FD7F47">
        <w:rPr>
          <w:sz w:val="22"/>
        </w:rPr>
        <w:t xml:space="preserve">Za formální správnost a </w:t>
      </w:r>
      <w:r w:rsidRPr="00FD7F47">
        <w:rPr>
          <w:iCs/>
          <w:sz w:val="22"/>
        </w:rPr>
        <w:t>dodržení všech interních postupů a pravidel</w:t>
      </w:r>
      <w:r w:rsidRPr="00FD7F47">
        <w:rPr>
          <w:sz w:val="22"/>
        </w:rPr>
        <w:t xml:space="preserve"> ČP: </w:t>
      </w:r>
    </w:p>
    <w:p w:rsidR="00FB2A7A" w:rsidRDefault="00234A35" w:rsidP="00234A35">
      <w:pPr>
        <w:keepNext/>
      </w:pPr>
      <w:r w:rsidRPr="00234A35">
        <w:rPr>
          <w:highlight w:val="yellow"/>
        </w:rPr>
        <w:t>Xxx</w:t>
      </w:r>
      <w:r>
        <w:t xml:space="preserve">,  </w:t>
      </w:r>
      <w:r w:rsidR="00FB2A7A">
        <w:t>ředitelka sekce účetnictví a daně</w:t>
      </w:r>
    </w:p>
    <w:p w:rsidR="001D1777" w:rsidRDefault="001D1777" w:rsidP="001D1777">
      <w:pPr>
        <w:rPr>
          <w:lang w:eastAsia="cs-CZ"/>
        </w:rPr>
      </w:pPr>
    </w:p>
    <w:p w:rsidR="00FB2A7A" w:rsidRPr="001D1777" w:rsidRDefault="00FB2A7A" w:rsidP="001D1777">
      <w:pPr>
        <w:rPr>
          <w:lang w:eastAsia="cs-CZ"/>
        </w:rPr>
        <w:sectPr w:rsidR="00FB2A7A" w:rsidRPr="001D1777" w:rsidSect="001D1777">
          <w:headerReference w:type="default" r:id="rId13"/>
          <w:footerReference w:type="default" r:id="rId14"/>
          <w:pgSz w:w="11906" w:h="16838" w:code="9"/>
          <w:pgMar w:top="2101" w:right="1133" w:bottom="1134" w:left="1418" w:header="709" w:footer="703" w:gutter="0"/>
          <w:cols w:space="708"/>
          <w:docGrid w:linePitch="360"/>
        </w:sectPr>
      </w:pPr>
    </w:p>
    <w:p w:rsidR="000038E2" w:rsidRDefault="000038E2" w:rsidP="000038E2">
      <w:pPr>
        <w:pStyle w:val="ACNormln"/>
        <w:keepNext/>
        <w:spacing w:before="0"/>
        <w:rPr>
          <w:b/>
          <w:bCs/>
          <w:sz w:val="24"/>
          <w:szCs w:val="24"/>
        </w:rPr>
      </w:pPr>
      <w:r w:rsidRPr="00931E3D">
        <w:rPr>
          <w:b/>
          <w:bCs/>
          <w:sz w:val="24"/>
          <w:szCs w:val="24"/>
        </w:rPr>
        <w:t xml:space="preserve">Příloha č. 1 </w:t>
      </w:r>
      <w:r>
        <w:rPr>
          <w:b/>
          <w:bCs/>
          <w:sz w:val="24"/>
          <w:szCs w:val="24"/>
        </w:rPr>
        <w:t>S</w:t>
      </w:r>
      <w:r w:rsidRPr="00931E3D">
        <w:rPr>
          <w:b/>
          <w:bCs/>
          <w:sz w:val="24"/>
          <w:szCs w:val="24"/>
        </w:rPr>
        <w:t xml:space="preserve">mlouvy: Podrobná specifikace </w:t>
      </w:r>
      <w:r>
        <w:rPr>
          <w:b/>
          <w:bCs/>
          <w:sz w:val="24"/>
          <w:szCs w:val="24"/>
        </w:rPr>
        <w:t>plnění</w:t>
      </w:r>
    </w:p>
    <w:p w:rsidR="000038E2" w:rsidRDefault="000038E2" w:rsidP="00FB2A7A"/>
    <w:p w:rsidR="000038E2" w:rsidRPr="004C5BE2" w:rsidRDefault="000038E2" w:rsidP="000038E2">
      <w:pPr>
        <w:rPr>
          <w:b/>
        </w:rPr>
      </w:pPr>
      <w:r>
        <w:rPr>
          <w:b/>
        </w:rPr>
        <w:t>Dílo</w:t>
      </w:r>
    </w:p>
    <w:tbl>
      <w:tblPr>
        <w:tblW w:w="136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276"/>
        <w:gridCol w:w="1276"/>
        <w:gridCol w:w="1417"/>
        <w:gridCol w:w="4254"/>
        <w:gridCol w:w="4108"/>
      </w:tblGrid>
      <w:tr w:rsidR="000038E2" w:rsidRPr="006D19BD" w:rsidTr="00FB2A7A">
        <w:trPr>
          <w:trHeight w:val="866"/>
          <w:tblHeader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>Označení požadavku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>Oblast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 xml:space="preserve">Dílčí oblast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>Detail oblasti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>Popis požadavku na dodávku zajišťovanou Zhotovitelem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 xml:space="preserve">Poznámka </w:t>
            </w:r>
          </w:p>
          <w:p w:rsidR="000038E2" w:rsidRPr="006D19BD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6D19BD">
              <w:rPr>
                <w:b/>
                <w:bCs/>
                <w:lang w:eastAsia="cs-CZ"/>
              </w:rPr>
              <w:t>(upřesňuje požadovanou dodávku, která bude zajišťována Zhotovitelem)</w:t>
            </w:r>
          </w:p>
        </w:tc>
      </w:tr>
      <w:tr w:rsidR="00234A35" w:rsidRPr="00C7791E" w:rsidTr="00FB2A7A">
        <w:trPr>
          <w:trHeight w:val="665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V1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lang w:eastAsia="cs-CZ"/>
              </w:rPr>
            </w:pPr>
            <w:r w:rsidRPr="00C7791E">
              <w:rPr>
                <w:rFonts w:cs="Arial"/>
                <w:b/>
                <w:lang w:eastAsia="cs-CZ"/>
              </w:rPr>
              <w:t>Všeobecná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234A35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C7791E">
              <w:rPr>
                <w:rFonts w:cs="Arial"/>
                <w:b/>
                <w:sz w:val="20"/>
                <w:szCs w:val="20"/>
                <w:lang w:eastAsia="cs-CZ"/>
              </w:rPr>
              <w:t>Kritéria: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002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V2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8EE">
              <w:rPr>
                <w:rFonts w:cs="Arial"/>
                <w:b/>
                <w:lang w:eastAsia="cs-CZ"/>
              </w:rPr>
              <w:t>Všeobecná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815CF5" w:rsidRDefault="00234A35" w:rsidP="008B4F4C">
            <w:pPr>
              <w:pStyle w:val="Odstavecseseznamem"/>
              <w:spacing w:after="0" w:line="240" w:lineRule="auto"/>
              <w:ind w:left="35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691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V3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8EE">
              <w:rPr>
                <w:rFonts w:cs="Arial"/>
                <w:b/>
                <w:lang w:eastAsia="cs-CZ"/>
              </w:rPr>
              <w:t>Všeobecná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02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V4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8EE">
              <w:rPr>
                <w:rFonts w:cs="Arial"/>
                <w:b/>
                <w:lang w:eastAsia="cs-CZ"/>
              </w:rPr>
              <w:t>Všeobecná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408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V5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8EE">
              <w:rPr>
                <w:rFonts w:cs="Arial"/>
                <w:b/>
                <w:lang w:eastAsia="cs-CZ"/>
              </w:rPr>
              <w:t>Všeobecná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34A35" w:rsidRPr="00C7791E" w:rsidTr="00FB2A7A">
        <w:trPr>
          <w:trHeight w:val="152"/>
        </w:trPr>
        <w:tc>
          <w:tcPr>
            <w:tcW w:w="1282" w:type="dxa"/>
            <w:shd w:val="clear" w:color="auto" w:fill="D9D9D9" w:themeFill="background1" w:themeFillShade="D9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94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lang w:eastAsia="cs-CZ"/>
              </w:rPr>
            </w:pPr>
            <w:r w:rsidRPr="00C7791E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39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911D54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81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911D54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40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9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628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84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69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9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91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3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51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51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A14</w:t>
            </w:r>
          </w:p>
        </w:tc>
        <w:tc>
          <w:tcPr>
            <w:tcW w:w="1276" w:type="dxa"/>
            <w:shd w:val="clear" w:color="auto" w:fill="auto"/>
          </w:tcPr>
          <w:p w:rsidR="00234A35" w:rsidRPr="00202BFD" w:rsidRDefault="00234A35" w:rsidP="000038E2">
            <w:pPr>
              <w:rPr>
                <w:rFonts w:cs="Arial"/>
                <w:b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A15</w:t>
            </w:r>
          </w:p>
        </w:tc>
        <w:tc>
          <w:tcPr>
            <w:tcW w:w="1276" w:type="dxa"/>
            <w:shd w:val="clear" w:color="auto" w:fill="auto"/>
          </w:tcPr>
          <w:p w:rsidR="00234A35" w:rsidRPr="00202BFD" w:rsidRDefault="00234A35" w:rsidP="000038E2">
            <w:pPr>
              <w:rPr>
                <w:rFonts w:cs="Arial"/>
                <w:b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84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2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9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A19</w:t>
            </w:r>
          </w:p>
        </w:tc>
        <w:tc>
          <w:tcPr>
            <w:tcW w:w="1276" w:type="dxa"/>
            <w:shd w:val="clear" w:color="auto" w:fill="auto"/>
          </w:tcPr>
          <w:p w:rsidR="00234A35" w:rsidRPr="00202BFD" w:rsidRDefault="00234A35" w:rsidP="000038E2">
            <w:pPr>
              <w:rPr>
                <w:rFonts w:cs="Arial"/>
                <w:b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9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0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5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408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102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A29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807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Default="00234A35">
            <w:r w:rsidRPr="00F133CA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18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A39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23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66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9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6E1125">
              <w:rPr>
                <w:rFonts w:cs="Arial"/>
                <w:sz w:val="20"/>
                <w:szCs w:val="20"/>
                <w:lang w:eastAsia="cs-CZ"/>
              </w:rPr>
              <w:t>.</w:t>
            </w:r>
          </w:p>
        </w:tc>
      </w:tr>
      <w:tr w:rsidR="00234A35" w:rsidRPr="00C7791E" w:rsidTr="00FB2A7A">
        <w:trPr>
          <w:trHeight w:val="78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23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2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124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A49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05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7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9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8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3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647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A59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3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7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6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61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052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3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C7791E">
              <w:rPr>
                <w:rFonts w:cs="Arial"/>
                <w:sz w:val="20"/>
                <w:szCs w:val="20"/>
                <w:lang w:eastAsia="cs-CZ"/>
              </w:rPr>
              <w:t>.</w:t>
            </w:r>
          </w:p>
        </w:tc>
      </w:tr>
      <w:tr w:rsidR="00234A35" w:rsidRPr="00C7791E" w:rsidTr="00FB2A7A">
        <w:trPr>
          <w:trHeight w:val="82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4D6720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A69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FC6930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309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7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1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85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A79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5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0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5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1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0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3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2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76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A88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975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A89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A90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  <w:hideMark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color w:val="548DD4" w:themeColor="text2" w:themeTint="99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</w:t>
            </w:r>
            <w:r>
              <w:rPr>
                <w:rFonts w:cs="Arial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color w:val="548DD4" w:themeColor="text2" w:themeTint="99"/>
                <w:sz w:val="20"/>
                <w:szCs w:val="20"/>
                <w:lang w:eastAsia="cs-CZ"/>
              </w:rPr>
            </w:pPr>
            <w:r w:rsidRPr="00517FDC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color w:val="548DD4" w:themeColor="text2" w:themeTint="99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239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</w:t>
            </w:r>
            <w:r>
              <w:rPr>
                <w:rFonts w:cs="Arial"/>
                <w:lang w:eastAsia="cs-C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8B4F4C">
            <w:pPr>
              <w:pStyle w:val="Odstavecseseznamem"/>
              <w:spacing w:after="0" w:line="240" w:lineRule="auto"/>
              <w:ind w:left="355"/>
              <w:rPr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</w:t>
            </w:r>
            <w:r>
              <w:rPr>
                <w:rFonts w:cs="Arial"/>
                <w:lang w:eastAsia="cs-C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202BFD" w:rsidRDefault="00234A35" w:rsidP="000038E2">
            <w:pPr>
              <w:rPr>
                <w:rFonts w:cs="Arial"/>
                <w:b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239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A9</w:t>
            </w:r>
            <w:r>
              <w:rPr>
                <w:rFonts w:cs="Arial"/>
                <w:lang w:eastAsia="cs-C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202BFD" w:rsidRDefault="00234A35" w:rsidP="000038E2">
            <w:pPr>
              <w:rPr>
                <w:rFonts w:cs="Arial"/>
                <w:b/>
                <w:lang w:eastAsia="cs-CZ"/>
              </w:rPr>
            </w:pPr>
            <w:r w:rsidRPr="00202BFD">
              <w:rPr>
                <w:rFonts w:cs="Arial"/>
                <w:b/>
                <w:lang w:eastAsia="cs-CZ"/>
              </w:rPr>
              <w:t>Aplikační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E9726F" w:rsidTr="00FB2A7A">
        <w:trPr>
          <w:trHeight w:val="252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6E1125" w:rsidRDefault="00234A35" w:rsidP="000038E2">
            <w:pPr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Default="00234A35" w:rsidP="000038E2">
            <w:pPr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Default="00234A35" w:rsidP="000038E2">
            <w:pPr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Default="00234A35" w:rsidP="000038E2">
            <w:pPr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C7791E" w:rsidRDefault="00234A35" w:rsidP="000038E2">
            <w:pPr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664"/>
        </w:trPr>
        <w:tc>
          <w:tcPr>
            <w:tcW w:w="1282" w:type="dxa"/>
            <w:shd w:val="clear" w:color="auto" w:fill="auto"/>
          </w:tcPr>
          <w:p w:rsidR="00234A35" w:rsidRPr="00815CF5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8C1E01">
              <w:rPr>
                <w:rFonts w:cs="Arial"/>
                <w:lang w:eastAsia="cs-CZ"/>
              </w:rPr>
              <w:t>I</w:t>
            </w:r>
            <w:r w:rsidRPr="00815CF5">
              <w:rPr>
                <w:rFonts w:cs="Arial"/>
                <w:lang w:eastAsia="cs-C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lang w:eastAsia="cs-CZ"/>
              </w:rPr>
            </w:pPr>
            <w:r w:rsidRPr="00C7791E">
              <w:rPr>
                <w:rFonts w:cs="Arial"/>
                <w:b/>
                <w:lang w:eastAsia="cs-CZ"/>
              </w:rPr>
              <w:t>Integrační</w:t>
            </w:r>
            <w:r>
              <w:rPr>
                <w:rFonts w:cs="Arial"/>
                <w:b/>
                <w:lang w:eastAsia="cs-C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E07AAA" w:rsidRDefault="00234A35" w:rsidP="000038E2">
            <w:pPr>
              <w:rPr>
                <w:rFonts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34A35" w:rsidRPr="00C7791E" w:rsidTr="00FB2A7A">
        <w:trPr>
          <w:trHeight w:val="169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607654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247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607654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815CF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381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607654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401AA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AE6272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I6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401AA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2035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I7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401AA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815CF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I8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401AA">
              <w:rPr>
                <w:rFonts w:cs="Arial"/>
                <w:b/>
                <w:lang w:eastAsia="cs-CZ"/>
              </w:rPr>
              <w:t>Integrační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174"/>
        </w:trPr>
        <w:tc>
          <w:tcPr>
            <w:tcW w:w="1282" w:type="dxa"/>
            <w:shd w:val="clear" w:color="auto" w:fill="D9D9D9" w:themeFill="background1" w:themeFillShade="D9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T1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lang w:eastAsia="cs-CZ"/>
              </w:rPr>
            </w:pPr>
            <w:r w:rsidRPr="00C7791E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F2EAC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T2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3557BF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F2EAC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T3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 w:rsidRPr="003557BF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T4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557BF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T5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557BF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510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T6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3557BF"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Tr="00FB2A7A">
        <w:trPr>
          <w:trHeight w:val="5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5" w:rsidRDefault="00234A35" w:rsidP="000038E2">
            <w:pPr>
              <w:jc w:val="center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T7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5" w:rsidRDefault="00234A35" w:rsidP="000038E2">
            <w:pPr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Technická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C7791E" w:rsidTr="00FB2A7A">
        <w:trPr>
          <w:trHeight w:val="242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3557BF" w:rsidRDefault="00234A35" w:rsidP="000038E2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Pr="00C7791E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A3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O1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b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O2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O3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O4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O5</w:t>
            </w:r>
          </w:p>
        </w:tc>
        <w:tc>
          <w:tcPr>
            <w:tcW w:w="1276" w:type="dxa"/>
            <w:shd w:val="clear" w:color="auto" w:fill="auto"/>
          </w:tcPr>
          <w:p w:rsidR="00234A35" w:rsidRPr="00DF1EF7" w:rsidRDefault="00234A35" w:rsidP="000038E2">
            <w:pPr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</w:t>
            </w:r>
            <w:r>
              <w:rPr>
                <w:rFonts w:cs="Arial"/>
                <w:lang w:eastAsia="cs-CZ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</w:t>
            </w:r>
            <w:r>
              <w:rPr>
                <w:rFonts w:cs="Arial"/>
                <w:lang w:eastAsia="cs-CZ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</w:t>
            </w:r>
            <w:r>
              <w:rPr>
                <w:rFonts w:cs="Arial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</w:t>
            </w:r>
            <w:r>
              <w:rPr>
                <w:rFonts w:cs="Arial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C7791E" w:rsidRDefault="00234A35" w:rsidP="008B4F4C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296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</w:t>
            </w:r>
            <w:r>
              <w:rPr>
                <w:rFonts w:cs="Arial"/>
                <w:lang w:eastAsia="cs-CZ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O1</w:t>
            </w: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DF1EF7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O1</w:t>
            </w:r>
            <w:r>
              <w:rPr>
                <w:rFonts w:cs="Arial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234A35" w:rsidRPr="00280C24" w:rsidTr="00FB2A7A">
        <w:trPr>
          <w:trHeight w:val="510"/>
        </w:trPr>
        <w:tc>
          <w:tcPr>
            <w:tcW w:w="1282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 w:rsidRPr="00AE0E2A">
              <w:rPr>
                <w:rFonts w:cs="Arial"/>
                <w:lang w:eastAsia="cs-CZ"/>
              </w:rPr>
              <w:t>O13</w:t>
            </w:r>
          </w:p>
        </w:tc>
        <w:tc>
          <w:tcPr>
            <w:tcW w:w="1276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  <w:r w:rsidRPr="00CB52DD">
              <w:rPr>
                <w:rFonts w:cs="Arial"/>
                <w:b/>
                <w:lang w:eastAsia="cs-CZ"/>
              </w:rPr>
              <w:t>Ostatní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108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0038E2" w:rsidRDefault="000038E2" w:rsidP="000038E2"/>
    <w:p w:rsidR="000038E2" w:rsidRPr="00C55E48" w:rsidRDefault="000038E2" w:rsidP="000038E2">
      <w:pPr>
        <w:rPr>
          <w:b/>
        </w:rPr>
      </w:pPr>
      <w:r>
        <w:rPr>
          <w:b/>
        </w:rPr>
        <w:t>Rozvoj</w:t>
      </w:r>
    </w:p>
    <w:tbl>
      <w:tblPr>
        <w:tblW w:w="1432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1276"/>
        <w:gridCol w:w="1417"/>
        <w:gridCol w:w="4253"/>
        <w:gridCol w:w="4819"/>
      </w:tblGrid>
      <w:tr w:rsidR="000038E2" w:rsidRPr="000410DB" w:rsidTr="000038E2">
        <w:trPr>
          <w:trHeight w:val="866"/>
          <w:tblHeader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AE0E2A" w:rsidRDefault="000038E2" w:rsidP="000038E2">
            <w:pPr>
              <w:jc w:val="center"/>
              <w:rPr>
                <w:b/>
                <w:bCs/>
                <w:lang w:eastAsia="cs-CZ"/>
              </w:rPr>
            </w:pPr>
            <w:r w:rsidRPr="00AE0E2A">
              <w:rPr>
                <w:b/>
                <w:bCs/>
                <w:lang w:eastAsia="cs-CZ"/>
              </w:rPr>
              <w:t>Označení požadavku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>Oblast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 xml:space="preserve">Dílčí oblast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>Detail oblasti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 xml:space="preserve">Popis požadavku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 xml:space="preserve">Poznámka </w:t>
            </w:r>
          </w:p>
          <w:p w:rsidR="000038E2" w:rsidRPr="000410DB" w:rsidRDefault="000038E2" w:rsidP="000038E2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0410DB">
              <w:rPr>
                <w:rFonts w:ascii="Calibri" w:hAnsi="Calibri"/>
                <w:b/>
                <w:bCs/>
                <w:lang w:eastAsia="cs-CZ"/>
              </w:rPr>
              <w:t>(upřes</w:t>
            </w:r>
            <w:r>
              <w:rPr>
                <w:rFonts w:ascii="Calibri" w:hAnsi="Calibri"/>
                <w:b/>
                <w:bCs/>
                <w:lang w:eastAsia="cs-CZ"/>
              </w:rPr>
              <w:t>nění a doplnění požadavku)</w:t>
            </w:r>
          </w:p>
        </w:tc>
      </w:tr>
      <w:tr w:rsidR="00234A35" w:rsidRPr="00280C24" w:rsidTr="000038E2">
        <w:trPr>
          <w:trHeight w:val="510"/>
        </w:trPr>
        <w:tc>
          <w:tcPr>
            <w:tcW w:w="1281" w:type="dxa"/>
            <w:shd w:val="clear" w:color="auto" w:fill="auto"/>
          </w:tcPr>
          <w:p w:rsidR="00234A35" w:rsidRPr="00AE0E2A" w:rsidRDefault="00234A35" w:rsidP="000038E2">
            <w:pPr>
              <w:jc w:val="center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R1</w:t>
            </w:r>
          </w:p>
        </w:tc>
        <w:tc>
          <w:tcPr>
            <w:tcW w:w="1276" w:type="dxa"/>
            <w:shd w:val="clear" w:color="auto" w:fill="auto"/>
          </w:tcPr>
          <w:p w:rsidR="00234A35" w:rsidRPr="00CB52DD" w:rsidRDefault="00234A35" w:rsidP="000038E2">
            <w:pPr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Rozvoj</w:t>
            </w:r>
          </w:p>
        </w:tc>
        <w:tc>
          <w:tcPr>
            <w:tcW w:w="1276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  <w:r w:rsidRPr="008B4F4C">
              <w:rPr>
                <w:rFonts w:cs="Arial"/>
                <w:sz w:val="20"/>
                <w:szCs w:val="20"/>
                <w:highlight w:val="yellow"/>
                <w:lang w:eastAsia="cs-CZ"/>
              </w:rPr>
              <w:t>xxx</w:t>
            </w:r>
          </w:p>
          <w:p w:rsidR="00234A35" w:rsidRPr="00C7791E" w:rsidRDefault="00234A35" w:rsidP="00325AF1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:rsidR="00234A35" w:rsidRPr="006E1125" w:rsidRDefault="00234A35" w:rsidP="000038E2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FB2A7A" w:rsidRDefault="00FB2A7A" w:rsidP="00A95B48">
      <w:pPr>
        <w:pStyle w:val="cpnormln"/>
        <w:sectPr w:rsidR="00FB2A7A" w:rsidSect="00FB2A7A">
          <w:headerReference w:type="default" r:id="rId15"/>
          <w:pgSz w:w="16838" w:h="11906" w:orient="landscape" w:code="9"/>
          <w:pgMar w:top="2123" w:right="1418" w:bottom="1418" w:left="1134" w:header="709" w:footer="703" w:gutter="0"/>
          <w:cols w:space="708"/>
          <w:docGrid w:linePitch="360"/>
        </w:sectPr>
      </w:pPr>
    </w:p>
    <w:p w:rsidR="00A2713D" w:rsidRPr="00DB62FB" w:rsidRDefault="00A2713D" w:rsidP="00DB62FB">
      <w:pPr>
        <w:pStyle w:val="cpPloha"/>
      </w:pPr>
      <w:r w:rsidRPr="00DB62FB">
        <w:t xml:space="preserve">Příloha č. </w:t>
      </w:r>
      <w:r w:rsidR="003A479F" w:rsidRPr="00DB62FB">
        <w:t>2</w:t>
      </w:r>
      <w:r w:rsidRPr="00DB62FB">
        <w:t xml:space="preserve">: Specifikace ceny za realizaci předmětu </w:t>
      </w:r>
      <w:r w:rsidR="00C551D7">
        <w:t xml:space="preserve">plnění </w:t>
      </w:r>
      <w:r w:rsidR="001244BC" w:rsidRPr="00DB62FB">
        <w:t>S</w:t>
      </w:r>
      <w:r w:rsidRPr="00DB62FB">
        <w:t>mlouvy</w:t>
      </w:r>
    </w:p>
    <w:p w:rsidR="0080499D" w:rsidRDefault="0080499D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134"/>
        <w:gridCol w:w="2439"/>
      </w:tblGrid>
      <w:tr w:rsidR="00A02DCF" w:rsidTr="00577D4F">
        <w:tc>
          <w:tcPr>
            <w:tcW w:w="6771" w:type="dxa"/>
            <w:gridSpan w:val="3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 w:rsidRPr="000865AD">
              <w:t xml:space="preserve">Cena </w:t>
            </w:r>
          </w:p>
        </w:tc>
        <w:tc>
          <w:tcPr>
            <w:tcW w:w="2439" w:type="dxa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center"/>
              <w:rPr>
                <w:b/>
                <w:bCs/>
                <w:szCs w:val="22"/>
              </w:rPr>
            </w:pPr>
            <w:r w:rsidRPr="000865AD">
              <w:rPr>
                <w:b/>
                <w:bCs/>
                <w:szCs w:val="22"/>
              </w:rPr>
              <w:t>Kč bez DPH</w:t>
            </w:r>
          </w:p>
        </w:tc>
      </w:tr>
      <w:tr w:rsidR="00A02DCF" w:rsidTr="00EB7A93">
        <w:tc>
          <w:tcPr>
            <w:tcW w:w="6771" w:type="dxa"/>
            <w:gridSpan w:val="3"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left"/>
              <w:rPr>
                <w:bCs/>
                <w:szCs w:val="22"/>
              </w:rPr>
            </w:pPr>
            <w:r w:rsidRPr="000865AD">
              <w:t>za plnění uvedené v odst. 2.1 Smlouvy (Dílo – Oblasti Všeobecná, Aplikační, Technická, Integrační, Ostatní dle Přílohy č. 1 Smlouvy)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02DCF" w:rsidRPr="000865AD" w:rsidRDefault="00234A35" w:rsidP="00577D4F">
            <w:pPr>
              <w:pStyle w:val="ACNormln"/>
              <w:keepNext/>
              <w:spacing w:after="120" w:line="260" w:lineRule="exact"/>
              <w:jc w:val="right"/>
              <w:rPr>
                <w:bCs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A02DCF" w:rsidTr="00EB7A93">
        <w:trPr>
          <w:trHeight w:val="698"/>
        </w:trPr>
        <w:tc>
          <w:tcPr>
            <w:tcW w:w="2518" w:type="dxa"/>
            <w:vMerge w:val="restart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</w:pPr>
            <w:r w:rsidRPr="000865AD">
              <w:t>za plnění uvedené v odst. 2.2 Smlouvy (Rozvoj - Oblast Rozvoj dle Přílohy č. 1 Smlouvy)</w:t>
            </w:r>
          </w:p>
        </w:tc>
        <w:tc>
          <w:tcPr>
            <w:tcW w:w="3119" w:type="dxa"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center"/>
            </w:pPr>
            <w:r w:rsidRPr="000865AD">
              <w:t>Kč bez DPH za 1 MD</w:t>
            </w:r>
          </w:p>
        </w:tc>
        <w:tc>
          <w:tcPr>
            <w:tcW w:w="1134" w:type="dxa"/>
            <w:vMerge w:val="restart"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center"/>
            </w:pPr>
            <w:r w:rsidRPr="000865AD">
              <w:t>za 40 MD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A02DCF" w:rsidRPr="000865AD" w:rsidRDefault="00234A35" w:rsidP="00577D4F">
            <w:pPr>
              <w:pStyle w:val="ACNormln"/>
              <w:keepNext/>
              <w:spacing w:after="120" w:line="260" w:lineRule="exact"/>
              <w:jc w:val="right"/>
              <w:rPr>
                <w:bCs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A02DCF" w:rsidTr="00EB7A93">
        <w:trPr>
          <w:trHeight w:val="605"/>
        </w:trPr>
        <w:tc>
          <w:tcPr>
            <w:tcW w:w="2518" w:type="dxa"/>
            <w:vMerge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02DCF" w:rsidRPr="000865AD" w:rsidRDefault="00234A35" w:rsidP="00577D4F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1134" w:type="dxa"/>
            <w:vMerge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right"/>
              <w:rPr>
                <w:bCs/>
                <w:szCs w:val="22"/>
              </w:rPr>
            </w:pPr>
          </w:p>
        </w:tc>
      </w:tr>
      <w:tr w:rsidR="00A02DCF" w:rsidTr="00577D4F">
        <w:tc>
          <w:tcPr>
            <w:tcW w:w="6771" w:type="dxa"/>
            <w:gridSpan w:val="3"/>
            <w:vAlign w:val="center"/>
          </w:tcPr>
          <w:p w:rsidR="00A02DCF" w:rsidRPr="000865AD" w:rsidRDefault="00A02DCF" w:rsidP="00577D4F">
            <w:pPr>
              <w:pStyle w:val="ACNormln"/>
              <w:keepNext/>
              <w:spacing w:after="120" w:line="260" w:lineRule="exact"/>
              <w:jc w:val="left"/>
              <w:rPr>
                <w:bCs/>
                <w:szCs w:val="22"/>
              </w:rPr>
            </w:pPr>
            <w:r w:rsidRPr="000865AD">
              <w:rPr>
                <w:bCs/>
                <w:szCs w:val="22"/>
              </w:rPr>
              <w:t xml:space="preserve">Celková </w:t>
            </w:r>
            <w:r w:rsidRPr="000865AD">
              <w:t xml:space="preserve">cena za plnění uvedené v odst. </w:t>
            </w:r>
            <w:r w:rsidRPr="000865AD">
              <w:fldChar w:fldCharType="begin"/>
            </w:r>
            <w:r w:rsidRPr="000865AD">
              <w:instrText xml:space="preserve"> REF _Ref429555796 \r \h  \* MERGEFORMAT </w:instrText>
            </w:r>
            <w:r w:rsidRPr="000865AD">
              <w:fldChar w:fldCharType="separate"/>
            </w:r>
            <w:r w:rsidR="00026672">
              <w:t>2.1</w:t>
            </w:r>
            <w:r w:rsidRPr="000865AD">
              <w:fldChar w:fldCharType="end"/>
            </w:r>
            <w:r w:rsidRPr="000865AD">
              <w:t xml:space="preserve"> a </w:t>
            </w:r>
            <w:r w:rsidRPr="000865AD">
              <w:fldChar w:fldCharType="begin"/>
            </w:r>
            <w:r w:rsidRPr="000865AD">
              <w:instrText xml:space="preserve"> REF _Ref486322873 \r \h </w:instrText>
            </w:r>
            <w:r w:rsidR="009347E8" w:rsidRPr="000865AD">
              <w:instrText xml:space="preserve"> \* MERGEFORMAT </w:instrText>
            </w:r>
            <w:r w:rsidRPr="000865AD">
              <w:fldChar w:fldCharType="separate"/>
            </w:r>
            <w:r w:rsidR="00026672">
              <w:t>2.2</w:t>
            </w:r>
            <w:r w:rsidRPr="000865AD">
              <w:fldChar w:fldCharType="end"/>
            </w:r>
            <w:r w:rsidRPr="000865AD">
              <w:t xml:space="preserve"> této Smlouvy</w:t>
            </w:r>
          </w:p>
        </w:tc>
        <w:tc>
          <w:tcPr>
            <w:tcW w:w="2439" w:type="dxa"/>
            <w:vAlign w:val="center"/>
          </w:tcPr>
          <w:p w:rsidR="00A02DCF" w:rsidRPr="000865AD" w:rsidRDefault="00EB7A93" w:rsidP="00577D4F">
            <w:pPr>
              <w:pStyle w:val="ACNormln"/>
              <w:keepNext/>
              <w:spacing w:after="120" w:line="260" w:lineRule="exact"/>
              <w:jc w:val="right"/>
              <w:rPr>
                <w:bCs/>
                <w:szCs w:val="22"/>
              </w:rPr>
            </w:pPr>
            <w:r w:rsidRPr="000865AD">
              <w:rPr>
                <w:bCs/>
                <w:szCs w:val="22"/>
              </w:rPr>
              <w:t>7.800.000,-</w:t>
            </w:r>
            <w:r w:rsidR="00A02DCF" w:rsidRPr="000865AD">
              <w:rPr>
                <w:bCs/>
                <w:szCs w:val="22"/>
              </w:rPr>
              <w:t xml:space="preserve">  </w:t>
            </w:r>
          </w:p>
        </w:tc>
      </w:tr>
    </w:tbl>
    <w:p w:rsidR="0080499D" w:rsidRDefault="0080499D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p w:rsidR="0080499D" w:rsidRDefault="0080499D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p w:rsidR="00A2713D" w:rsidRPr="00B96D48" w:rsidRDefault="00C551D7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>Dílo</w:t>
      </w:r>
      <w:r w:rsidR="0028079A" w:rsidRPr="00B96D48">
        <w:rPr>
          <w:b/>
          <w:bCs/>
          <w:szCs w:val="22"/>
        </w:rPr>
        <w:t xml:space="preserve"> – Oblasti Všeobecná, Aplikační, Technická, Integrační, Ostatní dle Přílohy č. 1 Smlouvy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1559"/>
      </w:tblGrid>
      <w:tr w:rsidR="005B2795" w:rsidRPr="00B96D48" w:rsidTr="001611AE">
        <w:trPr>
          <w:cantSplit/>
        </w:trPr>
        <w:tc>
          <w:tcPr>
            <w:tcW w:w="5954" w:type="dxa"/>
            <w:vAlign w:val="center"/>
          </w:tcPr>
          <w:p w:rsidR="005B2795" w:rsidRPr="00B96D48" w:rsidRDefault="005B2795" w:rsidP="007F751C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Dílčí plnění </w:t>
            </w:r>
          </w:p>
        </w:tc>
        <w:tc>
          <w:tcPr>
            <w:tcW w:w="3118" w:type="dxa"/>
            <w:gridSpan w:val="2"/>
            <w:vAlign w:val="center"/>
          </w:tcPr>
          <w:p w:rsidR="005B2795" w:rsidRPr="00B96D48" w:rsidRDefault="005B2795" w:rsidP="00B96681">
            <w:pPr>
              <w:pStyle w:val="Prosttext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b/>
                <w:sz w:val="22"/>
                <w:szCs w:val="22"/>
              </w:rPr>
              <w:t>ve výši</w:t>
            </w:r>
            <w:r w:rsidR="00C13664" w:rsidRPr="00B96D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(akceptační a fakturační milníky Díla)</w:t>
            </w:r>
          </w:p>
        </w:tc>
      </w:tr>
      <w:tr w:rsidR="005B2795" w:rsidRPr="00B96D48" w:rsidTr="00354D23">
        <w:trPr>
          <w:cantSplit/>
        </w:trPr>
        <w:tc>
          <w:tcPr>
            <w:tcW w:w="5954" w:type="dxa"/>
            <w:vAlign w:val="center"/>
          </w:tcPr>
          <w:p w:rsidR="005B2795" w:rsidRPr="00B96D48" w:rsidRDefault="002B6684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Příprava a akceptace </w:t>
            </w:r>
            <w:r w:rsidR="00523A77" w:rsidRPr="00B96D4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ílového konceptu dle požadavků zadání (viz Příloha č. 1 Smlouvy).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795" w:rsidRPr="00B96D48" w:rsidRDefault="005B2795" w:rsidP="00354D23">
            <w:pPr>
              <w:pStyle w:val="Prosttext"/>
              <w:keepNext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30 %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2795" w:rsidRPr="00B96D48" w:rsidRDefault="005B2795" w:rsidP="001C4D7C">
            <w:pPr>
              <w:pStyle w:val="Prosttext"/>
              <w:keepNext/>
              <w:spacing w:after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z </w:t>
            </w:r>
            <w:r w:rsidR="00C7172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7172C"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eny </w:t>
            </w:r>
            <w:r w:rsidR="001C4D7C">
              <w:rPr>
                <w:rFonts w:ascii="Times New Roman" w:hAnsi="Times New Roman" w:cs="Times New Roman"/>
                <w:sz w:val="22"/>
                <w:szCs w:val="22"/>
              </w:rPr>
              <w:t xml:space="preserve">za </w:t>
            </w:r>
            <w:r w:rsidR="004972D9" w:rsidRPr="00B96D48">
              <w:rPr>
                <w:rFonts w:ascii="Times New Roman" w:hAnsi="Times New Roman" w:cs="Times New Roman"/>
                <w:sz w:val="22"/>
                <w:szCs w:val="22"/>
              </w:rPr>
              <w:t>plnění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 dle </w:t>
            </w:r>
            <w:r w:rsidR="004972D9" w:rsidRPr="00B96D48">
              <w:rPr>
                <w:rFonts w:ascii="Times New Roman" w:hAnsi="Times New Roman" w:cs="Times New Roman"/>
                <w:sz w:val="22"/>
                <w:szCs w:val="22"/>
              </w:rPr>
              <w:t>odst.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4D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1 této Smlouvy</w:t>
            </w:r>
          </w:p>
        </w:tc>
      </w:tr>
      <w:tr w:rsidR="005B2795" w:rsidRPr="00B96D48" w:rsidTr="00354D23">
        <w:trPr>
          <w:cantSplit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B6684" w:rsidRPr="00B96D48" w:rsidRDefault="002B6684" w:rsidP="00354D23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B96D48">
              <w:rPr>
                <w:sz w:val="22"/>
                <w:szCs w:val="22"/>
              </w:rPr>
              <w:t xml:space="preserve">Realizace nastavení systému v testovacím a produktivním prostředí dle akceptovaného </w:t>
            </w:r>
            <w:r w:rsidR="00523A77" w:rsidRPr="00B96D48">
              <w:rPr>
                <w:sz w:val="22"/>
                <w:szCs w:val="22"/>
              </w:rPr>
              <w:t>c</w:t>
            </w:r>
            <w:r w:rsidRPr="00B96D48">
              <w:rPr>
                <w:sz w:val="22"/>
                <w:szCs w:val="22"/>
              </w:rPr>
              <w:t>ílového konceptu.</w:t>
            </w:r>
          </w:p>
          <w:p w:rsidR="00C551D7" w:rsidRDefault="002B6684" w:rsidP="00354D23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B96D48">
              <w:rPr>
                <w:sz w:val="22"/>
                <w:szCs w:val="22"/>
              </w:rPr>
              <w:t xml:space="preserve">Akceptace nastaveného systému na základě úspěšně </w:t>
            </w:r>
            <w:r w:rsidR="00C551D7">
              <w:rPr>
                <w:sz w:val="22"/>
                <w:szCs w:val="22"/>
              </w:rPr>
              <w:t>provedených akceptačních testů.</w:t>
            </w:r>
          </w:p>
          <w:p w:rsidR="005B2795" w:rsidRPr="00B96D48" w:rsidRDefault="002B6684" w:rsidP="00354D23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B96D48">
              <w:rPr>
                <w:sz w:val="22"/>
                <w:szCs w:val="22"/>
              </w:rPr>
              <w:t>Start v produktivním prostředí.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795" w:rsidRPr="00B96D48" w:rsidRDefault="005B2795" w:rsidP="00B96681">
            <w:pPr>
              <w:pStyle w:val="Prosttext"/>
              <w:keepNext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30 %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795" w:rsidRPr="00B96D48" w:rsidRDefault="005B2795" w:rsidP="00B96681">
            <w:pPr>
              <w:pStyle w:val="Prosttext"/>
              <w:keepNext/>
              <w:spacing w:after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5B2795" w:rsidRPr="00B96D48" w:rsidTr="00354D23">
        <w:trPr>
          <w:cantSplit/>
        </w:trPr>
        <w:tc>
          <w:tcPr>
            <w:tcW w:w="5954" w:type="dxa"/>
            <w:vAlign w:val="center"/>
          </w:tcPr>
          <w:p w:rsidR="00C551D7" w:rsidRDefault="002B6684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Vypořád</w:t>
            </w:r>
            <w:r w:rsidR="00C551D7">
              <w:rPr>
                <w:rFonts w:ascii="Times New Roman" w:hAnsi="Times New Roman" w:cs="Times New Roman"/>
                <w:sz w:val="22"/>
                <w:szCs w:val="22"/>
              </w:rPr>
              <w:t>ání chyb a stabilizace provozu.</w:t>
            </w:r>
          </w:p>
          <w:p w:rsidR="005B2795" w:rsidRPr="00B96D48" w:rsidRDefault="002B6684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Akceptace produktivní funkcionality dle </w:t>
            </w:r>
            <w:r w:rsidR="00523A77" w:rsidRPr="00B96D4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ílového konceptu.</w:t>
            </w:r>
          </w:p>
          <w:p w:rsidR="004972D9" w:rsidRPr="00B96D48" w:rsidRDefault="004972D9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Akceptace </w:t>
            </w:r>
            <w:r w:rsidR="00C13664"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celého </w:t>
            </w:r>
            <w:r w:rsidRPr="00B96D48">
              <w:rPr>
                <w:rFonts w:ascii="Times New Roman" w:hAnsi="Times New Roman" w:cs="Times New Roman"/>
                <w:sz w:val="22"/>
                <w:szCs w:val="22"/>
              </w:rPr>
              <w:t>Díla</w:t>
            </w:r>
            <w:r w:rsidR="00C13664" w:rsidRPr="00B96D48">
              <w:rPr>
                <w:rFonts w:ascii="Times New Roman" w:hAnsi="Times New Roman" w:cs="Times New Roman"/>
                <w:sz w:val="22"/>
                <w:szCs w:val="22"/>
              </w:rPr>
              <w:t xml:space="preserve"> (celkový Akceptační protokol)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795" w:rsidRPr="00B96D48" w:rsidRDefault="001C4D7C" w:rsidP="001C4D7C">
            <w:pPr>
              <w:pStyle w:val="Prosttext"/>
              <w:keepNext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EB70EA" w:rsidRPr="00B96D4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795" w:rsidRPr="00B96D48" w:rsidRDefault="005B2795" w:rsidP="00B96681">
            <w:pPr>
              <w:pStyle w:val="Prosttext"/>
              <w:keepNext/>
              <w:spacing w:after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D86E31" w:rsidRDefault="00D86E31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p w:rsidR="002A6BFA" w:rsidRPr="00DB62FB" w:rsidRDefault="002A6BFA" w:rsidP="00DB62FB">
      <w:pPr>
        <w:pStyle w:val="cpPloha"/>
      </w:pPr>
      <w:r w:rsidRPr="00DB62FB">
        <w:t xml:space="preserve">Příloha č. </w:t>
      </w:r>
      <w:r w:rsidR="003A479F" w:rsidRPr="00DB62FB">
        <w:t>3</w:t>
      </w:r>
      <w:r w:rsidRPr="00DB62FB">
        <w:t xml:space="preserve">: Harmonogram realizace </w:t>
      </w:r>
      <w:r w:rsidR="004039D1" w:rsidRPr="00DB62FB">
        <w:t>plnění</w:t>
      </w:r>
    </w:p>
    <w:p w:rsidR="0028079A" w:rsidRPr="00DB62FB" w:rsidRDefault="00C551D7" w:rsidP="00DB62FB">
      <w:pPr>
        <w:pStyle w:val="ACNormln"/>
        <w:keepNext/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>Dílo</w:t>
      </w:r>
      <w:r w:rsidR="0028079A" w:rsidRPr="00DB62FB">
        <w:rPr>
          <w:b/>
          <w:bCs/>
          <w:szCs w:val="22"/>
        </w:rPr>
        <w:t xml:space="preserve"> – Oblasti Všeobecná, Aplikační, Technická, Integrační, Ostatní dle Přílohy č. 1 Smlouvy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D658A" w:rsidRPr="00DB62FB" w:rsidTr="005C07DD">
        <w:trPr>
          <w:cantSplit/>
        </w:trPr>
        <w:tc>
          <w:tcPr>
            <w:tcW w:w="4820" w:type="dxa"/>
            <w:vAlign w:val="center"/>
          </w:tcPr>
          <w:p w:rsidR="007D658A" w:rsidRPr="00DB62FB" w:rsidRDefault="007D658A" w:rsidP="009947D6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Dílčí plnění </w:t>
            </w:r>
          </w:p>
        </w:tc>
        <w:tc>
          <w:tcPr>
            <w:tcW w:w="2268" w:type="dxa"/>
          </w:tcPr>
          <w:p w:rsidR="007D658A" w:rsidRPr="00DB62FB" w:rsidRDefault="007D658A" w:rsidP="007F751C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268" w:type="dxa"/>
          </w:tcPr>
          <w:p w:rsidR="007D658A" w:rsidRPr="00DB62FB" w:rsidDel="007D658A" w:rsidRDefault="007D658A" w:rsidP="007F751C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D658A" w:rsidRPr="00DB62FB" w:rsidTr="00354D23">
        <w:trPr>
          <w:cantSplit/>
        </w:trPr>
        <w:tc>
          <w:tcPr>
            <w:tcW w:w="4820" w:type="dxa"/>
            <w:vAlign w:val="center"/>
          </w:tcPr>
          <w:p w:rsidR="007D658A" w:rsidRPr="00DB62FB" w:rsidRDefault="007D658A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Příprava a akceptace </w:t>
            </w:r>
            <w:r w:rsidR="00523A77" w:rsidRPr="00DB62F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ílového konceptu dle požadavků zadání (viz Příloha č. 1 Smlouvy).</w:t>
            </w:r>
          </w:p>
        </w:tc>
        <w:tc>
          <w:tcPr>
            <w:tcW w:w="2268" w:type="dxa"/>
            <w:vAlign w:val="center"/>
          </w:tcPr>
          <w:p w:rsidR="007D658A" w:rsidRPr="00DB62FB" w:rsidRDefault="00DB711B" w:rsidP="00BC181E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atum </w:t>
            </w:r>
            <w:r w:rsidR="00BC181E">
              <w:rPr>
                <w:rFonts w:ascii="Times New Roman" w:hAnsi="Times New Roman" w:cs="Times New Roman"/>
                <w:sz w:val="22"/>
                <w:szCs w:val="22"/>
              </w:rPr>
              <w:t>účinnosti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568D" w:rsidRPr="00DB62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>mlouvy + 15 kalendářních dnů</w:t>
            </w:r>
          </w:p>
        </w:tc>
        <w:tc>
          <w:tcPr>
            <w:tcW w:w="2268" w:type="dxa"/>
            <w:vAlign w:val="center"/>
          </w:tcPr>
          <w:p w:rsidR="007D658A" w:rsidRPr="00DB62FB" w:rsidDel="007D658A" w:rsidRDefault="00DB711B" w:rsidP="00BC181E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atum </w:t>
            </w:r>
            <w:r w:rsidR="00BC181E">
              <w:rPr>
                <w:rFonts w:ascii="Times New Roman" w:hAnsi="Times New Roman" w:cs="Times New Roman"/>
                <w:sz w:val="22"/>
                <w:szCs w:val="22"/>
              </w:rPr>
              <w:t>účinnosti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568D" w:rsidRPr="00DB62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mlouvy + </w:t>
            </w:r>
            <w:r w:rsidR="00D86E3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7D658A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kalendářních dnů</w:t>
            </w:r>
          </w:p>
        </w:tc>
      </w:tr>
      <w:tr w:rsidR="007D658A" w:rsidRPr="00DB62FB" w:rsidTr="00354D23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D658A" w:rsidRPr="00DB62FB" w:rsidRDefault="007D658A" w:rsidP="00354D23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DB62FB">
              <w:rPr>
                <w:sz w:val="22"/>
                <w:szCs w:val="22"/>
              </w:rPr>
              <w:t xml:space="preserve">Realizace nastavení systému v testovacím a produktivním prostředí dle akceptovaného </w:t>
            </w:r>
            <w:r w:rsidR="00523A77" w:rsidRPr="00DB62FB">
              <w:rPr>
                <w:sz w:val="22"/>
                <w:szCs w:val="22"/>
              </w:rPr>
              <w:t>c</w:t>
            </w:r>
            <w:r w:rsidRPr="00DB62FB">
              <w:rPr>
                <w:sz w:val="22"/>
                <w:szCs w:val="22"/>
              </w:rPr>
              <w:t>ílového konceptu.</w:t>
            </w:r>
          </w:p>
          <w:p w:rsidR="007D658A" w:rsidRPr="00DB62FB" w:rsidRDefault="007D658A" w:rsidP="00354D23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DB62FB">
              <w:rPr>
                <w:sz w:val="22"/>
                <w:szCs w:val="22"/>
              </w:rPr>
              <w:t xml:space="preserve">Akceptace nastaveného systému na základě úspěšně provedených akceptačních testů. </w:t>
            </w:r>
            <w:r w:rsidRPr="00DB62FB">
              <w:rPr>
                <w:sz w:val="22"/>
                <w:szCs w:val="22"/>
              </w:rPr>
              <w:br/>
              <w:t>Start v produktivním prostředí.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658A" w:rsidRPr="00DB62FB" w:rsidRDefault="00DB711B" w:rsidP="00BC181E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DB62FB">
              <w:rPr>
                <w:sz w:val="22"/>
                <w:szCs w:val="22"/>
              </w:rPr>
              <w:t>D</w:t>
            </w:r>
            <w:r w:rsidR="007D658A" w:rsidRPr="00DB62FB">
              <w:rPr>
                <w:sz w:val="22"/>
                <w:szCs w:val="22"/>
              </w:rPr>
              <w:t xml:space="preserve">atum </w:t>
            </w:r>
            <w:r w:rsidR="00BC181E">
              <w:rPr>
                <w:sz w:val="22"/>
                <w:szCs w:val="22"/>
              </w:rPr>
              <w:t>účinnosti</w:t>
            </w:r>
            <w:r w:rsidR="007D658A" w:rsidRPr="00DB62FB">
              <w:rPr>
                <w:sz w:val="22"/>
                <w:szCs w:val="22"/>
              </w:rPr>
              <w:t xml:space="preserve"> </w:t>
            </w:r>
            <w:r w:rsidR="00E1568D" w:rsidRPr="00DB62FB">
              <w:rPr>
                <w:sz w:val="22"/>
                <w:szCs w:val="22"/>
              </w:rPr>
              <w:t>S</w:t>
            </w:r>
            <w:r w:rsidR="007D658A" w:rsidRPr="00DB62FB">
              <w:rPr>
                <w:sz w:val="22"/>
                <w:szCs w:val="22"/>
              </w:rPr>
              <w:t xml:space="preserve">mlouvy + </w:t>
            </w:r>
            <w:r w:rsidR="009310F9" w:rsidRPr="00DB62FB">
              <w:rPr>
                <w:sz w:val="22"/>
                <w:szCs w:val="22"/>
              </w:rPr>
              <w:t>1</w:t>
            </w:r>
            <w:r w:rsidR="00D86E31">
              <w:rPr>
                <w:sz w:val="22"/>
                <w:szCs w:val="22"/>
              </w:rPr>
              <w:t>21</w:t>
            </w:r>
            <w:r w:rsidR="007D658A" w:rsidRPr="00DB62FB">
              <w:rPr>
                <w:sz w:val="22"/>
                <w:szCs w:val="22"/>
              </w:rPr>
              <w:t xml:space="preserve"> kalendářních dnů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658A" w:rsidRPr="00DB62FB" w:rsidRDefault="00DB711B" w:rsidP="00BC181E">
            <w:pPr>
              <w:keepNext/>
              <w:spacing w:before="120" w:after="60" w:line="264" w:lineRule="auto"/>
              <w:contextualSpacing/>
              <w:rPr>
                <w:sz w:val="22"/>
                <w:szCs w:val="22"/>
              </w:rPr>
            </w:pPr>
            <w:r w:rsidRPr="00DB62FB">
              <w:rPr>
                <w:sz w:val="22"/>
                <w:szCs w:val="22"/>
              </w:rPr>
              <w:t>D</w:t>
            </w:r>
            <w:r w:rsidR="007D658A" w:rsidRPr="00DB62FB">
              <w:rPr>
                <w:sz w:val="22"/>
                <w:szCs w:val="22"/>
              </w:rPr>
              <w:t xml:space="preserve">atum </w:t>
            </w:r>
            <w:r w:rsidR="00BC181E">
              <w:rPr>
                <w:sz w:val="22"/>
                <w:szCs w:val="22"/>
              </w:rPr>
              <w:t>účinnosti</w:t>
            </w:r>
            <w:r w:rsidR="007D658A" w:rsidRPr="00DB62FB">
              <w:rPr>
                <w:sz w:val="22"/>
                <w:szCs w:val="22"/>
              </w:rPr>
              <w:t xml:space="preserve"> </w:t>
            </w:r>
            <w:r w:rsidR="00E1568D" w:rsidRPr="00DB62FB">
              <w:rPr>
                <w:sz w:val="22"/>
                <w:szCs w:val="22"/>
              </w:rPr>
              <w:t>S</w:t>
            </w:r>
            <w:r w:rsidR="007D658A" w:rsidRPr="00DB62FB">
              <w:rPr>
                <w:sz w:val="22"/>
                <w:szCs w:val="22"/>
              </w:rPr>
              <w:t xml:space="preserve">mlouvy + </w:t>
            </w:r>
            <w:r w:rsidR="009310F9" w:rsidRPr="00DB62FB">
              <w:rPr>
                <w:sz w:val="22"/>
                <w:szCs w:val="22"/>
              </w:rPr>
              <w:t>3</w:t>
            </w:r>
            <w:r w:rsidR="00D86E31">
              <w:rPr>
                <w:sz w:val="22"/>
                <w:szCs w:val="22"/>
              </w:rPr>
              <w:t>9</w:t>
            </w:r>
            <w:r w:rsidR="00042FC7">
              <w:rPr>
                <w:sz w:val="22"/>
                <w:szCs w:val="22"/>
              </w:rPr>
              <w:t>0</w:t>
            </w:r>
            <w:r w:rsidR="007D658A" w:rsidRPr="00DB62FB">
              <w:rPr>
                <w:sz w:val="22"/>
                <w:szCs w:val="22"/>
              </w:rPr>
              <w:t xml:space="preserve"> kalendářních dnů</w:t>
            </w:r>
          </w:p>
        </w:tc>
      </w:tr>
      <w:tr w:rsidR="007D658A" w:rsidRPr="00DB62FB" w:rsidTr="00354D23">
        <w:trPr>
          <w:cantSplit/>
        </w:trPr>
        <w:tc>
          <w:tcPr>
            <w:tcW w:w="4820" w:type="dxa"/>
            <w:vAlign w:val="center"/>
          </w:tcPr>
          <w:p w:rsidR="007D658A" w:rsidRPr="00DB62FB" w:rsidRDefault="007D658A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Vypořádání chyb a stabilizace provozu. </w:t>
            </w:r>
            <w:r w:rsidRPr="00DB62F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Akceptace produktivní funkcionality dle </w:t>
            </w:r>
            <w:r w:rsidR="00523A77" w:rsidRPr="00DB62F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ílového konceptu.</w:t>
            </w:r>
          </w:p>
          <w:p w:rsidR="007D658A" w:rsidRPr="00DB62FB" w:rsidRDefault="007D658A" w:rsidP="00354D23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Akceptace </w:t>
            </w:r>
            <w:r w:rsidR="00E514EF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celého </w:t>
            </w: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Díla</w:t>
            </w:r>
            <w:r w:rsidR="00E514EF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(celkový Akceptační protokol)</w:t>
            </w:r>
          </w:p>
        </w:tc>
        <w:tc>
          <w:tcPr>
            <w:tcW w:w="2268" w:type="dxa"/>
            <w:vAlign w:val="center"/>
          </w:tcPr>
          <w:p w:rsidR="007D658A" w:rsidRPr="00DB62FB" w:rsidRDefault="00DB711B" w:rsidP="00BC181E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atum </w:t>
            </w:r>
            <w:r w:rsidR="00BC181E">
              <w:rPr>
                <w:rFonts w:ascii="Times New Roman" w:hAnsi="Times New Roman" w:cs="Times New Roman"/>
                <w:sz w:val="22"/>
                <w:szCs w:val="22"/>
              </w:rPr>
              <w:t>účinnosti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4EF" w:rsidRPr="00DB62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mlouvy + </w:t>
            </w:r>
            <w:r w:rsidR="00442E4B" w:rsidRPr="00DB6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6E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42F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6E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>kalendářních dnů</w:t>
            </w:r>
          </w:p>
        </w:tc>
        <w:tc>
          <w:tcPr>
            <w:tcW w:w="2268" w:type="dxa"/>
            <w:vAlign w:val="center"/>
          </w:tcPr>
          <w:p w:rsidR="007D658A" w:rsidRPr="00DB62FB" w:rsidRDefault="00DB711B" w:rsidP="00BC181E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atum </w:t>
            </w:r>
            <w:r w:rsidR="00BC181E">
              <w:rPr>
                <w:rFonts w:ascii="Times New Roman" w:hAnsi="Times New Roman" w:cs="Times New Roman"/>
                <w:sz w:val="22"/>
                <w:szCs w:val="22"/>
              </w:rPr>
              <w:t>účinnosti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4EF" w:rsidRPr="00DB62F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mlouvy + </w:t>
            </w:r>
            <w:r w:rsidR="0017423A" w:rsidRPr="00DB62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42FC7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EB5ABE" w:rsidRPr="00DB62FB">
              <w:rPr>
                <w:rFonts w:ascii="Times New Roman" w:hAnsi="Times New Roman" w:cs="Times New Roman"/>
                <w:sz w:val="22"/>
                <w:szCs w:val="22"/>
              </w:rPr>
              <w:t>kalendářních dnů</w:t>
            </w:r>
          </w:p>
        </w:tc>
      </w:tr>
    </w:tbl>
    <w:p w:rsidR="003556D9" w:rsidRDefault="003556D9" w:rsidP="00DB62FB">
      <w:pPr>
        <w:pStyle w:val="ACNormln"/>
        <w:keepNext/>
        <w:spacing w:after="120" w:line="260" w:lineRule="exact"/>
        <w:rPr>
          <w:b/>
          <w:bCs/>
          <w:szCs w:val="22"/>
        </w:rPr>
      </w:pPr>
    </w:p>
    <w:p w:rsidR="0028079A" w:rsidRPr="00DB62FB" w:rsidRDefault="00C551D7" w:rsidP="00DB62FB">
      <w:pPr>
        <w:pStyle w:val="ACNormln"/>
        <w:keepNext/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>Rozvoj</w:t>
      </w:r>
      <w:r w:rsidR="0028079A" w:rsidRPr="00DB62FB">
        <w:rPr>
          <w:b/>
          <w:bCs/>
          <w:szCs w:val="22"/>
        </w:rPr>
        <w:t xml:space="preserve"> - Oblast Rozvoj dle Přílohy č. 1 Smlouvy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510A1D" w:rsidRPr="00DB62FB" w:rsidTr="00B60031">
        <w:trPr>
          <w:cantSplit/>
        </w:trPr>
        <w:tc>
          <w:tcPr>
            <w:tcW w:w="4820" w:type="dxa"/>
            <w:vMerge w:val="restart"/>
            <w:vAlign w:val="center"/>
          </w:tcPr>
          <w:p w:rsidR="00510A1D" w:rsidRPr="00DB62FB" w:rsidRDefault="00510A1D" w:rsidP="00354D23">
            <w:pPr>
              <w:pStyle w:val="Prosttext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 xml:space="preserve">Rozvoj systému </w:t>
            </w:r>
          </w:p>
        </w:tc>
        <w:tc>
          <w:tcPr>
            <w:tcW w:w="4536" w:type="dxa"/>
          </w:tcPr>
          <w:p w:rsidR="00510A1D" w:rsidRPr="00DB62FB" w:rsidRDefault="00510A1D" w:rsidP="0025464C">
            <w:pPr>
              <w:pStyle w:val="Prosttext"/>
              <w:keepNext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b/>
                <w:sz w:val="22"/>
                <w:szCs w:val="22"/>
              </w:rPr>
              <w:t>Doba plnění</w:t>
            </w:r>
          </w:p>
        </w:tc>
      </w:tr>
      <w:tr w:rsidR="00510A1D" w:rsidRPr="00DB62FB" w:rsidTr="00354D23">
        <w:trPr>
          <w:cantSplit/>
          <w:trHeight w:val="604"/>
        </w:trPr>
        <w:tc>
          <w:tcPr>
            <w:tcW w:w="4820" w:type="dxa"/>
            <w:vMerge/>
            <w:vAlign w:val="center"/>
          </w:tcPr>
          <w:p w:rsidR="00510A1D" w:rsidRPr="00DB62FB" w:rsidRDefault="00510A1D" w:rsidP="00354D23">
            <w:pPr>
              <w:pStyle w:val="Prosttext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10A1D" w:rsidRPr="00DB62FB" w:rsidRDefault="00510A1D" w:rsidP="00354D23">
            <w:pPr>
              <w:pStyle w:val="Prosttext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DB62FB">
              <w:rPr>
                <w:rFonts w:ascii="Times New Roman" w:hAnsi="Times New Roman" w:cs="Times New Roman"/>
                <w:sz w:val="22"/>
                <w:szCs w:val="22"/>
              </w:rPr>
              <w:t>2 roky od finální akceptace celého Díla (tj. od podpisu celkového Akceptačního protokolu)</w:t>
            </w:r>
          </w:p>
        </w:tc>
      </w:tr>
    </w:tbl>
    <w:p w:rsidR="00A2713D" w:rsidRPr="00DB62FB" w:rsidRDefault="00A2713D" w:rsidP="00DB62FB">
      <w:pPr>
        <w:pStyle w:val="cpPloha"/>
      </w:pPr>
      <w:r w:rsidRPr="00DB62FB">
        <w:t xml:space="preserve">Příloha č. </w:t>
      </w:r>
      <w:r w:rsidR="003A479F" w:rsidRPr="00DB62FB">
        <w:t>4</w:t>
      </w:r>
      <w:r w:rsidRPr="00DB62FB">
        <w:t>: Protokol o předání a převzetí – Akceptační protokol</w:t>
      </w:r>
    </w:p>
    <w:p w:rsidR="00A2713D" w:rsidRPr="00D5244D" w:rsidRDefault="00A2713D" w:rsidP="004C644F">
      <w:pPr>
        <w:pStyle w:val="Nzev"/>
        <w:widowControl w:val="0"/>
        <w:spacing w:before="720" w:after="720"/>
        <w:rPr>
          <w:rFonts w:ascii="Times New Roman" w:hAnsi="Times New Roman" w:cs="Times New Roman"/>
          <w:sz w:val="28"/>
          <w:szCs w:val="22"/>
        </w:rPr>
      </w:pPr>
      <w:r w:rsidRPr="00D5244D">
        <w:rPr>
          <w:rFonts w:ascii="Times New Roman" w:hAnsi="Times New Roman" w:cs="Times New Roman"/>
          <w:sz w:val="28"/>
          <w:szCs w:val="22"/>
        </w:rPr>
        <w:t>Akceptační protokol o předání a převzetí</w:t>
      </w:r>
    </w:p>
    <w:p w:rsidR="00A2713D" w:rsidRDefault="00A2713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0" w:after="120" w:line="260" w:lineRule="exact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B96D48">
        <w:rPr>
          <w:rFonts w:ascii="Times New Roman" w:hAnsi="Times New Roman" w:cs="Times New Roman"/>
          <w:b w:val="0"/>
          <w:sz w:val="22"/>
          <w:szCs w:val="22"/>
        </w:rPr>
        <w:t xml:space="preserve">níže specifikované části předmětu </w:t>
      </w:r>
      <w:r w:rsidR="006C7BB8" w:rsidRPr="00B96D48">
        <w:rPr>
          <w:rFonts w:ascii="Times New Roman" w:hAnsi="Times New Roman" w:cs="Times New Roman"/>
          <w:b w:val="0"/>
          <w:sz w:val="22"/>
          <w:szCs w:val="22"/>
        </w:rPr>
        <w:t>S</w:t>
      </w:r>
      <w:r w:rsidRPr="00B96D48">
        <w:rPr>
          <w:rFonts w:ascii="Times New Roman" w:hAnsi="Times New Roman" w:cs="Times New Roman"/>
          <w:b w:val="0"/>
          <w:sz w:val="22"/>
          <w:szCs w:val="22"/>
        </w:rPr>
        <w:t>mlouvy</w:t>
      </w:r>
    </w:p>
    <w:p w:rsidR="00A2713D" w:rsidRPr="00B96D48" w:rsidRDefault="00D5244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360" w:after="36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Název:</w:t>
      </w:r>
    </w:p>
    <w:p w:rsidR="00A2713D" w:rsidRPr="00B96D48" w:rsidRDefault="00D5244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360" w:after="36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Popis:</w:t>
      </w:r>
    </w:p>
    <w:p w:rsidR="00A2713D" w:rsidRPr="00B96D48" w:rsidRDefault="00A2713D" w:rsidP="00D5244D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after="12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 w:rsidRPr="00B96D48">
        <w:rPr>
          <w:rFonts w:ascii="Times New Roman" w:hAnsi="Times New Roman" w:cs="Times New Roman"/>
          <w:sz w:val="22"/>
          <w:szCs w:val="22"/>
        </w:rPr>
        <w:t>Splnění akceptačních kritérií</w:t>
      </w:r>
      <w:r w:rsidR="00A95B4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0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A2713D" w:rsidRPr="00B96D48" w:rsidTr="00DB17E3">
        <w:trPr>
          <w:trHeight w:val="404"/>
        </w:trPr>
        <w:tc>
          <w:tcPr>
            <w:tcW w:w="6120" w:type="dxa"/>
          </w:tcPr>
          <w:p w:rsidR="00A2713D" w:rsidRPr="00B96D48" w:rsidRDefault="00A2713D" w:rsidP="00D5244D">
            <w:pPr>
              <w:widowControl w:val="0"/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880" w:type="dxa"/>
          </w:tcPr>
          <w:p w:rsidR="00A2713D" w:rsidRPr="00B96D48" w:rsidRDefault="00A2713D" w:rsidP="00D5244D">
            <w:pPr>
              <w:widowControl w:val="0"/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Splnění kritéria</w:t>
            </w:r>
          </w:p>
        </w:tc>
      </w:tr>
      <w:tr w:rsidR="00A2713D" w:rsidRPr="00B96D48" w:rsidTr="00DB17E3">
        <w:trPr>
          <w:trHeight w:val="340"/>
        </w:trPr>
        <w:tc>
          <w:tcPr>
            <w:tcW w:w="612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:rsidTr="00DB17E3">
        <w:trPr>
          <w:trHeight w:val="340"/>
        </w:trPr>
        <w:tc>
          <w:tcPr>
            <w:tcW w:w="612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:rsidTr="00DB17E3">
        <w:trPr>
          <w:trHeight w:val="340"/>
        </w:trPr>
        <w:tc>
          <w:tcPr>
            <w:tcW w:w="612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244D" w:rsidRDefault="00A2713D" w:rsidP="00D5244D">
      <w:pPr>
        <w:widowControl w:val="0"/>
        <w:spacing w:before="240" w:after="120" w:line="260" w:lineRule="exact"/>
        <w:jc w:val="both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Výsledek akceptace:</w:t>
      </w:r>
    </w:p>
    <w:p w:rsidR="00A2713D" w:rsidRPr="00B96D48" w:rsidRDefault="00A2713D" w:rsidP="00D5244D">
      <w:pPr>
        <w:widowControl w:val="0"/>
        <w:spacing w:line="260" w:lineRule="exact"/>
        <w:jc w:val="both"/>
        <w:rPr>
          <w:b/>
          <w:bCs/>
          <w:sz w:val="22"/>
          <w:szCs w:val="22"/>
        </w:rPr>
      </w:pPr>
      <w:r w:rsidRPr="00B96D48">
        <w:rPr>
          <w:sz w:val="22"/>
          <w:szCs w:val="22"/>
        </w:rPr>
        <w:t>AKCEPTOVÁNO BEZ VÝHRAD / AKCEPTOVÁNO S VÝHRADAMI / NEAKCEPTOVÁNO</w:t>
      </w:r>
    </w:p>
    <w:p w:rsidR="00A2713D" w:rsidRPr="00B96D48" w:rsidRDefault="00A2713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after="132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 w:rsidRPr="00B96D48">
        <w:rPr>
          <w:rFonts w:ascii="Times New Roman" w:hAnsi="Times New Roman" w:cs="Times New Roman"/>
          <w:sz w:val="22"/>
          <w:szCs w:val="22"/>
        </w:rPr>
        <w:t>Připomínky, výhrady, závady:</w:t>
      </w:r>
    </w:p>
    <w:p w:rsidR="00A2713D" w:rsidRPr="00B96D48" w:rsidRDefault="00A2713D" w:rsidP="00A95B48">
      <w:pPr>
        <w:widowControl w:val="0"/>
        <w:spacing w:before="360" w:after="360" w:line="260" w:lineRule="exact"/>
        <w:jc w:val="both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</w:rPr>
        <w:t>Předáno dne:</w:t>
      </w:r>
    </w:p>
    <w:tbl>
      <w:tblPr>
        <w:tblW w:w="914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851"/>
        <w:gridCol w:w="3250"/>
        <w:gridCol w:w="2373"/>
      </w:tblGrid>
      <w:tr w:rsidR="00A2713D" w:rsidRPr="00B96D48" w:rsidTr="00DB17E3">
        <w:trPr>
          <w:trHeight w:val="404"/>
        </w:trPr>
        <w:tc>
          <w:tcPr>
            <w:tcW w:w="1666" w:type="dxa"/>
          </w:tcPr>
          <w:p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Předal / Převzal</w:t>
            </w:r>
          </w:p>
        </w:tc>
        <w:tc>
          <w:tcPr>
            <w:tcW w:w="3250" w:type="dxa"/>
          </w:tcPr>
          <w:p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Role na projektu, funkce</w:t>
            </w:r>
          </w:p>
        </w:tc>
        <w:tc>
          <w:tcPr>
            <w:tcW w:w="2373" w:type="dxa"/>
          </w:tcPr>
          <w:p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A2713D" w:rsidRPr="00B96D48" w:rsidTr="00DB17E3">
        <w:trPr>
          <w:trHeight w:val="340"/>
        </w:trPr>
        <w:tc>
          <w:tcPr>
            <w:tcW w:w="1666" w:type="dxa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96D48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DB74C2" w:rsidRPr="00B96D48">
              <w:rPr>
                <w:rFonts w:ascii="Times New Roman" w:hAnsi="Times New Roman"/>
                <w:sz w:val="22"/>
                <w:szCs w:val="22"/>
              </w:rPr>
              <w:t>Z</w:t>
            </w:r>
            <w:r w:rsidRPr="00B96D48">
              <w:rPr>
                <w:rFonts w:ascii="Times New Roman" w:hAnsi="Times New Roman"/>
                <w:sz w:val="22"/>
                <w:szCs w:val="22"/>
              </w:rPr>
              <w:t>hotovitele</w:t>
            </w:r>
          </w:p>
        </w:tc>
        <w:tc>
          <w:tcPr>
            <w:tcW w:w="1851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:rsidTr="00DB17E3">
        <w:trPr>
          <w:trHeight w:val="340"/>
        </w:trPr>
        <w:tc>
          <w:tcPr>
            <w:tcW w:w="1666" w:type="dxa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96D48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DB74C2" w:rsidRPr="00B96D48">
              <w:rPr>
                <w:rFonts w:ascii="Times New Roman" w:hAnsi="Times New Roman"/>
                <w:sz w:val="22"/>
                <w:szCs w:val="22"/>
              </w:rPr>
              <w:t>O</w:t>
            </w:r>
            <w:r w:rsidRPr="00B96D48">
              <w:rPr>
                <w:rFonts w:ascii="Times New Roman" w:hAnsi="Times New Roman"/>
                <w:sz w:val="22"/>
                <w:szCs w:val="22"/>
              </w:rPr>
              <w:t>bjednatele</w:t>
            </w:r>
          </w:p>
        </w:tc>
        <w:tc>
          <w:tcPr>
            <w:tcW w:w="1851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713D" w:rsidRPr="00DB62FB" w:rsidRDefault="00A2713D" w:rsidP="00DB62FB">
      <w:pPr>
        <w:pStyle w:val="cpPloha"/>
      </w:pPr>
      <w:r w:rsidRPr="00DB62FB">
        <w:t xml:space="preserve">Příloha č. </w:t>
      </w:r>
      <w:r w:rsidR="003A479F" w:rsidRPr="00DB62FB">
        <w:t>5</w:t>
      </w:r>
      <w:r w:rsidRPr="00DB62FB">
        <w:t>: Report o Vadě</w:t>
      </w:r>
    </w:p>
    <w:tbl>
      <w:tblPr>
        <w:tblW w:w="0" w:type="auto"/>
        <w:tblInd w:w="-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267"/>
        <w:gridCol w:w="914"/>
        <w:gridCol w:w="1008"/>
        <w:gridCol w:w="1008"/>
        <w:gridCol w:w="1008"/>
        <w:gridCol w:w="456"/>
        <w:gridCol w:w="489"/>
        <w:gridCol w:w="1071"/>
        <w:gridCol w:w="850"/>
        <w:gridCol w:w="850"/>
        <w:gridCol w:w="618"/>
        <w:gridCol w:w="787"/>
      </w:tblGrid>
      <w:tr w:rsidR="00A2713D" w:rsidRPr="003A479F" w:rsidTr="00DB17E3">
        <w:trPr>
          <w:cantSplit/>
          <w:trHeight w:val="282"/>
        </w:trPr>
        <w:tc>
          <w:tcPr>
            <w:tcW w:w="5842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3A479F">
              <w:rPr>
                <w:b/>
                <w:i/>
                <w:color w:val="000000"/>
                <w:sz w:val="20"/>
                <w:szCs w:val="20"/>
              </w:rPr>
              <w:t xml:space="preserve">Žadatel vyplní silně orámovanou část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Problém vyřešen: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5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ANO / NE</w:t>
            </w:r>
          </w:p>
        </w:tc>
      </w:tr>
      <w:tr w:rsidR="00A2713D" w:rsidRPr="003A479F" w:rsidTr="00DB17E3">
        <w:trPr>
          <w:cantSplit/>
          <w:trHeight w:val="600"/>
        </w:trPr>
        <w:tc>
          <w:tcPr>
            <w:tcW w:w="3370" w:type="dxa"/>
            <w:gridSpan w:val="4"/>
            <w:tcBorders>
              <w:top w:val="single" w:sz="6" w:space="0" w:color="000000"/>
              <w:left w:val="single" w:sz="12" w:space="0" w:color="auto"/>
              <w:bottom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Přijal: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Přijato (datum a čas):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2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Potvrzeno (datum a čas):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Evidenční číslo:</w:t>
            </w:r>
          </w:p>
        </w:tc>
      </w:tr>
      <w:tr w:rsidR="00A2713D" w:rsidRPr="003A479F" w:rsidTr="00DB17E3">
        <w:trPr>
          <w:cantSplit/>
          <w:trHeight w:val="600"/>
        </w:trPr>
        <w:tc>
          <w:tcPr>
            <w:tcW w:w="2362" w:type="dxa"/>
            <w:gridSpan w:val="3"/>
            <w:tcBorders>
              <w:top w:val="single" w:sz="24" w:space="0" w:color="auto"/>
              <w:left w:val="single" w:sz="24" w:space="0" w:color="auto"/>
              <w:right w:val="single" w:sz="6" w:space="0" w:color="000000"/>
            </w:tcBorders>
            <w:vAlign w:val="center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Zákazník: </w:t>
            </w:r>
          </w:p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Projekt: </w:t>
            </w:r>
          </w:p>
        </w:tc>
        <w:tc>
          <w:tcPr>
            <w:tcW w:w="3969" w:type="dxa"/>
            <w:gridSpan w:val="5"/>
            <w:tcBorders>
              <w:top w:val="single" w:sz="24" w:space="0" w:color="auto"/>
              <w:bottom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Jméno žadatele: </w:t>
            </w:r>
          </w:p>
        </w:tc>
        <w:tc>
          <w:tcPr>
            <w:tcW w:w="4176" w:type="dxa"/>
            <w:gridSpan w:val="5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Číslo </w:t>
            </w:r>
            <w:r w:rsidR="00E1568D">
              <w:rPr>
                <w:color w:val="000000"/>
                <w:sz w:val="20"/>
                <w:szCs w:val="20"/>
              </w:rPr>
              <w:t>S</w:t>
            </w:r>
            <w:r w:rsidRPr="003A479F">
              <w:rPr>
                <w:color w:val="000000"/>
                <w:sz w:val="20"/>
                <w:szCs w:val="20"/>
              </w:rPr>
              <w:t>mlouvy:</w:t>
            </w:r>
          </w:p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Evidenční číslo žádanky:</w:t>
            </w:r>
          </w:p>
        </w:tc>
      </w:tr>
      <w:tr w:rsidR="00A2713D" w:rsidRPr="003A479F" w:rsidTr="00DB17E3">
        <w:trPr>
          <w:cantSplit/>
          <w:trHeight w:val="595"/>
        </w:trPr>
        <w:tc>
          <w:tcPr>
            <w:tcW w:w="2362" w:type="dxa"/>
            <w:gridSpan w:val="3"/>
            <w:tcBorders>
              <w:top w:val="single" w:sz="6" w:space="0" w:color="000000"/>
              <w:left w:val="single" w:sz="24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Místo: </w:t>
            </w:r>
          </w:p>
        </w:tc>
        <w:tc>
          <w:tcPr>
            <w:tcW w:w="2016" w:type="dxa"/>
            <w:gridSpan w:val="2"/>
            <w:tcBorders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Telefon:</w:t>
            </w:r>
          </w:p>
        </w:tc>
        <w:tc>
          <w:tcPr>
            <w:tcW w:w="3024" w:type="dxa"/>
            <w:gridSpan w:val="4"/>
            <w:tcBorders>
              <w:left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Fax:</w:t>
            </w:r>
          </w:p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Mail: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Datum a čas zjištění:</w:t>
            </w:r>
          </w:p>
        </w:tc>
        <w:tc>
          <w:tcPr>
            <w:tcW w:w="787" w:type="dxa"/>
            <w:tcBorders>
              <w:top w:val="single" w:sz="24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713D" w:rsidRPr="003A479F" w:rsidTr="00DB17E3">
        <w:trPr>
          <w:cantSplit/>
          <w:trHeight w:val="29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Je vada opakovatelná?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ANO/NE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Prohlížeč: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NN</w:t>
            </w:r>
          </w:p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IE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Uživatel (role):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double" w:sz="6" w:space="0" w:color="000000"/>
              <w:bottom w:val="single" w:sz="12" w:space="0" w:color="auto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Označte</w:t>
            </w:r>
            <w:r w:rsidRPr="003A479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double" w:sz="6" w:space="0" w:color="000000"/>
              <w:bottom w:val="single" w:sz="12" w:space="0" w:color="auto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2713D" w:rsidRPr="003A479F" w:rsidTr="00DB17E3">
        <w:trPr>
          <w:trHeight w:val="298"/>
        </w:trPr>
        <w:tc>
          <w:tcPr>
            <w:tcW w:w="2362" w:type="dxa"/>
            <w:gridSpan w:val="3"/>
            <w:tcBorders>
              <w:lef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Popis požadavku:</w:t>
            </w:r>
          </w:p>
        </w:tc>
        <w:tc>
          <w:tcPr>
            <w:tcW w:w="1008" w:type="dxa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Stav: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S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 w:val="restart"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C 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Běžný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double" w:sz="6" w:space="0" w:color="000000"/>
              <w:right w:val="single" w:sz="8" w:space="0" w:color="auto"/>
            </w:tcBorders>
            <w:shd w:val="pct10" w:color="000000" w:fill="FFFFFF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12" w:space="0" w:color="auto"/>
              <w:right w:val="single" w:sz="24" w:space="0" w:color="auto"/>
            </w:tcBorders>
            <w:shd w:val="pct10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000000" w:fill="FFFFFF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Věc: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V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Vada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Nový požadavek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Změna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Dotaz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double" w:sz="6" w:space="0" w:color="000000"/>
              <w:bottom w:val="single" w:sz="8" w:space="0" w:color="auto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Služba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8" w:space="0" w:color="auto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double" w:sz="6" w:space="0" w:color="000000"/>
              <w:bottom w:val="single" w:sz="12" w:space="0" w:color="000000"/>
              <w:right w:val="single" w:sz="8" w:space="0" w:color="auto"/>
            </w:tcBorders>
            <w:shd w:val="pct12" w:color="000000" w:fill="FFFFFF"/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pct12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bottom w:val="single" w:sz="12" w:space="0" w:color="auto"/>
              <w:right w:val="single" w:sz="6" w:space="0" w:color="000000"/>
            </w:tcBorders>
            <w:shd w:val="pct12" w:color="000000" w:fill="FFFFFF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Lokalizace: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L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HW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Síť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354D23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  <w:r w:rsidR="00354D23">
              <w:rPr>
                <w:color w:val="000000"/>
                <w:sz w:val="20"/>
                <w:szCs w:val="20"/>
              </w:rPr>
              <w:t>Databáze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Aplikace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Rozhraní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24" w:space="0" w:color="auto"/>
              <w:right w:val="single" w:sz="8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24" w:space="0" w:color="auto"/>
              <w:right w:val="single" w:sz="24" w:space="0" w:color="auto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8</w:t>
            </w:r>
          </w:p>
        </w:tc>
      </w:tr>
      <w:tr w:rsidR="00A2713D" w:rsidRPr="003A479F" w:rsidTr="00DB17E3">
        <w:trPr>
          <w:cantSplit/>
          <w:trHeight w:val="440"/>
        </w:trPr>
        <w:tc>
          <w:tcPr>
            <w:tcW w:w="1181" w:type="dxa"/>
            <w:vMerge w:val="restart"/>
            <w:tcBorders>
              <w:top w:val="single" w:sz="24" w:space="0" w:color="auto"/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Jméno řešitele: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24" w:space="0" w:color="auto"/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Datum: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24" w:space="0" w:color="auto"/>
              <w:left w:val="single" w:sz="6" w:space="0" w:color="000000"/>
              <w:right w:val="double" w:sz="4" w:space="0" w:color="auto"/>
            </w:tcBorders>
            <w:vAlign w:val="bottom"/>
          </w:tcPr>
          <w:p w:rsidR="00A2713D" w:rsidRPr="003A479F" w:rsidRDefault="00A2713D" w:rsidP="004C644F">
            <w:pPr>
              <w:keepNext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Informace o stavu vyřizování</w:t>
            </w:r>
          </w:p>
        </w:tc>
        <w:tc>
          <w:tcPr>
            <w:tcW w:w="1700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Přijal:</w:t>
            </w:r>
          </w:p>
        </w:tc>
        <w:tc>
          <w:tcPr>
            <w:tcW w:w="1405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Odeslal:</w:t>
            </w:r>
          </w:p>
        </w:tc>
      </w:tr>
      <w:tr w:rsidR="00A2713D" w:rsidRPr="003A479F" w:rsidTr="00DB17E3">
        <w:trPr>
          <w:cantSplit/>
          <w:trHeight w:val="340"/>
        </w:trPr>
        <w:tc>
          <w:tcPr>
            <w:tcW w:w="1181" w:type="dxa"/>
            <w:vMerge/>
            <w:tcBorders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6" w:space="0" w:color="000000"/>
              <w:right w:val="double" w:sz="4" w:space="0" w:color="auto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dne: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dne:</w:t>
            </w:r>
          </w:p>
        </w:tc>
      </w:tr>
      <w:tr w:rsidR="00A2713D" w:rsidRPr="003A479F" w:rsidTr="00DB17E3">
        <w:trPr>
          <w:cantSplit/>
          <w:trHeight w:val="298"/>
        </w:trPr>
        <w:tc>
          <w:tcPr>
            <w:tcW w:w="1181" w:type="dxa"/>
            <w:tcBorders>
              <w:top w:val="double" w:sz="6" w:space="0" w:color="000000"/>
              <w:lef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45" w:type="dxa"/>
            <w:gridSpan w:val="10"/>
            <w:tcBorders>
              <w:top w:val="doub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2713D" w:rsidRPr="003A479F" w:rsidTr="00DB17E3">
        <w:trPr>
          <w:cantSplit/>
          <w:trHeight w:val="298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713D" w:rsidRPr="003A479F" w:rsidTr="00DB17E3">
        <w:trPr>
          <w:cantSplit/>
          <w:trHeight w:val="552"/>
        </w:trPr>
        <w:tc>
          <w:tcPr>
            <w:tcW w:w="10507" w:type="dxa"/>
            <w:gridSpan w:val="1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13D" w:rsidRPr="003A479F" w:rsidRDefault="00A2713D" w:rsidP="004C644F">
            <w:pPr>
              <w:keepNext/>
              <w:widowControl w:val="0"/>
              <w:rPr>
                <w:color w:val="000000"/>
              </w:rPr>
            </w:pPr>
            <w:r w:rsidRPr="003A479F">
              <w:rPr>
                <w:color w:val="000000"/>
              </w:rPr>
              <w:t xml:space="preserve"> Přílohy řešitele: </w:t>
            </w:r>
          </w:p>
        </w:tc>
      </w:tr>
    </w:tbl>
    <w:p w:rsidR="00875383" w:rsidRPr="00DB62FB" w:rsidRDefault="00875383" w:rsidP="00DB62FB">
      <w:pPr>
        <w:pStyle w:val="cpPloha"/>
      </w:pPr>
      <w:r w:rsidRPr="00DB62FB">
        <w:t>Příloha č. 6: Seznam konzultantů</w:t>
      </w:r>
      <w:r w:rsidR="00DE7245" w:rsidRPr="00DB62FB">
        <w:t xml:space="preserve"> podílejících se na plnění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3260"/>
        <w:gridCol w:w="3071"/>
      </w:tblGrid>
      <w:tr w:rsidR="00875383" w:rsidRPr="00A95B48" w:rsidTr="00580E48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5383" w:rsidRPr="00A95B48" w:rsidRDefault="00875383" w:rsidP="00A95B48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5383" w:rsidRPr="00A95B48" w:rsidRDefault="00875383" w:rsidP="00A95B48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>Vztah k</w:t>
            </w:r>
            <w:r w:rsidR="00A95B48" w:rsidRPr="00A95B48">
              <w:rPr>
                <w:b/>
                <w:sz w:val="22"/>
                <w:szCs w:val="22"/>
              </w:rPr>
              <w:t>e</w:t>
            </w:r>
            <w:r w:rsidRPr="00A95B48">
              <w:rPr>
                <w:b/>
                <w:sz w:val="22"/>
                <w:szCs w:val="22"/>
              </w:rPr>
              <w:t xml:space="preserve"> </w:t>
            </w:r>
            <w:r w:rsidR="00403AD8" w:rsidRPr="00A95B48">
              <w:rPr>
                <w:b/>
                <w:sz w:val="22"/>
                <w:szCs w:val="22"/>
              </w:rPr>
              <w:t>Zhotoviteli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5383" w:rsidRPr="00A95B48" w:rsidRDefault="00875383" w:rsidP="00A95B48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 xml:space="preserve">Zařazení osoby (pozice) při plnění </w:t>
            </w:r>
            <w:r w:rsidR="00403AD8" w:rsidRPr="00A95B48">
              <w:rPr>
                <w:b/>
                <w:sz w:val="22"/>
                <w:szCs w:val="22"/>
              </w:rPr>
              <w:t>Smlouvy</w:t>
            </w:r>
          </w:p>
        </w:tc>
      </w:tr>
      <w:tr w:rsidR="00580E48" w:rsidRPr="00A95B48" w:rsidTr="00580E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48" w:rsidRPr="003B6EB1" w:rsidRDefault="00234A35" w:rsidP="00580E48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E48" w:rsidRPr="003B6EB1" w:rsidRDefault="00234A35" w:rsidP="00580E48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48" w:rsidRPr="00A95B48" w:rsidRDefault="00234A35" w:rsidP="00580E48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580E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580E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580E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580E48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  <w:tr w:rsidR="00234A35" w:rsidRPr="00A95B48" w:rsidTr="00DA5EA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35" w:rsidRPr="003B6EB1" w:rsidRDefault="00234A35" w:rsidP="00325AF1">
            <w:pPr>
              <w:spacing w:before="60" w:after="60"/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35" w:rsidRPr="00A95B48" w:rsidRDefault="00234A35" w:rsidP="00325AF1">
            <w:pPr>
              <w:spacing w:before="120" w:after="120" w:line="260" w:lineRule="exact"/>
              <w:jc w:val="both"/>
              <w:rPr>
                <w:sz w:val="22"/>
                <w:szCs w:val="22"/>
              </w:rPr>
            </w:pPr>
            <w:r w:rsidRPr="00234A35">
              <w:rPr>
                <w:bCs/>
                <w:szCs w:val="22"/>
                <w:highlight w:val="yellow"/>
              </w:rPr>
              <w:t>xxx</w:t>
            </w:r>
          </w:p>
        </w:tc>
      </w:tr>
    </w:tbl>
    <w:p w:rsidR="00875383" w:rsidRPr="003A479F" w:rsidRDefault="00875383" w:rsidP="00B96D48">
      <w:pPr>
        <w:widowControl w:val="0"/>
        <w:spacing w:after="120"/>
        <w:jc w:val="both"/>
        <w:rPr>
          <w:b/>
        </w:rPr>
      </w:pPr>
    </w:p>
    <w:sectPr w:rsidR="00875383" w:rsidRPr="003A479F" w:rsidSect="00503C57">
      <w:headerReference w:type="default" r:id="rId16"/>
      <w:pgSz w:w="11906" w:h="16838" w:code="9"/>
      <w:pgMar w:top="2101" w:right="1418" w:bottom="1418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01" w:rsidRDefault="00DD5301">
      <w:r>
        <w:separator/>
      </w:r>
    </w:p>
  </w:endnote>
  <w:endnote w:type="continuationSeparator" w:id="0">
    <w:p w:rsidR="00DD5301" w:rsidRDefault="00DD5301">
      <w:r>
        <w:continuationSeparator/>
      </w:r>
    </w:p>
  </w:endnote>
  <w:endnote w:type="continuationNotice" w:id="1">
    <w:p w:rsidR="00DD5301" w:rsidRDefault="00DD5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C" w:rsidRPr="006D4A9D" w:rsidRDefault="008B4F4C" w:rsidP="006D4A9D">
    <w:pPr>
      <w:pStyle w:val="Zpat"/>
      <w:jc w:val="center"/>
      <w:rPr>
        <w:sz w:val="20"/>
      </w:rPr>
    </w:pPr>
    <w:r w:rsidRPr="006D4A9D">
      <w:rPr>
        <w:rStyle w:val="slostrnky"/>
        <w:sz w:val="20"/>
      </w:rPr>
      <w:t xml:space="preserve">Strana </w:t>
    </w:r>
    <w:r w:rsidRPr="006D4A9D">
      <w:rPr>
        <w:rStyle w:val="slostrnky"/>
        <w:sz w:val="20"/>
      </w:rPr>
      <w:fldChar w:fldCharType="begin"/>
    </w:r>
    <w:r w:rsidRPr="006D4A9D">
      <w:rPr>
        <w:rStyle w:val="slostrnky"/>
        <w:sz w:val="20"/>
      </w:rPr>
      <w:instrText xml:space="preserve"> PAGE  \* Arabic  \* MERGEFORMAT </w:instrText>
    </w:r>
    <w:r w:rsidRPr="006D4A9D">
      <w:rPr>
        <w:rStyle w:val="slostrnky"/>
        <w:sz w:val="20"/>
      </w:rPr>
      <w:fldChar w:fldCharType="separate"/>
    </w:r>
    <w:r w:rsidR="008714A1">
      <w:rPr>
        <w:rStyle w:val="slostrnky"/>
        <w:noProof/>
        <w:sz w:val="20"/>
      </w:rPr>
      <w:t>1</w:t>
    </w:r>
    <w:r w:rsidRPr="006D4A9D">
      <w:rPr>
        <w:rStyle w:val="slostrnky"/>
        <w:sz w:val="20"/>
      </w:rPr>
      <w:fldChar w:fldCharType="end"/>
    </w:r>
    <w:r w:rsidRPr="006D4A9D">
      <w:rPr>
        <w:rStyle w:val="slostrnky"/>
        <w:sz w:val="20"/>
      </w:rPr>
      <w:t xml:space="preserve"> (celkem </w:t>
    </w:r>
    <w:r w:rsidRPr="006D4A9D">
      <w:rPr>
        <w:rStyle w:val="slostrnky"/>
        <w:sz w:val="20"/>
      </w:rPr>
      <w:fldChar w:fldCharType="begin"/>
    </w:r>
    <w:r w:rsidRPr="006D4A9D">
      <w:rPr>
        <w:rStyle w:val="slostrnky"/>
        <w:sz w:val="20"/>
      </w:rPr>
      <w:instrText xml:space="preserve"> NUMPAGES  \* Arabic  \* MERGEFORMAT </w:instrText>
    </w:r>
    <w:r w:rsidRPr="006D4A9D">
      <w:rPr>
        <w:rStyle w:val="slostrnky"/>
        <w:sz w:val="20"/>
      </w:rPr>
      <w:fldChar w:fldCharType="separate"/>
    </w:r>
    <w:r w:rsidR="008714A1">
      <w:rPr>
        <w:rStyle w:val="slostrnky"/>
        <w:noProof/>
        <w:sz w:val="20"/>
      </w:rPr>
      <w:t>28</w:t>
    </w:r>
    <w:r w:rsidRPr="006D4A9D">
      <w:rPr>
        <w:rStyle w:val="slostrnky"/>
        <w:sz w:val="20"/>
      </w:rPr>
      <w:fldChar w:fldCharType="end"/>
    </w:r>
    <w:r w:rsidRPr="006D4A9D">
      <w:rPr>
        <w:rStyle w:val="slostrnky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01" w:rsidRDefault="00DD5301">
      <w:r>
        <w:separator/>
      </w:r>
    </w:p>
  </w:footnote>
  <w:footnote w:type="continuationSeparator" w:id="0">
    <w:p w:rsidR="00DD5301" w:rsidRDefault="00DD5301">
      <w:r>
        <w:continuationSeparator/>
      </w:r>
    </w:p>
  </w:footnote>
  <w:footnote w:type="continuationNotice" w:id="1">
    <w:p w:rsidR="00DD5301" w:rsidRDefault="00DD53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C" w:rsidRDefault="008B4F4C" w:rsidP="001D046C">
    <w:pPr>
      <w:pStyle w:val="Zhlav"/>
      <w:spacing w:before="120"/>
      <w:ind w:firstLine="1416"/>
      <w:rPr>
        <w:rFonts w:ascii="Arial" w:hAnsi="Arial" w:cs="Arial"/>
        <w:noProof/>
        <w:sz w:val="20"/>
        <w:szCs w:val="20"/>
      </w:rPr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4B13E326" wp14:editId="54FE0DBB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1" behindDoc="1" locked="0" layoutInCell="1" allowOverlap="1" wp14:anchorId="3161B279" wp14:editId="0C08A93F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>Smlouva o dílo „</w:t>
    </w:r>
    <w:r w:rsidRPr="00A86345">
      <w:rPr>
        <w:rFonts w:ascii="Arial" w:hAnsi="Arial" w:cs="Arial"/>
        <w:noProof/>
        <w:sz w:val="20"/>
        <w:szCs w:val="20"/>
      </w:rPr>
      <w:t>Implementace a rozvoj software pro správu pohledávek SAP FI-CA</w:t>
    </w:r>
    <w:r>
      <w:rPr>
        <w:rFonts w:ascii="Arial" w:hAnsi="Arial" w:cs="Arial"/>
        <w:noProof/>
        <w:sz w:val="20"/>
        <w:szCs w:val="20"/>
      </w:rPr>
      <w:t>“</w:t>
    </w:r>
  </w:p>
  <w:p w:rsidR="008B4F4C" w:rsidRDefault="008B4F4C" w:rsidP="001D046C">
    <w:pPr>
      <w:pStyle w:val="Zhlav"/>
      <w:ind w:firstLine="141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č. 2017/22804</w:t>
    </w:r>
  </w:p>
  <w:p w:rsidR="008B4F4C" w:rsidRPr="00C56DB1" w:rsidRDefault="008B4F4C" w:rsidP="001D046C">
    <w:pPr>
      <w:pStyle w:val="Zhlav"/>
      <w:spacing w:before="120"/>
    </w:pPr>
    <w:r>
      <w:rPr>
        <w:rFonts w:ascii="Arial" w:hAnsi="Arial" w:cs="Arial"/>
        <w:noProof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C" w:rsidRDefault="008B4F4C" w:rsidP="00B747D3">
    <w:pPr>
      <w:pStyle w:val="Zhlav"/>
      <w:tabs>
        <w:tab w:val="clear" w:pos="9072"/>
      </w:tabs>
      <w:spacing w:before="120"/>
      <w:ind w:firstLine="1416"/>
      <w:rPr>
        <w:rFonts w:ascii="Arial" w:hAnsi="Arial" w:cs="Arial"/>
        <w:noProof/>
        <w:sz w:val="20"/>
        <w:szCs w:val="20"/>
      </w:rPr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2" behindDoc="1" locked="0" layoutInCell="1" allowOverlap="1" wp14:anchorId="4D21F1B5" wp14:editId="2A428EB0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>Smlouva o dílo „</w:t>
    </w:r>
    <w:r w:rsidRPr="00A86345">
      <w:rPr>
        <w:rFonts w:ascii="Arial" w:hAnsi="Arial" w:cs="Arial"/>
        <w:noProof/>
        <w:sz w:val="20"/>
        <w:szCs w:val="20"/>
      </w:rPr>
      <w:t>Implementace a rozvoj software pro správu pohledávek SAP FI-CA</w:t>
    </w:r>
    <w:r>
      <w:rPr>
        <w:rFonts w:ascii="Arial" w:hAnsi="Arial" w:cs="Arial"/>
        <w:noProof/>
        <w:sz w:val="20"/>
        <w:szCs w:val="20"/>
      </w:rPr>
      <w:t>“ č. 2017/22804</w:t>
    </w:r>
  </w:p>
  <w:p w:rsidR="008B4F4C" w:rsidRPr="00C56DB1" w:rsidRDefault="008B4F4C" w:rsidP="001D046C">
    <w:pPr>
      <w:pStyle w:val="Zhlav"/>
      <w:spacing w:before="120"/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3" behindDoc="1" locked="0" layoutInCell="1" allowOverlap="1" wp14:anchorId="04C2CF88" wp14:editId="40A03813">
          <wp:simplePos x="0" y="0"/>
          <wp:positionH relativeFrom="page">
            <wp:posOffset>714375</wp:posOffset>
          </wp:positionH>
          <wp:positionV relativeFrom="page">
            <wp:posOffset>1002217</wp:posOffset>
          </wp:positionV>
          <wp:extent cx="8991600" cy="216983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331" cy="221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C" w:rsidRDefault="008B4F4C" w:rsidP="001D046C">
    <w:pPr>
      <w:pStyle w:val="Zhlav"/>
      <w:spacing w:before="120"/>
      <w:ind w:firstLine="1416"/>
      <w:rPr>
        <w:rFonts w:ascii="Arial" w:hAnsi="Arial" w:cs="Arial"/>
        <w:noProof/>
        <w:sz w:val="20"/>
        <w:szCs w:val="20"/>
      </w:rPr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4" behindDoc="1" locked="0" layoutInCell="1" allowOverlap="1" wp14:anchorId="4F22C6CF" wp14:editId="0431D968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>Smlouva o dílo „</w:t>
    </w:r>
    <w:r w:rsidRPr="00A86345">
      <w:rPr>
        <w:rFonts w:ascii="Arial" w:hAnsi="Arial" w:cs="Arial"/>
        <w:noProof/>
        <w:sz w:val="20"/>
        <w:szCs w:val="20"/>
      </w:rPr>
      <w:t>Implementace a rozvoj software pro správu pohledávek SAP FI-CA</w:t>
    </w:r>
    <w:r>
      <w:rPr>
        <w:rFonts w:ascii="Arial" w:hAnsi="Arial" w:cs="Arial"/>
        <w:noProof/>
        <w:sz w:val="20"/>
        <w:szCs w:val="20"/>
      </w:rPr>
      <w:t>“</w:t>
    </w:r>
  </w:p>
  <w:p w:rsidR="008B4F4C" w:rsidRPr="00C56DB1" w:rsidRDefault="008B4F4C" w:rsidP="00B747D3">
    <w:pPr>
      <w:pStyle w:val="Zhlav"/>
      <w:ind w:firstLine="1418"/>
    </w:pPr>
    <w:r>
      <w:rPr>
        <w:rFonts w:ascii="Arial" w:hAnsi="Arial" w:cs="Arial"/>
        <w:noProof/>
        <w:sz w:val="20"/>
        <w:szCs w:val="20"/>
      </w:rPr>
      <w:t>č. 2017/22804</w:t>
    </w: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5" behindDoc="1" locked="0" layoutInCell="1" allowOverlap="1" wp14:anchorId="1D7D7C0F" wp14:editId="720CFA20">
          <wp:simplePos x="0" y="0"/>
          <wp:positionH relativeFrom="page">
            <wp:posOffset>623072</wp:posOffset>
          </wp:positionH>
          <wp:positionV relativeFrom="page">
            <wp:posOffset>923925</wp:posOffset>
          </wp:positionV>
          <wp:extent cx="5920603" cy="142875"/>
          <wp:effectExtent l="0" t="0" r="444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654" cy="15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C49"/>
    <w:multiLevelType w:val="hybridMultilevel"/>
    <w:tmpl w:val="8F701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D43"/>
    <w:multiLevelType w:val="hybridMultilevel"/>
    <w:tmpl w:val="DEEEFE3C"/>
    <w:lvl w:ilvl="0" w:tplc="16C4AEB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43B"/>
    <w:multiLevelType w:val="hybridMultilevel"/>
    <w:tmpl w:val="9A02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A527A"/>
    <w:multiLevelType w:val="hybridMultilevel"/>
    <w:tmpl w:val="A46E9C7E"/>
    <w:lvl w:ilvl="0" w:tplc="B4607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40B"/>
    <w:multiLevelType w:val="multilevel"/>
    <w:tmpl w:val="4D5AF534"/>
    <w:lvl w:ilvl="0">
      <w:start w:val="1"/>
      <w:numFmt w:val="decimal"/>
      <w:pStyle w:val="Nadpis10"/>
      <w:lvlText w:val="%1."/>
      <w:lvlJc w:val="left"/>
      <w:pPr>
        <w:ind w:left="4188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C475F5"/>
    <w:multiLevelType w:val="hybridMultilevel"/>
    <w:tmpl w:val="010A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4410"/>
    <w:multiLevelType w:val="hybridMultilevel"/>
    <w:tmpl w:val="5DF851C6"/>
    <w:lvl w:ilvl="0" w:tplc="006A5D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07EB"/>
    <w:multiLevelType w:val="hybridMultilevel"/>
    <w:tmpl w:val="81A8AE10"/>
    <w:lvl w:ilvl="0" w:tplc="A84AD314">
      <w:start w:val="1"/>
      <w:numFmt w:val="bullet"/>
      <w:pStyle w:val="lnek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C216C"/>
    <w:multiLevelType w:val="hybridMultilevel"/>
    <w:tmpl w:val="4C12B9EA"/>
    <w:lvl w:ilvl="0" w:tplc="8AB00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7DC5"/>
    <w:multiLevelType w:val="hybridMultilevel"/>
    <w:tmpl w:val="ECFE7538"/>
    <w:lvl w:ilvl="0" w:tplc="B246A9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DF8"/>
    <w:multiLevelType w:val="hybridMultilevel"/>
    <w:tmpl w:val="1BAAB7F6"/>
    <w:lvl w:ilvl="0" w:tplc="9148F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5426"/>
    <w:multiLevelType w:val="hybridMultilevel"/>
    <w:tmpl w:val="205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A7CFD"/>
    <w:multiLevelType w:val="hybridMultilevel"/>
    <w:tmpl w:val="7F66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54EB0"/>
    <w:multiLevelType w:val="hybridMultilevel"/>
    <w:tmpl w:val="2CC26276"/>
    <w:lvl w:ilvl="0" w:tplc="44F28A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C7742"/>
    <w:multiLevelType w:val="multilevel"/>
    <w:tmpl w:val="4A0870B0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A802321"/>
    <w:multiLevelType w:val="hybridMultilevel"/>
    <w:tmpl w:val="91D8AFC0"/>
    <w:lvl w:ilvl="0" w:tplc="8DDCA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42B14"/>
    <w:multiLevelType w:val="hybridMultilevel"/>
    <w:tmpl w:val="BB94C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6E4E"/>
    <w:multiLevelType w:val="hybridMultilevel"/>
    <w:tmpl w:val="0346E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2"/>
    <w:rsid w:val="00000C9A"/>
    <w:rsid w:val="00001D75"/>
    <w:rsid w:val="00001D7F"/>
    <w:rsid w:val="000038E2"/>
    <w:rsid w:val="000039DB"/>
    <w:rsid w:val="00004388"/>
    <w:rsid w:val="00004B1A"/>
    <w:rsid w:val="00004D80"/>
    <w:rsid w:val="00006F5A"/>
    <w:rsid w:val="00007246"/>
    <w:rsid w:val="0001142A"/>
    <w:rsid w:val="00013BE0"/>
    <w:rsid w:val="00013F79"/>
    <w:rsid w:val="00015459"/>
    <w:rsid w:val="00016DF1"/>
    <w:rsid w:val="00020682"/>
    <w:rsid w:val="00023F12"/>
    <w:rsid w:val="00023FD3"/>
    <w:rsid w:val="00025B9E"/>
    <w:rsid w:val="00026672"/>
    <w:rsid w:val="000267BE"/>
    <w:rsid w:val="00030BC2"/>
    <w:rsid w:val="00036005"/>
    <w:rsid w:val="00036B22"/>
    <w:rsid w:val="000401D4"/>
    <w:rsid w:val="00040B9C"/>
    <w:rsid w:val="00042B60"/>
    <w:rsid w:val="00042FC7"/>
    <w:rsid w:val="0004314D"/>
    <w:rsid w:val="00043D6D"/>
    <w:rsid w:val="000442D5"/>
    <w:rsid w:val="00044A14"/>
    <w:rsid w:val="000460A3"/>
    <w:rsid w:val="00046F63"/>
    <w:rsid w:val="000471F4"/>
    <w:rsid w:val="000478B9"/>
    <w:rsid w:val="000500C1"/>
    <w:rsid w:val="000520C8"/>
    <w:rsid w:val="000532FA"/>
    <w:rsid w:val="000533DE"/>
    <w:rsid w:val="000535E7"/>
    <w:rsid w:val="00053AD6"/>
    <w:rsid w:val="0005659C"/>
    <w:rsid w:val="00057D00"/>
    <w:rsid w:val="0006057C"/>
    <w:rsid w:val="00061470"/>
    <w:rsid w:val="00062713"/>
    <w:rsid w:val="00062C94"/>
    <w:rsid w:val="00063279"/>
    <w:rsid w:val="0006495F"/>
    <w:rsid w:val="00065F36"/>
    <w:rsid w:val="00066FAE"/>
    <w:rsid w:val="00067215"/>
    <w:rsid w:val="000702E7"/>
    <w:rsid w:val="00070B4D"/>
    <w:rsid w:val="00070EE1"/>
    <w:rsid w:val="0007100B"/>
    <w:rsid w:val="00071BDA"/>
    <w:rsid w:val="00071F85"/>
    <w:rsid w:val="0007223F"/>
    <w:rsid w:val="00072DA8"/>
    <w:rsid w:val="00073B6C"/>
    <w:rsid w:val="00076D66"/>
    <w:rsid w:val="000811C6"/>
    <w:rsid w:val="00082FE5"/>
    <w:rsid w:val="00084A3C"/>
    <w:rsid w:val="00085137"/>
    <w:rsid w:val="000856A0"/>
    <w:rsid w:val="00085CA4"/>
    <w:rsid w:val="000865AD"/>
    <w:rsid w:val="00087A89"/>
    <w:rsid w:val="000900A8"/>
    <w:rsid w:val="000950C5"/>
    <w:rsid w:val="00095CFB"/>
    <w:rsid w:val="000A1A2D"/>
    <w:rsid w:val="000A23AD"/>
    <w:rsid w:val="000A5E10"/>
    <w:rsid w:val="000A5F2F"/>
    <w:rsid w:val="000A6233"/>
    <w:rsid w:val="000B4FD5"/>
    <w:rsid w:val="000B5444"/>
    <w:rsid w:val="000B5CB5"/>
    <w:rsid w:val="000B6200"/>
    <w:rsid w:val="000B6F61"/>
    <w:rsid w:val="000C0A8B"/>
    <w:rsid w:val="000C2238"/>
    <w:rsid w:val="000C3774"/>
    <w:rsid w:val="000C3BD3"/>
    <w:rsid w:val="000C3F4D"/>
    <w:rsid w:val="000C423F"/>
    <w:rsid w:val="000C434E"/>
    <w:rsid w:val="000C7221"/>
    <w:rsid w:val="000D2088"/>
    <w:rsid w:val="000D308D"/>
    <w:rsid w:val="000D3D2B"/>
    <w:rsid w:val="000D4E7A"/>
    <w:rsid w:val="000E0B45"/>
    <w:rsid w:val="000E2142"/>
    <w:rsid w:val="000E222A"/>
    <w:rsid w:val="000E348E"/>
    <w:rsid w:val="000E55B9"/>
    <w:rsid w:val="000E7239"/>
    <w:rsid w:val="000F058E"/>
    <w:rsid w:val="000F0D29"/>
    <w:rsid w:val="000F1FC9"/>
    <w:rsid w:val="000F2988"/>
    <w:rsid w:val="000F2F4E"/>
    <w:rsid w:val="000F3C3F"/>
    <w:rsid w:val="000F4038"/>
    <w:rsid w:val="000F6731"/>
    <w:rsid w:val="000F6B47"/>
    <w:rsid w:val="000F72F4"/>
    <w:rsid w:val="00104249"/>
    <w:rsid w:val="00105AC3"/>
    <w:rsid w:val="00105AEF"/>
    <w:rsid w:val="0010728E"/>
    <w:rsid w:val="00107F50"/>
    <w:rsid w:val="001102E9"/>
    <w:rsid w:val="00111DDD"/>
    <w:rsid w:val="00113883"/>
    <w:rsid w:val="00113E68"/>
    <w:rsid w:val="00115AE2"/>
    <w:rsid w:val="00120657"/>
    <w:rsid w:val="001244BC"/>
    <w:rsid w:val="00126A6C"/>
    <w:rsid w:val="00131082"/>
    <w:rsid w:val="00132059"/>
    <w:rsid w:val="001331B8"/>
    <w:rsid w:val="00134741"/>
    <w:rsid w:val="00134FDF"/>
    <w:rsid w:val="001360CE"/>
    <w:rsid w:val="00137602"/>
    <w:rsid w:val="00137E51"/>
    <w:rsid w:val="0014070B"/>
    <w:rsid w:val="00141FA9"/>
    <w:rsid w:val="00142883"/>
    <w:rsid w:val="001435E7"/>
    <w:rsid w:val="001457A6"/>
    <w:rsid w:val="00145C6B"/>
    <w:rsid w:val="00152E0A"/>
    <w:rsid w:val="00156351"/>
    <w:rsid w:val="00156774"/>
    <w:rsid w:val="00157351"/>
    <w:rsid w:val="001611AE"/>
    <w:rsid w:val="00161AED"/>
    <w:rsid w:val="00163DCC"/>
    <w:rsid w:val="00164739"/>
    <w:rsid w:val="0016583E"/>
    <w:rsid w:val="0016597E"/>
    <w:rsid w:val="00165BF9"/>
    <w:rsid w:val="00170A0A"/>
    <w:rsid w:val="0017423A"/>
    <w:rsid w:val="0017730B"/>
    <w:rsid w:val="00182AFC"/>
    <w:rsid w:val="00183817"/>
    <w:rsid w:val="001846F8"/>
    <w:rsid w:val="00184E02"/>
    <w:rsid w:val="001859D5"/>
    <w:rsid w:val="0018645F"/>
    <w:rsid w:val="001864F1"/>
    <w:rsid w:val="00191AA0"/>
    <w:rsid w:val="00192C14"/>
    <w:rsid w:val="00193BB1"/>
    <w:rsid w:val="00195307"/>
    <w:rsid w:val="00196C50"/>
    <w:rsid w:val="001A0563"/>
    <w:rsid w:val="001A0EC9"/>
    <w:rsid w:val="001A34B9"/>
    <w:rsid w:val="001A7977"/>
    <w:rsid w:val="001B0048"/>
    <w:rsid w:val="001B11F4"/>
    <w:rsid w:val="001B316B"/>
    <w:rsid w:val="001B39F5"/>
    <w:rsid w:val="001B6923"/>
    <w:rsid w:val="001B6955"/>
    <w:rsid w:val="001C1599"/>
    <w:rsid w:val="001C32A0"/>
    <w:rsid w:val="001C4D7C"/>
    <w:rsid w:val="001C5D8E"/>
    <w:rsid w:val="001C5F51"/>
    <w:rsid w:val="001C64D1"/>
    <w:rsid w:val="001D034B"/>
    <w:rsid w:val="001D046C"/>
    <w:rsid w:val="001D1777"/>
    <w:rsid w:val="001D1B92"/>
    <w:rsid w:val="001D2509"/>
    <w:rsid w:val="001D2DDC"/>
    <w:rsid w:val="001D3B62"/>
    <w:rsid w:val="001D4A7B"/>
    <w:rsid w:val="001D52A6"/>
    <w:rsid w:val="001D6AC1"/>
    <w:rsid w:val="001D7317"/>
    <w:rsid w:val="001E1B04"/>
    <w:rsid w:val="001E2F89"/>
    <w:rsid w:val="001E42B6"/>
    <w:rsid w:val="001E59EB"/>
    <w:rsid w:val="001E6ABB"/>
    <w:rsid w:val="001F07AB"/>
    <w:rsid w:val="001F1AAC"/>
    <w:rsid w:val="001F1E30"/>
    <w:rsid w:val="001F42E2"/>
    <w:rsid w:val="001F6251"/>
    <w:rsid w:val="001F6EE3"/>
    <w:rsid w:val="001F7662"/>
    <w:rsid w:val="00200619"/>
    <w:rsid w:val="00200945"/>
    <w:rsid w:val="00201077"/>
    <w:rsid w:val="00201B41"/>
    <w:rsid w:val="00202FB7"/>
    <w:rsid w:val="0020302D"/>
    <w:rsid w:val="002032ED"/>
    <w:rsid w:val="00203B01"/>
    <w:rsid w:val="002048AD"/>
    <w:rsid w:val="00206059"/>
    <w:rsid w:val="002063A3"/>
    <w:rsid w:val="00207351"/>
    <w:rsid w:val="00207F55"/>
    <w:rsid w:val="00214ECF"/>
    <w:rsid w:val="00215947"/>
    <w:rsid w:val="00215F43"/>
    <w:rsid w:val="00217FC6"/>
    <w:rsid w:val="002203C2"/>
    <w:rsid w:val="00220C06"/>
    <w:rsid w:val="00222951"/>
    <w:rsid w:val="00224A84"/>
    <w:rsid w:val="002266E6"/>
    <w:rsid w:val="00226A88"/>
    <w:rsid w:val="0022769D"/>
    <w:rsid w:val="002301F1"/>
    <w:rsid w:val="002312D2"/>
    <w:rsid w:val="00231333"/>
    <w:rsid w:val="00232BA1"/>
    <w:rsid w:val="0023437F"/>
    <w:rsid w:val="00234A35"/>
    <w:rsid w:val="002358B8"/>
    <w:rsid w:val="00235CE0"/>
    <w:rsid w:val="00236F80"/>
    <w:rsid w:val="0024189F"/>
    <w:rsid w:val="00242533"/>
    <w:rsid w:val="00242A18"/>
    <w:rsid w:val="0024313C"/>
    <w:rsid w:val="00250095"/>
    <w:rsid w:val="0025036F"/>
    <w:rsid w:val="00253BAF"/>
    <w:rsid w:val="0025464C"/>
    <w:rsid w:val="0025541E"/>
    <w:rsid w:val="00256F76"/>
    <w:rsid w:val="00260A66"/>
    <w:rsid w:val="00260E54"/>
    <w:rsid w:val="002612E1"/>
    <w:rsid w:val="00264F29"/>
    <w:rsid w:val="00270AC6"/>
    <w:rsid w:val="0027160A"/>
    <w:rsid w:val="002723BC"/>
    <w:rsid w:val="002729A9"/>
    <w:rsid w:val="00272C44"/>
    <w:rsid w:val="0027343B"/>
    <w:rsid w:val="00274527"/>
    <w:rsid w:val="00276DAA"/>
    <w:rsid w:val="0028079A"/>
    <w:rsid w:val="00281F22"/>
    <w:rsid w:val="00284CCF"/>
    <w:rsid w:val="002851F9"/>
    <w:rsid w:val="002910AF"/>
    <w:rsid w:val="0029309A"/>
    <w:rsid w:val="00294AED"/>
    <w:rsid w:val="002960B5"/>
    <w:rsid w:val="002971BD"/>
    <w:rsid w:val="00297C14"/>
    <w:rsid w:val="002A04BD"/>
    <w:rsid w:val="002A29EC"/>
    <w:rsid w:val="002A38D6"/>
    <w:rsid w:val="002A66B0"/>
    <w:rsid w:val="002A6BFA"/>
    <w:rsid w:val="002A787E"/>
    <w:rsid w:val="002B0CD6"/>
    <w:rsid w:val="002B12DA"/>
    <w:rsid w:val="002B24BC"/>
    <w:rsid w:val="002B34E4"/>
    <w:rsid w:val="002B49D7"/>
    <w:rsid w:val="002B6684"/>
    <w:rsid w:val="002C054E"/>
    <w:rsid w:val="002C0D1B"/>
    <w:rsid w:val="002C2A3B"/>
    <w:rsid w:val="002C33BA"/>
    <w:rsid w:val="002C3428"/>
    <w:rsid w:val="002C7418"/>
    <w:rsid w:val="002C7D02"/>
    <w:rsid w:val="002D1331"/>
    <w:rsid w:val="002D13EA"/>
    <w:rsid w:val="002D1687"/>
    <w:rsid w:val="002D548D"/>
    <w:rsid w:val="002D5C28"/>
    <w:rsid w:val="002E04F9"/>
    <w:rsid w:val="002E11EF"/>
    <w:rsid w:val="002E3CAE"/>
    <w:rsid w:val="002F015B"/>
    <w:rsid w:val="002F231C"/>
    <w:rsid w:val="002F4135"/>
    <w:rsid w:val="002F528F"/>
    <w:rsid w:val="002F612A"/>
    <w:rsid w:val="002F618C"/>
    <w:rsid w:val="002F6203"/>
    <w:rsid w:val="002F7CE7"/>
    <w:rsid w:val="00301BB7"/>
    <w:rsid w:val="00306C96"/>
    <w:rsid w:val="00307249"/>
    <w:rsid w:val="0031044C"/>
    <w:rsid w:val="00314762"/>
    <w:rsid w:val="00314792"/>
    <w:rsid w:val="003153A6"/>
    <w:rsid w:val="00320810"/>
    <w:rsid w:val="00332524"/>
    <w:rsid w:val="003331A8"/>
    <w:rsid w:val="00335301"/>
    <w:rsid w:val="00335A8B"/>
    <w:rsid w:val="00336EF7"/>
    <w:rsid w:val="003508C9"/>
    <w:rsid w:val="003534EF"/>
    <w:rsid w:val="003546DB"/>
    <w:rsid w:val="00354D23"/>
    <w:rsid w:val="003556D9"/>
    <w:rsid w:val="0035674B"/>
    <w:rsid w:val="00362DB4"/>
    <w:rsid w:val="0036430C"/>
    <w:rsid w:val="003672FD"/>
    <w:rsid w:val="0036774C"/>
    <w:rsid w:val="00367CE4"/>
    <w:rsid w:val="00367D5E"/>
    <w:rsid w:val="00370AD9"/>
    <w:rsid w:val="003730C7"/>
    <w:rsid w:val="00373299"/>
    <w:rsid w:val="00377351"/>
    <w:rsid w:val="00382EED"/>
    <w:rsid w:val="003866E5"/>
    <w:rsid w:val="00386AB3"/>
    <w:rsid w:val="00386F00"/>
    <w:rsid w:val="00390524"/>
    <w:rsid w:val="00391375"/>
    <w:rsid w:val="003925BD"/>
    <w:rsid w:val="00392B39"/>
    <w:rsid w:val="00396C49"/>
    <w:rsid w:val="003A3F63"/>
    <w:rsid w:val="003A40BE"/>
    <w:rsid w:val="003A479F"/>
    <w:rsid w:val="003A4A39"/>
    <w:rsid w:val="003A7210"/>
    <w:rsid w:val="003B0F35"/>
    <w:rsid w:val="003B3836"/>
    <w:rsid w:val="003B6C8C"/>
    <w:rsid w:val="003B6EB1"/>
    <w:rsid w:val="003C01ED"/>
    <w:rsid w:val="003C05C3"/>
    <w:rsid w:val="003C219C"/>
    <w:rsid w:val="003C4838"/>
    <w:rsid w:val="003C520C"/>
    <w:rsid w:val="003C6DF1"/>
    <w:rsid w:val="003C7155"/>
    <w:rsid w:val="003C7971"/>
    <w:rsid w:val="003D4D3F"/>
    <w:rsid w:val="003D59B3"/>
    <w:rsid w:val="003D6289"/>
    <w:rsid w:val="003D6E72"/>
    <w:rsid w:val="003E2001"/>
    <w:rsid w:val="003E62E9"/>
    <w:rsid w:val="003E6E95"/>
    <w:rsid w:val="003F036E"/>
    <w:rsid w:val="003F34F8"/>
    <w:rsid w:val="003F4FF2"/>
    <w:rsid w:val="003F69B2"/>
    <w:rsid w:val="00400270"/>
    <w:rsid w:val="004039D1"/>
    <w:rsid w:val="00403AD8"/>
    <w:rsid w:val="0040499C"/>
    <w:rsid w:val="00406EC3"/>
    <w:rsid w:val="00414A0D"/>
    <w:rsid w:val="004161CB"/>
    <w:rsid w:val="00416F17"/>
    <w:rsid w:val="00421619"/>
    <w:rsid w:val="00422693"/>
    <w:rsid w:val="00427426"/>
    <w:rsid w:val="004275CA"/>
    <w:rsid w:val="00430684"/>
    <w:rsid w:val="004311A7"/>
    <w:rsid w:val="004326C5"/>
    <w:rsid w:val="00433083"/>
    <w:rsid w:val="00434151"/>
    <w:rsid w:val="00435250"/>
    <w:rsid w:val="0043620A"/>
    <w:rsid w:val="004367CC"/>
    <w:rsid w:val="00442E4B"/>
    <w:rsid w:val="00443040"/>
    <w:rsid w:val="00443C5F"/>
    <w:rsid w:val="00444052"/>
    <w:rsid w:val="004446D8"/>
    <w:rsid w:val="00450E3D"/>
    <w:rsid w:val="00451949"/>
    <w:rsid w:val="00452362"/>
    <w:rsid w:val="00453A85"/>
    <w:rsid w:val="00455DD8"/>
    <w:rsid w:val="00456D5F"/>
    <w:rsid w:val="004573C9"/>
    <w:rsid w:val="00462AF7"/>
    <w:rsid w:val="00463A85"/>
    <w:rsid w:val="0046423B"/>
    <w:rsid w:val="00464516"/>
    <w:rsid w:val="004656C0"/>
    <w:rsid w:val="00470868"/>
    <w:rsid w:val="004731E1"/>
    <w:rsid w:val="00475A87"/>
    <w:rsid w:val="004806F4"/>
    <w:rsid w:val="00484700"/>
    <w:rsid w:val="00485CD7"/>
    <w:rsid w:val="00486028"/>
    <w:rsid w:val="00492560"/>
    <w:rsid w:val="004945EC"/>
    <w:rsid w:val="004948F3"/>
    <w:rsid w:val="00496307"/>
    <w:rsid w:val="004963DE"/>
    <w:rsid w:val="004972D9"/>
    <w:rsid w:val="004A0AEF"/>
    <w:rsid w:val="004A2CD7"/>
    <w:rsid w:val="004A380B"/>
    <w:rsid w:val="004A53B7"/>
    <w:rsid w:val="004A574A"/>
    <w:rsid w:val="004A6D5B"/>
    <w:rsid w:val="004B1531"/>
    <w:rsid w:val="004B4A9A"/>
    <w:rsid w:val="004B5D10"/>
    <w:rsid w:val="004B6236"/>
    <w:rsid w:val="004C0C8F"/>
    <w:rsid w:val="004C413B"/>
    <w:rsid w:val="004C45D8"/>
    <w:rsid w:val="004C4EDB"/>
    <w:rsid w:val="004C5FC5"/>
    <w:rsid w:val="004C644F"/>
    <w:rsid w:val="004C6503"/>
    <w:rsid w:val="004C7EE7"/>
    <w:rsid w:val="004D0D51"/>
    <w:rsid w:val="004D2150"/>
    <w:rsid w:val="004D2555"/>
    <w:rsid w:val="004E03A1"/>
    <w:rsid w:val="004E069B"/>
    <w:rsid w:val="004E2F69"/>
    <w:rsid w:val="004E43D5"/>
    <w:rsid w:val="004E5011"/>
    <w:rsid w:val="004E5578"/>
    <w:rsid w:val="004E70B3"/>
    <w:rsid w:val="004F1568"/>
    <w:rsid w:val="004F162E"/>
    <w:rsid w:val="004F1802"/>
    <w:rsid w:val="004F1A61"/>
    <w:rsid w:val="004F1C80"/>
    <w:rsid w:val="004F1E3B"/>
    <w:rsid w:val="004F6B36"/>
    <w:rsid w:val="004F7517"/>
    <w:rsid w:val="00501614"/>
    <w:rsid w:val="00502DBF"/>
    <w:rsid w:val="00503826"/>
    <w:rsid w:val="00503C57"/>
    <w:rsid w:val="00503C75"/>
    <w:rsid w:val="005050E8"/>
    <w:rsid w:val="00505399"/>
    <w:rsid w:val="00505B89"/>
    <w:rsid w:val="00506C71"/>
    <w:rsid w:val="00510A1D"/>
    <w:rsid w:val="00511834"/>
    <w:rsid w:val="005128E9"/>
    <w:rsid w:val="0051445C"/>
    <w:rsid w:val="0051706D"/>
    <w:rsid w:val="00517AF1"/>
    <w:rsid w:val="00520F1F"/>
    <w:rsid w:val="00522695"/>
    <w:rsid w:val="00523107"/>
    <w:rsid w:val="00523A77"/>
    <w:rsid w:val="00524609"/>
    <w:rsid w:val="00524814"/>
    <w:rsid w:val="00525F68"/>
    <w:rsid w:val="00531E68"/>
    <w:rsid w:val="00533D05"/>
    <w:rsid w:val="00534528"/>
    <w:rsid w:val="005349DE"/>
    <w:rsid w:val="005353C0"/>
    <w:rsid w:val="005358C9"/>
    <w:rsid w:val="00537799"/>
    <w:rsid w:val="005416F7"/>
    <w:rsid w:val="00541726"/>
    <w:rsid w:val="00542ACC"/>
    <w:rsid w:val="00542CD8"/>
    <w:rsid w:val="00545A01"/>
    <w:rsid w:val="00545B2D"/>
    <w:rsid w:val="00546336"/>
    <w:rsid w:val="00552675"/>
    <w:rsid w:val="00552BE6"/>
    <w:rsid w:val="00552BFE"/>
    <w:rsid w:val="00553372"/>
    <w:rsid w:val="00553A09"/>
    <w:rsid w:val="00553BFA"/>
    <w:rsid w:val="005562A2"/>
    <w:rsid w:val="00557142"/>
    <w:rsid w:val="005571ED"/>
    <w:rsid w:val="00557B96"/>
    <w:rsid w:val="005625B0"/>
    <w:rsid w:val="005632DE"/>
    <w:rsid w:val="0056379C"/>
    <w:rsid w:val="00564F8E"/>
    <w:rsid w:val="005664CD"/>
    <w:rsid w:val="00570BCA"/>
    <w:rsid w:val="005720F5"/>
    <w:rsid w:val="00573282"/>
    <w:rsid w:val="00573595"/>
    <w:rsid w:val="00575544"/>
    <w:rsid w:val="00576165"/>
    <w:rsid w:val="00577540"/>
    <w:rsid w:val="00577D4F"/>
    <w:rsid w:val="00580E48"/>
    <w:rsid w:val="0058251C"/>
    <w:rsid w:val="005828B5"/>
    <w:rsid w:val="00583EF8"/>
    <w:rsid w:val="005840E3"/>
    <w:rsid w:val="00585850"/>
    <w:rsid w:val="00591541"/>
    <w:rsid w:val="0059196E"/>
    <w:rsid w:val="00592D70"/>
    <w:rsid w:val="005936A8"/>
    <w:rsid w:val="005950BA"/>
    <w:rsid w:val="00596270"/>
    <w:rsid w:val="00597BEB"/>
    <w:rsid w:val="005A7AFA"/>
    <w:rsid w:val="005B2795"/>
    <w:rsid w:val="005B3891"/>
    <w:rsid w:val="005B478D"/>
    <w:rsid w:val="005B49D4"/>
    <w:rsid w:val="005B576F"/>
    <w:rsid w:val="005B5DCC"/>
    <w:rsid w:val="005B735D"/>
    <w:rsid w:val="005B767B"/>
    <w:rsid w:val="005C07DD"/>
    <w:rsid w:val="005C104A"/>
    <w:rsid w:val="005C2926"/>
    <w:rsid w:val="005C36D6"/>
    <w:rsid w:val="005C3F2E"/>
    <w:rsid w:val="005C4C7C"/>
    <w:rsid w:val="005C5030"/>
    <w:rsid w:val="005C5CF3"/>
    <w:rsid w:val="005C5E26"/>
    <w:rsid w:val="005C7FA7"/>
    <w:rsid w:val="005D0480"/>
    <w:rsid w:val="005D35AF"/>
    <w:rsid w:val="005D6C76"/>
    <w:rsid w:val="005D796A"/>
    <w:rsid w:val="005D7C73"/>
    <w:rsid w:val="005E22C9"/>
    <w:rsid w:val="005E4142"/>
    <w:rsid w:val="005E55CA"/>
    <w:rsid w:val="005E5800"/>
    <w:rsid w:val="005E7460"/>
    <w:rsid w:val="005F57C4"/>
    <w:rsid w:val="005F5D7B"/>
    <w:rsid w:val="00604599"/>
    <w:rsid w:val="00605A0F"/>
    <w:rsid w:val="006112A1"/>
    <w:rsid w:val="00612F33"/>
    <w:rsid w:val="00615283"/>
    <w:rsid w:val="00616996"/>
    <w:rsid w:val="0061715E"/>
    <w:rsid w:val="0062344D"/>
    <w:rsid w:val="00623C79"/>
    <w:rsid w:val="00624182"/>
    <w:rsid w:val="006266E7"/>
    <w:rsid w:val="0063003C"/>
    <w:rsid w:val="006301BC"/>
    <w:rsid w:val="0063281A"/>
    <w:rsid w:val="0063293C"/>
    <w:rsid w:val="0063324E"/>
    <w:rsid w:val="00633FB5"/>
    <w:rsid w:val="00637289"/>
    <w:rsid w:val="00637FA4"/>
    <w:rsid w:val="006402CF"/>
    <w:rsid w:val="00640DAC"/>
    <w:rsid w:val="006428E5"/>
    <w:rsid w:val="0064547A"/>
    <w:rsid w:val="00646C08"/>
    <w:rsid w:val="00650D20"/>
    <w:rsid w:val="0065587E"/>
    <w:rsid w:val="0066070F"/>
    <w:rsid w:val="006614F6"/>
    <w:rsid w:val="0066169F"/>
    <w:rsid w:val="00662CC8"/>
    <w:rsid w:val="00663243"/>
    <w:rsid w:val="00665676"/>
    <w:rsid w:val="00666982"/>
    <w:rsid w:val="0067011C"/>
    <w:rsid w:val="0067355A"/>
    <w:rsid w:val="0067524B"/>
    <w:rsid w:val="006769AD"/>
    <w:rsid w:val="00683322"/>
    <w:rsid w:val="00683D20"/>
    <w:rsid w:val="00684D9D"/>
    <w:rsid w:val="0069104F"/>
    <w:rsid w:val="00692534"/>
    <w:rsid w:val="00692C54"/>
    <w:rsid w:val="0069608D"/>
    <w:rsid w:val="006964C2"/>
    <w:rsid w:val="00697075"/>
    <w:rsid w:val="006977E3"/>
    <w:rsid w:val="006A07C8"/>
    <w:rsid w:val="006A13F4"/>
    <w:rsid w:val="006A146B"/>
    <w:rsid w:val="006A1ABD"/>
    <w:rsid w:val="006A4D84"/>
    <w:rsid w:val="006A5FB5"/>
    <w:rsid w:val="006B0985"/>
    <w:rsid w:val="006B1C79"/>
    <w:rsid w:val="006B2D37"/>
    <w:rsid w:val="006B4EE6"/>
    <w:rsid w:val="006B773B"/>
    <w:rsid w:val="006C033A"/>
    <w:rsid w:val="006C0522"/>
    <w:rsid w:val="006C0D27"/>
    <w:rsid w:val="006C19A5"/>
    <w:rsid w:val="006C2B68"/>
    <w:rsid w:val="006C3955"/>
    <w:rsid w:val="006C6765"/>
    <w:rsid w:val="006C7BB8"/>
    <w:rsid w:val="006D19BD"/>
    <w:rsid w:val="006D3478"/>
    <w:rsid w:val="006D4089"/>
    <w:rsid w:val="006D4929"/>
    <w:rsid w:val="006D4A9D"/>
    <w:rsid w:val="006D670B"/>
    <w:rsid w:val="006D7751"/>
    <w:rsid w:val="006E063C"/>
    <w:rsid w:val="006E0A64"/>
    <w:rsid w:val="006E31A2"/>
    <w:rsid w:val="006E451A"/>
    <w:rsid w:val="006E49F8"/>
    <w:rsid w:val="006E5BC3"/>
    <w:rsid w:val="006E5FD4"/>
    <w:rsid w:val="006F2203"/>
    <w:rsid w:val="006F2FA1"/>
    <w:rsid w:val="006F3CA0"/>
    <w:rsid w:val="006F4BB3"/>
    <w:rsid w:val="006F550A"/>
    <w:rsid w:val="006F64E3"/>
    <w:rsid w:val="0070000E"/>
    <w:rsid w:val="00700E49"/>
    <w:rsid w:val="00701674"/>
    <w:rsid w:val="00704145"/>
    <w:rsid w:val="00707216"/>
    <w:rsid w:val="007102AF"/>
    <w:rsid w:val="00714F90"/>
    <w:rsid w:val="00715424"/>
    <w:rsid w:val="00716127"/>
    <w:rsid w:val="00720D7B"/>
    <w:rsid w:val="00721950"/>
    <w:rsid w:val="00721DA3"/>
    <w:rsid w:val="00722797"/>
    <w:rsid w:val="0072285B"/>
    <w:rsid w:val="007238EB"/>
    <w:rsid w:val="00724261"/>
    <w:rsid w:val="00724D66"/>
    <w:rsid w:val="0072722A"/>
    <w:rsid w:val="00730096"/>
    <w:rsid w:val="00730ECA"/>
    <w:rsid w:val="00732025"/>
    <w:rsid w:val="00733D10"/>
    <w:rsid w:val="00734072"/>
    <w:rsid w:val="00734EEA"/>
    <w:rsid w:val="00735558"/>
    <w:rsid w:val="00736FEC"/>
    <w:rsid w:val="007439CD"/>
    <w:rsid w:val="007509E9"/>
    <w:rsid w:val="00750E1A"/>
    <w:rsid w:val="00751DDF"/>
    <w:rsid w:val="00752128"/>
    <w:rsid w:val="00752472"/>
    <w:rsid w:val="007526A6"/>
    <w:rsid w:val="0075314E"/>
    <w:rsid w:val="00755A11"/>
    <w:rsid w:val="007632DB"/>
    <w:rsid w:val="00763E79"/>
    <w:rsid w:val="00764ADB"/>
    <w:rsid w:val="00766F75"/>
    <w:rsid w:val="007712DD"/>
    <w:rsid w:val="007723C4"/>
    <w:rsid w:val="00772CB3"/>
    <w:rsid w:val="007749FC"/>
    <w:rsid w:val="0079076F"/>
    <w:rsid w:val="00791275"/>
    <w:rsid w:val="00791999"/>
    <w:rsid w:val="00793797"/>
    <w:rsid w:val="007948F6"/>
    <w:rsid w:val="0079568D"/>
    <w:rsid w:val="00795E9B"/>
    <w:rsid w:val="00795F18"/>
    <w:rsid w:val="0079648B"/>
    <w:rsid w:val="0079762C"/>
    <w:rsid w:val="007A1666"/>
    <w:rsid w:val="007A1C2A"/>
    <w:rsid w:val="007A2C0B"/>
    <w:rsid w:val="007A35EF"/>
    <w:rsid w:val="007A3E38"/>
    <w:rsid w:val="007A4DAF"/>
    <w:rsid w:val="007A5B12"/>
    <w:rsid w:val="007A5B60"/>
    <w:rsid w:val="007B1714"/>
    <w:rsid w:val="007B1720"/>
    <w:rsid w:val="007B58D7"/>
    <w:rsid w:val="007B5B7E"/>
    <w:rsid w:val="007B6C9F"/>
    <w:rsid w:val="007B7524"/>
    <w:rsid w:val="007B7D6C"/>
    <w:rsid w:val="007C00E6"/>
    <w:rsid w:val="007C27B9"/>
    <w:rsid w:val="007C3793"/>
    <w:rsid w:val="007C4DA2"/>
    <w:rsid w:val="007C62CD"/>
    <w:rsid w:val="007C67D2"/>
    <w:rsid w:val="007C700D"/>
    <w:rsid w:val="007D06ED"/>
    <w:rsid w:val="007D0FF5"/>
    <w:rsid w:val="007D1E82"/>
    <w:rsid w:val="007D2292"/>
    <w:rsid w:val="007D4F3C"/>
    <w:rsid w:val="007D59EB"/>
    <w:rsid w:val="007D658A"/>
    <w:rsid w:val="007D7F5C"/>
    <w:rsid w:val="007E1CBB"/>
    <w:rsid w:val="007E2506"/>
    <w:rsid w:val="007E2A41"/>
    <w:rsid w:val="007E355C"/>
    <w:rsid w:val="007E38DB"/>
    <w:rsid w:val="007E5D17"/>
    <w:rsid w:val="007E65D2"/>
    <w:rsid w:val="007E7553"/>
    <w:rsid w:val="007F1A44"/>
    <w:rsid w:val="007F4AC5"/>
    <w:rsid w:val="007F6B3A"/>
    <w:rsid w:val="007F751C"/>
    <w:rsid w:val="008011C8"/>
    <w:rsid w:val="00802990"/>
    <w:rsid w:val="0080499D"/>
    <w:rsid w:val="0080643D"/>
    <w:rsid w:val="00807F34"/>
    <w:rsid w:val="008109EA"/>
    <w:rsid w:val="00810C4C"/>
    <w:rsid w:val="00812334"/>
    <w:rsid w:val="00812374"/>
    <w:rsid w:val="0081253A"/>
    <w:rsid w:val="008127CF"/>
    <w:rsid w:val="00815B36"/>
    <w:rsid w:val="0081658C"/>
    <w:rsid w:val="00821CD5"/>
    <w:rsid w:val="00823B0C"/>
    <w:rsid w:val="00825A04"/>
    <w:rsid w:val="008343F6"/>
    <w:rsid w:val="00834455"/>
    <w:rsid w:val="008355B3"/>
    <w:rsid w:val="00837B79"/>
    <w:rsid w:val="008402FD"/>
    <w:rsid w:val="00841A62"/>
    <w:rsid w:val="00841E99"/>
    <w:rsid w:val="00842E91"/>
    <w:rsid w:val="00844F01"/>
    <w:rsid w:val="00846DB3"/>
    <w:rsid w:val="00852C89"/>
    <w:rsid w:val="008547B5"/>
    <w:rsid w:val="00855E8A"/>
    <w:rsid w:val="008561DB"/>
    <w:rsid w:val="008574C8"/>
    <w:rsid w:val="00861316"/>
    <w:rsid w:val="00863A4C"/>
    <w:rsid w:val="0086797E"/>
    <w:rsid w:val="00870D13"/>
    <w:rsid w:val="008710DA"/>
    <w:rsid w:val="008714A1"/>
    <w:rsid w:val="0087265E"/>
    <w:rsid w:val="00873BD3"/>
    <w:rsid w:val="00873DE2"/>
    <w:rsid w:val="00875383"/>
    <w:rsid w:val="008814DA"/>
    <w:rsid w:val="0088158E"/>
    <w:rsid w:val="008836AA"/>
    <w:rsid w:val="00886D03"/>
    <w:rsid w:val="00887873"/>
    <w:rsid w:val="008929E8"/>
    <w:rsid w:val="00892D99"/>
    <w:rsid w:val="00896101"/>
    <w:rsid w:val="00896C20"/>
    <w:rsid w:val="008A05DA"/>
    <w:rsid w:val="008A2BF0"/>
    <w:rsid w:val="008A506F"/>
    <w:rsid w:val="008A6591"/>
    <w:rsid w:val="008A740E"/>
    <w:rsid w:val="008B1A73"/>
    <w:rsid w:val="008B2148"/>
    <w:rsid w:val="008B4F4C"/>
    <w:rsid w:val="008B5D7A"/>
    <w:rsid w:val="008C1B1D"/>
    <w:rsid w:val="008C667C"/>
    <w:rsid w:val="008C7AD6"/>
    <w:rsid w:val="008C7CCD"/>
    <w:rsid w:val="008D0A6E"/>
    <w:rsid w:val="008D478D"/>
    <w:rsid w:val="008E15D8"/>
    <w:rsid w:val="008E3018"/>
    <w:rsid w:val="008E4FA2"/>
    <w:rsid w:val="008E5FA4"/>
    <w:rsid w:val="008E72CE"/>
    <w:rsid w:val="008F2938"/>
    <w:rsid w:val="008F3529"/>
    <w:rsid w:val="008F6B07"/>
    <w:rsid w:val="00901413"/>
    <w:rsid w:val="009018AE"/>
    <w:rsid w:val="00901DA3"/>
    <w:rsid w:val="0090626B"/>
    <w:rsid w:val="0091032A"/>
    <w:rsid w:val="00912CAC"/>
    <w:rsid w:val="00912F51"/>
    <w:rsid w:val="00913CD3"/>
    <w:rsid w:val="00916953"/>
    <w:rsid w:val="0092002A"/>
    <w:rsid w:val="00921ABA"/>
    <w:rsid w:val="00921CE7"/>
    <w:rsid w:val="00921D24"/>
    <w:rsid w:val="009221CC"/>
    <w:rsid w:val="00922E72"/>
    <w:rsid w:val="00923E5F"/>
    <w:rsid w:val="009242DA"/>
    <w:rsid w:val="009246CD"/>
    <w:rsid w:val="009265D1"/>
    <w:rsid w:val="009310F9"/>
    <w:rsid w:val="00933899"/>
    <w:rsid w:val="009347E8"/>
    <w:rsid w:val="00934CF5"/>
    <w:rsid w:val="00935AFE"/>
    <w:rsid w:val="009462B7"/>
    <w:rsid w:val="00953286"/>
    <w:rsid w:val="009533E0"/>
    <w:rsid w:val="00954B20"/>
    <w:rsid w:val="0095631B"/>
    <w:rsid w:val="009576CB"/>
    <w:rsid w:val="00960F91"/>
    <w:rsid w:val="00962546"/>
    <w:rsid w:val="00963F37"/>
    <w:rsid w:val="00964420"/>
    <w:rsid w:val="00964C55"/>
    <w:rsid w:val="009651DD"/>
    <w:rsid w:val="00965CB5"/>
    <w:rsid w:val="009677FE"/>
    <w:rsid w:val="00970B05"/>
    <w:rsid w:val="00970F35"/>
    <w:rsid w:val="009745E1"/>
    <w:rsid w:val="00974606"/>
    <w:rsid w:val="00976453"/>
    <w:rsid w:val="00982A4D"/>
    <w:rsid w:val="009837EA"/>
    <w:rsid w:val="00984656"/>
    <w:rsid w:val="009852C4"/>
    <w:rsid w:val="00986E39"/>
    <w:rsid w:val="009903A8"/>
    <w:rsid w:val="009912E5"/>
    <w:rsid w:val="00991C68"/>
    <w:rsid w:val="00992EE1"/>
    <w:rsid w:val="00993E67"/>
    <w:rsid w:val="009943B9"/>
    <w:rsid w:val="009947D2"/>
    <w:rsid w:val="009947D6"/>
    <w:rsid w:val="00995A0E"/>
    <w:rsid w:val="00996793"/>
    <w:rsid w:val="009A326F"/>
    <w:rsid w:val="009A33F0"/>
    <w:rsid w:val="009A3B48"/>
    <w:rsid w:val="009A6351"/>
    <w:rsid w:val="009A6521"/>
    <w:rsid w:val="009A7289"/>
    <w:rsid w:val="009A7BA8"/>
    <w:rsid w:val="009B21E2"/>
    <w:rsid w:val="009B24F7"/>
    <w:rsid w:val="009B4DAD"/>
    <w:rsid w:val="009B72B6"/>
    <w:rsid w:val="009B7BFD"/>
    <w:rsid w:val="009C1D39"/>
    <w:rsid w:val="009C1DB1"/>
    <w:rsid w:val="009C1F5D"/>
    <w:rsid w:val="009C3150"/>
    <w:rsid w:val="009C448A"/>
    <w:rsid w:val="009C470E"/>
    <w:rsid w:val="009D0FFD"/>
    <w:rsid w:val="009D2456"/>
    <w:rsid w:val="009D455C"/>
    <w:rsid w:val="009D4E74"/>
    <w:rsid w:val="009E0E98"/>
    <w:rsid w:val="009E1682"/>
    <w:rsid w:val="009E26BD"/>
    <w:rsid w:val="009E3397"/>
    <w:rsid w:val="009E70E7"/>
    <w:rsid w:val="009F03D3"/>
    <w:rsid w:val="009F0B79"/>
    <w:rsid w:val="009F205D"/>
    <w:rsid w:val="009F20F7"/>
    <w:rsid w:val="009F3681"/>
    <w:rsid w:val="009F60CB"/>
    <w:rsid w:val="00A007AE"/>
    <w:rsid w:val="00A02DCF"/>
    <w:rsid w:val="00A10E93"/>
    <w:rsid w:val="00A12B1C"/>
    <w:rsid w:val="00A13AEB"/>
    <w:rsid w:val="00A13F68"/>
    <w:rsid w:val="00A14B11"/>
    <w:rsid w:val="00A164C6"/>
    <w:rsid w:val="00A17652"/>
    <w:rsid w:val="00A2106A"/>
    <w:rsid w:val="00A21EA0"/>
    <w:rsid w:val="00A22E40"/>
    <w:rsid w:val="00A23322"/>
    <w:rsid w:val="00A2443C"/>
    <w:rsid w:val="00A24F9D"/>
    <w:rsid w:val="00A25F5C"/>
    <w:rsid w:val="00A2713D"/>
    <w:rsid w:val="00A272F2"/>
    <w:rsid w:val="00A3001A"/>
    <w:rsid w:val="00A302F0"/>
    <w:rsid w:val="00A309E6"/>
    <w:rsid w:val="00A3178C"/>
    <w:rsid w:val="00A3444F"/>
    <w:rsid w:val="00A3497A"/>
    <w:rsid w:val="00A35A8D"/>
    <w:rsid w:val="00A36504"/>
    <w:rsid w:val="00A36E49"/>
    <w:rsid w:val="00A409BE"/>
    <w:rsid w:val="00A40B8B"/>
    <w:rsid w:val="00A43F6C"/>
    <w:rsid w:val="00A44D39"/>
    <w:rsid w:val="00A45176"/>
    <w:rsid w:val="00A50740"/>
    <w:rsid w:val="00A50DBE"/>
    <w:rsid w:val="00A51E34"/>
    <w:rsid w:val="00A53BC0"/>
    <w:rsid w:val="00A53CFF"/>
    <w:rsid w:val="00A541CC"/>
    <w:rsid w:val="00A5586F"/>
    <w:rsid w:val="00A558EC"/>
    <w:rsid w:val="00A5651A"/>
    <w:rsid w:val="00A56ABF"/>
    <w:rsid w:val="00A57830"/>
    <w:rsid w:val="00A57A03"/>
    <w:rsid w:val="00A610CC"/>
    <w:rsid w:val="00A6137B"/>
    <w:rsid w:val="00A62904"/>
    <w:rsid w:val="00A66C7D"/>
    <w:rsid w:val="00A66CD7"/>
    <w:rsid w:val="00A67328"/>
    <w:rsid w:val="00A701BF"/>
    <w:rsid w:val="00A7229A"/>
    <w:rsid w:val="00A72D06"/>
    <w:rsid w:val="00A734D5"/>
    <w:rsid w:val="00A7456B"/>
    <w:rsid w:val="00A746F1"/>
    <w:rsid w:val="00A76E4D"/>
    <w:rsid w:val="00A775A3"/>
    <w:rsid w:val="00A775D3"/>
    <w:rsid w:val="00A77A30"/>
    <w:rsid w:val="00A77BA8"/>
    <w:rsid w:val="00A804E1"/>
    <w:rsid w:val="00A811DA"/>
    <w:rsid w:val="00A8428E"/>
    <w:rsid w:val="00A84C39"/>
    <w:rsid w:val="00A86345"/>
    <w:rsid w:val="00A872A6"/>
    <w:rsid w:val="00A87BD3"/>
    <w:rsid w:val="00A925A5"/>
    <w:rsid w:val="00A927AF"/>
    <w:rsid w:val="00A94D76"/>
    <w:rsid w:val="00A95B48"/>
    <w:rsid w:val="00A964C3"/>
    <w:rsid w:val="00A9664C"/>
    <w:rsid w:val="00AA0C04"/>
    <w:rsid w:val="00AA0C7D"/>
    <w:rsid w:val="00AA2656"/>
    <w:rsid w:val="00AA53DE"/>
    <w:rsid w:val="00AA5459"/>
    <w:rsid w:val="00AA7580"/>
    <w:rsid w:val="00AA7DBC"/>
    <w:rsid w:val="00AB0CEA"/>
    <w:rsid w:val="00AB0E40"/>
    <w:rsid w:val="00AB307D"/>
    <w:rsid w:val="00AB34E2"/>
    <w:rsid w:val="00AB4534"/>
    <w:rsid w:val="00AB58EC"/>
    <w:rsid w:val="00AB68BA"/>
    <w:rsid w:val="00AB6A1D"/>
    <w:rsid w:val="00AC0473"/>
    <w:rsid w:val="00AC2F92"/>
    <w:rsid w:val="00AC372D"/>
    <w:rsid w:val="00AD04B0"/>
    <w:rsid w:val="00AD076B"/>
    <w:rsid w:val="00AD0872"/>
    <w:rsid w:val="00AD4E39"/>
    <w:rsid w:val="00AE1814"/>
    <w:rsid w:val="00AE7027"/>
    <w:rsid w:val="00AE7031"/>
    <w:rsid w:val="00AE7977"/>
    <w:rsid w:val="00AF2888"/>
    <w:rsid w:val="00B001EB"/>
    <w:rsid w:val="00B01557"/>
    <w:rsid w:val="00B045A3"/>
    <w:rsid w:val="00B05215"/>
    <w:rsid w:val="00B05BBB"/>
    <w:rsid w:val="00B062CE"/>
    <w:rsid w:val="00B131A0"/>
    <w:rsid w:val="00B13D57"/>
    <w:rsid w:val="00B15904"/>
    <w:rsid w:val="00B176FD"/>
    <w:rsid w:val="00B20E1C"/>
    <w:rsid w:val="00B211C9"/>
    <w:rsid w:val="00B2145E"/>
    <w:rsid w:val="00B22815"/>
    <w:rsid w:val="00B26128"/>
    <w:rsid w:val="00B262E3"/>
    <w:rsid w:val="00B26FE9"/>
    <w:rsid w:val="00B30BDD"/>
    <w:rsid w:val="00B32142"/>
    <w:rsid w:val="00B327F9"/>
    <w:rsid w:val="00B33088"/>
    <w:rsid w:val="00B33F2E"/>
    <w:rsid w:val="00B341CC"/>
    <w:rsid w:val="00B35A0D"/>
    <w:rsid w:val="00B365FF"/>
    <w:rsid w:val="00B36CFE"/>
    <w:rsid w:val="00B36F2B"/>
    <w:rsid w:val="00B3714C"/>
    <w:rsid w:val="00B37D79"/>
    <w:rsid w:val="00B40334"/>
    <w:rsid w:val="00B41E6A"/>
    <w:rsid w:val="00B4334D"/>
    <w:rsid w:val="00B43E29"/>
    <w:rsid w:val="00B44185"/>
    <w:rsid w:val="00B441F6"/>
    <w:rsid w:val="00B44AD4"/>
    <w:rsid w:val="00B45970"/>
    <w:rsid w:val="00B45E1A"/>
    <w:rsid w:val="00B466BB"/>
    <w:rsid w:val="00B466C1"/>
    <w:rsid w:val="00B47B03"/>
    <w:rsid w:val="00B47E7A"/>
    <w:rsid w:val="00B47F2E"/>
    <w:rsid w:val="00B52057"/>
    <w:rsid w:val="00B53D3E"/>
    <w:rsid w:val="00B54155"/>
    <w:rsid w:val="00B5581C"/>
    <w:rsid w:val="00B60031"/>
    <w:rsid w:val="00B6079F"/>
    <w:rsid w:val="00B60F48"/>
    <w:rsid w:val="00B610DD"/>
    <w:rsid w:val="00B61F55"/>
    <w:rsid w:val="00B622DA"/>
    <w:rsid w:val="00B629A7"/>
    <w:rsid w:val="00B65338"/>
    <w:rsid w:val="00B65ED8"/>
    <w:rsid w:val="00B71D74"/>
    <w:rsid w:val="00B72DD9"/>
    <w:rsid w:val="00B7389F"/>
    <w:rsid w:val="00B74273"/>
    <w:rsid w:val="00B747D3"/>
    <w:rsid w:val="00B770F5"/>
    <w:rsid w:val="00B77152"/>
    <w:rsid w:val="00B77D64"/>
    <w:rsid w:val="00B812E4"/>
    <w:rsid w:val="00B82165"/>
    <w:rsid w:val="00B828B8"/>
    <w:rsid w:val="00B854FE"/>
    <w:rsid w:val="00B90593"/>
    <w:rsid w:val="00B9199C"/>
    <w:rsid w:val="00B93312"/>
    <w:rsid w:val="00B937D5"/>
    <w:rsid w:val="00B95C32"/>
    <w:rsid w:val="00B96681"/>
    <w:rsid w:val="00B96D48"/>
    <w:rsid w:val="00B9710C"/>
    <w:rsid w:val="00BA11B2"/>
    <w:rsid w:val="00BA20E6"/>
    <w:rsid w:val="00BA68B7"/>
    <w:rsid w:val="00BA7CC5"/>
    <w:rsid w:val="00BA7F03"/>
    <w:rsid w:val="00BB36EA"/>
    <w:rsid w:val="00BB6706"/>
    <w:rsid w:val="00BB756F"/>
    <w:rsid w:val="00BC0150"/>
    <w:rsid w:val="00BC0D38"/>
    <w:rsid w:val="00BC181E"/>
    <w:rsid w:val="00BC1B08"/>
    <w:rsid w:val="00BC2ED5"/>
    <w:rsid w:val="00BC474F"/>
    <w:rsid w:val="00BD082A"/>
    <w:rsid w:val="00BD143D"/>
    <w:rsid w:val="00BD21CA"/>
    <w:rsid w:val="00BD2251"/>
    <w:rsid w:val="00BD5192"/>
    <w:rsid w:val="00BD52A5"/>
    <w:rsid w:val="00BD56B4"/>
    <w:rsid w:val="00BD7967"/>
    <w:rsid w:val="00BE2B10"/>
    <w:rsid w:val="00BE6B30"/>
    <w:rsid w:val="00BE6C69"/>
    <w:rsid w:val="00BF0830"/>
    <w:rsid w:val="00BF0CDE"/>
    <w:rsid w:val="00BF0D10"/>
    <w:rsid w:val="00BF120D"/>
    <w:rsid w:val="00C0366F"/>
    <w:rsid w:val="00C03BAE"/>
    <w:rsid w:val="00C0694B"/>
    <w:rsid w:val="00C07216"/>
    <w:rsid w:val="00C10A36"/>
    <w:rsid w:val="00C10F83"/>
    <w:rsid w:val="00C1105D"/>
    <w:rsid w:val="00C12B26"/>
    <w:rsid w:val="00C13068"/>
    <w:rsid w:val="00C13664"/>
    <w:rsid w:val="00C15697"/>
    <w:rsid w:val="00C2175A"/>
    <w:rsid w:val="00C21D7D"/>
    <w:rsid w:val="00C248F8"/>
    <w:rsid w:val="00C2538C"/>
    <w:rsid w:val="00C25BF8"/>
    <w:rsid w:val="00C27545"/>
    <w:rsid w:val="00C27821"/>
    <w:rsid w:val="00C302C6"/>
    <w:rsid w:val="00C307E8"/>
    <w:rsid w:val="00C319CC"/>
    <w:rsid w:val="00C32BA8"/>
    <w:rsid w:val="00C413F4"/>
    <w:rsid w:val="00C422B5"/>
    <w:rsid w:val="00C43D23"/>
    <w:rsid w:val="00C441AD"/>
    <w:rsid w:val="00C441D2"/>
    <w:rsid w:val="00C4503E"/>
    <w:rsid w:val="00C46A7D"/>
    <w:rsid w:val="00C52008"/>
    <w:rsid w:val="00C5459D"/>
    <w:rsid w:val="00C551D7"/>
    <w:rsid w:val="00C55E61"/>
    <w:rsid w:val="00C570EC"/>
    <w:rsid w:val="00C574EB"/>
    <w:rsid w:val="00C6079C"/>
    <w:rsid w:val="00C61888"/>
    <w:rsid w:val="00C61CCB"/>
    <w:rsid w:val="00C65387"/>
    <w:rsid w:val="00C67A35"/>
    <w:rsid w:val="00C7172C"/>
    <w:rsid w:val="00C730F0"/>
    <w:rsid w:val="00C7370D"/>
    <w:rsid w:val="00C7397F"/>
    <w:rsid w:val="00C75CFB"/>
    <w:rsid w:val="00C76498"/>
    <w:rsid w:val="00C7762C"/>
    <w:rsid w:val="00C8159A"/>
    <w:rsid w:val="00C82B3C"/>
    <w:rsid w:val="00C84A4B"/>
    <w:rsid w:val="00C85ACB"/>
    <w:rsid w:val="00C85E4E"/>
    <w:rsid w:val="00C86571"/>
    <w:rsid w:val="00C878AB"/>
    <w:rsid w:val="00C87DEF"/>
    <w:rsid w:val="00C916FA"/>
    <w:rsid w:val="00C92B61"/>
    <w:rsid w:val="00C930FE"/>
    <w:rsid w:val="00C94FC3"/>
    <w:rsid w:val="00C960EA"/>
    <w:rsid w:val="00C9752A"/>
    <w:rsid w:val="00CA029F"/>
    <w:rsid w:val="00CA07AB"/>
    <w:rsid w:val="00CA20E9"/>
    <w:rsid w:val="00CA28B2"/>
    <w:rsid w:val="00CA2A77"/>
    <w:rsid w:val="00CA3B82"/>
    <w:rsid w:val="00CA3E72"/>
    <w:rsid w:val="00CA5120"/>
    <w:rsid w:val="00CA66A9"/>
    <w:rsid w:val="00CB09DB"/>
    <w:rsid w:val="00CB169E"/>
    <w:rsid w:val="00CB2E0C"/>
    <w:rsid w:val="00CB3B6D"/>
    <w:rsid w:val="00CB3C55"/>
    <w:rsid w:val="00CB4520"/>
    <w:rsid w:val="00CB4563"/>
    <w:rsid w:val="00CC5B9F"/>
    <w:rsid w:val="00CD3CF3"/>
    <w:rsid w:val="00CD416B"/>
    <w:rsid w:val="00CE26B4"/>
    <w:rsid w:val="00CE2C0A"/>
    <w:rsid w:val="00CE3232"/>
    <w:rsid w:val="00CE3AD5"/>
    <w:rsid w:val="00CE58D7"/>
    <w:rsid w:val="00CE5F4F"/>
    <w:rsid w:val="00CE72E9"/>
    <w:rsid w:val="00CF357E"/>
    <w:rsid w:val="00CF491F"/>
    <w:rsid w:val="00CF74C4"/>
    <w:rsid w:val="00CF7F62"/>
    <w:rsid w:val="00D00F11"/>
    <w:rsid w:val="00D02C9D"/>
    <w:rsid w:val="00D042E6"/>
    <w:rsid w:val="00D07933"/>
    <w:rsid w:val="00D1008A"/>
    <w:rsid w:val="00D12510"/>
    <w:rsid w:val="00D1267E"/>
    <w:rsid w:val="00D17FF3"/>
    <w:rsid w:val="00D20C26"/>
    <w:rsid w:val="00D220FD"/>
    <w:rsid w:val="00D250FF"/>
    <w:rsid w:val="00D308A1"/>
    <w:rsid w:val="00D313DC"/>
    <w:rsid w:val="00D334E3"/>
    <w:rsid w:val="00D3465E"/>
    <w:rsid w:val="00D351CA"/>
    <w:rsid w:val="00D35DE8"/>
    <w:rsid w:val="00D36B4E"/>
    <w:rsid w:val="00D36FF9"/>
    <w:rsid w:val="00D37F5B"/>
    <w:rsid w:val="00D41307"/>
    <w:rsid w:val="00D427AB"/>
    <w:rsid w:val="00D43AA3"/>
    <w:rsid w:val="00D43F4E"/>
    <w:rsid w:val="00D44898"/>
    <w:rsid w:val="00D477A2"/>
    <w:rsid w:val="00D5244D"/>
    <w:rsid w:val="00D5465D"/>
    <w:rsid w:val="00D560D1"/>
    <w:rsid w:val="00D56570"/>
    <w:rsid w:val="00D56C5B"/>
    <w:rsid w:val="00D56F70"/>
    <w:rsid w:val="00D65313"/>
    <w:rsid w:val="00D7515E"/>
    <w:rsid w:val="00D806D9"/>
    <w:rsid w:val="00D81270"/>
    <w:rsid w:val="00D82174"/>
    <w:rsid w:val="00D836E2"/>
    <w:rsid w:val="00D8387A"/>
    <w:rsid w:val="00D85CED"/>
    <w:rsid w:val="00D86E31"/>
    <w:rsid w:val="00D90DBA"/>
    <w:rsid w:val="00D927A3"/>
    <w:rsid w:val="00D97959"/>
    <w:rsid w:val="00DA08A4"/>
    <w:rsid w:val="00DA13A6"/>
    <w:rsid w:val="00DA1547"/>
    <w:rsid w:val="00DA23B0"/>
    <w:rsid w:val="00DA2A46"/>
    <w:rsid w:val="00DA426F"/>
    <w:rsid w:val="00DA68F2"/>
    <w:rsid w:val="00DB17E3"/>
    <w:rsid w:val="00DB5712"/>
    <w:rsid w:val="00DB62FB"/>
    <w:rsid w:val="00DB6998"/>
    <w:rsid w:val="00DB711B"/>
    <w:rsid w:val="00DB74C2"/>
    <w:rsid w:val="00DC1B69"/>
    <w:rsid w:val="00DC4119"/>
    <w:rsid w:val="00DC60C2"/>
    <w:rsid w:val="00DC62CA"/>
    <w:rsid w:val="00DC6DC9"/>
    <w:rsid w:val="00DD0369"/>
    <w:rsid w:val="00DD1FAC"/>
    <w:rsid w:val="00DD5301"/>
    <w:rsid w:val="00DD6E8E"/>
    <w:rsid w:val="00DE00C9"/>
    <w:rsid w:val="00DE0283"/>
    <w:rsid w:val="00DE165F"/>
    <w:rsid w:val="00DE21E6"/>
    <w:rsid w:val="00DE25E2"/>
    <w:rsid w:val="00DE2E86"/>
    <w:rsid w:val="00DE3EC5"/>
    <w:rsid w:val="00DE5B16"/>
    <w:rsid w:val="00DE6386"/>
    <w:rsid w:val="00DE7245"/>
    <w:rsid w:val="00DE79EE"/>
    <w:rsid w:val="00DF2263"/>
    <w:rsid w:val="00DF2EF8"/>
    <w:rsid w:val="00DF6C99"/>
    <w:rsid w:val="00DF749E"/>
    <w:rsid w:val="00E00D02"/>
    <w:rsid w:val="00E05F45"/>
    <w:rsid w:val="00E05F67"/>
    <w:rsid w:val="00E0603E"/>
    <w:rsid w:val="00E06FAC"/>
    <w:rsid w:val="00E13F95"/>
    <w:rsid w:val="00E142AB"/>
    <w:rsid w:val="00E14F5D"/>
    <w:rsid w:val="00E155F5"/>
    <w:rsid w:val="00E1568D"/>
    <w:rsid w:val="00E15A79"/>
    <w:rsid w:val="00E17641"/>
    <w:rsid w:val="00E2085B"/>
    <w:rsid w:val="00E21B1B"/>
    <w:rsid w:val="00E3026D"/>
    <w:rsid w:val="00E30EF2"/>
    <w:rsid w:val="00E315C0"/>
    <w:rsid w:val="00E32DB8"/>
    <w:rsid w:val="00E336E2"/>
    <w:rsid w:val="00E339CA"/>
    <w:rsid w:val="00E35B5B"/>
    <w:rsid w:val="00E37F01"/>
    <w:rsid w:val="00E40359"/>
    <w:rsid w:val="00E40F7D"/>
    <w:rsid w:val="00E4211F"/>
    <w:rsid w:val="00E434DA"/>
    <w:rsid w:val="00E44064"/>
    <w:rsid w:val="00E44DDB"/>
    <w:rsid w:val="00E4526F"/>
    <w:rsid w:val="00E4552F"/>
    <w:rsid w:val="00E45873"/>
    <w:rsid w:val="00E462D4"/>
    <w:rsid w:val="00E50312"/>
    <w:rsid w:val="00E512DA"/>
    <w:rsid w:val="00E514EF"/>
    <w:rsid w:val="00E63440"/>
    <w:rsid w:val="00E65D95"/>
    <w:rsid w:val="00E66CD6"/>
    <w:rsid w:val="00E7044A"/>
    <w:rsid w:val="00E73ABD"/>
    <w:rsid w:val="00E74294"/>
    <w:rsid w:val="00E76E61"/>
    <w:rsid w:val="00E77764"/>
    <w:rsid w:val="00E77814"/>
    <w:rsid w:val="00E8529F"/>
    <w:rsid w:val="00E85B94"/>
    <w:rsid w:val="00E86CE9"/>
    <w:rsid w:val="00E87451"/>
    <w:rsid w:val="00E9124C"/>
    <w:rsid w:val="00E9254C"/>
    <w:rsid w:val="00E92DD5"/>
    <w:rsid w:val="00E97941"/>
    <w:rsid w:val="00EA4A51"/>
    <w:rsid w:val="00EB0F8B"/>
    <w:rsid w:val="00EB1638"/>
    <w:rsid w:val="00EB252A"/>
    <w:rsid w:val="00EB27A5"/>
    <w:rsid w:val="00EB3B24"/>
    <w:rsid w:val="00EB549D"/>
    <w:rsid w:val="00EB5ABE"/>
    <w:rsid w:val="00EB70EA"/>
    <w:rsid w:val="00EB7A93"/>
    <w:rsid w:val="00EC46CD"/>
    <w:rsid w:val="00EC50A3"/>
    <w:rsid w:val="00ED015C"/>
    <w:rsid w:val="00ED063E"/>
    <w:rsid w:val="00ED4398"/>
    <w:rsid w:val="00ED5518"/>
    <w:rsid w:val="00ED56C7"/>
    <w:rsid w:val="00ED5E28"/>
    <w:rsid w:val="00ED5FE5"/>
    <w:rsid w:val="00EE3D15"/>
    <w:rsid w:val="00EE45FD"/>
    <w:rsid w:val="00EE541B"/>
    <w:rsid w:val="00EE6058"/>
    <w:rsid w:val="00EE71B4"/>
    <w:rsid w:val="00EE7DBA"/>
    <w:rsid w:val="00EF11BD"/>
    <w:rsid w:val="00EF1222"/>
    <w:rsid w:val="00EF2573"/>
    <w:rsid w:val="00EF44CF"/>
    <w:rsid w:val="00EF4B8A"/>
    <w:rsid w:val="00EF4F99"/>
    <w:rsid w:val="00EF659D"/>
    <w:rsid w:val="00F01433"/>
    <w:rsid w:val="00F015BB"/>
    <w:rsid w:val="00F01A4E"/>
    <w:rsid w:val="00F026D1"/>
    <w:rsid w:val="00F04CEA"/>
    <w:rsid w:val="00F06D01"/>
    <w:rsid w:val="00F07292"/>
    <w:rsid w:val="00F10116"/>
    <w:rsid w:val="00F10589"/>
    <w:rsid w:val="00F10C64"/>
    <w:rsid w:val="00F110BE"/>
    <w:rsid w:val="00F132C8"/>
    <w:rsid w:val="00F13748"/>
    <w:rsid w:val="00F156DE"/>
    <w:rsid w:val="00F1771B"/>
    <w:rsid w:val="00F17AE9"/>
    <w:rsid w:val="00F20F46"/>
    <w:rsid w:val="00F22190"/>
    <w:rsid w:val="00F23326"/>
    <w:rsid w:val="00F237B1"/>
    <w:rsid w:val="00F26E6D"/>
    <w:rsid w:val="00F27701"/>
    <w:rsid w:val="00F30FF4"/>
    <w:rsid w:val="00F31356"/>
    <w:rsid w:val="00F3471D"/>
    <w:rsid w:val="00F416F1"/>
    <w:rsid w:val="00F44785"/>
    <w:rsid w:val="00F477A5"/>
    <w:rsid w:val="00F4787D"/>
    <w:rsid w:val="00F517DB"/>
    <w:rsid w:val="00F54B9D"/>
    <w:rsid w:val="00F559F9"/>
    <w:rsid w:val="00F55CD8"/>
    <w:rsid w:val="00F579B3"/>
    <w:rsid w:val="00F61DCA"/>
    <w:rsid w:val="00F61DCD"/>
    <w:rsid w:val="00F62AA9"/>
    <w:rsid w:val="00F6749A"/>
    <w:rsid w:val="00F7009D"/>
    <w:rsid w:val="00F72988"/>
    <w:rsid w:val="00F73657"/>
    <w:rsid w:val="00F7527B"/>
    <w:rsid w:val="00F75786"/>
    <w:rsid w:val="00F767B8"/>
    <w:rsid w:val="00F77188"/>
    <w:rsid w:val="00F77994"/>
    <w:rsid w:val="00F81CD1"/>
    <w:rsid w:val="00F8256B"/>
    <w:rsid w:val="00F83C7E"/>
    <w:rsid w:val="00F86E5B"/>
    <w:rsid w:val="00F86EDE"/>
    <w:rsid w:val="00F873A2"/>
    <w:rsid w:val="00F879E9"/>
    <w:rsid w:val="00F94296"/>
    <w:rsid w:val="00F94894"/>
    <w:rsid w:val="00F96BE4"/>
    <w:rsid w:val="00F97CA3"/>
    <w:rsid w:val="00FA03BA"/>
    <w:rsid w:val="00FA0FDA"/>
    <w:rsid w:val="00FA642A"/>
    <w:rsid w:val="00FA6628"/>
    <w:rsid w:val="00FA7A36"/>
    <w:rsid w:val="00FB2A12"/>
    <w:rsid w:val="00FB2A7A"/>
    <w:rsid w:val="00FB2E68"/>
    <w:rsid w:val="00FB33E8"/>
    <w:rsid w:val="00FB39CF"/>
    <w:rsid w:val="00FB40A8"/>
    <w:rsid w:val="00FB793C"/>
    <w:rsid w:val="00FC09D5"/>
    <w:rsid w:val="00FC1D06"/>
    <w:rsid w:val="00FC1E43"/>
    <w:rsid w:val="00FC32A2"/>
    <w:rsid w:val="00FC6D0C"/>
    <w:rsid w:val="00FD039B"/>
    <w:rsid w:val="00FD0BF3"/>
    <w:rsid w:val="00FD40EC"/>
    <w:rsid w:val="00FD54C6"/>
    <w:rsid w:val="00FE0AB6"/>
    <w:rsid w:val="00FE1F27"/>
    <w:rsid w:val="00FE279C"/>
    <w:rsid w:val="00FE2F57"/>
    <w:rsid w:val="00FE3B70"/>
    <w:rsid w:val="00FE4CD1"/>
    <w:rsid w:val="00FE4F4E"/>
    <w:rsid w:val="00FE5165"/>
    <w:rsid w:val="00FE616C"/>
    <w:rsid w:val="00FE63AB"/>
    <w:rsid w:val="00FE6C2F"/>
    <w:rsid w:val="00FF38B3"/>
    <w:rsid w:val="00FF3FDD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78B7206-B45D-412F-8799-682BEB9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0">
    <w:name w:val="heading 1"/>
    <w:basedOn w:val="Normln"/>
    <w:next w:val="Normln"/>
    <w:link w:val="Nadpis1Char"/>
    <w:qFormat/>
    <w:rsid w:val="003F036E"/>
    <w:pPr>
      <w:keepNext/>
      <w:widowControl w:val="0"/>
      <w:numPr>
        <w:numId w:val="4"/>
      </w:numPr>
      <w:tabs>
        <w:tab w:val="left" w:pos="1985"/>
        <w:tab w:val="left" w:pos="2268"/>
      </w:tabs>
      <w:spacing w:before="12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206059"/>
    <w:pPr>
      <w:keepNext/>
      <w:numPr>
        <w:ilvl w:val="1"/>
        <w:numId w:val="4"/>
      </w:numPr>
      <w:spacing w:before="40" w:after="60"/>
      <w:jc w:val="both"/>
      <w:outlineLvl w:val="1"/>
    </w:pPr>
    <w:rPr>
      <w:rFonts w:eastAsiaTheme="majorEastAsia" w:cstheme="majorBidi"/>
      <w:b w:val="0"/>
      <w:szCs w:val="26"/>
    </w:rPr>
  </w:style>
  <w:style w:type="paragraph" w:styleId="Nadpis3">
    <w:name w:val="heading 3"/>
    <w:basedOn w:val="ACNormln"/>
    <w:next w:val="Normln"/>
    <w:link w:val="Nadpis3Char"/>
    <w:qFormat/>
    <w:rsid w:val="00DC6DC9"/>
    <w:pPr>
      <w:numPr>
        <w:ilvl w:val="2"/>
        <w:numId w:val="4"/>
      </w:numPr>
      <w:tabs>
        <w:tab w:val="left" w:pos="567"/>
      </w:tabs>
      <w:spacing w:after="40"/>
      <w:outlineLvl w:val="2"/>
    </w:p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h4,l4"/>
    <w:basedOn w:val="Normln"/>
    <w:next w:val="Zkladntext"/>
    <w:link w:val="Nadpis4Char"/>
    <w:qFormat/>
    <w:rsid w:val="00A2713D"/>
    <w:pPr>
      <w:keepNext/>
      <w:keepLines/>
      <w:numPr>
        <w:ilvl w:val="3"/>
        <w:numId w:val="4"/>
      </w:numPr>
      <w:suppressAutoHyphens/>
      <w:spacing w:before="120" w:after="80"/>
      <w:jc w:val="both"/>
      <w:outlineLvl w:val="3"/>
    </w:pPr>
    <w:rPr>
      <w:kern w:val="28"/>
      <w:sz w:val="22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Normln"/>
    <w:link w:val="Nadpis5Char"/>
    <w:qFormat/>
    <w:rsid w:val="00A2713D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qFormat/>
    <w:rsid w:val="00A2713D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eastAsia="cs-CZ"/>
    </w:rPr>
  </w:style>
  <w:style w:type="paragraph" w:styleId="Nadpis7">
    <w:name w:val="heading 7"/>
    <w:aliases w:val="PA Appendix Major,ASAPHeading 7"/>
    <w:basedOn w:val="Normln"/>
    <w:next w:val="Normln"/>
    <w:link w:val="Nadpis7Char"/>
    <w:qFormat/>
    <w:rsid w:val="00A2713D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aliases w:val="PA Appendix Minor,ASAPHeading 8"/>
    <w:basedOn w:val="Normln"/>
    <w:next w:val="Normln"/>
    <w:link w:val="Nadpis8Char"/>
    <w:qFormat/>
    <w:rsid w:val="00A2713D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aliases w:val="h9,heading9,Příloha,ASAPHeading 9,Titre 10"/>
    <w:basedOn w:val="Normln"/>
    <w:next w:val="Normln"/>
    <w:link w:val="Nadpis9Char"/>
    <w:qFormat/>
    <w:rsid w:val="00A2713D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3F03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DC6DC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h4 Char"/>
    <w:basedOn w:val="Standardnpsmoodstavce"/>
    <w:link w:val="Nadpis4"/>
    <w:rsid w:val="00A2713D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,h5 Char"/>
    <w:basedOn w:val="Standardnpsmoodstavce"/>
    <w:link w:val="Nadpis5"/>
    <w:rsid w:val="00A2713D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A2713D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aliases w:val="PA Appendix Major Char,ASAPHeading 7 Char"/>
    <w:basedOn w:val="Standardnpsmoodstavce"/>
    <w:link w:val="Nadpis7"/>
    <w:rsid w:val="00A2713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PA Appendix Minor Char,ASAPHeading 8 Char"/>
    <w:basedOn w:val="Standardnpsmoodstavce"/>
    <w:link w:val="Nadpis8"/>
    <w:rsid w:val="00A2713D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eading9 Char,Příloha Char,ASAPHeading 9 Char,Titre 10 Char"/>
    <w:basedOn w:val="Standardnpsmoodstavce"/>
    <w:link w:val="Nadpis9"/>
    <w:rsid w:val="00A2713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aliases w:val=" A"/>
    <w:basedOn w:val="Normln"/>
    <w:link w:val="ZkladntextChar"/>
    <w:rsid w:val="00A2713D"/>
    <w:pPr>
      <w:autoSpaceDE w:val="0"/>
      <w:autoSpaceDN w:val="0"/>
      <w:spacing w:before="60" w:after="120"/>
      <w:jc w:val="both"/>
    </w:pPr>
    <w:rPr>
      <w:sz w:val="20"/>
      <w:lang w:eastAsia="cs-CZ"/>
    </w:rPr>
  </w:style>
  <w:style w:type="character" w:customStyle="1" w:styleId="ZkladntextChar">
    <w:name w:val="Základní text Char"/>
    <w:aliases w:val=" A Char"/>
    <w:basedOn w:val="Standardnpsmoodstavce"/>
    <w:link w:val="Zkladntext"/>
    <w:rsid w:val="00A27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adpis1h1H1">
    <w:name w:val="Nadpis 1.h1.H1"/>
    <w:basedOn w:val="Normln"/>
    <w:next w:val="Normln"/>
    <w:rsid w:val="00A2713D"/>
    <w:pPr>
      <w:keepNext/>
      <w:tabs>
        <w:tab w:val="num" w:pos="360"/>
      </w:tabs>
      <w:spacing w:before="300" w:after="200"/>
      <w:ind w:left="360" w:hanging="360"/>
      <w:jc w:val="both"/>
      <w:outlineLvl w:val="0"/>
    </w:pPr>
    <w:rPr>
      <w:rFonts w:ascii="Arial" w:hAnsi="Arial"/>
      <w:b/>
      <w:caps/>
      <w:color w:val="000000"/>
      <w:kern w:val="28"/>
      <w:sz w:val="22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A2713D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Nzev">
    <w:name w:val="Title"/>
    <w:basedOn w:val="Normln"/>
    <w:next w:val="Podtitul"/>
    <w:link w:val="NzevChar"/>
    <w:qFormat/>
    <w:rsid w:val="00A2713D"/>
    <w:pPr>
      <w:keepNext/>
      <w:keepLines/>
      <w:suppressAutoHyphens/>
      <w:autoSpaceDE w:val="0"/>
      <w:autoSpaceDN w:val="0"/>
      <w:spacing w:before="360" w:after="160"/>
      <w:ind w:left="851"/>
      <w:jc w:val="center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A2713D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styleId="Podtitul">
    <w:name w:val="Subtitle"/>
    <w:basedOn w:val="Normln"/>
    <w:link w:val="PodtitulChar"/>
    <w:qFormat/>
    <w:rsid w:val="00A2713D"/>
    <w:pPr>
      <w:spacing w:before="60" w:after="60"/>
      <w:ind w:firstLine="142"/>
      <w:jc w:val="center"/>
      <w:outlineLvl w:val="1"/>
    </w:pPr>
    <w:rPr>
      <w:rFonts w:ascii="Arial" w:hAnsi="Arial" w:cs="Arial"/>
      <w:lang w:val="en-US" w:eastAsia="cs-CZ"/>
    </w:rPr>
  </w:style>
  <w:style w:type="character" w:customStyle="1" w:styleId="PodtitulChar">
    <w:name w:val="Podtitul Char"/>
    <w:basedOn w:val="Standardnpsmoodstavce"/>
    <w:link w:val="Podtitul"/>
    <w:rsid w:val="00A2713D"/>
    <w:rPr>
      <w:rFonts w:ascii="Arial" w:eastAsia="Times New Roman" w:hAnsi="Arial" w:cs="Arial"/>
      <w:sz w:val="24"/>
      <w:szCs w:val="24"/>
      <w:lang w:val="en-US" w:eastAsia="cs-CZ"/>
    </w:rPr>
  </w:style>
  <w:style w:type="paragraph" w:styleId="Zhlav">
    <w:name w:val="header"/>
    <w:aliases w:val="h,Header/Footer"/>
    <w:basedOn w:val="Normln"/>
    <w:link w:val="ZhlavChar"/>
    <w:uiPriority w:val="99"/>
    <w:rsid w:val="00A27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eader/Footer Char"/>
    <w:basedOn w:val="Standardnpsmoodstavce"/>
    <w:link w:val="Zhlav"/>
    <w:uiPriority w:val="99"/>
    <w:rsid w:val="00A2713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7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13D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2713D"/>
  </w:style>
  <w:style w:type="paragraph" w:styleId="Zkladntextodsazen3">
    <w:name w:val="Body Text Indent 3"/>
    <w:basedOn w:val="Normln"/>
    <w:link w:val="Zkladntextodsazen3Char"/>
    <w:rsid w:val="00A2713D"/>
    <w:pPr>
      <w:spacing w:before="60"/>
      <w:ind w:firstLine="142"/>
      <w:jc w:val="both"/>
    </w:pPr>
    <w:rPr>
      <w:snapToGrid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2713D"/>
    <w:rPr>
      <w:rFonts w:ascii="Times New Roman" w:eastAsia="Times New Roman" w:hAnsi="Times New Roman" w:cs="Times New Roman"/>
      <w:snapToGrid w:val="0"/>
      <w:sz w:val="16"/>
      <w:szCs w:val="16"/>
      <w:lang w:eastAsia="cs-CZ"/>
    </w:rPr>
  </w:style>
  <w:style w:type="paragraph" w:customStyle="1" w:styleId="ACNormln">
    <w:name w:val="AC Normální"/>
    <w:basedOn w:val="Normln"/>
    <w:link w:val="ACNormlnChar"/>
    <w:uiPriority w:val="99"/>
    <w:rsid w:val="00A2713D"/>
    <w:pPr>
      <w:widowControl w:val="0"/>
      <w:spacing w:before="120"/>
      <w:jc w:val="both"/>
    </w:pPr>
    <w:rPr>
      <w:sz w:val="22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A2713D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A2713D"/>
    <w:pPr>
      <w:tabs>
        <w:tab w:val="left" w:pos="0"/>
      </w:tabs>
      <w:spacing w:after="600"/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A2713D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rsid w:val="00A2713D"/>
    <w:rPr>
      <w:rFonts w:ascii="Tahoma" w:hAnsi="Tahoma"/>
      <w:i/>
      <w:color w:val="0000FF"/>
      <w:sz w:val="20"/>
      <w:u w:val="single"/>
    </w:rPr>
  </w:style>
  <w:style w:type="paragraph" w:customStyle="1" w:styleId="Tabulkov">
    <w:name w:val="Tabulkový"/>
    <w:basedOn w:val="Normln"/>
    <w:rsid w:val="00A2713D"/>
    <w:pPr>
      <w:jc w:val="both"/>
    </w:pPr>
    <w:rPr>
      <w:rFonts w:ascii="Tahoma" w:hAnsi="Tahoma"/>
      <w:sz w:val="18"/>
      <w:lang w:eastAsia="cs-CZ"/>
    </w:rPr>
  </w:style>
  <w:style w:type="paragraph" w:customStyle="1" w:styleId="NadpisM">
    <w:name w:val="Nadpis M"/>
    <w:basedOn w:val="Normln"/>
    <w:rsid w:val="00A2713D"/>
    <w:pPr>
      <w:keepNext/>
      <w:numPr>
        <w:numId w:val="2"/>
      </w:numPr>
      <w:tabs>
        <w:tab w:val="left" w:pos="567"/>
      </w:tabs>
      <w:spacing w:before="240" w:after="60"/>
      <w:ind w:firstLine="0"/>
      <w:jc w:val="both"/>
      <w:outlineLvl w:val="0"/>
    </w:pPr>
    <w:rPr>
      <w:rFonts w:ascii="Tahoma" w:hAnsi="Tahoma" w:cs="Arial"/>
      <w:b/>
      <w:bCs/>
      <w:kern w:val="32"/>
      <w:szCs w:val="32"/>
      <w:lang w:eastAsia="cs-CZ"/>
    </w:rPr>
  </w:style>
  <w:style w:type="character" w:customStyle="1" w:styleId="platne1">
    <w:name w:val="platne1"/>
    <w:basedOn w:val="Standardnpsmoodstavce"/>
    <w:rsid w:val="00A2713D"/>
  </w:style>
  <w:style w:type="paragraph" w:customStyle="1" w:styleId="lnek">
    <w:name w:val="Článek"/>
    <w:basedOn w:val="Nadpis10"/>
    <w:rsid w:val="00A2713D"/>
    <w:pPr>
      <w:widowControl/>
      <w:numPr>
        <w:numId w:val="1"/>
      </w:numPr>
      <w:tabs>
        <w:tab w:val="clear" w:pos="1985"/>
        <w:tab w:val="clear" w:pos="2268"/>
      </w:tabs>
      <w:spacing w:before="240" w:after="120" w:line="360" w:lineRule="auto"/>
    </w:pPr>
    <w:rPr>
      <w:rFonts w:cs="Arial"/>
      <w:bCs/>
      <w:kern w:val="32"/>
      <w:sz w:val="20"/>
      <w:szCs w:val="32"/>
      <w:lang w:eastAsia="cs-CZ"/>
    </w:rPr>
  </w:style>
  <w:style w:type="paragraph" w:customStyle="1" w:styleId="cpTabulkasmluvnistrany">
    <w:name w:val="cp_Tabulka smluvni strany"/>
    <w:basedOn w:val="Normln"/>
    <w:qFormat/>
    <w:rsid w:val="00A2713D"/>
    <w:pPr>
      <w:framePr w:hSpace="141" w:wrap="around" w:vAnchor="text" w:hAnchor="margin" w:y="501"/>
      <w:spacing w:after="120" w:line="260" w:lineRule="exact"/>
    </w:pPr>
    <w:rPr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F4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C03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3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366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6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F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6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omenteChar1">
    <w:name w:val="Text komentáře Char1"/>
    <w:uiPriority w:val="99"/>
    <w:rsid w:val="00EF44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1">
    <w:name w:val="nadpis 1"/>
    <w:basedOn w:val="ACNormln"/>
    <w:next w:val="Nadpis2"/>
    <w:link w:val="nadpis1Char0"/>
    <w:rsid w:val="00C15697"/>
    <w:pPr>
      <w:numPr>
        <w:numId w:val="3"/>
      </w:numPr>
      <w:jc w:val="center"/>
    </w:pPr>
    <w:rPr>
      <w:b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206059"/>
    <w:rPr>
      <w:rFonts w:ascii="Times New Roman" w:eastAsiaTheme="majorEastAsia" w:hAnsi="Times New Roman" w:cstheme="majorBidi"/>
      <w:szCs w:val="26"/>
      <w:lang w:eastAsia="cs-CZ"/>
    </w:rPr>
  </w:style>
  <w:style w:type="character" w:customStyle="1" w:styleId="nadpis1Char0">
    <w:name w:val="nadpis 1 Char"/>
    <w:basedOn w:val="ACNormlnChar"/>
    <w:link w:val="nadpis1"/>
    <w:rsid w:val="00C15697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A23322"/>
    <w:rPr>
      <w:i/>
      <w:iCs/>
      <w:color w:val="404040" w:themeColor="text1" w:themeTint="BF"/>
    </w:rPr>
  </w:style>
  <w:style w:type="paragraph" w:customStyle="1" w:styleId="dka">
    <w:name w:val="Řádka"/>
    <w:rsid w:val="003F036E"/>
    <w:pPr>
      <w:suppressAutoHyphens/>
      <w:spacing w:after="0" w:line="240" w:lineRule="auto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cplnekslovan">
    <w:name w:val="cp_Článek číslovaný"/>
    <w:basedOn w:val="Normln"/>
    <w:next w:val="cpodstavecslovan1"/>
    <w:qFormat/>
    <w:rsid w:val="006D4A9D"/>
    <w:pPr>
      <w:keepNext/>
      <w:numPr>
        <w:numId w:val="7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  <w:lang w:eastAsia="cs-CZ"/>
    </w:rPr>
  </w:style>
  <w:style w:type="paragraph" w:customStyle="1" w:styleId="cpodstavecslovan1">
    <w:name w:val="cp_odstavec číslovaný 1"/>
    <w:basedOn w:val="Nadpis5"/>
    <w:qFormat/>
    <w:rsid w:val="006D4A9D"/>
    <w:pPr>
      <w:numPr>
        <w:ilvl w:val="1"/>
        <w:numId w:val="7"/>
      </w:numPr>
      <w:spacing w:before="120" w:after="120" w:line="260" w:lineRule="exact"/>
      <w:jc w:val="both"/>
      <w:outlineLvl w:val="1"/>
    </w:pPr>
    <w:rPr>
      <w:rFonts w:ascii="Times New Roman" w:hAnsi="Times New Roman"/>
      <w:szCs w:val="22"/>
      <w:lang w:eastAsia="cs-CZ"/>
    </w:rPr>
  </w:style>
  <w:style w:type="paragraph" w:customStyle="1" w:styleId="cpodstavecslovan2">
    <w:name w:val="cp_odstavec číslovaný 2"/>
    <w:basedOn w:val="Nadpis5"/>
    <w:qFormat/>
    <w:rsid w:val="00DB62FB"/>
    <w:pPr>
      <w:numPr>
        <w:ilvl w:val="2"/>
        <w:numId w:val="7"/>
      </w:numPr>
      <w:spacing w:before="120" w:after="120" w:line="240" w:lineRule="exact"/>
      <w:jc w:val="both"/>
      <w:outlineLvl w:val="2"/>
    </w:pPr>
    <w:rPr>
      <w:rFonts w:ascii="Times New Roman" w:hAnsi="Times New Roman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4B5D10"/>
    <w:pPr>
      <w:numPr>
        <w:numId w:val="5"/>
      </w:numPr>
      <w:spacing w:after="260" w:line="260" w:lineRule="exact"/>
      <w:jc w:val="both"/>
    </w:pPr>
    <w:rPr>
      <w:rFonts w:eastAsia="Calibri"/>
      <w:sz w:val="22"/>
      <w:szCs w:val="22"/>
    </w:rPr>
  </w:style>
  <w:style w:type="numbering" w:customStyle="1" w:styleId="cpNumbering">
    <w:name w:val="cp_Numbering"/>
    <w:basedOn w:val="Bezseznamu"/>
    <w:uiPriority w:val="99"/>
    <w:rsid w:val="004B5D10"/>
    <w:pPr>
      <w:numPr>
        <w:numId w:val="6"/>
      </w:numPr>
    </w:pPr>
  </w:style>
  <w:style w:type="paragraph" w:customStyle="1" w:styleId="cpListNumber2">
    <w:name w:val="cp_List Number2"/>
    <w:basedOn w:val="cpodstavecslovan"/>
    <w:uiPriority w:val="3"/>
    <w:qFormat/>
    <w:rsid w:val="004B5D10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4B5D10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B5D10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B5D10"/>
    <w:pPr>
      <w:numPr>
        <w:ilvl w:val="4"/>
      </w:numPr>
    </w:pPr>
  </w:style>
  <w:style w:type="paragraph" w:customStyle="1" w:styleId="Standard">
    <w:name w:val="Standard"/>
    <w:basedOn w:val="Normln"/>
    <w:rsid w:val="00C21D7D"/>
    <w:pPr>
      <w:suppressAutoHyphens/>
      <w:overflowPunct w:val="0"/>
      <w:autoSpaceDE w:val="0"/>
      <w:spacing w:after="240"/>
      <w:ind w:left="720" w:hanging="720"/>
      <w:jc w:val="both"/>
    </w:pPr>
    <w:rPr>
      <w:szCs w:val="20"/>
      <w:lang w:eastAsia="ar-SA"/>
    </w:rPr>
  </w:style>
  <w:style w:type="paragraph" w:styleId="Prosttext">
    <w:name w:val="Plain Text"/>
    <w:basedOn w:val="Normln"/>
    <w:link w:val="ProsttextChar"/>
    <w:rsid w:val="00214ECF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14EC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cpNzevsmlouvy">
    <w:name w:val="cp_Název smlouvy"/>
    <w:basedOn w:val="Normln"/>
    <w:qFormat/>
    <w:rsid w:val="006D4A9D"/>
    <w:pPr>
      <w:spacing w:before="120" w:after="300" w:line="420" w:lineRule="exact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cpslosmlouvy">
    <w:name w:val="cp_Číslo smlouvy"/>
    <w:basedOn w:val="Normln"/>
    <w:qFormat/>
    <w:rsid w:val="006D4A9D"/>
    <w:pPr>
      <w:spacing w:before="120" w:after="480" w:line="260" w:lineRule="exact"/>
      <w:jc w:val="center"/>
    </w:pPr>
    <w:rPr>
      <w:rFonts w:eastAsia="Calibri"/>
      <w:sz w:val="22"/>
      <w:szCs w:val="22"/>
    </w:rPr>
  </w:style>
  <w:style w:type="paragraph" w:customStyle="1" w:styleId="Normlntitulnstrana">
    <w:name w:val="Normální titulní strana"/>
    <w:basedOn w:val="Normln"/>
    <w:qFormat/>
    <w:rsid w:val="006D4A9D"/>
    <w:pPr>
      <w:spacing w:before="480" w:after="480" w:line="260" w:lineRule="exact"/>
      <w:jc w:val="both"/>
    </w:pPr>
    <w:rPr>
      <w:rFonts w:eastAsia="Calibri"/>
      <w:sz w:val="22"/>
      <w:szCs w:val="22"/>
    </w:rPr>
  </w:style>
  <w:style w:type="paragraph" w:customStyle="1" w:styleId="cpPreambule">
    <w:name w:val="cp_Preambule"/>
    <w:basedOn w:val="Normln"/>
    <w:qFormat/>
    <w:rsid w:val="006D4A9D"/>
    <w:pPr>
      <w:keepNext/>
      <w:spacing w:before="240" w:after="120"/>
      <w:jc w:val="center"/>
      <w:outlineLvl w:val="0"/>
    </w:pPr>
    <w:rPr>
      <w:rFonts w:eastAsia="Calibri"/>
      <w:b/>
      <w:sz w:val="22"/>
      <w:szCs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DB62FB"/>
    <w:pPr>
      <w:numPr>
        <w:ilvl w:val="3"/>
        <w:numId w:val="7"/>
      </w:numPr>
      <w:spacing w:before="120" w:after="120" w:line="260" w:lineRule="exact"/>
      <w:jc w:val="both"/>
      <w:outlineLvl w:val="2"/>
    </w:pPr>
  </w:style>
  <w:style w:type="paragraph" w:customStyle="1" w:styleId="cpslovnpsmennkodstavci2">
    <w:name w:val="cp_číslování písmenné k odstavci 2"/>
    <w:basedOn w:val="Normln"/>
    <w:rsid w:val="00226A88"/>
    <w:pPr>
      <w:numPr>
        <w:ilvl w:val="4"/>
        <w:numId w:val="7"/>
      </w:numPr>
      <w:spacing w:before="120" w:after="120" w:line="260" w:lineRule="exact"/>
      <w:jc w:val="both"/>
      <w:outlineLvl w:val="3"/>
    </w:pPr>
  </w:style>
  <w:style w:type="paragraph" w:customStyle="1" w:styleId="cpodrky1">
    <w:name w:val="cp_odrážky1"/>
    <w:basedOn w:val="Normln"/>
    <w:link w:val="cpodrky1Char"/>
    <w:qFormat/>
    <w:rsid w:val="00226A88"/>
    <w:pPr>
      <w:numPr>
        <w:ilvl w:val="5"/>
        <w:numId w:val="7"/>
      </w:numPr>
      <w:spacing w:before="120" w:after="120" w:line="260" w:lineRule="exact"/>
      <w:jc w:val="both"/>
      <w:outlineLvl w:val="4"/>
    </w:pPr>
    <w:rPr>
      <w:sz w:val="22"/>
    </w:rPr>
  </w:style>
  <w:style w:type="paragraph" w:customStyle="1" w:styleId="cpodrky2">
    <w:name w:val="cp_odrážky2"/>
    <w:basedOn w:val="Normln"/>
    <w:qFormat/>
    <w:rsid w:val="00226A88"/>
    <w:pPr>
      <w:numPr>
        <w:ilvl w:val="6"/>
        <w:numId w:val="7"/>
      </w:numPr>
      <w:spacing w:before="120" w:after="120" w:line="260" w:lineRule="exact"/>
      <w:ind w:left="1984" w:hanging="425"/>
      <w:jc w:val="both"/>
      <w:outlineLvl w:val="5"/>
    </w:pPr>
    <w:rPr>
      <w:sz w:val="22"/>
    </w:rPr>
  </w:style>
  <w:style w:type="paragraph" w:customStyle="1" w:styleId="cpnormln">
    <w:name w:val="cp_normální"/>
    <w:basedOn w:val="Nadpis5"/>
    <w:qFormat/>
    <w:rsid w:val="00DB62FB"/>
    <w:pPr>
      <w:numPr>
        <w:ilvl w:val="0"/>
        <w:numId w:val="0"/>
      </w:numPr>
      <w:spacing w:before="120" w:after="120" w:line="260" w:lineRule="exact"/>
      <w:ind w:left="567"/>
      <w:jc w:val="both"/>
      <w:outlineLvl w:val="9"/>
    </w:pPr>
    <w:rPr>
      <w:rFonts w:ascii="Times New Roman" w:hAnsi="Times New Roman"/>
      <w:szCs w:val="22"/>
      <w:lang w:eastAsia="cs-CZ"/>
    </w:rPr>
  </w:style>
  <w:style w:type="character" w:customStyle="1" w:styleId="cpslovnpsmennkodstavci1Char">
    <w:name w:val="cp_číslování písmenné k odstavci 1 Char"/>
    <w:link w:val="cpslovnpsmennkodstavci1"/>
    <w:rsid w:val="00DB62FB"/>
    <w:rPr>
      <w:rFonts w:ascii="Times New Roman" w:eastAsia="Times New Roman" w:hAnsi="Times New Roman" w:cs="Times New Roman"/>
      <w:sz w:val="24"/>
      <w:szCs w:val="24"/>
    </w:rPr>
  </w:style>
  <w:style w:type="paragraph" w:customStyle="1" w:styleId="cpPloha">
    <w:name w:val="cp_Příloha"/>
    <w:basedOn w:val="cpnormln"/>
    <w:next w:val="cpslovnpsmennkodstavci1"/>
    <w:qFormat/>
    <w:rsid w:val="00DB62FB"/>
    <w:pPr>
      <w:keepNext/>
      <w:pageBreakBefore/>
      <w:spacing w:before="0" w:after="240"/>
      <w:ind w:left="0"/>
      <w:outlineLvl w:val="0"/>
    </w:pPr>
    <w:rPr>
      <w:b/>
    </w:rPr>
  </w:style>
  <w:style w:type="character" w:customStyle="1" w:styleId="cpodrky1Char">
    <w:name w:val="cp_odrážky1 Char"/>
    <w:basedOn w:val="Standardnpsmoodstavce"/>
    <w:link w:val="cpodrky1"/>
    <w:rsid w:val="00A95B48"/>
    <w:rPr>
      <w:rFonts w:ascii="Times New Roman" w:eastAsia="Times New Roman" w:hAnsi="Times New Roman" w:cs="Times New Roman"/>
      <w:szCs w:val="24"/>
    </w:rPr>
  </w:style>
  <w:style w:type="table" w:styleId="Mkatabulky">
    <w:name w:val="Table Grid"/>
    <w:basedOn w:val="Normlntabulka"/>
    <w:uiPriority w:val="59"/>
    <w:rsid w:val="0080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itelligenc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Weis Jakub</DisplayName>
        <AccountId>291</AccountId>
        <AccountType/>
      </UserInfo>
      <UserInfo>
        <DisplayName>Mazačová Petra Mgr.</DisplayName>
        <AccountId>35</AccountId>
        <AccountType/>
      </UserInfo>
      <UserInfo>
        <DisplayName>Jiříková Barbara</DisplayName>
        <AccountId>549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D9E9-9D03-4278-97EE-E6D5DA39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AC14-BBE4-4B29-ABFC-E0BD09F1C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EFC83-1CFC-408F-94A5-0F861BF56A2C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53e68a-505a-41ca-a7b8-db68a71b94d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4AEF84-D22E-4070-BFAD-49CA0005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13377</Words>
  <Characters>78929</Characters>
  <Application>Microsoft Office Word</Application>
  <DocSecurity>4</DocSecurity>
  <Lines>657</Lines>
  <Paragraphs>184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Kadlecová Zuzana Bc. DiS.</cp:lastModifiedBy>
  <cp:revision>2</cp:revision>
  <cp:lastPrinted>2017-10-20T07:21:00Z</cp:lastPrinted>
  <dcterms:created xsi:type="dcterms:W3CDTF">2017-11-02T07:25:00Z</dcterms:created>
  <dcterms:modified xsi:type="dcterms:W3CDTF">2017-11-02T07:25:00Z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