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DB" w:rsidRDefault="008B53DB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8B53DB" w:rsidRDefault="00270E30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SMLOUVA O POSKYTNUTÍ NADAČNÍHO PŘÍSPĚVKU</w:t>
      </w:r>
    </w:p>
    <w:p w:rsidR="00A30243" w:rsidRDefault="00A30243" w:rsidP="00DA7745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č. SSD17</w:t>
      </w:r>
      <w:r>
        <w:rPr>
          <w:rFonts w:ascii="Arial" w:hAnsi="Arial"/>
          <w:b/>
          <w:bCs/>
          <w:sz w:val="20"/>
          <w:szCs w:val="20"/>
          <w:lang w:val="en-US"/>
        </w:rPr>
        <w:t>\</w:t>
      </w:r>
      <w:r>
        <w:rPr>
          <w:rFonts w:ascii="Arial" w:hAnsi="Arial"/>
          <w:b/>
          <w:bCs/>
          <w:sz w:val="20"/>
          <w:szCs w:val="20"/>
        </w:rPr>
        <w:t>100184</w:t>
      </w:r>
    </w:p>
    <w:p w:rsidR="008B53DB" w:rsidRDefault="00270E30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Smluvní strany </w:t>
      </w:r>
    </w:p>
    <w:p w:rsidR="008B53DB" w:rsidRDefault="00270E30">
      <w:pPr>
        <w:pStyle w:val="Text"/>
        <w:spacing w:before="60" w:after="60" w:line="36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Nadační fond AVAST</w:t>
      </w:r>
      <w:r>
        <w:rPr>
          <w:rFonts w:ascii="Arial" w:hAnsi="Arial"/>
          <w:sz w:val="20"/>
          <w:szCs w:val="20"/>
        </w:rPr>
        <w:t xml:space="preserve">, IČ: 24775401, nadační fond se sídlem Praha 4, Pankrác, Pikrtova 1737/1A, PSČ 14000, zapsaný do nadačního rejstříku vedeného u Městského soudu v </w:t>
      </w:r>
      <w:proofErr w:type="gramStart"/>
      <w:r>
        <w:rPr>
          <w:rFonts w:ascii="Arial" w:hAnsi="Arial"/>
          <w:sz w:val="20"/>
          <w:szCs w:val="20"/>
        </w:rPr>
        <w:t xml:space="preserve">Praze, </w:t>
      </w:r>
      <w:r w:rsidR="00E84619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>v oddílu</w:t>
      </w:r>
      <w:proofErr w:type="gramEnd"/>
      <w:r>
        <w:rPr>
          <w:rFonts w:ascii="Arial" w:hAnsi="Arial"/>
          <w:sz w:val="20"/>
          <w:szCs w:val="20"/>
        </w:rPr>
        <w:t xml:space="preserve"> N, vložce č. 817, za nějž jednají paní Jarmila </w:t>
      </w:r>
      <w:proofErr w:type="spellStart"/>
      <w:r>
        <w:rPr>
          <w:rFonts w:ascii="Arial" w:hAnsi="Arial"/>
          <w:sz w:val="20"/>
          <w:szCs w:val="20"/>
        </w:rPr>
        <w:t>Baudišová</w:t>
      </w:r>
      <w:proofErr w:type="spellEnd"/>
      <w:r>
        <w:rPr>
          <w:rFonts w:ascii="Arial" w:hAnsi="Arial"/>
          <w:sz w:val="20"/>
          <w:szCs w:val="20"/>
        </w:rPr>
        <w:t xml:space="preserve">, předsedkyně správní rady, a paní Libuše </w:t>
      </w:r>
      <w:proofErr w:type="spellStart"/>
      <w:r>
        <w:rPr>
          <w:rFonts w:ascii="Arial" w:hAnsi="Arial"/>
          <w:sz w:val="20"/>
          <w:szCs w:val="20"/>
        </w:rPr>
        <w:t>Tomolová</w:t>
      </w:r>
      <w:proofErr w:type="spellEnd"/>
      <w:r>
        <w:rPr>
          <w:rFonts w:ascii="Arial" w:hAnsi="Arial"/>
          <w:sz w:val="20"/>
          <w:szCs w:val="20"/>
        </w:rPr>
        <w:t>, členka správní rady (dále jen “</w:t>
      </w:r>
      <w:r>
        <w:rPr>
          <w:rFonts w:ascii="Arial" w:hAnsi="Arial"/>
          <w:b/>
          <w:bCs/>
          <w:sz w:val="20"/>
          <w:szCs w:val="20"/>
        </w:rPr>
        <w:t xml:space="preserve"> Nadační Fond</w:t>
      </w:r>
      <w:r>
        <w:rPr>
          <w:rFonts w:ascii="Arial" w:hAnsi="Arial"/>
          <w:sz w:val="20"/>
          <w:szCs w:val="20"/>
        </w:rPr>
        <w:t>“)</w:t>
      </w:r>
    </w:p>
    <w:p w:rsidR="008B53DB" w:rsidRDefault="00270E30">
      <w:pPr>
        <w:spacing w:line="36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a</w:t>
      </w:r>
    </w:p>
    <w:p w:rsidR="008B53DB" w:rsidRDefault="0078242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82429">
        <w:rPr>
          <w:rFonts w:ascii="Arial" w:hAnsi="Arial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České vysoké učení technické v Praze, Fakulta Elektrotechnická, </w:t>
      </w:r>
      <w:r w:rsidRPr="00782429">
        <w:rPr>
          <w:rFonts w:ascii="Arial" w:hAnsi="Arial" w:cs="Arial"/>
          <w:color w:val="auto"/>
          <w:sz w:val="20"/>
          <w:szCs w:val="20"/>
          <w:bdr w:val="none" w:sz="0" w:space="0" w:color="auto"/>
          <w:lang w:val="es-ES" w:eastAsia="en-US"/>
        </w:rPr>
        <w:t xml:space="preserve">IČ: 68407700, </w:t>
      </w:r>
      <w:r w:rsidRPr="00782429">
        <w:rPr>
          <w:rFonts w:ascii="Arial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se sídlem </w:t>
      </w:r>
      <w:r w:rsidRPr="00782429">
        <w:rPr>
          <w:rFonts w:ascii="Arial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br/>
        <w:t>Zikova 1903/4, Praha - Dejvice, PSČ 16000</w:t>
      </w:r>
      <w:r w:rsidRPr="00782429">
        <w:rPr>
          <w:rFonts w:ascii="Arial" w:hAnsi="Arial" w:cs="Arial"/>
          <w:color w:val="auto"/>
          <w:sz w:val="20"/>
          <w:bdr w:val="none" w:sz="0" w:space="0" w:color="auto"/>
          <w:lang w:eastAsia="en-US"/>
        </w:rPr>
        <w:t>, za nějž</w:t>
      </w:r>
      <w:r w:rsidR="00E84619">
        <w:rPr>
          <w:rFonts w:ascii="Arial" w:hAnsi="Arial" w:cs="Arial"/>
          <w:color w:val="auto"/>
          <w:sz w:val="20"/>
          <w:bdr w:val="none" w:sz="0" w:space="0" w:color="auto"/>
          <w:lang w:eastAsia="en-US"/>
        </w:rPr>
        <w:t xml:space="preserve"> </w:t>
      </w:r>
      <w:r w:rsidRPr="00782429">
        <w:rPr>
          <w:rFonts w:ascii="Arial" w:hAnsi="Arial" w:cs="Arial"/>
          <w:color w:val="auto"/>
          <w:sz w:val="20"/>
          <w:bdr w:val="none" w:sz="0" w:space="0" w:color="auto"/>
          <w:lang w:eastAsia="en-US"/>
        </w:rPr>
        <w:t xml:space="preserve"> jedná děkan fakulty elektrotechnické </w:t>
      </w:r>
      <w:r w:rsidR="00E84619">
        <w:rPr>
          <w:rFonts w:ascii="Arial" w:hAnsi="Arial" w:cs="Arial"/>
          <w:color w:val="auto"/>
          <w:sz w:val="20"/>
          <w:bdr w:val="none" w:sz="0" w:space="0" w:color="auto"/>
          <w:lang w:eastAsia="en-US"/>
        </w:rPr>
        <w:t xml:space="preserve">  </w:t>
      </w:r>
      <w:r w:rsidRPr="00782429">
        <w:rPr>
          <w:rFonts w:ascii="Arial" w:hAnsi="Arial" w:cs="Arial"/>
          <w:color w:val="auto"/>
          <w:sz w:val="20"/>
          <w:bdr w:val="none" w:sz="0" w:space="0" w:color="auto"/>
          <w:lang w:eastAsia="en-US"/>
        </w:rPr>
        <w:t xml:space="preserve">pan prof. Ing. Pavel </w:t>
      </w:r>
      <w:proofErr w:type="spellStart"/>
      <w:r w:rsidRPr="00782429">
        <w:rPr>
          <w:rFonts w:ascii="Arial" w:hAnsi="Arial" w:cs="Arial"/>
          <w:color w:val="auto"/>
          <w:sz w:val="20"/>
          <w:bdr w:val="none" w:sz="0" w:space="0" w:color="auto"/>
          <w:lang w:eastAsia="en-US"/>
        </w:rPr>
        <w:t>Ripka</w:t>
      </w:r>
      <w:proofErr w:type="spellEnd"/>
      <w:r w:rsidRPr="00782429">
        <w:rPr>
          <w:rFonts w:ascii="Arial" w:hAnsi="Arial" w:cs="Arial"/>
          <w:color w:val="auto"/>
          <w:sz w:val="20"/>
          <w:bdr w:val="none" w:sz="0" w:space="0" w:color="auto"/>
          <w:lang w:eastAsia="en-US"/>
        </w:rPr>
        <w:t>, CSc. (dále jen „</w:t>
      </w:r>
      <w:r w:rsidRPr="00782429">
        <w:rPr>
          <w:rFonts w:ascii="Arial" w:hAnsi="Arial" w:cs="Arial"/>
          <w:b/>
          <w:bCs/>
          <w:color w:val="auto"/>
          <w:sz w:val="20"/>
          <w:bdr w:val="none" w:sz="0" w:space="0" w:color="auto"/>
          <w:lang w:eastAsia="en-US"/>
        </w:rPr>
        <w:t>Příjemce</w:t>
      </w:r>
      <w:r w:rsidRPr="00782429">
        <w:rPr>
          <w:rFonts w:ascii="Arial" w:hAnsi="Arial" w:cs="Arial"/>
          <w:color w:val="auto"/>
          <w:sz w:val="20"/>
          <w:bdr w:val="none" w:sz="0" w:space="0" w:color="auto"/>
          <w:lang w:eastAsia="en-US"/>
        </w:rPr>
        <w:t>“)</w:t>
      </w:r>
    </w:p>
    <w:p w:rsidR="008B53DB" w:rsidRDefault="008B53D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8B53DB" w:rsidRDefault="00270E30">
      <w:pPr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uzavřely níže uvedeného dne, měsíce a roku v souladu s ustanovením § 353 a násl. zákona č. 89/2012 Sb., občanský zákoník (dále jen „Zákon“), tuto smlouvu:</w:t>
      </w:r>
    </w:p>
    <w:p w:rsidR="008B53DB" w:rsidRDefault="008B53DB">
      <w:pPr>
        <w:pStyle w:val="Zkladntext"/>
        <w:jc w:val="center"/>
        <w:rPr>
          <w:rFonts w:ascii="Arial" w:eastAsia="Arial" w:hAnsi="Arial" w:cs="Arial"/>
          <w:b/>
          <w:bCs/>
        </w:rPr>
      </w:pPr>
    </w:p>
    <w:p w:rsidR="008B53DB" w:rsidRDefault="00270E30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I.</w:t>
      </w:r>
    </w:p>
    <w:p w:rsidR="008B53DB" w:rsidRDefault="00270E30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Účel Nadačního Fondu</w:t>
      </w:r>
    </w:p>
    <w:p w:rsidR="008B53DB" w:rsidRDefault="008B53DB">
      <w:pPr>
        <w:rPr>
          <w:rFonts w:ascii="Arial" w:eastAsia="Arial" w:hAnsi="Arial" w:cs="Arial"/>
          <w:sz w:val="20"/>
          <w:szCs w:val="20"/>
        </w:rPr>
      </w:pPr>
    </w:p>
    <w:p w:rsidR="008B53DB" w:rsidRDefault="00270E30">
      <w:pPr>
        <w:pStyle w:val="Text"/>
        <w:numPr>
          <w:ilvl w:val="0"/>
          <w:numId w:val="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Nadační Fond je právnickou osobou vyvíjející svou činnost podle Zákona a v souladu se svojí Nadační listinou a Statutem.</w:t>
      </w:r>
    </w:p>
    <w:p w:rsidR="008B53DB" w:rsidRDefault="00270E30">
      <w:pPr>
        <w:pStyle w:val="Text"/>
        <w:numPr>
          <w:ilvl w:val="0"/>
          <w:numId w:val="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 xml:space="preserve">Účelem 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Nadačního</w:t>
      </w:r>
      <w:proofErr w:type="gramEnd"/>
      <w:r>
        <w:rPr>
          <w:rFonts w:ascii="Arial" w:hAnsi="Arial"/>
          <w:sz w:val="20"/>
          <w:szCs w:val="20"/>
        </w:rPr>
        <w:t xml:space="preserve"> Fondu jsou činnosti směřující k 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(i) podpoře lidí,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kteří jsou ve společnosti znevýhodněni pro svůj zdravotní a/nebo sociální stav a/nebo etnický původ, (</w:t>
      </w:r>
      <w:proofErr w:type="spellStart"/>
      <w:r>
        <w:rPr>
          <w:rFonts w:ascii="Arial" w:hAnsi="Arial"/>
          <w:sz w:val="20"/>
          <w:szCs w:val="20"/>
        </w:rPr>
        <w:t>ii</w:t>
      </w:r>
      <w:proofErr w:type="spellEnd"/>
      <w:r>
        <w:rPr>
          <w:rFonts w:ascii="Arial" w:hAnsi="Arial"/>
          <w:sz w:val="20"/>
          <w:szCs w:val="20"/>
        </w:rPr>
        <w:t>) rozvoji vzdělanosti a podpoře talentovaných mladých lidí, (</w:t>
      </w:r>
      <w:proofErr w:type="spellStart"/>
      <w:r>
        <w:rPr>
          <w:rFonts w:ascii="Arial" w:hAnsi="Arial"/>
          <w:sz w:val="20"/>
          <w:szCs w:val="20"/>
        </w:rPr>
        <w:t>iii</w:t>
      </w:r>
      <w:proofErr w:type="spellEnd"/>
      <w:r>
        <w:rPr>
          <w:rFonts w:ascii="Arial" w:hAnsi="Arial"/>
          <w:sz w:val="20"/>
          <w:szCs w:val="20"/>
        </w:rPr>
        <w:t>) podpoře tělesného rozvoje a sportovního vyžití, (</w:t>
      </w:r>
      <w:proofErr w:type="spellStart"/>
      <w:r>
        <w:rPr>
          <w:rFonts w:ascii="Arial" w:hAnsi="Arial"/>
          <w:sz w:val="20"/>
          <w:szCs w:val="20"/>
        </w:rPr>
        <w:t>iv</w:t>
      </w:r>
      <w:proofErr w:type="spellEnd"/>
      <w:r>
        <w:rPr>
          <w:rFonts w:ascii="Arial" w:hAnsi="Arial"/>
          <w:sz w:val="20"/>
          <w:szCs w:val="20"/>
        </w:rPr>
        <w:t xml:space="preserve">) podpoře rozvoje zdravotnických zařízení, zejména jejich materiální vybavenosti, </w:t>
      </w:r>
      <w:r w:rsidR="00E84619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(v) podpoře umění, (</w:t>
      </w:r>
      <w:proofErr w:type="spellStart"/>
      <w:r>
        <w:rPr>
          <w:rFonts w:ascii="Arial" w:hAnsi="Arial"/>
          <w:sz w:val="20"/>
          <w:szCs w:val="20"/>
        </w:rPr>
        <w:t>vi</w:t>
      </w:r>
      <w:proofErr w:type="spellEnd"/>
      <w:r>
        <w:rPr>
          <w:rFonts w:ascii="Arial" w:hAnsi="Arial"/>
          <w:sz w:val="20"/>
          <w:szCs w:val="20"/>
        </w:rPr>
        <w:t>) zlepšování kvality životního prostředí a podpoře ekologických projektů, (</w:t>
      </w:r>
      <w:proofErr w:type="spellStart"/>
      <w:r>
        <w:rPr>
          <w:rFonts w:ascii="Arial" w:hAnsi="Arial"/>
          <w:sz w:val="20"/>
          <w:szCs w:val="20"/>
        </w:rPr>
        <w:t>vii</w:t>
      </w:r>
      <w:proofErr w:type="spellEnd"/>
      <w:r>
        <w:rPr>
          <w:rFonts w:ascii="Arial" w:hAnsi="Arial"/>
          <w:sz w:val="20"/>
          <w:szCs w:val="20"/>
        </w:rPr>
        <w:t>) podpoře aktivit v oblasti péče o zvířata a (</w:t>
      </w:r>
      <w:proofErr w:type="spellStart"/>
      <w:r>
        <w:rPr>
          <w:rFonts w:ascii="Arial" w:hAnsi="Arial"/>
          <w:sz w:val="20"/>
          <w:szCs w:val="20"/>
        </w:rPr>
        <w:t>viii</w:t>
      </w:r>
      <w:proofErr w:type="spellEnd"/>
      <w:r>
        <w:rPr>
          <w:rFonts w:ascii="Arial" w:hAnsi="Arial"/>
          <w:sz w:val="20"/>
          <w:szCs w:val="20"/>
        </w:rPr>
        <w:t>) podpoře obecně prospěšných a potřebných aktivit.</w:t>
      </w:r>
    </w:p>
    <w:p w:rsidR="00E84619" w:rsidRDefault="00E84619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53DB" w:rsidRDefault="00270E30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II.</w:t>
      </w:r>
    </w:p>
    <w:p w:rsidR="008B53DB" w:rsidRDefault="00270E30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Předmět smlouvy</w:t>
      </w:r>
    </w:p>
    <w:p w:rsidR="008B53DB" w:rsidRDefault="008B53DB">
      <w:pPr>
        <w:pStyle w:val="Zkladntext"/>
        <w:rPr>
          <w:rFonts w:ascii="Arial" w:eastAsia="Arial" w:hAnsi="Arial" w:cs="Arial"/>
        </w:rPr>
      </w:pPr>
    </w:p>
    <w:p w:rsidR="008B53DB" w:rsidRPr="008A730A" w:rsidRDefault="00270E30" w:rsidP="008A730A">
      <w:pPr>
        <w:pStyle w:val="Text"/>
        <w:numPr>
          <w:ilvl w:val="0"/>
          <w:numId w:val="4"/>
        </w:numPr>
        <w:spacing w:before="60" w:after="6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Předmětem této smlouvy je poskytnutí nadačního </w:t>
      </w:r>
      <w:proofErr w:type="gramStart"/>
      <w:r>
        <w:rPr>
          <w:rFonts w:ascii="Arial" w:hAnsi="Arial"/>
          <w:sz w:val="20"/>
          <w:szCs w:val="20"/>
        </w:rPr>
        <w:t>příspěvku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ve</w:t>
      </w:r>
      <w:proofErr w:type="gramEnd"/>
      <w:r>
        <w:rPr>
          <w:rFonts w:ascii="Arial" w:hAnsi="Arial"/>
          <w:sz w:val="20"/>
          <w:szCs w:val="20"/>
        </w:rPr>
        <w:t xml:space="preserve"> výši</w:t>
      </w:r>
      <w:r w:rsidR="008A730A">
        <w:rPr>
          <w:rFonts w:ascii="Arial" w:hAnsi="Arial"/>
          <w:sz w:val="20"/>
          <w:szCs w:val="20"/>
        </w:rPr>
        <w:t xml:space="preserve"> </w:t>
      </w:r>
      <w:r w:rsidR="008A730A" w:rsidRPr="008A730A">
        <w:rPr>
          <w:rFonts w:ascii="Arial" w:hAnsi="Arial"/>
          <w:b/>
          <w:sz w:val="20"/>
          <w:szCs w:val="20"/>
        </w:rPr>
        <w:t>500 000 Kč</w:t>
      </w:r>
      <w:r w:rsidR="008A730A" w:rsidRPr="008A730A">
        <w:rPr>
          <w:rFonts w:ascii="Arial" w:hAnsi="Arial"/>
          <w:sz w:val="20"/>
          <w:szCs w:val="20"/>
        </w:rPr>
        <w:t xml:space="preserve"> (slovy: </w:t>
      </w:r>
      <w:r w:rsidR="008A730A" w:rsidRPr="008A730A">
        <w:rPr>
          <w:rFonts w:ascii="Arial" w:hAnsi="Arial"/>
          <w:b/>
          <w:sz w:val="20"/>
          <w:szCs w:val="20"/>
        </w:rPr>
        <w:t>pět set tisíc korun českých</w:t>
      </w:r>
      <w:r w:rsidR="008A730A" w:rsidRPr="008A730A">
        <w:rPr>
          <w:rFonts w:ascii="Arial" w:hAnsi="Arial"/>
          <w:sz w:val="20"/>
          <w:szCs w:val="20"/>
        </w:rPr>
        <w:t>)</w:t>
      </w:r>
      <w:r w:rsidR="008A730A">
        <w:rPr>
          <w:rFonts w:ascii="Arial" w:hAnsi="Arial"/>
          <w:sz w:val="20"/>
          <w:szCs w:val="20"/>
        </w:rPr>
        <w:t xml:space="preserve"> </w:t>
      </w:r>
      <w:r w:rsidRPr="008A730A">
        <w:rPr>
          <w:rFonts w:ascii="Arial" w:hAnsi="Arial"/>
          <w:sz w:val="20"/>
          <w:szCs w:val="20"/>
        </w:rPr>
        <w:t>Příjemci (dále jen „</w:t>
      </w:r>
      <w:r w:rsidRPr="008A730A">
        <w:rPr>
          <w:rFonts w:ascii="Arial" w:hAnsi="Arial"/>
          <w:b/>
          <w:bCs/>
          <w:sz w:val="20"/>
          <w:szCs w:val="20"/>
        </w:rPr>
        <w:t>Nadační příspěvek</w:t>
      </w:r>
      <w:r w:rsidRPr="008A730A">
        <w:rPr>
          <w:rFonts w:ascii="Arial" w:hAnsi="Arial"/>
          <w:sz w:val="20"/>
          <w:szCs w:val="20"/>
        </w:rPr>
        <w:t>“).</w:t>
      </w:r>
    </w:p>
    <w:p w:rsidR="008B53DB" w:rsidRDefault="00270E30">
      <w:pPr>
        <w:pStyle w:val="Text"/>
        <w:numPr>
          <w:ilvl w:val="0"/>
          <w:numId w:val="4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:rsidR="008B53DB" w:rsidRPr="008A730A" w:rsidRDefault="00270E30" w:rsidP="008A730A">
      <w:pPr>
        <w:pStyle w:val="Text"/>
        <w:numPr>
          <w:ilvl w:val="0"/>
          <w:numId w:val="4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se zavazuje prokazatelným způsobem použít celou výši Nadačního příspěvku na přípravu a realizaci dobročinné a obecně prospěšné činnosti spočívající v</w:t>
      </w:r>
      <w:r w:rsidR="00A30243">
        <w:rPr>
          <w:rFonts w:ascii="Arial" w:hAnsi="Arial"/>
          <w:sz w:val="20"/>
          <w:szCs w:val="20"/>
        </w:rPr>
        <w:t xml:space="preserve">e vytvoření týmu výzkumníků specializovaného na ochranu neziskových organizací před </w:t>
      </w:r>
      <w:proofErr w:type="spellStart"/>
      <w:r w:rsidR="00A30243">
        <w:rPr>
          <w:rFonts w:ascii="Arial" w:hAnsi="Arial"/>
          <w:sz w:val="20"/>
          <w:szCs w:val="20"/>
        </w:rPr>
        <w:t>kyberútoky</w:t>
      </w:r>
      <w:proofErr w:type="spellEnd"/>
      <w:r w:rsidR="00A30243">
        <w:rPr>
          <w:rFonts w:ascii="Arial" w:hAnsi="Arial"/>
          <w:sz w:val="20"/>
          <w:szCs w:val="20"/>
        </w:rPr>
        <w:t xml:space="preserve"> – Project </w:t>
      </w:r>
      <w:proofErr w:type="spellStart"/>
      <w:r w:rsidR="00A30243">
        <w:rPr>
          <w:rFonts w:ascii="Arial" w:hAnsi="Arial"/>
          <w:sz w:val="20"/>
          <w:szCs w:val="20"/>
        </w:rPr>
        <w:t>NGOsphere</w:t>
      </w:r>
      <w:proofErr w:type="spellEnd"/>
      <w:r w:rsidR="00291C49">
        <w:rPr>
          <w:rFonts w:ascii="Arial" w:hAnsi="Arial"/>
          <w:sz w:val="20"/>
          <w:szCs w:val="20"/>
        </w:rPr>
        <w:t xml:space="preserve"> </w:t>
      </w:r>
      <w:r w:rsidR="008A730A">
        <w:rPr>
          <w:rFonts w:ascii="Arial" w:hAnsi="Arial"/>
          <w:sz w:val="20"/>
          <w:szCs w:val="20"/>
        </w:rPr>
        <w:t xml:space="preserve">(dále jen </w:t>
      </w:r>
      <w:r w:rsidR="008A730A" w:rsidRPr="008A730A">
        <w:rPr>
          <w:rFonts w:ascii="Arial" w:hAnsi="Arial"/>
          <w:sz w:val="20"/>
          <w:szCs w:val="20"/>
        </w:rPr>
        <w:t>“</w:t>
      </w:r>
      <w:r w:rsidR="008A730A" w:rsidRPr="008A730A">
        <w:rPr>
          <w:rFonts w:ascii="Arial" w:hAnsi="Arial"/>
          <w:b/>
          <w:sz w:val="20"/>
          <w:szCs w:val="20"/>
        </w:rPr>
        <w:t>Projekt</w:t>
      </w:r>
      <w:r w:rsidR="008A730A" w:rsidRPr="008A730A">
        <w:rPr>
          <w:rFonts w:ascii="Arial" w:hAnsi="Arial"/>
          <w:sz w:val="20"/>
          <w:szCs w:val="20"/>
        </w:rPr>
        <w:t>”)</w:t>
      </w:r>
      <w:r w:rsidR="008A730A">
        <w:rPr>
          <w:rFonts w:ascii="Arial" w:hAnsi="Arial"/>
          <w:sz w:val="20"/>
          <w:szCs w:val="20"/>
        </w:rPr>
        <w:t xml:space="preserve">.  </w:t>
      </w:r>
      <w:r>
        <w:rPr>
          <w:rFonts w:ascii="Arial" w:hAnsi="Arial"/>
          <w:sz w:val="20"/>
          <w:szCs w:val="20"/>
        </w:rPr>
        <w:t xml:space="preserve"> </w:t>
      </w:r>
      <w:r w:rsidRPr="008A730A">
        <w:rPr>
          <w:rFonts w:ascii="Arial" w:hAnsi="Arial"/>
          <w:sz w:val="20"/>
          <w:szCs w:val="20"/>
        </w:rPr>
        <w:t xml:space="preserve">Nadační příspěvek bude vyčerpán </w:t>
      </w:r>
      <w:r w:rsidRPr="008A730A">
        <w:rPr>
          <w:rFonts w:ascii="Arial" w:hAnsi="Arial"/>
          <w:color w:val="000000" w:themeColor="text1"/>
          <w:sz w:val="20"/>
          <w:szCs w:val="20"/>
        </w:rPr>
        <w:t>do konce roku 2018</w:t>
      </w:r>
      <w:r w:rsidRPr="008A730A">
        <w:rPr>
          <w:rFonts w:ascii="Arial" w:hAnsi="Arial"/>
          <w:sz w:val="20"/>
          <w:szCs w:val="20"/>
        </w:rPr>
        <w:t xml:space="preserve">. </w:t>
      </w:r>
    </w:p>
    <w:p w:rsidR="00782429" w:rsidRDefault="00782429" w:rsidP="00782429">
      <w:pPr>
        <w:pStyle w:val="Text"/>
        <w:numPr>
          <w:ilvl w:val="0"/>
          <w:numId w:val="4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82429">
        <w:rPr>
          <w:rFonts w:ascii="Arial" w:eastAsia="Arial" w:hAnsi="Arial" w:cs="Arial"/>
          <w:sz w:val="20"/>
          <w:szCs w:val="20"/>
        </w:rPr>
        <w:t xml:space="preserve">Nadační příspěvek bude poskytnut Příjemci na bankovní účet č. </w:t>
      </w:r>
      <w:r w:rsidR="004712D3">
        <w:rPr>
          <w:rFonts w:ascii="Arial" w:eastAsia="Arial" w:hAnsi="Arial" w:cs="Arial"/>
          <w:sz w:val="20"/>
          <w:szCs w:val="20"/>
        </w:rPr>
        <w:t>xxxxxxxxxxxxxxxxxxx</w:t>
      </w:r>
      <w:bookmarkStart w:id="0" w:name="_GoBack"/>
      <w:bookmarkEnd w:id="0"/>
      <w:r w:rsidRPr="0078242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F80FE4">
        <w:rPr>
          <w:rFonts w:ascii="Arial" w:eastAsia="Arial" w:hAnsi="Arial" w:cs="Arial"/>
          <w:sz w:val="20"/>
          <w:szCs w:val="20"/>
        </w:rPr>
        <w:t>VS</w:t>
      </w:r>
      <w:r w:rsidR="008A730A">
        <w:rPr>
          <w:rFonts w:ascii="Arial" w:eastAsia="Arial" w:hAnsi="Arial" w:cs="Arial"/>
          <w:sz w:val="20"/>
          <w:szCs w:val="20"/>
        </w:rPr>
        <w:t>xxxxxxxxxxxx</w:t>
      </w:r>
      <w:proofErr w:type="spellEnd"/>
      <w:r w:rsidRPr="00782429">
        <w:rPr>
          <w:rFonts w:ascii="Arial" w:eastAsia="Arial" w:hAnsi="Arial" w:cs="Arial"/>
          <w:sz w:val="20"/>
          <w:szCs w:val="20"/>
        </w:rPr>
        <w:t xml:space="preserve">, a to v termínu nejpozději do deseti (10) pracovních dnů od podpisu této smlouvy. Nadační Fond si vyhrazuje právo kdykoliv </w:t>
      </w:r>
      <w:proofErr w:type="gramStart"/>
      <w:r w:rsidRPr="00782429">
        <w:rPr>
          <w:rFonts w:ascii="Arial" w:eastAsia="Arial" w:hAnsi="Arial" w:cs="Arial"/>
          <w:sz w:val="20"/>
          <w:szCs w:val="20"/>
        </w:rPr>
        <w:t>požádat</w:t>
      </w:r>
      <w:r w:rsidR="00E84619">
        <w:rPr>
          <w:rFonts w:ascii="Arial" w:eastAsia="Arial" w:hAnsi="Arial" w:cs="Arial"/>
          <w:sz w:val="20"/>
          <w:szCs w:val="20"/>
        </w:rPr>
        <w:t xml:space="preserve">  </w:t>
      </w:r>
      <w:r w:rsidRPr="00782429">
        <w:rPr>
          <w:rFonts w:ascii="Arial" w:eastAsia="Arial" w:hAnsi="Arial" w:cs="Arial"/>
          <w:sz w:val="20"/>
          <w:szCs w:val="20"/>
        </w:rPr>
        <w:t xml:space="preserve"> Příjemce</w:t>
      </w:r>
      <w:proofErr w:type="gramEnd"/>
      <w:r w:rsidRPr="00782429">
        <w:rPr>
          <w:rFonts w:ascii="Arial" w:eastAsia="Arial" w:hAnsi="Arial" w:cs="Arial"/>
          <w:sz w:val="20"/>
          <w:szCs w:val="20"/>
        </w:rPr>
        <w:t xml:space="preserve"> o prokazatelné vyúčtování poskytnutých finančních prostředků ve formě Nadačního příspěvku a prokázání, jakým způsobem a k jakému účelu byl Nadační příspěvek užit ve lhůtě stanovené Nadačním Fondem. Příjemce se tímto zavazuje výše </w:t>
      </w:r>
      <w:proofErr w:type="gramStart"/>
      <w:r w:rsidRPr="00782429">
        <w:rPr>
          <w:rFonts w:ascii="Arial" w:eastAsia="Arial" w:hAnsi="Arial" w:cs="Arial"/>
          <w:sz w:val="20"/>
          <w:szCs w:val="20"/>
        </w:rPr>
        <w:lastRenderedPageBreak/>
        <w:t xml:space="preserve">uvedené </w:t>
      </w:r>
      <w:r w:rsidR="00E84619">
        <w:rPr>
          <w:rFonts w:ascii="Arial" w:eastAsia="Arial" w:hAnsi="Arial" w:cs="Arial"/>
          <w:sz w:val="20"/>
          <w:szCs w:val="20"/>
        </w:rPr>
        <w:t xml:space="preserve">                 </w:t>
      </w:r>
      <w:r w:rsidRPr="00782429">
        <w:rPr>
          <w:rFonts w:ascii="Arial" w:eastAsia="Arial" w:hAnsi="Arial" w:cs="Arial"/>
          <w:sz w:val="20"/>
          <w:szCs w:val="20"/>
        </w:rPr>
        <w:t>vyúčtování</w:t>
      </w:r>
      <w:proofErr w:type="gramEnd"/>
      <w:r w:rsidRPr="00782429">
        <w:rPr>
          <w:rFonts w:ascii="Arial" w:eastAsia="Arial" w:hAnsi="Arial" w:cs="Arial"/>
          <w:sz w:val="20"/>
          <w:szCs w:val="20"/>
        </w:rPr>
        <w:t xml:space="preserve"> a prokázání způsobu a účelu užití Nadačního příspěvku řádně poskytnout Nadačnímu Fondu.</w:t>
      </w:r>
    </w:p>
    <w:p w:rsidR="008B53DB" w:rsidRDefault="00270E30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III.</w:t>
      </w:r>
    </w:p>
    <w:p w:rsidR="008B53DB" w:rsidRDefault="00270E30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Povinnosti Příjemce</w:t>
      </w:r>
    </w:p>
    <w:p w:rsidR="008B53DB" w:rsidRDefault="008B53DB">
      <w:pPr>
        <w:ind w:left="2124"/>
        <w:rPr>
          <w:rFonts w:ascii="Arial" w:eastAsia="Arial" w:hAnsi="Arial" w:cs="Arial"/>
          <w:b/>
          <w:bCs/>
          <w:sz w:val="20"/>
          <w:szCs w:val="20"/>
        </w:rPr>
      </w:pPr>
    </w:p>
    <w:p w:rsidR="008B53DB" w:rsidRDefault="00270E30">
      <w:pPr>
        <w:pStyle w:val="Text"/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</w:t>
      </w:r>
      <w:r w:rsidR="00A21FB1"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>zvání ze strany Nadačního Fondu.</w:t>
      </w:r>
    </w:p>
    <w:p w:rsidR="008B53DB" w:rsidRDefault="00270E30">
      <w:pPr>
        <w:pStyle w:val="Text"/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se </w:t>
      </w:r>
      <w:proofErr w:type="gramStart"/>
      <w:r>
        <w:rPr>
          <w:rFonts w:ascii="Arial" w:hAnsi="Arial"/>
          <w:sz w:val="20"/>
          <w:szCs w:val="20"/>
        </w:rPr>
        <w:t xml:space="preserve">zavazuje 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uskutečňovat</w:t>
      </w:r>
      <w:proofErr w:type="gramEnd"/>
      <w:r>
        <w:rPr>
          <w:rFonts w:ascii="Arial" w:hAnsi="Arial"/>
          <w:sz w:val="20"/>
          <w:szCs w:val="20"/>
        </w:rPr>
        <w:t xml:space="preserve"> všechny aktivity </w:t>
      </w:r>
      <w:r w:rsidR="00E84619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dle časového harmonogramu a dodržovat Nadačním Fondem schválený rozpočet Projektu.</w:t>
      </w:r>
    </w:p>
    <w:p w:rsidR="008B53DB" w:rsidRDefault="00270E30">
      <w:pPr>
        <w:pStyle w:val="Text"/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</w:t>
      </w:r>
      <w:proofErr w:type="gramStart"/>
      <w:r>
        <w:rPr>
          <w:rFonts w:ascii="Arial" w:hAnsi="Arial"/>
          <w:sz w:val="20"/>
          <w:szCs w:val="20"/>
        </w:rPr>
        <w:t>se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zavazuje</w:t>
      </w:r>
      <w:proofErr w:type="gramEnd"/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bezodkladně informovat Nadační Fond o všech závažných změnách, které se týkají plnění této smlouvy. </w:t>
      </w:r>
    </w:p>
    <w:p w:rsidR="008B53DB" w:rsidRDefault="00270E30">
      <w:pPr>
        <w:pStyle w:val="Text"/>
        <w:numPr>
          <w:ilvl w:val="0"/>
          <w:numId w:val="7"/>
        </w:numPr>
        <w:spacing w:before="60" w:after="60" w:line="36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</w:t>
      </w:r>
      <w:proofErr w:type="gramStart"/>
      <w:r>
        <w:rPr>
          <w:rFonts w:ascii="Arial" w:hAnsi="Arial"/>
          <w:sz w:val="20"/>
          <w:szCs w:val="20"/>
        </w:rPr>
        <w:t>efektivitou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a 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transparentností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 souladu s nejlepší praxí v příslušné oblasti a v souladu s touto smlouvou.</w:t>
      </w:r>
    </w:p>
    <w:p w:rsidR="008B53DB" w:rsidRDefault="00270E30">
      <w:pPr>
        <w:pStyle w:val="Text"/>
        <w:numPr>
          <w:ilvl w:val="0"/>
          <w:numId w:val="7"/>
        </w:numPr>
        <w:spacing w:after="60" w:line="36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Příjemce je povinen nejpozději do 31. 1. 201</w:t>
      </w:r>
      <w:r w:rsidR="00A21FB1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vyhotovit a Nadačnímu Fondu zaslat prostřednictvím nadačního online portálu Flexi Grant  Průběžnou nebo Závěrečnou zprávu, která musí obsahovat popis využití a vyúčtování Nadačního příspěvku </w:t>
      </w:r>
      <w:proofErr w:type="gramStart"/>
      <w:r>
        <w:rPr>
          <w:rFonts w:ascii="Arial" w:hAnsi="Arial"/>
          <w:sz w:val="20"/>
          <w:szCs w:val="20"/>
        </w:rPr>
        <w:t>včetně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veškeré</w:t>
      </w:r>
      <w:proofErr w:type="gramEnd"/>
      <w:r>
        <w:rPr>
          <w:rFonts w:ascii="Arial" w:hAnsi="Arial"/>
          <w:sz w:val="20"/>
          <w:szCs w:val="20"/>
        </w:rPr>
        <w:t xml:space="preserve"> fakturace nad částku 25.000,- Kč (slovy: dvacet pět tisíc korun českých). </w:t>
      </w:r>
    </w:p>
    <w:p w:rsidR="008B53DB" w:rsidRDefault="00270E30">
      <w:pPr>
        <w:pStyle w:val="Text"/>
        <w:numPr>
          <w:ilvl w:val="0"/>
          <w:numId w:val="7"/>
        </w:numPr>
        <w:spacing w:after="60" w:line="36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Závěrečnou zprávu Příjemce vyhotoví a zašle Nadačnímu Fondu v případě, že Nadační příspěvek bude v plné výši vyčerpán do konce roku 2017.</w:t>
      </w:r>
    </w:p>
    <w:p w:rsidR="008B53DB" w:rsidRDefault="00270E30">
      <w:pPr>
        <w:pStyle w:val="Text"/>
        <w:numPr>
          <w:ilvl w:val="0"/>
          <w:numId w:val="7"/>
        </w:numPr>
        <w:spacing w:after="60" w:line="36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Průběžnou zprávu Příjemce vyhotoví a zašle Nadačnímu Fondu do 31. 1. 2018 v případě, že do konce roku 2017 nebude Nadační příspěvek vyčerpán v plné výši s </w:t>
      </w:r>
      <w:proofErr w:type="gramStart"/>
      <w:r>
        <w:rPr>
          <w:rFonts w:ascii="Arial" w:hAnsi="Arial"/>
          <w:sz w:val="20"/>
          <w:szCs w:val="20"/>
        </w:rPr>
        <w:t xml:space="preserve">tím, 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že</w:t>
      </w:r>
      <w:proofErr w:type="gramEnd"/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závěrečná 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zpráva týkající se čerpání tohoto Nadačního příspěvku bude vyhotovena a zaslána Nadačnímu Fondu do 31. 1. 2019.  </w:t>
      </w:r>
    </w:p>
    <w:p w:rsidR="008B53DB" w:rsidRDefault="00270E30">
      <w:pPr>
        <w:pStyle w:val="Text"/>
        <w:numPr>
          <w:ilvl w:val="0"/>
          <w:numId w:val="7"/>
        </w:numPr>
        <w:spacing w:after="60" w:line="36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Detailní obsah a struktura závěrečné zprávy jsou </w:t>
      </w:r>
      <w:proofErr w:type="gramStart"/>
      <w:r>
        <w:rPr>
          <w:rFonts w:ascii="Arial" w:hAnsi="Arial"/>
          <w:sz w:val="20"/>
          <w:szCs w:val="20"/>
        </w:rPr>
        <w:t xml:space="preserve">popsány 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 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dokumentu</w:t>
      </w:r>
      <w:proofErr w:type="gramEnd"/>
      <w:r>
        <w:rPr>
          <w:rFonts w:ascii="Arial" w:hAnsi="Arial"/>
          <w:sz w:val="20"/>
          <w:szCs w:val="20"/>
        </w:rPr>
        <w:t xml:space="preserve"> „Partnerství s Nadačním fondem AVAST“, který je přílohou této smlouvy. „Partnerství s Nadačním fondem AVAST“ se obdobně vztahuje i na průběžnou zprávu. Reálné zpracování Průběžné či Závěrečné zprávy musí být pouze v online formě prostřednictvím nadačního portálu Flexi Grant.</w:t>
      </w:r>
    </w:p>
    <w:p w:rsidR="008B53DB" w:rsidRDefault="00270E30">
      <w:pPr>
        <w:pStyle w:val="Text"/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:rsidR="008B53DB" w:rsidRDefault="00270E30">
      <w:pPr>
        <w:pStyle w:val="Text"/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se zavazuje náležitým způsobem prezentovat Nadační příspěvek poskytnutý Nadačním Fondem, a to zejména </w:t>
      </w:r>
      <w:proofErr w:type="gramStart"/>
      <w:r>
        <w:rPr>
          <w:rFonts w:ascii="Arial" w:hAnsi="Arial"/>
          <w:sz w:val="20"/>
          <w:szCs w:val="20"/>
        </w:rPr>
        <w:t>uvedením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ve</w:t>
      </w:r>
      <w:proofErr w:type="gramEnd"/>
      <w:r>
        <w:rPr>
          <w:rFonts w:ascii="Arial" w:hAnsi="Arial"/>
          <w:sz w:val="20"/>
          <w:szCs w:val="20"/>
        </w:rPr>
        <w:t xml:space="preserve"> výroční zprávě</w:t>
      </w:r>
      <w:r w:rsidR="00E846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Příjemce anebo v rozsahu a způsobem požadovaným Nadačním Fondem. </w:t>
      </w:r>
    </w:p>
    <w:p w:rsidR="008B53DB" w:rsidRDefault="00270E30">
      <w:pPr>
        <w:pStyle w:val="Text"/>
        <w:numPr>
          <w:ilvl w:val="0"/>
          <w:numId w:val="6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dále tímto souhlasí se zveřejněním údajů uvedených v této smlouvě podle zákona č. 106/1999 Sb., o svobodném přístupu k informacím, v platném znění a zákona č. 101/2000 Sb., o ochraně osobních údajů, v platném znění, a to v rozsahu: název a sídlo Příjemce, název Projektu, výše Nadačního příspěvku, popis Projektu a jeho výstupy uvedené v závěrečné zprávě.</w:t>
      </w:r>
    </w:p>
    <w:p w:rsidR="008B53DB" w:rsidRDefault="008B53DB">
      <w:pPr>
        <w:pStyle w:val="Zkladntext"/>
        <w:jc w:val="center"/>
        <w:rPr>
          <w:rFonts w:ascii="Arial" w:eastAsia="Arial" w:hAnsi="Arial" w:cs="Arial"/>
          <w:b/>
          <w:bCs/>
        </w:rPr>
      </w:pPr>
    </w:p>
    <w:p w:rsidR="00DA7745" w:rsidRDefault="00DA7745">
      <w:pPr>
        <w:pStyle w:val="Zkladntext"/>
        <w:jc w:val="center"/>
        <w:rPr>
          <w:rFonts w:ascii="Arial" w:eastAsia="Arial" w:hAnsi="Arial" w:cs="Arial"/>
          <w:b/>
          <w:bCs/>
        </w:rPr>
      </w:pPr>
    </w:p>
    <w:p w:rsidR="00E84619" w:rsidRDefault="00E84619">
      <w:pPr>
        <w:pStyle w:val="Zkladntext"/>
        <w:jc w:val="center"/>
        <w:rPr>
          <w:rFonts w:ascii="Arial" w:eastAsia="Arial" w:hAnsi="Arial" w:cs="Arial"/>
          <w:b/>
          <w:bCs/>
        </w:rPr>
      </w:pPr>
    </w:p>
    <w:p w:rsidR="00E84619" w:rsidRDefault="00E84619">
      <w:pPr>
        <w:pStyle w:val="Zkladntext"/>
        <w:jc w:val="center"/>
        <w:rPr>
          <w:rFonts w:ascii="Arial" w:eastAsia="Arial" w:hAnsi="Arial" w:cs="Arial"/>
          <w:b/>
          <w:bCs/>
        </w:rPr>
      </w:pPr>
    </w:p>
    <w:p w:rsidR="00E84619" w:rsidRDefault="00E84619">
      <w:pPr>
        <w:pStyle w:val="Zkladntext"/>
        <w:jc w:val="center"/>
        <w:rPr>
          <w:rFonts w:ascii="Arial" w:eastAsia="Arial" w:hAnsi="Arial" w:cs="Arial"/>
          <w:b/>
          <w:bCs/>
        </w:rPr>
      </w:pPr>
    </w:p>
    <w:p w:rsidR="00DA7745" w:rsidRDefault="00DA7745">
      <w:pPr>
        <w:pStyle w:val="Zkladntext"/>
        <w:jc w:val="center"/>
        <w:rPr>
          <w:rFonts w:ascii="Arial" w:eastAsia="Arial" w:hAnsi="Arial" w:cs="Arial"/>
          <w:b/>
          <w:bCs/>
        </w:rPr>
      </w:pPr>
    </w:p>
    <w:p w:rsidR="00DA7745" w:rsidRDefault="00DA7745">
      <w:pPr>
        <w:pStyle w:val="Zkladntext"/>
        <w:jc w:val="center"/>
        <w:rPr>
          <w:rFonts w:ascii="Arial" w:eastAsia="Arial" w:hAnsi="Arial" w:cs="Arial"/>
          <w:b/>
          <w:bCs/>
        </w:rPr>
      </w:pPr>
    </w:p>
    <w:p w:rsidR="008B53DB" w:rsidRDefault="00270E30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IV.</w:t>
      </w:r>
    </w:p>
    <w:p w:rsidR="008B53DB" w:rsidRDefault="00270E30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Porušení smluvních podmínek, ukončení smlouvy</w:t>
      </w:r>
    </w:p>
    <w:p w:rsidR="008B53DB" w:rsidRDefault="008B53DB">
      <w:pPr>
        <w:jc w:val="both"/>
        <w:rPr>
          <w:rFonts w:ascii="Arial" w:eastAsia="Arial" w:hAnsi="Arial" w:cs="Arial"/>
          <w:sz w:val="16"/>
          <w:szCs w:val="16"/>
        </w:rPr>
      </w:pPr>
    </w:p>
    <w:p w:rsidR="008B53DB" w:rsidRDefault="00270E30">
      <w:pPr>
        <w:pStyle w:val="Text"/>
        <w:numPr>
          <w:ilvl w:val="0"/>
          <w:numId w:val="9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:rsidR="008B53DB" w:rsidRDefault="00270E30">
      <w:pPr>
        <w:pStyle w:val="Text"/>
        <w:numPr>
          <w:ilvl w:val="0"/>
          <w:numId w:val="9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</w:t>
      </w:r>
      <w:r w:rsidR="002A240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 xml:space="preserve">Příjemce </w:t>
      </w:r>
      <w:r w:rsidR="002A240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</w:t>
      </w:r>
      <w:proofErr w:type="gramEnd"/>
      <w:r>
        <w:rPr>
          <w:rFonts w:ascii="Arial" w:hAnsi="Arial"/>
          <w:sz w:val="20"/>
          <w:szCs w:val="20"/>
        </w:rPr>
        <w:t xml:space="preserve"> povinen takovému požadavku Nadačního Fondu vždy bezodkladně vyhovět. </w:t>
      </w:r>
    </w:p>
    <w:p w:rsidR="008B53DB" w:rsidRDefault="00270E30">
      <w:pPr>
        <w:pStyle w:val="Text"/>
        <w:numPr>
          <w:ilvl w:val="0"/>
          <w:numId w:val="9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:rsidR="008B53DB" w:rsidRDefault="008B53DB">
      <w:pPr>
        <w:jc w:val="both"/>
        <w:rPr>
          <w:rFonts w:ascii="Arial" w:eastAsia="Arial" w:hAnsi="Arial" w:cs="Arial"/>
          <w:sz w:val="12"/>
          <w:szCs w:val="12"/>
        </w:rPr>
      </w:pPr>
    </w:p>
    <w:p w:rsidR="008B53DB" w:rsidRDefault="00270E3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V. </w:t>
      </w:r>
    </w:p>
    <w:p w:rsidR="008B53DB" w:rsidRDefault="00270E3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a urovnávání sporů</w:t>
      </w:r>
    </w:p>
    <w:p w:rsidR="008B53DB" w:rsidRDefault="008B53DB">
      <w:pPr>
        <w:jc w:val="both"/>
        <w:rPr>
          <w:rFonts w:ascii="Arial" w:eastAsia="Arial" w:hAnsi="Arial" w:cs="Arial"/>
          <w:sz w:val="20"/>
          <w:szCs w:val="20"/>
        </w:rPr>
      </w:pPr>
    </w:p>
    <w:p w:rsidR="008B53DB" w:rsidRDefault="00270E30">
      <w:pPr>
        <w:pStyle w:val="Text"/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:rsidR="008B53DB" w:rsidRDefault="00270E30">
      <w:pPr>
        <w:pStyle w:val="Text"/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Všechny spory vznikající ze smlouvy a v souvislosti s ní budou rozhodovány příslušnými soudy České republiky.</w:t>
      </w:r>
    </w:p>
    <w:p w:rsidR="008B53DB" w:rsidRDefault="008B53DB">
      <w:pPr>
        <w:rPr>
          <w:rFonts w:ascii="Arial" w:eastAsia="Arial" w:hAnsi="Arial" w:cs="Arial"/>
          <w:b/>
          <w:bCs/>
          <w:sz w:val="12"/>
          <w:szCs w:val="12"/>
        </w:rPr>
      </w:pPr>
    </w:p>
    <w:p w:rsidR="008B53DB" w:rsidRDefault="00270E3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8A730A">
        <w:rPr>
          <w:rFonts w:ascii="Arial" w:hAnsi="Arial"/>
          <w:b/>
          <w:bCs/>
          <w:sz w:val="20"/>
          <w:szCs w:val="20"/>
        </w:rPr>
        <w:t>VI.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8B53DB" w:rsidRDefault="00270E3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Závěrečná ustanovení</w:t>
      </w:r>
    </w:p>
    <w:p w:rsidR="008B53DB" w:rsidRDefault="008B53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8B53DB" w:rsidRDefault="00270E30">
      <w:pPr>
        <w:pStyle w:val="Text"/>
        <w:numPr>
          <w:ilvl w:val="0"/>
          <w:numId w:val="13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nabývá platnosti v den podpisu smluvních stran.</w:t>
      </w:r>
    </w:p>
    <w:p w:rsidR="008B53DB" w:rsidRDefault="00270E30">
      <w:pPr>
        <w:pStyle w:val="Text"/>
        <w:numPr>
          <w:ilvl w:val="0"/>
          <w:numId w:val="13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Všechny změny smlouvy je možno provádět pouze na základě číslovaných písemných dodatků.</w:t>
      </w:r>
    </w:p>
    <w:p w:rsidR="008B53DB" w:rsidRDefault="00270E30">
      <w:pPr>
        <w:pStyle w:val="Text"/>
        <w:numPr>
          <w:ilvl w:val="0"/>
          <w:numId w:val="13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Smlouva je vyhotovena ve dvou stejnopisech. </w:t>
      </w:r>
      <w:r w:rsidR="002A240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Jedno vyhotovení </w:t>
      </w:r>
      <w:proofErr w:type="gramStart"/>
      <w:r>
        <w:rPr>
          <w:rFonts w:ascii="Arial" w:hAnsi="Arial"/>
          <w:sz w:val="20"/>
          <w:szCs w:val="20"/>
        </w:rPr>
        <w:t xml:space="preserve">patří </w:t>
      </w:r>
      <w:r w:rsidR="002A240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Příjemci</w:t>
      </w:r>
      <w:proofErr w:type="gramEnd"/>
      <w:r>
        <w:rPr>
          <w:rFonts w:ascii="Arial" w:hAnsi="Arial"/>
          <w:sz w:val="20"/>
          <w:szCs w:val="20"/>
        </w:rPr>
        <w:t xml:space="preserve">, </w:t>
      </w:r>
      <w:r w:rsidR="002A240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jedno si ponechá Nadační Fond.</w:t>
      </w:r>
    </w:p>
    <w:p w:rsidR="008B53DB" w:rsidRPr="00DA7745" w:rsidRDefault="00270E30">
      <w:pPr>
        <w:pStyle w:val="Text"/>
        <w:numPr>
          <w:ilvl w:val="0"/>
          <w:numId w:val="13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souhlasí s uveřejněním této smlouvy v registru smluv podle zákona č. 340/2015 Sb., o registru smluv, které zajistí ČVUT v Praze; pro účely jejího uveřejnění nepovažují smluvní strany nic z obsahu této smlouvy ani z </w:t>
      </w:r>
      <w:proofErr w:type="spellStart"/>
      <w:r>
        <w:rPr>
          <w:rFonts w:ascii="Arial" w:hAnsi="Arial"/>
          <w:sz w:val="20"/>
          <w:szCs w:val="20"/>
        </w:rPr>
        <w:t>metadat</w:t>
      </w:r>
      <w:proofErr w:type="spellEnd"/>
      <w:r>
        <w:rPr>
          <w:rFonts w:ascii="Arial" w:hAnsi="Arial"/>
          <w:sz w:val="20"/>
          <w:szCs w:val="20"/>
        </w:rPr>
        <w:t xml:space="preserve"> k ní se vážících za vyloučené z uveřejnění.</w:t>
      </w:r>
    </w:p>
    <w:p w:rsidR="00DA7745" w:rsidRDefault="00DA7745" w:rsidP="00DA7745">
      <w:pPr>
        <w:pStyle w:val="Text"/>
        <w:spacing w:before="60" w:after="60" w:line="360" w:lineRule="auto"/>
        <w:ind w:left="360" w:firstLine="0"/>
        <w:jc w:val="both"/>
        <w:rPr>
          <w:rFonts w:ascii="Arial" w:hAnsi="Arial"/>
          <w:sz w:val="20"/>
          <w:szCs w:val="20"/>
        </w:rPr>
      </w:pPr>
    </w:p>
    <w:p w:rsidR="00DA7745" w:rsidRDefault="00DA7745" w:rsidP="00DA7745">
      <w:pPr>
        <w:pStyle w:val="Text"/>
        <w:spacing w:before="60" w:after="60" w:line="360" w:lineRule="auto"/>
        <w:ind w:left="360" w:firstLine="0"/>
        <w:jc w:val="both"/>
        <w:rPr>
          <w:rFonts w:ascii="Arial" w:eastAsia="Arial" w:hAnsi="Arial" w:cs="Arial"/>
          <w:sz w:val="20"/>
          <w:szCs w:val="20"/>
        </w:rPr>
      </w:pPr>
    </w:p>
    <w:p w:rsidR="008B53DB" w:rsidRDefault="008B53DB">
      <w:pPr>
        <w:pStyle w:val="Text"/>
        <w:spacing w:before="60" w:after="60" w:line="360" w:lineRule="auto"/>
        <w:ind w:left="360" w:firstLine="0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96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11"/>
        <w:gridCol w:w="5036"/>
      </w:tblGrid>
      <w:tr w:rsidR="00A21FB1" w:rsidTr="00DA7745">
        <w:trPr>
          <w:trHeight w:val="27"/>
          <w:jc w:val="center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B1" w:rsidRDefault="00A21FB1">
            <w:pPr>
              <w:tabs>
                <w:tab w:val="center" w:pos="1985"/>
                <w:tab w:val="center" w:pos="7655"/>
              </w:tabs>
              <w:spacing w:line="360" w:lineRule="auto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Nadační fond AVAST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B1" w:rsidRPr="00413EEA" w:rsidRDefault="00A21FB1" w:rsidP="00E84619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lang w:val="en-US"/>
              </w:rPr>
            </w:pPr>
            <w:r w:rsidRPr="00413EEA">
              <w:rPr>
                <w:rFonts w:ascii="Arial" w:hAnsi="Arial" w:cs="Arial"/>
                <w:b/>
                <w:bCs/>
                <w:sz w:val="20"/>
                <w:szCs w:val="20"/>
              </w:rPr>
              <w:t>Fakulta elektrotechnická ČVUT v Praze</w:t>
            </w:r>
          </w:p>
        </w:tc>
      </w:tr>
      <w:tr w:rsidR="00A21FB1" w:rsidTr="00DA7745">
        <w:trPr>
          <w:trHeight w:val="27"/>
          <w:jc w:val="center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B1" w:rsidRDefault="00A21FB1" w:rsidP="002A2401">
            <w:pPr>
              <w:keepNext/>
              <w:keepLines/>
              <w:widowControl w:val="0"/>
              <w:spacing w:before="120" w:after="120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V Praze dne </w:t>
            </w:r>
            <w:r w:rsidR="002A2401">
              <w:rPr>
                <w:rFonts w:ascii="Arial" w:hAnsi="Arial"/>
                <w:sz w:val="20"/>
                <w:szCs w:val="20"/>
              </w:rPr>
              <w:t>24. 10. 2017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B1" w:rsidRPr="00413EEA" w:rsidRDefault="00A21FB1" w:rsidP="002A2401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lang w:val="en-US"/>
              </w:rPr>
            </w:pPr>
            <w:r w:rsidRPr="00413EEA">
              <w:rPr>
                <w:rFonts w:ascii="Arial" w:hAnsi="Arial" w:cs="Arial"/>
                <w:sz w:val="20"/>
                <w:szCs w:val="20"/>
              </w:rPr>
              <w:t xml:space="preserve">V Praze dne </w:t>
            </w:r>
            <w:r w:rsidR="002A2401">
              <w:rPr>
                <w:rFonts w:ascii="Arial" w:hAnsi="Arial" w:cs="Arial"/>
                <w:sz w:val="20"/>
                <w:szCs w:val="20"/>
              </w:rPr>
              <w:t>19. 10. 2017</w:t>
            </w:r>
          </w:p>
        </w:tc>
      </w:tr>
      <w:tr w:rsidR="00A21FB1" w:rsidTr="00DA7745">
        <w:trPr>
          <w:trHeight w:val="58"/>
          <w:jc w:val="center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B1" w:rsidRDefault="000D2CF4">
            <w:pPr>
              <w:keepNext/>
              <w:widowControl w:val="0"/>
              <w:spacing w:before="120" w:after="120"/>
              <w:jc w:val="center"/>
            </w:pPr>
            <w:r>
              <w:t>________________________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B1" w:rsidRPr="00413EEA" w:rsidRDefault="000D2CF4" w:rsidP="00E84619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____________________________</w:t>
            </w:r>
          </w:p>
        </w:tc>
      </w:tr>
      <w:tr w:rsidR="00A21FB1" w:rsidTr="00DA7745">
        <w:trPr>
          <w:trHeight w:val="559"/>
          <w:jc w:val="center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B1" w:rsidRDefault="00A21FB1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Jarmila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Baudišová</w:t>
            </w:r>
            <w:proofErr w:type="spellEnd"/>
          </w:p>
          <w:p w:rsidR="00A21FB1" w:rsidRDefault="00A21FB1">
            <w:pPr>
              <w:keepNext/>
              <w:widowControl w:val="0"/>
              <w:spacing w:before="120" w:after="120"/>
              <w:jc w:val="center"/>
            </w:pPr>
            <w:r>
              <w:rPr>
                <w:rFonts w:ascii="Arial" w:hAnsi="Arial"/>
                <w:sz w:val="20"/>
                <w:szCs w:val="20"/>
              </w:rPr>
              <w:t>předsedkyně správní rady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FB1" w:rsidRPr="00B91509" w:rsidRDefault="00A21FB1" w:rsidP="00E84619">
            <w:pPr>
              <w:keepNext/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zh-CN"/>
              </w:rPr>
              <w:t xml:space="preserve">      </w:t>
            </w:r>
            <w:r w:rsidRPr="007930E4">
              <w:rPr>
                <w:rFonts w:ascii="Arial" w:eastAsia="Arial" w:hAnsi="Arial" w:cs="Arial"/>
                <w:sz w:val="20"/>
                <w:szCs w:val="20"/>
                <w:lang w:val="es-ES" w:eastAsia="zh-CN"/>
              </w:rPr>
              <w:t>prof. Ing. Pavel Ripka, CSc.</w:t>
            </w:r>
          </w:p>
          <w:p w:rsidR="00A21FB1" w:rsidRDefault="00A21FB1" w:rsidP="00E84619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Cs/>
                <w:iCs/>
                <w:sz w:val="20"/>
                <w:szCs w:val="20"/>
                <w:lang w:eastAsia="zh-CN"/>
              </w:rPr>
              <w:t xml:space="preserve">    </w:t>
            </w:r>
            <w:r w:rsidRPr="007930E4">
              <w:rPr>
                <w:rFonts w:ascii="Arial" w:eastAsia="Arial" w:hAnsi="Arial" w:cs="Arial"/>
                <w:bCs/>
                <w:iCs/>
                <w:sz w:val="20"/>
                <w:szCs w:val="20"/>
                <w:lang w:eastAsia="zh-CN"/>
              </w:rPr>
              <w:t>d</w:t>
            </w:r>
            <w:r w:rsidRPr="007930E4">
              <w:rPr>
                <w:rFonts w:ascii="Arial" w:eastAsia="Arial" w:hAnsi="Arial" w:cs="Arial"/>
                <w:bCs/>
                <w:iCs/>
                <w:sz w:val="20"/>
                <w:szCs w:val="20"/>
                <w:lang w:val="es-ES" w:eastAsia="zh-CN"/>
              </w:rPr>
              <w:t>ěkan fakulty elektrotechnické</w:t>
            </w:r>
            <w:r w:rsidRPr="00B9150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:rsidR="00A21FB1" w:rsidRPr="00B91509" w:rsidRDefault="00A21FB1" w:rsidP="00E84619">
            <w:pPr>
              <w:keepNext/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8B53DB" w:rsidTr="00DA7745">
        <w:trPr>
          <w:trHeight w:val="12"/>
          <w:jc w:val="center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3DB" w:rsidRDefault="008B53DB"/>
          <w:p w:rsidR="00DA7745" w:rsidRDefault="00DA7745"/>
          <w:p w:rsidR="00DA7745" w:rsidRDefault="00DA7745"/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3DB" w:rsidRDefault="008B53DB"/>
        </w:tc>
      </w:tr>
      <w:tr w:rsidR="008B53DB" w:rsidTr="00DA7745">
        <w:trPr>
          <w:trHeight w:val="28"/>
          <w:jc w:val="center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3DB" w:rsidRDefault="00270E30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Nadační fond AVAST</w:t>
            </w:r>
          </w:p>
          <w:p w:rsidR="000D2CF4" w:rsidRPr="0085288F" w:rsidRDefault="000D2CF4">
            <w:pPr>
              <w:tabs>
                <w:tab w:val="center" w:pos="1985"/>
                <w:tab w:val="center" w:pos="7655"/>
              </w:tabs>
              <w:spacing w:line="360" w:lineRule="auto"/>
              <w:rPr>
                <w:sz w:val="16"/>
                <w:szCs w:val="16"/>
              </w:rPr>
            </w:pPr>
          </w:p>
          <w:p w:rsidR="000D2CF4" w:rsidRDefault="000D2CF4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2CF4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 w:rsidR="002A2401">
              <w:rPr>
                <w:rFonts w:ascii="Arial" w:hAnsi="Arial" w:cs="Arial"/>
                <w:sz w:val="20"/>
                <w:szCs w:val="20"/>
              </w:rPr>
              <w:t>24. 10. 2017</w:t>
            </w:r>
          </w:p>
          <w:p w:rsidR="002A2401" w:rsidRPr="000D2CF4" w:rsidRDefault="002A2401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D2CF4" w:rsidRPr="000D2CF4" w:rsidRDefault="000D2CF4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2CF4">
              <w:rPr>
                <w:rFonts w:ascii="Arial" w:hAnsi="Arial" w:cs="Arial"/>
                <w:sz w:val="20"/>
                <w:szCs w:val="20"/>
              </w:rPr>
              <w:t xml:space="preserve"> ____________________________</w:t>
            </w:r>
          </w:p>
          <w:p w:rsidR="0085288F" w:rsidRDefault="000D2CF4">
            <w:pPr>
              <w:tabs>
                <w:tab w:val="center" w:pos="1985"/>
                <w:tab w:val="center" w:pos="7655"/>
              </w:tabs>
              <w:spacing w:line="360" w:lineRule="auto"/>
            </w:pPr>
            <w:r w:rsidRPr="000D2CF4">
              <w:rPr>
                <w:rFonts w:ascii="Arial" w:hAnsi="Arial" w:cs="Arial"/>
                <w:sz w:val="20"/>
                <w:szCs w:val="20"/>
              </w:rPr>
              <w:t xml:space="preserve">            Libuše </w:t>
            </w:r>
            <w:proofErr w:type="spellStart"/>
            <w:r w:rsidRPr="000D2CF4">
              <w:rPr>
                <w:rFonts w:ascii="Arial" w:hAnsi="Arial" w:cs="Arial"/>
                <w:sz w:val="20"/>
                <w:szCs w:val="20"/>
              </w:rPr>
              <w:t>Tomolová</w:t>
            </w:r>
            <w:proofErr w:type="spellEnd"/>
            <w:r>
              <w:t xml:space="preserve"> </w:t>
            </w:r>
          </w:p>
          <w:p w:rsidR="000D2CF4" w:rsidRPr="0027461A" w:rsidRDefault="0085288F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5288F">
              <w:rPr>
                <w:rFonts w:ascii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53DB" w:rsidRDefault="008B53DB"/>
        </w:tc>
      </w:tr>
    </w:tbl>
    <w:p w:rsidR="008B53DB" w:rsidRDefault="008B53DB" w:rsidP="00C153EA">
      <w:pPr>
        <w:pStyle w:val="Text"/>
        <w:widowControl w:val="0"/>
        <w:spacing w:before="60" w:after="60"/>
        <w:ind w:firstLine="0"/>
      </w:pPr>
    </w:p>
    <w:sectPr w:rsidR="008B53DB" w:rsidSect="0085288F">
      <w:headerReference w:type="default" r:id="rId7"/>
      <w:footerReference w:type="default" r:id="rId8"/>
      <w:pgSz w:w="11900" w:h="16840"/>
      <w:pgMar w:top="851" w:right="1134" w:bottom="346" w:left="1134" w:header="454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19" w:rsidRDefault="00E84619">
      <w:r>
        <w:separator/>
      </w:r>
    </w:p>
  </w:endnote>
  <w:endnote w:type="continuationSeparator" w:id="0">
    <w:p w:rsidR="00E84619" w:rsidRDefault="00E8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19" w:rsidRDefault="00E8461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4712D3">
      <w:rPr>
        <w:noProof/>
      </w:rPr>
      <w:t>2</w:t>
    </w:r>
    <w:r>
      <w:fldChar w:fldCharType="end"/>
    </w:r>
  </w:p>
  <w:p w:rsidR="00E84619" w:rsidRDefault="00E84619">
    <w:pPr>
      <w:pStyle w:val="Zpat"/>
    </w:pPr>
  </w:p>
  <w:p w:rsidR="00E84619" w:rsidRDefault="00E84619">
    <w:pPr>
      <w:pStyle w:val="Zpat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19" w:rsidRDefault="00E84619">
      <w:r>
        <w:separator/>
      </w:r>
    </w:p>
  </w:footnote>
  <w:footnote w:type="continuationSeparator" w:id="0">
    <w:p w:rsidR="00E84619" w:rsidRDefault="00E8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19" w:rsidRDefault="00E8461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F95"/>
    <w:multiLevelType w:val="hybridMultilevel"/>
    <w:tmpl w:val="598CC28C"/>
    <w:numStyleLink w:val="ImportedStyle5"/>
  </w:abstractNum>
  <w:abstractNum w:abstractNumId="1" w15:restartNumberingAfterBreak="0">
    <w:nsid w:val="0A27255A"/>
    <w:multiLevelType w:val="hybridMultilevel"/>
    <w:tmpl w:val="2A1AAFE6"/>
    <w:styleLink w:val="ImportedStyle2"/>
    <w:lvl w:ilvl="0" w:tplc="AA228E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5C72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726AE2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269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5607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D57E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C048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A6F42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300278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2D1B5E"/>
    <w:multiLevelType w:val="hybridMultilevel"/>
    <w:tmpl w:val="49942EA6"/>
    <w:numStyleLink w:val="ImportedStyle3"/>
  </w:abstractNum>
  <w:abstractNum w:abstractNumId="3" w15:restartNumberingAfterBreak="0">
    <w:nsid w:val="34973EDE"/>
    <w:multiLevelType w:val="hybridMultilevel"/>
    <w:tmpl w:val="359AC59E"/>
    <w:numStyleLink w:val="ImportedStyle4"/>
  </w:abstractNum>
  <w:abstractNum w:abstractNumId="4" w15:restartNumberingAfterBreak="0">
    <w:nsid w:val="37986E9A"/>
    <w:multiLevelType w:val="hybridMultilevel"/>
    <w:tmpl w:val="2A1AAFE6"/>
    <w:numStyleLink w:val="ImportedStyle2"/>
  </w:abstractNum>
  <w:abstractNum w:abstractNumId="5" w15:restartNumberingAfterBreak="0">
    <w:nsid w:val="4A5D25AA"/>
    <w:multiLevelType w:val="hybridMultilevel"/>
    <w:tmpl w:val="359AC59E"/>
    <w:styleLink w:val="ImportedStyle4"/>
    <w:lvl w:ilvl="0" w:tplc="B1989C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ACE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E2FC14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661E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822C3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563546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987CA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64C0B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769BC2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E3D3260"/>
    <w:multiLevelType w:val="hybridMultilevel"/>
    <w:tmpl w:val="887204BC"/>
    <w:styleLink w:val="ImportedStyle6"/>
    <w:lvl w:ilvl="0" w:tplc="ED7669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B27E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EA5FAE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C87E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03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C8E2B4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92C6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D2CD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4A082E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F17416C"/>
    <w:multiLevelType w:val="hybridMultilevel"/>
    <w:tmpl w:val="887204BC"/>
    <w:numStyleLink w:val="ImportedStyle6"/>
  </w:abstractNum>
  <w:abstractNum w:abstractNumId="8" w15:restartNumberingAfterBreak="0">
    <w:nsid w:val="63EE71C4"/>
    <w:multiLevelType w:val="hybridMultilevel"/>
    <w:tmpl w:val="62107212"/>
    <w:numStyleLink w:val="ImportedStyle1"/>
  </w:abstractNum>
  <w:abstractNum w:abstractNumId="9" w15:restartNumberingAfterBreak="0">
    <w:nsid w:val="6F834E50"/>
    <w:multiLevelType w:val="hybridMultilevel"/>
    <w:tmpl w:val="49942EA6"/>
    <w:styleLink w:val="ImportedStyle3"/>
    <w:lvl w:ilvl="0" w:tplc="08C020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38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1A589A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2A08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AE4A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AE49E2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5E0FD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BA1F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50B918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2DB01AB"/>
    <w:multiLevelType w:val="hybridMultilevel"/>
    <w:tmpl w:val="598CC28C"/>
    <w:styleLink w:val="ImportedStyle5"/>
    <w:lvl w:ilvl="0" w:tplc="25C0A4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5818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80F8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6CD3A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202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889922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DE710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EA1A0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5AF0DC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ACC39F8"/>
    <w:multiLevelType w:val="hybridMultilevel"/>
    <w:tmpl w:val="62107212"/>
    <w:styleLink w:val="ImportedStyle1"/>
    <w:lvl w:ilvl="0" w:tplc="B652DD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76EDF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B68450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1CFD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7606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A6CD2C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243A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8FB9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8F5AC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2"/>
    <w:lvlOverride w:ilvl="0">
      <w:lvl w:ilvl="0" w:tplc="42B221D6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8A04664">
        <w:start w:val="1"/>
        <w:numFmt w:val="lowerLetter"/>
        <w:lvlText w:val="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3FA4D54">
        <w:start w:val="1"/>
        <w:numFmt w:val="lowerRoman"/>
        <w:lvlText w:val="%3."/>
        <w:lvlJc w:val="left"/>
        <w:pPr>
          <w:ind w:left="18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D2A8440">
        <w:start w:val="1"/>
        <w:numFmt w:val="decimal"/>
        <w:lvlText w:val="%4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0CA8408">
        <w:start w:val="1"/>
        <w:numFmt w:val="lowerLetter"/>
        <w:lvlText w:val="%5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39C38D4">
        <w:start w:val="1"/>
        <w:numFmt w:val="lowerRoman"/>
        <w:lvlText w:val="%6."/>
        <w:lvlJc w:val="left"/>
        <w:pPr>
          <w:ind w:left="40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3D2981E">
        <w:start w:val="1"/>
        <w:numFmt w:val="decimal"/>
        <w:lvlText w:val="%7."/>
        <w:lvlJc w:val="left"/>
        <w:pPr>
          <w:ind w:left="47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1D08500">
        <w:start w:val="1"/>
        <w:numFmt w:val="lowerLetter"/>
        <w:lvlText w:val="%8."/>
        <w:lvlJc w:val="left"/>
        <w:pPr>
          <w:ind w:left="54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89A6832">
        <w:start w:val="1"/>
        <w:numFmt w:val="lowerRoman"/>
        <w:lvlText w:val="%9."/>
        <w:lvlJc w:val="left"/>
        <w:pPr>
          <w:ind w:left="61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DB"/>
    <w:rsid w:val="000D2CF4"/>
    <w:rsid w:val="00123F80"/>
    <w:rsid w:val="001F0E5A"/>
    <w:rsid w:val="002639CE"/>
    <w:rsid w:val="00270E30"/>
    <w:rsid w:val="0027461A"/>
    <w:rsid w:val="00291C49"/>
    <w:rsid w:val="002A2401"/>
    <w:rsid w:val="00415A6F"/>
    <w:rsid w:val="004712D3"/>
    <w:rsid w:val="00782429"/>
    <w:rsid w:val="0085288F"/>
    <w:rsid w:val="008A730A"/>
    <w:rsid w:val="008B53DB"/>
    <w:rsid w:val="00A21FB1"/>
    <w:rsid w:val="00A30243"/>
    <w:rsid w:val="00C153EA"/>
    <w:rsid w:val="00CC70FA"/>
    <w:rsid w:val="00DA7745"/>
    <w:rsid w:val="00E2449C"/>
    <w:rsid w:val="00E84619"/>
    <w:rsid w:val="00F8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5617"/>
  <w15:docId w15:val="{97952459-2BFF-4F7A-A8E2-6BC3214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xt">
    <w:name w:val="Text"/>
    <w:pPr>
      <w:spacing w:after="240"/>
      <w:ind w:firstLine="144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jc w:val="both"/>
    </w:pPr>
    <w:rPr>
      <w:rFonts w:eastAsia="Times New Roman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249EFF0F.dotm</Template>
  <TotalTime>14</TotalTime>
  <Pages>4</Pages>
  <Words>1125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Svobodova</dc:creator>
  <cp:lastModifiedBy>Vondrackova, Dagmar</cp:lastModifiedBy>
  <cp:revision>4</cp:revision>
  <dcterms:created xsi:type="dcterms:W3CDTF">2017-10-11T14:34:00Z</dcterms:created>
  <dcterms:modified xsi:type="dcterms:W3CDTF">2017-11-01T16:17:00Z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-286352125</vt:i4>
  </property>
  <property fmtid="{D5CDD505-2E9C-101B-9397-08002B2CF9AE}" pid="3" name="_NewReviewCycle">
    <vt:lpwstr/>
  </property>
  <property fmtid="{D5CDD505-2E9C-101B-9397-08002B2CF9AE}" pid="4" name="_EmailSubject">
    <vt:lpwstr>Dar katedře počítačů</vt:lpwstr>
  </property>
  <property fmtid="{D5CDD505-2E9C-101B-9397-08002B2CF9AE}" pid="5" name="_AuthorEmail">
    <vt:lpwstr>svobole2@fel.cvut.cz</vt:lpwstr>
  </property>
  <property fmtid="{D5CDD505-2E9C-101B-9397-08002B2CF9AE}" pid="6" name="_AuthorEmailDisplayName">
    <vt:lpwstr>Leona Svobodová</vt:lpwstr>
  </property>
  <property fmtid="{D5CDD505-2E9C-101B-9397-08002B2CF9AE}" pid="7" name="_ReviewingToolsShownOnce">
    <vt:lpwstr/>
  </property>
</Properties>
</file>