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2460" w:rsidRDefault="00D32460" w:rsidP="00D32460">
      <w:pPr>
        <w:pStyle w:val="Odstavecseseznamem"/>
        <w:ind w:left="426"/>
        <w:jc w:val="both"/>
        <w:rPr>
          <w:rFonts w:ascii="Arial" w:hAnsi="Arial" w:cs="Arial"/>
          <w:color w:val="211F5E"/>
          <w:sz w:val="20"/>
          <w:szCs w:val="20"/>
        </w:rPr>
      </w:pPr>
      <w:bookmarkStart w:id="0" w:name="_GoBack"/>
      <w:bookmarkEnd w:id="0"/>
    </w:p>
    <w:p w:rsidR="00D32460" w:rsidRPr="00D32460" w:rsidRDefault="00D32460" w:rsidP="00D32460">
      <w:pPr>
        <w:pStyle w:val="Odstavecseseznamem"/>
        <w:ind w:left="426"/>
        <w:jc w:val="both"/>
        <w:rPr>
          <w:rFonts w:ascii="Arial" w:hAnsi="Arial" w:cs="Arial"/>
          <w:b/>
          <w:color w:val="211F5E"/>
          <w:sz w:val="24"/>
          <w:szCs w:val="24"/>
        </w:rPr>
      </w:pPr>
      <w:proofErr w:type="spellStart"/>
      <w:r w:rsidRPr="00D32460">
        <w:rPr>
          <w:rFonts w:ascii="Arial" w:hAnsi="Arial" w:cs="Arial"/>
          <w:b/>
          <w:color w:val="211F5E"/>
          <w:sz w:val="24"/>
          <w:szCs w:val="24"/>
        </w:rPr>
        <w:t>Agilent</w:t>
      </w:r>
      <w:proofErr w:type="spellEnd"/>
      <w:r w:rsidRPr="00D32460">
        <w:rPr>
          <w:rFonts w:ascii="Arial" w:hAnsi="Arial" w:cs="Arial"/>
          <w:b/>
          <w:color w:val="211F5E"/>
          <w:sz w:val="24"/>
          <w:szCs w:val="24"/>
        </w:rPr>
        <w:t xml:space="preserve"> 5110 SVDV</w:t>
      </w:r>
      <w:r>
        <w:rPr>
          <w:rFonts w:ascii="Arial" w:hAnsi="Arial" w:cs="Arial"/>
          <w:b/>
          <w:color w:val="211F5E"/>
          <w:sz w:val="24"/>
          <w:szCs w:val="24"/>
        </w:rPr>
        <w:t xml:space="preserve"> ICP-OES</w:t>
      </w:r>
    </w:p>
    <w:p w:rsidR="00D32460" w:rsidRDefault="00D32460" w:rsidP="00D32460">
      <w:pPr>
        <w:pStyle w:val="Odstavecseseznamem"/>
        <w:ind w:left="426"/>
        <w:jc w:val="both"/>
        <w:rPr>
          <w:rFonts w:ascii="Arial" w:hAnsi="Arial" w:cs="Arial"/>
          <w:color w:val="211F5E"/>
          <w:sz w:val="20"/>
          <w:szCs w:val="20"/>
        </w:rPr>
      </w:pPr>
    </w:p>
    <w:p w:rsidR="00606C6A" w:rsidRPr="00D32460" w:rsidRDefault="00606C6A" w:rsidP="00606C6A">
      <w:pPr>
        <w:pStyle w:val="Odstavecseseznamem"/>
        <w:ind w:left="426"/>
        <w:jc w:val="both"/>
        <w:rPr>
          <w:rFonts w:ascii="Arial" w:hAnsi="Arial" w:cs="Arial"/>
          <w:color w:val="211F5E"/>
          <w:sz w:val="28"/>
          <w:szCs w:val="28"/>
        </w:rPr>
      </w:pPr>
      <w:r w:rsidRPr="00D32460">
        <w:rPr>
          <w:rFonts w:ascii="Arial" w:hAnsi="Arial" w:cs="Arial"/>
          <w:color w:val="211F5E"/>
          <w:sz w:val="28"/>
          <w:szCs w:val="28"/>
        </w:rPr>
        <w:t>Minimální technická sp</w:t>
      </w:r>
      <w:r>
        <w:rPr>
          <w:rFonts w:ascii="Arial" w:hAnsi="Arial" w:cs="Arial"/>
          <w:color w:val="211F5E"/>
          <w:sz w:val="28"/>
          <w:szCs w:val="28"/>
        </w:rPr>
        <w:t>e</w:t>
      </w:r>
      <w:r w:rsidRPr="00D32460">
        <w:rPr>
          <w:rFonts w:ascii="Arial" w:hAnsi="Arial" w:cs="Arial"/>
          <w:color w:val="211F5E"/>
          <w:sz w:val="28"/>
          <w:szCs w:val="28"/>
        </w:rPr>
        <w:t>cifikace:</w:t>
      </w:r>
    </w:p>
    <w:p w:rsidR="00D32460" w:rsidRDefault="00D32460" w:rsidP="00283904">
      <w:pPr>
        <w:pStyle w:val="Odstavecseseznamem"/>
        <w:ind w:left="426"/>
        <w:jc w:val="both"/>
        <w:rPr>
          <w:rFonts w:ascii="Arial" w:hAnsi="Arial" w:cs="Arial"/>
          <w:color w:val="211F5E"/>
          <w:sz w:val="20"/>
          <w:szCs w:val="20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37"/>
        <w:gridCol w:w="1769"/>
      </w:tblGrid>
      <w:tr w:rsidR="00D32460" w:rsidRPr="003F079E" w:rsidTr="00606C6A">
        <w:tc>
          <w:tcPr>
            <w:tcW w:w="6237" w:type="dxa"/>
            <w:shd w:val="clear" w:color="auto" w:fill="auto"/>
          </w:tcPr>
          <w:p w:rsidR="00D32460" w:rsidRPr="00D32460" w:rsidRDefault="00D32460" w:rsidP="00C11C50">
            <w:pPr>
              <w:pStyle w:val="Nadpis1"/>
              <w:tabs>
                <w:tab w:val="left" w:pos="476"/>
              </w:tabs>
              <w:spacing w:before="13" w:line="230" w:lineRule="exact"/>
              <w:ind w:left="0" w:right="129" w:firstLine="0"/>
              <w:jc w:val="both"/>
              <w:rPr>
                <w:rFonts w:eastAsiaTheme="minorEastAsia" w:cs="Arial"/>
                <w:b w:val="0"/>
                <w:bCs w:val="0"/>
                <w:color w:val="211F5E"/>
                <w:lang w:val="cs-CZ" w:eastAsia="ja-JP"/>
              </w:rPr>
            </w:pPr>
            <w:r w:rsidRPr="00D32460">
              <w:rPr>
                <w:rFonts w:eastAsiaTheme="minorEastAsia" w:cs="Arial"/>
                <w:b w:val="0"/>
                <w:bCs w:val="0"/>
                <w:color w:val="211F5E"/>
                <w:lang w:val="cs-CZ" w:eastAsia="ja-JP"/>
              </w:rPr>
              <w:t>Minimální parametr (nesplnění povede k vyřazení účastníka z výběrového řízení)</w:t>
            </w:r>
          </w:p>
        </w:tc>
        <w:tc>
          <w:tcPr>
            <w:tcW w:w="1769" w:type="dxa"/>
            <w:shd w:val="clear" w:color="auto" w:fill="auto"/>
          </w:tcPr>
          <w:p w:rsidR="00D32460" w:rsidRPr="00D32460" w:rsidRDefault="00D32460" w:rsidP="00C11C50">
            <w:pPr>
              <w:pStyle w:val="Nadpis1"/>
              <w:tabs>
                <w:tab w:val="left" w:pos="476"/>
              </w:tabs>
              <w:spacing w:before="13" w:line="230" w:lineRule="exact"/>
              <w:ind w:left="0" w:right="129" w:firstLine="0"/>
              <w:jc w:val="both"/>
              <w:rPr>
                <w:rFonts w:eastAsiaTheme="minorEastAsia" w:cs="Arial"/>
                <w:b w:val="0"/>
                <w:bCs w:val="0"/>
                <w:color w:val="211F5E"/>
                <w:lang w:val="cs-CZ" w:eastAsia="ja-JP"/>
              </w:rPr>
            </w:pPr>
            <w:r w:rsidRPr="00D32460">
              <w:rPr>
                <w:rFonts w:eastAsiaTheme="minorEastAsia" w:cs="Arial"/>
                <w:b w:val="0"/>
                <w:bCs w:val="0"/>
                <w:color w:val="211F5E"/>
                <w:lang w:val="cs-CZ" w:eastAsia="ja-JP"/>
              </w:rPr>
              <w:t>Plní ANO/NE</w:t>
            </w:r>
          </w:p>
        </w:tc>
      </w:tr>
      <w:tr w:rsidR="00D32460" w:rsidRPr="003F079E" w:rsidTr="00606C6A">
        <w:tc>
          <w:tcPr>
            <w:tcW w:w="6237" w:type="dxa"/>
            <w:shd w:val="clear" w:color="auto" w:fill="auto"/>
          </w:tcPr>
          <w:p w:rsidR="00D32460" w:rsidRPr="00D32460" w:rsidRDefault="00D32460" w:rsidP="00C11C50">
            <w:pPr>
              <w:pStyle w:val="Nadpis1"/>
              <w:tabs>
                <w:tab w:val="left" w:pos="476"/>
              </w:tabs>
              <w:spacing w:before="13" w:line="230" w:lineRule="exact"/>
              <w:ind w:left="0" w:right="129" w:firstLine="0"/>
              <w:jc w:val="both"/>
              <w:rPr>
                <w:rFonts w:eastAsiaTheme="minorEastAsia" w:cs="Arial"/>
                <w:b w:val="0"/>
                <w:bCs w:val="0"/>
                <w:color w:val="211F5E"/>
                <w:lang w:val="cs-CZ" w:eastAsia="ja-JP"/>
              </w:rPr>
            </w:pPr>
            <w:r w:rsidRPr="00D32460">
              <w:rPr>
                <w:rFonts w:eastAsiaTheme="minorEastAsia" w:cs="Arial"/>
                <w:b w:val="0"/>
                <w:bCs w:val="0"/>
                <w:color w:val="211F5E"/>
                <w:lang w:val="cs-CZ" w:eastAsia="ja-JP"/>
              </w:rPr>
              <w:t xml:space="preserve">Plně simultánní ICP-OES spektrometr (s </w:t>
            </w:r>
            <w:proofErr w:type="spellStart"/>
            <w:r w:rsidRPr="00D32460">
              <w:rPr>
                <w:rFonts w:eastAsiaTheme="minorEastAsia" w:cs="Arial"/>
                <w:b w:val="0"/>
                <w:bCs w:val="0"/>
                <w:color w:val="211F5E"/>
                <w:lang w:val="cs-CZ" w:eastAsia="ja-JP"/>
              </w:rPr>
              <w:t>polychromátorem</w:t>
            </w:r>
            <w:proofErr w:type="spellEnd"/>
            <w:r w:rsidRPr="00D32460">
              <w:rPr>
                <w:rFonts w:eastAsiaTheme="minorEastAsia" w:cs="Arial"/>
                <w:b w:val="0"/>
                <w:bCs w:val="0"/>
                <w:color w:val="211F5E"/>
                <w:lang w:val="cs-CZ" w:eastAsia="ja-JP"/>
              </w:rPr>
              <w:t xml:space="preserve">) se synchronním </w:t>
            </w:r>
            <w:proofErr w:type="spellStart"/>
            <w:r w:rsidRPr="00D32460">
              <w:rPr>
                <w:rFonts w:eastAsiaTheme="minorEastAsia" w:cs="Arial"/>
                <w:b w:val="0"/>
                <w:bCs w:val="0"/>
                <w:color w:val="211F5E"/>
                <w:lang w:val="cs-CZ" w:eastAsia="ja-JP"/>
              </w:rPr>
              <w:t>dual</w:t>
            </w:r>
            <w:proofErr w:type="spellEnd"/>
            <w:r w:rsidRPr="00D32460">
              <w:rPr>
                <w:rFonts w:eastAsiaTheme="minorEastAsia" w:cs="Arial"/>
                <w:b w:val="0"/>
                <w:bCs w:val="0"/>
                <w:color w:val="211F5E"/>
                <w:lang w:val="cs-CZ" w:eastAsia="ja-JP"/>
              </w:rPr>
              <w:t xml:space="preserve"> </w:t>
            </w:r>
            <w:proofErr w:type="spellStart"/>
            <w:r w:rsidRPr="00D32460">
              <w:rPr>
                <w:rFonts w:eastAsiaTheme="minorEastAsia" w:cs="Arial"/>
                <w:b w:val="0"/>
                <w:bCs w:val="0"/>
                <w:color w:val="211F5E"/>
                <w:lang w:val="cs-CZ" w:eastAsia="ja-JP"/>
              </w:rPr>
              <w:t>view</w:t>
            </w:r>
            <w:proofErr w:type="spellEnd"/>
            <w:r w:rsidRPr="00D32460">
              <w:rPr>
                <w:rFonts w:eastAsiaTheme="minorEastAsia" w:cs="Arial"/>
                <w:b w:val="0"/>
                <w:bCs w:val="0"/>
                <w:color w:val="211F5E"/>
                <w:lang w:val="cs-CZ" w:eastAsia="ja-JP"/>
              </w:rPr>
              <w:t xml:space="preserve"> pozorováním plazmatu pro umístění na pracovní stůl a s komunikačním zařízením pro ovládání pomocí PC.</w:t>
            </w:r>
          </w:p>
        </w:tc>
        <w:tc>
          <w:tcPr>
            <w:tcW w:w="1769" w:type="dxa"/>
            <w:shd w:val="clear" w:color="auto" w:fill="auto"/>
          </w:tcPr>
          <w:p w:rsidR="00D32460" w:rsidRPr="00D32460" w:rsidRDefault="00D32460" w:rsidP="00C11C50">
            <w:pPr>
              <w:pStyle w:val="Nadpis1"/>
              <w:tabs>
                <w:tab w:val="left" w:pos="476"/>
              </w:tabs>
              <w:spacing w:before="13" w:line="230" w:lineRule="exact"/>
              <w:ind w:left="0" w:right="129" w:firstLine="0"/>
              <w:jc w:val="both"/>
              <w:rPr>
                <w:rFonts w:eastAsiaTheme="minorEastAsia" w:cs="Arial"/>
                <w:b w:val="0"/>
                <w:bCs w:val="0"/>
                <w:color w:val="211F5E"/>
                <w:lang w:val="cs-CZ" w:eastAsia="ja-JP"/>
              </w:rPr>
            </w:pPr>
            <w:r w:rsidRPr="00D32460">
              <w:rPr>
                <w:rFonts w:eastAsiaTheme="minorEastAsia" w:cs="Arial"/>
                <w:b w:val="0"/>
                <w:bCs w:val="0"/>
                <w:color w:val="211F5E"/>
                <w:lang w:val="cs-CZ" w:eastAsia="ja-JP"/>
              </w:rPr>
              <w:t>ANO</w:t>
            </w:r>
          </w:p>
        </w:tc>
      </w:tr>
      <w:tr w:rsidR="00D32460" w:rsidRPr="003F079E" w:rsidTr="00606C6A">
        <w:tc>
          <w:tcPr>
            <w:tcW w:w="6237" w:type="dxa"/>
            <w:shd w:val="clear" w:color="auto" w:fill="auto"/>
          </w:tcPr>
          <w:p w:rsidR="00D32460" w:rsidRPr="00D32460" w:rsidRDefault="00D32460" w:rsidP="00C11C50">
            <w:pPr>
              <w:pStyle w:val="Nadpis1"/>
              <w:tabs>
                <w:tab w:val="left" w:pos="476"/>
              </w:tabs>
              <w:spacing w:before="13" w:line="230" w:lineRule="exact"/>
              <w:ind w:left="0" w:right="129" w:firstLine="0"/>
              <w:jc w:val="both"/>
              <w:rPr>
                <w:rFonts w:eastAsiaTheme="minorEastAsia" w:cs="Arial"/>
                <w:b w:val="0"/>
                <w:bCs w:val="0"/>
                <w:color w:val="211F5E"/>
                <w:lang w:val="cs-CZ" w:eastAsia="ja-JP"/>
              </w:rPr>
            </w:pPr>
            <w:r w:rsidRPr="00D32460">
              <w:rPr>
                <w:rFonts w:eastAsiaTheme="minorEastAsia" w:cs="Arial"/>
                <w:b w:val="0"/>
                <w:bCs w:val="0"/>
                <w:color w:val="211F5E"/>
                <w:lang w:val="cs-CZ" w:eastAsia="ja-JP"/>
              </w:rPr>
              <w:t xml:space="preserve">Možnost měření v módech s axiálním pohledem, radiálním pohledem, s vertikálním </w:t>
            </w:r>
            <w:proofErr w:type="spellStart"/>
            <w:r w:rsidRPr="00D32460">
              <w:rPr>
                <w:rFonts w:eastAsiaTheme="minorEastAsia" w:cs="Arial"/>
                <w:b w:val="0"/>
                <w:bCs w:val="0"/>
                <w:color w:val="211F5E"/>
                <w:lang w:val="cs-CZ" w:eastAsia="ja-JP"/>
              </w:rPr>
              <w:t>dual</w:t>
            </w:r>
            <w:proofErr w:type="spellEnd"/>
            <w:r w:rsidRPr="00D32460">
              <w:rPr>
                <w:rFonts w:eastAsiaTheme="minorEastAsia" w:cs="Arial"/>
                <w:b w:val="0"/>
                <w:bCs w:val="0"/>
                <w:color w:val="211F5E"/>
                <w:lang w:val="cs-CZ" w:eastAsia="ja-JP"/>
              </w:rPr>
              <w:t xml:space="preserve"> </w:t>
            </w:r>
            <w:proofErr w:type="spellStart"/>
            <w:r w:rsidRPr="00D32460">
              <w:rPr>
                <w:rFonts w:eastAsiaTheme="minorEastAsia" w:cs="Arial"/>
                <w:b w:val="0"/>
                <w:bCs w:val="0"/>
                <w:color w:val="211F5E"/>
                <w:lang w:val="cs-CZ" w:eastAsia="ja-JP"/>
              </w:rPr>
              <w:t>view</w:t>
            </w:r>
            <w:proofErr w:type="spellEnd"/>
            <w:r w:rsidRPr="00D32460">
              <w:rPr>
                <w:rFonts w:eastAsiaTheme="minorEastAsia" w:cs="Arial"/>
                <w:b w:val="0"/>
                <w:bCs w:val="0"/>
                <w:color w:val="211F5E"/>
                <w:lang w:val="cs-CZ" w:eastAsia="ja-JP"/>
              </w:rPr>
              <w:t xml:space="preserve"> a se synchronním vertikálním </w:t>
            </w:r>
            <w:proofErr w:type="spellStart"/>
            <w:r w:rsidRPr="00D32460">
              <w:rPr>
                <w:rFonts w:eastAsiaTheme="minorEastAsia" w:cs="Arial"/>
                <w:b w:val="0"/>
                <w:bCs w:val="0"/>
                <w:color w:val="211F5E"/>
                <w:lang w:val="cs-CZ" w:eastAsia="ja-JP"/>
              </w:rPr>
              <w:t>dual</w:t>
            </w:r>
            <w:proofErr w:type="spellEnd"/>
            <w:r w:rsidRPr="00D32460">
              <w:rPr>
                <w:rFonts w:eastAsiaTheme="minorEastAsia" w:cs="Arial"/>
                <w:b w:val="0"/>
                <w:bCs w:val="0"/>
                <w:color w:val="211F5E"/>
                <w:lang w:val="cs-CZ" w:eastAsia="ja-JP"/>
              </w:rPr>
              <w:t xml:space="preserve"> </w:t>
            </w:r>
            <w:proofErr w:type="spellStart"/>
            <w:r w:rsidRPr="00D32460">
              <w:rPr>
                <w:rFonts w:eastAsiaTheme="minorEastAsia" w:cs="Arial"/>
                <w:b w:val="0"/>
                <w:bCs w:val="0"/>
                <w:color w:val="211F5E"/>
                <w:lang w:val="cs-CZ" w:eastAsia="ja-JP"/>
              </w:rPr>
              <w:t>view</w:t>
            </w:r>
            <w:proofErr w:type="spellEnd"/>
            <w:r w:rsidRPr="00D32460">
              <w:rPr>
                <w:rFonts w:eastAsiaTheme="minorEastAsia" w:cs="Arial"/>
                <w:b w:val="0"/>
                <w:bCs w:val="0"/>
                <w:color w:val="211F5E"/>
                <w:lang w:val="cs-CZ" w:eastAsia="ja-JP"/>
              </w:rPr>
              <w:t>.</w:t>
            </w:r>
          </w:p>
        </w:tc>
        <w:tc>
          <w:tcPr>
            <w:tcW w:w="1769" w:type="dxa"/>
            <w:shd w:val="clear" w:color="auto" w:fill="auto"/>
          </w:tcPr>
          <w:p w:rsidR="00D32460" w:rsidRPr="00D32460" w:rsidRDefault="00D32460" w:rsidP="00C11C50">
            <w:pPr>
              <w:pStyle w:val="Nadpis1"/>
              <w:tabs>
                <w:tab w:val="left" w:pos="476"/>
              </w:tabs>
              <w:spacing w:before="13" w:line="230" w:lineRule="exact"/>
              <w:ind w:left="0" w:right="129" w:firstLine="0"/>
              <w:jc w:val="both"/>
              <w:rPr>
                <w:rFonts w:eastAsiaTheme="minorEastAsia" w:cs="Arial"/>
                <w:b w:val="0"/>
                <w:bCs w:val="0"/>
                <w:color w:val="211F5E"/>
                <w:lang w:val="cs-CZ" w:eastAsia="ja-JP"/>
              </w:rPr>
            </w:pPr>
            <w:r w:rsidRPr="00D32460">
              <w:rPr>
                <w:rFonts w:eastAsiaTheme="minorEastAsia" w:cs="Arial"/>
                <w:b w:val="0"/>
                <w:bCs w:val="0"/>
                <w:color w:val="211F5E"/>
                <w:lang w:val="cs-CZ" w:eastAsia="ja-JP"/>
              </w:rPr>
              <w:t>ANO</w:t>
            </w:r>
          </w:p>
        </w:tc>
      </w:tr>
      <w:tr w:rsidR="00D32460" w:rsidRPr="003F079E" w:rsidTr="00606C6A">
        <w:tc>
          <w:tcPr>
            <w:tcW w:w="6237" w:type="dxa"/>
            <w:shd w:val="clear" w:color="auto" w:fill="auto"/>
          </w:tcPr>
          <w:p w:rsidR="00D32460" w:rsidRPr="00D32460" w:rsidRDefault="00D32460" w:rsidP="00C11C50">
            <w:pPr>
              <w:pStyle w:val="Nadpis1"/>
              <w:tabs>
                <w:tab w:val="left" w:pos="476"/>
              </w:tabs>
              <w:spacing w:before="13" w:line="230" w:lineRule="exact"/>
              <w:ind w:left="0" w:right="129" w:firstLine="0"/>
              <w:jc w:val="both"/>
              <w:rPr>
                <w:rFonts w:eastAsiaTheme="minorEastAsia" w:cs="Arial"/>
                <w:b w:val="0"/>
                <w:bCs w:val="0"/>
                <w:color w:val="211F5E"/>
                <w:lang w:val="cs-CZ" w:eastAsia="ja-JP"/>
              </w:rPr>
            </w:pPr>
            <w:r w:rsidRPr="00D32460">
              <w:rPr>
                <w:rFonts w:eastAsiaTheme="minorEastAsia" w:cs="Arial"/>
                <w:b w:val="0"/>
                <w:bCs w:val="0"/>
                <w:color w:val="211F5E"/>
                <w:lang w:val="cs-CZ" w:eastAsia="ja-JP"/>
              </w:rPr>
              <w:t xml:space="preserve">Spektrometr umožňující měření daného vzorku na libovolném počtu emisních čar. Délka měření vzorku (délka analýzy) musí být nezávislá na počtu měřených prvků, počtu měřených čar a intenzitách jejich signálu. </w:t>
            </w:r>
          </w:p>
        </w:tc>
        <w:tc>
          <w:tcPr>
            <w:tcW w:w="1769" w:type="dxa"/>
            <w:shd w:val="clear" w:color="auto" w:fill="auto"/>
          </w:tcPr>
          <w:p w:rsidR="00D32460" w:rsidRPr="00D32460" w:rsidRDefault="00D32460" w:rsidP="00C11C50">
            <w:pPr>
              <w:pStyle w:val="Nadpis1"/>
              <w:tabs>
                <w:tab w:val="left" w:pos="476"/>
              </w:tabs>
              <w:spacing w:before="13" w:line="230" w:lineRule="exact"/>
              <w:ind w:left="0" w:right="129" w:firstLine="0"/>
              <w:jc w:val="both"/>
              <w:rPr>
                <w:rFonts w:eastAsiaTheme="minorEastAsia" w:cs="Arial"/>
                <w:b w:val="0"/>
                <w:bCs w:val="0"/>
                <w:color w:val="211F5E"/>
                <w:lang w:val="cs-CZ" w:eastAsia="ja-JP"/>
              </w:rPr>
            </w:pPr>
            <w:r w:rsidRPr="00D32460">
              <w:rPr>
                <w:rFonts w:eastAsiaTheme="minorEastAsia" w:cs="Arial"/>
                <w:b w:val="0"/>
                <w:bCs w:val="0"/>
                <w:color w:val="211F5E"/>
                <w:lang w:val="cs-CZ" w:eastAsia="ja-JP"/>
              </w:rPr>
              <w:t>ANO</w:t>
            </w:r>
          </w:p>
        </w:tc>
      </w:tr>
      <w:tr w:rsidR="00D32460" w:rsidRPr="003F079E" w:rsidTr="00606C6A">
        <w:tc>
          <w:tcPr>
            <w:tcW w:w="6237" w:type="dxa"/>
            <w:shd w:val="clear" w:color="auto" w:fill="auto"/>
          </w:tcPr>
          <w:p w:rsidR="00D32460" w:rsidRPr="00D32460" w:rsidRDefault="00D32460" w:rsidP="00C11C50">
            <w:pPr>
              <w:pStyle w:val="Nadpis1"/>
              <w:tabs>
                <w:tab w:val="left" w:pos="476"/>
              </w:tabs>
              <w:spacing w:before="13" w:line="230" w:lineRule="exact"/>
              <w:ind w:left="0" w:right="129" w:firstLine="0"/>
              <w:jc w:val="both"/>
              <w:rPr>
                <w:rFonts w:eastAsiaTheme="minorEastAsia" w:cs="Arial"/>
                <w:b w:val="0"/>
                <w:bCs w:val="0"/>
                <w:color w:val="211F5E"/>
                <w:lang w:val="cs-CZ" w:eastAsia="ja-JP"/>
              </w:rPr>
            </w:pPr>
            <w:r w:rsidRPr="00D32460">
              <w:rPr>
                <w:rFonts w:eastAsiaTheme="minorEastAsia" w:cs="Arial"/>
                <w:b w:val="0"/>
                <w:bCs w:val="0"/>
                <w:color w:val="211F5E"/>
                <w:lang w:val="cs-CZ" w:eastAsia="ja-JP"/>
              </w:rPr>
              <w:t xml:space="preserve">Spektrální rozlišení při 200 </w:t>
            </w:r>
            <w:proofErr w:type="spellStart"/>
            <w:r w:rsidRPr="00D32460">
              <w:rPr>
                <w:rFonts w:eastAsiaTheme="minorEastAsia" w:cs="Arial"/>
                <w:b w:val="0"/>
                <w:bCs w:val="0"/>
                <w:color w:val="211F5E"/>
                <w:lang w:val="cs-CZ" w:eastAsia="ja-JP"/>
              </w:rPr>
              <w:t>nm</w:t>
            </w:r>
            <w:proofErr w:type="spellEnd"/>
            <w:r w:rsidRPr="00D32460">
              <w:rPr>
                <w:rFonts w:eastAsiaTheme="minorEastAsia" w:cs="Arial"/>
                <w:b w:val="0"/>
                <w:bCs w:val="0"/>
                <w:color w:val="211F5E"/>
                <w:lang w:val="cs-CZ" w:eastAsia="ja-JP"/>
              </w:rPr>
              <w:t xml:space="preserve"> &lt; 7 </w:t>
            </w:r>
            <w:proofErr w:type="spellStart"/>
            <w:r w:rsidRPr="00D32460">
              <w:rPr>
                <w:rFonts w:eastAsiaTheme="minorEastAsia" w:cs="Arial"/>
                <w:b w:val="0"/>
                <w:bCs w:val="0"/>
                <w:color w:val="211F5E"/>
                <w:lang w:val="cs-CZ" w:eastAsia="ja-JP"/>
              </w:rPr>
              <w:t>pm</w:t>
            </w:r>
            <w:proofErr w:type="spellEnd"/>
            <w:r w:rsidRPr="00D32460">
              <w:rPr>
                <w:rFonts w:eastAsiaTheme="minorEastAsia" w:cs="Arial"/>
                <w:b w:val="0"/>
                <w:bCs w:val="0"/>
                <w:color w:val="211F5E"/>
                <w:lang w:val="cs-CZ" w:eastAsia="ja-JP"/>
              </w:rPr>
              <w:t>.</w:t>
            </w:r>
          </w:p>
        </w:tc>
        <w:tc>
          <w:tcPr>
            <w:tcW w:w="1769" w:type="dxa"/>
            <w:shd w:val="clear" w:color="auto" w:fill="auto"/>
          </w:tcPr>
          <w:p w:rsidR="00D32460" w:rsidRPr="00D32460" w:rsidRDefault="00D32460" w:rsidP="00C11C50">
            <w:pPr>
              <w:pStyle w:val="Nadpis1"/>
              <w:tabs>
                <w:tab w:val="left" w:pos="476"/>
              </w:tabs>
              <w:spacing w:before="13" w:line="230" w:lineRule="exact"/>
              <w:ind w:left="0" w:right="129" w:firstLine="0"/>
              <w:jc w:val="both"/>
              <w:rPr>
                <w:rFonts w:eastAsiaTheme="minorEastAsia" w:cs="Arial"/>
                <w:b w:val="0"/>
                <w:bCs w:val="0"/>
                <w:color w:val="211F5E"/>
                <w:lang w:val="cs-CZ" w:eastAsia="ja-JP"/>
              </w:rPr>
            </w:pPr>
            <w:r w:rsidRPr="00D32460">
              <w:rPr>
                <w:rFonts w:eastAsiaTheme="minorEastAsia" w:cs="Arial"/>
                <w:b w:val="0"/>
                <w:bCs w:val="0"/>
                <w:color w:val="211F5E"/>
                <w:lang w:val="cs-CZ" w:eastAsia="ja-JP"/>
              </w:rPr>
              <w:t>ANO</w:t>
            </w:r>
          </w:p>
        </w:tc>
      </w:tr>
      <w:tr w:rsidR="00D32460" w:rsidRPr="003F079E" w:rsidTr="00606C6A">
        <w:tc>
          <w:tcPr>
            <w:tcW w:w="6237" w:type="dxa"/>
            <w:shd w:val="clear" w:color="auto" w:fill="auto"/>
          </w:tcPr>
          <w:p w:rsidR="00D32460" w:rsidRPr="00D32460" w:rsidRDefault="00D32460" w:rsidP="00C11C50">
            <w:pPr>
              <w:pStyle w:val="Nadpis1"/>
              <w:tabs>
                <w:tab w:val="left" w:pos="476"/>
              </w:tabs>
              <w:spacing w:before="13" w:line="230" w:lineRule="exact"/>
              <w:ind w:left="0" w:right="129" w:firstLine="0"/>
              <w:jc w:val="both"/>
              <w:rPr>
                <w:rFonts w:eastAsiaTheme="minorEastAsia" w:cs="Arial"/>
                <w:b w:val="0"/>
                <w:bCs w:val="0"/>
                <w:color w:val="211F5E"/>
                <w:lang w:val="cs-CZ" w:eastAsia="ja-JP"/>
              </w:rPr>
            </w:pPr>
            <w:r w:rsidRPr="00D32460">
              <w:rPr>
                <w:rFonts w:eastAsiaTheme="minorEastAsia" w:cs="Arial"/>
                <w:b w:val="0"/>
                <w:bCs w:val="0"/>
                <w:color w:val="211F5E"/>
                <w:lang w:val="cs-CZ" w:eastAsia="ja-JP"/>
              </w:rPr>
              <w:t xml:space="preserve">Polovodičový detektor s kontinuálním pokrytím celého spektra ve spojitém poli v rozmezí alespoň 167 - 785 </w:t>
            </w:r>
            <w:proofErr w:type="spellStart"/>
            <w:r w:rsidRPr="00D32460">
              <w:rPr>
                <w:rFonts w:eastAsiaTheme="minorEastAsia" w:cs="Arial"/>
                <w:b w:val="0"/>
                <w:bCs w:val="0"/>
                <w:color w:val="211F5E"/>
                <w:lang w:val="cs-CZ" w:eastAsia="ja-JP"/>
              </w:rPr>
              <w:t>nm</w:t>
            </w:r>
            <w:proofErr w:type="spellEnd"/>
            <w:r w:rsidRPr="00D32460">
              <w:rPr>
                <w:rFonts w:eastAsiaTheme="minorEastAsia" w:cs="Arial"/>
                <w:b w:val="0"/>
                <w:bCs w:val="0"/>
                <w:color w:val="211F5E"/>
                <w:lang w:val="cs-CZ" w:eastAsia="ja-JP"/>
              </w:rPr>
              <w:t xml:space="preserve"> (volba libovolné existující emisní čáry v daném rozsahu). Detektor s „anti -</w:t>
            </w:r>
            <w:proofErr w:type="spellStart"/>
            <w:r w:rsidRPr="00D32460">
              <w:rPr>
                <w:rFonts w:eastAsiaTheme="minorEastAsia" w:cs="Arial"/>
                <w:b w:val="0"/>
                <w:bCs w:val="0"/>
                <w:color w:val="211F5E"/>
                <w:lang w:val="cs-CZ" w:eastAsia="ja-JP"/>
              </w:rPr>
              <w:t>blooming</w:t>
            </w:r>
            <w:proofErr w:type="spellEnd"/>
            <w:r w:rsidRPr="00D32460">
              <w:rPr>
                <w:rFonts w:eastAsiaTheme="minorEastAsia" w:cs="Arial"/>
                <w:b w:val="0"/>
                <w:bCs w:val="0"/>
                <w:color w:val="211F5E"/>
                <w:lang w:val="cs-CZ" w:eastAsia="ja-JP"/>
              </w:rPr>
              <w:t>“ ochranou každého pixelu detektoru proti přesycení, chlazený na teplotu až -40°C.</w:t>
            </w:r>
          </w:p>
        </w:tc>
        <w:tc>
          <w:tcPr>
            <w:tcW w:w="1769" w:type="dxa"/>
            <w:shd w:val="clear" w:color="auto" w:fill="auto"/>
          </w:tcPr>
          <w:p w:rsidR="00D32460" w:rsidRPr="00D32460" w:rsidRDefault="00D32460" w:rsidP="00C11C50">
            <w:pPr>
              <w:pStyle w:val="Nadpis1"/>
              <w:tabs>
                <w:tab w:val="left" w:pos="476"/>
              </w:tabs>
              <w:spacing w:before="13" w:line="230" w:lineRule="exact"/>
              <w:ind w:left="0" w:right="129" w:firstLine="0"/>
              <w:jc w:val="both"/>
              <w:rPr>
                <w:rFonts w:eastAsiaTheme="minorEastAsia" w:cs="Arial"/>
                <w:b w:val="0"/>
                <w:bCs w:val="0"/>
                <w:color w:val="211F5E"/>
                <w:lang w:val="cs-CZ" w:eastAsia="ja-JP"/>
              </w:rPr>
            </w:pPr>
            <w:r w:rsidRPr="00D32460">
              <w:rPr>
                <w:rFonts w:eastAsiaTheme="minorEastAsia" w:cs="Arial"/>
                <w:b w:val="0"/>
                <w:bCs w:val="0"/>
                <w:color w:val="211F5E"/>
                <w:lang w:val="cs-CZ" w:eastAsia="ja-JP"/>
              </w:rPr>
              <w:t>ANO</w:t>
            </w:r>
          </w:p>
        </w:tc>
      </w:tr>
      <w:tr w:rsidR="00D32460" w:rsidRPr="003F079E" w:rsidTr="00606C6A">
        <w:tc>
          <w:tcPr>
            <w:tcW w:w="6237" w:type="dxa"/>
            <w:shd w:val="clear" w:color="auto" w:fill="auto"/>
          </w:tcPr>
          <w:p w:rsidR="00D32460" w:rsidRPr="00D32460" w:rsidRDefault="00D32460" w:rsidP="00C11C50">
            <w:pPr>
              <w:pStyle w:val="Nadpis1"/>
              <w:tabs>
                <w:tab w:val="left" w:pos="476"/>
              </w:tabs>
              <w:spacing w:before="13" w:line="230" w:lineRule="exact"/>
              <w:ind w:left="0" w:right="129" w:firstLine="0"/>
              <w:jc w:val="both"/>
              <w:rPr>
                <w:rFonts w:eastAsiaTheme="minorEastAsia" w:cs="Arial"/>
                <w:b w:val="0"/>
                <w:bCs w:val="0"/>
                <w:color w:val="211F5E"/>
                <w:lang w:val="cs-CZ" w:eastAsia="ja-JP"/>
              </w:rPr>
            </w:pPr>
            <w:r w:rsidRPr="00D32460">
              <w:rPr>
                <w:rFonts w:eastAsiaTheme="minorEastAsia" w:cs="Arial"/>
                <w:b w:val="0"/>
                <w:bCs w:val="0"/>
                <w:color w:val="211F5E"/>
                <w:lang w:val="cs-CZ" w:eastAsia="ja-JP"/>
              </w:rPr>
              <w:t xml:space="preserve">Bezúdržbový, vodou chlazený radiofrekvenční generátor s frekvencí 27 MHz typu „solid </w:t>
            </w:r>
            <w:proofErr w:type="spellStart"/>
            <w:r w:rsidRPr="00D32460">
              <w:rPr>
                <w:rFonts w:eastAsiaTheme="minorEastAsia" w:cs="Arial"/>
                <w:b w:val="0"/>
                <w:bCs w:val="0"/>
                <w:color w:val="211F5E"/>
                <w:lang w:val="cs-CZ" w:eastAsia="ja-JP"/>
              </w:rPr>
              <w:t>state</w:t>
            </w:r>
            <w:proofErr w:type="spellEnd"/>
            <w:r w:rsidRPr="00D32460">
              <w:rPr>
                <w:rFonts w:eastAsiaTheme="minorEastAsia" w:cs="Arial"/>
                <w:b w:val="0"/>
                <w:bCs w:val="0"/>
                <w:color w:val="211F5E"/>
                <w:lang w:val="cs-CZ" w:eastAsia="ja-JP"/>
              </w:rPr>
              <w:t>“ s výkonem v rozsahu alespoň 700-1500W ve všech pozorovacích módech s krokem nastavení 10W .</w:t>
            </w:r>
          </w:p>
        </w:tc>
        <w:tc>
          <w:tcPr>
            <w:tcW w:w="1769" w:type="dxa"/>
            <w:shd w:val="clear" w:color="auto" w:fill="auto"/>
          </w:tcPr>
          <w:p w:rsidR="00D32460" w:rsidRPr="00D32460" w:rsidRDefault="00D32460" w:rsidP="00C11C50">
            <w:pPr>
              <w:pStyle w:val="Nadpis1"/>
              <w:tabs>
                <w:tab w:val="left" w:pos="476"/>
              </w:tabs>
              <w:spacing w:before="13" w:line="230" w:lineRule="exact"/>
              <w:ind w:left="0" w:right="129" w:firstLine="0"/>
              <w:jc w:val="both"/>
              <w:rPr>
                <w:rFonts w:eastAsiaTheme="minorEastAsia" w:cs="Arial"/>
                <w:b w:val="0"/>
                <w:bCs w:val="0"/>
                <w:color w:val="211F5E"/>
                <w:lang w:val="cs-CZ" w:eastAsia="ja-JP"/>
              </w:rPr>
            </w:pPr>
            <w:r w:rsidRPr="00D32460">
              <w:rPr>
                <w:rFonts w:eastAsiaTheme="minorEastAsia" w:cs="Arial"/>
                <w:b w:val="0"/>
                <w:bCs w:val="0"/>
                <w:color w:val="211F5E"/>
                <w:lang w:val="cs-CZ" w:eastAsia="ja-JP"/>
              </w:rPr>
              <w:t>ANO</w:t>
            </w:r>
          </w:p>
        </w:tc>
      </w:tr>
      <w:tr w:rsidR="00D32460" w:rsidRPr="003F079E" w:rsidTr="00606C6A">
        <w:tc>
          <w:tcPr>
            <w:tcW w:w="6237" w:type="dxa"/>
            <w:shd w:val="clear" w:color="auto" w:fill="auto"/>
          </w:tcPr>
          <w:p w:rsidR="00D32460" w:rsidRPr="00D32460" w:rsidRDefault="00D32460" w:rsidP="00C11C50">
            <w:pPr>
              <w:pStyle w:val="Nadpis1"/>
              <w:tabs>
                <w:tab w:val="left" w:pos="476"/>
              </w:tabs>
              <w:spacing w:before="13" w:line="230" w:lineRule="exact"/>
              <w:ind w:left="0" w:right="129" w:firstLine="0"/>
              <w:jc w:val="both"/>
              <w:rPr>
                <w:rFonts w:eastAsiaTheme="minorEastAsia" w:cs="Arial"/>
                <w:b w:val="0"/>
                <w:bCs w:val="0"/>
                <w:color w:val="211F5E"/>
                <w:lang w:val="cs-CZ" w:eastAsia="ja-JP"/>
              </w:rPr>
            </w:pPr>
            <w:r w:rsidRPr="00D32460">
              <w:rPr>
                <w:rFonts w:eastAsiaTheme="minorEastAsia" w:cs="Arial"/>
                <w:b w:val="0"/>
                <w:bCs w:val="0"/>
                <w:color w:val="211F5E"/>
                <w:lang w:val="cs-CZ" w:eastAsia="ja-JP"/>
              </w:rPr>
              <w:t xml:space="preserve">Vysoce robustní plasma umožňující proměřovat vzorky s vyšším podílem solí – tj. účinnost RF minimálně 75%. Stabilita systému &lt;1% RSD v průběhu 8 hodin měření bez korekce driftu vnitřním standardem nebo jiného způsobu korekce driftu. Možnost výměny zmlžovače nebo mlžné komory se </w:t>
            </w:r>
            <w:proofErr w:type="spellStart"/>
            <w:r w:rsidRPr="00D32460">
              <w:rPr>
                <w:rFonts w:eastAsiaTheme="minorEastAsia" w:cs="Arial"/>
                <w:b w:val="0"/>
                <w:bCs w:val="0"/>
                <w:color w:val="211F5E"/>
                <w:lang w:val="cs-CZ" w:eastAsia="ja-JP"/>
              </w:rPr>
              <w:t>zapaleným</w:t>
            </w:r>
            <w:proofErr w:type="spellEnd"/>
            <w:r w:rsidRPr="00D32460">
              <w:rPr>
                <w:rFonts w:eastAsiaTheme="minorEastAsia" w:cs="Arial"/>
                <w:b w:val="0"/>
                <w:bCs w:val="0"/>
                <w:color w:val="211F5E"/>
                <w:lang w:val="cs-CZ" w:eastAsia="ja-JP"/>
              </w:rPr>
              <w:t xml:space="preserve"> plazmatem.</w:t>
            </w:r>
          </w:p>
        </w:tc>
        <w:tc>
          <w:tcPr>
            <w:tcW w:w="1769" w:type="dxa"/>
            <w:shd w:val="clear" w:color="auto" w:fill="auto"/>
          </w:tcPr>
          <w:p w:rsidR="00D32460" w:rsidRPr="00D32460" w:rsidRDefault="00D32460" w:rsidP="00C11C50">
            <w:pPr>
              <w:pStyle w:val="Nadpis1"/>
              <w:tabs>
                <w:tab w:val="left" w:pos="476"/>
              </w:tabs>
              <w:spacing w:before="13" w:line="230" w:lineRule="exact"/>
              <w:ind w:left="0" w:right="129" w:firstLine="0"/>
              <w:jc w:val="both"/>
              <w:rPr>
                <w:rFonts w:eastAsiaTheme="minorEastAsia" w:cs="Arial"/>
                <w:b w:val="0"/>
                <w:bCs w:val="0"/>
                <w:color w:val="211F5E"/>
                <w:lang w:val="cs-CZ" w:eastAsia="ja-JP"/>
              </w:rPr>
            </w:pPr>
            <w:r w:rsidRPr="00D32460">
              <w:rPr>
                <w:rFonts w:eastAsiaTheme="minorEastAsia" w:cs="Arial"/>
                <w:b w:val="0"/>
                <w:bCs w:val="0"/>
                <w:color w:val="211F5E"/>
                <w:lang w:val="cs-CZ" w:eastAsia="ja-JP"/>
              </w:rPr>
              <w:t>ANO</w:t>
            </w:r>
          </w:p>
        </w:tc>
      </w:tr>
      <w:tr w:rsidR="00D32460" w:rsidRPr="003F079E" w:rsidTr="00606C6A">
        <w:tc>
          <w:tcPr>
            <w:tcW w:w="6237" w:type="dxa"/>
            <w:shd w:val="clear" w:color="auto" w:fill="auto"/>
          </w:tcPr>
          <w:p w:rsidR="00D32460" w:rsidRPr="00D32460" w:rsidRDefault="00D32460" w:rsidP="00C11C50">
            <w:pPr>
              <w:pStyle w:val="Nadpis1"/>
              <w:tabs>
                <w:tab w:val="left" w:pos="476"/>
              </w:tabs>
              <w:spacing w:before="13" w:line="230" w:lineRule="exact"/>
              <w:ind w:left="0" w:right="129" w:firstLine="0"/>
              <w:jc w:val="both"/>
              <w:rPr>
                <w:rFonts w:eastAsiaTheme="minorEastAsia" w:cs="Arial"/>
                <w:b w:val="0"/>
                <w:bCs w:val="0"/>
                <w:color w:val="211F5E"/>
                <w:lang w:val="cs-CZ" w:eastAsia="ja-JP"/>
              </w:rPr>
            </w:pPr>
            <w:proofErr w:type="gramStart"/>
            <w:r w:rsidRPr="00D32460">
              <w:rPr>
                <w:rFonts w:eastAsiaTheme="minorEastAsia" w:cs="Arial"/>
                <w:b w:val="0"/>
                <w:bCs w:val="0"/>
                <w:color w:val="211F5E"/>
                <w:lang w:val="cs-CZ" w:eastAsia="ja-JP"/>
              </w:rPr>
              <w:t>Minimálně 3-kanálová</w:t>
            </w:r>
            <w:proofErr w:type="gramEnd"/>
            <w:r w:rsidRPr="00D32460">
              <w:rPr>
                <w:rFonts w:eastAsiaTheme="minorEastAsia" w:cs="Arial"/>
                <w:b w:val="0"/>
                <w:bCs w:val="0"/>
                <w:color w:val="211F5E"/>
                <w:lang w:val="cs-CZ" w:eastAsia="ja-JP"/>
              </w:rPr>
              <w:t xml:space="preserve"> peristaltická pumpa s funkcí „rychlé pumpy“ pro urychlení transportu roztoku do </w:t>
            </w:r>
            <w:proofErr w:type="spellStart"/>
            <w:r w:rsidRPr="00D32460">
              <w:rPr>
                <w:rFonts w:eastAsiaTheme="minorEastAsia" w:cs="Arial"/>
                <w:b w:val="0"/>
                <w:bCs w:val="0"/>
                <w:color w:val="211F5E"/>
                <w:lang w:val="cs-CZ" w:eastAsia="ja-JP"/>
              </w:rPr>
              <w:t>zmlžovacího</w:t>
            </w:r>
            <w:proofErr w:type="spellEnd"/>
            <w:r w:rsidRPr="00D32460">
              <w:rPr>
                <w:rFonts w:eastAsiaTheme="minorEastAsia" w:cs="Arial"/>
                <w:b w:val="0"/>
                <w:bCs w:val="0"/>
                <w:color w:val="211F5E"/>
                <w:lang w:val="cs-CZ" w:eastAsia="ja-JP"/>
              </w:rPr>
              <w:t xml:space="preserve"> systému.</w:t>
            </w:r>
          </w:p>
        </w:tc>
        <w:tc>
          <w:tcPr>
            <w:tcW w:w="1769" w:type="dxa"/>
            <w:shd w:val="clear" w:color="auto" w:fill="auto"/>
          </w:tcPr>
          <w:p w:rsidR="00D32460" w:rsidRPr="00D32460" w:rsidRDefault="00D32460" w:rsidP="00C11C50">
            <w:pPr>
              <w:pStyle w:val="Nadpis1"/>
              <w:tabs>
                <w:tab w:val="left" w:pos="476"/>
              </w:tabs>
              <w:spacing w:before="13" w:line="230" w:lineRule="exact"/>
              <w:ind w:left="0" w:right="129" w:firstLine="0"/>
              <w:jc w:val="both"/>
              <w:rPr>
                <w:rFonts w:eastAsiaTheme="minorEastAsia" w:cs="Arial"/>
                <w:b w:val="0"/>
                <w:bCs w:val="0"/>
                <w:color w:val="211F5E"/>
                <w:lang w:val="cs-CZ" w:eastAsia="ja-JP"/>
              </w:rPr>
            </w:pPr>
            <w:r w:rsidRPr="00D32460">
              <w:rPr>
                <w:rFonts w:eastAsiaTheme="minorEastAsia" w:cs="Arial"/>
                <w:b w:val="0"/>
                <w:bCs w:val="0"/>
                <w:color w:val="211F5E"/>
                <w:lang w:val="cs-CZ" w:eastAsia="ja-JP"/>
              </w:rPr>
              <w:t xml:space="preserve">ANO </w:t>
            </w:r>
          </w:p>
          <w:p w:rsidR="00D32460" w:rsidRPr="00D32460" w:rsidRDefault="00D32460" w:rsidP="00C11C50">
            <w:pPr>
              <w:pStyle w:val="Nadpis1"/>
              <w:tabs>
                <w:tab w:val="left" w:pos="476"/>
              </w:tabs>
              <w:spacing w:before="13" w:line="230" w:lineRule="exact"/>
              <w:ind w:left="0" w:right="129" w:firstLine="0"/>
              <w:jc w:val="both"/>
              <w:rPr>
                <w:rFonts w:eastAsiaTheme="minorEastAsia" w:cs="Arial"/>
                <w:b w:val="0"/>
                <w:bCs w:val="0"/>
                <w:color w:val="211F5E"/>
                <w:lang w:val="cs-CZ" w:eastAsia="ja-JP"/>
              </w:rPr>
            </w:pPr>
            <w:proofErr w:type="gramStart"/>
            <w:r w:rsidRPr="00D32460">
              <w:rPr>
                <w:rFonts w:eastAsiaTheme="minorEastAsia" w:cs="Arial"/>
                <w:b w:val="0"/>
                <w:bCs w:val="0"/>
                <w:color w:val="211F5E"/>
                <w:lang w:val="cs-CZ" w:eastAsia="ja-JP"/>
              </w:rPr>
              <w:t>5-ti</w:t>
            </w:r>
            <w:proofErr w:type="gramEnd"/>
            <w:r w:rsidRPr="00D32460">
              <w:rPr>
                <w:rFonts w:eastAsiaTheme="minorEastAsia" w:cs="Arial"/>
                <w:b w:val="0"/>
                <w:bCs w:val="0"/>
                <w:color w:val="211F5E"/>
                <w:lang w:val="cs-CZ" w:eastAsia="ja-JP"/>
              </w:rPr>
              <w:t xml:space="preserve"> kanálová pumpa</w:t>
            </w:r>
          </w:p>
        </w:tc>
      </w:tr>
      <w:tr w:rsidR="00D32460" w:rsidRPr="003F079E" w:rsidTr="00606C6A">
        <w:tc>
          <w:tcPr>
            <w:tcW w:w="6237" w:type="dxa"/>
            <w:shd w:val="clear" w:color="auto" w:fill="auto"/>
          </w:tcPr>
          <w:p w:rsidR="00D32460" w:rsidRPr="00D32460" w:rsidRDefault="00D32460" w:rsidP="00C11C50">
            <w:pPr>
              <w:pStyle w:val="Nadpis1"/>
              <w:tabs>
                <w:tab w:val="left" w:pos="476"/>
              </w:tabs>
              <w:spacing w:before="13" w:line="230" w:lineRule="exact"/>
              <w:ind w:left="0" w:right="129" w:firstLine="0"/>
              <w:jc w:val="both"/>
              <w:rPr>
                <w:rFonts w:eastAsiaTheme="minorEastAsia" w:cs="Arial"/>
                <w:b w:val="0"/>
                <w:bCs w:val="0"/>
                <w:color w:val="211F5E"/>
                <w:lang w:val="cs-CZ" w:eastAsia="ja-JP"/>
              </w:rPr>
            </w:pPr>
            <w:r w:rsidRPr="00D32460">
              <w:rPr>
                <w:rFonts w:eastAsiaTheme="minorEastAsia" w:cs="Arial"/>
                <w:b w:val="0"/>
                <w:bCs w:val="0"/>
                <w:color w:val="211F5E"/>
                <w:lang w:val="cs-CZ" w:eastAsia="ja-JP"/>
              </w:rPr>
              <w:t>Vodní recirkulační chladící jednotka s tichým chodem pro umístění v laboratoři.</w:t>
            </w:r>
          </w:p>
        </w:tc>
        <w:tc>
          <w:tcPr>
            <w:tcW w:w="1769" w:type="dxa"/>
            <w:shd w:val="clear" w:color="auto" w:fill="auto"/>
          </w:tcPr>
          <w:p w:rsidR="00D32460" w:rsidRPr="00D32460" w:rsidRDefault="00D32460" w:rsidP="00C11C50">
            <w:pPr>
              <w:pStyle w:val="Nadpis1"/>
              <w:tabs>
                <w:tab w:val="left" w:pos="476"/>
              </w:tabs>
              <w:spacing w:before="13" w:line="230" w:lineRule="exact"/>
              <w:ind w:left="0" w:right="129" w:firstLine="0"/>
              <w:jc w:val="both"/>
              <w:rPr>
                <w:rFonts w:eastAsiaTheme="minorEastAsia" w:cs="Arial"/>
                <w:b w:val="0"/>
                <w:bCs w:val="0"/>
                <w:color w:val="211F5E"/>
                <w:lang w:val="cs-CZ" w:eastAsia="ja-JP"/>
              </w:rPr>
            </w:pPr>
            <w:r w:rsidRPr="00D32460">
              <w:rPr>
                <w:rFonts w:eastAsiaTheme="minorEastAsia" w:cs="Arial"/>
                <w:b w:val="0"/>
                <w:bCs w:val="0"/>
                <w:color w:val="211F5E"/>
                <w:lang w:val="cs-CZ" w:eastAsia="ja-JP"/>
              </w:rPr>
              <w:t>ANO</w:t>
            </w:r>
          </w:p>
        </w:tc>
      </w:tr>
      <w:tr w:rsidR="00D32460" w:rsidRPr="003F079E" w:rsidTr="00606C6A">
        <w:tc>
          <w:tcPr>
            <w:tcW w:w="6237" w:type="dxa"/>
            <w:shd w:val="clear" w:color="auto" w:fill="auto"/>
          </w:tcPr>
          <w:p w:rsidR="00D32460" w:rsidRPr="00D32460" w:rsidRDefault="00D32460" w:rsidP="00C11C50">
            <w:pPr>
              <w:pStyle w:val="Nadpis1"/>
              <w:tabs>
                <w:tab w:val="left" w:pos="476"/>
              </w:tabs>
              <w:spacing w:before="13" w:line="230" w:lineRule="exact"/>
              <w:ind w:left="0" w:right="129" w:firstLine="0"/>
              <w:jc w:val="both"/>
              <w:rPr>
                <w:rFonts w:eastAsiaTheme="minorEastAsia" w:cs="Arial"/>
                <w:b w:val="0"/>
                <w:bCs w:val="0"/>
                <w:color w:val="211F5E"/>
                <w:lang w:val="cs-CZ" w:eastAsia="ja-JP"/>
              </w:rPr>
            </w:pPr>
            <w:r w:rsidRPr="00D32460">
              <w:rPr>
                <w:rFonts w:eastAsiaTheme="minorEastAsia" w:cs="Arial"/>
                <w:b w:val="0"/>
                <w:bCs w:val="0"/>
                <w:color w:val="211F5E"/>
                <w:lang w:val="cs-CZ" w:eastAsia="ja-JP"/>
              </w:rPr>
              <w:t>Automatický podavač vzorků s regulovatelnou rychlostí proplachu a základní kapacitou 240 pozic.</w:t>
            </w:r>
          </w:p>
        </w:tc>
        <w:tc>
          <w:tcPr>
            <w:tcW w:w="1769" w:type="dxa"/>
            <w:shd w:val="clear" w:color="auto" w:fill="auto"/>
          </w:tcPr>
          <w:p w:rsidR="00D32460" w:rsidRPr="00D32460" w:rsidRDefault="00D32460" w:rsidP="00C11C50">
            <w:pPr>
              <w:pStyle w:val="Nadpis1"/>
              <w:tabs>
                <w:tab w:val="left" w:pos="476"/>
              </w:tabs>
              <w:spacing w:before="13" w:line="230" w:lineRule="exact"/>
              <w:ind w:left="0" w:right="129" w:firstLine="0"/>
              <w:jc w:val="both"/>
              <w:rPr>
                <w:rFonts w:eastAsiaTheme="minorEastAsia" w:cs="Arial"/>
                <w:b w:val="0"/>
                <w:bCs w:val="0"/>
                <w:color w:val="211F5E"/>
                <w:lang w:val="cs-CZ" w:eastAsia="ja-JP"/>
              </w:rPr>
            </w:pPr>
            <w:r w:rsidRPr="00D32460">
              <w:rPr>
                <w:rFonts w:eastAsiaTheme="minorEastAsia" w:cs="Arial"/>
                <w:b w:val="0"/>
                <w:bCs w:val="0"/>
                <w:color w:val="211F5E"/>
                <w:lang w:val="cs-CZ" w:eastAsia="ja-JP"/>
              </w:rPr>
              <w:t>ANO</w:t>
            </w:r>
          </w:p>
        </w:tc>
      </w:tr>
      <w:tr w:rsidR="00D32460" w:rsidRPr="003F079E" w:rsidTr="00606C6A">
        <w:tc>
          <w:tcPr>
            <w:tcW w:w="6237" w:type="dxa"/>
            <w:shd w:val="clear" w:color="auto" w:fill="auto"/>
          </w:tcPr>
          <w:p w:rsidR="00D32460" w:rsidRPr="00D32460" w:rsidRDefault="00D32460" w:rsidP="00C11C50">
            <w:pPr>
              <w:pStyle w:val="Nadpis1"/>
              <w:tabs>
                <w:tab w:val="left" w:pos="476"/>
              </w:tabs>
              <w:spacing w:before="13" w:line="230" w:lineRule="exact"/>
              <w:ind w:left="0" w:right="129" w:firstLine="0"/>
              <w:jc w:val="both"/>
              <w:rPr>
                <w:rFonts w:eastAsiaTheme="minorEastAsia" w:cs="Arial"/>
                <w:b w:val="0"/>
                <w:bCs w:val="0"/>
                <w:color w:val="211F5E"/>
                <w:lang w:val="cs-CZ" w:eastAsia="ja-JP"/>
              </w:rPr>
            </w:pPr>
            <w:r w:rsidRPr="00D32460">
              <w:rPr>
                <w:rFonts w:eastAsiaTheme="minorEastAsia" w:cs="Arial"/>
                <w:b w:val="0"/>
                <w:bCs w:val="0"/>
                <w:color w:val="211F5E"/>
                <w:lang w:val="cs-CZ" w:eastAsia="ja-JP"/>
              </w:rPr>
              <w:t xml:space="preserve">SW pro řízení analýzy - řízené průtoky plasmových plynů, zapalování plazmy, nastavení výkonu RF, bezpečnostní prvky a utility pro monitoring. V SW zabudovaná knihovna analytických čar </w:t>
            </w:r>
            <w:r w:rsidRPr="00D32460">
              <w:rPr>
                <w:rFonts w:eastAsiaTheme="minorEastAsia" w:cs="Arial"/>
                <w:b w:val="0"/>
                <w:bCs w:val="0"/>
                <w:color w:val="211F5E"/>
                <w:lang w:val="cs-CZ" w:eastAsia="ja-JP"/>
              </w:rPr>
              <w:lastRenderedPageBreak/>
              <w:t>a potenciálních interferencí.</w:t>
            </w:r>
          </w:p>
        </w:tc>
        <w:tc>
          <w:tcPr>
            <w:tcW w:w="1769" w:type="dxa"/>
            <w:shd w:val="clear" w:color="auto" w:fill="auto"/>
          </w:tcPr>
          <w:p w:rsidR="00D32460" w:rsidRPr="00D32460" w:rsidRDefault="00D32460" w:rsidP="00C11C50">
            <w:pPr>
              <w:pStyle w:val="Nadpis1"/>
              <w:tabs>
                <w:tab w:val="left" w:pos="476"/>
              </w:tabs>
              <w:spacing w:before="13" w:line="230" w:lineRule="exact"/>
              <w:ind w:left="0" w:right="129" w:firstLine="0"/>
              <w:jc w:val="both"/>
              <w:rPr>
                <w:rFonts w:eastAsiaTheme="minorEastAsia" w:cs="Arial"/>
                <w:b w:val="0"/>
                <w:bCs w:val="0"/>
                <w:color w:val="211F5E"/>
                <w:lang w:val="cs-CZ" w:eastAsia="ja-JP"/>
              </w:rPr>
            </w:pPr>
            <w:r w:rsidRPr="00D32460">
              <w:rPr>
                <w:rFonts w:eastAsiaTheme="minorEastAsia" w:cs="Arial"/>
                <w:b w:val="0"/>
                <w:bCs w:val="0"/>
                <w:color w:val="211F5E"/>
                <w:lang w:val="cs-CZ" w:eastAsia="ja-JP"/>
              </w:rPr>
              <w:lastRenderedPageBreak/>
              <w:t xml:space="preserve">ANO </w:t>
            </w:r>
          </w:p>
          <w:p w:rsidR="00D32460" w:rsidRPr="00D32460" w:rsidRDefault="00D32460" w:rsidP="00C11C50">
            <w:pPr>
              <w:pStyle w:val="Nadpis1"/>
              <w:tabs>
                <w:tab w:val="left" w:pos="476"/>
              </w:tabs>
              <w:spacing w:before="13" w:line="230" w:lineRule="exact"/>
              <w:ind w:left="0" w:right="129" w:firstLine="0"/>
              <w:jc w:val="both"/>
              <w:rPr>
                <w:rFonts w:eastAsiaTheme="minorEastAsia" w:cs="Arial"/>
                <w:b w:val="0"/>
                <w:bCs w:val="0"/>
                <w:color w:val="211F5E"/>
                <w:lang w:val="cs-CZ" w:eastAsia="ja-JP"/>
              </w:rPr>
            </w:pPr>
            <w:r w:rsidRPr="00D32460">
              <w:rPr>
                <w:rFonts w:eastAsiaTheme="minorEastAsia" w:cs="Arial"/>
                <w:b w:val="0"/>
                <w:bCs w:val="0"/>
                <w:color w:val="211F5E"/>
                <w:lang w:val="cs-CZ" w:eastAsia="ja-JP"/>
              </w:rPr>
              <w:t>ICP Expert II</w:t>
            </w:r>
          </w:p>
        </w:tc>
      </w:tr>
      <w:tr w:rsidR="00D32460" w:rsidRPr="003F079E" w:rsidTr="00606C6A">
        <w:tc>
          <w:tcPr>
            <w:tcW w:w="6237" w:type="dxa"/>
            <w:shd w:val="clear" w:color="auto" w:fill="auto"/>
          </w:tcPr>
          <w:p w:rsidR="00D32460" w:rsidRPr="00D32460" w:rsidRDefault="00D32460" w:rsidP="00C11C50">
            <w:pPr>
              <w:pStyle w:val="Nadpis1"/>
              <w:tabs>
                <w:tab w:val="left" w:pos="476"/>
              </w:tabs>
              <w:spacing w:before="13" w:line="230" w:lineRule="exact"/>
              <w:ind w:left="0" w:right="129" w:firstLine="0"/>
              <w:jc w:val="both"/>
              <w:rPr>
                <w:rFonts w:eastAsiaTheme="minorEastAsia" w:cs="Arial"/>
                <w:b w:val="0"/>
                <w:bCs w:val="0"/>
                <w:color w:val="211F5E"/>
                <w:lang w:val="cs-CZ" w:eastAsia="ja-JP"/>
              </w:rPr>
            </w:pPr>
            <w:r w:rsidRPr="00D32460">
              <w:rPr>
                <w:rFonts w:eastAsiaTheme="minorEastAsia" w:cs="Arial"/>
                <w:b w:val="0"/>
                <w:bCs w:val="0"/>
                <w:color w:val="211F5E"/>
                <w:lang w:val="cs-CZ" w:eastAsia="ja-JP"/>
              </w:rPr>
              <w:lastRenderedPageBreak/>
              <w:t xml:space="preserve">SW pro používání podavače od jiných výrobců než výrobce spektrometru, sledování zpětného tlaku zmlžovače a intenzity vypouštění argonu pro monitorování a eliminaci potíží s </w:t>
            </w:r>
            <w:proofErr w:type="spellStart"/>
            <w:r w:rsidRPr="00D32460">
              <w:rPr>
                <w:rFonts w:eastAsiaTheme="minorEastAsia" w:cs="Arial"/>
                <w:b w:val="0"/>
                <w:bCs w:val="0"/>
                <w:color w:val="211F5E"/>
                <w:lang w:val="cs-CZ" w:eastAsia="ja-JP"/>
              </w:rPr>
              <w:t>vnášecím</w:t>
            </w:r>
            <w:proofErr w:type="spellEnd"/>
            <w:r w:rsidRPr="00D32460">
              <w:rPr>
                <w:rFonts w:eastAsiaTheme="minorEastAsia" w:cs="Arial"/>
                <w:b w:val="0"/>
                <w:bCs w:val="0"/>
                <w:color w:val="211F5E"/>
                <w:lang w:val="cs-CZ" w:eastAsia="ja-JP"/>
              </w:rPr>
              <w:t xml:space="preserve"> systémem vzorků (zmlžovače, hadičky, mlžná komora, hořák), možnost přídavku kyslíku do plazmy. </w:t>
            </w:r>
          </w:p>
        </w:tc>
        <w:tc>
          <w:tcPr>
            <w:tcW w:w="1769" w:type="dxa"/>
            <w:shd w:val="clear" w:color="auto" w:fill="auto"/>
          </w:tcPr>
          <w:p w:rsidR="00D32460" w:rsidRPr="00D32460" w:rsidRDefault="00D32460" w:rsidP="00C11C50">
            <w:pPr>
              <w:pStyle w:val="Nadpis1"/>
              <w:tabs>
                <w:tab w:val="left" w:pos="476"/>
              </w:tabs>
              <w:spacing w:before="13" w:line="230" w:lineRule="exact"/>
              <w:ind w:left="0" w:right="129" w:firstLine="0"/>
              <w:jc w:val="both"/>
              <w:rPr>
                <w:rFonts w:eastAsiaTheme="minorEastAsia" w:cs="Arial"/>
                <w:b w:val="0"/>
                <w:bCs w:val="0"/>
                <w:color w:val="211F5E"/>
                <w:lang w:val="cs-CZ" w:eastAsia="ja-JP"/>
              </w:rPr>
            </w:pPr>
            <w:r w:rsidRPr="00D32460">
              <w:rPr>
                <w:rFonts w:eastAsiaTheme="minorEastAsia" w:cs="Arial"/>
                <w:b w:val="0"/>
                <w:bCs w:val="0"/>
                <w:color w:val="211F5E"/>
                <w:lang w:val="cs-CZ" w:eastAsia="ja-JP"/>
              </w:rPr>
              <w:t xml:space="preserve">ANO </w:t>
            </w:r>
          </w:p>
          <w:p w:rsidR="00D32460" w:rsidRPr="00D32460" w:rsidRDefault="00D32460" w:rsidP="00C11C50">
            <w:pPr>
              <w:pStyle w:val="Nadpis1"/>
              <w:tabs>
                <w:tab w:val="left" w:pos="476"/>
              </w:tabs>
              <w:spacing w:before="13" w:line="230" w:lineRule="exact"/>
              <w:ind w:left="0" w:right="129" w:firstLine="0"/>
              <w:jc w:val="both"/>
              <w:rPr>
                <w:rFonts w:eastAsiaTheme="minorEastAsia" w:cs="Arial"/>
                <w:b w:val="0"/>
                <w:bCs w:val="0"/>
                <w:color w:val="211F5E"/>
                <w:lang w:val="cs-CZ" w:eastAsia="ja-JP"/>
              </w:rPr>
            </w:pPr>
            <w:r w:rsidRPr="00D32460">
              <w:rPr>
                <w:rFonts w:eastAsiaTheme="minorEastAsia" w:cs="Arial"/>
                <w:b w:val="0"/>
                <w:bCs w:val="0"/>
                <w:color w:val="211F5E"/>
                <w:lang w:val="cs-CZ" w:eastAsia="ja-JP"/>
              </w:rPr>
              <w:t>ICP Expert II</w:t>
            </w:r>
          </w:p>
        </w:tc>
      </w:tr>
      <w:tr w:rsidR="00D32460" w:rsidRPr="003F079E" w:rsidTr="00606C6A">
        <w:tc>
          <w:tcPr>
            <w:tcW w:w="6237" w:type="dxa"/>
            <w:shd w:val="clear" w:color="auto" w:fill="auto"/>
          </w:tcPr>
          <w:p w:rsidR="00D32460" w:rsidRPr="00D32460" w:rsidRDefault="00D32460" w:rsidP="00C11C50">
            <w:pPr>
              <w:pStyle w:val="Nadpis1"/>
              <w:tabs>
                <w:tab w:val="left" w:pos="476"/>
              </w:tabs>
              <w:spacing w:before="13" w:line="230" w:lineRule="exact"/>
              <w:ind w:left="0" w:right="129" w:firstLine="0"/>
              <w:jc w:val="both"/>
              <w:rPr>
                <w:rFonts w:eastAsiaTheme="minorEastAsia" w:cs="Arial"/>
                <w:b w:val="0"/>
                <w:bCs w:val="0"/>
                <w:color w:val="211F5E"/>
                <w:lang w:val="cs-CZ" w:eastAsia="ja-JP"/>
              </w:rPr>
            </w:pPr>
            <w:r w:rsidRPr="00D32460">
              <w:rPr>
                <w:rFonts w:eastAsiaTheme="minorEastAsia" w:cs="Arial"/>
                <w:b w:val="0"/>
                <w:bCs w:val="0"/>
                <w:color w:val="211F5E"/>
                <w:lang w:val="cs-CZ" w:eastAsia="ja-JP"/>
              </w:rPr>
              <w:t>Automatická (polynomická) i manuálně nastavitelná (</w:t>
            </w:r>
            <w:proofErr w:type="spellStart"/>
            <w:r w:rsidRPr="00D32460">
              <w:rPr>
                <w:rFonts w:eastAsiaTheme="minorEastAsia" w:cs="Arial"/>
                <w:b w:val="0"/>
                <w:bCs w:val="0"/>
                <w:color w:val="211F5E"/>
                <w:lang w:val="cs-CZ" w:eastAsia="ja-JP"/>
              </w:rPr>
              <w:t>off</w:t>
            </w:r>
            <w:proofErr w:type="spellEnd"/>
            <w:r w:rsidRPr="00D32460">
              <w:rPr>
                <w:rFonts w:eastAsiaTheme="minorEastAsia" w:cs="Arial"/>
                <w:b w:val="0"/>
                <w:bCs w:val="0"/>
                <w:color w:val="211F5E"/>
                <w:lang w:val="cs-CZ" w:eastAsia="ja-JP"/>
              </w:rPr>
              <w:t xml:space="preserve"> </w:t>
            </w:r>
            <w:proofErr w:type="spellStart"/>
            <w:r w:rsidRPr="00D32460">
              <w:rPr>
                <w:rFonts w:eastAsiaTheme="minorEastAsia" w:cs="Arial"/>
                <w:b w:val="0"/>
                <w:bCs w:val="0"/>
                <w:color w:val="211F5E"/>
                <w:lang w:val="cs-CZ" w:eastAsia="ja-JP"/>
              </w:rPr>
              <w:t>peak</w:t>
            </w:r>
            <w:proofErr w:type="spellEnd"/>
            <w:r w:rsidRPr="00D32460">
              <w:rPr>
                <w:rFonts w:eastAsiaTheme="minorEastAsia" w:cs="Arial"/>
                <w:b w:val="0"/>
                <w:bCs w:val="0"/>
                <w:color w:val="211F5E"/>
                <w:lang w:val="cs-CZ" w:eastAsia="ja-JP"/>
              </w:rPr>
              <w:t>) korekce pozadí s možností retrospektivní změny volby korekce pozadí po ukončení měření.</w:t>
            </w:r>
          </w:p>
        </w:tc>
        <w:tc>
          <w:tcPr>
            <w:tcW w:w="1769" w:type="dxa"/>
            <w:shd w:val="clear" w:color="auto" w:fill="auto"/>
          </w:tcPr>
          <w:p w:rsidR="00D32460" w:rsidRPr="00D32460" w:rsidRDefault="00D32460" w:rsidP="00C11C50">
            <w:pPr>
              <w:pStyle w:val="Nadpis1"/>
              <w:tabs>
                <w:tab w:val="left" w:pos="476"/>
              </w:tabs>
              <w:spacing w:before="13" w:line="230" w:lineRule="exact"/>
              <w:ind w:left="0" w:right="129" w:firstLine="0"/>
              <w:jc w:val="both"/>
              <w:rPr>
                <w:rFonts w:eastAsiaTheme="minorEastAsia" w:cs="Arial"/>
                <w:b w:val="0"/>
                <w:bCs w:val="0"/>
                <w:color w:val="211F5E"/>
                <w:lang w:val="cs-CZ" w:eastAsia="ja-JP"/>
              </w:rPr>
            </w:pPr>
            <w:r w:rsidRPr="00D32460">
              <w:rPr>
                <w:rFonts w:eastAsiaTheme="minorEastAsia" w:cs="Arial"/>
                <w:b w:val="0"/>
                <w:bCs w:val="0"/>
                <w:color w:val="211F5E"/>
                <w:lang w:val="cs-CZ" w:eastAsia="ja-JP"/>
              </w:rPr>
              <w:t>ANO</w:t>
            </w:r>
          </w:p>
        </w:tc>
      </w:tr>
      <w:tr w:rsidR="00D32460" w:rsidRPr="003F079E" w:rsidTr="00606C6A">
        <w:tc>
          <w:tcPr>
            <w:tcW w:w="6237" w:type="dxa"/>
            <w:shd w:val="clear" w:color="auto" w:fill="auto"/>
          </w:tcPr>
          <w:p w:rsidR="00D32460" w:rsidRPr="00D32460" w:rsidRDefault="00D32460" w:rsidP="00C11C50">
            <w:pPr>
              <w:pStyle w:val="Nadpis1"/>
              <w:tabs>
                <w:tab w:val="left" w:pos="476"/>
              </w:tabs>
              <w:spacing w:before="13" w:line="230" w:lineRule="exact"/>
              <w:ind w:left="0" w:right="129" w:firstLine="0"/>
              <w:jc w:val="both"/>
              <w:rPr>
                <w:rFonts w:eastAsiaTheme="minorEastAsia" w:cs="Arial"/>
                <w:b w:val="0"/>
                <w:bCs w:val="0"/>
                <w:color w:val="211F5E"/>
                <w:lang w:val="cs-CZ" w:eastAsia="ja-JP"/>
              </w:rPr>
            </w:pPr>
            <w:r w:rsidRPr="00D32460">
              <w:rPr>
                <w:rFonts w:eastAsiaTheme="minorEastAsia" w:cs="Arial"/>
                <w:b w:val="0"/>
                <w:bCs w:val="0"/>
                <w:color w:val="211F5E"/>
                <w:lang w:val="cs-CZ" w:eastAsia="ja-JP"/>
              </w:rPr>
              <w:t xml:space="preserve">Softwarová automatická kalibračně nezávislá spektrální </w:t>
            </w:r>
            <w:proofErr w:type="spellStart"/>
            <w:r w:rsidRPr="00D32460">
              <w:rPr>
                <w:rFonts w:eastAsiaTheme="minorEastAsia" w:cs="Arial"/>
                <w:b w:val="0"/>
                <w:bCs w:val="0"/>
                <w:color w:val="211F5E"/>
                <w:lang w:val="cs-CZ" w:eastAsia="ja-JP"/>
              </w:rPr>
              <w:t>dekonvulace</w:t>
            </w:r>
            <w:proofErr w:type="spellEnd"/>
            <w:r w:rsidRPr="00D32460">
              <w:rPr>
                <w:rFonts w:eastAsiaTheme="minorEastAsia" w:cs="Arial"/>
                <w:b w:val="0"/>
                <w:bCs w:val="0"/>
                <w:color w:val="211F5E"/>
                <w:lang w:val="cs-CZ" w:eastAsia="ja-JP"/>
              </w:rPr>
              <w:t xml:space="preserve"> (matematické rozkrytí složitých spektrálních interferencí) s možností uložení interferenčních modelů do knihovny. Softwarová funkce pro </w:t>
            </w:r>
            <w:proofErr w:type="spellStart"/>
            <w:r w:rsidRPr="00D32460">
              <w:rPr>
                <w:rFonts w:eastAsiaTheme="minorEastAsia" w:cs="Arial"/>
                <w:b w:val="0"/>
                <w:bCs w:val="0"/>
                <w:color w:val="211F5E"/>
                <w:lang w:val="cs-CZ" w:eastAsia="ja-JP"/>
              </w:rPr>
              <w:t>semikvantitativní</w:t>
            </w:r>
            <w:proofErr w:type="spellEnd"/>
            <w:r w:rsidRPr="00D32460">
              <w:rPr>
                <w:rFonts w:eastAsiaTheme="minorEastAsia" w:cs="Arial"/>
                <w:b w:val="0"/>
                <w:bCs w:val="0"/>
                <w:color w:val="211F5E"/>
                <w:lang w:val="cs-CZ" w:eastAsia="ja-JP"/>
              </w:rPr>
              <w:t xml:space="preserve"> analýzy bez nutnosti vlastních kalibrací. </w:t>
            </w:r>
          </w:p>
        </w:tc>
        <w:tc>
          <w:tcPr>
            <w:tcW w:w="1769" w:type="dxa"/>
            <w:shd w:val="clear" w:color="auto" w:fill="auto"/>
          </w:tcPr>
          <w:p w:rsidR="00D32460" w:rsidRPr="00D32460" w:rsidRDefault="00D32460" w:rsidP="00C11C50">
            <w:pPr>
              <w:pStyle w:val="Nadpis1"/>
              <w:tabs>
                <w:tab w:val="left" w:pos="476"/>
              </w:tabs>
              <w:spacing w:before="13" w:line="230" w:lineRule="exact"/>
              <w:ind w:left="0" w:right="129" w:firstLine="0"/>
              <w:jc w:val="both"/>
              <w:rPr>
                <w:rFonts w:eastAsiaTheme="minorEastAsia" w:cs="Arial"/>
                <w:b w:val="0"/>
                <w:bCs w:val="0"/>
                <w:color w:val="211F5E"/>
                <w:lang w:val="cs-CZ" w:eastAsia="ja-JP"/>
              </w:rPr>
            </w:pPr>
            <w:r w:rsidRPr="00D32460">
              <w:rPr>
                <w:rFonts w:eastAsiaTheme="minorEastAsia" w:cs="Arial"/>
                <w:b w:val="0"/>
                <w:bCs w:val="0"/>
                <w:color w:val="211F5E"/>
                <w:lang w:val="cs-CZ" w:eastAsia="ja-JP"/>
              </w:rPr>
              <w:t>ANO</w:t>
            </w:r>
          </w:p>
        </w:tc>
      </w:tr>
      <w:tr w:rsidR="00D32460" w:rsidRPr="003F079E" w:rsidTr="00606C6A">
        <w:tc>
          <w:tcPr>
            <w:tcW w:w="6237" w:type="dxa"/>
            <w:shd w:val="clear" w:color="auto" w:fill="auto"/>
          </w:tcPr>
          <w:p w:rsidR="00D32460" w:rsidRPr="00D32460" w:rsidRDefault="00D32460" w:rsidP="00C11C50">
            <w:pPr>
              <w:pStyle w:val="Nadpis1"/>
              <w:tabs>
                <w:tab w:val="left" w:pos="476"/>
              </w:tabs>
              <w:spacing w:before="13" w:line="230" w:lineRule="exact"/>
              <w:ind w:left="0" w:right="129" w:firstLine="0"/>
              <w:jc w:val="both"/>
              <w:rPr>
                <w:rFonts w:eastAsiaTheme="minorEastAsia" w:cs="Arial"/>
                <w:b w:val="0"/>
                <w:bCs w:val="0"/>
                <w:color w:val="211F5E"/>
                <w:lang w:val="cs-CZ" w:eastAsia="ja-JP"/>
              </w:rPr>
            </w:pPr>
            <w:r w:rsidRPr="00D32460">
              <w:rPr>
                <w:rFonts w:eastAsiaTheme="minorEastAsia" w:cs="Arial"/>
                <w:b w:val="0"/>
                <w:bCs w:val="0"/>
                <w:color w:val="211F5E"/>
                <w:lang w:val="cs-CZ" w:eastAsia="ja-JP"/>
              </w:rPr>
              <w:t xml:space="preserve">Možnost použití </w:t>
            </w:r>
            <w:proofErr w:type="spellStart"/>
            <w:r w:rsidRPr="00D32460">
              <w:rPr>
                <w:rFonts w:eastAsiaTheme="minorEastAsia" w:cs="Arial"/>
                <w:b w:val="0"/>
                <w:bCs w:val="0"/>
                <w:color w:val="211F5E"/>
                <w:lang w:val="cs-CZ" w:eastAsia="ja-JP"/>
              </w:rPr>
              <w:t>semikvantitativního</w:t>
            </w:r>
            <w:proofErr w:type="spellEnd"/>
            <w:r w:rsidRPr="00D32460">
              <w:rPr>
                <w:rFonts w:eastAsiaTheme="minorEastAsia" w:cs="Arial"/>
                <w:b w:val="0"/>
                <w:bCs w:val="0"/>
                <w:color w:val="211F5E"/>
                <w:lang w:val="cs-CZ" w:eastAsia="ja-JP"/>
              </w:rPr>
              <w:t xml:space="preserve"> měření, jako doplňku při měření vzorků na vlastní kalibrace.</w:t>
            </w:r>
          </w:p>
        </w:tc>
        <w:tc>
          <w:tcPr>
            <w:tcW w:w="1769" w:type="dxa"/>
            <w:shd w:val="clear" w:color="auto" w:fill="auto"/>
          </w:tcPr>
          <w:p w:rsidR="00D32460" w:rsidRPr="00D32460" w:rsidRDefault="00D32460" w:rsidP="00C11C50">
            <w:pPr>
              <w:pStyle w:val="Nadpis1"/>
              <w:tabs>
                <w:tab w:val="left" w:pos="476"/>
              </w:tabs>
              <w:spacing w:before="13" w:line="230" w:lineRule="exact"/>
              <w:ind w:left="0" w:right="129" w:firstLine="0"/>
              <w:jc w:val="both"/>
              <w:rPr>
                <w:rFonts w:eastAsiaTheme="minorEastAsia" w:cs="Arial"/>
                <w:b w:val="0"/>
                <w:bCs w:val="0"/>
                <w:color w:val="211F5E"/>
                <w:lang w:val="cs-CZ" w:eastAsia="ja-JP"/>
              </w:rPr>
            </w:pPr>
            <w:r w:rsidRPr="00D32460">
              <w:rPr>
                <w:rFonts w:eastAsiaTheme="minorEastAsia" w:cs="Arial"/>
                <w:b w:val="0"/>
                <w:bCs w:val="0"/>
                <w:color w:val="211F5E"/>
                <w:lang w:val="cs-CZ" w:eastAsia="ja-JP"/>
              </w:rPr>
              <w:t>ANO</w:t>
            </w:r>
          </w:p>
        </w:tc>
      </w:tr>
      <w:tr w:rsidR="00D32460" w:rsidRPr="003F079E" w:rsidTr="00606C6A">
        <w:tc>
          <w:tcPr>
            <w:tcW w:w="6237" w:type="dxa"/>
            <w:shd w:val="clear" w:color="auto" w:fill="auto"/>
          </w:tcPr>
          <w:p w:rsidR="00D32460" w:rsidRPr="00D32460" w:rsidRDefault="00D32460" w:rsidP="00C11C50">
            <w:pPr>
              <w:pStyle w:val="Nadpis1"/>
              <w:tabs>
                <w:tab w:val="left" w:pos="476"/>
              </w:tabs>
              <w:spacing w:before="13" w:line="230" w:lineRule="exact"/>
              <w:ind w:left="0" w:right="129" w:firstLine="0"/>
              <w:jc w:val="both"/>
              <w:rPr>
                <w:rFonts w:eastAsiaTheme="minorEastAsia" w:cs="Arial"/>
                <w:b w:val="0"/>
                <w:bCs w:val="0"/>
                <w:color w:val="211F5E"/>
                <w:lang w:val="cs-CZ" w:eastAsia="ja-JP"/>
              </w:rPr>
            </w:pPr>
            <w:r w:rsidRPr="00D32460">
              <w:rPr>
                <w:rFonts w:eastAsiaTheme="minorEastAsia" w:cs="Arial"/>
                <w:b w:val="0"/>
                <w:bCs w:val="0"/>
                <w:color w:val="211F5E"/>
                <w:lang w:val="cs-CZ" w:eastAsia="ja-JP"/>
              </w:rPr>
              <w:t xml:space="preserve">Kromě standartního setu materiálu dodávaného se spektrometrem, bude součástí dodávky také materiál nutný k provozu výše uvedeného systému při měření problematických a zasolených vzorků, malých objemů vzorků, vzorků obsahujících </w:t>
            </w:r>
            <w:proofErr w:type="spellStart"/>
            <w:r w:rsidRPr="00D32460">
              <w:rPr>
                <w:rFonts w:eastAsiaTheme="minorEastAsia" w:cs="Arial"/>
                <w:b w:val="0"/>
                <w:bCs w:val="0"/>
                <w:color w:val="211F5E"/>
                <w:lang w:val="cs-CZ" w:eastAsia="ja-JP"/>
              </w:rPr>
              <w:t>čátice</w:t>
            </w:r>
            <w:proofErr w:type="spellEnd"/>
            <w:r w:rsidRPr="00D32460">
              <w:rPr>
                <w:rFonts w:eastAsiaTheme="minorEastAsia" w:cs="Arial"/>
                <w:b w:val="0"/>
                <w:bCs w:val="0"/>
                <w:color w:val="211F5E"/>
                <w:lang w:val="cs-CZ" w:eastAsia="ja-JP"/>
              </w:rPr>
              <w:t xml:space="preserve"> </w:t>
            </w:r>
            <w:proofErr w:type="gramStart"/>
            <w:r w:rsidRPr="00D32460">
              <w:rPr>
                <w:rFonts w:eastAsiaTheme="minorEastAsia" w:cs="Arial"/>
                <w:b w:val="0"/>
                <w:bCs w:val="0"/>
                <w:color w:val="211F5E"/>
                <w:lang w:val="cs-CZ" w:eastAsia="ja-JP"/>
              </w:rPr>
              <w:t>atp..</w:t>
            </w:r>
            <w:proofErr w:type="gramEnd"/>
            <w:r w:rsidRPr="00D32460">
              <w:rPr>
                <w:rFonts w:eastAsiaTheme="minorEastAsia" w:cs="Arial"/>
                <w:b w:val="0"/>
                <w:bCs w:val="0"/>
                <w:color w:val="211F5E"/>
                <w:lang w:val="cs-CZ" w:eastAsia="ja-JP"/>
              </w:rPr>
              <w:t xml:space="preserve"> Tzn. </w:t>
            </w:r>
            <w:proofErr w:type="spellStart"/>
            <w:r w:rsidRPr="00D32460">
              <w:rPr>
                <w:rFonts w:eastAsiaTheme="minorEastAsia" w:cs="Arial"/>
                <w:b w:val="0"/>
                <w:bCs w:val="0"/>
                <w:color w:val="211F5E"/>
                <w:lang w:val="cs-CZ" w:eastAsia="ja-JP"/>
              </w:rPr>
              <w:t>kit</w:t>
            </w:r>
            <w:proofErr w:type="spellEnd"/>
            <w:r w:rsidRPr="00D32460">
              <w:rPr>
                <w:rFonts w:eastAsiaTheme="minorEastAsia" w:cs="Arial"/>
                <w:b w:val="0"/>
                <w:bCs w:val="0"/>
                <w:color w:val="211F5E"/>
                <w:lang w:val="cs-CZ" w:eastAsia="ja-JP"/>
              </w:rPr>
              <w:t xml:space="preserve"> pro </w:t>
            </w:r>
            <w:proofErr w:type="spellStart"/>
            <w:r w:rsidRPr="00D32460">
              <w:rPr>
                <w:rFonts w:eastAsiaTheme="minorEastAsia" w:cs="Arial"/>
                <w:b w:val="0"/>
                <w:bCs w:val="0"/>
                <w:color w:val="211F5E"/>
                <w:lang w:val="cs-CZ" w:eastAsia="ja-JP"/>
              </w:rPr>
              <w:t>zmlžování</w:t>
            </w:r>
            <w:proofErr w:type="spellEnd"/>
            <w:r w:rsidRPr="00D32460">
              <w:rPr>
                <w:rFonts w:eastAsiaTheme="minorEastAsia" w:cs="Arial"/>
                <w:b w:val="0"/>
                <w:bCs w:val="0"/>
                <w:color w:val="211F5E"/>
                <w:lang w:val="cs-CZ" w:eastAsia="ja-JP"/>
              </w:rPr>
              <w:t xml:space="preserve"> vzorků obsahujících kyselinu fluorovodíkovou (mlžná komora, </w:t>
            </w:r>
            <w:proofErr w:type="spellStart"/>
            <w:r w:rsidRPr="00D32460">
              <w:rPr>
                <w:rFonts w:eastAsiaTheme="minorEastAsia" w:cs="Arial"/>
                <w:b w:val="0"/>
                <w:bCs w:val="0"/>
                <w:color w:val="211F5E"/>
                <w:lang w:val="cs-CZ" w:eastAsia="ja-JP"/>
              </w:rPr>
              <w:t>rozebiratelný</w:t>
            </w:r>
            <w:proofErr w:type="spellEnd"/>
            <w:r w:rsidRPr="00D32460">
              <w:rPr>
                <w:rFonts w:eastAsiaTheme="minorEastAsia" w:cs="Arial"/>
                <w:b w:val="0"/>
                <w:bCs w:val="0"/>
                <w:color w:val="211F5E"/>
                <w:lang w:val="cs-CZ" w:eastAsia="ja-JP"/>
              </w:rPr>
              <w:t xml:space="preserve"> hořák s keramickým injektorem, inertní zmlžovač, rezistentní hadičky), </w:t>
            </w:r>
            <w:proofErr w:type="spellStart"/>
            <w:r w:rsidRPr="00D32460">
              <w:rPr>
                <w:rFonts w:eastAsiaTheme="minorEastAsia" w:cs="Arial"/>
                <w:b w:val="0"/>
                <w:bCs w:val="0"/>
                <w:color w:val="211F5E"/>
                <w:lang w:val="cs-CZ" w:eastAsia="ja-JP"/>
              </w:rPr>
              <w:t>rozebiratelný</w:t>
            </w:r>
            <w:proofErr w:type="spellEnd"/>
            <w:r w:rsidRPr="00D32460">
              <w:rPr>
                <w:rFonts w:eastAsiaTheme="minorEastAsia" w:cs="Arial"/>
                <w:b w:val="0"/>
                <w:bCs w:val="0"/>
                <w:color w:val="211F5E"/>
                <w:lang w:val="cs-CZ" w:eastAsia="ja-JP"/>
              </w:rPr>
              <w:t xml:space="preserve"> keramický hořák (nejméně 1 kus), vnější keramická trubice pro </w:t>
            </w:r>
            <w:proofErr w:type="spellStart"/>
            <w:r w:rsidRPr="00D32460">
              <w:rPr>
                <w:rFonts w:eastAsiaTheme="minorEastAsia" w:cs="Arial"/>
                <w:b w:val="0"/>
                <w:bCs w:val="0"/>
                <w:color w:val="211F5E"/>
                <w:lang w:val="cs-CZ" w:eastAsia="ja-JP"/>
              </w:rPr>
              <w:t>rozebiratelný</w:t>
            </w:r>
            <w:proofErr w:type="spellEnd"/>
            <w:r w:rsidRPr="00D32460">
              <w:rPr>
                <w:rFonts w:eastAsiaTheme="minorEastAsia" w:cs="Arial"/>
                <w:b w:val="0"/>
                <w:bCs w:val="0"/>
                <w:color w:val="211F5E"/>
                <w:lang w:val="cs-CZ" w:eastAsia="ja-JP"/>
              </w:rPr>
              <w:t xml:space="preserve"> hořák (nejméně 1 kus), vnější křemenná trubice pro </w:t>
            </w:r>
            <w:proofErr w:type="spellStart"/>
            <w:r w:rsidRPr="00D32460">
              <w:rPr>
                <w:rFonts w:eastAsiaTheme="minorEastAsia" w:cs="Arial"/>
                <w:b w:val="0"/>
                <w:bCs w:val="0"/>
                <w:color w:val="211F5E"/>
                <w:lang w:val="cs-CZ" w:eastAsia="ja-JP"/>
              </w:rPr>
              <w:t>rozebiratelný</w:t>
            </w:r>
            <w:proofErr w:type="spellEnd"/>
            <w:r w:rsidRPr="00D32460">
              <w:rPr>
                <w:rFonts w:eastAsiaTheme="minorEastAsia" w:cs="Arial"/>
                <w:b w:val="0"/>
                <w:bCs w:val="0"/>
                <w:color w:val="211F5E"/>
                <w:lang w:val="cs-CZ" w:eastAsia="ja-JP"/>
              </w:rPr>
              <w:t xml:space="preserve"> hořák (nejméně 3 kusy), keramický injektor pro keramický hořák (nejméně 2 kusy), křemenný injektor pro </w:t>
            </w:r>
            <w:proofErr w:type="spellStart"/>
            <w:r w:rsidRPr="00D32460">
              <w:rPr>
                <w:rFonts w:eastAsiaTheme="minorEastAsia" w:cs="Arial"/>
                <w:b w:val="0"/>
                <w:bCs w:val="0"/>
                <w:color w:val="211F5E"/>
                <w:lang w:val="cs-CZ" w:eastAsia="ja-JP"/>
              </w:rPr>
              <w:t>rozebiratelný</w:t>
            </w:r>
            <w:proofErr w:type="spellEnd"/>
            <w:r w:rsidRPr="00D32460">
              <w:rPr>
                <w:rFonts w:eastAsiaTheme="minorEastAsia" w:cs="Arial"/>
                <w:b w:val="0"/>
                <w:bCs w:val="0"/>
                <w:color w:val="211F5E"/>
                <w:lang w:val="cs-CZ" w:eastAsia="ja-JP"/>
              </w:rPr>
              <w:t xml:space="preserve"> hořák (nejméně 3 kusy), komplet křemenná hlavice pro </w:t>
            </w:r>
            <w:proofErr w:type="spellStart"/>
            <w:r w:rsidRPr="00D32460">
              <w:rPr>
                <w:rFonts w:eastAsiaTheme="minorEastAsia" w:cs="Arial"/>
                <w:b w:val="0"/>
                <w:bCs w:val="0"/>
                <w:color w:val="211F5E"/>
                <w:lang w:val="cs-CZ" w:eastAsia="ja-JP"/>
              </w:rPr>
              <w:t>rozebiratelný</w:t>
            </w:r>
            <w:proofErr w:type="spellEnd"/>
            <w:r w:rsidRPr="00D32460">
              <w:rPr>
                <w:rFonts w:eastAsiaTheme="minorEastAsia" w:cs="Arial"/>
                <w:b w:val="0"/>
                <w:bCs w:val="0"/>
                <w:color w:val="211F5E"/>
                <w:lang w:val="cs-CZ" w:eastAsia="ja-JP"/>
              </w:rPr>
              <w:t xml:space="preserve"> hořák (nejméně 3 kusy), zmlžovač pro zasolené vzorky (0,4 ml/min), zmlžovač pro zasolené vzorky (2 ml/min, nejméně 2 kusy), </w:t>
            </w:r>
            <w:proofErr w:type="spellStart"/>
            <w:r w:rsidRPr="00D32460">
              <w:rPr>
                <w:rFonts w:eastAsiaTheme="minorEastAsia" w:cs="Arial"/>
                <w:b w:val="0"/>
                <w:bCs w:val="0"/>
                <w:color w:val="211F5E"/>
                <w:lang w:val="cs-CZ" w:eastAsia="ja-JP"/>
              </w:rPr>
              <w:t>mikrozmlžovač</w:t>
            </w:r>
            <w:proofErr w:type="spellEnd"/>
            <w:r w:rsidRPr="00D32460">
              <w:rPr>
                <w:rFonts w:eastAsiaTheme="minorEastAsia" w:cs="Arial"/>
                <w:b w:val="0"/>
                <w:bCs w:val="0"/>
                <w:color w:val="211F5E"/>
                <w:lang w:val="cs-CZ" w:eastAsia="ja-JP"/>
              </w:rPr>
              <w:t xml:space="preserve"> (0,05 ml/min), keramický zmlžovač typu „v-</w:t>
            </w:r>
            <w:proofErr w:type="spellStart"/>
            <w:r w:rsidRPr="00D32460">
              <w:rPr>
                <w:rFonts w:eastAsiaTheme="minorEastAsia" w:cs="Arial"/>
                <w:b w:val="0"/>
                <w:bCs w:val="0"/>
                <w:color w:val="211F5E"/>
                <w:lang w:val="cs-CZ" w:eastAsia="ja-JP"/>
              </w:rPr>
              <w:t>groove</w:t>
            </w:r>
            <w:proofErr w:type="spellEnd"/>
            <w:r w:rsidRPr="00D32460">
              <w:rPr>
                <w:rFonts w:eastAsiaTheme="minorEastAsia" w:cs="Arial"/>
                <w:b w:val="0"/>
                <w:bCs w:val="0"/>
                <w:color w:val="211F5E"/>
                <w:lang w:val="cs-CZ" w:eastAsia="ja-JP"/>
              </w:rPr>
              <w:t>“, hadičky pro peristaltické čerpadlo (nejméně 4x5 balení, á 12 ks).</w:t>
            </w:r>
          </w:p>
        </w:tc>
        <w:tc>
          <w:tcPr>
            <w:tcW w:w="1769" w:type="dxa"/>
            <w:shd w:val="clear" w:color="auto" w:fill="auto"/>
          </w:tcPr>
          <w:p w:rsidR="00D32460" w:rsidRPr="00D32460" w:rsidRDefault="00D32460" w:rsidP="00C11C50">
            <w:pPr>
              <w:pStyle w:val="Nadpis1"/>
              <w:tabs>
                <w:tab w:val="left" w:pos="476"/>
              </w:tabs>
              <w:spacing w:before="13" w:line="230" w:lineRule="exact"/>
              <w:ind w:left="0" w:right="129" w:firstLine="0"/>
              <w:jc w:val="both"/>
              <w:rPr>
                <w:rFonts w:eastAsiaTheme="minorEastAsia" w:cs="Arial"/>
                <w:b w:val="0"/>
                <w:bCs w:val="0"/>
                <w:color w:val="211F5E"/>
                <w:lang w:val="cs-CZ" w:eastAsia="ja-JP"/>
              </w:rPr>
            </w:pPr>
            <w:r w:rsidRPr="00D32460">
              <w:rPr>
                <w:rFonts w:eastAsiaTheme="minorEastAsia" w:cs="Arial"/>
                <w:b w:val="0"/>
                <w:bCs w:val="0"/>
                <w:color w:val="211F5E"/>
                <w:lang w:val="cs-CZ" w:eastAsia="ja-JP"/>
              </w:rPr>
              <w:t>ANO</w:t>
            </w:r>
          </w:p>
        </w:tc>
      </w:tr>
      <w:tr w:rsidR="00D32460" w:rsidRPr="003F079E" w:rsidTr="00606C6A">
        <w:tc>
          <w:tcPr>
            <w:tcW w:w="6237" w:type="dxa"/>
            <w:shd w:val="clear" w:color="auto" w:fill="auto"/>
          </w:tcPr>
          <w:p w:rsidR="00D32460" w:rsidRPr="00D32460" w:rsidRDefault="00D32460" w:rsidP="00C11C50">
            <w:pPr>
              <w:pStyle w:val="Nadpis1"/>
              <w:tabs>
                <w:tab w:val="left" w:pos="476"/>
              </w:tabs>
              <w:spacing w:before="13" w:line="230" w:lineRule="exact"/>
              <w:ind w:left="0" w:right="129" w:firstLine="0"/>
              <w:jc w:val="both"/>
              <w:rPr>
                <w:rFonts w:eastAsiaTheme="minorEastAsia" w:cs="Arial"/>
                <w:b w:val="0"/>
                <w:bCs w:val="0"/>
                <w:color w:val="211F5E"/>
                <w:lang w:val="cs-CZ" w:eastAsia="ja-JP"/>
              </w:rPr>
            </w:pPr>
            <w:r w:rsidRPr="00D32460">
              <w:rPr>
                <w:rFonts w:eastAsiaTheme="minorEastAsia" w:cs="Arial"/>
                <w:b w:val="0"/>
                <w:bCs w:val="0"/>
                <w:color w:val="211F5E"/>
                <w:lang w:val="cs-CZ" w:eastAsia="ja-JP"/>
              </w:rPr>
              <w:t>Ovládací a vyhodnocovací SW kompatibilní s operačním systémem Windows 7 nebo vyšším.</w:t>
            </w:r>
          </w:p>
        </w:tc>
        <w:tc>
          <w:tcPr>
            <w:tcW w:w="1769" w:type="dxa"/>
            <w:shd w:val="clear" w:color="auto" w:fill="auto"/>
          </w:tcPr>
          <w:p w:rsidR="00D32460" w:rsidRPr="00D32460" w:rsidRDefault="00D32460" w:rsidP="00C11C50">
            <w:pPr>
              <w:pStyle w:val="Nadpis1"/>
              <w:tabs>
                <w:tab w:val="left" w:pos="476"/>
              </w:tabs>
              <w:spacing w:before="13" w:line="230" w:lineRule="exact"/>
              <w:ind w:left="0" w:right="129" w:firstLine="0"/>
              <w:jc w:val="both"/>
              <w:rPr>
                <w:rFonts w:eastAsiaTheme="minorEastAsia" w:cs="Arial"/>
                <w:b w:val="0"/>
                <w:bCs w:val="0"/>
                <w:color w:val="211F5E"/>
                <w:lang w:val="cs-CZ" w:eastAsia="ja-JP"/>
              </w:rPr>
            </w:pPr>
            <w:r w:rsidRPr="00D32460">
              <w:rPr>
                <w:rFonts w:eastAsiaTheme="minorEastAsia" w:cs="Arial"/>
                <w:b w:val="0"/>
                <w:bCs w:val="0"/>
                <w:color w:val="211F5E"/>
                <w:lang w:val="cs-CZ" w:eastAsia="ja-JP"/>
              </w:rPr>
              <w:t>ANO</w:t>
            </w:r>
          </w:p>
        </w:tc>
      </w:tr>
      <w:tr w:rsidR="00D32460" w:rsidRPr="003F079E" w:rsidTr="00606C6A">
        <w:tc>
          <w:tcPr>
            <w:tcW w:w="6237" w:type="dxa"/>
            <w:shd w:val="clear" w:color="auto" w:fill="auto"/>
          </w:tcPr>
          <w:p w:rsidR="00D32460" w:rsidRPr="00D32460" w:rsidRDefault="00D32460" w:rsidP="00C11C50">
            <w:pPr>
              <w:pStyle w:val="Nadpis1"/>
              <w:tabs>
                <w:tab w:val="left" w:pos="476"/>
              </w:tabs>
              <w:spacing w:before="13" w:line="230" w:lineRule="exact"/>
              <w:ind w:left="0" w:right="129" w:firstLine="0"/>
              <w:jc w:val="both"/>
              <w:rPr>
                <w:rFonts w:eastAsiaTheme="minorEastAsia" w:cs="Arial"/>
                <w:b w:val="0"/>
                <w:bCs w:val="0"/>
                <w:color w:val="211F5E"/>
                <w:lang w:val="cs-CZ" w:eastAsia="ja-JP"/>
              </w:rPr>
            </w:pPr>
            <w:r w:rsidRPr="00D32460">
              <w:rPr>
                <w:rFonts w:eastAsiaTheme="minorEastAsia" w:cs="Arial"/>
                <w:b w:val="0"/>
                <w:bCs w:val="0"/>
                <w:color w:val="211F5E"/>
                <w:lang w:val="cs-CZ" w:eastAsia="ja-JP"/>
              </w:rPr>
              <w:t>Možnost exportu naměřených dat do formátu kompatibilního s MS Excel.</w:t>
            </w:r>
          </w:p>
        </w:tc>
        <w:tc>
          <w:tcPr>
            <w:tcW w:w="1769" w:type="dxa"/>
            <w:shd w:val="clear" w:color="auto" w:fill="auto"/>
          </w:tcPr>
          <w:p w:rsidR="00D32460" w:rsidRPr="00D32460" w:rsidRDefault="00D32460" w:rsidP="00C11C50">
            <w:pPr>
              <w:pStyle w:val="Nadpis1"/>
              <w:tabs>
                <w:tab w:val="left" w:pos="476"/>
              </w:tabs>
              <w:spacing w:before="13" w:line="230" w:lineRule="exact"/>
              <w:ind w:left="0" w:right="129" w:firstLine="0"/>
              <w:jc w:val="both"/>
              <w:rPr>
                <w:rFonts w:eastAsiaTheme="minorEastAsia" w:cs="Arial"/>
                <w:b w:val="0"/>
                <w:bCs w:val="0"/>
                <w:color w:val="211F5E"/>
                <w:lang w:val="cs-CZ" w:eastAsia="ja-JP"/>
              </w:rPr>
            </w:pPr>
            <w:r w:rsidRPr="00D32460">
              <w:rPr>
                <w:rFonts w:eastAsiaTheme="minorEastAsia" w:cs="Arial"/>
                <w:b w:val="0"/>
                <w:bCs w:val="0"/>
                <w:color w:val="211F5E"/>
                <w:lang w:val="cs-CZ" w:eastAsia="ja-JP"/>
              </w:rPr>
              <w:t>ANO</w:t>
            </w:r>
          </w:p>
        </w:tc>
      </w:tr>
      <w:tr w:rsidR="00D32460" w:rsidRPr="003F079E" w:rsidTr="00606C6A">
        <w:tc>
          <w:tcPr>
            <w:tcW w:w="6237" w:type="dxa"/>
            <w:shd w:val="clear" w:color="auto" w:fill="auto"/>
          </w:tcPr>
          <w:p w:rsidR="00D32460" w:rsidRPr="00D32460" w:rsidRDefault="00D32460" w:rsidP="00C11C50">
            <w:pPr>
              <w:pStyle w:val="Nadpis1"/>
              <w:tabs>
                <w:tab w:val="left" w:pos="476"/>
              </w:tabs>
              <w:spacing w:before="13" w:line="230" w:lineRule="exact"/>
              <w:ind w:left="0" w:right="129" w:firstLine="0"/>
              <w:jc w:val="both"/>
              <w:rPr>
                <w:rFonts w:eastAsiaTheme="minorEastAsia" w:cs="Arial"/>
                <w:b w:val="0"/>
                <w:bCs w:val="0"/>
                <w:color w:val="211F5E"/>
                <w:lang w:val="cs-CZ" w:eastAsia="ja-JP"/>
              </w:rPr>
            </w:pPr>
            <w:r w:rsidRPr="00D32460">
              <w:rPr>
                <w:rFonts w:eastAsiaTheme="minorEastAsia" w:cs="Arial"/>
                <w:b w:val="0"/>
                <w:bCs w:val="0"/>
                <w:color w:val="211F5E"/>
                <w:lang w:val="cs-CZ" w:eastAsia="ja-JP"/>
              </w:rPr>
              <w:t>Řídící PC - operační systém Windows 7 prof. nebo vyšší, monitor LCD 22“ nebo vyšší, komunikační port se spektrometrem, klávesnice, myš, laserová ČB tiskárna.</w:t>
            </w:r>
          </w:p>
        </w:tc>
        <w:tc>
          <w:tcPr>
            <w:tcW w:w="1769" w:type="dxa"/>
            <w:shd w:val="clear" w:color="auto" w:fill="auto"/>
          </w:tcPr>
          <w:p w:rsidR="00D32460" w:rsidRPr="00D32460" w:rsidRDefault="00D32460" w:rsidP="00C11C50">
            <w:pPr>
              <w:pStyle w:val="Nadpis1"/>
              <w:tabs>
                <w:tab w:val="left" w:pos="476"/>
              </w:tabs>
              <w:spacing w:before="13" w:line="230" w:lineRule="exact"/>
              <w:ind w:left="0" w:right="129" w:firstLine="0"/>
              <w:jc w:val="both"/>
              <w:rPr>
                <w:rFonts w:eastAsiaTheme="minorEastAsia" w:cs="Arial"/>
                <w:b w:val="0"/>
                <w:bCs w:val="0"/>
                <w:color w:val="211F5E"/>
                <w:lang w:val="cs-CZ" w:eastAsia="ja-JP"/>
              </w:rPr>
            </w:pPr>
            <w:r w:rsidRPr="00D32460">
              <w:rPr>
                <w:rFonts w:eastAsiaTheme="minorEastAsia" w:cs="Arial"/>
                <w:b w:val="0"/>
                <w:bCs w:val="0"/>
                <w:color w:val="211F5E"/>
                <w:lang w:val="cs-CZ" w:eastAsia="ja-JP"/>
              </w:rPr>
              <w:t>ANO</w:t>
            </w:r>
          </w:p>
        </w:tc>
      </w:tr>
      <w:tr w:rsidR="00D32460" w:rsidRPr="003F079E" w:rsidTr="00606C6A">
        <w:tc>
          <w:tcPr>
            <w:tcW w:w="6237" w:type="dxa"/>
            <w:shd w:val="clear" w:color="auto" w:fill="auto"/>
          </w:tcPr>
          <w:p w:rsidR="00D32460" w:rsidRPr="00D32460" w:rsidRDefault="00D32460" w:rsidP="00C11C50">
            <w:pPr>
              <w:pStyle w:val="Nadpis1"/>
              <w:tabs>
                <w:tab w:val="left" w:pos="476"/>
              </w:tabs>
              <w:spacing w:before="13" w:line="230" w:lineRule="exact"/>
              <w:ind w:left="0" w:right="129" w:firstLine="0"/>
              <w:jc w:val="both"/>
              <w:rPr>
                <w:rFonts w:eastAsiaTheme="minorEastAsia" w:cs="Arial"/>
                <w:b w:val="0"/>
                <w:bCs w:val="0"/>
                <w:color w:val="211F5E"/>
                <w:lang w:val="cs-CZ" w:eastAsia="ja-JP"/>
              </w:rPr>
            </w:pPr>
            <w:r w:rsidRPr="00D32460">
              <w:rPr>
                <w:rFonts w:eastAsiaTheme="minorEastAsia" w:cs="Arial"/>
                <w:b w:val="0"/>
                <w:bCs w:val="0"/>
                <w:color w:val="211F5E"/>
                <w:lang w:val="cs-CZ" w:eastAsia="ja-JP"/>
              </w:rPr>
              <w:t xml:space="preserve">Požadována je instalace na adrese objednatele – Česká geologická služba, Geologická 6, Praha 5 Barrandov, 152 00, 3. NP, do stávajících zdrojů el. </w:t>
            </w:r>
            <w:proofErr w:type="gramStart"/>
            <w:r w:rsidRPr="00D32460">
              <w:rPr>
                <w:rFonts w:eastAsiaTheme="minorEastAsia" w:cs="Arial"/>
                <w:b w:val="0"/>
                <w:bCs w:val="0"/>
                <w:color w:val="211F5E"/>
                <w:lang w:val="cs-CZ" w:eastAsia="ja-JP"/>
              </w:rPr>
              <w:t>energie</w:t>
            </w:r>
            <w:proofErr w:type="gramEnd"/>
            <w:r w:rsidRPr="00D32460">
              <w:rPr>
                <w:rFonts w:eastAsiaTheme="minorEastAsia" w:cs="Arial"/>
                <w:b w:val="0"/>
                <w:bCs w:val="0"/>
                <w:color w:val="211F5E"/>
                <w:lang w:val="cs-CZ" w:eastAsia="ja-JP"/>
              </w:rPr>
              <w:t xml:space="preserve"> (jistič 16A, 1x230V). </w:t>
            </w:r>
          </w:p>
        </w:tc>
        <w:tc>
          <w:tcPr>
            <w:tcW w:w="1769" w:type="dxa"/>
            <w:shd w:val="clear" w:color="auto" w:fill="auto"/>
          </w:tcPr>
          <w:p w:rsidR="00D32460" w:rsidRPr="00D32460" w:rsidRDefault="00D32460" w:rsidP="00C11C50">
            <w:pPr>
              <w:pStyle w:val="Nadpis1"/>
              <w:tabs>
                <w:tab w:val="left" w:pos="476"/>
              </w:tabs>
              <w:spacing w:before="13" w:line="230" w:lineRule="exact"/>
              <w:ind w:left="0" w:right="129" w:firstLine="0"/>
              <w:jc w:val="both"/>
              <w:rPr>
                <w:rFonts w:eastAsiaTheme="minorEastAsia" w:cs="Arial"/>
                <w:b w:val="0"/>
                <w:bCs w:val="0"/>
                <w:color w:val="211F5E"/>
                <w:lang w:val="cs-CZ" w:eastAsia="ja-JP"/>
              </w:rPr>
            </w:pPr>
            <w:r w:rsidRPr="00D32460">
              <w:rPr>
                <w:rFonts w:eastAsiaTheme="minorEastAsia" w:cs="Arial"/>
                <w:b w:val="0"/>
                <w:bCs w:val="0"/>
                <w:color w:val="211F5E"/>
                <w:lang w:val="cs-CZ" w:eastAsia="ja-JP"/>
              </w:rPr>
              <w:t>ANO</w:t>
            </w:r>
          </w:p>
        </w:tc>
      </w:tr>
      <w:tr w:rsidR="00D32460" w:rsidRPr="003F079E" w:rsidTr="00606C6A">
        <w:tc>
          <w:tcPr>
            <w:tcW w:w="6237" w:type="dxa"/>
            <w:shd w:val="clear" w:color="auto" w:fill="auto"/>
          </w:tcPr>
          <w:p w:rsidR="00D32460" w:rsidRPr="00D32460" w:rsidRDefault="00D32460" w:rsidP="00C11C50">
            <w:pPr>
              <w:pStyle w:val="Nadpis1"/>
              <w:tabs>
                <w:tab w:val="left" w:pos="476"/>
              </w:tabs>
              <w:spacing w:before="13" w:line="230" w:lineRule="exact"/>
              <w:ind w:left="116" w:right="129" w:firstLine="0"/>
              <w:jc w:val="both"/>
              <w:rPr>
                <w:rFonts w:eastAsiaTheme="minorEastAsia" w:cs="Arial"/>
                <w:b w:val="0"/>
                <w:bCs w:val="0"/>
                <w:color w:val="211F5E"/>
                <w:lang w:val="cs-CZ" w:eastAsia="ja-JP"/>
              </w:rPr>
            </w:pPr>
            <w:r w:rsidRPr="00D32460">
              <w:rPr>
                <w:rFonts w:eastAsiaTheme="minorEastAsia" w:cs="Arial"/>
                <w:b w:val="0"/>
                <w:bCs w:val="0"/>
                <w:color w:val="211F5E"/>
                <w:lang w:val="cs-CZ" w:eastAsia="ja-JP"/>
              </w:rPr>
              <w:t xml:space="preserve">Součástí dodávky a  cenové  nabídky je záruka 24 měsíců, instalace,  uvedení  do </w:t>
            </w:r>
            <w:proofErr w:type="gramStart"/>
            <w:r w:rsidRPr="00D32460">
              <w:rPr>
                <w:rFonts w:eastAsiaTheme="minorEastAsia" w:cs="Arial"/>
                <w:b w:val="0"/>
                <w:bCs w:val="0"/>
                <w:color w:val="211F5E"/>
                <w:lang w:val="cs-CZ" w:eastAsia="ja-JP"/>
              </w:rPr>
              <w:t>provozu a  zaškolení</w:t>
            </w:r>
            <w:proofErr w:type="gramEnd"/>
            <w:r w:rsidRPr="00D32460">
              <w:rPr>
                <w:rFonts w:eastAsiaTheme="minorEastAsia" w:cs="Arial"/>
                <w:b w:val="0"/>
                <w:bCs w:val="0"/>
                <w:color w:val="211F5E"/>
                <w:lang w:val="cs-CZ" w:eastAsia="ja-JP"/>
              </w:rPr>
              <w:t xml:space="preserve"> obsluhy.</w:t>
            </w:r>
          </w:p>
          <w:p w:rsidR="00D32460" w:rsidRPr="00D32460" w:rsidRDefault="00D32460" w:rsidP="00C11C50">
            <w:pPr>
              <w:pStyle w:val="Nadpis1"/>
              <w:tabs>
                <w:tab w:val="left" w:pos="476"/>
              </w:tabs>
              <w:spacing w:before="13" w:line="230" w:lineRule="exact"/>
              <w:ind w:left="0" w:right="129" w:firstLine="0"/>
              <w:jc w:val="both"/>
              <w:rPr>
                <w:rFonts w:eastAsiaTheme="minorEastAsia" w:cs="Arial"/>
                <w:b w:val="0"/>
                <w:bCs w:val="0"/>
                <w:color w:val="211F5E"/>
                <w:lang w:val="cs-CZ" w:eastAsia="ja-JP"/>
              </w:rPr>
            </w:pPr>
          </w:p>
        </w:tc>
        <w:tc>
          <w:tcPr>
            <w:tcW w:w="1769" w:type="dxa"/>
            <w:shd w:val="clear" w:color="auto" w:fill="auto"/>
          </w:tcPr>
          <w:p w:rsidR="00D32460" w:rsidRPr="00D32460" w:rsidRDefault="00D32460" w:rsidP="00C11C50">
            <w:pPr>
              <w:pStyle w:val="Nadpis1"/>
              <w:tabs>
                <w:tab w:val="left" w:pos="476"/>
              </w:tabs>
              <w:spacing w:before="13" w:line="230" w:lineRule="exact"/>
              <w:ind w:left="0" w:right="129" w:firstLine="0"/>
              <w:jc w:val="both"/>
              <w:rPr>
                <w:rFonts w:eastAsiaTheme="minorEastAsia" w:cs="Arial"/>
                <w:b w:val="0"/>
                <w:bCs w:val="0"/>
                <w:color w:val="211F5E"/>
                <w:lang w:val="cs-CZ" w:eastAsia="ja-JP"/>
              </w:rPr>
            </w:pPr>
            <w:r w:rsidRPr="00D32460">
              <w:rPr>
                <w:rFonts w:eastAsiaTheme="minorEastAsia" w:cs="Arial"/>
                <w:b w:val="0"/>
                <w:bCs w:val="0"/>
                <w:color w:val="211F5E"/>
                <w:lang w:val="cs-CZ" w:eastAsia="ja-JP"/>
              </w:rPr>
              <w:t>ANO</w:t>
            </w:r>
          </w:p>
        </w:tc>
      </w:tr>
    </w:tbl>
    <w:p w:rsidR="00D32460" w:rsidRDefault="00D32460" w:rsidP="00283904">
      <w:pPr>
        <w:pStyle w:val="Odstavecseseznamem"/>
        <w:ind w:left="426"/>
        <w:jc w:val="both"/>
        <w:rPr>
          <w:rFonts w:ascii="Arial" w:hAnsi="Arial" w:cs="Arial"/>
          <w:color w:val="211F5E"/>
          <w:sz w:val="20"/>
          <w:szCs w:val="20"/>
        </w:rPr>
      </w:pPr>
    </w:p>
    <w:p w:rsidR="004B38A2" w:rsidRDefault="004B38A2" w:rsidP="00283904">
      <w:pPr>
        <w:pStyle w:val="Odstavecseseznamem"/>
        <w:ind w:left="426"/>
        <w:jc w:val="both"/>
        <w:rPr>
          <w:rFonts w:ascii="Arial" w:hAnsi="Arial" w:cs="Arial"/>
          <w:color w:val="211F5E"/>
          <w:sz w:val="20"/>
          <w:szCs w:val="20"/>
        </w:rPr>
      </w:pPr>
    </w:p>
    <w:p w:rsidR="00606C6A" w:rsidRDefault="00606C6A" w:rsidP="00283904">
      <w:pPr>
        <w:pStyle w:val="Odstavecseseznamem"/>
        <w:ind w:left="426"/>
        <w:jc w:val="both"/>
        <w:rPr>
          <w:rFonts w:ascii="Arial" w:hAnsi="Arial" w:cs="Arial"/>
          <w:color w:val="211F5E"/>
          <w:sz w:val="20"/>
          <w:szCs w:val="20"/>
        </w:rPr>
      </w:pPr>
    </w:p>
    <w:p w:rsidR="00606C6A" w:rsidRDefault="00606C6A" w:rsidP="00283904">
      <w:pPr>
        <w:pStyle w:val="Odstavecseseznamem"/>
        <w:ind w:left="426"/>
        <w:jc w:val="both"/>
        <w:rPr>
          <w:rFonts w:ascii="Arial" w:hAnsi="Arial" w:cs="Arial"/>
          <w:color w:val="211F5E"/>
          <w:sz w:val="20"/>
          <w:szCs w:val="20"/>
        </w:rPr>
      </w:pPr>
    </w:p>
    <w:p w:rsidR="00606C6A" w:rsidRDefault="00606C6A" w:rsidP="00283904">
      <w:pPr>
        <w:pStyle w:val="Odstavecseseznamem"/>
        <w:ind w:left="426"/>
        <w:jc w:val="both"/>
        <w:rPr>
          <w:rFonts w:ascii="Arial" w:hAnsi="Arial" w:cs="Arial"/>
          <w:color w:val="211F5E"/>
          <w:sz w:val="20"/>
          <w:szCs w:val="20"/>
        </w:rPr>
      </w:pPr>
    </w:p>
    <w:p w:rsidR="00606C6A" w:rsidRDefault="00606C6A" w:rsidP="00283904">
      <w:pPr>
        <w:pStyle w:val="Odstavecseseznamem"/>
        <w:ind w:left="426"/>
        <w:jc w:val="both"/>
        <w:rPr>
          <w:rFonts w:ascii="Arial" w:hAnsi="Arial" w:cs="Arial"/>
          <w:color w:val="211F5E"/>
          <w:sz w:val="20"/>
          <w:szCs w:val="20"/>
        </w:rPr>
      </w:pPr>
    </w:p>
    <w:p w:rsidR="00606C6A" w:rsidRDefault="00606C6A" w:rsidP="00606C6A">
      <w:pPr>
        <w:pStyle w:val="Nadpis1"/>
        <w:tabs>
          <w:tab w:val="left" w:pos="476"/>
        </w:tabs>
        <w:spacing w:before="13"/>
        <w:ind w:left="0" w:right="129" w:firstLine="0"/>
        <w:jc w:val="both"/>
        <w:rPr>
          <w:rFonts w:eastAsiaTheme="minorEastAsia" w:cs="Arial"/>
          <w:b w:val="0"/>
          <w:bCs w:val="0"/>
          <w:color w:val="211F5E"/>
          <w:sz w:val="28"/>
          <w:szCs w:val="28"/>
          <w:lang w:val="cs-CZ" w:eastAsia="ja-JP"/>
        </w:rPr>
      </w:pPr>
    </w:p>
    <w:p w:rsidR="00606C6A" w:rsidRPr="00606C6A" w:rsidRDefault="00606C6A" w:rsidP="00606C6A">
      <w:pPr>
        <w:pStyle w:val="Nadpis1"/>
        <w:tabs>
          <w:tab w:val="left" w:pos="476"/>
        </w:tabs>
        <w:spacing w:before="13"/>
        <w:ind w:left="0" w:right="129" w:firstLine="0"/>
        <w:jc w:val="both"/>
        <w:rPr>
          <w:rFonts w:eastAsiaTheme="minorEastAsia" w:cs="Arial"/>
          <w:b w:val="0"/>
          <w:bCs w:val="0"/>
          <w:color w:val="211F5E"/>
          <w:sz w:val="28"/>
          <w:szCs w:val="28"/>
          <w:lang w:val="cs-CZ" w:eastAsia="ja-JP"/>
        </w:rPr>
      </w:pPr>
      <w:r w:rsidRPr="00606C6A">
        <w:rPr>
          <w:rFonts w:eastAsiaTheme="minorEastAsia" w:cs="Arial"/>
          <w:b w:val="0"/>
          <w:bCs w:val="0"/>
          <w:color w:val="211F5E"/>
          <w:sz w:val="28"/>
          <w:szCs w:val="28"/>
          <w:lang w:val="cs-CZ" w:eastAsia="ja-JP"/>
        </w:rPr>
        <w:t xml:space="preserve">Hodnocené parametry systému pro ICP OES </w:t>
      </w:r>
    </w:p>
    <w:p w:rsidR="00606C6A" w:rsidRPr="00606C6A" w:rsidRDefault="00606C6A" w:rsidP="00606C6A">
      <w:pPr>
        <w:rPr>
          <w:rFonts w:ascii="Arial" w:hAnsi="Arial" w:cs="Arial"/>
          <w:color w:val="211F5E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16"/>
        <w:gridCol w:w="2702"/>
        <w:gridCol w:w="2709"/>
      </w:tblGrid>
      <w:tr w:rsidR="00606C6A" w:rsidRPr="00606C6A" w:rsidTr="00C11C50">
        <w:tc>
          <w:tcPr>
            <w:tcW w:w="2983" w:type="dxa"/>
            <w:shd w:val="clear" w:color="auto" w:fill="auto"/>
          </w:tcPr>
          <w:p w:rsidR="00606C6A" w:rsidRPr="00606C6A" w:rsidRDefault="00606C6A" w:rsidP="00C11C50">
            <w:pPr>
              <w:rPr>
                <w:rFonts w:ascii="Arial" w:hAnsi="Arial" w:cs="Arial"/>
                <w:color w:val="211F5E"/>
                <w:sz w:val="20"/>
                <w:szCs w:val="20"/>
              </w:rPr>
            </w:pPr>
            <w:r w:rsidRPr="00606C6A">
              <w:rPr>
                <w:rFonts w:ascii="Arial" w:hAnsi="Arial" w:cs="Arial"/>
                <w:color w:val="211F5E"/>
                <w:sz w:val="20"/>
                <w:szCs w:val="20"/>
              </w:rPr>
              <w:t>Hodnocený parametr</w:t>
            </w:r>
          </w:p>
        </w:tc>
        <w:tc>
          <w:tcPr>
            <w:tcW w:w="2983" w:type="dxa"/>
            <w:shd w:val="clear" w:color="auto" w:fill="auto"/>
          </w:tcPr>
          <w:p w:rsidR="00606C6A" w:rsidRPr="00606C6A" w:rsidRDefault="00606C6A" w:rsidP="00C11C50">
            <w:pPr>
              <w:rPr>
                <w:rFonts w:ascii="Arial" w:hAnsi="Arial" w:cs="Arial"/>
                <w:color w:val="211F5E"/>
                <w:sz w:val="20"/>
                <w:szCs w:val="20"/>
              </w:rPr>
            </w:pPr>
            <w:r w:rsidRPr="00606C6A">
              <w:rPr>
                <w:rFonts w:ascii="Arial" w:hAnsi="Arial" w:cs="Arial"/>
                <w:color w:val="211F5E"/>
                <w:sz w:val="20"/>
                <w:szCs w:val="20"/>
              </w:rPr>
              <w:t>Hodnocení</w:t>
            </w:r>
          </w:p>
        </w:tc>
        <w:tc>
          <w:tcPr>
            <w:tcW w:w="2984" w:type="dxa"/>
            <w:shd w:val="clear" w:color="auto" w:fill="auto"/>
          </w:tcPr>
          <w:p w:rsidR="00606C6A" w:rsidRPr="00606C6A" w:rsidRDefault="00606C6A" w:rsidP="00C11C50">
            <w:pPr>
              <w:rPr>
                <w:rFonts w:ascii="Arial" w:hAnsi="Arial" w:cs="Arial"/>
                <w:color w:val="211F5E"/>
                <w:sz w:val="20"/>
                <w:szCs w:val="20"/>
              </w:rPr>
            </w:pPr>
            <w:r w:rsidRPr="00606C6A">
              <w:rPr>
                <w:rFonts w:ascii="Arial" w:hAnsi="Arial" w:cs="Arial"/>
                <w:color w:val="211F5E"/>
                <w:sz w:val="20"/>
                <w:szCs w:val="20"/>
              </w:rPr>
              <w:t xml:space="preserve">Splnění </w:t>
            </w:r>
          </w:p>
        </w:tc>
      </w:tr>
      <w:tr w:rsidR="00606C6A" w:rsidRPr="00606C6A" w:rsidTr="00C11C50">
        <w:tc>
          <w:tcPr>
            <w:tcW w:w="2983" w:type="dxa"/>
            <w:shd w:val="clear" w:color="auto" w:fill="auto"/>
          </w:tcPr>
          <w:p w:rsidR="00606C6A" w:rsidRPr="00606C6A" w:rsidRDefault="00606C6A" w:rsidP="00C11C50">
            <w:pPr>
              <w:rPr>
                <w:rFonts w:ascii="Arial" w:hAnsi="Arial" w:cs="Arial"/>
                <w:color w:val="211F5E"/>
                <w:sz w:val="20"/>
                <w:szCs w:val="20"/>
              </w:rPr>
            </w:pPr>
            <w:r w:rsidRPr="00606C6A">
              <w:rPr>
                <w:rFonts w:ascii="Arial" w:hAnsi="Arial" w:cs="Arial"/>
                <w:color w:val="211F5E"/>
                <w:sz w:val="20"/>
                <w:szCs w:val="20"/>
              </w:rPr>
              <w:t>Přesná softwarová regulace průtoku Argonu na principu hmotnostního průtokoměru (</w:t>
            </w:r>
            <w:proofErr w:type="spellStart"/>
            <w:r w:rsidRPr="00606C6A">
              <w:rPr>
                <w:rFonts w:ascii="Arial" w:hAnsi="Arial" w:cs="Arial"/>
                <w:color w:val="211F5E"/>
                <w:sz w:val="20"/>
                <w:szCs w:val="20"/>
              </w:rPr>
              <w:t>mass-flow</w:t>
            </w:r>
            <w:proofErr w:type="spellEnd"/>
            <w:r w:rsidRPr="00606C6A">
              <w:rPr>
                <w:rFonts w:ascii="Arial" w:hAnsi="Arial" w:cs="Arial"/>
                <w:color w:val="211F5E"/>
                <w:sz w:val="20"/>
                <w:szCs w:val="20"/>
              </w:rPr>
              <w:t>) pro všechny plyny plazmatu.</w:t>
            </w:r>
          </w:p>
        </w:tc>
        <w:tc>
          <w:tcPr>
            <w:tcW w:w="2983" w:type="dxa"/>
            <w:shd w:val="clear" w:color="auto" w:fill="auto"/>
          </w:tcPr>
          <w:p w:rsidR="00606C6A" w:rsidRPr="00606C6A" w:rsidRDefault="00606C6A" w:rsidP="00C11C50">
            <w:pPr>
              <w:rPr>
                <w:rFonts w:ascii="Arial" w:hAnsi="Arial" w:cs="Arial"/>
                <w:color w:val="211F5E"/>
                <w:sz w:val="20"/>
                <w:szCs w:val="20"/>
              </w:rPr>
            </w:pPr>
            <w:r w:rsidRPr="00606C6A">
              <w:rPr>
                <w:rFonts w:ascii="Arial" w:hAnsi="Arial" w:cs="Arial"/>
                <w:color w:val="211F5E"/>
                <w:sz w:val="20"/>
                <w:szCs w:val="20"/>
              </w:rPr>
              <w:t>ANO – 10 bodů</w:t>
            </w:r>
          </w:p>
          <w:p w:rsidR="00606C6A" w:rsidRPr="00606C6A" w:rsidRDefault="00606C6A" w:rsidP="00C11C50">
            <w:pPr>
              <w:rPr>
                <w:rFonts w:ascii="Arial" w:hAnsi="Arial" w:cs="Arial"/>
                <w:color w:val="211F5E"/>
                <w:sz w:val="20"/>
                <w:szCs w:val="20"/>
              </w:rPr>
            </w:pPr>
            <w:r w:rsidRPr="00606C6A">
              <w:rPr>
                <w:rFonts w:ascii="Arial" w:hAnsi="Arial" w:cs="Arial"/>
                <w:color w:val="211F5E"/>
                <w:sz w:val="20"/>
                <w:szCs w:val="20"/>
              </w:rPr>
              <w:t>NE – 0 bodů</w:t>
            </w:r>
          </w:p>
        </w:tc>
        <w:tc>
          <w:tcPr>
            <w:tcW w:w="2984" w:type="dxa"/>
            <w:shd w:val="clear" w:color="auto" w:fill="auto"/>
          </w:tcPr>
          <w:p w:rsidR="00606C6A" w:rsidRPr="00606C6A" w:rsidRDefault="00606C6A" w:rsidP="00C11C50">
            <w:pPr>
              <w:rPr>
                <w:rFonts w:ascii="Arial" w:hAnsi="Arial" w:cs="Arial"/>
                <w:color w:val="211F5E"/>
                <w:sz w:val="20"/>
                <w:szCs w:val="20"/>
              </w:rPr>
            </w:pPr>
            <w:r w:rsidRPr="00606C6A">
              <w:rPr>
                <w:rFonts w:ascii="Arial" w:hAnsi="Arial" w:cs="Arial"/>
                <w:color w:val="211F5E"/>
                <w:sz w:val="20"/>
                <w:szCs w:val="20"/>
              </w:rPr>
              <w:t>ANO</w:t>
            </w:r>
          </w:p>
        </w:tc>
      </w:tr>
      <w:tr w:rsidR="00606C6A" w:rsidRPr="00606C6A" w:rsidTr="00C11C50">
        <w:tc>
          <w:tcPr>
            <w:tcW w:w="2983" w:type="dxa"/>
            <w:shd w:val="clear" w:color="auto" w:fill="auto"/>
          </w:tcPr>
          <w:p w:rsidR="00606C6A" w:rsidRPr="00606C6A" w:rsidRDefault="00606C6A" w:rsidP="00C11C50">
            <w:pPr>
              <w:rPr>
                <w:rFonts w:ascii="Arial" w:hAnsi="Arial" w:cs="Arial"/>
                <w:color w:val="211F5E"/>
                <w:sz w:val="20"/>
                <w:szCs w:val="20"/>
              </w:rPr>
            </w:pPr>
            <w:proofErr w:type="gramStart"/>
            <w:r w:rsidRPr="00606C6A">
              <w:rPr>
                <w:rFonts w:ascii="Arial" w:hAnsi="Arial" w:cs="Arial"/>
                <w:color w:val="211F5E"/>
                <w:sz w:val="20"/>
                <w:szCs w:val="20"/>
              </w:rPr>
              <w:t>5-ti</w:t>
            </w:r>
            <w:proofErr w:type="gramEnd"/>
            <w:r w:rsidRPr="00606C6A">
              <w:rPr>
                <w:rFonts w:ascii="Arial" w:hAnsi="Arial" w:cs="Arial"/>
                <w:color w:val="211F5E"/>
                <w:sz w:val="20"/>
                <w:szCs w:val="20"/>
              </w:rPr>
              <w:t xml:space="preserve"> kanálová </w:t>
            </w:r>
            <w:proofErr w:type="spellStart"/>
            <w:r w:rsidRPr="00606C6A">
              <w:rPr>
                <w:rFonts w:ascii="Arial" w:hAnsi="Arial" w:cs="Arial"/>
                <w:color w:val="211F5E"/>
                <w:sz w:val="20"/>
                <w:szCs w:val="20"/>
              </w:rPr>
              <w:t>paristaltická</w:t>
            </w:r>
            <w:proofErr w:type="spellEnd"/>
            <w:r w:rsidRPr="00606C6A">
              <w:rPr>
                <w:rFonts w:ascii="Arial" w:hAnsi="Arial" w:cs="Arial"/>
                <w:color w:val="211F5E"/>
                <w:sz w:val="20"/>
                <w:szCs w:val="20"/>
              </w:rPr>
              <w:t xml:space="preserve"> pumpa</w:t>
            </w:r>
          </w:p>
        </w:tc>
        <w:tc>
          <w:tcPr>
            <w:tcW w:w="2983" w:type="dxa"/>
            <w:shd w:val="clear" w:color="auto" w:fill="auto"/>
          </w:tcPr>
          <w:p w:rsidR="00606C6A" w:rsidRPr="00606C6A" w:rsidRDefault="00606C6A" w:rsidP="00C11C50">
            <w:pPr>
              <w:rPr>
                <w:rFonts w:ascii="Arial" w:hAnsi="Arial" w:cs="Arial"/>
                <w:color w:val="211F5E"/>
                <w:sz w:val="20"/>
                <w:szCs w:val="20"/>
              </w:rPr>
            </w:pPr>
            <w:r w:rsidRPr="00606C6A">
              <w:rPr>
                <w:rFonts w:ascii="Arial" w:hAnsi="Arial" w:cs="Arial"/>
                <w:color w:val="211F5E"/>
                <w:sz w:val="20"/>
                <w:szCs w:val="20"/>
              </w:rPr>
              <w:t>ANO – 15 bodů</w:t>
            </w:r>
          </w:p>
          <w:p w:rsidR="00606C6A" w:rsidRPr="00606C6A" w:rsidRDefault="00606C6A" w:rsidP="00C11C50">
            <w:pPr>
              <w:rPr>
                <w:rFonts w:ascii="Arial" w:hAnsi="Arial" w:cs="Arial"/>
                <w:color w:val="211F5E"/>
                <w:sz w:val="20"/>
                <w:szCs w:val="20"/>
              </w:rPr>
            </w:pPr>
            <w:r w:rsidRPr="00606C6A">
              <w:rPr>
                <w:rFonts w:ascii="Arial" w:hAnsi="Arial" w:cs="Arial"/>
                <w:color w:val="211F5E"/>
                <w:sz w:val="20"/>
                <w:szCs w:val="20"/>
              </w:rPr>
              <w:t>NE – 0 bodů</w:t>
            </w:r>
          </w:p>
        </w:tc>
        <w:tc>
          <w:tcPr>
            <w:tcW w:w="2984" w:type="dxa"/>
            <w:shd w:val="clear" w:color="auto" w:fill="auto"/>
          </w:tcPr>
          <w:p w:rsidR="00606C6A" w:rsidRPr="00606C6A" w:rsidRDefault="00606C6A" w:rsidP="00C11C50">
            <w:pPr>
              <w:rPr>
                <w:rFonts w:ascii="Arial" w:hAnsi="Arial" w:cs="Arial"/>
                <w:color w:val="211F5E"/>
                <w:sz w:val="20"/>
                <w:szCs w:val="20"/>
              </w:rPr>
            </w:pPr>
            <w:r w:rsidRPr="00606C6A">
              <w:rPr>
                <w:rFonts w:ascii="Arial" w:hAnsi="Arial" w:cs="Arial"/>
                <w:color w:val="211F5E"/>
                <w:sz w:val="20"/>
                <w:szCs w:val="20"/>
              </w:rPr>
              <w:t>ANO</w:t>
            </w:r>
          </w:p>
        </w:tc>
      </w:tr>
      <w:tr w:rsidR="00606C6A" w:rsidRPr="00606C6A" w:rsidTr="00C11C50">
        <w:tc>
          <w:tcPr>
            <w:tcW w:w="2983" w:type="dxa"/>
            <w:shd w:val="clear" w:color="auto" w:fill="auto"/>
          </w:tcPr>
          <w:p w:rsidR="00606C6A" w:rsidRPr="00606C6A" w:rsidRDefault="00606C6A" w:rsidP="00C11C50">
            <w:pPr>
              <w:rPr>
                <w:rFonts w:ascii="Arial" w:hAnsi="Arial" w:cs="Arial"/>
                <w:color w:val="211F5E"/>
                <w:sz w:val="20"/>
                <w:szCs w:val="20"/>
              </w:rPr>
            </w:pPr>
            <w:r w:rsidRPr="00606C6A">
              <w:rPr>
                <w:rFonts w:ascii="Arial" w:hAnsi="Arial" w:cs="Arial"/>
                <w:color w:val="211F5E"/>
                <w:sz w:val="20"/>
                <w:szCs w:val="20"/>
              </w:rPr>
              <w:t>Možnost softwarové optimalizace pozorovací výšky v radiálním směru.</w:t>
            </w:r>
          </w:p>
        </w:tc>
        <w:tc>
          <w:tcPr>
            <w:tcW w:w="2983" w:type="dxa"/>
            <w:shd w:val="clear" w:color="auto" w:fill="auto"/>
          </w:tcPr>
          <w:p w:rsidR="00606C6A" w:rsidRPr="00606C6A" w:rsidRDefault="00606C6A" w:rsidP="00C11C50">
            <w:pPr>
              <w:rPr>
                <w:rFonts w:ascii="Arial" w:hAnsi="Arial" w:cs="Arial"/>
                <w:color w:val="211F5E"/>
                <w:sz w:val="20"/>
                <w:szCs w:val="20"/>
              </w:rPr>
            </w:pPr>
            <w:r w:rsidRPr="00606C6A">
              <w:rPr>
                <w:rFonts w:ascii="Arial" w:hAnsi="Arial" w:cs="Arial"/>
                <w:color w:val="211F5E"/>
                <w:sz w:val="20"/>
                <w:szCs w:val="20"/>
              </w:rPr>
              <w:t>ANO – 25 bodů</w:t>
            </w:r>
          </w:p>
          <w:p w:rsidR="00606C6A" w:rsidRPr="00606C6A" w:rsidRDefault="00606C6A" w:rsidP="00C11C50">
            <w:pPr>
              <w:rPr>
                <w:rFonts w:ascii="Arial" w:hAnsi="Arial" w:cs="Arial"/>
                <w:color w:val="211F5E"/>
                <w:sz w:val="20"/>
                <w:szCs w:val="20"/>
              </w:rPr>
            </w:pPr>
            <w:r w:rsidRPr="00606C6A">
              <w:rPr>
                <w:rFonts w:ascii="Arial" w:hAnsi="Arial" w:cs="Arial"/>
                <w:color w:val="211F5E"/>
                <w:sz w:val="20"/>
                <w:szCs w:val="20"/>
              </w:rPr>
              <w:t>NE – 0 bodů</w:t>
            </w:r>
          </w:p>
        </w:tc>
        <w:tc>
          <w:tcPr>
            <w:tcW w:w="2984" w:type="dxa"/>
            <w:shd w:val="clear" w:color="auto" w:fill="auto"/>
          </w:tcPr>
          <w:p w:rsidR="00606C6A" w:rsidRPr="00606C6A" w:rsidRDefault="00606C6A" w:rsidP="00C11C50">
            <w:pPr>
              <w:rPr>
                <w:rFonts w:ascii="Arial" w:hAnsi="Arial" w:cs="Arial"/>
                <w:color w:val="211F5E"/>
                <w:sz w:val="20"/>
                <w:szCs w:val="20"/>
              </w:rPr>
            </w:pPr>
            <w:r w:rsidRPr="00606C6A">
              <w:rPr>
                <w:rFonts w:ascii="Arial" w:hAnsi="Arial" w:cs="Arial"/>
                <w:color w:val="211F5E"/>
                <w:sz w:val="20"/>
                <w:szCs w:val="20"/>
              </w:rPr>
              <w:t>ANO</w:t>
            </w:r>
          </w:p>
        </w:tc>
      </w:tr>
      <w:tr w:rsidR="00606C6A" w:rsidRPr="00606C6A" w:rsidTr="00C11C50">
        <w:tc>
          <w:tcPr>
            <w:tcW w:w="2983" w:type="dxa"/>
            <w:shd w:val="clear" w:color="auto" w:fill="auto"/>
          </w:tcPr>
          <w:p w:rsidR="00606C6A" w:rsidRPr="00606C6A" w:rsidRDefault="00606C6A" w:rsidP="00C11C50">
            <w:pPr>
              <w:rPr>
                <w:rFonts w:ascii="Arial" w:hAnsi="Arial" w:cs="Arial"/>
                <w:color w:val="211F5E"/>
                <w:sz w:val="20"/>
                <w:szCs w:val="20"/>
              </w:rPr>
            </w:pPr>
            <w:r w:rsidRPr="00606C6A">
              <w:rPr>
                <w:rFonts w:ascii="Arial" w:hAnsi="Arial" w:cs="Arial"/>
                <w:color w:val="211F5E"/>
                <w:sz w:val="20"/>
                <w:szCs w:val="20"/>
              </w:rPr>
              <w:t xml:space="preserve">Možnost </w:t>
            </w:r>
            <w:proofErr w:type="spellStart"/>
            <w:r w:rsidRPr="00606C6A">
              <w:rPr>
                <w:rFonts w:ascii="Arial" w:hAnsi="Arial" w:cs="Arial"/>
                <w:color w:val="211F5E"/>
                <w:sz w:val="20"/>
                <w:szCs w:val="20"/>
              </w:rPr>
              <w:t>semikvantitativního</w:t>
            </w:r>
            <w:proofErr w:type="spellEnd"/>
            <w:r w:rsidRPr="00606C6A">
              <w:rPr>
                <w:rFonts w:ascii="Arial" w:hAnsi="Arial" w:cs="Arial"/>
                <w:color w:val="211F5E"/>
                <w:sz w:val="20"/>
                <w:szCs w:val="20"/>
              </w:rPr>
              <w:t xml:space="preserve"> </w:t>
            </w:r>
            <w:proofErr w:type="spellStart"/>
            <w:r w:rsidRPr="00606C6A">
              <w:rPr>
                <w:rFonts w:ascii="Arial" w:hAnsi="Arial" w:cs="Arial"/>
                <w:color w:val="211F5E"/>
                <w:sz w:val="20"/>
                <w:szCs w:val="20"/>
              </w:rPr>
              <w:t>screeningu</w:t>
            </w:r>
            <w:proofErr w:type="spellEnd"/>
            <w:r w:rsidRPr="00606C6A">
              <w:rPr>
                <w:rFonts w:ascii="Arial" w:hAnsi="Arial" w:cs="Arial"/>
                <w:color w:val="211F5E"/>
                <w:sz w:val="20"/>
                <w:szCs w:val="20"/>
              </w:rPr>
              <w:t xml:space="preserve"> obsahu kovů v neznámých vzorcích bez nutnosti kalibrace.</w:t>
            </w:r>
          </w:p>
        </w:tc>
        <w:tc>
          <w:tcPr>
            <w:tcW w:w="2983" w:type="dxa"/>
            <w:shd w:val="clear" w:color="auto" w:fill="auto"/>
          </w:tcPr>
          <w:p w:rsidR="00606C6A" w:rsidRPr="00606C6A" w:rsidRDefault="00606C6A" w:rsidP="00C11C50">
            <w:pPr>
              <w:rPr>
                <w:rFonts w:ascii="Arial" w:hAnsi="Arial" w:cs="Arial"/>
                <w:color w:val="211F5E"/>
                <w:sz w:val="20"/>
                <w:szCs w:val="20"/>
              </w:rPr>
            </w:pPr>
            <w:r w:rsidRPr="00606C6A">
              <w:rPr>
                <w:rFonts w:ascii="Arial" w:hAnsi="Arial" w:cs="Arial"/>
                <w:color w:val="211F5E"/>
                <w:sz w:val="20"/>
                <w:szCs w:val="20"/>
              </w:rPr>
              <w:t>ANO – 15 bodů</w:t>
            </w:r>
          </w:p>
          <w:p w:rsidR="00606C6A" w:rsidRPr="00606C6A" w:rsidRDefault="00606C6A" w:rsidP="00C11C50">
            <w:pPr>
              <w:rPr>
                <w:rFonts w:ascii="Arial" w:hAnsi="Arial" w:cs="Arial"/>
                <w:color w:val="211F5E"/>
                <w:sz w:val="20"/>
                <w:szCs w:val="20"/>
              </w:rPr>
            </w:pPr>
            <w:r w:rsidRPr="00606C6A">
              <w:rPr>
                <w:rFonts w:ascii="Arial" w:hAnsi="Arial" w:cs="Arial"/>
                <w:color w:val="211F5E"/>
                <w:sz w:val="20"/>
                <w:szCs w:val="20"/>
              </w:rPr>
              <w:t>NE – 0 bodů</w:t>
            </w:r>
          </w:p>
        </w:tc>
        <w:tc>
          <w:tcPr>
            <w:tcW w:w="2984" w:type="dxa"/>
            <w:shd w:val="clear" w:color="auto" w:fill="auto"/>
          </w:tcPr>
          <w:p w:rsidR="00606C6A" w:rsidRPr="00606C6A" w:rsidRDefault="00606C6A" w:rsidP="00C11C50">
            <w:pPr>
              <w:rPr>
                <w:rFonts w:ascii="Arial" w:hAnsi="Arial" w:cs="Arial"/>
                <w:color w:val="211F5E"/>
                <w:sz w:val="20"/>
                <w:szCs w:val="20"/>
              </w:rPr>
            </w:pPr>
            <w:r w:rsidRPr="00606C6A">
              <w:rPr>
                <w:rFonts w:ascii="Arial" w:hAnsi="Arial" w:cs="Arial"/>
                <w:color w:val="211F5E"/>
                <w:sz w:val="20"/>
                <w:szCs w:val="20"/>
              </w:rPr>
              <w:t xml:space="preserve">ANO </w:t>
            </w:r>
            <w:proofErr w:type="spellStart"/>
            <w:r w:rsidRPr="00606C6A">
              <w:rPr>
                <w:rFonts w:ascii="Arial" w:hAnsi="Arial" w:cs="Arial"/>
                <w:color w:val="211F5E"/>
                <w:sz w:val="20"/>
                <w:szCs w:val="20"/>
              </w:rPr>
              <w:t>funke</w:t>
            </w:r>
            <w:proofErr w:type="spellEnd"/>
            <w:r w:rsidRPr="00606C6A">
              <w:rPr>
                <w:rFonts w:ascii="Arial" w:hAnsi="Arial" w:cs="Arial"/>
                <w:color w:val="211F5E"/>
                <w:sz w:val="20"/>
                <w:szCs w:val="20"/>
              </w:rPr>
              <w:t xml:space="preserve"> </w:t>
            </w:r>
            <w:proofErr w:type="spellStart"/>
            <w:r w:rsidRPr="00606C6A">
              <w:rPr>
                <w:rFonts w:ascii="Arial" w:hAnsi="Arial" w:cs="Arial"/>
                <w:color w:val="211F5E"/>
                <w:sz w:val="20"/>
                <w:szCs w:val="20"/>
              </w:rPr>
              <w:t>IntelliQunat</w:t>
            </w:r>
            <w:proofErr w:type="spellEnd"/>
          </w:p>
        </w:tc>
      </w:tr>
      <w:tr w:rsidR="00606C6A" w:rsidRPr="00606C6A" w:rsidTr="00C11C50">
        <w:tc>
          <w:tcPr>
            <w:tcW w:w="2983" w:type="dxa"/>
            <w:shd w:val="clear" w:color="auto" w:fill="auto"/>
          </w:tcPr>
          <w:p w:rsidR="00606C6A" w:rsidRPr="00606C6A" w:rsidRDefault="00606C6A" w:rsidP="00C11C50">
            <w:pPr>
              <w:rPr>
                <w:rFonts w:ascii="Arial" w:hAnsi="Arial" w:cs="Arial"/>
                <w:color w:val="211F5E"/>
                <w:sz w:val="20"/>
                <w:szCs w:val="20"/>
              </w:rPr>
            </w:pPr>
            <w:r w:rsidRPr="00606C6A">
              <w:rPr>
                <w:rFonts w:ascii="Arial" w:hAnsi="Arial" w:cs="Arial"/>
                <w:color w:val="211F5E"/>
                <w:sz w:val="20"/>
                <w:szCs w:val="20"/>
              </w:rPr>
              <w:t>Možnost pozorování plazmy integrovanou kamerou</w:t>
            </w:r>
          </w:p>
        </w:tc>
        <w:tc>
          <w:tcPr>
            <w:tcW w:w="2983" w:type="dxa"/>
            <w:shd w:val="clear" w:color="auto" w:fill="auto"/>
          </w:tcPr>
          <w:p w:rsidR="00606C6A" w:rsidRPr="00606C6A" w:rsidRDefault="00606C6A" w:rsidP="00C11C50">
            <w:pPr>
              <w:rPr>
                <w:rFonts w:ascii="Arial" w:hAnsi="Arial" w:cs="Arial"/>
                <w:color w:val="211F5E"/>
                <w:sz w:val="20"/>
                <w:szCs w:val="20"/>
              </w:rPr>
            </w:pPr>
            <w:r w:rsidRPr="00606C6A">
              <w:rPr>
                <w:rFonts w:ascii="Arial" w:hAnsi="Arial" w:cs="Arial"/>
                <w:color w:val="211F5E"/>
                <w:sz w:val="20"/>
                <w:szCs w:val="20"/>
              </w:rPr>
              <w:t>ANO – 10 bodů</w:t>
            </w:r>
          </w:p>
          <w:p w:rsidR="00606C6A" w:rsidRPr="00606C6A" w:rsidRDefault="00606C6A" w:rsidP="00C11C50">
            <w:pPr>
              <w:rPr>
                <w:rFonts w:ascii="Arial" w:hAnsi="Arial" w:cs="Arial"/>
                <w:color w:val="211F5E"/>
                <w:sz w:val="20"/>
                <w:szCs w:val="20"/>
              </w:rPr>
            </w:pPr>
            <w:r w:rsidRPr="00606C6A">
              <w:rPr>
                <w:rFonts w:ascii="Arial" w:hAnsi="Arial" w:cs="Arial"/>
                <w:color w:val="211F5E"/>
                <w:sz w:val="20"/>
                <w:szCs w:val="20"/>
              </w:rPr>
              <w:t>NE – 0 bodů</w:t>
            </w:r>
          </w:p>
        </w:tc>
        <w:tc>
          <w:tcPr>
            <w:tcW w:w="2984" w:type="dxa"/>
            <w:shd w:val="clear" w:color="auto" w:fill="auto"/>
          </w:tcPr>
          <w:p w:rsidR="00606C6A" w:rsidRPr="00606C6A" w:rsidRDefault="00606C6A" w:rsidP="00C11C50">
            <w:pPr>
              <w:rPr>
                <w:rFonts w:ascii="Arial" w:hAnsi="Arial" w:cs="Arial"/>
                <w:color w:val="211F5E"/>
                <w:sz w:val="20"/>
                <w:szCs w:val="20"/>
              </w:rPr>
            </w:pPr>
            <w:r w:rsidRPr="00606C6A">
              <w:rPr>
                <w:rFonts w:ascii="Arial" w:hAnsi="Arial" w:cs="Arial"/>
                <w:color w:val="211F5E"/>
                <w:sz w:val="20"/>
                <w:szCs w:val="20"/>
              </w:rPr>
              <w:t>NE</w:t>
            </w:r>
          </w:p>
        </w:tc>
      </w:tr>
      <w:tr w:rsidR="00606C6A" w:rsidRPr="00606C6A" w:rsidTr="00C11C50">
        <w:tc>
          <w:tcPr>
            <w:tcW w:w="2983" w:type="dxa"/>
            <w:shd w:val="clear" w:color="auto" w:fill="auto"/>
          </w:tcPr>
          <w:p w:rsidR="00606C6A" w:rsidRPr="00606C6A" w:rsidRDefault="00606C6A" w:rsidP="00C11C50">
            <w:pPr>
              <w:rPr>
                <w:rFonts w:ascii="Arial" w:hAnsi="Arial" w:cs="Arial"/>
                <w:color w:val="211F5E"/>
                <w:sz w:val="20"/>
                <w:szCs w:val="20"/>
              </w:rPr>
            </w:pPr>
            <w:r w:rsidRPr="00606C6A">
              <w:rPr>
                <w:rFonts w:ascii="Arial" w:hAnsi="Arial" w:cs="Arial"/>
                <w:color w:val="211F5E"/>
                <w:sz w:val="20"/>
                <w:szCs w:val="20"/>
              </w:rPr>
              <w:t>Účinné hardwarové řešení eliminace chladného konce plazmatu a odvod tepla bez nutnosti přidávání dalšího proudu plynu či odsávání.</w:t>
            </w:r>
          </w:p>
        </w:tc>
        <w:tc>
          <w:tcPr>
            <w:tcW w:w="2983" w:type="dxa"/>
            <w:shd w:val="clear" w:color="auto" w:fill="auto"/>
          </w:tcPr>
          <w:p w:rsidR="00606C6A" w:rsidRPr="00606C6A" w:rsidRDefault="00606C6A" w:rsidP="00C11C50">
            <w:pPr>
              <w:rPr>
                <w:rFonts w:ascii="Arial" w:hAnsi="Arial" w:cs="Arial"/>
                <w:color w:val="211F5E"/>
                <w:sz w:val="20"/>
                <w:szCs w:val="20"/>
              </w:rPr>
            </w:pPr>
            <w:r w:rsidRPr="00606C6A">
              <w:rPr>
                <w:rFonts w:ascii="Arial" w:hAnsi="Arial" w:cs="Arial"/>
                <w:color w:val="211F5E"/>
                <w:sz w:val="20"/>
                <w:szCs w:val="20"/>
              </w:rPr>
              <w:t>ANO – 15 bodů</w:t>
            </w:r>
          </w:p>
          <w:p w:rsidR="00606C6A" w:rsidRPr="00606C6A" w:rsidRDefault="00606C6A" w:rsidP="00C11C50">
            <w:pPr>
              <w:rPr>
                <w:rFonts w:ascii="Arial" w:hAnsi="Arial" w:cs="Arial"/>
                <w:color w:val="211F5E"/>
                <w:sz w:val="20"/>
                <w:szCs w:val="20"/>
              </w:rPr>
            </w:pPr>
            <w:r w:rsidRPr="00606C6A">
              <w:rPr>
                <w:rFonts w:ascii="Arial" w:hAnsi="Arial" w:cs="Arial"/>
                <w:color w:val="211F5E"/>
                <w:sz w:val="20"/>
                <w:szCs w:val="20"/>
              </w:rPr>
              <w:t>NE – 0 bodů</w:t>
            </w:r>
          </w:p>
        </w:tc>
        <w:tc>
          <w:tcPr>
            <w:tcW w:w="2984" w:type="dxa"/>
            <w:shd w:val="clear" w:color="auto" w:fill="auto"/>
          </w:tcPr>
          <w:p w:rsidR="00606C6A" w:rsidRPr="00606C6A" w:rsidRDefault="00606C6A" w:rsidP="00C11C50">
            <w:pPr>
              <w:rPr>
                <w:rFonts w:ascii="Arial" w:hAnsi="Arial" w:cs="Arial"/>
                <w:color w:val="211F5E"/>
                <w:sz w:val="20"/>
                <w:szCs w:val="20"/>
              </w:rPr>
            </w:pPr>
            <w:r w:rsidRPr="00606C6A">
              <w:rPr>
                <w:rFonts w:ascii="Arial" w:hAnsi="Arial" w:cs="Arial"/>
                <w:color w:val="211F5E"/>
                <w:sz w:val="20"/>
                <w:szCs w:val="20"/>
              </w:rPr>
              <w:t>ANO – chlazený kónus</w:t>
            </w:r>
          </w:p>
        </w:tc>
      </w:tr>
      <w:tr w:rsidR="00606C6A" w:rsidRPr="00606C6A" w:rsidTr="00C11C50">
        <w:tc>
          <w:tcPr>
            <w:tcW w:w="2983" w:type="dxa"/>
            <w:shd w:val="clear" w:color="auto" w:fill="auto"/>
          </w:tcPr>
          <w:p w:rsidR="00606C6A" w:rsidRPr="00606C6A" w:rsidRDefault="00606C6A" w:rsidP="00C11C50">
            <w:pPr>
              <w:rPr>
                <w:rFonts w:ascii="Arial" w:hAnsi="Arial" w:cs="Arial"/>
                <w:color w:val="211F5E"/>
                <w:sz w:val="20"/>
                <w:szCs w:val="20"/>
              </w:rPr>
            </w:pPr>
            <w:r w:rsidRPr="00606C6A">
              <w:rPr>
                <w:rFonts w:ascii="Arial" w:hAnsi="Arial" w:cs="Arial"/>
                <w:color w:val="211F5E"/>
                <w:sz w:val="20"/>
                <w:szCs w:val="20"/>
              </w:rPr>
              <w:t>Prodloužená záruka</w:t>
            </w:r>
          </w:p>
        </w:tc>
        <w:tc>
          <w:tcPr>
            <w:tcW w:w="2983" w:type="dxa"/>
            <w:shd w:val="clear" w:color="auto" w:fill="auto"/>
          </w:tcPr>
          <w:p w:rsidR="00606C6A" w:rsidRPr="00606C6A" w:rsidRDefault="00606C6A" w:rsidP="00C11C50">
            <w:pPr>
              <w:rPr>
                <w:rFonts w:ascii="Arial" w:hAnsi="Arial" w:cs="Arial"/>
                <w:color w:val="211F5E"/>
                <w:sz w:val="20"/>
                <w:szCs w:val="20"/>
              </w:rPr>
            </w:pPr>
            <w:r w:rsidRPr="00606C6A">
              <w:rPr>
                <w:rFonts w:ascii="Arial" w:hAnsi="Arial" w:cs="Arial"/>
                <w:color w:val="211F5E"/>
                <w:sz w:val="20"/>
                <w:szCs w:val="20"/>
              </w:rPr>
              <w:t>O 12 měsíců 5 bodů, o 24 měsíců 10 bodů</w:t>
            </w:r>
          </w:p>
        </w:tc>
        <w:tc>
          <w:tcPr>
            <w:tcW w:w="2984" w:type="dxa"/>
            <w:shd w:val="clear" w:color="auto" w:fill="auto"/>
          </w:tcPr>
          <w:p w:rsidR="00606C6A" w:rsidRPr="00606C6A" w:rsidRDefault="00606C6A" w:rsidP="00C11C50">
            <w:pPr>
              <w:rPr>
                <w:rFonts w:ascii="Arial" w:hAnsi="Arial" w:cs="Arial"/>
                <w:color w:val="211F5E"/>
                <w:sz w:val="20"/>
                <w:szCs w:val="20"/>
              </w:rPr>
            </w:pPr>
            <w:r>
              <w:rPr>
                <w:rFonts w:ascii="Arial" w:hAnsi="Arial" w:cs="Arial"/>
                <w:color w:val="211F5E"/>
                <w:sz w:val="20"/>
                <w:szCs w:val="20"/>
              </w:rPr>
              <w:t>O 12 měsíců</w:t>
            </w:r>
          </w:p>
        </w:tc>
      </w:tr>
    </w:tbl>
    <w:p w:rsidR="00606C6A" w:rsidRPr="00A828F4" w:rsidRDefault="00606C6A" w:rsidP="00606C6A">
      <w:pPr>
        <w:ind w:firstLine="720"/>
      </w:pPr>
    </w:p>
    <w:p w:rsidR="00606C6A" w:rsidRDefault="00606C6A" w:rsidP="00283904">
      <w:pPr>
        <w:pStyle w:val="Odstavecseseznamem"/>
        <w:ind w:left="426"/>
        <w:jc w:val="both"/>
        <w:rPr>
          <w:rFonts w:ascii="Arial" w:hAnsi="Arial" w:cs="Arial"/>
          <w:color w:val="211F5E"/>
          <w:sz w:val="20"/>
          <w:szCs w:val="20"/>
        </w:rPr>
      </w:pPr>
    </w:p>
    <w:p w:rsidR="00606C6A" w:rsidRDefault="00606C6A" w:rsidP="00283904">
      <w:pPr>
        <w:pStyle w:val="Odstavecseseznamem"/>
        <w:ind w:left="426"/>
        <w:jc w:val="both"/>
        <w:rPr>
          <w:rFonts w:ascii="Arial" w:hAnsi="Arial" w:cs="Arial"/>
          <w:color w:val="211F5E"/>
          <w:sz w:val="20"/>
          <w:szCs w:val="20"/>
        </w:rPr>
      </w:pPr>
    </w:p>
    <w:p w:rsidR="004B38A2" w:rsidRDefault="004B38A2" w:rsidP="004B38A2">
      <w:pPr>
        <w:pStyle w:val="Odstavecseseznamem"/>
        <w:ind w:left="4248"/>
        <w:jc w:val="both"/>
        <w:rPr>
          <w:rFonts w:ascii="Arial" w:hAnsi="Arial" w:cs="Arial"/>
          <w:color w:val="211F5E"/>
          <w:sz w:val="20"/>
          <w:szCs w:val="20"/>
        </w:rPr>
      </w:pPr>
    </w:p>
    <w:p w:rsidR="00283904" w:rsidRDefault="004B38A2" w:rsidP="00283904">
      <w:pPr>
        <w:pStyle w:val="Odstavecseseznamem"/>
        <w:ind w:left="426"/>
        <w:jc w:val="both"/>
        <w:rPr>
          <w:rFonts w:ascii="Arial" w:hAnsi="Arial" w:cs="Arial"/>
          <w:color w:val="211F5E"/>
          <w:sz w:val="20"/>
          <w:szCs w:val="20"/>
        </w:rPr>
      </w:pPr>
      <w:r>
        <w:rPr>
          <w:rFonts w:ascii="Arial" w:hAnsi="Arial" w:cs="Arial"/>
          <w:color w:val="211F5E"/>
          <w:sz w:val="20"/>
          <w:szCs w:val="20"/>
        </w:rPr>
        <w:tab/>
      </w:r>
      <w:r>
        <w:rPr>
          <w:rFonts w:ascii="Arial" w:hAnsi="Arial" w:cs="Arial"/>
          <w:color w:val="211F5E"/>
          <w:sz w:val="20"/>
          <w:szCs w:val="20"/>
        </w:rPr>
        <w:tab/>
      </w:r>
      <w:r>
        <w:rPr>
          <w:rFonts w:ascii="Arial" w:hAnsi="Arial" w:cs="Arial"/>
          <w:color w:val="211F5E"/>
          <w:sz w:val="20"/>
          <w:szCs w:val="20"/>
        </w:rPr>
        <w:tab/>
      </w:r>
      <w:r>
        <w:rPr>
          <w:rFonts w:ascii="Arial" w:hAnsi="Arial" w:cs="Arial"/>
          <w:color w:val="211F5E"/>
          <w:sz w:val="20"/>
          <w:szCs w:val="20"/>
        </w:rPr>
        <w:tab/>
      </w:r>
      <w:r>
        <w:rPr>
          <w:rFonts w:ascii="Arial" w:hAnsi="Arial" w:cs="Arial"/>
          <w:color w:val="211F5E"/>
          <w:sz w:val="20"/>
          <w:szCs w:val="20"/>
        </w:rPr>
        <w:tab/>
      </w:r>
      <w:r>
        <w:rPr>
          <w:rFonts w:ascii="Arial" w:hAnsi="Arial" w:cs="Arial"/>
          <w:color w:val="211F5E"/>
          <w:sz w:val="20"/>
          <w:szCs w:val="20"/>
        </w:rPr>
        <w:tab/>
        <w:t>………………………………………</w:t>
      </w:r>
    </w:p>
    <w:p w:rsidR="00283904" w:rsidRDefault="00283904" w:rsidP="00283904">
      <w:pPr>
        <w:ind w:left="4248" w:hanging="4248"/>
        <w:rPr>
          <w:rFonts w:ascii="Arial" w:hAnsi="Arial" w:cs="Arial"/>
          <w:color w:val="211F5E"/>
          <w:sz w:val="20"/>
          <w:szCs w:val="20"/>
        </w:rPr>
      </w:pPr>
      <w:r>
        <w:rPr>
          <w:rFonts w:ascii="Arial" w:hAnsi="Arial" w:cs="Arial"/>
          <w:color w:val="211F5E"/>
          <w:sz w:val="20"/>
          <w:szCs w:val="20"/>
        </w:rPr>
        <w:t>V Praze dne 1</w:t>
      </w:r>
      <w:r w:rsidR="004B38A2">
        <w:rPr>
          <w:rFonts w:ascii="Arial" w:hAnsi="Arial" w:cs="Arial"/>
          <w:color w:val="211F5E"/>
          <w:sz w:val="20"/>
          <w:szCs w:val="20"/>
        </w:rPr>
        <w:t>8.9.</w:t>
      </w:r>
      <w:r>
        <w:rPr>
          <w:rFonts w:ascii="Arial" w:hAnsi="Arial" w:cs="Arial"/>
          <w:color w:val="211F5E"/>
          <w:sz w:val="20"/>
          <w:szCs w:val="20"/>
        </w:rPr>
        <w:t xml:space="preserve">2017 </w:t>
      </w:r>
      <w:r>
        <w:rPr>
          <w:rFonts w:ascii="Arial" w:hAnsi="Arial" w:cs="Arial"/>
          <w:color w:val="211F5E"/>
          <w:sz w:val="20"/>
          <w:szCs w:val="20"/>
        </w:rPr>
        <w:tab/>
      </w:r>
      <w:r>
        <w:rPr>
          <w:rFonts w:ascii="Arial" w:hAnsi="Arial" w:cs="Arial"/>
          <w:color w:val="211F5E"/>
          <w:sz w:val="20"/>
          <w:szCs w:val="20"/>
        </w:rPr>
        <w:br/>
      </w:r>
      <w:r w:rsidR="00D32460">
        <w:rPr>
          <w:rFonts w:ascii="Arial" w:hAnsi="Arial" w:cs="Arial"/>
          <w:color w:val="211F5E"/>
          <w:sz w:val="20"/>
          <w:szCs w:val="20"/>
        </w:rPr>
        <w:t xml:space="preserve">     jednatel</w:t>
      </w:r>
      <w:r w:rsidR="004B38A2">
        <w:rPr>
          <w:rFonts w:ascii="Arial" w:hAnsi="Arial" w:cs="Arial"/>
          <w:color w:val="211F5E"/>
          <w:sz w:val="20"/>
          <w:szCs w:val="20"/>
        </w:rPr>
        <w:t xml:space="preserve"> </w:t>
      </w:r>
      <w:r>
        <w:rPr>
          <w:rFonts w:ascii="Arial" w:hAnsi="Arial" w:cs="Arial"/>
          <w:color w:val="211F5E"/>
          <w:sz w:val="20"/>
          <w:szCs w:val="20"/>
        </w:rPr>
        <w:t>HPST, s. r. o.</w:t>
      </w:r>
    </w:p>
    <w:p w:rsidR="00283904" w:rsidRDefault="00283904" w:rsidP="00283904"/>
    <w:p w:rsidR="007D29C1" w:rsidRPr="00283904" w:rsidRDefault="007D29C1" w:rsidP="00283904"/>
    <w:sectPr w:rsidR="007D29C1" w:rsidRPr="00283904" w:rsidSect="004B16CC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3402" w:right="567" w:bottom="1418" w:left="332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2523" w:rsidRDefault="00D02523" w:rsidP="00AD3E8D">
      <w:r>
        <w:separator/>
      </w:r>
    </w:p>
  </w:endnote>
  <w:endnote w:type="continuationSeparator" w:id="0">
    <w:p w:rsidR="00D02523" w:rsidRDefault="00D02523" w:rsidP="00AD3E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Mkatabulky"/>
      <w:tblW w:w="0" w:type="auto"/>
      <w:tblBorders>
        <w:top w:val="single" w:sz="2" w:space="0" w:color="211F5E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5239"/>
      <w:gridCol w:w="284"/>
      <w:gridCol w:w="2478"/>
    </w:tblGrid>
    <w:tr w:rsidR="004B16CC" w:rsidTr="005237DD">
      <w:tc>
        <w:tcPr>
          <w:tcW w:w="5239" w:type="dxa"/>
          <w:tcMar>
            <w:top w:w="113" w:type="dxa"/>
            <w:left w:w="0" w:type="dxa"/>
            <w:right w:w="0" w:type="dxa"/>
          </w:tcMar>
        </w:tcPr>
        <w:p w:rsidR="004B16CC" w:rsidRPr="00A67628" w:rsidRDefault="00D32460" w:rsidP="00AC1335">
          <w:pPr>
            <w:pStyle w:val="Zpat"/>
            <w:rPr>
              <w:rFonts w:ascii="Arial" w:hAnsi="Arial" w:cs="Arial"/>
              <w:sz w:val="16"/>
              <w:szCs w:val="16"/>
            </w:rPr>
          </w:pPr>
          <w:r w:rsidRPr="00F006C8">
            <w:rPr>
              <w:rFonts w:ascii="Arial" w:hAnsi="Arial" w:cs="Arial"/>
              <w:color w:val="211F5E"/>
              <w:sz w:val="16"/>
              <w:szCs w:val="16"/>
            </w:rPr>
            <w:fldChar w:fldCharType="begin"/>
          </w:r>
          <w:r w:rsidRPr="00F006C8">
            <w:rPr>
              <w:rFonts w:ascii="Arial" w:hAnsi="Arial" w:cs="Arial"/>
              <w:color w:val="211F5E"/>
              <w:sz w:val="16"/>
              <w:szCs w:val="16"/>
            </w:rPr>
            <w:instrText xml:space="preserve"> TIME \@ "d.M.yyyy" </w:instrText>
          </w:r>
          <w:r w:rsidRPr="00F006C8">
            <w:rPr>
              <w:rFonts w:ascii="Arial" w:hAnsi="Arial" w:cs="Arial"/>
              <w:color w:val="211F5E"/>
              <w:sz w:val="16"/>
              <w:szCs w:val="16"/>
            </w:rPr>
            <w:fldChar w:fldCharType="separate"/>
          </w:r>
          <w:r w:rsidR="001117CB">
            <w:rPr>
              <w:rFonts w:ascii="Arial" w:hAnsi="Arial" w:cs="Arial"/>
              <w:noProof/>
              <w:color w:val="211F5E"/>
              <w:sz w:val="16"/>
              <w:szCs w:val="16"/>
            </w:rPr>
            <w:t>1.11.2017</w:t>
          </w:r>
          <w:r w:rsidRPr="00F006C8">
            <w:rPr>
              <w:rFonts w:ascii="Arial" w:hAnsi="Arial" w:cs="Arial"/>
              <w:color w:val="211F5E"/>
              <w:sz w:val="16"/>
              <w:szCs w:val="16"/>
            </w:rPr>
            <w:fldChar w:fldCharType="end"/>
          </w:r>
        </w:p>
      </w:tc>
      <w:tc>
        <w:tcPr>
          <w:tcW w:w="284" w:type="dxa"/>
        </w:tcPr>
        <w:p w:rsidR="004B16CC" w:rsidRDefault="004B16CC" w:rsidP="005237DD">
          <w:pPr>
            <w:pStyle w:val="Zpat"/>
          </w:pPr>
        </w:p>
      </w:tc>
      <w:tc>
        <w:tcPr>
          <w:tcW w:w="2478" w:type="dxa"/>
          <w:tcMar>
            <w:top w:w="113" w:type="dxa"/>
            <w:left w:w="0" w:type="dxa"/>
            <w:right w:w="0" w:type="dxa"/>
          </w:tcMar>
        </w:tcPr>
        <w:p w:rsidR="004B16CC" w:rsidRPr="009063B2" w:rsidRDefault="004B16CC" w:rsidP="005237DD">
          <w:pPr>
            <w:pStyle w:val="Zpa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strana </w:t>
          </w:r>
          <w:r w:rsidRPr="009063B2">
            <w:rPr>
              <w:rFonts w:ascii="Arial" w:hAnsi="Arial" w:cs="Arial"/>
              <w:sz w:val="16"/>
              <w:szCs w:val="16"/>
            </w:rPr>
            <w:fldChar w:fldCharType="begin"/>
          </w:r>
          <w:r w:rsidRPr="009063B2">
            <w:rPr>
              <w:rFonts w:ascii="Arial" w:hAnsi="Arial" w:cs="Arial"/>
              <w:sz w:val="16"/>
              <w:szCs w:val="16"/>
            </w:rPr>
            <w:instrText>PAGE   \* MERGEFORMAT</w:instrText>
          </w:r>
          <w:r w:rsidRPr="009063B2">
            <w:rPr>
              <w:rFonts w:ascii="Arial" w:hAnsi="Arial" w:cs="Arial"/>
              <w:sz w:val="16"/>
              <w:szCs w:val="16"/>
            </w:rPr>
            <w:fldChar w:fldCharType="separate"/>
          </w:r>
          <w:r w:rsidR="001117CB">
            <w:rPr>
              <w:rFonts w:ascii="Arial" w:hAnsi="Arial" w:cs="Arial"/>
              <w:noProof/>
              <w:sz w:val="16"/>
              <w:szCs w:val="16"/>
            </w:rPr>
            <w:t>3</w:t>
          </w:r>
          <w:r w:rsidRPr="009063B2">
            <w:rPr>
              <w:rFonts w:ascii="Arial" w:hAnsi="Arial" w:cs="Arial"/>
              <w:sz w:val="16"/>
              <w:szCs w:val="16"/>
            </w:rPr>
            <w:fldChar w:fldCharType="end"/>
          </w:r>
        </w:p>
      </w:tc>
    </w:tr>
  </w:tbl>
  <w:p w:rsidR="004B16CC" w:rsidRDefault="004B16CC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Mkatabulky"/>
      <w:tblW w:w="0" w:type="auto"/>
      <w:tblBorders>
        <w:top w:val="single" w:sz="2" w:space="0" w:color="211F5E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5239"/>
      <w:gridCol w:w="284"/>
      <w:gridCol w:w="2478"/>
    </w:tblGrid>
    <w:tr w:rsidR="009063B2" w:rsidTr="00BE138B">
      <w:tc>
        <w:tcPr>
          <w:tcW w:w="5239" w:type="dxa"/>
          <w:tcMar>
            <w:top w:w="113" w:type="dxa"/>
            <w:left w:w="0" w:type="dxa"/>
            <w:right w:w="0" w:type="dxa"/>
          </w:tcMar>
        </w:tcPr>
        <w:p w:rsidR="009063B2" w:rsidRPr="00F006C8" w:rsidRDefault="00A67628">
          <w:pPr>
            <w:pStyle w:val="Zpat"/>
            <w:rPr>
              <w:rFonts w:ascii="Arial" w:hAnsi="Arial" w:cs="Arial"/>
              <w:color w:val="211F5E"/>
              <w:sz w:val="16"/>
              <w:szCs w:val="16"/>
            </w:rPr>
          </w:pPr>
          <w:r w:rsidRPr="00F006C8">
            <w:rPr>
              <w:rFonts w:ascii="Arial" w:hAnsi="Arial" w:cs="Arial"/>
              <w:color w:val="211F5E"/>
              <w:sz w:val="16"/>
              <w:szCs w:val="16"/>
            </w:rPr>
            <w:fldChar w:fldCharType="begin"/>
          </w:r>
          <w:r w:rsidRPr="00F006C8">
            <w:rPr>
              <w:rFonts w:ascii="Arial" w:hAnsi="Arial" w:cs="Arial"/>
              <w:color w:val="211F5E"/>
              <w:sz w:val="16"/>
              <w:szCs w:val="16"/>
            </w:rPr>
            <w:instrText xml:space="preserve"> TIME \@ "d.M.yyyy" </w:instrText>
          </w:r>
          <w:r w:rsidRPr="00F006C8">
            <w:rPr>
              <w:rFonts w:ascii="Arial" w:hAnsi="Arial" w:cs="Arial"/>
              <w:color w:val="211F5E"/>
              <w:sz w:val="16"/>
              <w:szCs w:val="16"/>
            </w:rPr>
            <w:fldChar w:fldCharType="separate"/>
          </w:r>
          <w:r w:rsidR="001117CB">
            <w:rPr>
              <w:rFonts w:ascii="Arial" w:hAnsi="Arial" w:cs="Arial"/>
              <w:noProof/>
              <w:color w:val="211F5E"/>
              <w:sz w:val="16"/>
              <w:szCs w:val="16"/>
            </w:rPr>
            <w:t>1.11.2017</w:t>
          </w:r>
          <w:r w:rsidRPr="00F006C8">
            <w:rPr>
              <w:rFonts w:ascii="Arial" w:hAnsi="Arial" w:cs="Arial"/>
              <w:color w:val="211F5E"/>
              <w:sz w:val="16"/>
              <w:szCs w:val="16"/>
            </w:rPr>
            <w:fldChar w:fldCharType="end"/>
          </w:r>
        </w:p>
      </w:tc>
      <w:tc>
        <w:tcPr>
          <w:tcW w:w="284" w:type="dxa"/>
        </w:tcPr>
        <w:p w:rsidR="009063B2" w:rsidRDefault="009063B2">
          <w:pPr>
            <w:pStyle w:val="Zpat"/>
          </w:pPr>
        </w:p>
      </w:tc>
      <w:tc>
        <w:tcPr>
          <w:tcW w:w="2478" w:type="dxa"/>
          <w:tcMar>
            <w:top w:w="113" w:type="dxa"/>
            <w:left w:w="0" w:type="dxa"/>
            <w:right w:w="0" w:type="dxa"/>
          </w:tcMar>
        </w:tcPr>
        <w:p w:rsidR="009063B2" w:rsidRPr="009063B2" w:rsidRDefault="00A67628" w:rsidP="0061671F">
          <w:pPr>
            <w:pStyle w:val="Zpat"/>
            <w:rPr>
              <w:rFonts w:ascii="Arial" w:hAnsi="Arial" w:cs="Arial"/>
              <w:sz w:val="16"/>
              <w:szCs w:val="16"/>
            </w:rPr>
          </w:pPr>
          <w:r w:rsidRPr="00F006C8">
            <w:rPr>
              <w:rFonts w:ascii="Arial" w:hAnsi="Arial" w:cs="Arial"/>
              <w:color w:val="211F5E"/>
              <w:sz w:val="16"/>
              <w:szCs w:val="16"/>
            </w:rPr>
            <w:t xml:space="preserve">strana </w:t>
          </w:r>
          <w:r w:rsidR="009063B2" w:rsidRPr="00F006C8">
            <w:rPr>
              <w:rFonts w:ascii="Arial" w:hAnsi="Arial" w:cs="Arial"/>
              <w:color w:val="211F5E"/>
              <w:sz w:val="16"/>
              <w:szCs w:val="16"/>
            </w:rPr>
            <w:fldChar w:fldCharType="begin"/>
          </w:r>
          <w:r w:rsidR="009063B2" w:rsidRPr="00F006C8">
            <w:rPr>
              <w:rFonts w:ascii="Arial" w:hAnsi="Arial" w:cs="Arial"/>
              <w:color w:val="211F5E"/>
              <w:sz w:val="16"/>
              <w:szCs w:val="16"/>
            </w:rPr>
            <w:instrText>PAGE   \* MERGEFORMAT</w:instrText>
          </w:r>
          <w:r w:rsidR="009063B2" w:rsidRPr="00F006C8">
            <w:rPr>
              <w:rFonts w:ascii="Arial" w:hAnsi="Arial" w:cs="Arial"/>
              <w:color w:val="211F5E"/>
              <w:sz w:val="16"/>
              <w:szCs w:val="16"/>
            </w:rPr>
            <w:fldChar w:fldCharType="separate"/>
          </w:r>
          <w:r w:rsidR="001117CB">
            <w:rPr>
              <w:rFonts w:ascii="Arial" w:hAnsi="Arial" w:cs="Arial"/>
              <w:noProof/>
              <w:color w:val="211F5E"/>
              <w:sz w:val="16"/>
              <w:szCs w:val="16"/>
            </w:rPr>
            <w:t>1</w:t>
          </w:r>
          <w:r w:rsidR="009063B2" w:rsidRPr="00F006C8">
            <w:rPr>
              <w:rFonts w:ascii="Arial" w:hAnsi="Arial" w:cs="Arial"/>
              <w:color w:val="211F5E"/>
              <w:sz w:val="16"/>
              <w:szCs w:val="16"/>
            </w:rPr>
            <w:fldChar w:fldCharType="end"/>
          </w:r>
        </w:p>
      </w:tc>
    </w:tr>
  </w:tbl>
  <w:p w:rsidR="009063B2" w:rsidRDefault="009063B2" w:rsidP="009063B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2523" w:rsidRDefault="00D02523" w:rsidP="00AD3E8D">
      <w:r>
        <w:separator/>
      </w:r>
    </w:p>
  </w:footnote>
  <w:footnote w:type="continuationSeparator" w:id="0">
    <w:p w:rsidR="00D02523" w:rsidRDefault="00D02523" w:rsidP="00AD3E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Mkatabulky"/>
      <w:tblW w:w="0" w:type="auto"/>
      <w:tblBorders>
        <w:top w:val="single" w:sz="4" w:space="0" w:color="211F5E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113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478"/>
      <w:gridCol w:w="284"/>
      <w:gridCol w:w="2478"/>
      <w:gridCol w:w="284"/>
      <w:gridCol w:w="2481"/>
    </w:tblGrid>
    <w:tr w:rsidR="00F12CCB" w:rsidTr="006B3E5C">
      <w:trPr>
        <w:trHeight w:hRule="exact" w:val="2268"/>
      </w:trPr>
      <w:tc>
        <w:tcPr>
          <w:tcW w:w="2478" w:type="dxa"/>
        </w:tcPr>
        <w:p w:rsidR="00F12CCB" w:rsidRPr="006B3E5C" w:rsidRDefault="00F12CCB" w:rsidP="00CC06EE">
          <w:pPr>
            <w:pStyle w:val="Zhlav"/>
            <w:rPr>
              <w:rFonts w:ascii="Arial" w:hAnsi="Arial" w:cs="Arial"/>
              <w:color w:val="211F5E"/>
              <w:sz w:val="16"/>
              <w:szCs w:val="16"/>
            </w:rPr>
          </w:pPr>
          <w:r w:rsidRPr="006B3E5C">
            <w:rPr>
              <w:rFonts w:ascii="Arial" w:hAnsi="Arial" w:cs="Arial"/>
              <w:color w:val="211F5E"/>
              <w:sz w:val="16"/>
              <w:szCs w:val="16"/>
            </w:rPr>
            <w:t>HPST, s.r.o</w:t>
          </w:r>
        </w:p>
        <w:p w:rsidR="00F12CCB" w:rsidRPr="006B3E5C" w:rsidRDefault="00F12CCB" w:rsidP="00CC06EE">
          <w:pPr>
            <w:pStyle w:val="Zhlav"/>
            <w:rPr>
              <w:rFonts w:ascii="Arial" w:hAnsi="Arial" w:cs="Arial"/>
              <w:color w:val="211F5E"/>
              <w:sz w:val="16"/>
              <w:szCs w:val="16"/>
            </w:rPr>
          </w:pPr>
          <w:r w:rsidRPr="006B3E5C">
            <w:rPr>
              <w:rFonts w:ascii="Arial" w:hAnsi="Arial" w:cs="Arial"/>
              <w:color w:val="211F5E"/>
              <w:sz w:val="16"/>
              <w:szCs w:val="16"/>
            </w:rPr>
            <w:t>Písnická 372/20</w:t>
          </w:r>
        </w:p>
        <w:p w:rsidR="00F12CCB" w:rsidRPr="006B3E5C" w:rsidRDefault="00F12CCB" w:rsidP="00CC06EE">
          <w:pPr>
            <w:pStyle w:val="Zhlav"/>
            <w:rPr>
              <w:rFonts w:ascii="Arial" w:hAnsi="Arial" w:cs="Arial"/>
              <w:color w:val="211F5E"/>
              <w:sz w:val="16"/>
              <w:szCs w:val="16"/>
            </w:rPr>
          </w:pPr>
          <w:r w:rsidRPr="006B3E5C">
            <w:rPr>
              <w:rFonts w:ascii="Arial" w:hAnsi="Arial" w:cs="Arial"/>
              <w:color w:val="211F5E"/>
              <w:sz w:val="16"/>
              <w:szCs w:val="16"/>
            </w:rPr>
            <w:t>142 00 Praha 4</w:t>
          </w:r>
        </w:p>
        <w:p w:rsidR="00F12CCB" w:rsidRDefault="00F12CCB" w:rsidP="00CC06EE">
          <w:pPr>
            <w:pStyle w:val="Zhlav"/>
          </w:pPr>
          <w:r w:rsidRPr="006B3E5C">
            <w:rPr>
              <w:rFonts w:ascii="Arial" w:hAnsi="Arial" w:cs="Arial"/>
              <w:color w:val="211F5E"/>
              <w:sz w:val="16"/>
              <w:szCs w:val="16"/>
            </w:rPr>
            <w:t>Česká republika</w:t>
          </w:r>
        </w:p>
      </w:tc>
      <w:tc>
        <w:tcPr>
          <w:tcW w:w="284" w:type="dxa"/>
        </w:tcPr>
        <w:p w:rsidR="00F12CCB" w:rsidRDefault="00F12CCB" w:rsidP="00CC06EE">
          <w:pPr>
            <w:pStyle w:val="Zhlav"/>
          </w:pPr>
        </w:p>
      </w:tc>
      <w:tc>
        <w:tcPr>
          <w:tcW w:w="2478" w:type="dxa"/>
        </w:tcPr>
        <w:p w:rsidR="00F12CCB" w:rsidRPr="006B3E5C" w:rsidRDefault="00F12CCB" w:rsidP="00CC06EE">
          <w:pPr>
            <w:pStyle w:val="Zhlav"/>
            <w:rPr>
              <w:rFonts w:ascii="Arial" w:hAnsi="Arial" w:cs="Arial"/>
              <w:color w:val="211F5E"/>
              <w:sz w:val="16"/>
              <w:szCs w:val="16"/>
            </w:rPr>
          </w:pPr>
          <w:r w:rsidRPr="006B3E5C">
            <w:rPr>
              <w:rFonts w:ascii="Arial" w:hAnsi="Arial" w:cs="Arial"/>
              <w:color w:val="211F5E"/>
              <w:sz w:val="16"/>
              <w:szCs w:val="16"/>
            </w:rPr>
            <w:t xml:space="preserve">Tel.: +420 </w:t>
          </w:r>
        </w:p>
        <w:p w:rsidR="00F12CCB" w:rsidRPr="006B3E5C" w:rsidRDefault="00F12CCB" w:rsidP="00CC06EE">
          <w:pPr>
            <w:pStyle w:val="Zhlav"/>
            <w:rPr>
              <w:rFonts w:ascii="Arial" w:hAnsi="Arial" w:cs="Arial"/>
              <w:color w:val="211F5E"/>
              <w:sz w:val="16"/>
              <w:szCs w:val="16"/>
            </w:rPr>
          </w:pPr>
          <w:r w:rsidRPr="006B3E5C">
            <w:rPr>
              <w:rFonts w:ascii="Arial" w:hAnsi="Arial" w:cs="Arial"/>
              <w:color w:val="211F5E"/>
              <w:sz w:val="16"/>
              <w:szCs w:val="16"/>
            </w:rPr>
            <w:t>Fax:</w:t>
          </w:r>
          <w:r w:rsidR="00280178">
            <w:rPr>
              <w:rFonts w:ascii="Arial" w:hAnsi="Arial" w:cs="Arial"/>
              <w:color w:val="211F5E"/>
              <w:sz w:val="16"/>
              <w:szCs w:val="16"/>
            </w:rPr>
            <w:t xml:space="preserve"> +420 </w:t>
          </w:r>
        </w:p>
        <w:p w:rsidR="00F12CCB" w:rsidRPr="006B3E5C" w:rsidRDefault="00F12CCB" w:rsidP="00CC06EE">
          <w:pPr>
            <w:pStyle w:val="Zhlav"/>
            <w:rPr>
              <w:rFonts w:ascii="Arial" w:hAnsi="Arial" w:cs="Arial"/>
              <w:color w:val="211F5E"/>
              <w:sz w:val="16"/>
              <w:szCs w:val="16"/>
            </w:rPr>
          </w:pPr>
          <w:r w:rsidRPr="006B3E5C">
            <w:rPr>
              <w:rFonts w:ascii="Arial" w:hAnsi="Arial" w:cs="Arial"/>
              <w:color w:val="211F5E"/>
              <w:sz w:val="16"/>
              <w:szCs w:val="16"/>
            </w:rPr>
            <w:t xml:space="preserve">E-mail: </w:t>
          </w:r>
        </w:p>
        <w:p w:rsidR="00F12CCB" w:rsidRDefault="00F12CCB" w:rsidP="00CC06EE">
          <w:pPr>
            <w:pStyle w:val="Zhlav"/>
          </w:pPr>
          <w:r w:rsidRPr="006B3E5C">
            <w:rPr>
              <w:rFonts w:ascii="Arial" w:hAnsi="Arial" w:cs="Arial"/>
              <w:color w:val="211F5E"/>
              <w:sz w:val="16"/>
              <w:szCs w:val="16"/>
            </w:rPr>
            <w:t>Web: www.hpst.cz</w:t>
          </w:r>
        </w:p>
      </w:tc>
      <w:tc>
        <w:tcPr>
          <w:tcW w:w="284" w:type="dxa"/>
        </w:tcPr>
        <w:p w:rsidR="00F12CCB" w:rsidRDefault="00F12CCB" w:rsidP="00CC06EE">
          <w:pPr>
            <w:pStyle w:val="Zhlav"/>
          </w:pPr>
        </w:p>
      </w:tc>
      <w:tc>
        <w:tcPr>
          <w:tcW w:w="2481" w:type="dxa"/>
        </w:tcPr>
        <w:p w:rsidR="00F12CCB" w:rsidRPr="006B3E5C" w:rsidRDefault="00F12CCB" w:rsidP="00CC06EE">
          <w:pPr>
            <w:pStyle w:val="Zhlav"/>
            <w:rPr>
              <w:rFonts w:ascii="Arial" w:hAnsi="Arial" w:cs="Arial"/>
              <w:color w:val="211F5E"/>
              <w:sz w:val="16"/>
              <w:szCs w:val="16"/>
            </w:rPr>
          </w:pPr>
          <w:r w:rsidRPr="006B3E5C">
            <w:rPr>
              <w:rFonts w:ascii="Arial" w:hAnsi="Arial" w:cs="Arial"/>
              <w:color w:val="211F5E"/>
              <w:sz w:val="16"/>
              <w:szCs w:val="16"/>
            </w:rPr>
            <w:t>IC: 25791079</w:t>
          </w:r>
        </w:p>
        <w:p w:rsidR="00F12CCB" w:rsidRPr="006B3E5C" w:rsidRDefault="00F12CCB" w:rsidP="00CC06EE">
          <w:pPr>
            <w:pStyle w:val="Zhlav"/>
            <w:rPr>
              <w:rFonts w:ascii="Arial" w:hAnsi="Arial" w:cs="Arial"/>
              <w:color w:val="211F5E"/>
              <w:sz w:val="16"/>
              <w:szCs w:val="16"/>
            </w:rPr>
          </w:pPr>
          <w:r w:rsidRPr="006B3E5C">
            <w:rPr>
              <w:rFonts w:ascii="Arial" w:hAnsi="Arial" w:cs="Arial"/>
              <w:color w:val="211F5E"/>
              <w:sz w:val="16"/>
              <w:szCs w:val="16"/>
            </w:rPr>
            <w:t>DIČ: CZ25791079</w:t>
          </w:r>
        </w:p>
        <w:p w:rsidR="00F12CCB" w:rsidRPr="004450DC" w:rsidRDefault="00F12CCB" w:rsidP="003B44B6">
          <w:pPr>
            <w:pStyle w:val="Zhlav"/>
            <w:rPr>
              <w:rFonts w:ascii="Arial" w:hAnsi="Arial" w:cs="Arial"/>
              <w:sz w:val="16"/>
              <w:szCs w:val="16"/>
            </w:rPr>
          </w:pPr>
          <w:proofErr w:type="spellStart"/>
          <w:proofErr w:type="gramStart"/>
          <w:r w:rsidRPr="006B3E5C">
            <w:rPr>
              <w:rFonts w:ascii="Arial" w:hAnsi="Arial" w:cs="Arial"/>
              <w:color w:val="211F5E"/>
              <w:sz w:val="16"/>
              <w:szCs w:val="16"/>
            </w:rPr>
            <w:t>č.ú</w:t>
          </w:r>
          <w:proofErr w:type="spellEnd"/>
          <w:r w:rsidRPr="006B3E5C">
            <w:rPr>
              <w:rFonts w:ascii="Arial" w:hAnsi="Arial" w:cs="Arial"/>
              <w:color w:val="211F5E"/>
              <w:sz w:val="16"/>
              <w:szCs w:val="16"/>
            </w:rPr>
            <w:t>.:</w:t>
          </w:r>
          <w:proofErr w:type="gramEnd"/>
          <w:r w:rsidRPr="006B3E5C">
            <w:rPr>
              <w:rFonts w:ascii="Arial" w:hAnsi="Arial" w:cs="Arial"/>
              <w:color w:val="211F5E"/>
              <w:sz w:val="16"/>
              <w:szCs w:val="16"/>
            </w:rPr>
            <w:t xml:space="preserve"> </w:t>
          </w:r>
        </w:p>
      </w:tc>
    </w:tr>
  </w:tbl>
  <w:p w:rsidR="00AD3E8D" w:rsidRDefault="00AD3E8D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113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478"/>
      <w:gridCol w:w="284"/>
      <w:gridCol w:w="2478"/>
      <w:gridCol w:w="284"/>
      <w:gridCol w:w="2481"/>
    </w:tblGrid>
    <w:tr w:rsidR="007D29C1" w:rsidTr="005136FD">
      <w:trPr>
        <w:trHeight w:hRule="exact" w:val="2835"/>
      </w:trPr>
      <w:tc>
        <w:tcPr>
          <w:tcW w:w="2478" w:type="dxa"/>
          <w:tcBorders>
            <w:top w:val="single" w:sz="4" w:space="0" w:color="211F5E"/>
            <w:bottom w:val="single" w:sz="2" w:space="0" w:color="211F5E"/>
          </w:tcBorders>
        </w:tcPr>
        <w:p w:rsidR="00283904" w:rsidRDefault="00283904" w:rsidP="00283904">
          <w:pPr>
            <w:pStyle w:val="Zhlav"/>
            <w:rPr>
              <w:rFonts w:ascii="Arial" w:hAnsi="Arial" w:cs="Arial"/>
              <w:color w:val="211F5E"/>
              <w:sz w:val="16"/>
              <w:szCs w:val="16"/>
            </w:rPr>
          </w:pPr>
          <w:r>
            <w:rPr>
              <w:rFonts w:ascii="Arial" w:hAnsi="Arial" w:cs="Arial"/>
              <w:color w:val="211F5E"/>
              <w:sz w:val="16"/>
              <w:szCs w:val="16"/>
            </w:rPr>
            <w:t>HPST, s.r.o.</w:t>
          </w:r>
        </w:p>
        <w:p w:rsidR="00283904" w:rsidRDefault="00283904" w:rsidP="00283904">
          <w:pPr>
            <w:pStyle w:val="Zhlav"/>
            <w:rPr>
              <w:rFonts w:ascii="Arial" w:hAnsi="Arial" w:cs="Arial"/>
              <w:color w:val="211F5E"/>
              <w:sz w:val="16"/>
              <w:szCs w:val="16"/>
            </w:rPr>
          </w:pPr>
          <w:r>
            <w:rPr>
              <w:rFonts w:ascii="Arial" w:hAnsi="Arial" w:cs="Arial"/>
              <w:color w:val="211F5E"/>
              <w:sz w:val="16"/>
              <w:szCs w:val="16"/>
            </w:rPr>
            <w:t xml:space="preserve">Na </w:t>
          </w:r>
          <w:proofErr w:type="spellStart"/>
          <w:r>
            <w:rPr>
              <w:rFonts w:ascii="Arial" w:hAnsi="Arial" w:cs="Arial"/>
              <w:color w:val="211F5E"/>
              <w:sz w:val="16"/>
              <w:szCs w:val="16"/>
            </w:rPr>
            <w:t>Jetelce</w:t>
          </w:r>
          <w:proofErr w:type="spellEnd"/>
          <w:r>
            <w:rPr>
              <w:rFonts w:ascii="Arial" w:hAnsi="Arial" w:cs="Arial"/>
              <w:color w:val="211F5E"/>
              <w:sz w:val="16"/>
              <w:szCs w:val="16"/>
            </w:rPr>
            <w:t xml:space="preserve"> 69/2</w:t>
          </w:r>
        </w:p>
        <w:p w:rsidR="00283904" w:rsidRDefault="00283904" w:rsidP="00283904">
          <w:pPr>
            <w:pStyle w:val="Zhlav"/>
            <w:rPr>
              <w:rFonts w:ascii="Arial" w:hAnsi="Arial" w:cs="Arial"/>
              <w:color w:val="211F5E"/>
              <w:sz w:val="16"/>
              <w:szCs w:val="16"/>
            </w:rPr>
          </w:pPr>
          <w:r>
            <w:rPr>
              <w:rFonts w:ascii="Arial" w:hAnsi="Arial" w:cs="Arial"/>
              <w:color w:val="211F5E"/>
              <w:sz w:val="16"/>
              <w:szCs w:val="16"/>
            </w:rPr>
            <w:t>190 00 Praha 9</w:t>
          </w:r>
        </w:p>
        <w:p w:rsidR="005518D6" w:rsidRDefault="00283904" w:rsidP="00283904">
          <w:pPr>
            <w:pStyle w:val="Zhlav"/>
          </w:pPr>
          <w:r>
            <w:rPr>
              <w:rFonts w:ascii="Arial" w:hAnsi="Arial" w:cs="Arial"/>
              <w:color w:val="211F5E"/>
              <w:sz w:val="16"/>
              <w:szCs w:val="16"/>
            </w:rPr>
            <w:t>Česká republika</w:t>
          </w:r>
        </w:p>
      </w:tc>
      <w:tc>
        <w:tcPr>
          <w:tcW w:w="284" w:type="dxa"/>
          <w:tcBorders>
            <w:top w:val="single" w:sz="4" w:space="0" w:color="211F5E"/>
            <w:bottom w:val="single" w:sz="2" w:space="0" w:color="211F5E"/>
          </w:tcBorders>
        </w:tcPr>
        <w:p w:rsidR="005518D6" w:rsidRDefault="005518D6" w:rsidP="00CC06EE">
          <w:pPr>
            <w:pStyle w:val="Zhlav"/>
          </w:pPr>
        </w:p>
      </w:tc>
      <w:tc>
        <w:tcPr>
          <w:tcW w:w="2478" w:type="dxa"/>
          <w:tcBorders>
            <w:top w:val="single" w:sz="4" w:space="0" w:color="211F5E"/>
            <w:bottom w:val="single" w:sz="2" w:space="0" w:color="211F5E"/>
          </w:tcBorders>
        </w:tcPr>
        <w:p w:rsidR="0056363C" w:rsidRPr="005136FD" w:rsidRDefault="0056363C" w:rsidP="0056363C">
          <w:pPr>
            <w:pStyle w:val="Zhlav"/>
            <w:rPr>
              <w:rFonts w:ascii="Arial" w:hAnsi="Arial" w:cs="Arial"/>
              <w:color w:val="211F5E"/>
              <w:sz w:val="16"/>
              <w:szCs w:val="16"/>
            </w:rPr>
          </w:pPr>
          <w:r w:rsidRPr="005136FD">
            <w:rPr>
              <w:rFonts w:ascii="Arial" w:hAnsi="Arial" w:cs="Arial"/>
              <w:color w:val="211F5E"/>
              <w:sz w:val="16"/>
              <w:szCs w:val="16"/>
            </w:rPr>
            <w:t xml:space="preserve">Tel.: +420 </w:t>
          </w:r>
        </w:p>
        <w:p w:rsidR="0056363C" w:rsidRPr="005136FD" w:rsidRDefault="00280178" w:rsidP="0056363C">
          <w:pPr>
            <w:pStyle w:val="Zhlav"/>
            <w:rPr>
              <w:rFonts w:ascii="Arial" w:hAnsi="Arial" w:cs="Arial"/>
              <w:color w:val="211F5E"/>
              <w:sz w:val="16"/>
              <w:szCs w:val="16"/>
            </w:rPr>
          </w:pPr>
          <w:r>
            <w:rPr>
              <w:rFonts w:ascii="Arial" w:hAnsi="Arial" w:cs="Arial"/>
              <w:color w:val="211F5E"/>
              <w:sz w:val="16"/>
              <w:szCs w:val="16"/>
            </w:rPr>
            <w:t xml:space="preserve">Fax: +420 </w:t>
          </w:r>
        </w:p>
        <w:p w:rsidR="0056363C" w:rsidRPr="005136FD" w:rsidRDefault="0056363C" w:rsidP="0056363C">
          <w:pPr>
            <w:pStyle w:val="Zhlav"/>
            <w:rPr>
              <w:rFonts w:ascii="Arial" w:hAnsi="Arial" w:cs="Arial"/>
              <w:color w:val="211F5E"/>
              <w:sz w:val="16"/>
              <w:szCs w:val="16"/>
            </w:rPr>
          </w:pPr>
          <w:r w:rsidRPr="005136FD">
            <w:rPr>
              <w:rFonts w:ascii="Arial" w:hAnsi="Arial" w:cs="Arial"/>
              <w:color w:val="211F5E"/>
              <w:sz w:val="16"/>
              <w:szCs w:val="16"/>
            </w:rPr>
            <w:t xml:space="preserve">E-mail: </w:t>
          </w:r>
        </w:p>
        <w:p w:rsidR="005518D6" w:rsidRDefault="0056363C" w:rsidP="0056363C">
          <w:pPr>
            <w:pStyle w:val="Zhlav"/>
          </w:pPr>
          <w:r w:rsidRPr="005136FD">
            <w:rPr>
              <w:rFonts w:ascii="Arial" w:hAnsi="Arial" w:cs="Arial"/>
              <w:color w:val="211F5E"/>
              <w:sz w:val="16"/>
              <w:szCs w:val="16"/>
            </w:rPr>
            <w:t>Web: www.hpst.cz</w:t>
          </w:r>
        </w:p>
      </w:tc>
      <w:tc>
        <w:tcPr>
          <w:tcW w:w="284" w:type="dxa"/>
          <w:tcBorders>
            <w:top w:val="single" w:sz="4" w:space="0" w:color="211F5E"/>
          </w:tcBorders>
        </w:tcPr>
        <w:p w:rsidR="005518D6" w:rsidRDefault="005518D6" w:rsidP="00CC06EE">
          <w:pPr>
            <w:pStyle w:val="Zhlav"/>
          </w:pPr>
        </w:p>
      </w:tc>
      <w:tc>
        <w:tcPr>
          <w:tcW w:w="2481" w:type="dxa"/>
          <w:tcBorders>
            <w:top w:val="single" w:sz="4" w:space="0" w:color="211F5E"/>
            <w:bottom w:val="single" w:sz="2" w:space="0" w:color="211F5E"/>
          </w:tcBorders>
        </w:tcPr>
        <w:p w:rsidR="0056363C" w:rsidRPr="005136FD" w:rsidRDefault="00283904" w:rsidP="0056363C">
          <w:pPr>
            <w:pStyle w:val="Zhlav"/>
            <w:rPr>
              <w:rFonts w:ascii="Arial" w:hAnsi="Arial" w:cs="Arial"/>
              <w:color w:val="211F5E"/>
              <w:sz w:val="16"/>
              <w:szCs w:val="16"/>
            </w:rPr>
          </w:pPr>
          <w:r>
            <w:rPr>
              <w:rFonts w:ascii="Arial" w:hAnsi="Arial" w:cs="Arial"/>
              <w:color w:val="211F5E"/>
              <w:sz w:val="16"/>
              <w:szCs w:val="16"/>
            </w:rPr>
            <w:t>IČ</w:t>
          </w:r>
          <w:r w:rsidR="004450DC" w:rsidRPr="005136FD">
            <w:rPr>
              <w:rFonts w:ascii="Arial" w:hAnsi="Arial" w:cs="Arial"/>
              <w:color w:val="211F5E"/>
              <w:sz w:val="16"/>
              <w:szCs w:val="16"/>
            </w:rPr>
            <w:t>: 25791079</w:t>
          </w:r>
        </w:p>
        <w:p w:rsidR="004450DC" w:rsidRPr="005136FD" w:rsidRDefault="004450DC" w:rsidP="0056363C">
          <w:pPr>
            <w:pStyle w:val="Zhlav"/>
            <w:rPr>
              <w:rFonts w:ascii="Arial" w:hAnsi="Arial" w:cs="Arial"/>
              <w:color w:val="211F5E"/>
              <w:sz w:val="16"/>
              <w:szCs w:val="16"/>
            </w:rPr>
          </w:pPr>
          <w:r w:rsidRPr="005136FD">
            <w:rPr>
              <w:rFonts w:ascii="Arial" w:hAnsi="Arial" w:cs="Arial"/>
              <w:color w:val="211F5E"/>
              <w:sz w:val="16"/>
              <w:szCs w:val="16"/>
            </w:rPr>
            <w:t>DIČ: CZ25791079</w:t>
          </w:r>
        </w:p>
        <w:p w:rsidR="004450DC" w:rsidRPr="004450DC" w:rsidRDefault="004450DC" w:rsidP="003B44B6">
          <w:pPr>
            <w:pStyle w:val="Zhlav"/>
            <w:rPr>
              <w:rFonts w:ascii="Arial" w:hAnsi="Arial" w:cs="Arial"/>
              <w:sz w:val="16"/>
              <w:szCs w:val="16"/>
            </w:rPr>
          </w:pPr>
          <w:proofErr w:type="spellStart"/>
          <w:proofErr w:type="gramStart"/>
          <w:r w:rsidRPr="005136FD">
            <w:rPr>
              <w:rFonts w:ascii="Arial" w:hAnsi="Arial" w:cs="Arial"/>
              <w:color w:val="211F5E"/>
              <w:sz w:val="16"/>
              <w:szCs w:val="16"/>
            </w:rPr>
            <w:t>č.ú</w:t>
          </w:r>
          <w:proofErr w:type="spellEnd"/>
          <w:r w:rsidRPr="005136FD">
            <w:rPr>
              <w:rFonts w:ascii="Arial" w:hAnsi="Arial" w:cs="Arial"/>
              <w:color w:val="211F5E"/>
              <w:sz w:val="16"/>
              <w:szCs w:val="16"/>
            </w:rPr>
            <w:t>.:</w:t>
          </w:r>
          <w:proofErr w:type="gramEnd"/>
          <w:r w:rsidRPr="005136FD">
            <w:rPr>
              <w:rFonts w:ascii="Arial" w:hAnsi="Arial" w:cs="Arial"/>
              <w:color w:val="211F5E"/>
              <w:sz w:val="16"/>
              <w:szCs w:val="16"/>
            </w:rPr>
            <w:t xml:space="preserve"> </w:t>
          </w:r>
        </w:p>
      </w:tc>
    </w:tr>
    <w:tr w:rsidR="002F26F5" w:rsidTr="00302B0A">
      <w:trPr>
        <w:trHeight w:hRule="exact" w:val="1349"/>
      </w:trPr>
      <w:tc>
        <w:tcPr>
          <w:tcW w:w="5240" w:type="dxa"/>
          <w:gridSpan w:val="3"/>
          <w:tcBorders>
            <w:top w:val="single" w:sz="2" w:space="0" w:color="211F5E"/>
          </w:tcBorders>
        </w:tcPr>
        <w:p w:rsidR="002F26F5" w:rsidRPr="00CE047A" w:rsidRDefault="008429B3" w:rsidP="00283904">
          <w:pPr>
            <w:pStyle w:val="Zhlav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color w:val="211F5E"/>
              <w:sz w:val="16"/>
              <w:szCs w:val="16"/>
            </w:rPr>
            <w:t>a</w:t>
          </w:r>
          <w:r w:rsidR="0061671F" w:rsidRPr="0061671F">
            <w:rPr>
              <w:rFonts w:ascii="Arial" w:hAnsi="Arial" w:cs="Arial"/>
              <w:color w:val="211F5E"/>
              <w:sz w:val="16"/>
              <w:szCs w:val="16"/>
            </w:rPr>
            <w:t>nalytická instrumentace</w:t>
          </w:r>
          <w:r>
            <w:rPr>
              <w:rFonts w:ascii="Arial" w:hAnsi="Arial" w:cs="Arial"/>
              <w:color w:val="211F5E"/>
              <w:sz w:val="16"/>
              <w:szCs w:val="16"/>
            </w:rPr>
            <w:t>,</w:t>
          </w:r>
          <w:r w:rsidR="0061671F" w:rsidRPr="0061671F">
            <w:rPr>
              <w:rFonts w:ascii="Arial" w:hAnsi="Arial" w:cs="Arial"/>
              <w:color w:val="211F5E"/>
              <w:sz w:val="16"/>
              <w:szCs w:val="16"/>
            </w:rPr>
            <w:t xml:space="preserve"> PC</w:t>
          </w:r>
          <w:r>
            <w:rPr>
              <w:rFonts w:ascii="Arial" w:hAnsi="Arial" w:cs="Arial"/>
              <w:color w:val="211F5E"/>
              <w:sz w:val="16"/>
              <w:szCs w:val="16"/>
            </w:rPr>
            <w:t>,</w:t>
          </w:r>
          <w:r w:rsidR="0061671F" w:rsidRPr="0061671F">
            <w:rPr>
              <w:rFonts w:ascii="Arial" w:hAnsi="Arial" w:cs="Arial"/>
              <w:color w:val="211F5E"/>
              <w:sz w:val="16"/>
              <w:szCs w:val="16"/>
            </w:rPr>
            <w:t xml:space="preserve"> periferie</w:t>
          </w:r>
          <w:r>
            <w:rPr>
              <w:rFonts w:ascii="Arial" w:hAnsi="Arial" w:cs="Arial"/>
              <w:color w:val="211F5E"/>
              <w:sz w:val="16"/>
              <w:szCs w:val="16"/>
            </w:rPr>
            <w:t>,</w:t>
          </w:r>
          <w:r w:rsidR="0061671F" w:rsidRPr="0061671F">
            <w:rPr>
              <w:rFonts w:ascii="Arial" w:hAnsi="Arial" w:cs="Arial"/>
              <w:color w:val="211F5E"/>
              <w:sz w:val="16"/>
              <w:szCs w:val="16"/>
            </w:rPr>
            <w:t xml:space="preserve"> služby</w:t>
          </w:r>
          <w:r>
            <w:rPr>
              <w:rFonts w:ascii="Arial" w:hAnsi="Arial" w:cs="Arial"/>
              <w:color w:val="211F5E"/>
              <w:sz w:val="16"/>
              <w:szCs w:val="16"/>
            </w:rPr>
            <w:t xml:space="preserve">, </w:t>
          </w:r>
          <w:r w:rsidR="0061671F" w:rsidRPr="0061671F">
            <w:rPr>
              <w:rFonts w:ascii="Arial" w:hAnsi="Arial" w:cs="Arial"/>
              <w:color w:val="211F5E"/>
              <w:sz w:val="16"/>
              <w:szCs w:val="16"/>
            </w:rPr>
            <w:t>poradenství</w:t>
          </w:r>
          <w:r>
            <w:rPr>
              <w:rFonts w:ascii="Arial" w:hAnsi="Arial" w:cs="Arial"/>
              <w:color w:val="211F5E"/>
              <w:sz w:val="16"/>
              <w:szCs w:val="16"/>
            </w:rPr>
            <w:t>,</w:t>
          </w:r>
          <w:r w:rsidR="0061671F" w:rsidRPr="0061671F">
            <w:rPr>
              <w:rFonts w:ascii="Arial" w:hAnsi="Arial" w:cs="Arial"/>
              <w:color w:val="211F5E"/>
              <w:sz w:val="16"/>
              <w:szCs w:val="16"/>
            </w:rPr>
            <w:t xml:space="preserve"> servis</w:t>
          </w:r>
        </w:p>
      </w:tc>
      <w:tc>
        <w:tcPr>
          <w:tcW w:w="284" w:type="dxa"/>
        </w:tcPr>
        <w:p w:rsidR="002F26F5" w:rsidRDefault="002F26F5" w:rsidP="00CC06EE">
          <w:pPr>
            <w:pStyle w:val="Zhlav"/>
          </w:pPr>
        </w:p>
      </w:tc>
      <w:tc>
        <w:tcPr>
          <w:tcW w:w="2481" w:type="dxa"/>
          <w:tcBorders>
            <w:top w:val="single" w:sz="2" w:space="0" w:color="211F5E"/>
          </w:tcBorders>
        </w:tcPr>
        <w:p w:rsidR="002F26F5" w:rsidRDefault="00CE047A" w:rsidP="00CC06EE">
          <w:pPr>
            <w:pStyle w:val="Zhlav"/>
          </w:pPr>
          <w:r>
            <w:rPr>
              <w:noProof/>
              <w:lang w:eastAsia="cs-CZ"/>
            </w:rPr>
            <w:drawing>
              <wp:inline distT="0" distB="0" distL="0" distR="0" wp14:anchorId="344D36C8" wp14:editId="113B67CF">
                <wp:extent cx="1170434" cy="323089"/>
                <wp:effectExtent l="0" t="0" r="0" b="1270"/>
                <wp:docPr id="13" name="Obrázek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agilent - word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70434" cy="32308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5518D6" w:rsidRDefault="005518D6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1" locked="1" layoutInCell="1" allowOverlap="1" wp14:anchorId="2F0A18D0" wp14:editId="3166A846">
          <wp:simplePos x="0" y="0"/>
          <wp:positionH relativeFrom="page">
            <wp:posOffset>360045</wp:posOffset>
          </wp:positionH>
          <wp:positionV relativeFrom="page">
            <wp:posOffset>360045</wp:posOffset>
          </wp:positionV>
          <wp:extent cx="972000" cy="972000"/>
          <wp:effectExtent l="0" t="0" r="0" b="0"/>
          <wp:wrapNone/>
          <wp:docPr id="14" name="Obrázek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- word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000" cy="97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C5035"/>
    <w:multiLevelType w:val="hybridMultilevel"/>
    <w:tmpl w:val="49443834"/>
    <w:lvl w:ilvl="0" w:tplc="5636C64E">
      <w:start w:val="1"/>
      <w:numFmt w:val="decimal"/>
      <w:lvlText w:val="(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3E0059"/>
    <w:multiLevelType w:val="hybridMultilevel"/>
    <w:tmpl w:val="55E45E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293ED2"/>
    <w:multiLevelType w:val="hybridMultilevel"/>
    <w:tmpl w:val="5008ABE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8C67C0A"/>
    <w:multiLevelType w:val="hybridMultilevel"/>
    <w:tmpl w:val="CC56A6C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2A4566"/>
    <w:multiLevelType w:val="hybridMultilevel"/>
    <w:tmpl w:val="999C9AD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8163C0"/>
    <w:multiLevelType w:val="hybridMultilevel"/>
    <w:tmpl w:val="43DA7F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C42831"/>
    <w:multiLevelType w:val="hybridMultilevel"/>
    <w:tmpl w:val="C240CCB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6111C3"/>
    <w:multiLevelType w:val="hybridMultilevel"/>
    <w:tmpl w:val="B030C90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2A14C85"/>
    <w:multiLevelType w:val="hybridMultilevel"/>
    <w:tmpl w:val="1A4636D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4571109"/>
    <w:multiLevelType w:val="hybridMultilevel"/>
    <w:tmpl w:val="5F6063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DB026BC"/>
    <w:multiLevelType w:val="hybridMultilevel"/>
    <w:tmpl w:val="5E94BC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0AB7370"/>
    <w:multiLevelType w:val="hybridMultilevel"/>
    <w:tmpl w:val="D4EAC2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7E50C29"/>
    <w:multiLevelType w:val="hybridMultilevel"/>
    <w:tmpl w:val="6D76BF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86F409A"/>
    <w:multiLevelType w:val="hybridMultilevel"/>
    <w:tmpl w:val="5852A88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9581525"/>
    <w:multiLevelType w:val="hybridMultilevel"/>
    <w:tmpl w:val="CEB0AA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4BC2657"/>
    <w:multiLevelType w:val="hybridMultilevel"/>
    <w:tmpl w:val="1DA248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3"/>
  </w:num>
  <w:num w:numId="3">
    <w:abstractNumId w:val="3"/>
  </w:num>
  <w:num w:numId="4">
    <w:abstractNumId w:val="4"/>
  </w:num>
  <w:num w:numId="5">
    <w:abstractNumId w:val="8"/>
  </w:num>
  <w:num w:numId="6">
    <w:abstractNumId w:val="11"/>
  </w:num>
  <w:num w:numId="7">
    <w:abstractNumId w:val="7"/>
  </w:num>
  <w:num w:numId="8">
    <w:abstractNumId w:val="12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</w:num>
  <w:num w:numId="11">
    <w:abstractNumId w:val="15"/>
  </w:num>
  <w:num w:numId="12">
    <w:abstractNumId w:val="10"/>
  </w:num>
  <w:num w:numId="13">
    <w:abstractNumId w:val="9"/>
  </w:num>
  <w:num w:numId="14">
    <w:abstractNumId w:val="1"/>
  </w:num>
  <w:num w:numId="15">
    <w:abstractNumId w:val="5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3E8D"/>
    <w:rsid w:val="00015C75"/>
    <w:rsid w:val="000F0152"/>
    <w:rsid w:val="000F3A2F"/>
    <w:rsid w:val="000F58E3"/>
    <w:rsid w:val="001004DC"/>
    <w:rsid w:val="001117CB"/>
    <w:rsid w:val="001358BF"/>
    <w:rsid w:val="00157ECE"/>
    <w:rsid w:val="00183311"/>
    <w:rsid w:val="001D4C77"/>
    <w:rsid w:val="001E6519"/>
    <w:rsid w:val="002666E2"/>
    <w:rsid w:val="00274717"/>
    <w:rsid w:val="00280178"/>
    <w:rsid w:val="00283904"/>
    <w:rsid w:val="002F26F5"/>
    <w:rsid w:val="002F39CE"/>
    <w:rsid w:val="00302B0A"/>
    <w:rsid w:val="003650E2"/>
    <w:rsid w:val="00371571"/>
    <w:rsid w:val="00375C09"/>
    <w:rsid w:val="003A7A07"/>
    <w:rsid w:val="003B0FEE"/>
    <w:rsid w:val="003B44B6"/>
    <w:rsid w:val="003C07A5"/>
    <w:rsid w:val="003C4D28"/>
    <w:rsid w:val="0044069F"/>
    <w:rsid w:val="004450DC"/>
    <w:rsid w:val="004B16CC"/>
    <w:rsid w:val="004B38A2"/>
    <w:rsid w:val="004E61A1"/>
    <w:rsid w:val="005136FD"/>
    <w:rsid w:val="005158F3"/>
    <w:rsid w:val="00521D2D"/>
    <w:rsid w:val="00541C47"/>
    <w:rsid w:val="005518D6"/>
    <w:rsid w:val="0056363C"/>
    <w:rsid w:val="00575C22"/>
    <w:rsid w:val="005A6515"/>
    <w:rsid w:val="00606C6A"/>
    <w:rsid w:val="0061671F"/>
    <w:rsid w:val="006462AC"/>
    <w:rsid w:val="00657146"/>
    <w:rsid w:val="006670F7"/>
    <w:rsid w:val="006871FB"/>
    <w:rsid w:val="00692C29"/>
    <w:rsid w:val="006A58E1"/>
    <w:rsid w:val="006B3E5C"/>
    <w:rsid w:val="006C3258"/>
    <w:rsid w:val="00707482"/>
    <w:rsid w:val="00763CEB"/>
    <w:rsid w:val="007D29C1"/>
    <w:rsid w:val="008136E2"/>
    <w:rsid w:val="008222CE"/>
    <w:rsid w:val="0083522B"/>
    <w:rsid w:val="008365F4"/>
    <w:rsid w:val="008429B3"/>
    <w:rsid w:val="00870B2E"/>
    <w:rsid w:val="00880DB0"/>
    <w:rsid w:val="008C1B68"/>
    <w:rsid w:val="009063B2"/>
    <w:rsid w:val="00923FBA"/>
    <w:rsid w:val="00971755"/>
    <w:rsid w:val="009758AB"/>
    <w:rsid w:val="009A405A"/>
    <w:rsid w:val="00A1144A"/>
    <w:rsid w:val="00A12513"/>
    <w:rsid w:val="00A431DB"/>
    <w:rsid w:val="00A67628"/>
    <w:rsid w:val="00AC1335"/>
    <w:rsid w:val="00AD3E8D"/>
    <w:rsid w:val="00B32988"/>
    <w:rsid w:val="00B4198E"/>
    <w:rsid w:val="00B73CF7"/>
    <w:rsid w:val="00BC32B4"/>
    <w:rsid w:val="00BE138B"/>
    <w:rsid w:val="00BF2606"/>
    <w:rsid w:val="00C3551E"/>
    <w:rsid w:val="00C466D1"/>
    <w:rsid w:val="00CE047A"/>
    <w:rsid w:val="00D02523"/>
    <w:rsid w:val="00D32460"/>
    <w:rsid w:val="00DD0B59"/>
    <w:rsid w:val="00DD5492"/>
    <w:rsid w:val="00E00133"/>
    <w:rsid w:val="00E1155F"/>
    <w:rsid w:val="00E9535A"/>
    <w:rsid w:val="00F006C8"/>
    <w:rsid w:val="00F12CCB"/>
    <w:rsid w:val="00F659F2"/>
    <w:rsid w:val="00F73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12CCB"/>
  </w:style>
  <w:style w:type="paragraph" w:styleId="Nadpis1">
    <w:name w:val="heading 1"/>
    <w:basedOn w:val="Normln"/>
    <w:link w:val="Nadpis1Char"/>
    <w:uiPriority w:val="1"/>
    <w:qFormat/>
    <w:rsid w:val="00D32460"/>
    <w:pPr>
      <w:widowControl w:val="0"/>
      <w:ind w:left="476" w:hanging="360"/>
      <w:outlineLvl w:val="0"/>
    </w:pPr>
    <w:rPr>
      <w:rFonts w:ascii="Arial" w:eastAsia="Arial" w:hAnsi="Arial" w:cs="Times New Roman"/>
      <w:b/>
      <w:bCs/>
      <w:sz w:val="20"/>
      <w:szCs w:val="20"/>
      <w:lang w:val="en-US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D3E8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D3E8D"/>
  </w:style>
  <w:style w:type="paragraph" w:styleId="Zpat">
    <w:name w:val="footer"/>
    <w:basedOn w:val="Normln"/>
    <w:link w:val="ZpatChar"/>
    <w:uiPriority w:val="99"/>
    <w:unhideWhenUsed/>
    <w:rsid w:val="00AD3E8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D3E8D"/>
  </w:style>
  <w:style w:type="paragraph" w:styleId="Textbubliny">
    <w:name w:val="Balloon Text"/>
    <w:basedOn w:val="Normln"/>
    <w:link w:val="TextbublinyChar"/>
    <w:uiPriority w:val="99"/>
    <w:semiHidden/>
    <w:unhideWhenUsed/>
    <w:rsid w:val="00AD3E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D3E8D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AD3E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B4198E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1"/>
    <w:rsid w:val="00D32460"/>
    <w:rPr>
      <w:rFonts w:ascii="Arial" w:eastAsia="Arial" w:hAnsi="Arial" w:cs="Times New Roman"/>
      <w:b/>
      <w:bCs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12CCB"/>
  </w:style>
  <w:style w:type="paragraph" w:styleId="Nadpis1">
    <w:name w:val="heading 1"/>
    <w:basedOn w:val="Normln"/>
    <w:link w:val="Nadpis1Char"/>
    <w:uiPriority w:val="1"/>
    <w:qFormat/>
    <w:rsid w:val="00D32460"/>
    <w:pPr>
      <w:widowControl w:val="0"/>
      <w:ind w:left="476" w:hanging="360"/>
      <w:outlineLvl w:val="0"/>
    </w:pPr>
    <w:rPr>
      <w:rFonts w:ascii="Arial" w:eastAsia="Arial" w:hAnsi="Arial" w:cs="Times New Roman"/>
      <w:b/>
      <w:bCs/>
      <w:sz w:val="20"/>
      <w:szCs w:val="20"/>
      <w:lang w:val="en-US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D3E8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D3E8D"/>
  </w:style>
  <w:style w:type="paragraph" w:styleId="Zpat">
    <w:name w:val="footer"/>
    <w:basedOn w:val="Normln"/>
    <w:link w:val="ZpatChar"/>
    <w:uiPriority w:val="99"/>
    <w:unhideWhenUsed/>
    <w:rsid w:val="00AD3E8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D3E8D"/>
  </w:style>
  <w:style w:type="paragraph" w:styleId="Textbubliny">
    <w:name w:val="Balloon Text"/>
    <w:basedOn w:val="Normln"/>
    <w:link w:val="TextbublinyChar"/>
    <w:uiPriority w:val="99"/>
    <w:semiHidden/>
    <w:unhideWhenUsed/>
    <w:rsid w:val="00AD3E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D3E8D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AD3E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B4198E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1"/>
    <w:rsid w:val="00D32460"/>
    <w:rPr>
      <w:rFonts w:ascii="Arial" w:eastAsia="Arial" w:hAnsi="Arial" w:cs="Times New Roman"/>
      <w:b/>
      <w:bCs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0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795</Words>
  <Characters>4697</Characters>
  <Application>Microsoft Office Word</Application>
  <DocSecurity>0</DocSecurity>
  <Lines>39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geologická služba</Company>
  <LinksUpToDate>false</LinksUpToDate>
  <CharactersWithSpaces>5482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FRVR</dc:creator>
  <cp:lastModifiedBy>Alena Bartůňková</cp:lastModifiedBy>
  <cp:revision>5</cp:revision>
  <cp:lastPrinted>2017-11-01T11:57:00Z</cp:lastPrinted>
  <dcterms:created xsi:type="dcterms:W3CDTF">2017-11-01T09:35:00Z</dcterms:created>
  <dcterms:modified xsi:type="dcterms:W3CDTF">2017-11-01T12:03:00Z</dcterms:modified>
</cp:coreProperties>
</file>