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95" w:rsidRPr="00246ADB" w:rsidRDefault="00782995" w:rsidP="00246ADB">
      <w:pPr>
        <w:spacing w:after="0" w:line="240" w:lineRule="auto"/>
        <w:jc w:val="both"/>
        <w:rPr>
          <w:sz w:val="24"/>
          <w:szCs w:val="24"/>
          <w:shd w:val="clear" w:color="auto" w:fill="FFFFFF"/>
        </w:rPr>
      </w:pPr>
    </w:p>
    <w:p w:rsidR="00782995" w:rsidRDefault="00782995" w:rsidP="00E15FE5">
      <w:pPr>
        <w:spacing w:after="240" w:line="240" w:lineRule="auto"/>
        <w:jc w:val="both"/>
        <w:rPr>
          <w:sz w:val="24"/>
          <w:szCs w:val="24"/>
        </w:rPr>
      </w:pPr>
      <w:r>
        <w:rPr>
          <w:sz w:val="24"/>
          <w:szCs w:val="24"/>
        </w:rPr>
        <w:t>Níže uvedeného dne, měsíce a roku uzavřely smluvní strany</w:t>
      </w:r>
    </w:p>
    <w:p w:rsidR="00782995" w:rsidRDefault="00782995" w:rsidP="00E15FE5">
      <w:pPr>
        <w:spacing w:after="0" w:line="240" w:lineRule="auto"/>
        <w:jc w:val="both"/>
        <w:rPr>
          <w:b/>
          <w:sz w:val="24"/>
          <w:szCs w:val="24"/>
          <w:shd w:val="clear" w:color="auto" w:fill="FFFFFF"/>
        </w:rPr>
      </w:pPr>
      <w:r>
        <w:rPr>
          <w:b/>
          <w:sz w:val="24"/>
          <w:szCs w:val="24"/>
          <w:shd w:val="clear" w:color="auto" w:fill="FFFFFF"/>
        </w:rPr>
        <w:t>VODÁRNA PLZEŇ a.s.</w:t>
      </w:r>
    </w:p>
    <w:p w:rsidR="00782995" w:rsidRDefault="00782995" w:rsidP="00E15FE5">
      <w:pPr>
        <w:spacing w:after="0" w:line="240" w:lineRule="auto"/>
        <w:jc w:val="both"/>
        <w:rPr>
          <w:sz w:val="24"/>
          <w:szCs w:val="24"/>
          <w:shd w:val="clear" w:color="auto" w:fill="FFFFFF"/>
        </w:rPr>
      </w:pPr>
      <w:r>
        <w:rPr>
          <w:sz w:val="24"/>
          <w:szCs w:val="24"/>
          <w:shd w:val="clear" w:color="auto" w:fill="FFFFFF"/>
        </w:rPr>
        <w:t>se sídlem Malostranská 2, č. p. 143, 317 68 Plzeň,</w:t>
      </w:r>
    </w:p>
    <w:p w:rsidR="00782995" w:rsidRDefault="00782995" w:rsidP="00E15FE5">
      <w:pPr>
        <w:spacing w:after="0" w:line="240" w:lineRule="auto"/>
        <w:jc w:val="both"/>
        <w:rPr>
          <w:sz w:val="24"/>
          <w:szCs w:val="24"/>
          <w:shd w:val="clear" w:color="auto" w:fill="FFFFFF"/>
        </w:rPr>
      </w:pPr>
      <w:r>
        <w:rPr>
          <w:sz w:val="24"/>
          <w:szCs w:val="24"/>
          <w:shd w:val="clear" w:color="auto" w:fill="FFFFFF"/>
        </w:rPr>
        <w:t>zapsaná v obchodním rejstříku vedeném Krajským soudem v Plzni, oddíl B, vložka 574,</w:t>
      </w:r>
    </w:p>
    <w:p w:rsidR="00782995" w:rsidRDefault="00782995" w:rsidP="00E15FE5">
      <w:pPr>
        <w:spacing w:after="0" w:line="240" w:lineRule="auto"/>
        <w:jc w:val="both"/>
        <w:rPr>
          <w:sz w:val="24"/>
          <w:szCs w:val="24"/>
          <w:shd w:val="clear" w:color="auto" w:fill="FFFFFF"/>
        </w:rPr>
      </w:pPr>
      <w:r>
        <w:rPr>
          <w:sz w:val="24"/>
          <w:szCs w:val="24"/>
          <w:shd w:val="clear" w:color="auto" w:fill="FFFFFF"/>
        </w:rPr>
        <w:t xml:space="preserve">IČO: </w:t>
      </w:r>
      <w:r>
        <w:rPr>
          <w:sz w:val="24"/>
          <w:szCs w:val="24"/>
          <w:shd w:val="clear" w:color="auto" w:fill="FFFFFF"/>
        </w:rPr>
        <w:tab/>
        <w:t>25205625,</w:t>
      </w:r>
    </w:p>
    <w:p w:rsidR="00782995" w:rsidRDefault="00782995" w:rsidP="00E15FE5">
      <w:pPr>
        <w:spacing w:after="0" w:line="240" w:lineRule="auto"/>
        <w:jc w:val="both"/>
        <w:rPr>
          <w:sz w:val="24"/>
          <w:szCs w:val="24"/>
          <w:shd w:val="clear" w:color="auto" w:fill="FFFFFF"/>
        </w:rPr>
      </w:pPr>
      <w:r>
        <w:rPr>
          <w:sz w:val="24"/>
          <w:szCs w:val="24"/>
          <w:shd w:val="clear" w:color="auto" w:fill="FFFFFF"/>
        </w:rPr>
        <w:t xml:space="preserve">DIČ:  </w:t>
      </w:r>
      <w:r>
        <w:rPr>
          <w:sz w:val="24"/>
          <w:szCs w:val="24"/>
          <w:shd w:val="clear" w:color="auto" w:fill="FFFFFF"/>
        </w:rPr>
        <w:tab/>
        <w:t>CZ25205625</w:t>
      </w:r>
    </w:p>
    <w:p w:rsidR="00813BB1" w:rsidRDefault="00782995" w:rsidP="00E15FE5">
      <w:pPr>
        <w:spacing w:after="0" w:line="240" w:lineRule="auto"/>
        <w:jc w:val="both"/>
        <w:rPr>
          <w:sz w:val="24"/>
          <w:szCs w:val="24"/>
          <w:shd w:val="clear" w:color="auto" w:fill="FFFFFF"/>
        </w:rPr>
      </w:pPr>
      <w:r>
        <w:rPr>
          <w:sz w:val="24"/>
          <w:szCs w:val="24"/>
          <w:shd w:val="clear" w:color="auto" w:fill="FFFFFF"/>
        </w:rPr>
        <w:t xml:space="preserve">zastoupená: </w:t>
      </w:r>
      <w:r>
        <w:rPr>
          <w:sz w:val="24"/>
          <w:szCs w:val="24"/>
          <w:shd w:val="clear" w:color="auto" w:fill="FFFFFF"/>
        </w:rPr>
        <w:tab/>
        <w:t>ve věcech technických je oprávněn jednat:</w:t>
      </w:r>
      <w:r>
        <w:rPr>
          <w:sz w:val="24"/>
          <w:szCs w:val="24"/>
          <w:shd w:val="clear" w:color="auto" w:fill="FFFFFF"/>
        </w:rPr>
        <w:tab/>
      </w:r>
    </w:p>
    <w:p w:rsidR="00782995" w:rsidRDefault="00782995" w:rsidP="00E15FE5">
      <w:pPr>
        <w:spacing w:after="0" w:line="240" w:lineRule="auto"/>
        <w:jc w:val="both"/>
        <w:rPr>
          <w:sz w:val="24"/>
          <w:szCs w:val="24"/>
          <w:shd w:val="clear" w:color="auto" w:fill="FFFFFF"/>
        </w:rPr>
      </w:pPr>
      <w:r>
        <w:rPr>
          <w:sz w:val="24"/>
          <w:szCs w:val="24"/>
          <w:shd w:val="clear" w:color="auto" w:fill="FFFFFF"/>
        </w:rPr>
        <w:t>bankovní spojení: KB Plzeň-město, č. ú. 6503-311/0100</w:t>
      </w:r>
    </w:p>
    <w:p w:rsidR="00782995" w:rsidRPr="00EC127F" w:rsidRDefault="00782995" w:rsidP="00246ADB">
      <w:pPr>
        <w:spacing w:before="120" w:after="0" w:line="240" w:lineRule="auto"/>
        <w:jc w:val="both"/>
        <w:rPr>
          <w:sz w:val="24"/>
          <w:szCs w:val="24"/>
        </w:rPr>
      </w:pPr>
      <w:r w:rsidRPr="00246ADB">
        <w:rPr>
          <w:sz w:val="24"/>
          <w:szCs w:val="24"/>
        </w:rPr>
        <w:t xml:space="preserve"> </w:t>
      </w:r>
      <w:r w:rsidRPr="00EC127F">
        <w:rPr>
          <w:sz w:val="24"/>
          <w:szCs w:val="24"/>
        </w:rPr>
        <w:t xml:space="preserve">(dále v textu jen </w:t>
      </w:r>
      <w:r w:rsidRPr="00EC127F">
        <w:rPr>
          <w:b/>
          <w:sz w:val="24"/>
          <w:szCs w:val="24"/>
        </w:rPr>
        <w:t>Nájemce</w:t>
      </w:r>
      <w:r w:rsidRPr="00EC127F">
        <w:rPr>
          <w:sz w:val="24"/>
          <w:szCs w:val="24"/>
        </w:rPr>
        <w:t>)</w:t>
      </w:r>
    </w:p>
    <w:p w:rsidR="00782995" w:rsidRPr="00EC127F" w:rsidRDefault="00782995" w:rsidP="00246ADB">
      <w:pPr>
        <w:spacing w:before="240" w:after="240" w:line="240" w:lineRule="auto"/>
        <w:jc w:val="both"/>
        <w:rPr>
          <w:sz w:val="24"/>
          <w:szCs w:val="24"/>
        </w:rPr>
      </w:pPr>
      <w:r w:rsidRPr="00EC127F">
        <w:rPr>
          <w:sz w:val="24"/>
          <w:szCs w:val="24"/>
        </w:rPr>
        <w:t>a</w:t>
      </w:r>
    </w:p>
    <w:p w:rsidR="00782995" w:rsidRPr="00EC127F" w:rsidRDefault="00CE59AC" w:rsidP="00246ADB">
      <w:pPr>
        <w:spacing w:after="0" w:line="240" w:lineRule="auto"/>
        <w:jc w:val="both"/>
        <w:rPr>
          <w:b/>
          <w:sz w:val="24"/>
          <w:szCs w:val="24"/>
          <w:shd w:val="clear" w:color="auto" w:fill="FFFFFF"/>
        </w:rPr>
      </w:pPr>
      <w:r w:rsidRPr="00EC127F">
        <w:rPr>
          <w:b/>
          <w:sz w:val="24"/>
          <w:szCs w:val="24"/>
          <w:shd w:val="clear" w:color="auto" w:fill="FFFFFF"/>
        </w:rPr>
        <w:t>LK Pumpservice</w:t>
      </w:r>
      <w:r w:rsidR="00E15D11">
        <w:rPr>
          <w:b/>
          <w:sz w:val="24"/>
          <w:szCs w:val="24"/>
          <w:shd w:val="clear" w:color="auto" w:fill="FFFFFF"/>
        </w:rPr>
        <w:t xml:space="preserve"> </w:t>
      </w:r>
      <w:r w:rsidRPr="00EC127F">
        <w:rPr>
          <w:b/>
          <w:sz w:val="24"/>
          <w:szCs w:val="24"/>
          <w:shd w:val="clear" w:color="auto" w:fill="FFFFFF"/>
        </w:rPr>
        <w:t>-</w:t>
      </w:r>
      <w:r w:rsidR="00E15D11">
        <w:rPr>
          <w:b/>
          <w:sz w:val="24"/>
          <w:szCs w:val="24"/>
          <w:shd w:val="clear" w:color="auto" w:fill="FFFFFF"/>
        </w:rPr>
        <w:t xml:space="preserve"> </w:t>
      </w:r>
      <w:r w:rsidRPr="00EC127F">
        <w:rPr>
          <w:b/>
          <w:sz w:val="24"/>
          <w:szCs w:val="24"/>
          <w:shd w:val="clear" w:color="auto" w:fill="FFFFFF"/>
        </w:rPr>
        <w:t>Services, s.r.o.</w:t>
      </w:r>
    </w:p>
    <w:p w:rsidR="000F3194" w:rsidRPr="00EC127F" w:rsidRDefault="00782995" w:rsidP="00246ADB">
      <w:pPr>
        <w:spacing w:after="0" w:line="240" w:lineRule="auto"/>
        <w:jc w:val="both"/>
        <w:rPr>
          <w:sz w:val="24"/>
          <w:szCs w:val="24"/>
        </w:rPr>
      </w:pPr>
      <w:r w:rsidRPr="00EC127F">
        <w:rPr>
          <w:sz w:val="24"/>
          <w:szCs w:val="24"/>
        </w:rPr>
        <w:t xml:space="preserve">IČ: </w:t>
      </w:r>
      <w:r w:rsidR="000F3194" w:rsidRPr="00EC127F">
        <w:rPr>
          <w:sz w:val="24"/>
          <w:szCs w:val="24"/>
        </w:rPr>
        <w:tab/>
      </w:r>
      <w:r w:rsidR="00CE59AC" w:rsidRPr="00EC127F">
        <w:rPr>
          <w:sz w:val="24"/>
          <w:szCs w:val="24"/>
        </w:rPr>
        <w:t>04636465</w:t>
      </w:r>
      <w:r w:rsidRPr="00EC127F">
        <w:rPr>
          <w:sz w:val="24"/>
          <w:szCs w:val="24"/>
        </w:rPr>
        <w:t xml:space="preserve"> </w:t>
      </w:r>
    </w:p>
    <w:p w:rsidR="00782995" w:rsidRPr="00EC127F" w:rsidRDefault="00782995" w:rsidP="00246ADB">
      <w:pPr>
        <w:spacing w:after="0" w:line="240" w:lineRule="auto"/>
        <w:jc w:val="both"/>
        <w:rPr>
          <w:sz w:val="24"/>
          <w:szCs w:val="24"/>
          <w:shd w:val="clear" w:color="auto" w:fill="FFFFFF"/>
        </w:rPr>
      </w:pPr>
      <w:r w:rsidRPr="00EC127F">
        <w:rPr>
          <w:sz w:val="24"/>
          <w:szCs w:val="24"/>
        </w:rPr>
        <w:t xml:space="preserve">DIČ: </w:t>
      </w:r>
      <w:r w:rsidR="000F3194" w:rsidRPr="00EC127F">
        <w:rPr>
          <w:sz w:val="24"/>
          <w:szCs w:val="24"/>
        </w:rPr>
        <w:tab/>
      </w:r>
      <w:r w:rsidR="00CE59AC" w:rsidRPr="00EC127F">
        <w:rPr>
          <w:sz w:val="24"/>
          <w:szCs w:val="24"/>
        </w:rPr>
        <w:t>CZ04636465</w:t>
      </w:r>
    </w:p>
    <w:p w:rsidR="00782995" w:rsidRPr="00EC127F" w:rsidRDefault="00CE59AC" w:rsidP="00246ADB">
      <w:pPr>
        <w:spacing w:after="0" w:line="240" w:lineRule="auto"/>
        <w:jc w:val="both"/>
        <w:rPr>
          <w:sz w:val="24"/>
          <w:szCs w:val="24"/>
        </w:rPr>
      </w:pPr>
      <w:r w:rsidRPr="00EC127F">
        <w:rPr>
          <w:sz w:val="24"/>
          <w:szCs w:val="24"/>
        </w:rPr>
        <w:t xml:space="preserve">místo podnikání: </w:t>
      </w:r>
      <w:r w:rsidR="00782995" w:rsidRPr="00EC127F">
        <w:rPr>
          <w:sz w:val="24"/>
          <w:szCs w:val="24"/>
        </w:rPr>
        <w:t>Praha 9</w:t>
      </w:r>
      <w:r w:rsidR="00E15D11">
        <w:rPr>
          <w:sz w:val="24"/>
          <w:szCs w:val="24"/>
        </w:rPr>
        <w:t xml:space="preserve"> </w:t>
      </w:r>
      <w:r w:rsidR="00782995" w:rsidRPr="00EC127F">
        <w:rPr>
          <w:sz w:val="24"/>
          <w:szCs w:val="24"/>
        </w:rPr>
        <w:t>-Vysočany, Kolbenova 898/11, 190 00</w:t>
      </w:r>
    </w:p>
    <w:p w:rsidR="00782995" w:rsidRPr="00EC127F" w:rsidRDefault="00782995" w:rsidP="00246ADB">
      <w:pPr>
        <w:spacing w:after="0" w:line="240" w:lineRule="auto"/>
        <w:jc w:val="both"/>
        <w:rPr>
          <w:sz w:val="24"/>
          <w:szCs w:val="24"/>
        </w:rPr>
      </w:pPr>
      <w:r w:rsidRPr="00EC127F">
        <w:rPr>
          <w:sz w:val="24"/>
          <w:szCs w:val="24"/>
        </w:rPr>
        <w:t>zapsaná v </w:t>
      </w:r>
      <w:r w:rsidR="00200FEA" w:rsidRPr="00EC127F">
        <w:rPr>
          <w:sz w:val="24"/>
          <w:szCs w:val="24"/>
        </w:rPr>
        <w:t>obchodním</w:t>
      </w:r>
      <w:r w:rsidRPr="00EC127F">
        <w:rPr>
          <w:sz w:val="24"/>
          <w:szCs w:val="24"/>
        </w:rPr>
        <w:t xml:space="preserve"> rejstříku,</w:t>
      </w:r>
      <w:r w:rsidR="00200FEA" w:rsidRPr="00EC127F">
        <w:rPr>
          <w:sz w:val="24"/>
          <w:szCs w:val="24"/>
        </w:rPr>
        <w:t xml:space="preserve"> vedeném u MS Praha odd.C, vložka 251201</w:t>
      </w:r>
    </w:p>
    <w:p w:rsidR="00200FEA" w:rsidRPr="00EC127F" w:rsidRDefault="00782995" w:rsidP="00246ADB">
      <w:pPr>
        <w:spacing w:after="0" w:line="240" w:lineRule="auto"/>
        <w:jc w:val="both"/>
        <w:rPr>
          <w:sz w:val="24"/>
          <w:szCs w:val="24"/>
        </w:rPr>
      </w:pPr>
      <w:r w:rsidRPr="00EC127F">
        <w:rPr>
          <w:sz w:val="24"/>
          <w:szCs w:val="24"/>
        </w:rPr>
        <w:t xml:space="preserve">zastoupena </w:t>
      </w:r>
      <w:r w:rsidR="00CE59AC" w:rsidRPr="00EC127F">
        <w:rPr>
          <w:sz w:val="24"/>
          <w:szCs w:val="24"/>
        </w:rPr>
        <w:t>I</w:t>
      </w:r>
      <w:r w:rsidR="00200FEA" w:rsidRPr="00EC127F">
        <w:rPr>
          <w:sz w:val="24"/>
          <w:szCs w:val="24"/>
        </w:rPr>
        <w:t>ng. Janem Kinclem,</w:t>
      </w:r>
      <w:r w:rsidR="00763183">
        <w:rPr>
          <w:sz w:val="24"/>
          <w:szCs w:val="24"/>
        </w:rPr>
        <w:t xml:space="preserve"> JUDr. Ladislavem Kinclem, Ing. Ondřejem Kinclem</w:t>
      </w:r>
      <w:r w:rsidR="00200FEA" w:rsidRPr="00EC127F">
        <w:rPr>
          <w:sz w:val="24"/>
          <w:szCs w:val="24"/>
        </w:rPr>
        <w:t xml:space="preserve"> </w:t>
      </w:r>
      <w:r w:rsidR="00763183">
        <w:rPr>
          <w:sz w:val="24"/>
          <w:szCs w:val="24"/>
        </w:rPr>
        <w:t>jednatelé</w:t>
      </w:r>
    </w:p>
    <w:p w:rsidR="00782995" w:rsidRPr="00EC127F" w:rsidRDefault="00782995" w:rsidP="00246ADB">
      <w:pPr>
        <w:spacing w:after="0" w:line="240" w:lineRule="auto"/>
        <w:jc w:val="both"/>
        <w:rPr>
          <w:sz w:val="24"/>
          <w:szCs w:val="24"/>
        </w:rPr>
      </w:pPr>
      <w:r w:rsidRPr="00EC127F">
        <w:rPr>
          <w:sz w:val="24"/>
          <w:szCs w:val="24"/>
        </w:rPr>
        <w:t>ve věce</w:t>
      </w:r>
      <w:r w:rsidR="00E15D11">
        <w:rPr>
          <w:sz w:val="24"/>
          <w:szCs w:val="24"/>
        </w:rPr>
        <w:t>ch smluvních je oprávněn jednat</w:t>
      </w:r>
      <w:r w:rsidRPr="00EC127F">
        <w:rPr>
          <w:sz w:val="24"/>
          <w:szCs w:val="24"/>
        </w:rPr>
        <w:t>:</w:t>
      </w:r>
      <w:r w:rsidR="00200FEA" w:rsidRPr="00EC127F">
        <w:rPr>
          <w:sz w:val="24"/>
          <w:szCs w:val="24"/>
        </w:rPr>
        <w:t xml:space="preserve"> Ing. J</w:t>
      </w:r>
      <w:r w:rsidR="00763183">
        <w:rPr>
          <w:sz w:val="24"/>
          <w:szCs w:val="24"/>
        </w:rPr>
        <w:t>.</w:t>
      </w:r>
      <w:r w:rsidR="00E15D11">
        <w:rPr>
          <w:sz w:val="24"/>
          <w:szCs w:val="24"/>
        </w:rPr>
        <w:t xml:space="preserve"> </w:t>
      </w:r>
      <w:r w:rsidR="00200FEA" w:rsidRPr="00EC127F">
        <w:rPr>
          <w:sz w:val="24"/>
          <w:szCs w:val="24"/>
        </w:rPr>
        <w:t>Kincl</w:t>
      </w:r>
      <w:r w:rsidR="00763183">
        <w:rPr>
          <w:sz w:val="24"/>
          <w:szCs w:val="24"/>
        </w:rPr>
        <w:t>, JUDr. L.</w:t>
      </w:r>
      <w:r w:rsidR="00E15D11">
        <w:rPr>
          <w:sz w:val="24"/>
          <w:szCs w:val="24"/>
        </w:rPr>
        <w:t xml:space="preserve"> </w:t>
      </w:r>
      <w:r w:rsidR="00763183">
        <w:rPr>
          <w:sz w:val="24"/>
          <w:szCs w:val="24"/>
        </w:rPr>
        <w:t>Kincl, Ing.</w:t>
      </w:r>
      <w:r w:rsidR="00E15D11">
        <w:rPr>
          <w:sz w:val="24"/>
          <w:szCs w:val="24"/>
        </w:rPr>
        <w:t xml:space="preserve"> </w:t>
      </w:r>
      <w:r w:rsidR="00763183">
        <w:rPr>
          <w:sz w:val="24"/>
          <w:szCs w:val="24"/>
        </w:rPr>
        <w:t>O.</w:t>
      </w:r>
      <w:r w:rsidR="00E15D11">
        <w:rPr>
          <w:sz w:val="24"/>
          <w:szCs w:val="24"/>
        </w:rPr>
        <w:t xml:space="preserve"> </w:t>
      </w:r>
      <w:r w:rsidR="00763183">
        <w:rPr>
          <w:sz w:val="24"/>
          <w:szCs w:val="24"/>
        </w:rPr>
        <w:t>Kincl</w:t>
      </w:r>
    </w:p>
    <w:p w:rsidR="00782995" w:rsidRPr="00EC127F" w:rsidRDefault="00782995" w:rsidP="00246ADB">
      <w:pPr>
        <w:spacing w:after="0" w:line="240" w:lineRule="auto"/>
        <w:jc w:val="both"/>
        <w:rPr>
          <w:sz w:val="24"/>
          <w:szCs w:val="24"/>
        </w:rPr>
      </w:pPr>
      <w:r w:rsidRPr="00EC127F">
        <w:rPr>
          <w:sz w:val="24"/>
          <w:szCs w:val="24"/>
        </w:rPr>
        <w:t>bankovní spojeni : ČSOB Praha,</w:t>
      </w:r>
      <w:r w:rsidR="00200FEA" w:rsidRPr="00EC127F">
        <w:rPr>
          <w:sz w:val="24"/>
          <w:szCs w:val="24"/>
        </w:rPr>
        <w:t xml:space="preserve"> a.s.</w:t>
      </w:r>
      <w:r w:rsidRPr="00EC127F">
        <w:rPr>
          <w:sz w:val="24"/>
          <w:szCs w:val="24"/>
        </w:rPr>
        <w:t xml:space="preserve"> č.ú. </w:t>
      </w:r>
      <w:r w:rsidR="00200FEA" w:rsidRPr="00EC127F">
        <w:rPr>
          <w:sz w:val="24"/>
          <w:szCs w:val="24"/>
        </w:rPr>
        <w:t>272852741/0300</w:t>
      </w:r>
    </w:p>
    <w:p w:rsidR="00782995" w:rsidRPr="00EC127F" w:rsidRDefault="00782995" w:rsidP="00246ADB">
      <w:pPr>
        <w:spacing w:before="120" w:after="0" w:line="240" w:lineRule="auto"/>
        <w:jc w:val="both"/>
        <w:rPr>
          <w:sz w:val="24"/>
          <w:szCs w:val="24"/>
        </w:rPr>
      </w:pPr>
      <w:r w:rsidRPr="00EC127F">
        <w:rPr>
          <w:sz w:val="24"/>
          <w:szCs w:val="24"/>
        </w:rPr>
        <w:t xml:space="preserve">(dále v textu jen </w:t>
      </w:r>
      <w:r w:rsidRPr="00EC127F">
        <w:rPr>
          <w:b/>
          <w:sz w:val="24"/>
          <w:szCs w:val="24"/>
        </w:rPr>
        <w:t>Podnájemce</w:t>
      </w:r>
      <w:r w:rsidRPr="00EC127F">
        <w:rPr>
          <w:sz w:val="24"/>
          <w:szCs w:val="24"/>
        </w:rPr>
        <w:t>)</w:t>
      </w:r>
    </w:p>
    <w:p w:rsidR="00782995" w:rsidRPr="00EC127F" w:rsidRDefault="00782995" w:rsidP="00246ADB">
      <w:pPr>
        <w:spacing w:before="240" w:after="120" w:line="240" w:lineRule="auto"/>
        <w:jc w:val="both"/>
        <w:rPr>
          <w:sz w:val="24"/>
          <w:szCs w:val="24"/>
        </w:rPr>
      </w:pPr>
      <w:r w:rsidRPr="00EC127F">
        <w:rPr>
          <w:sz w:val="24"/>
          <w:szCs w:val="24"/>
        </w:rPr>
        <w:t>tuto</w:t>
      </w:r>
    </w:p>
    <w:p w:rsidR="00782995" w:rsidRPr="00246ADB" w:rsidRDefault="00782995" w:rsidP="00246ADB">
      <w:pPr>
        <w:pStyle w:val="StylSmluvNadpis"/>
        <w:rPr>
          <w:sz w:val="24"/>
          <w:szCs w:val="24"/>
        </w:rPr>
      </w:pPr>
      <w:r w:rsidRPr="00EC127F">
        <w:rPr>
          <w:sz w:val="24"/>
          <w:szCs w:val="24"/>
        </w:rPr>
        <w:t xml:space="preserve">SMLOUVU </w:t>
      </w:r>
      <w:r w:rsidR="00537797" w:rsidRPr="00EC127F">
        <w:rPr>
          <w:sz w:val="24"/>
          <w:szCs w:val="24"/>
        </w:rPr>
        <w:t xml:space="preserve">č. </w:t>
      </w:r>
      <w:r w:rsidR="00EA21C3">
        <w:rPr>
          <w:sz w:val="24"/>
          <w:szCs w:val="24"/>
        </w:rPr>
        <w:t xml:space="preserve"> ………….  </w:t>
      </w:r>
      <w:r w:rsidRPr="00EC127F">
        <w:rPr>
          <w:sz w:val="24"/>
          <w:szCs w:val="24"/>
        </w:rPr>
        <w:t>O PODPODNÁJMU PROSTORU SLOUŽÍCÍHO K PODNIKÁNÍ</w:t>
      </w:r>
      <w:r w:rsidRPr="00EC127F">
        <w:rPr>
          <w:sz w:val="24"/>
          <w:szCs w:val="24"/>
        </w:rPr>
        <w:br/>
      </w:r>
      <w:r w:rsidRPr="00EC127F">
        <w:rPr>
          <w:b w:val="0"/>
          <w:sz w:val="24"/>
          <w:szCs w:val="24"/>
        </w:rPr>
        <w:t xml:space="preserve">ve smyslu ustanovení § 1746 odst. 2, § </w:t>
      </w:r>
      <w:smartTag w:uri="urn:schemas-microsoft-com:office:smarttags" w:element="metricconverter">
        <w:smartTagPr>
          <w:attr w:name="ProductID" w:val="2215 a"/>
        </w:smartTagPr>
        <w:r w:rsidRPr="00EC127F">
          <w:rPr>
            <w:b w:val="0"/>
            <w:sz w:val="24"/>
            <w:szCs w:val="24"/>
          </w:rPr>
          <w:t>2215 a</w:t>
        </w:r>
      </w:smartTag>
      <w:r w:rsidRPr="00EC127F">
        <w:rPr>
          <w:b w:val="0"/>
          <w:sz w:val="24"/>
          <w:szCs w:val="24"/>
        </w:rPr>
        <w:t xml:space="preserve"> násl. a § </w:t>
      </w:r>
      <w:smartTag w:uri="urn:schemas-microsoft-com:office:smarttags" w:element="metricconverter">
        <w:smartTagPr>
          <w:attr w:name="ProductID" w:val="2302 a"/>
        </w:smartTagPr>
        <w:r w:rsidRPr="00EC127F">
          <w:rPr>
            <w:b w:val="0"/>
            <w:sz w:val="24"/>
            <w:szCs w:val="24"/>
          </w:rPr>
          <w:t>2302 a</w:t>
        </w:r>
      </w:smartTag>
      <w:r w:rsidRPr="00EC127F">
        <w:rPr>
          <w:b w:val="0"/>
          <w:sz w:val="24"/>
          <w:szCs w:val="24"/>
        </w:rPr>
        <w:t xml:space="preserve"> násl. zák. č. 89/2012 Sb., občanský zákoník</w:t>
      </w:r>
    </w:p>
    <w:p w:rsidR="00782995" w:rsidRPr="00246ADB" w:rsidRDefault="00782995" w:rsidP="00246ADB">
      <w:pPr>
        <w:pStyle w:val="StylSmluvPodnadpis"/>
        <w:tabs>
          <w:tab w:val="center" w:pos="5017"/>
          <w:tab w:val="left" w:pos="8900"/>
        </w:tabs>
        <w:jc w:val="left"/>
        <w:rPr>
          <w:sz w:val="24"/>
          <w:szCs w:val="24"/>
        </w:rPr>
      </w:pPr>
      <w:r w:rsidRPr="00246ADB">
        <w:rPr>
          <w:sz w:val="24"/>
          <w:szCs w:val="24"/>
        </w:rPr>
        <w:tab/>
        <w:t xml:space="preserve">(dále jen </w:t>
      </w:r>
      <w:r w:rsidRPr="00246ADB">
        <w:rPr>
          <w:b/>
          <w:sz w:val="24"/>
          <w:szCs w:val="24"/>
        </w:rPr>
        <w:t>Smlouva</w:t>
      </w:r>
      <w:r w:rsidRPr="00246ADB">
        <w:rPr>
          <w:sz w:val="24"/>
          <w:szCs w:val="24"/>
        </w:rPr>
        <w:t>)</w:t>
      </w:r>
    </w:p>
    <w:p w:rsidR="00782995" w:rsidRPr="00E15D11" w:rsidRDefault="00782995" w:rsidP="00E15D11">
      <w:pPr>
        <w:pStyle w:val="StylSmluv1"/>
      </w:pPr>
      <w:r w:rsidRPr="00246ADB">
        <w:br/>
      </w:r>
      <w:r w:rsidRPr="00E15D11">
        <w:t>Předmět smlouvy</w:t>
      </w:r>
    </w:p>
    <w:p w:rsidR="00782995" w:rsidRPr="00246ADB" w:rsidRDefault="00782995" w:rsidP="00246ADB">
      <w:pPr>
        <w:pStyle w:val="StylSmluv2"/>
        <w:rPr>
          <w:sz w:val="24"/>
          <w:szCs w:val="24"/>
        </w:rPr>
      </w:pPr>
      <w:r w:rsidRPr="00246ADB">
        <w:rPr>
          <w:sz w:val="24"/>
          <w:szCs w:val="24"/>
        </w:rPr>
        <w:t>Nájemce touto Smlouvou přenechává Podnájemci prostory sloužící k podnikání specifikované níže v </w:t>
      </w:r>
      <w:r>
        <w:rPr>
          <w:sz w:val="24"/>
          <w:szCs w:val="24"/>
        </w:rPr>
        <w:t>2</w:t>
      </w:r>
      <w:r w:rsidRPr="00246ADB">
        <w:rPr>
          <w:sz w:val="24"/>
          <w:szCs w:val="24"/>
        </w:rPr>
        <w:t xml:space="preserve"> k dočasnému užívání, a to za podmínek dle této Smlouvy.</w:t>
      </w:r>
    </w:p>
    <w:p w:rsidR="00782995" w:rsidRDefault="00782995" w:rsidP="00246ADB">
      <w:pPr>
        <w:pStyle w:val="StylSmluv2"/>
        <w:rPr>
          <w:sz w:val="24"/>
          <w:szCs w:val="24"/>
        </w:rPr>
      </w:pPr>
      <w:r w:rsidRPr="00246ADB">
        <w:rPr>
          <w:sz w:val="24"/>
          <w:szCs w:val="24"/>
        </w:rPr>
        <w:t>Podnájemce se zavazuje prostory sloužící k podnikání specifikované níže v</w:t>
      </w:r>
      <w:r>
        <w:rPr>
          <w:sz w:val="24"/>
          <w:szCs w:val="24"/>
        </w:rPr>
        <w:t xml:space="preserve"> 2 </w:t>
      </w:r>
      <w:r w:rsidRPr="00246ADB">
        <w:rPr>
          <w:sz w:val="24"/>
          <w:szCs w:val="24"/>
        </w:rPr>
        <w:t>užívat</w:t>
      </w:r>
      <w:r>
        <w:rPr>
          <w:sz w:val="24"/>
          <w:szCs w:val="24"/>
        </w:rPr>
        <w:t xml:space="preserve"> v souladu s touto smlouvou</w:t>
      </w:r>
      <w:r w:rsidRPr="00246ADB">
        <w:rPr>
          <w:sz w:val="24"/>
          <w:szCs w:val="24"/>
        </w:rPr>
        <w:t xml:space="preserve"> a platit Nájemci nájemné, vše za podmínek dle této Smlouvy.</w:t>
      </w:r>
    </w:p>
    <w:p w:rsidR="000F3194" w:rsidRDefault="000F3194" w:rsidP="00E15D11">
      <w:pPr>
        <w:pStyle w:val="StylSmluv2"/>
        <w:numPr>
          <w:ilvl w:val="0"/>
          <w:numId w:val="0"/>
        </w:numPr>
        <w:rPr>
          <w:sz w:val="24"/>
          <w:szCs w:val="24"/>
        </w:rPr>
      </w:pPr>
    </w:p>
    <w:p w:rsidR="00E15D11" w:rsidRDefault="00E15D11" w:rsidP="00E15D11">
      <w:pPr>
        <w:pStyle w:val="StylSmluv2"/>
        <w:numPr>
          <w:ilvl w:val="0"/>
          <w:numId w:val="0"/>
        </w:numPr>
        <w:rPr>
          <w:sz w:val="24"/>
          <w:szCs w:val="24"/>
        </w:rPr>
      </w:pPr>
    </w:p>
    <w:p w:rsidR="00813BB1" w:rsidRDefault="00813BB1" w:rsidP="00E15D11">
      <w:pPr>
        <w:pStyle w:val="StylSmluv2"/>
        <w:numPr>
          <w:ilvl w:val="0"/>
          <w:numId w:val="0"/>
        </w:numPr>
        <w:rPr>
          <w:sz w:val="24"/>
          <w:szCs w:val="24"/>
        </w:rPr>
      </w:pPr>
    </w:p>
    <w:p w:rsidR="00813BB1" w:rsidRPr="00246ADB" w:rsidRDefault="00813BB1" w:rsidP="00E15D11">
      <w:pPr>
        <w:pStyle w:val="StylSmluv2"/>
        <w:numPr>
          <w:ilvl w:val="0"/>
          <w:numId w:val="0"/>
        </w:numPr>
        <w:rPr>
          <w:sz w:val="24"/>
          <w:szCs w:val="24"/>
        </w:rPr>
      </w:pPr>
    </w:p>
    <w:p w:rsidR="00782995" w:rsidRPr="00246ADB" w:rsidRDefault="00782995" w:rsidP="00E15D11">
      <w:pPr>
        <w:pStyle w:val="StylSmluv1"/>
      </w:pPr>
      <w:r w:rsidRPr="00246ADB">
        <w:lastRenderedPageBreak/>
        <w:br/>
      </w:r>
      <w:bookmarkStart w:id="0" w:name="_Ref380144185"/>
      <w:r w:rsidRPr="00246ADB">
        <w:t>Předmět podnájmu</w:t>
      </w:r>
      <w:bookmarkEnd w:id="0"/>
      <w:r w:rsidRPr="00246ADB">
        <w:t xml:space="preserve"> </w:t>
      </w:r>
      <w:bookmarkStart w:id="1" w:name="_Ref379893932"/>
    </w:p>
    <w:p w:rsidR="00782995" w:rsidRPr="00246ADB" w:rsidRDefault="00782995" w:rsidP="00246ADB">
      <w:pPr>
        <w:pStyle w:val="StylSmluv2"/>
        <w:tabs>
          <w:tab w:val="num" w:pos="1416"/>
        </w:tabs>
        <w:spacing w:before="100" w:beforeAutospacing="1" w:after="100" w:afterAutospacing="1"/>
        <w:rPr>
          <w:sz w:val="24"/>
          <w:szCs w:val="24"/>
        </w:rPr>
      </w:pPr>
      <w:bookmarkStart w:id="2" w:name="_Ref380144100"/>
      <w:r w:rsidRPr="00246ADB">
        <w:rPr>
          <w:sz w:val="24"/>
          <w:szCs w:val="24"/>
        </w:rPr>
        <w:t xml:space="preserve">Nájemce je oprávněným uživatelem </w:t>
      </w:r>
      <w:r>
        <w:rPr>
          <w:sz w:val="24"/>
          <w:szCs w:val="24"/>
        </w:rPr>
        <w:t>Provozní budovy</w:t>
      </w:r>
      <w:r w:rsidRPr="00246ADB">
        <w:rPr>
          <w:sz w:val="24"/>
          <w:szCs w:val="24"/>
        </w:rPr>
        <w:t xml:space="preserve">, </w:t>
      </w:r>
      <w:r>
        <w:rPr>
          <w:sz w:val="24"/>
          <w:szCs w:val="24"/>
        </w:rPr>
        <w:t xml:space="preserve">Jateční tř. </w:t>
      </w:r>
      <w:r w:rsidRPr="00246ADB">
        <w:rPr>
          <w:sz w:val="24"/>
          <w:szCs w:val="24"/>
        </w:rPr>
        <w:t>č.p.</w:t>
      </w:r>
      <w:r>
        <w:rPr>
          <w:sz w:val="24"/>
          <w:szCs w:val="24"/>
        </w:rPr>
        <w:t xml:space="preserve"> 40</w:t>
      </w:r>
      <w:r w:rsidRPr="00246ADB">
        <w:rPr>
          <w:sz w:val="24"/>
          <w:szCs w:val="24"/>
        </w:rPr>
        <w:t xml:space="preserve">, na pozemkové parcele č. parc. </w:t>
      </w:r>
      <w:r>
        <w:rPr>
          <w:sz w:val="24"/>
          <w:szCs w:val="24"/>
        </w:rPr>
        <w:t>12595/9,</w:t>
      </w:r>
      <w:r w:rsidRPr="00246ADB">
        <w:rPr>
          <w:sz w:val="24"/>
          <w:szCs w:val="24"/>
        </w:rPr>
        <w:t xml:space="preserve"> obec </w:t>
      </w:r>
      <w:r>
        <w:rPr>
          <w:sz w:val="24"/>
          <w:szCs w:val="24"/>
        </w:rPr>
        <w:t>Plzeň, a to na základě nájemní smlouvy uzavřené dne 23.1.1996 mezi Nájemcem a městem Plzní (dále jen „Smlouva o nájmu“)</w:t>
      </w:r>
      <w:r w:rsidRPr="00246ADB">
        <w:rPr>
          <w:sz w:val="24"/>
          <w:szCs w:val="24"/>
        </w:rPr>
        <w:t>.</w:t>
      </w:r>
    </w:p>
    <w:p w:rsidR="00782995" w:rsidRPr="00246ADB" w:rsidRDefault="00782995" w:rsidP="00246ADB">
      <w:pPr>
        <w:pStyle w:val="StylSmluv2"/>
        <w:rPr>
          <w:sz w:val="24"/>
          <w:szCs w:val="24"/>
        </w:rPr>
      </w:pPr>
      <w:r w:rsidRPr="00246ADB">
        <w:rPr>
          <w:sz w:val="24"/>
          <w:szCs w:val="24"/>
        </w:rPr>
        <w:t>Předmět podnájmu představuje tento prostor nacházející se v</w:t>
      </w:r>
      <w:r>
        <w:rPr>
          <w:sz w:val="24"/>
          <w:szCs w:val="24"/>
        </w:rPr>
        <w:t> 1.</w:t>
      </w:r>
      <w:r w:rsidRPr="00246ADB">
        <w:rPr>
          <w:sz w:val="24"/>
          <w:szCs w:val="24"/>
        </w:rPr>
        <w:t xml:space="preserve">NP </w:t>
      </w:r>
      <w:r>
        <w:rPr>
          <w:sz w:val="24"/>
          <w:szCs w:val="24"/>
        </w:rPr>
        <w:t xml:space="preserve">a </w:t>
      </w:r>
      <w:r w:rsidRPr="00246ADB">
        <w:rPr>
          <w:sz w:val="24"/>
          <w:szCs w:val="24"/>
        </w:rPr>
        <w:t>sloužící k podnikání:</w:t>
      </w:r>
      <w:bookmarkEnd w:id="1"/>
      <w:bookmarkEnd w:id="2"/>
    </w:p>
    <w:p w:rsidR="00782995" w:rsidRPr="00246ADB" w:rsidRDefault="00782995" w:rsidP="00A07E68">
      <w:pPr>
        <w:pStyle w:val="rove2"/>
        <w:numPr>
          <w:ilvl w:val="0"/>
          <w:numId w:val="6"/>
        </w:numPr>
        <w:spacing w:after="0"/>
        <w:rPr>
          <w:sz w:val="24"/>
          <w:szCs w:val="24"/>
          <w:vertAlign w:val="superscript"/>
        </w:rPr>
      </w:pPr>
      <w:r>
        <w:rPr>
          <w:sz w:val="24"/>
          <w:szCs w:val="24"/>
        </w:rPr>
        <w:t>dílna</w:t>
      </w:r>
      <w:r w:rsidRPr="00246ADB">
        <w:rPr>
          <w:sz w:val="24"/>
          <w:szCs w:val="24"/>
        </w:rPr>
        <w:t xml:space="preserve"> o výměře </w:t>
      </w:r>
      <w:smartTag w:uri="urn:schemas-microsoft-com:office:smarttags" w:element="metricconverter">
        <w:smartTagPr>
          <w:attr w:name="ProductID" w:val="111 m2"/>
        </w:smartTagPr>
        <w:r>
          <w:rPr>
            <w:sz w:val="24"/>
            <w:szCs w:val="24"/>
          </w:rPr>
          <w:t xml:space="preserve">111 </w:t>
        </w:r>
        <w:r w:rsidRPr="00246ADB">
          <w:rPr>
            <w:sz w:val="24"/>
            <w:szCs w:val="24"/>
          </w:rPr>
          <w:t>m</w:t>
        </w:r>
        <w:r w:rsidRPr="00246ADB">
          <w:rPr>
            <w:sz w:val="24"/>
            <w:szCs w:val="24"/>
            <w:vertAlign w:val="superscript"/>
          </w:rPr>
          <w:t>2</w:t>
        </w:r>
      </w:smartTag>
    </w:p>
    <w:p w:rsidR="00782995" w:rsidRPr="00246ADB" w:rsidRDefault="00782995" w:rsidP="00A07E68">
      <w:pPr>
        <w:pStyle w:val="rove2"/>
        <w:numPr>
          <w:ilvl w:val="0"/>
          <w:numId w:val="6"/>
        </w:numPr>
        <w:spacing w:after="0"/>
        <w:rPr>
          <w:sz w:val="24"/>
          <w:szCs w:val="24"/>
          <w:vertAlign w:val="superscript"/>
        </w:rPr>
      </w:pPr>
      <w:r>
        <w:rPr>
          <w:sz w:val="24"/>
          <w:szCs w:val="24"/>
        </w:rPr>
        <w:t>sociální zařízení</w:t>
      </w:r>
      <w:r w:rsidRPr="00246ADB">
        <w:rPr>
          <w:sz w:val="24"/>
          <w:szCs w:val="24"/>
        </w:rPr>
        <w:t xml:space="preserve"> o výměře </w:t>
      </w:r>
      <w:smartTag w:uri="urn:schemas-microsoft-com:office:smarttags" w:element="metricconverter">
        <w:smartTagPr>
          <w:attr w:name="ProductID" w:val="7 m2"/>
        </w:smartTagPr>
        <w:r>
          <w:rPr>
            <w:sz w:val="24"/>
            <w:szCs w:val="24"/>
          </w:rPr>
          <w:t xml:space="preserve">7 </w:t>
        </w:r>
        <w:r w:rsidRPr="00246ADB">
          <w:rPr>
            <w:sz w:val="24"/>
            <w:szCs w:val="24"/>
          </w:rPr>
          <w:t>m</w:t>
        </w:r>
        <w:r w:rsidRPr="00246ADB">
          <w:rPr>
            <w:sz w:val="24"/>
            <w:szCs w:val="24"/>
            <w:vertAlign w:val="superscript"/>
          </w:rPr>
          <w:t>2</w:t>
        </w:r>
      </w:smartTag>
    </w:p>
    <w:p w:rsidR="00782995" w:rsidRPr="00064B5F" w:rsidRDefault="00782995" w:rsidP="00A07E68">
      <w:pPr>
        <w:pStyle w:val="rove2"/>
        <w:numPr>
          <w:ilvl w:val="0"/>
          <w:numId w:val="6"/>
        </w:numPr>
        <w:spacing w:after="0"/>
        <w:rPr>
          <w:sz w:val="24"/>
          <w:szCs w:val="24"/>
          <w:vertAlign w:val="superscript"/>
        </w:rPr>
      </w:pPr>
      <w:r>
        <w:rPr>
          <w:sz w:val="24"/>
          <w:szCs w:val="24"/>
        </w:rPr>
        <w:t>šatna</w:t>
      </w:r>
      <w:r w:rsidRPr="00246ADB">
        <w:rPr>
          <w:sz w:val="24"/>
          <w:szCs w:val="24"/>
        </w:rPr>
        <w:t xml:space="preserve"> o výměře </w:t>
      </w:r>
      <w:smartTag w:uri="urn:schemas-microsoft-com:office:smarttags" w:element="metricconverter">
        <w:smartTagPr>
          <w:attr w:name="ProductID" w:val="20 m2"/>
        </w:smartTagPr>
        <w:r>
          <w:rPr>
            <w:sz w:val="24"/>
            <w:szCs w:val="24"/>
          </w:rPr>
          <w:t xml:space="preserve">20 </w:t>
        </w:r>
        <w:r w:rsidRPr="00246ADB">
          <w:rPr>
            <w:sz w:val="24"/>
            <w:szCs w:val="24"/>
          </w:rPr>
          <w:t>m</w:t>
        </w:r>
        <w:r w:rsidRPr="00246ADB">
          <w:rPr>
            <w:sz w:val="24"/>
            <w:szCs w:val="24"/>
            <w:vertAlign w:val="superscript"/>
          </w:rPr>
          <w:t>2</w:t>
        </w:r>
      </w:smartTag>
    </w:p>
    <w:p w:rsidR="00782995" w:rsidRPr="00246ADB" w:rsidRDefault="00782995" w:rsidP="00A07E68">
      <w:pPr>
        <w:pStyle w:val="rove2"/>
        <w:numPr>
          <w:ilvl w:val="0"/>
          <w:numId w:val="6"/>
        </w:numPr>
        <w:spacing w:after="0"/>
        <w:rPr>
          <w:sz w:val="24"/>
          <w:szCs w:val="24"/>
          <w:vertAlign w:val="superscript"/>
        </w:rPr>
      </w:pPr>
      <w:r>
        <w:rPr>
          <w:sz w:val="24"/>
          <w:szCs w:val="24"/>
        </w:rPr>
        <w:t>administrativní místnost</w:t>
      </w:r>
      <w:r w:rsidRPr="00246ADB">
        <w:rPr>
          <w:sz w:val="24"/>
          <w:szCs w:val="24"/>
        </w:rPr>
        <w:t xml:space="preserve"> o výměře </w:t>
      </w:r>
      <w:smartTag w:uri="urn:schemas-microsoft-com:office:smarttags" w:element="metricconverter">
        <w:smartTagPr>
          <w:attr w:name="ProductID" w:val="9 m2"/>
        </w:smartTagPr>
        <w:r>
          <w:rPr>
            <w:sz w:val="24"/>
            <w:szCs w:val="24"/>
          </w:rPr>
          <w:t xml:space="preserve">9 </w:t>
        </w:r>
        <w:r w:rsidRPr="00246ADB">
          <w:rPr>
            <w:sz w:val="24"/>
            <w:szCs w:val="24"/>
          </w:rPr>
          <w:t>m</w:t>
        </w:r>
        <w:r w:rsidRPr="00246ADB">
          <w:rPr>
            <w:sz w:val="24"/>
            <w:szCs w:val="24"/>
            <w:vertAlign w:val="superscript"/>
          </w:rPr>
          <w:t>2</w:t>
        </w:r>
      </w:smartTag>
    </w:p>
    <w:p w:rsidR="00782995" w:rsidRPr="00246ADB" w:rsidRDefault="00782995" w:rsidP="00A07E68">
      <w:pPr>
        <w:pStyle w:val="StylSmluv2"/>
        <w:numPr>
          <w:ilvl w:val="0"/>
          <w:numId w:val="0"/>
        </w:numPr>
        <w:tabs>
          <w:tab w:val="left" w:pos="708"/>
        </w:tabs>
        <w:spacing w:before="0" w:after="0"/>
        <w:ind w:left="567"/>
        <w:rPr>
          <w:sz w:val="24"/>
          <w:szCs w:val="24"/>
        </w:rPr>
      </w:pPr>
      <w:r w:rsidRPr="00246ADB">
        <w:rPr>
          <w:sz w:val="24"/>
          <w:szCs w:val="24"/>
        </w:rPr>
        <w:t>včetně jejích součástí a příslušenství.</w:t>
      </w:r>
    </w:p>
    <w:p w:rsidR="00782995" w:rsidRPr="00246ADB" w:rsidRDefault="00782995" w:rsidP="00A07E68">
      <w:pPr>
        <w:pStyle w:val="rove2"/>
        <w:numPr>
          <w:ilvl w:val="0"/>
          <w:numId w:val="0"/>
        </w:numPr>
        <w:spacing w:after="0"/>
        <w:ind w:firstLine="567"/>
        <w:rPr>
          <w:sz w:val="24"/>
          <w:szCs w:val="24"/>
        </w:rPr>
      </w:pPr>
      <w:r w:rsidRPr="00246ADB">
        <w:rPr>
          <w:sz w:val="24"/>
          <w:szCs w:val="24"/>
        </w:rPr>
        <w:t xml:space="preserve">Prostor sloužící podnikání </w:t>
      </w:r>
      <w:r>
        <w:rPr>
          <w:sz w:val="24"/>
          <w:szCs w:val="24"/>
        </w:rPr>
        <w:t>není</w:t>
      </w:r>
      <w:r w:rsidRPr="00246ADB">
        <w:rPr>
          <w:sz w:val="24"/>
          <w:szCs w:val="24"/>
        </w:rPr>
        <w:t xml:space="preserve"> vybaven </w:t>
      </w:r>
      <w:r>
        <w:rPr>
          <w:sz w:val="24"/>
          <w:szCs w:val="24"/>
        </w:rPr>
        <w:t xml:space="preserve">žádným </w:t>
      </w:r>
      <w:r w:rsidRPr="00246ADB">
        <w:rPr>
          <w:sz w:val="24"/>
          <w:szCs w:val="24"/>
        </w:rPr>
        <w:t>zařízením.</w:t>
      </w:r>
    </w:p>
    <w:p w:rsidR="00782995" w:rsidRDefault="00782995" w:rsidP="00246ADB">
      <w:pPr>
        <w:pStyle w:val="StylSmluv2"/>
        <w:numPr>
          <w:ilvl w:val="0"/>
          <w:numId w:val="0"/>
        </w:numPr>
        <w:tabs>
          <w:tab w:val="left" w:pos="708"/>
        </w:tabs>
        <w:ind w:left="567"/>
        <w:rPr>
          <w:sz w:val="24"/>
          <w:szCs w:val="24"/>
        </w:rPr>
      </w:pPr>
      <w:r w:rsidRPr="00246ADB">
        <w:rPr>
          <w:sz w:val="24"/>
          <w:szCs w:val="24"/>
        </w:rPr>
        <w:t xml:space="preserve"> (dále jen </w:t>
      </w:r>
      <w:r w:rsidRPr="00246ADB">
        <w:rPr>
          <w:b/>
          <w:sz w:val="24"/>
          <w:szCs w:val="24"/>
        </w:rPr>
        <w:t>Předmět podnájmu</w:t>
      </w:r>
      <w:r w:rsidRPr="00246ADB">
        <w:rPr>
          <w:sz w:val="24"/>
          <w:szCs w:val="24"/>
        </w:rPr>
        <w:t>)</w:t>
      </w:r>
    </w:p>
    <w:p w:rsidR="000F3194" w:rsidRPr="00246ADB" w:rsidRDefault="000F3194" w:rsidP="00246ADB">
      <w:pPr>
        <w:pStyle w:val="StylSmluv2"/>
        <w:numPr>
          <w:ilvl w:val="0"/>
          <w:numId w:val="0"/>
        </w:numPr>
        <w:tabs>
          <w:tab w:val="left" w:pos="708"/>
        </w:tabs>
        <w:ind w:left="567"/>
        <w:rPr>
          <w:sz w:val="24"/>
          <w:szCs w:val="24"/>
        </w:rPr>
      </w:pPr>
    </w:p>
    <w:p w:rsidR="00782995" w:rsidRPr="00246ADB" w:rsidRDefault="00782995" w:rsidP="00E15D11">
      <w:pPr>
        <w:pStyle w:val="StylSmluv1"/>
      </w:pPr>
      <w:r w:rsidRPr="00246ADB">
        <w:br/>
        <w:t xml:space="preserve">Úvodní prohlášení </w:t>
      </w:r>
    </w:p>
    <w:p w:rsidR="00782995" w:rsidRPr="00246ADB" w:rsidRDefault="00782995" w:rsidP="00246ADB">
      <w:pPr>
        <w:pStyle w:val="StylSmluv2"/>
        <w:rPr>
          <w:sz w:val="24"/>
          <w:szCs w:val="24"/>
        </w:rPr>
      </w:pPr>
      <w:r w:rsidRPr="00246ADB">
        <w:rPr>
          <w:sz w:val="24"/>
          <w:szCs w:val="24"/>
        </w:rPr>
        <w:t>Nájemce tímto prohlašuje, že je oprávněn přenechat Předmět podnájmu do užívání Podnájemci.</w:t>
      </w:r>
    </w:p>
    <w:p w:rsidR="00782995" w:rsidRDefault="00782995" w:rsidP="00246ADB">
      <w:pPr>
        <w:pStyle w:val="StylSmluv2"/>
        <w:rPr>
          <w:sz w:val="24"/>
          <w:szCs w:val="24"/>
        </w:rPr>
      </w:pPr>
      <w:r w:rsidRPr="00246ADB">
        <w:rPr>
          <w:sz w:val="24"/>
          <w:szCs w:val="24"/>
        </w:rPr>
        <w:t xml:space="preserve">Smluvní strany prohlašují, že se před podpisem </w:t>
      </w:r>
      <w:r w:rsidR="00E15D11">
        <w:rPr>
          <w:sz w:val="24"/>
          <w:szCs w:val="24"/>
        </w:rPr>
        <w:t>této Smlouvy seznámily s</w:t>
      </w:r>
      <w:r w:rsidRPr="00246ADB">
        <w:rPr>
          <w:sz w:val="24"/>
          <w:szCs w:val="24"/>
        </w:rPr>
        <w:t xml:space="preserve"> faktickým i právním stavem Předmětu podnájmu a právními vztahy s ním souvisejícími, zejména pak právním vztahem založený</w:t>
      </w:r>
      <w:r>
        <w:rPr>
          <w:sz w:val="24"/>
          <w:szCs w:val="24"/>
        </w:rPr>
        <w:t xml:space="preserve">m Smlouvou o </w:t>
      </w:r>
      <w:r w:rsidRPr="00246ADB">
        <w:rPr>
          <w:sz w:val="24"/>
          <w:szCs w:val="24"/>
        </w:rPr>
        <w:t>nájmu, a jsou si vědomy veškerých povinností a omezení, která pro ně z těchto skutečností v rámci smluvního vztahu založeného touto Smlouvou vyplývají.</w:t>
      </w:r>
    </w:p>
    <w:p w:rsidR="00782995" w:rsidRPr="00246ADB" w:rsidRDefault="00782995" w:rsidP="00DB149B">
      <w:pPr>
        <w:pStyle w:val="StylSmluv2"/>
        <w:numPr>
          <w:ilvl w:val="0"/>
          <w:numId w:val="0"/>
        </w:numPr>
        <w:ind w:left="567"/>
        <w:rPr>
          <w:sz w:val="24"/>
          <w:szCs w:val="24"/>
        </w:rPr>
      </w:pPr>
    </w:p>
    <w:p w:rsidR="00782995" w:rsidRPr="00246ADB" w:rsidRDefault="00782995" w:rsidP="00E15D11">
      <w:pPr>
        <w:pStyle w:val="StylSmluv1"/>
      </w:pPr>
      <w:r w:rsidRPr="00246ADB">
        <w:br/>
        <w:t>Účel podnájmu</w:t>
      </w:r>
    </w:p>
    <w:p w:rsidR="00782995" w:rsidRPr="00246ADB" w:rsidRDefault="00782995" w:rsidP="00246ADB">
      <w:pPr>
        <w:pStyle w:val="StylSmluv2"/>
        <w:rPr>
          <w:sz w:val="24"/>
          <w:szCs w:val="24"/>
        </w:rPr>
      </w:pPr>
      <w:r w:rsidRPr="00246ADB">
        <w:rPr>
          <w:sz w:val="24"/>
          <w:szCs w:val="24"/>
        </w:rPr>
        <w:t xml:space="preserve">Podnájemce je oprávněn užívat Předmět podnájmu výlučně pro svoji potřebu a pouze k účelu provozování své podnikatelské činnosti, kterou je </w:t>
      </w:r>
      <w:r w:rsidRPr="002C1B0C">
        <w:rPr>
          <w:i/>
          <w:sz w:val="24"/>
          <w:szCs w:val="24"/>
          <w:u w:val="single"/>
        </w:rPr>
        <w:t>Opravy a údržba čerpadel</w:t>
      </w:r>
      <w:r>
        <w:rPr>
          <w:sz w:val="24"/>
          <w:szCs w:val="24"/>
        </w:rPr>
        <w:t>.</w:t>
      </w:r>
    </w:p>
    <w:p w:rsidR="00782995" w:rsidRPr="00246ADB" w:rsidRDefault="00782995" w:rsidP="00246ADB">
      <w:pPr>
        <w:pStyle w:val="StylSmluv2"/>
        <w:rPr>
          <w:sz w:val="24"/>
          <w:szCs w:val="24"/>
        </w:rPr>
      </w:pPr>
      <w:r w:rsidRPr="00246ADB">
        <w:rPr>
          <w:sz w:val="24"/>
          <w:szCs w:val="24"/>
        </w:rPr>
        <w:t xml:space="preserve">Užití Předmětu podnájmu za jiným účelem nepřesahujícím limity Smlouvy o </w:t>
      </w:r>
      <w:r>
        <w:rPr>
          <w:sz w:val="24"/>
          <w:szCs w:val="24"/>
        </w:rPr>
        <w:t xml:space="preserve">nájmu </w:t>
      </w:r>
      <w:r w:rsidRPr="00246ADB">
        <w:rPr>
          <w:sz w:val="24"/>
          <w:szCs w:val="24"/>
        </w:rPr>
        <w:t xml:space="preserve">je možné pouze na základě předchozího písemného souhlasu Nájemce. </w:t>
      </w:r>
    </w:p>
    <w:p w:rsidR="00782995" w:rsidRDefault="00782995" w:rsidP="00246ADB">
      <w:pPr>
        <w:pStyle w:val="StylSmluv2"/>
        <w:rPr>
          <w:sz w:val="24"/>
          <w:szCs w:val="24"/>
        </w:rPr>
      </w:pPr>
      <w:r w:rsidRPr="00246ADB">
        <w:rPr>
          <w:sz w:val="24"/>
          <w:szCs w:val="24"/>
        </w:rPr>
        <w:t xml:space="preserve">V případě pochybností o účelu a způsobu využití Předmětu podnájmu, bude účel podnájmu a způsob využití vykládán tak, jak lze obvykle v dané situaci spravedlivě očekávat. </w:t>
      </w:r>
    </w:p>
    <w:p w:rsidR="000F3194" w:rsidRPr="00246ADB" w:rsidRDefault="000F3194" w:rsidP="000F3194">
      <w:pPr>
        <w:pStyle w:val="StylSmluv2"/>
        <w:numPr>
          <w:ilvl w:val="0"/>
          <w:numId w:val="0"/>
        </w:numPr>
        <w:ind w:left="567"/>
        <w:rPr>
          <w:sz w:val="24"/>
          <w:szCs w:val="24"/>
        </w:rPr>
      </w:pPr>
    </w:p>
    <w:p w:rsidR="00782995" w:rsidRPr="00246ADB" w:rsidRDefault="00782995" w:rsidP="00E15D11">
      <w:pPr>
        <w:pStyle w:val="StylSmluv1"/>
      </w:pPr>
      <w:r w:rsidRPr="00246ADB">
        <w:br/>
        <w:t>Odevzdání Předmětu podnájmu</w:t>
      </w:r>
    </w:p>
    <w:p w:rsidR="00782995" w:rsidRDefault="00782995" w:rsidP="00246ADB">
      <w:pPr>
        <w:pStyle w:val="StylSmluv2"/>
        <w:rPr>
          <w:sz w:val="24"/>
          <w:szCs w:val="24"/>
          <w:lang w:eastAsia="cs-CZ"/>
        </w:rPr>
      </w:pPr>
      <w:r w:rsidRPr="00246ADB">
        <w:rPr>
          <w:sz w:val="24"/>
          <w:szCs w:val="24"/>
          <w:lang w:eastAsia="cs-CZ"/>
        </w:rPr>
        <w:t>Smluvní strany svými níže uvedenými podpisy potvrzují, že Nájemce odevzdal při podpisu Smlouvy Předmět podnájmu Podnájemci, a to včetně veškerých dokladů a dalších věcí, které jsou třeba k řádnému užívání Předmětu podnájmu.</w:t>
      </w:r>
    </w:p>
    <w:p w:rsidR="00782995" w:rsidRDefault="00782995" w:rsidP="00246ADB">
      <w:pPr>
        <w:pStyle w:val="StylSmluv2"/>
        <w:rPr>
          <w:sz w:val="24"/>
          <w:szCs w:val="24"/>
        </w:rPr>
      </w:pPr>
      <w:r w:rsidRPr="00246ADB">
        <w:rPr>
          <w:sz w:val="24"/>
          <w:szCs w:val="24"/>
        </w:rPr>
        <w:lastRenderedPageBreak/>
        <w:t>Podnájemce prohlašuje, že se řádně seznámil se stavem Předmětu podnájmu, nejsou mu známy žádné vady Předmětu podnájmu, v tomto stavu jej do podnájmu přijímá a tento stav shledává vyhovující pro účel podnájmu.</w:t>
      </w:r>
    </w:p>
    <w:p w:rsidR="00782995" w:rsidRPr="00DB149B" w:rsidRDefault="00782995" w:rsidP="00E15D11">
      <w:pPr>
        <w:pStyle w:val="StylSmluv1"/>
        <w:numPr>
          <w:ilvl w:val="0"/>
          <w:numId w:val="0"/>
        </w:numPr>
      </w:pPr>
    </w:p>
    <w:p w:rsidR="00782995" w:rsidRPr="00400AE4" w:rsidRDefault="00782995" w:rsidP="00E15D11">
      <w:pPr>
        <w:pStyle w:val="StylSmluv1"/>
      </w:pPr>
      <w:r w:rsidRPr="00246ADB">
        <w:br/>
      </w:r>
      <w:r w:rsidRPr="00400AE4">
        <w:t>Doba trvání podnájmu</w:t>
      </w:r>
    </w:p>
    <w:p w:rsidR="00782995" w:rsidRDefault="00782995" w:rsidP="00DB4471">
      <w:pPr>
        <w:pStyle w:val="StylSmluv2"/>
        <w:numPr>
          <w:ilvl w:val="0"/>
          <w:numId w:val="0"/>
        </w:numPr>
        <w:ind w:left="567"/>
        <w:rPr>
          <w:sz w:val="24"/>
          <w:szCs w:val="24"/>
        </w:rPr>
      </w:pPr>
      <w:r w:rsidRPr="00400AE4">
        <w:rPr>
          <w:sz w:val="24"/>
          <w:szCs w:val="24"/>
        </w:rPr>
        <w:t>Nájem se sjednává na dobu určitou od 1.</w:t>
      </w:r>
      <w:r w:rsidR="00EC127F">
        <w:rPr>
          <w:sz w:val="24"/>
          <w:szCs w:val="24"/>
        </w:rPr>
        <w:t>11</w:t>
      </w:r>
      <w:r w:rsidRPr="00400AE4">
        <w:rPr>
          <w:sz w:val="24"/>
          <w:szCs w:val="24"/>
        </w:rPr>
        <w:t>.201</w:t>
      </w:r>
      <w:r w:rsidR="00763183">
        <w:rPr>
          <w:sz w:val="24"/>
          <w:szCs w:val="24"/>
        </w:rPr>
        <w:t>7</w:t>
      </w:r>
      <w:r w:rsidRPr="00400AE4">
        <w:rPr>
          <w:sz w:val="24"/>
          <w:szCs w:val="24"/>
        </w:rPr>
        <w:t xml:space="preserve"> do </w:t>
      </w:r>
      <w:r>
        <w:rPr>
          <w:sz w:val="24"/>
          <w:szCs w:val="24"/>
        </w:rPr>
        <w:t>3</w:t>
      </w:r>
      <w:r w:rsidR="00536778">
        <w:rPr>
          <w:sz w:val="24"/>
          <w:szCs w:val="24"/>
        </w:rPr>
        <w:t>1</w:t>
      </w:r>
      <w:r>
        <w:rPr>
          <w:sz w:val="24"/>
          <w:szCs w:val="24"/>
        </w:rPr>
        <w:t>.</w:t>
      </w:r>
      <w:r w:rsidR="005B2415">
        <w:rPr>
          <w:sz w:val="24"/>
          <w:szCs w:val="24"/>
        </w:rPr>
        <w:t>10</w:t>
      </w:r>
      <w:r>
        <w:rPr>
          <w:sz w:val="24"/>
          <w:szCs w:val="24"/>
        </w:rPr>
        <w:t>.201</w:t>
      </w:r>
      <w:r w:rsidR="00763183">
        <w:rPr>
          <w:sz w:val="24"/>
          <w:szCs w:val="24"/>
        </w:rPr>
        <w:t>8</w:t>
      </w:r>
    </w:p>
    <w:p w:rsidR="00782995" w:rsidRDefault="00782995" w:rsidP="00DB4471">
      <w:pPr>
        <w:pStyle w:val="StylSmluv2"/>
        <w:numPr>
          <w:ilvl w:val="0"/>
          <w:numId w:val="0"/>
        </w:numPr>
        <w:ind w:left="567"/>
        <w:rPr>
          <w:sz w:val="24"/>
          <w:szCs w:val="24"/>
        </w:rPr>
      </w:pPr>
    </w:p>
    <w:p w:rsidR="00782995" w:rsidRPr="00246ADB" w:rsidRDefault="00782995" w:rsidP="00E15D11">
      <w:pPr>
        <w:pStyle w:val="StylSmluv1"/>
      </w:pPr>
      <w:r w:rsidRPr="00246ADB">
        <w:br/>
        <w:t xml:space="preserve">Nájemné </w:t>
      </w:r>
    </w:p>
    <w:p w:rsidR="00782995" w:rsidRDefault="00782995" w:rsidP="00246ADB">
      <w:pPr>
        <w:pStyle w:val="StylSmluv2"/>
        <w:rPr>
          <w:sz w:val="24"/>
          <w:szCs w:val="24"/>
        </w:rPr>
      </w:pPr>
      <w:r>
        <w:rPr>
          <w:sz w:val="24"/>
          <w:szCs w:val="24"/>
        </w:rPr>
        <w:t>Cena za m</w:t>
      </w:r>
      <w:r w:rsidRPr="00A07E68">
        <w:rPr>
          <w:sz w:val="24"/>
          <w:szCs w:val="24"/>
          <w:vertAlign w:val="superscript"/>
        </w:rPr>
        <w:t>2</w:t>
      </w:r>
      <w:r>
        <w:rPr>
          <w:sz w:val="24"/>
          <w:szCs w:val="24"/>
        </w:rPr>
        <w:t>/měsíc u jednotlivých prostor se stanovuje –</w:t>
      </w:r>
    </w:p>
    <w:p w:rsidR="00782995" w:rsidRPr="00A07E68" w:rsidRDefault="00782995" w:rsidP="00E15D11">
      <w:pPr>
        <w:pStyle w:val="StylSmluv1"/>
        <w:numPr>
          <w:ilvl w:val="0"/>
          <w:numId w:val="6"/>
        </w:numPr>
        <w:rPr>
          <w:vertAlign w:val="superscript"/>
        </w:rPr>
      </w:pPr>
      <w:r w:rsidRPr="00A07E68">
        <w:t xml:space="preserve">dílna </w:t>
      </w:r>
      <w:r>
        <w:t>– 80 Kč/měs.</w:t>
      </w:r>
    </w:p>
    <w:p w:rsidR="00782995" w:rsidRPr="00A07E68" w:rsidRDefault="00782995" w:rsidP="00E15D11">
      <w:pPr>
        <w:pStyle w:val="StylSmluv1"/>
        <w:numPr>
          <w:ilvl w:val="0"/>
          <w:numId w:val="6"/>
        </w:numPr>
        <w:rPr>
          <w:vertAlign w:val="superscript"/>
        </w:rPr>
      </w:pPr>
      <w:r w:rsidRPr="00A07E68">
        <w:t xml:space="preserve">sociální zařízení </w:t>
      </w:r>
      <w:r>
        <w:t>– 100 Kč/měs.</w:t>
      </w:r>
    </w:p>
    <w:p w:rsidR="00782995" w:rsidRPr="00A07E68" w:rsidRDefault="00782995" w:rsidP="00E15D11">
      <w:pPr>
        <w:pStyle w:val="StylSmluv1"/>
        <w:numPr>
          <w:ilvl w:val="0"/>
          <w:numId w:val="6"/>
        </w:numPr>
        <w:rPr>
          <w:vertAlign w:val="superscript"/>
        </w:rPr>
      </w:pPr>
      <w:r w:rsidRPr="00A07E68">
        <w:t xml:space="preserve">šatna </w:t>
      </w:r>
      <w:r>
        <w:t>– 100 Kč/měs.</w:t>
      </w:r>
    </w:p>
    <w:p w:rsidR="00782995" w:rsidRPr="00A07E68" w:rsidRDefault="00782995" w:rsidP="00E15D11">
      <w:pPr>
        <w:pStyle w:val="StylSmluv1"/>
        <w:numPr>
          <w:ilvl w:val="0"/>
          <w:numId w:val="6"/>
        </w:numPr>
        <w:rPr>
          <w:vertAlign w:val="superscript"/>
        </w:rPr>
      </w:pPr>
      <w:r w:rsidRPr="00A07E68">
        <w:t xml:space="preserve">administrativní místnost </w:t>
      </w:r>
      <w:r>
        <w:t>– 120 Kč/měs.</w:t>
      </w:r>
    </w:p>
    <w:p w:rsidR="00782995" w:rsidRPr="00246ADB" w:rsidRDefault="00782995" w:rsidP="00246ADB">
      <w:pPr>
        <w:pStyle w:val="StylSmluv2"/>
        <w:rPr>
          <w:sz w:val="24"/>
          <w:szCs w:val="24"/>
        </w:rPr>
      </w:pPr>
      <w:r w:rsidRPr="00246ADB">
        <w:rPr>
          <w:sz w:val="24"/>
          <w:szCs w:val="24"/>
        </w:rPr>
        <w:t xml:space="preserve">Nájemné se sjednává dohodou smluvních stran ve výši </w:t>
      </w:r>
      <w:r>
        <w:rPr>
          <w:sz w:val="24"/>
          <w:szCs w:val="24"/>
        </w:rPr>
        <w:t xml:space="preserve">12.660,-Kč </w:t>
      </w:r>
      <w:r w:rsidRPr="00246ADB">
        <w:rPr>
          <w:sz w:val="24"/>
          <w:szCs w:val="24"/>
        </w:rPr>
        <w:t>+ DPH za jeden kalendářní měsíc.</w:t>
      </w:r>
    </w:p>
    <w:p w:rsidR="00782995" w:rsidRDefault="00782995" w:rsidP="00246ADB">
      <w:pPr>
        <w:pStyle w:val="StylSmluv2"/>
        <w:rPr>
          <w:sz w:val="24"/>
          <w:szCs w:val="24"/>
        </w:rPr>
      </w:pPr>
      <w:r>
        <w:rPr>
          <w:sz w:val="24"/>
          <w:szCs w:val="24"/>
        </w:rPr>
        <w:t>Nájemné bude placeno čtvrtletně na základě daňového dokladu vystaveného nájemcem (včetně  DPH).</w:t>
      </w:r>
    </w:p>
    <w:p w:rsidR="00782995" w:rsidRPr="00DB4471" w:rsidRDefault="00782995" w:rsidP="00246ADB">
      <w:pPr>
        <w:pStyle w:val="StylSmluv2"/>
        <w:rPr>
          <w:sz w:val="24"/>
          <w:szCs w:val="24"/>
        </w:rPr>
      </w:pPr>
      <w:r w:rsidRPr="00246ADB">
        <w:rPr>
          <w:sz w:val="24"/>
          <w:szCs w:val="24"/>
        </w:rPr>
        <w:t>Podnájemce je povinen hradit nájemné na účet Nájemce</w:t>
      </w:r>
      <w:r w:rsidRPr="00DB4471">
        <w:rPr>
          <w:sz w:val="24"/>
          <w:szCs w:val="24"/>
        </w:rPr>
        <w:t>.</w:t>
      </w:r>
    </w:p>
    <w:p w:rsidR="00782995" w:rsidRPr="00246ADB" w:rsidRDefault="00782995" w:rsidP="00246ADB">
      <w:pPr>
        <w:pStyle w:val="StylSmluv2"/>
        <w:rPr>
          <w:sz w:val="24"/>
          <w:szCs w:val="24"/>
        </w:rPr>
      </w:pPr>
      <w:r w:rsidRPr="00246ADB">
        <w:rPr>
          <w:sz w:val="24"/>
          <w:szCs w:val="24"/>
        </w:rPr>
        <w:t>Nájemné je řádně zaplaceno, pokud je připsáno na účet Nájemce v den splatnosti.</w:t>
      </w:r>
    </w:p>
    <w:p w:rsidR="00782995" w:rsidRDefault="00782995" w:rsidP="00345634">
      <w:pPr>
        <w:pStyle w:val="StylSmluv2"/>
        <w:rPr>
          <w:sz w:val="24"/>
          <w:szCs w:val="24"/>
        </w:rPr>
      </w:pPr>
      <w:r w:rsidRPr="00246ADB">
        <w:rPr>
          <w:sz w:val="24"/>
          <w:szCs w:val="24"/>
        </w:rPr>
        <w:t xml:space="preserve">Nájemné zahrnuje cenu za služby spojené s užíváním Předmětu podnájmu, a to za předpokladu, že Podnájemce čerpal tyto služby v rozsahu přiměřeně obvyklém a z pohledu Nájemce ke dni uzavření této Smlouvy spravedlivě očekávatelném. </w:t>
      </w:r>
    </w:p>
    <w:p w:rsidR="00782995" w:rsidRPr="00246ADB" w:rsidRDefault="00782995" w:rsidP="00246ADB">
      <w:pPr>
        <w:pStyle w:val="StylSmluv2"/>
        <w:rPr>
          <w:sz w:val="24"/>
          <w:szCs w:val="24"/>
        </w:rPr>
      </w:pPr>
      <w:r w:rsidRPr="00246ADB">
        <w:rPr>
          <w:sz w:val="24"/>
          <w:szCs w:val="24"/>
        </w:rPr>
        <w:t xml:space="preserve">Pro případ prodlení s úhradou nájemného ze strany Podnájemce dle tohoto článku sjednávají smluvní strany smluvní pokutu ve výši 0,1 % z dlužné částky řádně a včas nezaplacené za každý den prodlení. Ujednáním o smluvní pokutě není dotčeno právo Nájemce na náhradu škody v plném rozsahu. </w:t>
      </w:r>
    </w:p>
    <w:p w:rsidR="00782995" w:rsidRPr="00246ADB" w:rsidRDefault="00782995" w:rsidP="00246ADB">
      <w:pPr>
        <w:pStyle w:val="StylSmluv2"/>
        <w:rPr>
          <w:sz w:val="24"/>
          <w:szCs w:val="24"/>
        </w:rPr>
      </w:pPr>
      <w:r w:rsidRPr="00246ADB">
        <w:rPr>
          <w:sz w:val="24"/>
          <w:szCs w:val="24"/>
        </w:rPr>
        <w:t>V případě Podnájemce prodlení s úhradou nájemného o více než dva (2) měsíce je Nájemce oprávněn zadržet na zajištění své splatné pohledávky na nájemném veškeré movité věci, které se nacházejí v prostorách Předmětu podnájmu.</w:t>
      </w:r>
    </w:p>
    <w:p w:rsidR="00782995" w:rsidRDefault="00782995" w:rsidP="00246ADB">
      <w:pPr>
        <w:pStyle w:val="StylSmluv2"/>
        <w:rPr>
          <w:sz w:val="24"/>
          <w:szCs w:val="24"/>
        </w:rPr>
      </w:pPr>
      <w:r w:rsidRPr="00246ADB">
        <w:rPr>
          <w:sz w:val="24"/>
          <w:szCs w:val="24"/>
        </w:rPr>
        <w:t>Smluvní strany se dohodly, že nájemné se bude automaticky každoročně k 1. lednu příslušného kalendářního roku zvyšovat o roční míru inflace vyjádřenou přírůstkem průměrného indexu spotřebitelských cen (CPI – Consumer Price Index) za dvanáct (12) měsíců předcházejícího roku, vyhlášenou Českým statistickým úřadem, případně jinou institucí oficiálně autorizovanou k výpočtu roční míry inflace pro ČR.</w:t>
      </w:r>
    </w:p>
    <w:p w:rsidR="000F3194" w:rsidRDefault="000F3194" w:rsidP="00CA5F71">
      <w:pPr>
        <w:pStyle w:val="StylSmluv2"/>
        <w:numPr>
          <w:ilvl w:val="0"/>
          <w:numId w:val="0"/>
        </w:numPr>
        <w:ind w:left="567"/>
        <w:rPr>
          <w:sz w:val="24"/>
          <w:szCs w:val="24"/>
        </w:rPr>
      </w:pPr>
    </w:p>
    <w:p w:rsidR="00782995" w:rsidRPr="00246ADB" w:rsidRDefault="00782995" w:rsidP="00E15D11">
      <w:pPr>
        <w:pStyle w:val="StylSmluv1"/>
      </w:pPr>
      <w:r w:rsidRPr="00246ADB">
        <w:lastRenderedPageBreak/>
        <w:br/>
        <w:t>Dodávky energií a služeb souvisejících s užíváním podnájmu</w:t>
      </w:r>
    </w:p>
    <w:p w:rsidR="00782995" w:rsidRPr="00246ADB" w:rsidRDefault="00782995" w:rsidP="00246ADB">
      <w:pPr>
        <w:pStyle w:val="StylSmluv2"/>
        <w:rPr>
          <w:sz w:val="24"/>
          <w:szCs w:val="24"/>
        </w:rPr>
      </w:pPr>
      <w:r w:rsidRPr="00246ADB">
        <w:rPr>
          <w:sz w:val="24"/>
          <w:szCs w:val="24"/>
        </w:rPr>
        <w:t>Podnájemce je oprávněn využívat veškeré existující přípojky pro dodávky energií a služeb (elektřina, plyn,</w:t>
      </w:r>
      <w:r w:rsidRPr="00246ADB">
        <w:rPr>
          <w:color w:val="FF0000"/>
          <w:sz w:val="24"/>
          <w:szCs w:val="24"/>
        </w:rPr>
        <w:t xml:space="preserve"> </w:t>
      </w:r>
      <w:r w:rsidRPr="00246ADB">
        <w:rPr>
          <w:sz w:val="24"/>
          <w:szCs w:val="24"/>
        </w:rPr>
        <w:t>voda, atd.) v rozsahu potřebném pro užívání Předmětu podnájmu ke sjednanému účelu.</w:t>
      </w:r>
    </w:p>
    <w:p w:rsidR="00782995" w:rsidRDefault="00782995" w:rsidP="00246ADB">
      <w:pPr>
        <w:pStyle w:val="StylSmluv2"/>
        <w:rPr>
          <w:sz w:val="24"/>
          <w:szCs w:val="24"/>
        </w:rPr>
      </w:pPr>
      <w:r w:rsidRPr="00246ADB">
        <w:rPr>
          <w:sz w:val="24"/>
          <w:szCs w:val="24"/>
        </w:rPr>
        <w:t>Za samotnou realizaci dodávek energií a služeb spojených s užívání Předmětu podnájmu Nájemce neodpovídá, zejména je prost povinnosti k náhradě škody.</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br/>
        <w:t>Kauce</w:t>
      </w:r>
    </w:p>
    <w:p w:rsidR="00782995" w:rsidRPr="00246ADB" w:rsidRDefault="00782995" w:rsidP="00246ADB">
      <w:pPr>
        <w:pStyle w:val="StylSmluv2"/>
        <w:rPr>
          <w:sz w:val="24"/>
          <w:szCs w:val="24"/>
        </w:rPr>
      </w:pPr>
      <w:r w:rsidRPr="00246ADB">
        <w:rPr>
          <w:sz w:val="24"/>
          <w:szCs w:val="24"/>
        </w:rPr>
        <w:t xml:space="preserve">Podnájemce je povinen složit na účet Nájemce vedený u </w:t>
      </w:r>
      <w:r>
        <w:rPr>
          <w:sz w:val="24"/>
          <w:szCs w:val="24"/>
          <w:shd w:val="clear" w:color="auto" w:fill="FFFFFF"/>
        </w:rPr>
        <w:t>KB Plzeň-město,</w:t>
      </w:r>
      <w:r w:rsidRPr="00246ADB">
        <w:rPr>
          <w:sz w:val="24"/>
          <w:szCs w:val="24"/>
        </w:rPr>
        <w:t xml:space="preserve"> č. ú.</w:t>
      </w:r>
      <w:r>
        <w:rPr>
          <w:sz w:val="24"/>
          <w:szCs w:val="24"/>
        </w:rPr>
        <w:t xml:space="preserve"> </w:t>
      </w:r>
      <w:r>
        <w:rPr>
          <w:sz w:val="24"/>
          <w:szCs w:val="24"/>
          <w:shd w:val="clear" w:color="auto" w:fill="FFFFFF"/>
        </w:rPr>
        <w:t>6503-311/0100</w:t>
      </w:r>
      <w:r w:rsidRPr="00246ADB">
        <w:rPr>
          <w:sz w:val="24"/>
          <w:szCs w:val="24"/>
        </w:rPr>
        <w:t xml:space="preserve">, variabilní symbol </w:t>
      </w:r>
      <w:r>
        <w:rPr>
          <w:sz w:val="24"/>
          <w:szCs w:val="24"/>
        </w:rPr>
        <w:t xml:space="preserve">20140001 </w:t>
      </w:r>
      <w:r w:rsidRPr="00246ADB">
        <w:rPr>
          <w:sz w:val="24"/>
          <w:szCs w:val="24"/>
        </w:rPr>
        <w:t xml:space="preserve">peněžní prostředky (dále jen </w:t>
      </w:r>
      <w:r w:rsidRPr="00246ADB">
        <w:rPr>
          <w:b/>
          <w:sz w:val="24"/>
          <w:szCs w:val="24"/>
        </w:rPr>
        <w:t>Kauce</w:t>
      </w:r>
      <w:r w:rsidRPr="00246ADB">
        <w:rPr>
          <w:sz w:val="24"/>
          <w:szCs w:val="24"/>
        </w:rPr>
        <w:t>) použitelné k zajištění nájemného a úhrad za služby poskytované v souvislosti s užíváním Předmětu podnájmu a k úhradě jiných svých pohledávek z této Smlouvy.</w:t>
      </w:r>
    </w:p>
    <w:p w:rsidR="00782995" w:rsidRPr="00246ADB" w:rsidRDefault="00782995" w:rsidP="00246ADB">
      <w:pPr>
        <w:pStyle w:val="StylSmluv2"/>
        <w:rPr>
          <w:sz w:val="24"/>
          <w:szCs w:val="24"/>
        </w:rPr>
      </w:pPr>
      <w:r w:rsidRPr="00246ADB">
        <w:rPr>
          <w:sz w:val="24"/>
          <w:szCs w:val="24"/>
        </w:rPr>
        <w:t xml:space="preserve">Kauce je sjednána na částku ve výši </w:t>
      </w:r>
      <w:r>
        <w:rPr>
          <w:sz w:val="24"/>
          <w:szCs w:val="24"/>
        </w:rPr>
        <w:t>25320 Kč</w:t>
      </w:r>
      <w:r w:rsidRPr="00246ADB">
        <w:rPr>
          <w:sz w:val="24"/>
          <w:szCs w:val="24"/>
        </w:rPr>
        <w:t xml:space="preserve"> + DPH.</w:t>
      </w:r>
    </w:p>
    <w:p w:rsidR="00782995" w:rsidRPr="00246ADB" w:rsidRDefault="00782995" w:rsidP="00246ADB">
      <w:pPr>
        <w:pStyle w:val="StylSmluv2"/>
        <w:rPr>
          <w:sz w:val="24"/>
          <w:szCs w:val="24"/>
        </w:rPr>
      </w:pPr>
      <w:r w:rsidRPr="00246ADB">
        <w:rPr>
          <w:sz w:val="24"/>
          <w:szCs w:val="24"/>
        </w:rPr>
        <w:t xml:space="preserve">Podnájemce je povinen uhradit Kauci nejpozději do sedmi (7) dnů ode dne podpisu této Smlouvy. V případě včasného neuhrazení Kauce je Nájemce oprávněn vypovědět podnájem s výpovědní dobou pěti (5) dnů, když Pronajímatel je povinen v této lhůtě vyklidit Předmět podnájmu. </w:t>
      </w:r>
    </w:p>
    <w:p w:rsidR="00782995" w:rsidRPr="00246ADB" w:rsidRDefault="00782995" w:rsidP="00246ADB">
      <w:pPr>
        <w:pStyle w:val="StylSmluv2"/>
        <w:rPr>
          <w:sz w:val="24"/>
          <w:szCs w:val="24"/>
        </w:rPr>
      </w:pPr>
      <w:r w:rsidRPr="00246ADB">
        <w:rPr>
          <w:sz w:val="24"/>
          <w:szCs w:val="24"/>
        </w:rPr>
        <w:t>Nájemce je oprávněn jednostranně uspokojit z Kauce své pohledávky vůči Podnájemci vzniklé z právního vztahu založeného touto Smlouvou.</w:t>
      </w:r>
    </w:p>
    <w:p w:rsidR="00782995" w:rsidRPr="00246ADB" w:rsidRDefault="00782995" w:rsidP="00246ADB">
      <w:pPr>
        <w:pStyle w:val="StylSmluv2"/>
        <w:rPr>
          <w:sz w:val="24"/>
          <w:szCs w:val="24"/>
        </w:rPr>
      </w:pPr>
      <w:r w:rsidRPr="00246ADB">
        <w:rPr>
          <w:sz w:val="24"/>
          <w:szCs w:val="24"/>
        </w:rPr>
        <w:t>V případě, že Nájemce oprávněně uplatnil plnění své pohledávky vůči Podnájemci z Kauce, je Podnájemce povinen do jednoho (1) měsíce ode dne, kdy byl o tom písemně seznámen, na shora specifikovaný bankovní účet doplnit Kauci do plné výše.</w:t>
      </w:r>
    </w:p>
    <w:p w:rsidR="00782995" w:rsidRDefault="00782995" w:rsidP="00246ADB">
      <w:pPr>
        <w:pStyle w:val="StylSmluv2"/>
        <w:rPr>
          <w:sz w:val="24"/>
          <w:szCs w:val="24"/>
        </w:rPr>
      </w:pPr>
      <w:r w:rsidRPr="00246ADB">
        <w:rPr>
          <w:sz w:val="24"/>
          <w:szCs w:val="24"/>
        </w:rPr>
        <w:t>Nečerpaná Kauce bude do jednoho (1) měsíce po skončení podnájmu vrácena zpět Podnájemci.</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br/>
        <w:t>Úklid, opravy a údržba předmětu podnájmu</w:t>
      </w:r>
    </w:p>
    <w:p w:rsidR="00782995" w:rsidRPr="00246ADB" w:rsidRDefault="00782995" w:rsidP="00246ADB">
      <w:pPr>
        <w:pStyle w:val="StylSmluv2"/>
        <w:rPr>
          <w:sz w:val="24"/>
          <w:szCs w:val="24"/>
        </w:rPr>
      </w:pPr>
      <w:r w:rsidRPr="00246ADB">
        <w:rPr>
          <w:sz w:val="24"/>
          <w:szCs w:val="24"/>
        </w:rPr>
        <w:t>Podnájemce je povinen na své náklady zajistit průběžný úklid, běžnou údržbu a běžné opravy Předmětu podnájmu, včetně součástí a příslušenství, a to bez ohledu na to, zda Předmět podnájmu užívá. Podnájemce je povinen zajišťovat kontroly a revize Předmětu podnájmu, které jsou vyžadovány právními předpisy, technickými či jinými normami. Podnájemce je povinen plnit povinnosti a doporučení vyplývající z provedených revizí a nést náklady na splnění povinností a doporučení, včetně výměny hasicích přístrojů, jsou-li zjištěné nedostatky odstranitelné formou údržby nebo opravy Předmětu podnájmu. O zjištěných nedostatcích, k jejichž odstranění má být povinen Nájemce, je Podnájemce povinen informovat bezodkladně Nájemce.</w:t>
      </w:r>
    </w:p>
    <w:p w:rsidR="00782995" w:rsidRPr="00246ADB" w:rsidRDefault="00782995" w:rsidP="00246ADB">
      <w:pPr>
        <w:pStyle w:val="StylSmluv2"/>
        <w:rPr>
          <w:sz w:val="24"/>
          <w:szCs w:val="24"/>
        </w:rPr>
      </w:pPr>
      <w:r w:rsidRPr="00246ADB">
        <w:rPr>
          <w:sz w:val="24"/>
          <w:szCs w:val="24"/>
        </w:rPr>
        <w:t>Běžná údržba je pravidelná péče o Předmět podnájmu, kterou se zpomaluje fyzické opotřebení, předchází jeho následkům a odstraňují drobnější závady.</w:t>
      </w:r>
    </w:p>
    <w:p w:rsidR="00782995" w:rsidRPr="00246ADB" w:rsidRDefault="00782995" w:rsidP="00246ADB">
      <w:pPr>
        <w:pStyle w:val="StylSmluv2"/>
        <w:rPr>
          <w:sz w:val="24"/>
          <w:szCs w:val="24"/>
        </w:rPr>
      </w:pPr>
      <w:r w:rsidRPr="00246ADB">
        <w:rPr>
          <w:sz w:val="24"/>
          <w:szCs w:val="24"/>
        </w:rPr>
        <w:lastRenderedPageBreak/>
        <w:t>Běžnými opravami se odstraňuje částečné fyzické opotřebení nebo poškození Předmětu podnájmu nebo jeho části za účelem jeho uvedení do provozuschopného stavu. V případě nutnosti opravy, kdy stav Předmětu podnájmu nebude bránit řádnému užívání a nehrozí vznik škody na zdraví či majetku, se Podnájemce zavazuje zahájit práce k provedení takové opravy do pěti (5) pracovních dnů od vzniku nutnosti provést opravu či údržbu.</w:t>
      </w:r>
    </w:p>
    <w:p w:rsidR="00782995" w:rsidRPr="00246ADB" w:rsidRDefault="00782995" w:rsidP="00246ADB">
      <w:pPr>
        <w:pStyle w:val="StylSmluv2"/>
        <w:rPr>
          <w:sz w:val="24"/>
          <w:szCs w:val="24"/>
        </w:rPr>
      </w:pPr>
      <w:r w:rsidRPr="00246ADB">
        <w:rPr>
          <w:sz w:val="24"/>
          <w:szCs w:val="24"/>
        </w:rPr>
        <w:t>V případě, kdy potřeba opravy či údržby Předmětu podnájmu bude bránit řádnému užívání nebo hrozí vznik škody na zdraví či majetku, se Podnájemce zavazuje zahájit práce k provedení takové opravy či údržby bezodkladně, nejpozději do 24 hodin, nebudou-li objektivní okolnosti mimo vůli a ovlivnitelnou sféru Podnájemce vyžadovat lhůtu delší.</w:t>
      </w:r>
    </w:p>
    <w:p w:rsidR="00782995" w:rsidRPr="00246ADB" w:rsidRDefault="00782995" w:rsidP="00246ADB">
      <w:pPr>
        <w:pStyle w:val="StylSmluv2"/>
        <w:rPr>
          <w:sz w:val="24"/>
          <w:szCs w:val="24"/>
        </w:rPr>
      </w:pPr>
      <w:r w:rsidRPr="00246ADB">
        <w:rPr>
          <w:sz w:val="24"/>
          <w:szCs w:val="24"/>
        </w:rPr>
        <w:t xml:space="preserve">Podnájemce odpovídá a zajišťuje na své náklady opravy a údržbu zařízení, která instaluje se souhlasem Nájemce na či v Předmětu podnájmu, bez omezení. </w:t>
      </w:r>
    </w:p>
    <w:p w:rsidR="00782995" w:rsidRPr="00246ADB" w:rsidRDefault="00782995" w:rsidP="00246ADB">
      <w:pPr>
        <w:pStyle w:val="StylSmluv2"/>
        <w:rPr>
          <w:sz w:val="24"/>
          <w:szCs w:val="24"/>
        </w:rPr>
      </w:pPr>
      <w:r w:rsidRPr="00246ADB">
        <w:rPr>
          <w:sz w:val="24"/>
          <w:szCs w:val="24"/>
        </w:rPr>
        <w:t xml:space="preserve">Podnájemce je povinen bez zbytečného odkladu ohlásit Nájemci potřebu činností na Předmětu podnájmu, které má provést Nájemce a umožní Nájemci či jím pověřeným osobám přístup k/do Předmětu podnájmu a provedení nezbytných činností, a to s přihlédnutím k provozním potřebám Podnájemce. </w:t>
      </w:r>
    </w:p>
    <w:p w:rsidR="00782995" w:rsidRPr="00246ADB" w:rsidRDefault="00782995" w:rsidP="00246ADB">
      <w:pPr>
        <w:pStyle w:val="StylSmluv2"/>
        <w:rPr>
          <w:sz w:val="24"/>
          <w:szCs w:val="24"/>
        </w:rPr>
      </w:pPr>
      <w:r w:rsidRPr="00246ADB">
        <w:rPr>
          <w:sz w:val="24"/>
          <w:szCs w:val="24"/>
        </w:rPr>
        <w:t>Podnájemce není oprávněn činnosti, k nimž je povinen Nájemce, provést sám na náklady Nájemce, a to ani tehdy, je-li Nájemce v prodlení. Podnájemce dále není v takovém a obdobném případě oprávněn požadovat a Nájemce nemá povinnost Podnájemci dočasně poskytnout po dobu provádění činností k užívání jinou věc. Zde obě strany deklarují vědomost o specifické povaze Předmětu podnájmu, kdy je stranám zřejmé, že po Nájemci by nebylo lze spravedlivé požadovat i bez vyloučení povinnosti v předchozí větě náhradní Předmět podnájmu – jinou věc.</w:t>
      </w:r>
    </w:p>
    <w:p w:rsidR="00782995" w:rsidRDefault="00782995" w:rsidP="00246ADB">
      <w:pPr>
        <w:pStyle w:val="StylSmluv2"/>
        <w:rPr>
          <w:sz w:val="24"/>
          <w:szCs w:val="24"/>
        </w:rPr>
      </w:pPr>
      <w:r w:rsidRPr="00246ADB">
        <w:rPr>
          <w:sz w:val="24"/>
          <w:szCs w:val="24"/>
        </w:rPr>
        <w:t>Podnájemce je povinen provádět úklid, veškeré opravy a údržbu, ke kterým je zavázán podle této Smlouvy bez zbytečného odkladu a v nejkratší možné době. Pokud Podnájemce v přiměřené době po obdržení písemného upozornění nesplní svoji povinnost, je Nájemce oprávněn provést úklid, opravy a údržbu na náklady Podnájemce a Podnájemce je povinen tyto náklady Nájemci uhradit.</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br/>
        <w:t>Změny předmětu podnájmu (technické zhodnocení)</w:t>
      </w:r>
    </w:p>
    <w:p w:rsidR="00782995" w:rsidRPr="00246ADB" w:rsidRDefault="00782995" w:rsidP="00246ADB">
      <w:pPr>
        <w:pStyle w:val="StylSmluv2"/>
        <w:rPr>
          <w:sz w:val="24"/>
          <w:szCs w:val="24"/>
        </w:rPr>
      </w:pPr>
      <w:r w:rsidRPr="00246ADB">
        <w:rPr>
          <w:sz w:val="24"/>
          <w:szCs w:val="24"/>
        </w:rPr>
        <w:t>Podnájemce je oprávněn provést jakékoli změny na Předmětu podnájmu jen s předchozím písemným souhlasem Nájemce. Podkladem pro vyjádření Nájemce je popis záměru a projekt plánovaných úprav.</w:t>
      </w:r>
    </w:p>
    <w:p w:rsidR="00782995" w:rsidRPr="00246ADB" w:rsidRDefault="00782995" w:rsidP="00246ADB">
      <w:pPr>
        <w:pStyle w:val="StylSmluv2"/>
        <w:rPr>
          <w:sz w:val="24"/>
          <w:szCs w:val="24"/>
        </w:rPr>
      </w:pPr>
      <w:r w:rsidRPr="00246ADB">
        <w:rPr>
          <w:sz w:val="24"/>
          <w:szCs w:val="24"/>
        </w:rPr>
        <w:t xml:space="preserve">Veškerá povolení, souhlasy či oznámení požadovaná pro provedení změn je povinen zajistit Podnájemce na vlastní náklady; Nájemce (je-li vydán souhlas s provedením změny) se zavazuje poskytnout Podnájemci nezbytnou součinnost pro získání těchto povolení. </w:t>
      </w:r>
    </w:p>
    <w:p w:rsidR="00782995" w:rsidRPr="00246ADB" w:rsidRDefault="00782995" w:rsidP="00246ADB">
      <w:pPr>
        <w:pStyle w:val="StylSmluv2"/>
        <w:rPr>
          <w:sz w:val="24"/>
          <w:szCs w:val="24"/>
        </w:rPr>
      </w:pPr>
      <w:r w:rsidRPr="00246ADB">
        <w:rPr>
          <w:sz w:val="24"/>
          <w:szCs w:val="24"/>
        </w:rPr>
        <w:t xml:space="preserve">Podnájemce je povinen zdokumentovat veškeré změny v podobě stavebních plánů a poskytnout Nájemci bezplatně kopii těchto stavebních plánů.  </w:t>
      </w:r>
    </w:p>
    <w:p w:rsidR="00782995" w:rsidRPr="00246ADB" w:rsidRDefault="00782995" w:rsidP="00246ADB">
      <w:pPr>
        <w:pStyle w:val="StylSmluv2"/>
        <w:rPr>
          <w:sz w:val="24"/>
          <w:szCs w:val="24"/>
        </w:rPr>
      </w:pPr>
      <w:r w:rsidRPr="00246ADB">
        <w:rPr>
          <w:sz w:val="24"/>
          <w:szCs w:val="24"/>
        </w:rPr>
        <w:t>Nájemce uděluje Podnájemci souhlas s odepisováním technického zhodnocení.</w:t>
      </w:r>
    </w:p>
    <w:p w:rsidR="00782995" w:rsidRPr="00246ADB" w:rsidRDefault="00782995" w:rsidP="00246ADB">
      <w:pPr>
        <w:pStyle w:val="StylSmluv2"/>
        <w:rPr>
          <w:sz w:val="24"/>
          <w:szCs w:val="24"/>
        </w:rPr>
      </w:pPr>
      <w:r w:rsidRPr="00246ADB">
        <w:rPr>
          <w:sz w:val="24"/>
          <w:szCs w:val="24"/>
        </w:rPr>
        <w:lastRenderedPageBreak/>
        <w:t>Provede-li Podnájemce změny na Předmětu podnájmu bez souhlasu Nájemce, je povinen bezodkladně na výzvu Nájemce uvést Předmět podnájmu na své náklady do původního stavu. Pokud Podnájemce tuto svoji povinnost nesplní, je Nájemce oprávněn uvést Předmět podnájmu do původního stavu na náklady Podnájemce a Podnájemce je povinen tyto náklady Nájemci uhradit.</w:t>
      </w:r>
    </w:p>
    <w:p w:rsidR="00782995" w:rsidRPr="00246ADB" w:rsidRDefault="00782995" w:rsidP="00246ADB">
      <w:pPr>
        <w:pStyle w:val="StylSmluv2"/>
        <w:rPr>
          <w:sz w:val="24"/>
          <w:szCs w:val="24"/>
        </w:rPr>
      </w:pPr>
      <w:r w:rsidRPr="00246ADB">
        <w:rPr>
          <w:sz w:val="24"/>
          <w:szCs w:val="24"/>
        </w:rPr>
        <w:t>Provede-li Podnájemce změny na Předmětu podnájmu v rozporu s Nájemcem odsouhlasenými či určenými podmínkami, je povinen bezodkladně na výzvu Nájemce uvést na své náklady provedené změny do souladu s podmínkami odsouhlasenými či určenými Nájemcem a po marném uplynutí přiměřené lhůty k tomu Nájemcem určené uvést Předmět podnájmu na své náklady do původního stavu. Pokud Podnájemce tuto svoji povinnost nesplní, je Nájemce oprávněn uvést Předmět podnájmu do původního stavu na náklady Podnájemce a Podnájemce je povinen tyto náklady Nájemci uhradit.</w:t>
      </w:r>
    </w:p>
    <w:p w:rsidR="00782995" w:rsidRDefault="00782995" w:rsidP="00246ADB">
      <w:pPr>
        <w:pStyle w:val="StylSmluv2"/>
        <w:rPr>
          <w:sz w:val="24"/>
          <w:szCs w:val="24"/>
        </w:rPr>
      </w:pPr>
      <w:r w:rsidRPr="00246ADB">
        <w:rPr>
          <w:sz w:val="24"/>
          <w:szCs w:val="24"/>
        </w:rPr>
        <w:t>Nájemce je oprávněn provádět v průběhu trvání podnájmu na Předmětu podnájmu změny, které je Podnájemce povinen strpět. Zlepší-li se v důsledku provedených podstatných změn užitné vlastnosti Předmětu podnájmu, je Podnájemce povinen jednat o zvýšení nájemného.</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br/>
        <w:t>Právo kontroly</w:t>
      </w:r>
    </w:p>
    <w:p w:rsidR="00782995" w:rsidRPr="00246ADB" w:rsidRDefault="00782995" w:rsidP="00246ADB">
      <w:pPr>
        <w:pStyle w:val="StylSmluv2"/>
        <w:rPr>
          <w:sz w:val="24"/>
          <w:szCs w:val="24"/>
        </w:rPr>
      </w:pPr>
      <w:r w:rsidRPr="00246ADB">
        <w:rPr>
          <w:sz w:val="24"/>
          <w:szCs w:val="24"/>
        </w:rPr>
        <w:t>Podnájemce je povinen umožnit Nájemci nebo jím pověřenému subjektu kdykoli prohlídku Předmětu podnájmu, a to za účelem kontroly stavu Předmětu podnájmu, způsobu jeho užívání ze strany Podnájemce a plnění povinností Podnájemce dle této smlouvy a právních předpisů, či k provedení opatření, k němuž je Nájemce oprávněn či povinen. O provedení vstupu do uzavřených prostor je Nájemce povinen informovat Podnájemce v dostatečném předstihu, nejméně však 48 hodin před uskutečněním kontroly. Předchozí oznámení se nevyžaduje, je-li nezbytné zabránit škodě nebo hrozí-li nebezpečí z prodlení.</w:t>
      </w:r>
    </w:p>
    <w:p w:rsidR="00782995" w:rsidRPr="00246ADB" w:rsidRDefault="00782995" w:rsidP="00246ADB">
      <w:pPr>
        <w:pStyle w:val="StylSmluv2"/>
        <w:rPr>
          <w:sz w:val="24"/>
          <w:szCs w:val="24"/>
        </w:rPr>
      </w:pPr>
      <w:r w:rsidRPr="00246ADB">
        <w:rPr>
          <w:sz w:val="24"/>
          <w:szCs w:val="24"/>
        </w:rPr>
        <w:t xml:space="preserve">Pověří-li Nájemce prováděním práva dle odstavce 1 tohoto článku jiný subjekt, má tento subjekt všechna práva Nájemce uvedená v tomto článku a Podnájemce má vůči němu tytéž povinnosti, jako vůči Nájemci, nebude-li Nájemcem určeno jinak. Pověření třetí osoby je tato osoba povinna Nájemci na požádání prokázat. </w:t>
      </w:r>
    </w:p>
    <w:p w:rsidR="00782995" w:rsidRPr="00246ADB" w:rsidRDefault="00782995" w:rsidP="00246ADB">
      <w:pPr>
        <w:pStyle w:val="StylSmluv2"/>
        <w:rPr>
          <w:sz w:val="24"/>
          <w:szCs w:val="24"/>
        </w:rPr>
      </w:pPr>
      <w:r w:rsidRPr="00246ADB">
        <w:rPr>
          <w:sz w:val="24"/>
          <w:szCs w:val="24"/>
        </w:rPr>
        <w:t xml:space="preserve">Za účelem realizace práva dle odstavce 1 tohoto článku má Nájemce právo přístupu ke všem částem Předmětu podnájmu, zejména též do všech staveb a prostor Podnájemce užívaným. </w:t>
      </w:r>
    </w:p>
    <w:p w:rsidR="00782995" w:rsidRPr="00246ADB" w:rsidRDefault="00782995" w:rsidP="00246ADB">
      <w:pPr>
        <w:pStyle w:val="StylSmluv2"/>
        <w:rPr>
          <w:sz w:val="24"/>
          <w:szCs w:val="24"/>
        </w:rPr>
      </w:pPr>
      <w:r w:rsidRPr="00246ADB">
        <w:rPr>
          <w:sz w:val="24"/>
          <w:szCs w:val="24"/>
        </w:rPr>
        <w:t>Podnájemce je povinen poskytnout nezbytnou součinnost při realizaci práva dle odstavce 1 tohoto článku Nájemcem, zejména poskytnout Nájemci nezbytné doklady vztahující se k Předmětu podnájmu a klíče od uzavřených prostor.</w:t>
      </w:r>
    </w:p>
    <w:p w:rsidR="00782995" w:rsidRDefault="00782995" w:rsidP="00246ADB">
      <w:pPr>
        <w:pStyle w:val="StylSmluv2"/>
        <w:rPr>
          <w:sz w:val="24"/>
          <w:szCs w:val="24"/>
        </w:rPr>
      </w:pPr>
      <w:r w:rsidRPr="00246ADB">
        <w:rPr>
          <w:sz w:val="24"/>
          <w:szCs w:val="24"/>
        </w:rPr>
        <w:t xml:space="preserve">Podnájemce je povinen automaticky poskytovat Nájemci informace o mimořádných událostech, k nimž dojde na Předmětu podnájmu, a to bezodkladně elektronicky (e-mail: a současně telefonem (), a v případě nutnosti informovat složky integrovaného záchranného systému. </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lastRenderedPageBreak/>
        <w:br/>
        <w:t>Povinnosti Podnájemce</w:t>
      </w:r>
    </w:p>
    <w:p w:rsidR="00782995" w:rsidRPr="00246ADB" w:rsidRDefault="00782995" w:rsidP="00246ADB">
      <w:pPr>
        <w:pStyle w:val="StylSmluv2"/>
        <w:rPr>
          <w:sz w:val="24"/>
          <w:szCs w:val="24"/>
        </w:rPr>
      </w:pPr>
      <w:r w:rsidRPr="00246ADB">
        <w:rPr>
          <w:sz w:val="24"/>
          <w:szCs w:val="24"/>
        </w:rPr>
        <w:t>Podnájemce je oprávněn a povinen užívat Předmět podnájmu v souladu s právním řádem ČR a EU, tj. v souladu se všemi zákony, nařízeními, vyhláškami a jinými závaznými právními předpisy a výlučně za sjednaným účelem.</w:t>
      </w:r>
    </w:p>
    <w:p w:rsidR="00782995" w:rsidRPr="00246ADB" w:rsidRDefault="00782995" w:rsidP="00246ADB">
      <w:pPr>
        <w:pStyle w:val="StylSmluv2"/>
        <w:rPr>
          <w:sz w:val="24"/>
          <w:szCs w:val="24"/>
        </w:rPr>
      </w:pPr>
      <w:r w:rsidRPr="00246ADB">
        <w:rPr>
          <w:sz w:val="24"/>
          <w:szCs w:val="24"/>
        </w:rPr>
        <w:t>Podnájemce se zavazuje na své náklady plnit veškeré povinnosti stanovené příslušnými právními předpisy a veškeré právní požadavky všech příslušných úřadů a orgánů veřejné moci vztahující se k osobě nebo činnosti Podnájemce jakožto uživatele Předmětu podnájmu.</w:t>
      </w:r>
    </w:p>
    <w:p w:rsidR="00782995" w:rsidRDefault="00782995" w:rsidP="00246ADB">
      <w:pPr>
        <w:pStyle w:val="StylSmluv2"/>
        <w:rPr>
          <w:sz w:val="24"/>
          <w:szCs w:val="24"/>
        </w:rPr>
      </w:pPr>
      <w:r w:rsidRPr="00246ADB">
        <w:rPr>
          <w:sz w:val="24"/>
          <w:szCs w:val="24"/>
        </w:rPr>
        <w:t>Podnájemce je povinen dodržovat veškeré hygienické, protipožární a bezpečnostní právní předpisy a plnit povinnosti jimi stanovené ve vztahu k Předmětu podnájmu.</w:t>
      </w:r>
    </w:p>
    <w:p w:rsidR="00782995" w:rsidRDefault="00782995" w:rsidP="004B1BE6">
      <w:pPr>
        <w:pStyle w:val="StylSmluv2"/>
        <w:rPr>
          <w:sz w:val="24"/>
          <w:szCs w:val="24"/>
        </w:rPr>
      </w:pPr>
      <w:r>
        <w:rPr>
          <w:sz w:val="24"/>
          <w:szCs w:val="24"/>
        </w:rPr>
        <w:t xml:space="preserve">Podnájemce je povinen respektovat směrnici - </w:t>
      </w:r>
      <w:r w:rsidRPr="004B1BE6">
        <w:rPr>
          <w:sz w:val="24"/>
          <w:szCs w:val="24"/>
        </w:rPr>
        <w:t>Organizace požární ochrany ve společnosti VODÁRNA PLZEŇ a.s.</w:t>
      </w:r>
      <w:r>
        <w:rPr>
          <w:sz w:val="24"/>
          <w:szCs w:val="24"/>
        </w:rPr>
        <w:t xml:space="preserve"> a další </w:t>
      </w:r>
      <w:r w:rsidRPr="004B1BE6">
        <w:rPr>
          <w:sz w:val="24"/>
          <w:szCs w:val="24"/>
        </w:rPr>
        <w:t>interní předpisy nájemce, upravující využívání areálu</w:t>
      </w:r>
      <w:r>
        <w:rPr>
          <w:sz w:val="24"/>
          <w:szCs w:val="24"/>
        </w:rPr>
        <w:t xml:space="preserve"> </w:t>
      </w:r>
      <w:r w:rsidRPr="004B1BE6">
        <w:rPr>
          <w:sz w:val="24"/>
          <w:szCs w:val="24"/>
        </w:rPr>
        <w:t>a zajistit, aby tyto předpisy byly dodržovány i jeho zaměstnanci</w:t>
      </w:r>
      <w:r>
        <w:rPr>
          <w:sz w:val="24"/>
          <w:szCs w:val="24"/>
        </w:rPr>
        <w:t xml:space="preserve"> a třetími osobami, kterým umožní přístup do předmětu podnájmu.</w:t>
      </w:r>
    </w:p>
    <w:p w:rsidR="00782995" w:rsidRPr="002C1B0C" w:rsidRDefault="00782995" w:rsidP="004B1BE6">
      <w:pPr>
        <w:pStyle w:val="StylSmluv2"/>
        <w:rPr>
          <w:sz w:val="24"/>
          <w:szCs w:val="24"/>
        </w:rPr>
      </w:pPr>
      <w:r w:rsidRPr="002C1B0C">
        <w:rPr>
          <w:sz w:val="24"/>
          <w:szCs w:val="24"/>
        </w:rPr>
        <w:t>Podnájemce se seznámil a zavazuje se seznámit své zaměstnance s registrem rizik plynoucích z činností prováděných areálu ČOV užívaném Nájemcem.</w:t>
      </w:r>
    </w:p>
    <w:p w:rsidR="00782995" w:rsidRPr="002C1B0C" w:rsidRDefault="00782995" w:rsidP="004B1BE6">
      <w:pPr>
        <w:pStyle w:val="StylSmluv2"/>
        <w:rPr>
          <w:sz w:val="24"/>
          <w:szCs w:val="24"/>
        </w:rPr>
      </w:pPr>
      <w:r w:rsidRPr="002C1B0C">
        <w:rPr>
          <w:sz w:val="24"/>
          <w:szCs w:val="24"/>
        </w:rPr>
        <w:t>Podnájemce je oprávněn parkovat v areálu ČOV užívaném Nájemcem.</w:t>
      </w:r>
    </w:p>
    <w:p w:rsidR="00782995" w:rsidRPr="00246ADB" w:rsidRDefault="00782995" w:rsidP="00246ADB">
      <w:pPr>
        <w:pStyle w:val="StylSmluv2"/>
        <w:rPr>
          <w:sz w:val="24"/>
          <w:szCs w:val="24"/>
        </w:rPr>
      </w:pPr>
      <w:r w:rsidRPr="00246ADB">
        <w:rPr>
          <w:sz w:val="24"/>
          <w:szCs w:val="24"/>
        </w:rPr>
        <w:t>Podnájemce je povinen plnit i další, shora výslovně nespecifikované povinnosti, k jejichž plnění je ve vztahu k Předmětu podnájmu povinen jinak vlastník věci či které jsou s přihlédnutím k okolnostem nezbytné, vhodné či spravedlivě očekávatelné.</w:t>
      </w:r>
    </w:p>
    <w:p w:rsidR="00782995" w:rsidRDefault="00782995" w:rsidP="00246ADB">
      <w:pPr>
        <w:pStyle w:val="StylSmluv2"/>
        <w:rPr>
          <w:sz w:val="24"/>
          <w:szCs w:val="24"/>
        </w:rPr>
      </w:pPr>
      <w:r w:rsidRPr="00246ADB">
        <w:rPr>
          <w:sz w:val="24"/>
          <w:szCs w:val="24"/>
        </w:rPr>
        <w:t>Podnájemce se zavazuje dbát pokynů Nájemce, respektovat požadavky Nájemce a splnit povinnosti v této Smlouvě výslovně neuvedené, jejichž dodržení či splnění je možné po Podnájemci spravedlivě požadovat v souvislosti s řádným užíváním Předmětu podnájmu, a to na pokyn a v přiměřené lhůtě odpovídající charakteru požadavku či povinnosti, Nájemcem v pokynu vždy stanovené.</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br/>
        <w:t xml:space="preserve">Skončení podnájmu </w:t>
      </w:r>
    </w:p>
    <w:p w:rsidR="00782995" w:rsidRPr="00246ADB" w:rsidRDefault="00782995" w:rsidP="00246ADB">
      <w:pPr>
        <w:pStyle w:val="StylSmluv2"/>
        <w:rPr>
          <w:sz w:val="24"/>
          <w:szCs w:val="24"/>
        </w:rPr>
      </w:pPr>
      <w:r w:rsidRPr="00246ADB">
        <w:rPr>
          <w:sz w:val="24"/>
          <w:szCs w:val="24"/>
        </w:rPr>
        <w:t>Podnájem může být ukončen písemnou dohodou obou smluvních stran nebo výpovědí.</w:t>
      </w:r>
    </w:p>
    <w:p w:rsidR="00782995" w:rsidRPr="00246ADB" w:rsidRDefault="00782995" w:rsidP="00246ADB">
      <w:pPr>
        <w:pStyle w:val="StylSmluv2"/>
        <w:rPr>
          <w:sz w:val="24"/>
          <w:szCs w:val="24"/>
        </w:rPr>
      </w:pPr>
      <w:r w:rsidRPr="00246ADB">
        <w:rPr>
          <w:sz w:val="24"/>
          <w:szCs w:val="24"/>
        </w:rPr>
        <w:t xml:space="preserve">Smluvní strany mohou smlouvu ukončit výpovědí, a to i bez uvedení důvodu, s výpovědní dobou </w:t>
      </w:r>
      <w:r>
        <w:rPr>
          <w:sz w:val="24"/>
          <w:szCs w:val="24"/>
        </w:rPr>
        <w:t>tří</w:t>
      </w:r>
      <w:r w:rsidRPr="00246ADB">
        <w:rPr>
          <w:sz w:val="24"/>
          <w:szCs w:val="24"/>
        </w:rPr>
        <w:t xml:space="preserve"> (</w:t>
      </w:r>
      <w:r>
        <w:rPr>
          <w:sz w:val="24"/>
          <w:szCs w:val="24"/>
        </w:rPr>
        <w:t>3</w:t>
      </w:r>
      <w:r w:rsidRPr="00246ADB">
        <w:rPr>
          <w:sz w:val="24"/>
          <w:szCs w:val="24"/>
        </w:rPr>
        <w:t>) měsíců, která počíná běžet prvním dnem kalendářního měsíce následujícího po doručení výpovědi.</w:t>
      </w:r>
    </w:p>
    <w:p w:rsidR="00782995" w:rsidRPr="00246ADB" w:rsidRDefault="00782995" w:rsidP="00246ADB">
      <w:pPr>
        <w:pStyle w:val="StylSmluv2"/>
        <w:rPr>
          <w:sz w:val="24"/>
          <w:szCs w:val="24"/>
        </w:rPr>
      </w:pPr>
      <w:r w:rsidRPr="00246ADB">
        <w:rPr>
          <w:sz w:val="24"/>
          <w:szCs w:val="24"/>
        </w:rPr>
        <w:t>Smluvní strany mohou nájem ukončit výpovědí bez výpovědní doby v případech stanoveným zákonem a Smlouvou.</w:t>
      </w:r>
    </w:p>
    <w:p w:rsidR="00782995" w:rsidRPr="00246ADB" w:rsidRDefault="00782995" w:rsidP="00246ADB">
      <w:pPr>
        <w:pStyle w:val="StylSmluv2"/>
        <w:rPr>
          <w:sz w:val="24"/>
          <w:szCs w:val="24"/>
        </w:rPr>
      </w:pPr>
      <w:r w:rsidRPr="00246ADB">
        <w:rPr>
          <w:sz w:val="24"/>
          <w:szCs w:val="24"/>
        </w:rPr>
        <w:t>Nájemce je oprávněn ukončit nájem bez výpovědní doby v případě porušení povinnosti Podnájemce využít Předmět podnájmu pouze k účelu sjednanému v této Smlouvě.</w:t>
      </w:r>
    </w:p>
    <w:p w:rsidR="00782995" w:rsidRDefault="00782995" w:rsidP="00246ADB">
      <w:pPr>
        <w:pStyle w:val="StylSmluv2"/>
        <w:rPr>
          <w:sz w:val="24"/>
          <w:szCs w:val="24"/>
        </w:rPr>
      </w:pPr>
      <w:r w:rsidRPr="00246ADB">
        <w:rPr>
          <w:sz w:val="24"/>
          <w:szCs w:val="24"/>
        </w:rPr>
        <w:t>Podnájem též skončí ukončením podnájmu založeného Smlouvou o pronájmu.</w:t>
      </w:r>
    </w:p>
    <w:p w:rsidR="00782995" w:rsidRPr="00246ADB" w:rsidRDefault="00782995" w:rsidP="00CA5F71">
      <w:pPr>
        <w:pStyle w:val="StylSmluv2"/>
        <w:numPr>
          <w:ilvl w:val="0"/>
          <w:numId w:val="0"/>
        </w:numPr>
        <w:ind w:left="567"/>
        <w:rPr>
          <w:sz w:val="24"/>
          <w:szCs w:val="24"/>
        </w:rPr>
      </w:pPr>
    </w:p>
    <w:p w:rsidR="00782995" w:rsidRPr="00246ADB" w:rsidRDefault="00782995" w:rsidP="00E15D11">
      <w:pPr>
        <w:pStyle w:val="StylSmluv1"/>
      </w:pPr>
      <w:r w:rsidRPr="00246ADB">
        <w:lastRenderedPageBreak/>
        <w:br/>
        <w:t>Vrácení Předmětu podnájmu</w:t>
      </w:r>
    </w:p>
    <w:p w:rsidR="00782995" w:rsidRPr="00246ADB" w:rsidRDefault="00782995" w:rsidP="00246ADB">
      <w:pPr>
        <w:pStyle w:val="StylSmluv2"/>
        <w:rPr>
          <w:i/>
          <w:sz w:val="24"/>
          <w:szCs w:val="24"/>
        </w:rPr>
      </w:pPr>
      <w:r w:rsidRPr="00246ADB">
        <w:rPr>
          <w:sz w:val="24"/>
          <w:szCs w:val="24"/>
        </w:rPr>
        <w:t>Nedohodnou-li se smluvní strany jinak, po skončení podnájmu dle této Smlouvy je Podnájemce povinen Předmět podnájmu vrátit nejpozději do sedmi (7) dnů od skončení podnájmu Nájemci v místě, kde ji převzal, a v takovém stavu, v jakém byla v době, kdy ji převzal, s přihlédnutím k obvyklému opotřebení při řádném užívání. Vrácením se rozumí předání vyklizeného Předmětu podnájmu. K tomuto dni je Podnájemce povinen Předmět podnájmu vyklidit a odstranit změny Předmětu podnájmu provedené podnájemcem, je-li odstranění těchto změn možné a nezhorší-li se tím podstata věci nebo neztíží-li se tím nepřiměřeně její užívání. O řádném vrácení Předmětu podnájmu bude sepsán protokol podepsaný Nájemcem.</w:t>
      </w:r>
    </w:p>
    <w:p w:rsidR="00782995" w:rsidRPr="00246ADB" w:rsidRDefault="00782995" w:rsidP="00246ADB">
      <w:pPr>
        <w:pStyle w:val="StylSmluv2"/>
        <w:rPr>
          <w:sz w:val="24"/>
          <w:szCs w:val="24"/>
        </w:rPr>
      </w:pPr>
      <w:r w:rsidRPr="00246ADB">
        <w:rPr>
          <w:sz w:val="24"/>
          <w:szCs w:val="24"/>
        </w:rPr>
        <w:t>Nesplní-li Podnájemce tuto svoji povinnost, je Nájemce oprávněn vyklidit Předmět podnájmu a odstranit změny provedené Podnájemcem včetně souvisejících přípojek a uvést jej do původního stavu sám na náklady Podnájemce. Nájemce je oprávněn uskladnit věci vyklizené z Předmětu podnájmu na vhodném místě nebo zadržet v souladu s ustanovením § 2234 občanského zákoníku, to vše na náklady Podnájemce. V takovém případě je Podnájemce povinen nést veškeré náklady vynaložené Nájemcem v této souvislosti.</w:t>
      </w:r>
    </w:p>
    <w:p w:rsidR="00782995" w:rsidRPr="00246ADB" w:rsidRDefault="00782995" w:rsidP="00246ADB">
      <w:pPr>
        <w:pStyle w:val="StylSmluv2"/>
        <w:rPr>
          <w:sz w:val="24"/>
          <w:szCs w:val="24"/>
        </w:rPr>
      </w:pPr>
      <w:r w:rsidRPr="00246ADB">
        <w:rPr>
          <w:sz w:val="24"/>
          <w:szCs w:val="24"/>
        </w:rPr>
        <w:t>V případě prodlení, na straně Podnájemce, delší než deset (10) dnů s předáním vyklizením Předmětu podnájmu ke dni jeho skončení Nájemci, sjednávají tímto smluvní strany, ve prospěch Nájemce, smluvní pokutu ve výši 10 % z ceny měsíčního nájemného za každý den prodlení na straně Podnájemce. Ujednáním o smluvní pokutě není dotčeno právo Nájemce na náhradu škody v plném rozsahu</w:t>
      </w:r>
    </w:p>
    <w:p w:rsidR="00782995" w:rsidRPr="00246ADB" w:rsidRDefault="00782995" w:rsidP="00246ADB">
      <w:pPr>
        <w:pStyle w:val="StylSmluv2"/>
        <w:rPr>
          <w:sz w:val="24"/>
          <w:szCs w:val="24"/>
        </w:rPr>
      </w:pPr>
      <w:r w:rsidRPr="00246ADB">
        <w:rPr>
          <w:sz w:val="24"/>
          <w:szCs w:val="24"/>
        </w:rPr>
        <w:t xml:space="preserve"> Smluvní strany vylučují pro smluvní vztah založený touto Smlouvou aplikaci ustanovení § 2223 občanského zákoníku o povinnosti poskytnout druhé straně přiměřené odstupně v případě, že bude nájem vypovězen z důvodu změny vlastnictví Předmětu podnájmu, jakož i aplikaci ustanovení § 2315 o právu podnájemce na náhradu za převzetí zákaznické základny.</w:t>
      </w:r>
    </w:p>
    <w:p w:rsidR="00E15D11" w:rsidRPr="00E15D11" w:rsidRDefault="00782995" w:rsidP="00E15D11">
      <w:pPr>
        <w:pStyle w:val="StylSmluv2"/>
        <w:rPr>
          <w:sz w:val="24"/>
          <w:szCs w:val="24"/>
        </w:rPr>
      </w:pPr>
      <w:r w:rsidRPr="00246ADB">
        <w:rPr>
          <w:sz w:val="24"/>
          <w:szCs w:val="24"/>
        </w:rPr>
        <w:t xml:space="preserve">Podnájemce nebude požadovat a Nájemce není povinen, v případě zhodnocení Předmětu podnájmu při skončení podnájmu poskytnout Podnájemci vyrovnání za zhodnocení Předmětu podnájmu Podnájemcem provedenými změnami, a to ani v případě, že Nájemce vyslovil s takovými změnami souhlas.  </w:t>
      </w:r>
    </w:p>
    <w:p w:rsidR="00782995" w:rsidRPr="00246ADB" w:rsidRDefault="00782995" w:rsidP="00E15D11">
      <w:pPr>
        <w:pStyle w:val="StylSmluv1"/>
      </w:pPr>
      <w:r w:rsidRPr="00246ADB">
        <w:br/>
        <w:t>Odpovědnost Podnájemce</w:t>
      </w:r>
    </w:p>
    <w:p w:rsidR="00782995" w:rsidRPr="00246ADB" w:rsidRDefault="00782995" w:rsidP="00246ADB">
      <w:pPr>
        <w:pStyle w:val="StylSmluv2"/>
        <w:rPr>
          <w:sz w:val="24"/>
          <w:szCs w:val="24"/>
        </w:rPr>
      </w:pPr>
      <w:r w:rsidRPr="00246ADB">
        <w:rPr>
          <w:sz w:val="24"/>
          <w:szCs w:val="24"/>
        </w:rPr>
        <w:t xml:space="preserve">Podnájemce se zavazuje Nájemce odškodnit a zprostit odpovědnosti za jakékoli ztráty, závazky z titulu odpovědnosti, náklady, nároky, škody, výdaje nebo požadavky (nebo úkony s nimi související), které Nájemce utrpí nebo které mu vzniknou či které budou proti němu uplatněny a které jsou vzhledem k účelu Smlouvy a záměru Nájemce účelně vynaložené, pokud takové ztráty, závazky z titulu odpovědnosti, náklady, nároky, škody, výdaje (včetně nákladů právního zastoupení) nebo požadavky vzniknou přímo nebo nepřímo z titulu nebo v souvislosti s </w:t>
      </w:r>
    </w:p>
    <w:p w:rsidR="00782995" w:rsidRPr="00246ADB" w:rsidRDefault="00782995" w:rsidP="00246ADB">
      <w:pPr>
        <w:pStyle w:val="StylSmmluv3"/>
        <w:spacing w:after="120"/>
        <w:rPr>
          <w:sz w:val="24"/>
          <w:szCs w:val="24"/>
        </w:rPr>
      </w:pPr>
      <w:r w:rsidRPr="00246ADB">
        <w:rPr>
          <w:sz w:val="24"/>
          <w:szCs w:val="24"/>
        </w:rPr>
        <w:t>jakýmkoli nesprávným, nepravdivým nebo zavádějícím prohlášením či ujištěním Podnájemce uvedeným v této Smlouvě nebo</w:t>
      </w:r>
    </w:p>
    <w:p w:rsidR="00782995" w:rsidRPr="00246ADB" w:rsidRDefault="00782995" w:rsidP="00246ADB">
      <w:pPr>
        <w:pStyle w:val="StylSmmluv3"/>
        <w:spacing w:after="120"/>
        <w:rPr>
          <w:sz w:val="24"/>
          <w:szCs w:val="24"/>
        </w:rPr>
      </w:pPr>
      <w:r w:rsidRPr="00246ADB">
        <w:rPr>
          <w:sz w:val="24"/>
          <w:szCs w:val="24"/>
        </w:rPr>
        <w:lastRenderedPageBreak/>
        <w:t>porušením jakéhokoli ujednání nebo závazku Podnájemce stanoveného v této Smlouvě;</w:t>
      </w:r>
    </w:p>
    <w:p w:rsidR="00782995" w:rsidRPr="00246ADB" w:rsidRDefault="00782995" w:rsidP="00E15D11">
      <w:pPr>
        <w:pStyle w:val="rove2"/>
        <w:numPr>
          <w:ilvl w:val="0"/>
          <w:numId w:val="0"/>
        </w:numPr>
        <w:tabs>
          <w:tab w:val="left" w:pos="708"/>
        </w:tabs>
        <w:ind w:left="567"/>
        <w:rPr>
          <w:sz w:val="24"/>
          <w:szCs w:val="24"/>
        </w:rPr>
      </w:pPr>
      <w:r w:rsidRPr="00246ADB">
        <w:rPr>
          <w:sz w:val="24"/>
          <w:szCs w:val="24"/>
        </w:rPr>
        <w:t>a Podnájemce nahradí Nájemci veškeré náklady, poplatky, platby a výdaje, které jsou vzhledem k účelu Smlouvy a záměru Nájemce účelně vynaložené,  a které Nájemce uhradí nebo které mu vzniknou v souvislosti s vedením jakéhokoli řízení nebo popírání jakéhokoli nároku nebo obhajobou či v souvislosti s vymáháním tohoto závazku Podnájemce.</w:t>
      </w:r>
    </w:p>
    <w:p w:rsidR="00782995" w:rsidRPr="00246ADB" w:rsidRDefault="00782995" w:rsidP="00E15D11">
      <w:pPr>
        <w:pStyle w:val="StylSmluv1"/>
      </w:pPr>
      <w:r w:rsidRPr="00E15D11">
        <w:rPr>
          <w:rFonts w:eastAsia="MS Mincho"/>
          <w:bCs/>
        </w:rPr>
        <w:br/>
        <w:t>Do</w:t>
      </w:r>
      <w:r w:rsidRPr="00246ADB">
        <w:t>ručování</w:t>
      </w:r>
    </w:p>
    <w:p w:rsidR="00782995" w:rsidRPr="00246ADB" w:rsidRDefault="00782995" w:rsidP="00246ADB">
      <w:pPr>
        <w:pStyle w:val="StylSmluv2"/>
        <w:rPr>
          <w:sz w:val="24"/>
          <w:szCs w:val="24"/>
        </w:rPr>
      </w:pPr>
      <w:r w:rsidRPr="00246ADB">
        <w:rPr>
          <w:sz w:val="24"/>
          <w:szCs w:val="24"/>
        </w:rPr>
        <w:t xml:space="preserve">Smluvní strany se dohodly, že v případě změny adresy pro doručování, budou písemně informovat o této skutečnosti bez zbytečného odkladu druhou smluvní stranu, do doby takového oznámení je účinné doručení písemnosti provedené na původní adresu doručování i na novou adresu doručování. </w:t>
      </w:r>
    </w:p>
    <w:p w:rsidR="00782995" w:rsidRPr="00246ADB" w:rsidRDefault="00782995" w:rsidP="00246ADB">
      <w:pPr>
        <w:pStyle w:val="StylSmluv2"/>
        <w:rPr>
          <w:sz w:val="24"/>
          <w:szCs w:val="24"/>
        </w:rPr>
      </w:pPr>
      <w:r w:rsidRPr="00246ADB">
        <w:rPr>
          <w:sz w:val="24"/>
          <w:szCs w:val="24"/>
        </w:rPr>
        <w:t>Veškeré listiny, které se doručují smluvním stranám, je třeba doručit osobně, doporučenou listovní zásilkou nebo prostřednictvím datových schránek.</w:t>
      </w:r>
    </w:p>
    <w:p w:rsidR="00782995" w:rsidRPr="00246ADB" w:rsidRDefault="00782995" w:rsidP="00246ADB">
      <w:pPr>
        <w:pStyle w:val="StylSmluv2"/>
        <w:rPr>
          <w:sz w:val="24"/>
          <w:szCs w:val="24"/>
        </w:rPr>
      </w:pPr>
      <w:r w:rsidRPr="00246ADB">
        <w:rPr>
          <w:sz w:val="24"/>
          <w:szCs w:val="24"/>
        </w:rPr>
        <w:t>Aniž by tím byly dotčeny další prostředky, kterými lze prokázat doručení, má se za to, že účinky doručení mezi smluvními stranami nastaly:</w:t>
      </w:r>
    </w:p>
    <w:p w:rsidR="00782995" w:rsidRPr="00246ADB" w:rsidRDefault="00782995" w:rsidP="00246ADB">
      <w:pPr>
        <w:pStyle w:val="StylSmmluv3"/>
        <w:rPr>
          <w:sz w:val="24"/>
          <w:szCs w:val="24"/>
        </w:rPr>
      </w:pPr>
      <w:r w:rsidRPr="00246ADB">
        <w:rPr>
          <w:sz w:val="24"/>
          <w:szCs w:val="24"/>
        </w:rPr>
        <w:t>při osobním doručování a při doručování prostřednictvím držitele poštovní licence nebo kurýrní služby:</w:t>
      </w:r>
    </w:p>
    <w:p w:rsidR="00782995" w:rsidRPr="00246ADB" w:rsidRDefault="00782995" w:rsidP="00246ADB">
      <w:pPr>
        <w:pStyle w:val="rove3"/>
        <w:numPr>
          <w:ilvl w:val="0"/>
          <w:numId w:val="3"/>
        </w:numPr>
        <w:tabs>
          <w:tab w:val="left" w:pos="708"/>
        </w:tabs>
        <w:rPr>
          <w:sz w:val="24"/>
          <w:szCs w:val="24"/>
        </w:rPr>
      </w:pPr>
      <w:r w:rsidRPr="00246ADB">
        <w:rPr>
          <w:sz w:val="24"/>
          <w:szCs w:val="24"/>
        </w:rPr>
        <w:t>okamžikem přijetí zásilky příjemcem nebo</w:t>
      </w:r>
    </w:p>
    <w:p w:rsidR="00782995" w:rsidRPr="00246ADB" w:rsidRDefault="00782995" w:rsidP="00246ADB">
      <w:pPr>
        <w:pStyle w:val="rove3"/>
        <w:numPr>
          <w:ilvl w:val="0"/>
          <w:numId w:val="3"/>
        </w:numPr>
        <w:tabs>
          <w:tab w:val="left" w:pos="708"/>
        </w:tabs>
        <w:rPr>
          <w:sz w:val="24"/>
          <w:szCs w:val="24"/>
        </w:rPr>
      </w:pPr>
      <w:r w:rsidRPr="00246ADB">
        <w:rPr>
          <w:sz w:val="24"/>
          <w:szCs w:val="24"/>
        </w:rPr>
        <w:t>okamžikem odmítnutí přijetí zásilky příjemcem nebo</w:t>
      </w:r>
    </w:p>
    <w:p w:rsidR="00782995" w:rsidRPr="00246ADB" w:rsidRDefault="00782995" w:rsidP="00246ADB">
      <w:pPr>
        <w:pStyle w:val="rove3"/>
        <w:numPr>
          <w:ilvl w:val="0"/>
          <w:numId w:val="3"/>
        </w:numPr>
        <w:tabs>
          <w:tab w:val="left" w:pos="708"/>
        </w:tabs>
        <w:rPr>
          <w:sz w:val="24"/>
          <w:szCs w:val="24"/>
        </w:rPr>
      </w:pPr>
      <w:r w:rsidRPr="00246ADB">
        <w:rPr>
          <w:sz w:val="24"/>
          <w:szCs w:val="24"/>
        </w:rPr>
        <w:t>okamžikem uplynutím lhůty k uložení zásilky provozovatele poštovních služeb</w:t>
      </w:r>
    </w:p>
    <w:p w:rsidR="00782995" w:rsidRPr="00246ADB" w:rsidRDefault="00782995" w:rsidP="00246ADB">
      <w:pPr>
        <w:pStyle w:val="StylSmmluv3"/>
        <w:spacing w:after="120"/>
        <w:rPr>
          <w:sz w:val="24"/>
          <w:szCs w:val="24"/>
        </w:rPr>
      </w:pPr>
      <w:r w:rsidRPr="00246ADB">
        <w:rPr>
          <w:sz w:val="24"/>
          <w:szCs w:val="24"/>
        </w:rPr>
        <w:t>při doručování datovou schránkou</w:t>
      </w:r>
    </w:p>
    <w:p w:rsidR="00E15D11" w:rsidRPr="00E15D11" w:rsidRDefault="00782995" w:rsidP="00E15D11">
      <w:pPr>
        <w:pStyle w:val="rove2"/>
        <w:numPr>
          <w:ilvl w:val="0"/>
          <w:numId w:val="4"/>
        </w:numPr>
        <w:tabs>
          <w:tab w:val="left" w:pos="708"/>
        </w:tabs>
        <w:rPr>
          <w:sz w:val="24"/>
          <w:szCs w:val="24"/>
        </w:rPr>
      </w:pPr>
      <w:r w:rsidRPr="00246ADB">
        <w:rPr>
          <w:sz w:val="24"/>
          <w:szCs w:val="24"/>
        </w:rPr>
        <w:t>okamžikem, který je stanoven jako okamžik doručení platnou právní úpravou.</w:t>
      </w:r>
    </w:p>
    <w:p w:rsidR="00782995" w:rsidRPr="00246ADB" w:rsidRDefault="00782995" w:rsidP="00E15D11">
      <w:pPr>
        <w:pStyle w:val="StylSmluv1"/>
      </w:pPr>
      <w:r w:rsidRPr="00246ADB">
        <w:br/>
        <w:t>Závěrečná ustanovení</w:t>
      </w:r>
    </w:p>
    <w:p w:rsidR="00EA21C3" w:rsidRDefault="00EA21C3" w:rsidP="00EA21C3">
      <w:pPr>
        <w:pStyle w:val="StylSmluv2"/>
        <w:rPr>
          <w:sz w:val="24"/>
          <w:szCs w:val="24"/>
        </w:rPr>
      </w:pPr>
      <w:r w:rsidRPr="00EA21C3">
        <w:rPr>
          <w:sz w:val="24"/>
          <w:szCs w:val="24"/>
        </w:rPr>
        <w:t xml:space="preserve">Smluvní strany berou na vědomí, že tato smlouva bude uveřejněna v registru smluv dle zákona č. 340/2015 Sb. o zvláštních podmínkách účinnosti některých smluv, uveřejňování těchto smluv a o registru smluv (zákon o registru smluv) v zákonné lhůtě. </w:t>
      </w:r>
    </w:p>
    <w:p w:rsidR="00E15D11" w:rsidRDefault="00EA21C3" w:rsidP="00EA21C3">
      <w:pPr>
        <w:pStyle w:val="StylSmluv2"/>
        <w:rPr>
          <w:sz w:val="24"/>
          <w:szCs w:val="24"/>
        </w:rPr>
      </w:pPr>
      <w:r w:rsidRPr="00EA21C3">
        <w:rPr>
          <w:sz w:val="24"/>
          <w:szCs w:val="24"/>
        </w:rPr>
        <w:t xml:space="preserve">Tato smlouva </w:t>
      </w:r>
      <w:r w:rsidR="00813BB1">
        <w:rPr>
          <w:sz w:val="24"/>
          <w:szCs w:val="24"/>
        </w:rPr>
        <w:t>je platná</w:t>
      </w:r>
      <w:bookmarkStart w:id="3" w:name="_GoBack"/>
      <w:bookmarkEnd w:id="3"/>
      <w:r w:rsidR="00E15D11">
        <w:rPr>
          <w:sz w:val="24"/>
          <w:szCs w:val="24"/>
        </w:rPr>
        <w:t xml:space="preserve"> dnem podpisu obou stran a</w:t>
      </w:r>
      <w:r w:rsidRPr="00EA21C3">
        <w:rPr>
          <w:sz w:val="24"/>
          <w:szCs w:val="24"/>
        </w:rPr>
        <w:t xml:space="preserve"> </w:t>
      </w:r>
      <w:r w:rsidR="00813BB1">
        <w:rPr>
          <w:sz w:val="24"/>
          <w:szCs w:val="24"/>
        </w:rPr>
        <w:t xml:space="preserve">nabývá </w:t>
      </w:r>
      <w:r w:rsidRPr="00EA21C3">
        <w:rPr>
          <w:sz w:val="24"/>
          <w:szCs w:val="24"/>
        </w:rPr>
        <w:t>účinnost</w:t>
      </w:r>
      <w:r w:rsidR="00E15D11">
        <w:rPr>
          <w:sz w:val="24"/>
          <w:szCs w:val="24"/>
        </w:rPr>
        <w:t>i</w:t>
      </w:r>
      <w:r w:rsidRPr="00EA21C3">
        <w:rPr>
          <w:sz w:val="24"/>
          <w:szCs w:val="24"/>
        </w:rPr>
        <w:t xml:space="preserve"> dnem jejího uveřejnění v registru smluv </w:t>
      </w:r>
    </w:p>
    <w:p w:rsidR="00EA21C3" w:rsidRPr="00EA21C3" w:rsidRDefault="00EA21C3" w:rsidP="00EA21C3">
      <w:pPr>
        <w:pStyle w:val="StylSmluv2"/>
        <w:rPr>
          <w:sz w:val="24"/>
          <w:szCs w:val="24"/>
        </w:rPr>
      </w:pPr>
      <w:r w:rsidRPr="00EA21C3">
        <w:rPr>
          <w:sz w:val="24"/>
          <w:szCs w:val="24"/>
        </w:rPr>
        <w:t>Uveřejnění v registru zajišťuje VODÁRNA PLZEŇ a.s.</w:t>
      </w:r>
    </w:p>
    <w:p w:rsidR="00EA21C3" w:rsidRPr="00EA21C3" w:rsidRDefault="00EA21C3" w:rsidP="00EA21C3">
      <w:pPr>
        <w:pStyle w:val="StylSmluv2"/>
        <w:rPr>
          <w:sz w:val="24"/>
          <w:szCs w:val="24"/>
        </w:rPr>
      </w:pPr>
      <w:r w:rsidRPr="00EA21C3">
        <w:rPr>
          <w:sz w:val="24"/>
          <w:szCs w:val="24"/>
        </w:rPr>
        <w:t>Smluvní strany prohlašují, že tato smlouva neobsahuje obchodní tajemství, v případě jiné údaje, které se podle zákona nezveřejňují, a bude v registru smluv v plném znění.</w:t>
      </w:r>
    </w:p>
    <w:p w:rsidR="00782995" w:rsidRPr="00246ADB" w:rsidRDefault="00782995" w:rsidP="00246ADB">
      <w:pPr>
        <w:pStyle w:val="StylSmluv2"/>
        <w:rPr>
          <w:sz w:val="24"/>
          <w:szCs w:val="24"/>
        </w:rPr>
      </w:pPr>
      <w:r w:rsidRPr="00246ADB">
        <w:rPr>
          <w:sz w:val="24"/>
          <w:szCs w:val="24"/>
        </w:rPr>
        <w:t>Smlouva se řídí právním řádem ČR, zejména zák. 89/2012 Sb., občanským zákoníkem.</w:t>
      </w:r>
    </w:p>
    <w:p w:rsidR="00782995" w:rsidRPr="00246ADB" w:rsidRDefault="00782995" w:rsidP="00246ADB">
      <w:pPr>
        <w:pStyle w:val="StylSmluv2"/>
        <w:rPr>
          <w:sz w:val="24"/>
          <w:szCs w:val="24"/>
        </w:rPr>
      </w:pPr>
      <w:r w:rsidRPr="00246ADB">
        <w:rPr>
          <w:sz w:val="24"/>
          <w:szCs w:val="24"/>
        </w:rPr>
        <w:t xml:space="preserve">V případě, že některé ustanovení této smlouvy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smlouvy ve stejném smyslu zachován. </w:t>
      </w:r>
    </w:p>
    <w:p w:rsidR="00782995" w:rsidRPr="00246ADB" w:rsidRDefault="00782995" w:rsidP="00246ADB">
      <w:pPr>
        <w:pStyle w:val="StylSmluv2"/>
        <w:rPr>
          <w:sz w:val="24"/>
          <w:szCs w:val="24"/>
        </w:rPr>
      </w:pPr>
      <w:r w:rsidRPr="00246ADB">
        <w:rPr>
          <w:sz w:val="24"/>
          <w:szCs w:val="24"/>
        </w:rPr>
        <w:lastRenderedPageBreak/>
        <w:t>Smluvní strany si sjednaly, že smluvní vztah touto Smlouvou založený bude vykládán výhradně podle obsahu Smlouvy, bez přihlédnutí k jakékoli skutečnosti, která nastala a/nebo byla sdělena, jednou stranou druhé straně před uzavřením Smlouvy.</w:t>
      </w:r>
    </w:p>
    <w:p w:rsidR="00782995" w:rsidRPr="00246ADB" w:rsidRDefault="00782995" w:rsidP="00246ADB">
      <w:pPr>
        <w:pStyle w:val="StylSmluv2"/>
        <w:rPr>
          <w:sz w:val="24"/>
          <w:szCs w:val="24"/>
        </w:rPr>
      </w:pPr>
      <w:r w:rsidRPr="00246ADB">
        <w:rPr>
          <w:sz w:val="24"/>
          <w:szCs w:val="24"/>
        </w:rPr>
        <w:t>V souladu s ust. § 630 odst. 1 OZ si smluvní strany sjednávají promlčecí dobu</w:t>
      </w:r>
      <w:r>
        <w:rPr>
          <w:sz w:val="24"/>
          <w:szCs w:val="24"/>
        </w:rPr>
        <w:t xml:space="preserve"> ve vztahu k veškerým právům Nájemce </w:t>
      </w:r>
      <w:r w:rsidRPr="00246ADB">
        <w:rPr>
          <w:sz w:val="24"/>
          <w:szCs w:val="24"/>
        </w:rPr>
        <w:t>přímo či odvozeně souvisejícím s touto smlouvou v délce pěti (5) let ode dne, kdy počala promlčecí doba plynout.</w:t>
      </w:r>
    </w:p>
    <w:p w:rsidR="00782995" w:rsidRPr="00246ADB" w:rsidRDefault="00782995" w:rsidP="00246ADB">
      <w:pPr>
        <w:pStyle w:val="StylSmluv2"/>
        <w:rPr>
          <w:sz w:val="24"/>
          <w:szCs w:val="24"/>
        </w:rPr>
      </w:pPr>
      <w:r w:rsidRPr="00246ADB">
        <w:rPr>
          <w:sz w:val="24"/>
          <w:szCs w:val="24"/>
        </w:rPr>
        <w:t>Smluvní strany si výslovně sjednávají pro případné spory z této smlouvy místní příslušnost soudu věcně příslušného v prvním stupni dle místa sídla Nájemce.</w:t>
      </w:r>
    </w:p>
    <w:p w:rsidR="00782995" w:rsidRPr="00246ADB" w:rsidRDefault="00782995" w:rsidP="00246ADB">
      <w:pPr>
        <w:pStyle w:val="StylSmluv2"/>
        <w:rPr>
          <w:sz w:val="24"/>
          <w:szCs w:val="24"/>
        </w:rPr>
      </w:pPr>
      <w:r w:rsidRPr="00246ADB">
        <w:rPr>
          <w:sz w:val="24"/>
          <w:szCs w:val="24"/>
        </w:rPr>
        <w:t>Smlouva se vyhotovuje ve dvou (2) stejnopisech, z nichž každá ze stran obdrží po jednom. Jakékoliv změny a doplňky této smlouvy musí být prováděny pouze písemnou formou v podobě vzestupně číslovaných dodatků.</w:t>
      </w:r>
    </w:p>
    <w:p w:rsidR="00782995" w:rsidRPr="00246ADB" w:rsidRDefault="00782995" w:rsidP="00246ADB">
      <w:pPr>
        <w:pStyle w:val="StylSmluv2"/>
        <w:spacing w:before="0" w:after="120"/>
        <w:rPr>
          <w:sz w:val="24"/>
          <w:szCs w:val="24"/>
        </w:rPr>
      </w:pPr>
      <w:r w:rsidRPr="00246ADB">
        <w:rPr>
          <w:sz w:val="24"/>
          <w:szCs w:val="24"/>
        </w:rPr>
        <w:t>Smluvní strany prohlašují, že si tuto smlouvu před podpisem přečetly, že s jejím obsahem souhlasí a na důkaz toho připojují své podpisy.</w:t>
      </w:r>
    </w:p>
    <w:p w:rsidR="00782995" w:rsidRDefault="00782995" w:rsidP="00246ADB">
      <w:pPr>
        <w:spacing w:after="0" w:line="240" w:lineRule="auto"/>
        <w:rPr>
          <w:sz w:val="24"/>
          <w:szCs w:val="24"/>
        </w:rPr>
      </w:pPr>
    </w:p>
    <w:p w:rsidR="00782995" w:rsidRDefault="00782995" w:rsidP="00246ADB">
      <w:pPr>
        <w:spacing w:after="0" w:line="240" w:lineRule="auto"/>
        <w:rPr>
          <w:sz w:val="24"/>
          <w:szCs w:val="24"/>
        </w:rPr>
      </w:pPr>
    </w:p>
    <w:p w:rsidR="00782995" w:rsidRDefault="00782995" w:rsidP="002C1B0C">
      <w:pPr>
        <w:spacing w:after="0"/>
        <w:jc w:val="both"/>
      </w:pPr>
      <w:r>
        <w:t xml:space="preserve">Přílohy: </w:t>
      </w:r>
    </w:p>
    <w:p w:rsidR="00782995" w:rsidRDefault="00782995" w:rsidP="002C1B0C">
      <w:pPr>
        <w:spacing w:after="0"/>
        <w:jc w:val="both"/>
      </w:pPr>
      <w:r>
        <w:t>č. 1 podrobná situace předmětu podnájmu</w:t>
      </w:r>
    </w:p>
    <w:p w:rsidR="00782995" w:rsidRDefault="00782995" w:rsidP="002C1B0C">
      <w:pPr>
        <w:spacing w:after="0"/>
        <w:jc w:val="both"/>
      </w:pPr>
      <w:r>
        <w:t>č. 2</w:t>
      </w:r>
      <w:r>
        <w:rPr>
          <w:color w:val="00B050"/>
        </w:rPr>
        <w:t xml:space="preserve"> </w:t>
      </w:r>
      <w:r>
        <w:t>Registr rizik</w:t>
      </w:r>
    </w:p>
    <w:p w:rsidR="00782995" w:rsidRDefault="00782995" w:rsidP="002C1B0C">
      <w:pPr>
        <w:spacing w:after="0"/>
        <w:jc w:val="both"/>
      </w:pPr>
      <w:r>
        <w:t>č. 3 Směrnice Organizace požární ochrany ve společnosti VODÁRNA PLZEŇ a.s.</w:t>
      </w:r>
    </w:p>
    <w:p w:rsidR="00782995" w:rsidRDefault="00782995" w:rsidP="00E447E6">
      <w:pPr>
        <w:jc w:val="both"/>
        <w:rPr>
          <w:sz w:val="24"/>
          <w:szCs w:val="24"/>
        </w:rPr>
      </w:pPr>
    </w:p>
    <w:p w:rsidR="00782995" w:rsidRPr="00246ADB" w:rsidRDefault="00782995" w:rsidP="00E447E6">
      <w:pPr>
        <w:jc w:val="both"/>
        <w:rPr>
          <w:sz w:val="24"/>
          <w:szCs w:val="24"/>
        </w:rPr>
      </w:pPr>
      <w:r w:rsidRPr="00400AE4">
        <w:rPr>
          <w:sz w:val="24"/>
          <w:szCs w:val="24"/>
        </w:rPr>
        <w:t>V Plzni dne _________</w:t>
      </w:r>
      <w:r w:rsidRPr="00400AE4">
        <w:rPr>
          <w:sz w:val="24"/>
          <w:szCs w:val="24"/>
        </w:rPr>
        <w:tab/>
      </w:r>
      <w:r w:rsidRPr="00400AE4">
        <w:rPr>
          <w:sz w:val="24"/>
          <w:szCs w:val="24"/>
        </w:rPr>
        <w:tab/>
      </w:r>
      <w:r w:rsidRPr="00400AE4">
        <w:rPr>
          <w:sz w:val="24"/>
          <w:szCs w:val="24"/>
        </w:rPr>
        <w:tab/>
      </w:r>
      <w:r w:rsidRPr="00400AE4">
        <w:rPr>
          <w:sz w:val="24"/>
          <w:szCs w:val="24"/>
        </w:rPr>
        <w:tab/>
      </w:r>
      <w:r w:rsidRPr="00400AE4">
        <w:rPr>
          <w:sz w:val="24"/>
          <w:szCs w:val="24"/>
        </w:rPr>
        <w:tab/>
        <w:t>V Praze dne _________</w:t>
      </w:r>
    </w:p>
    <w:p w:rsidR="00782995" w:rsidRDefault="00782995" w:rsidP="00246ADB">
      <w:pPr>
        <w:spacing w:after="0" w:line="240" w:lineRule="auto"/>
        <w:ind w:left="142"/>
        <w:jc w:val="both"/>
        <w:rPr>
          <w:b/>
          <w:sz w:val="24"/>
          <w:szCs w:val="24"/>
        </w:rPr>
      </w:pPr>
    </w:p>
    <w:p w:rsidR="00782995" w:rsidRDefault="00782995" w:rsidP="00246ADB">
      <w:pPr>
        <w:spacing w:after="0" w:line="240" w:lineRule="auto"/>
        <w:ind w:left="142"/>
        <w:jc w:val="both"/>
        <w:rPr>
          <w:b/>
          <w:sz w:val="24"/>
          <w:szCs w:val="24"/>
        </w:rPr>
      </w:pPr>
      <w:r>
        <w:rPr>
          <w:b/>
          <w:sz w:val="24"/>
          <w:szCs w:val="24"/>
        </w:rPr>
        <w:t>VODÁRNA PLZEŇ a.s.</w:t>
      </w:r>
    </w:p>
    <w:p w:rsidR="00782995" w:rsidRDefault="00782995" w:rsidP="00246ADB">
      <w:pPr>
        <w:spacing w:after="0" w:line="240" w:lineRule="auto"/>
        <w:ind w:left="142"/>
        <w:jc w:val="both"/>
        <w:rPr>
          <w:b/>
          <w:sz w:val="24"/>
          <w:szCs w:val="24"/>
        </w:rPr>
      </w:pPr>
    </w:p>
    <w:p w:rsidR="00782995" w:rsidRDefault="00782995" w:rsidP="00246ADB">
      <w:pPr>
        <w:spacing w:after="0" w:line="240" w:lineRule="auto"/>
        <w:ind w:left="142"/>
        <w:jc w:val="both"/>
        <w:rPr>
          <w:b/>
          <w:sz w:val="24"/>
          <w:szCs w:val="24"/>
        </w:rPr>
      </w:pPr>
    </w:p>
    <w:p w:rsidR="00782995" w:rsidRPr="00EC127F" w:rsidRDefault="00782995" w:rsidP="00246ADB">
      <w:pPr>
        <w:spacing w:after="0" w:line="240" w:lineRule="auto"/>
        <w:ind w:left="142"/>
        <w:jc w:val="both"/>
        <w:rPr>
          <w:b/>
          <w:sz w:val="24"/>
          <w:szCs w:val="24"/>
        </w:rPr>
      </w:pPr>
      <w:r>
        <w:rPr>
          <w:b/>
          <w:sz w:val="24"/>
          <w:szCs w:val="24"/>
        </w:rPr>
        <w:t>___________________________</w:t>
      </w:r>
      <w:r>
        <w:rPr>
          <w:b/>
          <w:sz w:val="24"/>
          <w:szCs w:val="24"/>
        </w:rPr>
        <w:tab/>
      </w:r>
      <w:r>
        <w:rPr>
          <w:b/>
          <w:sz w:val="24"/>
          <w:szCs w:val="24"/>
        </w:rPr>
        <w:tab/>
      </w:r>
      <w:r>
        <w:rPr>
          <w:b/>
          <w:sz w:val="24"/>
          <w:szCs w:val="24"/>
        </w:rPr>
        <w:tab/>
      </w:r>
      <w:r>
        <w:rPr>
          <w:b/>
          <w:sz w:val="24"/>
          <w:szCs w:val="24"/>
        </w:rPr>
        <w:tab/>
      </w:r>
      <w:r w:rsidRPr="00EC127F">
        <w:rPr>
          <w:b/>
          <w:sz w:val="24"/>
          <w:szCs w:val="24"/>
        </w:rPr>
        <w:t>____________________________</w:t>
      </w:r>
    </w:p>
    <w:p w:rsidR="00763183" w:rsidRDefault="00763183" w:rsidP="00246ADB">
      <w:pPr>
        <w:spacing w:after="0" w:line="240" w:lineRule="auto"/>
        <w:ind w:left="142"/>
        <w:jc w:val="both"/>
        <w:rPr>
          <w:b/>
          <w:sz w:val="24"/>
          <w:szCs w:val="24"/>
        </w:rPr>
      </w:pPr>
    </w:p>
    <w:p w:rsidR="00763183" w:rsidRDefault="00763183" w:rsidP="00246ADB">
      <w:pPr>
        <w:spacing w:after="0" w:line="240" w:lineRule="auto"/>
        <w:ind w:left="142"/>
        <w:jc w:val="both"/>
        <w:rPr>
          <w:b/>
          <w:sz w:val="24"/>
          <w:szCs w:val="24"/>
        </w:rPr>
      </w:pPr>
    </w:p>
    <w:p w:rsidR="00782995" w:rsidRDefault="00782995" w:rsidP="00246ADB">
      <w:pPr>
        <w:spacing w:after="0" w:line="240" w:lineRule="auto"/>
        <w:ind w:left="142"/>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782995" w:rsidRPr="00246ADB" w:rsidRDefault="00782995" w:rsidP="00246ADB">
      <w:pPr>
        <w:spacing w:after="0" w:line="240" w:lineRule="auto"/>
        <w:ind w:left="142"/>
        <w:jc w:val="both"/>
        <w:rPr>
          <w:b/>
          <w:sz w:val="24"/>
          <w:szCs w:val="24"/>
        </w:rPr>
      </w:pPr>
      <w:r w:rsidRPr="00246ADB">
        <w:rPr>
          <w:b/>
          <w:sz w:val="24"/>
          <w:szCs w:val="24"/>
        </w:rPr>
        <w:tab/>
      </w:r>
      <w:r w:rsidRPr="00246ADB">
        <w:rPr>
          <w:b/>
          <w:sz w:val="24"/>
          <w:szCs w:val="24"/>
        </w:rPr>
        <w:tab/>
      </w:r>
    </w:p>
    <w:p w:rsidR="00782995" w:rsidRDefault="00782995" w:rsidP="00246ADB">
      <w:pPr>
        <w:spacing w:after="0" w:line="240" w:lineRule="auto"/>
        <w:ind w:left="142"/>
        <w:jc w:val="both"/>
        <w:rPr>
          <w:b/>
          <w:sz w:val="24"/>
          <w:szCs w:val="24"/>
        </w:rPr>
      </w:pPr>
      <w:r w:rsidRPr="00246ADB">
        <w:rPr>
          <w:b/>
          <w:sz w:val="24"/>
          <w:szCs w:val="24"/>
        </w:rPr>
        <w:t>Nájemce</w:t>
      </w:r>
      <w:r w:rsidRPr="00246ADB">
        <w:rPr>
          <w:b/>
          <w:sz w:val="24"/>
          <w:szCs w:val="24"/>
        </w:rPr>
        <w:tab/>
      </w:r>
      <w:r w:rsidRPr="00246ADB">
        <w:rPr>
          <w:b/>
          <w:sz w:val="24"/>
          <w:szCs w:val="24"/>
        </w:rPr>
        <w:tab/>
      </w:r>
      <w:r w:rsidRPr="00246ADB">
        <w:rPr>
          <w:b/>
          <w:sz w:val="24"/>
          <w:szCs w:val="24"/>
        </w:rPr>
        <w:tab/>
      </w:r>
      <w:r w:rsidRPr="00246ADB">
        <w:rPr>
          <w:b/>
          <w:sz w:val="24"/>
          <w:szCs w:val="24"/>
        </w:rPr>
        <w:tab/>
      </w:r>
      <w:r w:rsidRPr="00246ADB">
        <w:rPr>
          <w:b/>
          <w:sz w:val="24"/>
          <w:szCs w:val="24"/>
        </w:rPr>
        <w:tab/>
      </w:r>
      <w:r w:rsidRPr="00246ADB">
        <w:rPr>
          <w:b/>
          <w:sz w:val="24"/>
          <w:szCs w:val="24"/>
        </w:rPr>
        <w:tab/>
      </w:r>
      <w:r w:rsidRPr="00246ADB">
        <w:rPr>
          <w:b/>
          <w:sz w:val="24"/>
          <w:szCs w:val="24"/>
        </w:rPr>
        <w:tab/>
      </w:r>
      <w:r w:rsidRPr="00246ADB">
        <w:rPr>
          <w:b/>
          <w:sz w:val="24"/>
          <w:szCs w:val="24"/>
        </w:rPr>
        <w:tab/>
        <w:t>Podnájemce</w:t>
      </w:r>
    </w:p>
    <w:p w:rsidR="00782995" w:rsidRDefault="00782995" w:rsidP="00246ADB">
      <w:pPr>
        <w:spacing w:after="0" w:line="240" w:lineRule="auto"/>
        <w:ind w:left="142"/>
        <w:jc w:val="both"/>
        <w:rPr>
          <w:b/>
          <w:sz w:val="24"/>
          <w:szCs w:val="24"/>
        </w:rPr>
      </w:pPr>
    </w:p>
    <w:p w:rsidR="00782995" w:rsidRDefault="00782995" w:rsidP="00246ADB">
      <w:pPr>
        <w:spacing w:after="0" w:line="240" w:lineRule="auto"/>
        <w:ind w:left="142"/>
        <w:jc w:val="both"/>
        <w:rPr>
          <w:b/>
          <w:sz w:val="24"/>
          <w:szCs w:val="24"/>
        </w:rPr>
      </w:pPr>
    </w:p>
    <w:p w:rsidR="00782995" w:rsidRDefault="00782995" w:rsidP="00246ADB">
      <w:pPr>
        <w:spacing w:after="0" w:line="240" w:lineRule="auto"/>
        <w:ind w:left="142"/>
        <w:jc w:val="both"/>
        <w:rPr>
          <w:b/>
          <w:sz w:val="24"/>
          <w:szCs w:val="24"/>
        </w:rPr>
      </w:pPr>
    </w:p>
    <w:p w:rsidR="00782995" w:rsidRPr="00246ADB" w:rsidRDefault="00782995" w:rsidP="00246ADB">
      <w:pPr>
        <w:spacing w:after="0" w:line="240" w:lineRule="auto"/>
        <w:ind w:left="142"/>
        <w:jc w:val="both"/>
        <w:rPr>
          <w:sz w:val="24"/>
          <w:szCs w:val="24"/>
        </w:rPr>
      </w:pPr>
    </w:p>
    <w:p w:rsidR="00782995" w:rsidRDefault="00782995" w:rsidP="00246ADB">
      <w:pPr>
        <w:rPr>
          <w:sz w:val="24"/>
          <w:szCs w:val="24"/>
        </w:rPr>
      </w:pPr>
      <w:r>
        <w:rPr>
          <w:sz w:val="24"/>
          <w:szCs w:val="24"/>
        </w:rPr>
        <w:t>S uzavřením smlouvy o podnájmu souhlasí za statutární město Plzeň:</w:t>
      </w:r>
    </w:p>
    <w:p w:rsidR="00782995" w:rsidRDefault="00782995" w:rsidP="00E447E6">
      <w:pPr>
        <w:spacing w:after="0"/>
        <w:jc w:val="both"/>
        <w:rPr>
          <w:sz w:val="24"/>
          <w:szCs w:val="24"/>
        </w:rPr>
      </w:pPr>
      <w:r>
        <w:rPr>
          <w:sz w:val="24"/>
          <w:szCs w:val="24"/>
        </w:rPr>
        <w:t>Dne___________________</w:t>
      </w:r>
    </w:p>
    <w:p w:rsidR="00782995" w:rsidRDefault="00782995" w:rsidP="00E447E6">
      <w:pPr>
        <w:spacing w:after="0"/>
        <w:jc w:val="both"/>
        <w:rPr>
          <w:sz w:val="24"/>
          <w:szCs w:val="24"/>
        </w:rPr>
      </w:pPr>
    </w:p>
    <w:p w:rsidR="00782995" w:rsidRDefault="00782995" w:rsidP="00E447E6">
      <w:pPr>
        <w:spacing w:after="0"/>
        <w:jc w:val="both"/>
        <w:rPr>
          <w:sz w:val="24"/>
          <w:szCs w:val="24"/>
        </w:rPr>
      </w:pPr>
    </w:p>
    <w:p w:rsidR="00782995" w:rsidRDefault="00782995" w:rsidP="00E447E6">
      <w:pPr>
        <w:spacing w:after="0"/>
        <w:jc w:val="both"/>
      </w:pPr>
      <w:r>
        <w:rPr>
          <w:sz w:val="24"/>
          <w:szCs w:val="24"/>
        </w:rPr>
        <w:t>______________________</w:t>
      </w:r>
    </w:p>
    <w:p w:rsidR="00782995" w:rsidRDefault="00782995" w:rsidP="00763183">
      <w:pPr>
        <w:spacing w:after="0"/>
        <w:jc w:val="both"/>
      </w:pPr>
      <w:r>
        <w:t xml:space="preserve"> </w:t>
      </w:r>
    </w:p>
    <w:p w:rsidR="00782995" w:rsidRPr="00246ADB" w:rsidRDefault="00782995">
      <w:pPr>
        <w:rPr>
          <w:sz w:val="24"/>
          <w:szCs w:val="24"/>
        </w:rPr>
      </w:pPr>
    </w:p>
    <w:sectPr w:rsidR="00782995" w:rsidRPr="00246ADB" w:rsidSect="00EF27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FA" w:rsidRDefault="00EC59FA" w:rsidP="002C1B0C">
      <w:pPr>
        <w:spacing w:after="0" w:line="240" w:lineRule="auto"/>
      </w:pPr>
      <w:r>
        <w:separator/>
      </w:r>
    </w:p>
  </w:endnote>
  <w:endnote w:type="continuationSeparator" w:id="0">
    <w:p w:rsidR="00EC59FA" w:rsidRDefault="00EC59FA" w:rsidP="002C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95" w:rsidRPr="002C1B0C" w:rsidRDefault="00073CCB">
    <w:pPr>
      <w:pStyle w:val="Zpat"/>
      <w:jc w:val="center"/>
      <w:rPr>
        <w:sz w:val="16"/>
      </w:rPr>
    </w:pPr>
    <w:r w:rsidRPr="002C1B0C">
      <w:rPr>
        <w:sz w:val="16"/>
      </w:rPr>
      <w:fldChar w:fldCharType="begin"/>
    </w:r>
    <w:r w:rsidR="00782995" w:rsidRPr="002C1B0C">
      <w:rPr>
        <w:sz w:val="16"/>
      </w:rPr>
      <w:instrText xml:space="preserve"> PAGE   \* MERGEFORMAT </w:instrText>
    </w:r>
    <w:r w:rsidRPr="002C1B0C">
      <w:rPr>
        <w:sz w:val="16"/>
      </w:rPr>
      <w:fldChar w:fldCharType="separate"/>
    </w:r>
    <w:r w:rsidR="00813BB1">
      <w:rPr>
        <w:noProof/>
        <w:sz w:val="16"/>
      </w:rPr>
      <w:t>10</w:t>
    </w:r>
    <w:r w:rsidRPr="002C1B0C">
      <w:rPr>
        <w:sz w:val="16"/>
      </w:rPr>
      <w:fldChar w:fldCharType="end"/>
    </w:r>
  </w:p>
  <w:p w:rsidR="00782995" w:rsidRDefault="007829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FA" w:rsidRDefault="00EC59FA" w:rsidP="002C1B0C">
      <w:pPr>
        <w:spacing w:after="0" w:line="240" w:lineRule="auto"/>
      </w:pPr>
      <w:r>
        <w:separator/>
      </w:r>
    </w:p>
  </w:footnote>
  <w:footnote w:type="continuationSeparator" w:id="0">
    <w:p w:rsidR="00EC59FA" w:rsidRDefault="00EC59FA" w:rsidP="002C1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357939"/>
    <w:multiLevelType w:val="hybridMultilevel"/>
    <w:tmpl w:val="17A68EA0"/>
    <w:lvl w:ilvl="0" w:tplc="9E967E42">
      <w:numFmt w:val="bullet"/>
      <w:lvlText w:val="-"/>
      <w:lvlJc w:val="left"/>
      <w:pPr>
        <w:tabs>
          <w:tab w:val="num" w:pos="1776"/>
        </w:tabs>
        <w:ind w:left="1776" w:hanging="360"/>
      </w:pPr>
      <w:rPr>
        <w:rFonts w:ascii="Times New Roman" w:eastAsia="Times New Roman" w:hAnsi="Times New Roman" w:hint="default"/>
      </w:rPr>
    </w:lvl>
    <w:lvl w:ilvl="1" w:tplc="04050003">
      <w:start w:val="1"/>
      <w:numFmt w:val="bullet"/>
      <w:lvlText w:val="o"/>
      <w:lvlJc w:val="left"/>
      <w:pPr>
        <w:tabs>
          <w:tab w:val="num" w:pos="2496"/>
        </w:tabs>
        <w:ind w:left="2496" w:hanging="360"/>
      </w:pPr>
      <w:rPr>
        <w:rFonts w:ascii="Courier New" w:hAnsi="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rPr>
        <w:rFonts w:cs="Times New Roman"/>
      </w:rPr>
    </w:lvl>
    <w:lvl w:ilvl="2" w:tplc="0405001B">
      <w:start w:val="1"/>
      <w:numFmt w:val="lowerRoman"/>
      <w:lvlText w:val="%3."/>
      <w:lvlJc w:val="right"/>
      <w:pPr>
        <w:ind w:left="2793" w:hanging="180"/>
      </w:pPr>
      <w:rPr>
        <w:rFonts w:cs="Times New Roman"/>
      </w:rPr>
    </w:lvl>
    <w:lvl w:ilvl="3" w:tplc="0405000F">
      <w:start w:val="1"/>
      <w:numFmt w:val="decimal"/>
      <w:lvlText w:val="%4."/>
      <w:lvlJc w:val="left"/>
      <w:pPr>
        <w:ind w:left="3513" w:hanging="360"/>
      </w:pPr>
      <w:rPr>
        <w:rFonts w:cs="Times New Roman"/>
      </w:rPr>
    </w:lvl>
    <w:lvl w:ilvl="4" w:tplc="04050019">
      <w:start w:val="1"/>
      <w:numFmt w:val="lowerLetter"/>
      <w:lvlText w:val="%5."/>
      <w:lvlJc w:val="left"/>
      <w:pPr>
        <w:ind w:left="4233" w:hanging="360"/>
      </w:pPr>
      <w:rPr>
        <w:rFonts w:cs="Times New Roman"/>
      </w:rPr>
    </w:lvl>
    <w:lvl w:ilvl="5" w:tplc="0405001B">
      <w:start w:val="1"/>
      <w:numFmt w:val="lowerRoman"/>
      <w:lvlText w:val="%6."/>
      <w:lvlJc w:val="right"/>
      <w:pPr>
        <w:ind w:left="4953" w:hanging="180"/>
      </w:pPr>
      <w:rPr>
        <w:rFonts w:cs="Times New Roman"/>
      </w:rPr>
    </w:lvl>
    <w:lvl w:ilvl="6" w:tplc="0405000F">
      <w:start w:val="1"/>
      <w:numFmt w:val="decimal"/>
      <w:lvlText w:val="%7."/>
      <w:lvlJc w:val="left"/>
      <w:pPr>
        <w:ind w:left="5673" w:hanging="360"/>
      </w:pPr>
      <w:rPr>
        <w:rFonts w:cs="Times New Roman"/>
      </w:rPr>
    </w:lvl>
    <w:lvl w:ilvl="7" w:tplc="04050019">
      <w:start w:val="1"/>
      <w:numFmt w:val="lowerLetter"/>
      <w:lvlText w:val="%8."/>
      <w:lvlJc w:val="left"/>
      <w:pPr>
        <w:ind w:left="6393" w:hanging="360"/>
      </w:pPr>
      <w:rPr>
        <w:rFonts w:cs="Times New Roman"/>
      </w:rPr>
    </w:lvl>
    <w:lvl w:ilvl="8" w:tplc="0405001B">
      <w:start w:val="1"/>
      <w:numFmt w:val="lowerRoman"/>
      <w:lvlText w:val="%9."/>
      <w:lvlJc w:val="right"/>
      <w:pPr>
        <w:ind w:left="7113" w:hanging="180"/>
      </w:pPr>
      <w:rPr>
        <w:rFonts w:cs="Times New Roman"/>
      </w:rPr>
    </w:lvl>
  </w:abstractNum>
  <w:abstractNum w:abstractNumId="3" w15:restartNumberingAfterBreak="0">
    <w:nsid w:val="5CEF0431"/>
    <w:multiLevelType w:val="multilevel"/>
    <w:tmpl w:val="EFA88EE2"/>
    <w:lvl w:ilvl="0">
      <w:start w:val="1"/>
      <w:numFmt w:val="decimal"/>
      <w:pStyle w:val="rove1"/>
      <w:lvlText w:val="%1."/>
      <w:lvlJc w:val="left"/>
      <w:pPr>
        <w:tabs>
          <w:tab w:val="num" w:pos="708"/>
        </w:tabs>
        <w:ind w:left="708" w:hanging="708"/>
      </w:pPr>
      <w:rPr>
        <w:rFonts w:cs="Times New Roman"/>
      </w:r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rPr>
        <w:rFonts w:cs="Times New Roman"/>
      </w:rPr>
    </w:lvl>
    <w:lvl w:ilvl="4">
      <w:start w:val="1"/>
      <w:numFmt w:val="decimal"/>
      <w:isLgl/>
      <w:lvlText w:val="%1.%2.%3.%4.%5."/>
      <w:lvlJc w:val="left"/>
      <w:pPr>
        <w:tabs>
          <w:tab w:val="num" w:pos="3912"/>
        </w:tabs>
        <w:ind w:left="3912" w:hanging="1080"/>
      </w:pPr>
      <w:rPr>
        <w:rFonts w:cs="Times New Roman"/>
      </w:rPr>
    </w:lvl>
    <w:lvl w:ilvl="5">
      <w:start w:val="1"/>
      <w:numFmt w:val="decimal"/>
      <w:isLgl/>
      <w:lvlText w:val="%1.%2.%3.%4.%5.%6."/>
      <w:lvlJc w:val="left"/>
      <w:pPr>
        <w:tabs>
          <w:tab w:val="num" w:pos="4620"/>
        </w:tabs>
        <w:ind w:left="4620" w:hanging="1080"/>
      </w:pPr>
      <w:rPr>
        <w:rFonts w:cs="Times New Roman"/>
      </w:rPr>
    </w:lvl>
    <w:lvl w:ilvl="6">
      <w:start w:val="1"/>
      <w:numFmt w:val="decimal"/>
      <w:isLgl/>
      <w:lvlText w:val="%1.%2.%3.%4.%5.%6.%7."/>
      <w:lvlJc w:val="left"/>
      <w:pPr>
        <w:tabs>
          <w:tab w:val="num" w:pos="5688"/>
        </w:tabs>
        <w:ind w:left="5688" w:hanging="1440"/>
      </w:pPr>
      <w:rPr>
        <w:rFonts w:cs="Times New Roman"/>
      </w:rPr>
    </w:lvl>
    <w:lvl w:ilvl="7">
      <w:start w:val="1"/>
      <w:numFmt w:val="decimal"/>
      <w:isLgl/>
      <w:lvlText w:val="%1.%2.%3.%4.%5.%6.%7.%8."/>
      <w:lvlJc w:val="left"/>
      <w:pPr>
        <w:tabs>
          <w:tab w:val="num" w:pos="6396"/>
        </w:tabs>
        <w:ind w:left="6396" w:hanging="1440"/>
      </w:pPr>
      <w:rPr>
        <w:rFonts w:cs="Times New Roman"/>
      </w:rPr>
    </w:lvl>
    <w:lvl w:ilvl="8">
      <w:start w:val="1"/>
      <w:numFmt w:val="decimal"/>
      <w:isLgl/>
      <w:lvlText w:val="%1.%2.%3.%4.%5.%6.%7.%8.%9."/>
      <w:lvlJc w:val="left"/>
      <w:pPr>
        <w:tabs>
          <w:tab w:val="num" w:pos="7464"/>
        </w:tabs>
        <w:ind w:left="7464" w:hanging="1800"/>
      </w:pPr>
      <w:rPr>
        <w:rFonts w:cs="Times New Roman"/>
      </w:rPr>
    </w:lvl>
  </w:abstractNum>
  <w:abstractNum w:abstractNumId="4" w15:restartNumberingAfterBreak="0">
    <w:nsid w:val="5E0A6AB9"/>
    <w:multiLevelType w:val="hybridMultilevel"/>
    <w:tmpl w:val="01821AEE"/>
    <w:lvl w:ilvl="0" w:tplc="04050017">
      <w:start w:val="1"/>
      <w:numFmt w:val="lowerLetter"/>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E0C3F5F"/>
    <w:multiLevelType w:val="multilevel"/>
    <w:tmpl w:val="80F47392"/>
    <w:lvl w:ilvl="0">
      <w:start w:val="1"/>
      <w:numFmt w:val="decimal"/>
      <w:pStyle w:val="StylSmluv1"/>
      <w:suff w:val="nothing"/>
      <w:lvlText w:val="čl. %1"/>
      <w:lvlJc w:val="left"/>
      <w:rPr>
        <w:rFonts w:cs="Times New Roman"/>
      </w:rPr>
    </w:lvl>
    <w:lvl w:ilvl="1">
      <w:start w:val="1"/>
      <w:numFmt w:val="decimal"/>
      <w:pStyle w:val="StylSmluv2"/>
      <w:lvlText w:val="%1.%2."/>
      <w:lvlJc w:val="left"/>
      <w:pPr>
        <w:tabs>
          <w:tab w:val="num" w:pos="567"/>
        </w:tabs>
        <w:ind w:left="567" w:hanging="567"/>
      </w:pPr>
      <w:rPr>
        <w:rFonts w:cs="Times New Roman"/>
        <w:i w:val="0"/>
      </w:rPr>
    </w:lvl>
    <w:lvl w:ilvl="2">
      <w:start w:val="1"/>
      <w:numFmt w:val="lowerLetter"/>
      <w:pStyle w:val="StylSmmluv3"/>
      <w:lvlText w:val="(%3)"/>
      <w:lvlJc w:val="left"/>
      <w:pPr>
        <w:tabs>
          <w:tab w:val="num" w:pos="567"/>
        </w:tabs>
        <w:ind w:left="1021" w:hanging="454"/>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7537142C"/>
    <w:multiLevelType w:val="hybridMultilevel"/>
    <w:tmpl w:val="3C444724"/>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hint="default"/>
      </w:rPr>
    </w:lvl>
    <w:lvl w:ilvl="8" w:tplc="04050005">
      <w:start w:val="1"/>
      <w:numFmt w:val="bullet"/>
      <w:lvlText w:val=""/>
      <w:lvlJc w:val="left"/>
      <w:pPr>
        <w:ind w:left="7113"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DB"/>
    <w:rsid w:val="00041630"/>
    <w:rsid w:val="0004641C"/>
    <w:rsid w:val="00046B7B"/>
    <w:rsid w:val="00064B5F"/>
    <w:rsid w:val="00065E9E"/>
    <w:rsid w:val="00073CCB"/>
    <w:rsid w:val="00086B44"/>
    <w:rsid w:val="000B2376"/>
    <w:rsid w:val="000B2900"/>
    <w:rsid w:val="000E5D20"/>
    <w:rsid w:val="000F3194"/>
    <w:rsid w:val="001317B7"/>
    <w:rsid w:val="0013321F"/>
    <w:rsid w:val="00152EEE"/>
    <w:rsid w:val="001E6061"/>
    <w:rsid w:val="001F6F46"/>
    <w:rsid w:val="00200FEA"/>
    <w:rsid w:val="00246ADB"/>
    <w:rsid w:val="00246ECC"/>
    <w:rsid w:val="002A7869"/>
    <w:rsid w:val="002B2AC0"/>
    <w:rsid w:val="002C1B0C"/>
    <w:rsid w:val="003064B9"/>
    <w:rsid w:val="00345634"/>
    <w:rsid w:val="00371916"/>
    <w:rsid w:val="00400AE4"/>
    <w:rsid w:val="004B04B7"/>
    <w:rsid w:val="004B1BE6"/>
    <w:rsid w:val="004E09D1"/>
    <w:rsid w:val="004E2F5F"/>
    <w:rsid w:val="00536778"/>
    <w:rsid w:val="00537797"/>
    <w:rsid w:val="005B2415"/>
    <w:rsid w:val="0066088B"/>
    <w:rsid w:val="006B2D7E"/>
    <w:rsid w:val="00763183"/>
    <w:rsid w:val="00782995"/>
    <w:rsid w:val="007A4D6D"/>
    <w:rsid w:val="007E4C63"/>
    <w:rsid w:val="00813BB1"/>
    <w:rsid w:val="00826FF0"/>
    <w:rsid w:val="008274E2"/>
    <w:rsid w:val="008C132C"/>
    <w:rsid w:val="008D35BB"/>
    <w:rsid w:val="009608C6"/>
    <w:rsid w:val="009E56EC"/>
    <w:rsid w:val="00A07E68"/>
    <w:rsid w:val="00A25D23"/>
    <w:rsid w:val="00A500FB"/>
    <w:rsid w:val="00B03012"/>
    <w:rsid w:val="00B84376"/>
    <w:rsid w:val="00BB319B"/>
    <w:rsid w:val="00C76621"/>
    <w:rsid w:val="00CA0477"/>
    <w:rsid w:val="00CA41BA"/>
    <w:rsid w:val="00CA5F71"/>
    <w:rsid w:val="00CE59AC"/>
    <w:rsid w:val="00DB149B"/>
    <w:rsid w:val="00DB4471"/>
    <w:rsid w:val="00E029C1"/>
    <w:rsid w:val="00E15D11"/>
    <w:rsid w:val="00E15FE5"/>
    <w:rsid w:val="00E447E6"/>
    <w:rsid w:val="00E77E56"/>
    <w:rsid w:val="00EA21C3"/>
    <w:rsid w:val="00EA5240"/>
    <w:rsid w:val="00EA7BBF"/>
    <w:rsid w:val="00EC127F"/>
    <w:rsid w:val="00EC59FA"/>
    <w:rsid w:val="00EF279B"/>
    <w:rsid w:val="00F064B0"/>
    <w:rsid w:val="00F604F4"/>
    <w:rsid w:val="00F61E05"/>
    <w:rsid w:val="00FE7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727F309-FDC8-44E2-87A4-2414507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ADB"/>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rsid w:val="00246ADB"/>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246ADB"/>
    <w:rPr>
      <w:rFonts w:cs="Times New Roman"/>
      <w:sz w:val="20"/>
      <w:szCs w:val="20"/>
    </w:rPr>
  </w:style>
  <w:style w:type="character" w:customStyle="1" w:styleId="StylSmluv1Char">
    <w:name w:val="StylSmluv1 Char"/>
    <w:basedOn w:val="Standardnpsmoodstavce"/>
    <w:link w:val="StylSmluv1"/>
    <w:uiPriority w:val="99"/>
    <w:locked/>
    <w:rsid w:val="00E15D11"/>
    <w:rPr>
      <w:rFonts w:eastAsia="Times New Roman"/>
      <w:b/>
      <w:sz w:val="24"/>
      <w:szCs w:val="24"/>
    </w:rPr>
  </w:style>
  <w:style w:type="paragraph" w:customStyle="1" w:styleId="StylSmluv1">
    <w:name w:val="StylSmluv1"/>
    <w:basedOn w:val="Normln"/>
    <w:link w:val="StylSmluv1Char"/>
    <w:autoRedefine/>
    <w:uiPriority w:val="99"/>
    <w:rsid w:val="00E15D11"/>
    <w:pPr>
      <w:numPr>
        <w:numId w:val="1"/>
      </w:numPr>
      <w:spacing w:before="240" w:after="120" w:line="240" w:lineRule="auto"/>
      <w:jc w:val="center"/>
    </w:pPr>
    <w:rPr>
      <w:rFonts w:eastAsia="Times New Roman"/>
      <w:b/>
      <w:sz w:val="24"/>
      <w:szCs w:val="24"/>
      <w:lang w:eastAsia="cs-CZ"/>
    </w:rPr>
  </w:style>
  <w:style w:type="paragraph" w:customStyle="1" w:styleId="StylSmluv2">
    <w:name w:val="StylSmluv2"/>
    <w:basedOn w:val="Normln"/>
    <w:uiPriority w:val="99"/>
    <w:rsid w:val="00246ADB"/>
    <w:pPr>
      <w:numPr>
        <w:ilvl w:val="1"/>
        <w:numId w:val="1"/>
      </w:numPr>
      <w:spacing w:before="120" w:after="60" w:line="240" w:lineRule="auto"/>
      <w:jc w:val="both"/>
    </w:pPr>
  </w:style>
  <w:style w:type="paragraph" w:customStyle="1" w:styleId="StylSmmluv3">
    <w:name w:val="StylSmmluv3"/>
    <w:basedOn w:val="Normln"/>
    <w:uiPriority w:val="99"/>
    <w:rsid w:val="00246ADB"/>
    <w:pPr>
      <w:numPr>
        <w:ilvl w:val="2"/>
        <w:numId w:val="1"/>
      </w:numPr>
      <w:spacing w:after="0" w:line="240" w:lineRule="auto"/>
      <w:jc w:val="both"/>
    </w:pPr>
  </w:style>
  <w:style w:type="paragraph" w:customStyle="1" w:styleId="StylSmluvNadpis">
    <w:name w:val="StylSmluvNadpis"/>
    <w:basedOn w:val="Normln"/>
    <w:uiPriority w:val="99"/>
    <w:rsid w:val="00246ADB"/>
    <w:pPr>
      <w:spacing w:before="360" w:after="120" w:line="240" w:lineRule="auto"/>
      <w:jc w:val="center"/>
    </w:pPr>
    <w:rPr>
      <w:rFonts w:eastAsia="Times New Roman"/>
      <w:b/>
      <w:sz w:val="32"/>
      <w:szCs w:val="28"/>
      <w:lang w:eastAsia="cs-CZ"/>
    </w:rPr>
  </w:style>
  <w:style w:type="paragraph" w:customStyle="1" w:styleId="StylSmluvPodnadpis">
    <w:name w:val="StylSmluvPodnadpis"/>
    <w:basedOn w:val="Normln"/>
    <w:uiPriority w:val="99"/>
    <w:rsid w:val="00246ADB"/>
    <w:pPr>
      <w:spacing w:after="360" w:line="240" w:lineRule="auto"/>
      <w:jc w:val="center"/>
    </w:pPr>
    <w:rPr>
      <w:lang w:eastAsia="cs-CZ"/>
    </w:rPr>
  </w:style>
  <w:style w:type="character" w:customStyle="1" w:styleId="rove2Char">
    <w:name w:val="úroveň 2 Char"/>
    <w:link w:val="rove2"/>
    <w:uiPriority w:val="99"/>
    <w:locked/>
    <w:rsid w:val="00246ADB"/>
    <w:rPr>
      <w:rFonts w:ascii="Calibri" w:hAnsi="Calibri"/>
      <w:sz w:val="20"/>
    </w:rPr>
  </w:style>
  <w:style w:type="paragraph" w:customStyle="1" w:styleId="rove2">
    <w:name w:val="úroveň 2"/>
    <w:basedOn w:val="Normln"/>
    <w:link w:val="rove2Char"/>
    <w:uiPriority w:val="99"/>
    <w:rsid w:val="00246ADB"/>
    <w:pPr>
      <w:numPr>
        <w:ilvl w:val="1"/>
        <w:numId w:val="2"/>
      </w:numPr>
      <w:spacing w:after="120" w:line="240" w:lineRule="auto"/>
      <w:jc w:val="both"/>
    </w:pPr>
    <w:rPr>
      <w:sz w:val="20"/>
      <w:szCs w:val="20"/>
      <w:lang w:eastAsia="cs-CZ"/>
    </w:rPr>
  </w:style>
  <w:style w:type="paragraph" w:customStyle="1" w:styleId="rove1">
    <w:name w:val="úroveň 1"/>
    <w:basedOn w:val="Normln"/>
    <w:next w:val="rove2"/>
    <w:uiPriority w:val="99"/>
    <w:rsid w:val="00246ADB"/>
    <w:pPr>
      <w:numPr>
        <w:numId w:val="2"/>
      </w:numPr>
      <w:spacing w:before="480" w:after="360" w:line="240" w:lineRule="auto"/>
    </w:pPr>
    <w:rPr>
      <w:rFonts w:eastAsia="Times New Roman" w:cs="Calibri"/>
      <w:b/>
      <w:lang w:eastAsia="cs-CZ"/>
    </w:rPr>
  </w:style>
  <w:style w:type="character" w:customStyle="1" w:styleId="rove3Char">
    <w:name w:val="úroveň 3 Char"/>
    <w:link w:val="rove3"/>
    <w:uiPriority w:val="99"/>
    <w:locked/>
    <w:rsid w:val="00246ADB"/>
    <w:rPr>
      <w:rFonts w:ascii="Calibri" w:hAnsi="Calibri"/>
      <w:sz w:val="20"/>
    </w:rPr>
  </w:style>
  <w:style w:type="paragraph" w:customStyle="1" w:styleId="rove3">
    <w:name w:val="úroveň 3"/>
    <w:basedOn w:val="rove2"/>
    <w:link w:val="rove3Char"/>
    <w:uiPriority w:val="99"/>
    <w:rsid w:val="00246ADB"/>
    <w:pPr>
      <w:numPr>
        <w:ilvl w:val="2"/>
      </w:numPr>
      <w:tabs>
        <w:tab w:val="num" w:pos="567"/>
      </w:tabs>
      <w:ind w:left="1021" w:hanging="454"/>
    </w:pPr>
  </w:style>
  <w:style w:type="character" w:styleId="Odkaznakoment">
    <w:name w:val="annotation reference"/>
    <w:basedOn w:val="Standardnpsmoodstavce"/>
    <w:uiPriority w:val="99"/>
    <w:semiHidden/>
    <w:rsid w:val="00246ADB"/>
    <w:rPr>
      <w:rFonts w:cs="Times New Roman"/>
      <w:sz w:val="16"/>
      <w:szCs w:val="16"/>
    </w:rPr>
  </w:style>
  <w:style w:type="character" w:customStyle="1" w:styleId="apple-converted-space">
    <w:name w:val="apple-converted-space"/>
    <w:basedOn w:val="Standardnpsmoodstavce"/>
    <w:uiPriority w:val="99"/>
    <w:rsid w:val="00246ADB"/>
    <w:rPr>
      <w:rFonts w:cs="Times New Roman"/>
    </w:rPr>
  </w:style>
  <w:style w:type="paragraph" w:styleId="Textbubliny">
    <w:name w:val="Balloon Text"/>
    <w:basedOn w:val="Normln"/>
    <w:link w:val="TextbublinyChar"/>
    <w:uiPriority w:val="99"/>
    <w:semiHidden/>
    <w:rsid w:val="00246A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46ADB"/>
    <w:rPr>
      <w:rFonts w:ascii="Tahoma" w:hAnsi="Tahoma" w:cs="Tahoma"/>
      <w:sz w:val="16"/>
      <w:szCs w:val="16"/>
    </w:rPr>
  </w:style>
  <w:style w:type="paragraph" w:styleId="Pedmtkomente">
    <w:name w:val="annotation subject"/>
    <w:basedOn w:val="Textkomente"/>
    <w:next w:val="Textkomente"/>
    <w:link w:val="PedmtkomenteChar"/>
    <w:uiPriority w:val="99"/>
    <w:semiHidden/>
    <w:rsid w:val="00246ADB"/>
    <w:rPr>
      <w:b/>
      <w:bCs/>
    </w:rPr>
  </w:style>
  <w:style w:type="character" w:customStyle="1" w:styleId="PedmtkomenteChar">
    <w:name w:val="Předmět komentáře Char"/>
    <w:basedOn w:val="TextkomenteChar"/>
    <w:link w:val="Pedmtkomente"/>
    <w:uiPriority w:val="99"/>
    <w:semiHidden/>
    <w:locked/>
    <w:rsid w:val="00246ADB"/>
    <w:rPr>
      <w:rFonts w:cs="Times New Roman"/>
      <w:b/>
      <w:bCs/>
      <w:sz w:val="20"/>
      <w:szCs w:val="20"/>
    </w:rPr>
  </w:style>
  <w:style w:type="paragraph" w:styleId="Zhlav">
    <w:name w:val="header"/>
    <w:basedOn w:val="Normln"/>
    <w:link w:val="ZhlavChar"/>
    <w:uiPriority w:val="99"/>
    <w:semiHidden/>
    <w:rsid w:val="002C1B0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2C1B0C"/>
    <w:rPr>
      <w:rFonts w:cs="Times New Roman"/>
    </w:rPr>
  </w:style>
  <w:style w:type="paragraph" w:styleId="Zpat">
    <w:name w:val="footer"/>
    <w:basedOn w:val="Normln"/>
    <w:link w:val="ZpatChar"/>
    <w:uiPriority w:val="99"/>
    <w:rsid w:val="002C1B0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C1B0C"/>
    <w:rPr>
      <w:rFonts w:cs="Times New Roman"/>
    </w:rPr>
  </w:style>
  <w:style w:type="paragraph" w:styleId="Odstavecseseznamem">
    <w:name w:val="List Paragraph"/>
    <w:basedOn w:val="Normln"/>
    <w:uiPriority w:val="34"/>
    <w:qFormat/>
    <w:rsid w:val="00EA21C3"/>
    <w:pPr>
      <w:ind w:left="708"/>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29772">
      <w:marLeft w:val="0"/>
      <w:marRight w:val="0"/>
      <w:marTop w:val="0"/>
      <w:marBottom w:val="0"/>
      <w:divBdr>
        <w:top w:val="none" w:sz="0" w:space="0" w:color="auto"/>
        <w:left w:val="none" w:sz="0" w:space="0" w:color="auto"/>
        <w:bottom w:val="none" w:sz="0" w:space="0" w:color="auto"/>
        <w:right w:val="none" w:sz="0" w:space="0" w:color="auto"/>
      </w:divBdr>
    </w:div>
    <w:div w:id="1410229773">
      <w:marLeft w:val="0"/>
      <w:marRight w:val="0"/>
      <w:marTop w:val="0"/>
      <w:marBottom w:val="0"/>
      <w:divBdr>
        <w:top w:val="none" w:sz="0" w:space="0" w:color="auto"/>
        <w:left w:val="none" w:sz="0" w:space="0" w:color="auto"/>
        <w:bottom w:val="none" w:sz="0" w:space="0" w:color="auto"/>
        <w:right w:val="none" w:sz="0" w:space="0" w:color="auto"/>
      </w:divBdr>
    </w:div>
    <w:div w:id="1410229774">
      <w:marLeft w:val="0"/>
      <w:marRight w:val="0"/>
      <w:marTop w:val="0"/>
      <w:marBottom w:val="0"/>
      <w:divBdr>
        <w:top w:val="none" w:sz="0" w:space="0" w:color="auto"/>
        <w:left w:val="none" w:sz="0" w:space="0" w:color="auto"/>
        <w:bottom w:val="none" w:sz="0" w:space="0" w:color="auto"/>
        <w:right w:val="none" w:sz="0" w:space="0" w:color="auto"/>
      </w:divBdr>
    </w:div>
    <w:div w:id="1410229775">
      <w:marLeft w:val="0"/>
      <w:marRight w:val="0"/>
      <w:marTop w:val="0"/>
      <w:marBottom w:val="0"/>
      <w:divBdr>
        <w:top w:val="none" w:sz="0" w:space="0" w:color="auto"/>
        <w:left w:val="none" w:sz="0" w:space="0" w:color="auto"/>
        <w:bottom w:val="none" w:sz="0" w:space="0" w:color="auto"/>
        <w:right w:val="none" w:sz="0" w:space="0" w:color="auto"/>
      </w:divBdr>
    </w:div>
    <w:div w:id="1410229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2752F02E</Template>
  <TotalTime>0</TotalTime>
  <Pages>10</Pages>
  <Words>3308</Words>
  <Characters>18903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Microsoft</Company>
  <LinksUpToDate>false</LinksUpToDate>
  <CharactersWithSpaces>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IH</dc:creator>
  <cp:lastModifiedBy>BEJDÁKOVÁ Denisa Mgr.</cp:lastModifiedBy>
  <cp:revision>2</cp:revision>
  <cp:lastPrinted>2014-02-25T06:00:00Z</cp:lastPrinted>
  <dcterms:created xsi:type="dcterms:W3CDTF">2017-10-31T15:12:00Z</dcterms:created>
  <dcterms:modified xsi:type="dcterms:W3CDTF">2017-10-31T15:12:00Z</dcterms:modified>
</cp:coreProperties>
</file>