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C8" w:rsidRPr="001F6CC6" w:rsidRDefault="00862EE7" w:rsidP="00ED1EC8">
      <w:pPr>
        <w:keepNext/>
        <w:keepLines/>
        <w:spacing w:after="0" w:line="240" w:lineRule="auto"/>
        <w:jc w:val="center"/>
        <w:rPr>
          <w:rFonts w:asciiTheme="minorHAnsi" w:hAnsiTheme="minorHAnsi" w:cs="Arial"/>
          <w:b/>
          <w:sz w:val="24"/>
        </w:rPr>
      </w:pPr>
      <w:bookmarkStart w:id="0" w:name="Priloha2"/>
      <w:bookmarkStart w:id="1" w:name="_GoBack"/>
      <w:bookmarkEnd w:id="1"/>
      <w:r w:rsidRPr="001F6CC6">
        <w:rPr>
          <w:b/>
          <w:sz w:val="24"/>
        </w:rPr>
        <w:t>SMLOUVA NA ZAJIŠTĚNÍ</w:t>
      </w:r>
      <w:r w:rsidR="00AB1522">
        <w:rPr>
          <w:b/>
          <w:sz w:val="24"/>
        </w:rPr>
        <w:t xml:space="preserve"> PODPORY PROVOZU/</w:t>
      </w:r>
      <w:r w:rsidRPr="001F6CC6">
        <w:rPr>
          <w:b/>
          <w:sz w:val="24"/>
        </w:rPr>
        <w:t>ROZVOJE</w:t>
      </w:r>
      <w:r w:rsidR="00AB1522">
        <w:rPr>
          <w:b/>
          <w:sz w:val="24"/>
        </w:rPr>
        <w:t xml:space="preserve"> SYSTÉMU</w:t>
      </w:r>
      <w:r w:rsidRPr="001F6CC6">
        <w:rPr>
          <w:b/>
          <w:sz w:val="24"/>
        </w:rPr>
        <w:t xml:space="preserve"> DMS </w:t>
      </w:r>
      <w:r w:rsidR="00AB1522">
        <w:rPr>
          <w:b/>
          <w:sz w:val="24"/>
        </w:rPr>
        <w:t>SPISOVÉ SLUŽBY MZE NA PŘ</w:t>
      </w:r>
      <w:r w:rsidR="00EF2875">
        <w:rPr>
          <w:b/>
          <w:sz w:val="24"/>
        </w:rPr>
        <w:t>E</w:t>
      </w:r>
      <w:r w:rsidR="00AB1522">
        <w:rPr>
          <w:b/>
          <w:sz w:val="24"/>
        </w:rPr>
        <w:t>CHODNÉ OBDOBÍ</w:t>
      </w:r>
    </w:p>
    <w:p w:rsidR="00862EE7" w:rsidRPr="00862EE7" w:rsidRDefault="00862EE7" w:rsidP="00ED1EC8">
      <w:pPr>
        <w:keepNext/>
        <w:keepLines/>
        <w:spacing w:after="0" w:line="240" w:lineRule="auto"/>
        <w:jc w:val="center"/>
        <w:rPr>
          <w:rFonts w:asciiTheme="minorHAnsi" w:hAnsiTheme="minorHAnsi" w:cs="Arial"/>
          <w:color w:val="000000"/>
          <w:sz w:val="20"/>
          <w:szCs w:val="20"/>
        </w:rPr>
      </w:pPr>
    </w:p>
    <w:p w:rsidR="00ED1EC8" w:rsidRPr="00862EE7" w:rsidRDefault="00ED1EC8" w:rsidP="00284722">
      <w:pPr>
        <w:keepNext/>
        <w:keepLines/>
        <w:spacing w:after="0" w:line="240" w:lineRule="auto"/>
        <w:jc w:val="center"/>
        <w:rPr>
          <w:rFonts w:asciiTheme="minorHAnsi" w:hAnsiTheme="minorHAnsi" w:cs="Arial"/>
          <w:color w:val="000000"/>
          <w:sz w:val="20"/>
          <w:szCs w:val="20"/>
        </w:rPr>
      </w:pPr>
      <w:r w:rsidRPr="00862EE7">
        <w:rPr>
          <w:rFonts w:asciiTheme="minorHAnsi" w:hAnsiTheme="minorHAnsi" w:cs="Arial"/>
          <w:color w:val="000000"/>
          <w:sz w:val="20"/>
          <w:szCs w:val="20"/>
        </w:rPr>
        <w:t>(číslo Objednatele:</w:t>
      </w:r>
      <w:r w:rsidR="00094551">
        <w:rPr>
          <w:rFonts w:asciiTheme="minorHAnsi" w:hAnsiTheme="minorHAnsi" w:cs="Arial"/>
          <w:color w:val="000000"/>
          <w:sz w:val="20"/>
          <w:szCs w:val="20"/>
        </w:rPr>
        <w:t xml:space="preserve"> S2017-0109, 751-2017-13330)</w:t>
      </w:r>
    </w:p>
    <w:p w:rsidR="00ED1EC8" w:rsidRPr="00862EE7" w:rsidRDefault="00ED1EC8" w:rsidP="00ED1EC8">
      <w:pPr>
        <w:pStyle w:val="RLdajeosmluvnstran"/>
        <w:rPr>
          <w:rFonts w:asciiTheme="minorHAnsi" w:hAnsiTheme="minorHAnsi" w:cs="Arial"/>
          <w:sz w:val="20"/>
          <w:szCs w:val="20"/>
        </w:rPr>
      </w:pP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Smluvní strany:</w:t>
      </w:r>
    </w:p>
    <w:p w:rsidR="00ED1EC8" w:rsidRPr="00862EE7" w:rsidRDefault="00ED1EC8" w:rsidP="00ED1EC8">
      <w:pPr>
        <w:pStyle w:val="RLdajeosmluvnstran"/>
        <w:rPr>
          <w:rFonts w:asciiTheme="minorHAnsi" w:hAnsiTheme="minorHAnsi" w:cs="Arial"/>
          <w:sz w:val="20"/>
          <w:szCs w:val="20"/>
        </w:rPr>
      </w:pPr>
    </w:p>
    <w:p w:rsidR="00ED1EC8" w:rsidRPr="00862EE7" w:rsidRDefault="00ED1EC8" w:rsidP="00ED1EC8">
      <w:pPr>
        <w:pStyle w:val="RLdajeosmluvnstran"/>
        <w:rPr>
          <w:rFonts w:asciiTheme="minorHAnsi" w:hAnsiTheme="minorHAnsi" w:cs="Arial"/>
          <w:b/>
          <w:sz w:val="20"/>
          <w:szCs w:val="20"/>
        </w:rPr>
      </w:pPr>
      <w:r w:rsidRPr="00862EE7">
        <w:rPr>
          <w:rFonts w:asciiTheme="minorHAnsi" w:hAnsiTheme="minorHAnsi" w:cs="Arial"/>
          <w:b/>
          <w:sz w:val="20"/>
          <w:szCs w:val="20"/>
        </w:rPr>
        <w:t>Česká republika – Ministerstvo zemědělství</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se sídlem: Těšnov 65/17, 110 00 Praha 1 – Nové Město</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IČ</w:t>
      </w:r>
      <w:r w:rsidR="00454BE4" w:rsidRPr="00862EE7">
        <w:rPr>
          <w:rFonts w:asciiTheme="minorHAnsi" w:hAnsiTheme="minorHAnsi" w:cs="Arial"/>
          <w:sz w:val="20"/>
          <w:szCs w:val="20"/>
        </w:rPr>
        <w:t>O</w:t>
      </w:r>
      <w:r w:rsidRPr="00862EE7">
        <w:rPr>
          <w:rFonts w:asciiTheme="minorHAnsi" w:hAnsiTheme="minorHAnsi" w:cs="Arial"/>
          <w:sz w:val="20"/>
          <w:szCs w:val="20"/>
        </w:rPr>
        <w:t>: 00020478</w:t>
      </w:r>
    </w:p>
    <w:p w:rsidR="00454BE4" w:rsidRPr="00862EE7" w:rsidRDefault="00454BE4" w:rsidP="00ED1EC8">
      <w:pPr>
        <w:pStyle w:val="RLdajeosmluvnstran"/>
        <w:rPr>
          <w:rFonts w:asciiTheme="minorHAnsi" w:hAnsiTheme="minorHAnsi" w:cs="Arial"/>
          <w:sz w:val="20"/>
          <w:szCs w:val="20"/>
        </w:rPr>
      </w:pPr>
      <w:r w:rsidRPr="00862EE7">
        <w:rPr>
          <w:rFonts w:asciiTheme="minorHAnsi" w:hAnsiTheme="minorHAnsi" w:cs="Arial"/>
          <w:sz w:val="20"/>
          <w:szCs w:val="20"/>
        </w:rPr>
        <w:t>DIČ: CZ 00020478</w:t>
      </w:r>
    </w:p>
    <w:p w:rsidR="00ED1EC8" w:rsidRPr="00862EE7" w:rsidRDefault="001A44A5" w:rsidP="00ED1EC8">
      <w:pPr>
        <w:pStyle w:val="RLdajeosmluvnstran"/>
        <w:rPr>
          <w:rFonts w:asciiTheme="minorHAnsi" w:hAnsiTheme="minorHAnsi" w:cs="Arial"/>
          <w:sz w:val="20"/>
          <w:szCs w:val="20"/>
        </w:rPr>
      </w:pPr>
      <w:r>
        <w:rPr>
          <w:rFonts w:asciiTheme="minorHAnsi" w:hAnsiTheme="minorHAnsi" w:cs="Arial"/>
          <w:sz w:val="20"/>
          <w:szCs w:val="20"/>
        </w:rPr>
        <w:t>bank. spojení: XXXX</w:t>
      </w:r>
      <w:r w:rsidR="00343B37">
        <w:rPr>
          <w:rFonts w:asciiTheme="minorHAnsi" w:hAnsiTheme="minorHAnsi" w:cs="Arial"/>
          <w:sz w:val="20"/>
          <w:szCs w:val="20"/>
        </w:rPr>
        <w:t xml:space="preserve"> č. účtu: XXXX</w:t>
      </w:r>
    </w:p>
    <w:p w:rsidR="004A28AB"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 xml:space="preserve">zastoupená: </w:t>
      </w:r>
      <w:r w:rsidR="00094551">
        <w:rPr>
          <w:rFonts w:asciiTheme="minorHAnsi" w:hAnsiTheme="minorHAnsi" w:cs="Arial"/>
          <w:sz w:val="20"/>
          <w:szCs w:val="20"/>
        </w:rPr>
        <w:t>Bc. Davidem Šetinou, ředitelem odboru informačních a komunikačních technologií</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(dále jen „</w:t>
      </w:r>
      <w:r w:rsidRPr="00862EE7">
        <w:rPr>
          <w:rFonts w:asciiTheme="minorHAnsi" w:hAnsiTheme="minorHAnsi" w:cs="Arial"/>
          <w:b/>
          <w:sz w:val="20"/>
          <w:szCs w:val="20"/>
        </w:rPr>
        <w:t>Objednatel</w:t>
      </w:r>
      <w:r w:rsidRPr="00862EE7">
        <w:rPr>
          <w:rFonts w:asciiTheme="minorHAnsi" w:hAnsiTheme="minorHAnsi" w:cs="Arial"/>
          <w:sz w:val="20"/>
          <w:szCs w:val="20"/>
        </w:rPr>
        <w:t>“ nebo „</w:t>
      </w:r>
      <w:r w:rsidRPr="00862EE7">
        <w:rPr>
          <w:rFonts w:asciiTheme="minorHAnsi" w:hAnsiTheme="minorHAnsi" w:cs="Arial"/>
          <w:b/>
          <w:sz w:val="20"/>
          <w:szCs w:val="20"/>
        </w:rPr>
        <w:t>MZe</w:t>
      </w:r>
      <w:r w:rsidRPr="00862EE7">
        <w:rPr>
          <w:rFonts w:asciiTheme="minorHAnsi" w:hAnsiTheme="minorHAnsi" w:cs="Arial"/>
          <w:sz w:val="20"/>
          <w:szCs w:val="20"/>
        </w:rPr>
        <w:t>“)</w:t>
      </w:r>
    </w:p>
    <w:p w:rsidR="00ED1EC8" w:rsidRPr="00862EE7" w:rsidRDefault="00ED1EC8" w:rsidP="00ED1EC8">
      <w:pPr>
        <w:jc w:val="center"/>
        <w:rPr>
          <w:rFonts w:asciiTheme="minorHAnsi" w:hAnsiTheme="minorHAnsi" w:cs="Arial"/>
          <w:sz w:val="20"/>
          <w:szCs w:val="20"/>
          <w:lang w:eastAsia="en-US"/>
        </w:rPr>
      </w:pPr>
    </w:p>
    <w:p w:rsidR="00ED1EC8" w:rsidRPr="00862EE7" w:rsidRDefault="00ED1EC8" w:rsidP="00ED1EC8">
      <w:pPr>
        <w:jc w:val="center"/>
        <w:rPr>
          <w:rFonts w:asciiTheme="minorHAnsi" w:hAnsiTheme="minorHAnsi" w:cs="Arial"/>
          <w:sz w:val="20"/>
          <w:szCs w:val="20"/>
          <w:lang w:eastAsia="en-US"/>
        </w:rPr>
      </w:pPr>
      <w:r w:rsidRPr="00862EE7">
        <w:rPr>
          <w:rFonts w:asciiTheme="minorHAnsi" w:hAnsiTheme="minorHAnsi" w:cs="Arial"/>
          <w:sz w:val="20"/>
          <w:szCs w:val="20"/>
        </w:rPr>
        <w:t>a</w:t>
      </w:r>
    </w:p>
    <w:p w:rsidR="00ED1EC8" w:rsidRPr="00862EE7" w:rsidRDefault="00ED1EC8" w:rsidP="00ED1EC8">
      <w:pPr>
        <w:jc w:val="center"/>
        <w:rPr>
          <w:rFonts w:asciiTheme="minorHAnsi" w:hAnsiTheme="minorHAnsi" w:cs="Arial"/>
          <w:sz w:val="20"/>
          <w:szCs w:val="20"/>
          <w:lang w:eastAsia="en-US"/>
        </w:rPr>
      </w:pPr>
    </w:p>
    <w:p w:rsidR="00ED1EC8" w:rsidRPr="00862EE7" w:rsidRDefault="00530887" w:rsidP="00ED1EC8">
      <w:pPr>
        <w:pStyle w:val="RLdajeosmluvnstran"/>
        <w:rPr>
          <w:rFonts w:asciiTheme="minorHAnsi" w:hAnsiTheme="minorHAnsi" w:cs="Arial"/>
          <w:b/>
          <w:bCs/>
          <w:sz w:val="20"/>
          <w:szCs w:val="20"/>
        </w:rPr>
      </w:pPr>
      <w:r w:rsidRPr="00B5639B">
        <w:rPr>
          <w:rFonts w:asciiTheme="minorHAnsi" w:hAnsiTheme="minorHAnsi" w:cs="Arial"/>
          <w:b/>
          <w:sz w:val="20"/>
          <w:szCs w:val="20"/>
        </w:rPr>
        <w:t>T-SOFT a.s.</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se sídlem:</w:t>
      </w:r>
      <w:r w:rsidR="00530887">
        <w:rPr>
          <w:rFonts w:asciiTheme="minorHAnsi" w:hAnsiTheme="minorHAnsi" w:cs="Arial"/>
          <w:sz w:val="20"/>
          <w:szCs w:val="20"/>
        </w:rPr>
        <w:t xml:space="preserve"> </w:t>
      </w:r>
      <w:r w:rsidR="00530887" w:rsidRPr="00530887">
        <w:rPr>
          <w:rFonts w:asciiTheme="minorHAnsi" w:hAnsiTheme="minorHAnsi" w:cs="Arial"/>
          <w:sz w:val="20"/>
          <w:szCs w:val="20"/>
        </w:rPr>
        <w:t>U Zásobní zahrady 2552/1a</w:t>
      </w:r>
      <w:r w:rsidR="00CD4394">
        <w:rPr>
          <w:rFonts w:asciiTheme="minorHAnsi" w:hAnsiTheme="minorHAnsi" w:cs="Arial"/>
          <w:sz w:val="20"/>
          <w:szCs w:val="20"/>
        </w:rPr>
        <w:t>, 130 00 Praha 3 - Žižkov</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IČ</w:t>
      </w:r>
      <w:r w:rsidR="00454BE4" w:rsidRPr="00862EE7">
        <w:rPr>
          <w:rFonts w:asciiTheme="minorHAnsi" w:hAnsiTheme="minorHAnsi" w:cs="Arial"/>
          <w:sz w:val="20"/>
          <w:szCs w:val="20"/>
        </w:rPr>
        <w:t>O</w:t>
      </w:r>
      <w:r w:rsidRPr="00862EE7">
        <w:rPr>
          <w:rFonts w:asciiTheme="minorHAnsi" w:hAnsiTheme="minorHAnsi" w:cs="Arial"/>
          <w:sz w:val="20"/>
          <w:szCs w:val="20"/>
        </w:rPr>
        <w:t>:</w:t>
      </w:r>
      <w:r w:rsidR="00530887">
        <w:rPr>
          <w:rFonts w:asciiTheme="minorHAnsi" w:hAnsiTheme="minorHAnsi" w:cs="Arial"/>
          <w:sz w:val="20"/>
          <w:szCs w:val="20"/>
        </w:rPr>
        <w:t xml:space="preserve"> </w:t>
      </w:r>
      <w:r w:rsidR="00530887" w:rsidRPr="00530887">
        <w:rPr>
          <w:rFonts w:asciiTheme="minorHAnsi" w:hAnsiTheme="minorHAnsi" w:cs="Arial"/>
          <w:sz w:val="20"/>
          <w:szCs w:val="20"/>
        </w:rPr>
        <w:t>40766314</w:t>
      </w:r>
      <w:r w:rsidRPr="00862EE7">
        <w:rPr>
          <w:rFonts w:asciiTheme="minorHAnsi" w:hAnsiTheme="minorHAnsi" w:cs="Arial"/>
          <w:sz w:val="20"/>
          <w:szCs w:val="20"/>
        </w:rPr>
        <w:t xml:space="preserve">, DIČ: </w:t>
      </w:r>
      <w:r w:rsidR="00530887" w:rsidRPr="00530887">
        <w:rPr>
          <w:rFonts w:asciiTheme="minorHAnsi" w:hAnsiTheme="minorHAnsi" w:cs="Arial"/>
          <w:sz w:val="20"/>
          <w:szCs w:val="20"/>
        </w:rPr>
        <w:t>CZ40766314</w:t>
      </w:r>
    </w:p>
    <w:p w:rsidR="00ED1EC8" w:rsidRPr="00862EE7" w:rsidRDefault="00ED1EC8" w:rsidP="00530887">
      <w:pPr>
        <w:pStyle w:val="RLdajeosmluvnstran"/>
        <w:rPr>
          <w:rFonts w:asciiTheme="minorHAnsi" w:hAnsiTheme="minorHAnsi" w:cs="Arial"/>
          <w:sz w:val="20"/>
          <w:szCs w:val="20"/>
        </w:rPr>
      </w:pPr>
      <w:r w:rsidRPr="00862EE7">
        <w:rPr>
          <w:rFonts w:asciiTheme="minorHAnsi" w:hAnsiTheme="minorHAnsi" w:cs="Arial"/>
          <w:sz w:val="20"/>
          <w:szCs w:val="20"/>
        </w:rPr>
        <w:t>společnost zapsaná v obchodním rejstříku vedeném</w:t>
      </w:r>
      <w:r w:rsidR="00530887">
        <w:rPr>
          <w:rFonts w:asciiTheme="minorHAnsi" w:hAnsiTheme="minorHAnsi" w:cs="Arial"/>
          <w:sz w:val="20"/>
          <w:szCs w:val="20"/>
        </w:rPr>
        <w:t xml:space="preserve"> </w:t>
      </w:r>
      <w:r w:rsidR="00530887" w:rsidRPr="00530887">
        <w:rPr>
          <w:rFonts w:asciiTheme="minorHAnsi" w:hAnsiTheme="minorHAnsi" w:cs="Arial"/>
          <w:sz w:val="20"/>
          <w:szCs w:val="20"/>
        </w:rPr>
        <w:t xml:space="preserve">MS v Praze, </w:t>
      </w:r>
      <w:r w:rsidRPr="00862EE7">
        <w:rPr>
          <w:rFonts w:asciiTheme="minorHAnsi" w:hAnsiTheme="minorHAnsi" w:cs="Arial"/>
          <w:sz w:val="20"/>
          <w:szCs w:val="20"/>
        </w:rPr>
        <w:t>oddíl</w:t>
      </w:r>
      <w:r w:rsidR="00530887">
        <w:rPr>
          <w:rFonts w:asciiTheme="minorHAnsi" w:hAnsiTheme="minorHAnsi" w:cs="Arial"/>
          <w:sz w:val="20"/>
          <w:szCs w:val="20"/>
        </w:rPr>
        <w:t xml:space="preserve"> B</w:t>
      </w:r>
      <w:r w:rsidRPr="00862EE7">
        <w:rPr>
          <w:rFonts w:asciiTheme="minorHAnsi" w:hAnsiTheme="minorHAnsi" w:cs="Arial"/>
          <w:sz w:val="20"/>
          <w:szCs w:val="20"/>
        </w:rPr>
        <w:t xml:space="preserve">, vložka </w:t>
      </w:r>
      <w:r w:rsidR="00530887" w:rsidRPr="00530887">
        <w:rPr>
          <w:rFonts w:asciiTheme="minorHAnsi" w:hAnsiTheme="minorHAnsi" w:cs="Arial"/>
          <w:sz w:val="20"/>
          <w:szCs w:val="20"/>
        </w:rPr>
        <w:t>15233</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bank. spojení:</w:t>
      </w:r>
      <w:r w:rsidR="00530887">
        <w:rPr>
          <w:rFonts w:asciiTheme="minorHAnsi" w:hAnsiTheme="minorHAnsi" w:cs="Arial"/>
          <w:sz w:val="20"/>
          <w:szCs w:val="20"/>
        </w:rPr>
        <w:t xml:space="preserve"> </w:t>
      </w:r>
      <w:r w:rsidR="001A44A5">
        <w:rPr>
          <w:rFonts w:asciiTheme="minorHAnsi" w:hAnsiTheme="minorHAnsi" w:cs="Arial"/>
          <w:sz w:val="20"/>
          <w:szCs w:val="20"/>
        </w:rPr>
        <w:t xml:space="preserve">XXXX  č. </w:t>
      </w:r>
      <w:r w:rsidRPr="00862EE7">
        <w:rPr>
          <w:rFonts w:asciiTheme="minorHAnsi" w:hAnsiTheme="minorHAnsi" w:cs="Arial"/>
          <w:sz w:val="20"/>
          <w:szCs w:val="20"/>
        </w:rPr>
        <w:t>účtu:</w:t>
      </w:r>
      <w:r w:rsidR="00530887">
        <w:rPr>
          <w:rFonts w:asciiTheme="minorHAnsi" w:hAnsiTheme="minorHAnsi" w:cs="Arial"/>
          <w:sz w:val="20"/>
          <w:szCs w:val="20"/>
        </w:rPr>
        <w:t xml:space="preserve"> </w:t>
      </w:r>
      <w:r w:rsidR="00343B37">
        <w:rPr>
          <w:rFonts w:asciiTheme="minorHAnsi" w:hAnsiTheme="minorHAnsi" w:cs="Arial"/>
          <w:sz w:val="20"/>
          <w:szCs w:val="20"/>
        </w:rPr>
        <w:t>XXXX</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zastoupená</w:t>
      </w:r>
      <w:r w:rsidRPr="00B5639B">
        <w:rPr>
          <w:rFonts w:asciiTheme="minorHAnsi" w:hAnsiTheme="minorHAnsi" w:cs="Arial"/>
          <w:sz w:val="20"/>
          <w:szCs w:val="20"/>
        </w:rPr>
        <w:t>:</w:t>
      </w:r>
      <w:r w:rsidRPr="00862EE7">
        <w:rPr>
          <w:rFonts w:asciiTheme="minorHAnsi" w:hAnsiTheme="minorHAnsi" w:cs="Arial"/>
          <w:sz w:val="20"/>
          <w:szCs w:val="20"/>
        </w:rPr>
        <w:t xml:space="preserve"> </w:t>
      </w:r>
      <w:r w:rsidR="00B5639B" w:rsidRPr="00B5639B">
        <w:rPr>
          <w:rFonts w:asciiTheme="minorHAnsi" w:hAnsiTheme="minorHAnsi" w:cs="Arial"/>
          <w:sz w:val="20"/>
          <w:szCs w:val="20"/>
        </w:rPr>
        <w:t>Ing. Michalem Vaněčkem, Ph.D., MBA, místopředsedou představenstva</w:t>
      </w:r>
    </w:p>
    <w:p w:rsidR="00ED1EC8" w:rsidRPr="00862EE7" w:rsidRDefault="00ED1EC8" w:rsidP="00ED1EC8">
      <w:pPr>
        <w:pStyle w:val="RLdajeosmluvnstran"/>
        <w:rPr>
          <w:rFonts w:asciiTheme="minorHAnsi" w:hAnsiTheme="minorHAnsi" w:cs="Arial"/>
          <w:sz w:val="20"/>
          <w:szCs w:val="20"/>
        </w:rPr>
      </w:pPr>
      <w:r w:rsidRPr="00862EE7">
        <w:rPr>
          <w:rFonts w:asciiTheme="minorHAnsi" w:hAnsiTheme="minorHAnsi" w:cs="Arial"/>
          <w:sz w:val="20"/>
          <w:szCs w:val="20"/>
        </w:rPr>
        <w:t>(dále jen „</w:t>
      </w:r>
      <w:r w:rsidRPr="00862EE7">
        <w:rPr>
          <w:rFonts w:asciiTheme="minorHAnsi" w:hAnsiTheme="minorHAnsi" w:cs="Arial"/>
          <w:b/>
          <w:bCs/>
          <w:sz w:val="20"/>
          <w:szCs w:val="20"/>
        </w:rPr>
        <w:t>Poskytovatel</w:t>
      </w:r>
      <w:r w:rsidRPr="00862EE7">
        <w:rPr>
          <w:rFonts w:asciiTheme="minorHAnsi" w:hAnsiTheme="minorHAnsi" w:cs="Arial"/>
          <w:sz w:val="20"/>
          <w:szCs w:val="20"/>
        </w:rPr>
        <w:t>“)</w:t>
      </w:r>
    </w:p>
    <w:p w:rsidR="00ED1EC8" w:rsidRPr="00862EE7" w:rsidRDefault="00ED1EC8" w:rsidP="00ED1EC8">
      <w:pPr>
        <w:pStyle w:val="RLdajeosmluvnstran"/>
        <w:rPr>
          <w:rFonts w:asciiTheme="minorHAnsi" w:hAnsiTheme="minorHAnsi" w:cs="Arial"/>
          <w:i/>
          <w:sz w:val="20"/>
          <w:szCs w:val="20"/>
        </w:rPr>
      </w:pPr>
      <w:r w:rsidRPr="00862EE7">
        <w:rPr>
          <w:rFonts w:asciiTheme="minorHAnsi" w:hAnsiTheme="minorHAnsi" w:cs="Arial"/>
          <w:i/>
          <w:sz w:val="20"/>
          <w:szCs w:val="20"/>
        </w:rPr>
        <w:t xml:space="preserve">číslo smlouvy Poskytovatele: </w:t>
      </w:r>
      <w:r w:rsidR="00530887" w:rsidRPr="00530887">
        <w:rPr>
          <w:rFonts w:asciiTheme="minorHAnsi" w:hAnsiTheme="minorHAnsi" w:cs="Arial"/>
          <w:sz w:val="20"/>
          <w:szCs w:val="20"/>
        </w:rPr>
        <w:t>81/2017</w:t>
      </w:r>
    </w:p>
    <w:p w:rsidR="00ED1EC8" w:rsidRPr="00862EE7" w:rsidRDefault="00ED1EC8" w:rsidP="00ED1EC8">
      <w:pPr>
        <w:jc w:val="center"/>
        <w:rPr>
          <w:rFonts w:asciiTheme="minorHAnsi" w:hAnsiTheme="minorHAnsi" w:cs="Arial"/>
          <w:sz w:val="20"/>
          <w:szCs w:val="20"/>
          <w:lang w:eastAsia="en-US"/>
        </w:rPr>
      </w:pPr>
    </w:p>
    <w:p w:rsidR="00ED1EC8" w:rsidRPr="00862EE7" w:rsidRDefault="00ED1EC8" w:rsidP="00ED1EC8">
      <w:pPr>
        <w:jc w:val="center"/>
        <w:rPr>
          <w:rFonts w:asciiTheme="minorHAnsi" w:hAnsiTheme="minorHAnsi" w:cs="Arial"/>
          <w:sz w:val="20"/>
          <w:szCs w:val="20"/>
          <w:lang w:eastAsia="en-US"/>
        </w:rPr>
      </w:pPr>
    </w:p>
    <w:p w:rsidR="00ED1EC8" w:rsidRPr="00862EE7" w:rsidRDefault="00ED1EC8" w:rsidP="00ED1EC8">
      <w:pPr>
        <w:keepNext/>
        <w:keepLines/>
        <w:tabs>
          <w:tab w:val="left" w:pos="851"/>
        </w:tabs>
        <w:spacing w:after="0"/>
        <w:jc w:val="center"/>
        <w:rPr>
          <w:rFonts w:asciiTheme="minorHAnsi" w:hAnsiTheme="minorHAnsi" w:cs="Arial"/>
          <w:color w:val="000000"/>
          <w:sz w:val="20"/>
          <w:szCs w:val="20"/>
        </w:rPr>
      </w:pPr>
      <w:r w:rsidRPr="00862EE7">
        <w:rPr>
          <w:rFonts w:asciiTheme="minorHAnsi" w:hAnsiTheme="minorHAnsi" w:cs="Arial"/>
          <w:color w:val="000000"/>
          <w:sz w:val="20"/>
          <w:szCs w:val="20"/>
        </w:rPr>
        <w:t xml:space="preserve">dnešního dne uzavřely tuto </w:t>
      </w:r>
      <w:r w:rsidR="00B86183" w:rsidRPr="00862EE7">
        <w:rPr>
          <w:rFonts w:asciiTheme="minorHAnsi" w:hAnsiTheme="minorHAnsi" w:cs="Arial"/>
          <w:color w:val="000000"/>
          <w:sz w:val="20"/>
          <w:szCs w:val="20"/>
        </w:rPr>
        <w:t>smlouvu v souladu s ustanovením</w:t>
      </w:r>
      <w:r w:rsidRPr="00862EE7">
        <w:rPr>
          <w:rFonts w:asciiTheme="minorHAnsi" w:hAnsiTheme="minorHAnsi" w:cs="Arial"/>
          <w:color w:val="000000"/>
          <w:sz w:val="20"/>
          <w:szCs w:val="20"/>
        </w:rPr>
        <w:t xml:space="preserve"> § 1746 odst. 2 a § 2358 a násl.</w:t>
      </w:r>
      <w:r w:rsidR="00DE5C87" w:rsidRPr="00862EE7">
        <w:rPr>
          <w:rFonts w:asciiTheme="minorHAnsi" w:hAnsiTheme="minorHAnsi" w:cs="Arial"/>
          <w:color w:val="000000"/>
          <w:sz w:val="20"/>
          <w:szCs w:val="20"/>
        </w:rPr>
        <w:t xml:space="preserve"> a</w:t>
      </w:r>
      <w:r w:rsidRPr="00862EE7">
        <w:rPr>
          <w:rFonts w:asciiTheme="minorHAnsi" w:hAnsiTheme="minorHAnsi" w:cs="Arial"/>
          <w:color w:val="000000"/>
          <w:sz w:val="20"/>
          <w:szCs w:val="20"/>
        </w:rPr>
        <w:t xml:space="preserve"> </w:t>
      </w:r>
      <w:r w:rsidR="00DE5C87" w:rsidRPr="00862EE7">
        <w:rPr>
          <w:rFonts w:asciiTheme="minorHAnsi" w:hAnsiTheme="minorHAnsi" w:cs="Arial"/>
          <w:color w:val="000000"/>
          <w:sz w:val="20"/>
          <w:szCs w:val="20"/>
        </w:rPr>
        <w:t xml:space="preserve">§ 2586 a násl. </w:t>
      </w:r>
      <w:r w:rsidRPr="00862EE7">
        <w:rPr>
          <w:rFonts w:asciiTheme="minorHAnsi" w:hAnsiTheme="minorHAnsi" w:cs="Arial"/>
          <w:color w:val="000000"/>
          <w:sz w:val="20"/>
          <w:szCs w:val="20"/>
        </w:rPr>
        <w:t>zákona č. 89/2012 Sb., občanského zákoníku (dále jen „</w:t>
      </w:r>
      <w:r w:rsidRPr="00862EE7">
        <w:rPr>
          <w:rFonts w:asciiTheme="minorHAnsi" w:hAnsiTheme="minorHAnsi" w:cs="Arial"/>
          <w:b/>
          <w:color w:val="000000"/>
          <w:sz w:val="20"/>
          <w:szCs w:val="20"/>
        </w:rPr>
        <w:t>občanský zákoník</w:t>
      </w:r>
      <w:r w:rsidRPr="00862EE7">
        <w:rPr>
          <w:rFonts w:asciiTheme="minorHAnsi" w:hAnsiTheme="minorHAnsi" w:cs="Arial"/>
          <w:color w:val="000000"/>
          <w:sz w:val="20"/>
          <w:szCs w:val="20"/>
        </w:rPr>
        <w:t>“)</w:t>
      </w:r>
    </w:p>
    <w:p w:rsidR="00ED1EC8" w:rsidRPr="00862EE7" w:rsidRDefault="00ED1EC8" w:rsidP="00ED1EC8">
      <w:pPr>
        <w:keepNext/>
        <w:keepLines/>
        <w:tabs>
          <w:tab w:val="left" w:pos="851"/>
        </w:tabs>
        <w:spacing w:after="0"/>
        <w:jc w:val="center"/>
        <w:rPr>
          <w:rFonts w:asciiTheme="minorHAnsi" w:hAnsiTheme="minorHAnsi" w:cs="Arial"/>
          <w:color w:val="000000"/>
          <w:sz w:val="20"/>
          <w:szCs w:val="20"/>
        </w:rPr>
      </w:pPr>
    </w:p>
    <w:p w:rsidR="00ED1EC8" w:rsidRPr="00862EE7" w:rsidRDefault="00ED1EC8" w:rsidP="00ED1EC8">
      <w:pPr>
        <w:keepNext/>
        <w:keepLines/>
        <w:tabs>
          <w:tab w:val="left" w:pos="851"/>
        </w:tabs>
        <w:spacing w:after="0"/>
        <w:jc w:val="center"/>
        <w:rPr>
          <w:rFonts w:asciiTheme="minorHAnsi" w:hAnsiTheme="minorHAnsi" w:cs="Arial"/>
          <w:color w:val="000000"/>
          <w:sz w:val="20"/>
          <w:szCs w:val="20"/>
        </w:rPr>
      </w:pPr>
      <w:r w:rsidRPr="00862EE7">
        <w:rPr>
          <w:rFonts w:asciiTheme="minorHAnsi" w:hAnsiTheme="minorHAnsi" w:cs="Arial"/>
          <w:color w:val="000000"/>
          <w:sz w:val="20"/>
          <w:szCs w:val="20"/>
        </w:rPr>
        <w:t>(dále jen „</w:t>
      </w:r>
      <w:r w:rsidRPr="00862EE7">
        <w:rPr>
          <w:rFonts w:asciiTheme="minorHAnsi" w:hAnsiTheme="minorHAnsi" w:cs="Arial"/>
          <w:b/>
          <w:color w:val="000000"/>
          <w:sz w:val="20"/>
          <w:szCs w:val="20"/>
        </w:rPr>
        <w:t>Smlouva</w:t>
      </w:r>
      <w:r w:rsidRPr="00862EE7">
        <w:rPr>
          <w:rFonts w:asciiTheme="minorHAnsi" w:hAnsiTheme="minorHAnsi" w:cs="Arial"/>
          <w:color w:val="000000"/>
          <w:sz w:val="20"/>
          <w:szCs w:val="20"/>
        </w:rPr>
        <w:t>“):</w:t>
      </w:r>
    </w:p>
    <w:p w:rsidR="00ED1EC8" w:rsidRPr="00862EE7" w:rsidRDefault="00ED1EC8" w:rsidP="00ED1EC8">
      <w:pPr>
        <w:pStyle w:val="RLProhlensmluvnchstran"/>
        <w:rPr>
          <w:rFonts w:asciiTheme="minorHAnsi" w:hAnsiTheme="minorHAnsi" w:cs="Arial"/>
          <w:sz w:val="20"/>
          <w:szCs w:val="20"/>
        </w:rPr>
      </w:pPr>
      <w:r w:rsidRPr="00862EE7">
        <w:rPr>
          <w:rFonts w:asciiTheme="minorHAnsi" w:hAnsiTheme="minorHAnsi" w:cs="Arial"/>
          <w:sz w:val="20"/>
          <w:szCs w:val="20"/>
        </w:rPr>
        <w:br w:type="page"/>
      </w:r>
    </w:p>
    <w:p w:rsidR="00ED1EC8" w:rsidRPr="00862EE7" w:rsidRDefault="00ED1EC8" w:rsidP="00E02B1F">
      <w:pPr>
        <w:pStyle w:val="RLlneksmlouvy"/>
        <w:numPr>
          <w:ilvl w:val="0"/>
          <w:numId w:val="1"/>
        </w:numPr>
        <w:spacing w:before="0" w:after="0"/>
        <w:rPr>
          <w:rFonts w:asciiTheme="minorHAnsi" w:hAnsiTheme="minorHAnsi" w:cs="Arial"/>
          <w:sz w:val="20"/>
          <w:szCs w:val="20"/>
        </w:rPr>
      </w:pPr>
      <w:r w:rsidRPr="00862EE7">
        <w:rPr>
          <w:rFonts w:asciiTheme="minorHAnsi" w:hAnsiTheme="minorHAnsi" w:cs="Arial"/>
          <w:sz w:val="20"/>
          <w:szCs w:val="20"/>
        </w:rPr>
        <w:lastRenderedPageBreak/>
        <w:t>ÚVODNÍ USTANOVENÍ</w:t>
      </w:r>
    </w:p>
    <w:p w:rsidR="00ED1EC8" w:rsidRPr="00862EE7" w:rsidRDefault="00ED1EC8" w:rsidP="00E02B1F">
      <w:pPr>
        <w:pStyle w:val="RLTextlnkuslovan"/>
        <w:tabs>
          <w:tab w:val="clear" w:pos="2297"/>
          <w:tab w:val="num" w:pos="567"/>
        </w:tabs>
        <w:spacing w:after="0"/>
        <w:ind w:left="567" w:hanging="567"/>
        <w:rPr>
          <w:rFonts w:asciiTheme="minorHAnsi" w:hAnsiTheme="minorHAnsi" w:cs="Arial"/>
          <w:sz w:val="20"/>
          <w:szCs w:val="20"/>
        </w:rPr>
      </w:pPr>
      <w:r w:rsidRPr="00862EE7">
        <w:rPr>
          <w:rFonts w:asciiTheme="minorHAnsi" w:hAnsiTheme="minorHAnsi" w:cs="Arial"/>
          <w:sz w:val="20"/>
          <w:szCs w:val="20"/>
        </w:rPr>
        <w:t>MZe prohlašuje, že:</w:t>
      </w:r>
    </w:p>
    <w:p w:rsidR="00ED1EC8" w:rsidRPr="00862EE7" w:rsidRDefault="00ED1EC8" w:rsidP="00E02B1F">
      <w:pPr>
        <w:pStyle w:val="RLTextlnkuslovan"/>
        <w:numPr>
          <w:ilvl w:val="2"/>
          <w:numId w:val="44"/>
        </w:numPr>
        <w:tabs>
          <w:tab w:val="clear" w:pos="2211"/>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je ústředním orgánem státní správy, jehož působnost a zásady činnosti jsou stanoveny zákonem č. 2/1969 Sb., o zřízení ministerstev a jiných ústředních orgánů státní správy České republiky, ve znění pozdějších předpisů;</w:t>
      </w:r>
    </w:p>
    <w:p w:rsidR="00ED1EC8" w:rsidRPr="00862EE7" w:rsidRDefault="00ED1EC8" w:rsidP="00E02B1F">
      <w:pPr>
        <w:pStyle w:val="RLTextlnkuslovan"/>
        <w:numPr>
          <w:ilvl w:val="2"/>
          <w:numId w:val="44"/>
        </w:numPr>
        <w:tabs>
          <w:tab w:val="clear" w:pos="2211"/>
          <w:tab w:val="num" w:pos="567"/>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splňuje veškeré podmínky a požadavky v této Smlouvě stanovené a je oprávněn tuto Smlouvu uzavřít a řádně plnit záv</w:t>
      </w:r>
      <w:r w:rsidR="00AE7E5A" w:rsidRPr="00862EE7">
        <w:rPr>
          <w:rFonts w:asciiTheme="minorHAnsi" w:hAnsiTheme="minorHAnsi" w:cs="Arial"/>
          <w:sz w:val="20"/>
          <w:szCs w:val="20"/>
        </w:rPr>
        <w:t>azky v ní obsažené.</w:t>
      </w:r>
    </w:p>
    <w:p w:rsidR="00ED1EC8" w:rsidRPr="00862EE7" w:rsidRDefault="00ED1EC8" w:rsidP="00E02B1F">
      <w:pPr>
        <w:pStyle w:val="RLTextlnkuslovan"/>
        <w:tabs>
          <w:tab w:val="clear" w:pos="2297"/>
          <w:tab w:val="num" w:pos="567"/>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prohlašuje, že:</w:t>
      </w:r>
    </w:p>
    <w:p w:rsidR="00ED1EC8" w:rsidRPr="00862EE7" w:rsidRDefault="00005FB2" w:rsidP="00E02B1F">
      <w:pPr>
        <w:pStyle w:val="RLTextlnkuslovan"/>
        <w:numPr>
          <w:ilvl w:val="2"/>
          <w:numId w:val="44"/>
        </w:numPr>
        <w:tabs>
          <w:tab w:val="clear" w:pos="2211"/>
          <w:tab w:val="num" w:pos="567"/>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je právnickou osobou řádně založenou a existující podle</w:t>
      </w:r>
      <w:r w:rsidR="00D4517B">
        <w:rPr>
          <w:rFonts w:asciiTheme="minorHAnsi" w:hAnsiTheme="minorHAnsi" w:cs="Arial"/>
          <w:sz w:val="20"/>
          <w:szCs w:val="20"/>
        </w:rPr>
        <w:t xml:space="preserve"> českého </w:t>
      </w:r>
      <w:r w:rsidRPr="00862EE7">
        <w:rPr>
          <w:rFonts w:asciiTheme="minorHAnsi" w:hAnsiTheme="minorHAnsi" w:cs="Arial"/>
          <w:sz w:val="20"/>
          <w:szCs w:val="20"/>
        </w:rPr>
        <w:t>právního řádu;</w:t>
      </w:r>
      <w:r w:rsidR="00ED1EC8" w:rsidRPr="00862EE7">
        <w:rPr>
          <w:rFonts w:asciiTheme="minorHAnsi" w:hAnsiTheme="minorHAnsi" w:cs="Arial"/>
          <w:sz w:val="20"/>
          <w:szCs w:val="20"/>
        </w:rPr>
        <w:t xml:space="preserve"> </w:t>
      </w:r>
    </w:p>
    <w:p w:rsidR="00ED1EC8" w:rsidRPr="00862EE7" w:rsidRDefault="00ED1EC8" w:rsidP="00E02B1F">
      <w:pPr>
        <w:pStyle w:val="RLTextlnkuslovan"/>
        <w:numPr>
          <w:ilvl w:val="2"/>
          <w:numId w:val="44"/>
        </w:numPr>
        <w:tabs>
          <w:tab w:val="clear" w:pos="2211"/>
          <w:tab w:val="num" w:pos="567"/>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splňuje veškeré podmínky a požadavky v této Smlouvě stanovené a je oprávněn tuto Smlouvu uzavřít a řádně plnit závazky v ní obsažené, a</w:t>
      </w:r>
    </w:p>
    <w:p w:rsidR="00ED1EC8" w:rsidRPr="00862EE7" w:rsidRDefault="00ED1EC8" w:rsidP="00E02B1F">
      <w:pPr>
        <w:pStyle w:val="RLTextlnkuslovan"/>
        <w:numPr>
          <w:ilvl w:val="2"/>
          <w:numId w:val="44"/>
        </w:numPr>
        <w:tabs>
          <w:tab w:val="clear" w:pos="2211"/>
          <w:tab w:val="num" w:pos="567"/>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ke dni uzavření této Smlouvy vůči němu není vedeno řízení dle zákona č. 182/2006 Sb., o úpadku a způsobech jeho řešení, ve znění pozdějších předpisů (dále jen „</w:t>
      </w:r>
      <w:r w:rsidRPr="00862EE7">
        <w:rPr>
          <w:rFonts w:asciiTheme="minorHAnsi" w:hAnsiTheme="minorHAnsi" w:cs="Arial"/>
          <w:b/>
          <w:sz w:val="20"/>
          <w:szCs w:val="20"/>
        </w:rPr>
        <w:t>insolvenční zákon</w:t>
      </w:r>
      <w:r w:rsidRPr="00862EE7">
        <w:rPr>
          <w:rFonts w:asciiTheme="minorHAnsi" w:hAnsiTheme="minorHAnsi" w:cs="Arial"/>
          <w:sz w:val="20"/>
          <w:szCs w:val="20"/>
        </w:rPr>
        <w:t>“), a zároveň se zavazuje Objednatele (v níže uvedeném smyslu) o hrozícím úpadku bezodkladně informovat,</w:t>
      </w:r>
    </w:p>
    <w:p w:rsidR="00ED1EC8" w:rsidRPr="00862EE7" w:rsidRDefault="00ED1EC8" w:rsidP="001F6CC6">
      <w:pPr>
        <w:pStyle w:val="RLTextlnkuslovan"/>
        <w:numPr>
          <w:ilvl w:val="0"/>
          <w:numId w:val="0"/>
        </w:numPr>
        <w:spacing w:after="0"/>
        <w:ind w:left="567"/>
        <w:rPr>
          <w:rFonts w:asciiTheme="minorHAnsi" w:hAnsiTheme="minorHAnsi" w:cs="Arial"/>
          <w:sz w:val="20"/>
          <w:szCs w:val="20"/>
        </w:rPr>
      </w:pPr>
      <w:r w:rsidRPr="00862EE7">
        <w:rPr>
          <w:rFonts w:asciiTheme="minorHAnsi" w:hAnsiTheme="minorHAnsi" w:cs="Arial"/>
          <w:sz w:val="20"/>
          <w:szCs w:val="20"/>
        </w:rPr>
        <w:t xml:space="preserve">a zavazuje se udržovat tato svá prohlášení dle odst. </w:t>
      </w:r>
      <w:r w:rsidR="00454BE4" w:rsidRPr="00862EE7">
        <w:rPr>
          <w:rFonts w:asciiTheme="minorHAnsi" w:hAnsiTheme="minorHAnsi" w:cs="Arial"/>
          <w:sz w:val="20"/>
          <w:szCs w:val="20"/>
        </w:rPr>
        <w:t>1</w:t>
      </w:r>
      <w:r w:rsidRPr="00862EE7">
        <w:rPr>
          <w:rFonts w:asciiTheme="minorHAnsi" w:hAnsiTheme="minorHAnsi" w:cs="Arial"/>
          <w:sz w:val="20"/>
          <w:szCs w:val="20"/>
        </w:rPr>
        <w:t>.2 v platnosti pro celou dobu účinnosti této Smlouvy.</w:t>
      </w:r>
    </w:p>
    <w:p w:rsidR="00ED1EC8" w:rsidRPr="00862EE7" w:rsidRDefault="00ED1EC8" w:rsidP="00E02B1F">
      <w:pPr>
        <w:pStyle w:val="RLlneksmlouvy"/>
        <w:numPr>
          <w:ilvl w:val="0"/>
          <w:numId w:val="1"/>
        </w:numPr>
        <w:spacing w:before="0" w:after="0"/>
        <w:rPr>
          <w:rFonts w:asciiTheme="minorHAnsi" w:hAnsiTheme="minorHAnsi" w:cs="Arial"/>
          <w:sz w:val="20"/>
          <w:szCs w:val="20"/>
        </w:rPr>
      </w:pPr>
      <w:r w:rsidRPr="00862EE7">
        <w:rPr>
          <w:rFonts w:asciiTheme="minorHAnsi" w:hAnsiTheme="minorHAnsi" w:cs="Arial"/>
          <w:sz w:val="20"/>
          <w:szCs w:val="20"/>
        </w:rPr>
        <w:t>ÚČEL SMLOUVY</w:t>
      </w:r>
    </w:p>
    <w:p w:rsidR="00ED1EC8" w:rsidRPr="00862EE7" w:rsidRDefault="00ED1EC8" w:rsidP="00E02B1F">
      <w:pPr>
        <w:pStyle w:val="RLTextlnkuslovan"/>
        <w:tabs>
          <w:tab w:val="clear" w:pos="2297"/>
          <w:tab w:val="num" w:pos="567"/>
        </w:tabs>
        <w:spacing w:after="0"/>
        <w:ind w:left="567" w:hanging="567"/>
        <w:rPr>
          <w:rFonts w:asciiTheme="minorHAnsi" w:hAnsiTheme="minorHAnsi" w:cs="Arial"/>
          <w:sz w:val="20"/>
          <w:szCs w:val="20"/>
        </w:rPr>
      </w:pPr>
      <w:r w:rsidRPr="00862EE7">
        <w:rPr>
          <w:rFonts w:asciiTheme="minorHAnsi" w:hAnsiTheme="minorHAnsi" w:cs="Arial"/>
          <w:sz w:val="20"/>
          <w:szCs w:val="20"/>
        </w:rPr>
        <w:t>Smlouvou se realizuje veřejná zakázka „</w:t>
      </w:r>
      <w:r w:rsidR="002A4762" w:rsidRPr="002A4762">
        <w:rPr>
          <w:rFonts w:asciiTheme="minorHAnsi" w:hAnsiTheme="minorHAnsi" w:cs="Arial"/>
          <w:sz w:val="20"/>
          <w:szCs w:val="20"/>
        </w:rPr>
        <w:t xml:space="preserve">Zajištění podpory provozu a rozvoje systému DMS </w:t>
      </w:r>
      <w:r w:rsidR="00AB1522">
        <w:rPr>
          <w:rFonts w:asciiTheme="minorHAnsi" w:hAnsiTheme="minorHAnsi" w:cs="Arial"/>
          <w:sz w:val="20"/>
          <w:szCs w:val="20"/>
        </w:rPr>
        <w:t xml:space="preserve">- </w:t>
      </w:r>
      <w:r w:rsidR="002A4762" w:rsidRPr="002A4762">
        <w:rPr>
          <w:rFonts w:asciiTheme="minorHAnsi" w:hAnsiTheme="minorHAnsi" w:cs="Arial"/>
          <w:sz w:val="20"/>
          <w:szCs w:val="20"/>
        </w:rPr>
        <w:t>spisové služby MZe 2017+</w:t>
      </w:r>
      <w:r w:rsidRPr="00862EE7">
        <w:rPr>
          <w:rFonts w:asciiTheme="minorHAnsi" w:hAnsiTheme="minorHAnsi" w:cs="Arial"/>
          <w:sz w:val="20"/>
          <w:szCs w:val="20"/>
        </w:rPr>
        <w:t>“</w:t>
      </w:r>
      <w:r w:rsidR="00AB1522">
        <w:rPr>
          <w:rFonts w:asciiTheme="minorHAnsi" w:hAnsiTheme="minorHAnsi" w:cs="Arial"/>
          <w:sz w:val="20"/>
          <w:szCs w:val="20"/>
        </w:rPr>
        <w:t>, část 1 – Zajištění podpory provozu/rozvoje systému DMS spisové služby MZe na přechodné období</w:t>
      </w:r>
      <w:r w:rsidRPr="00862EE7">
        <w:rPr>
          <w:rFonts w:asciiTheme="minorHAnsi" w:hAnsiTheme="minorHAnsi" w:cs="Arial"/>
          <w:sz w:val="20"/>
          <w:szCs w:val="20"/>
        </w:rPr>
        <w:t xml:space="preserve">. </w:t>
      </w:r>
    </w:p>
    <w:p w:rsidR="00ED1EC8" w:rsidRPr="001F6CC6" w:rsidRDefault="00ED1EC8" w:rsidP="001F6CC6">
      <w:pPr>
        <w:pStyle w:val="RLTextlnkuslovan"/>
        <w:tabs>
          <w:tab w:val="clear" w:pos="2297"/>
          <w:tab w:val="num" w:pos="567"/>
        </w:tabs>
        <w:spacing w:after="0"/>
        <w:ind w:left="567" w:hanging="567"/>
        <w:rPr>
          <w:rFonts w:asciiTheme="minorHAnsi" w:hAnsiTheme="minorHAnsi" w:cs="Arial"/>
          <w:sz w:val="20"/>
          <w:szCs w:val="20"/>
        </w:rPr>
      </w:pPr>
      <w:r w:rsidRPr="00862EE7">
        <w:rPr>
          <w:rFonts w:asciiTheme="minorHAnsi" w:hAnsiTheme="minorHAnsi" w:cs="Arial"/>
          <w:sz w:val="20"/>
          <w:szCs w:val="20"/>
        </w:rPr>
        <w:t>Účelem této Smlouvy je zajištění řádného chodu</w:t>
      </w:r>
      <w:r w:rsidR="00454BE4" w:rsidRPr="00862EE7">
        <w:rPr>
          <w:rFonts w:asciiTheme="minorHAnsi" w:hAnsiTheme="minorHAnsi" w:cs="Arial"/>
          <w:sz w:val="20"/>
          <w:szCs w:val="20"/>
        </w:rPr>
        <w:t xml:space="preserve"> apli</w:t>
      </w:r>
      <w:r w:rsidR="00AE7E5A" w:rsidRPr="00862EE7">
        <w:rPr>
          <w:rFonts w:asciiTheme="minorHAnsi" w:hAnsiTheme="minorHAnsi" w:cs="Arial"/>
          <w:sz w:val="20"/>
          <w:szCs w:val="20"/>
        </w:rPr>
        <w:t xml:space="preserve">kace </w:t>
      </w:r>
      <w:r w:rsidR="008A1300" w:rsidRPr="00862EE7">
        <w:rPr>
          <w:rFonts w:asciiTheme="minorHAnsi" w:hAnsiTheme="minorHAnsi" w:cs="Arial"/>
          <w:sz w:val="20"/>
          <w:szCs w:val="20"/>
        </w:rPr>
        <w:t>DMS – Dokument management systém</w:t>
      </w:r>
      <w:r w:rsidR="00AE7E5A" w:rsidRPr="00862EE7">
        <w:rPr>
          <w:rFonts w:asciiTheme="minorHAnsi" w:hAnsiTheme="minorHAnsi" w:cs="Arial"/>
          <w:sz w:val="20"/>
          <w:szCs w:val="20"/>
        </w:rPr>
        <w:t xml:space="preserve"> (dále jen „</w:t>
      </w:r>
      <w:r w:rsidR="008A1300" w:rsidRPr="00862EE7">
        <w:rPr>
          <w:rFonts w:asciiTheme="minorHAnsi" w:hAnsiTheme="minorHAnsi" w:cs="Arial"/>
          <w:b/>
          <w:sz w:val="20"/>
          <w:szCs w:val="20"/>
        </w:rPr>
        <w:t>DMS</w:t>
      </w:r>
      <w:r w:rsidR="00AE7E5A" w:rsidRPr="00862EE7">
        <w:rPr>
          <w:rFonts w:asciiTheme="minorHAnsi" w:hAnsiTheme="minorHAnsi" w:cs="Arial"/>
          <w:sz w:val="20"/>
          <w:szCs w:val="20"/>
        </w:rPr>
        <w:t>“)</w:t>
      </w:r>
      <w:r w:rsidR="00454BE4" w:rsidRPr="00862EE7">
        <w:rPr>
          <w:rFonts w:asciiTheme="minorHAnsi" w:hAnsiTheme="minorHAnsi" w:cs="Arial"/>
          <w:sz w:val="20"/>
          <w:szCs w:val="20"/>
        </w:rPr>
        <w:t xml:space="preserve"> </w:t>
      </w:r>
      <w:r w:rsidR="00AE7E5A" w:rsidRPr="00862EE7">
        <w:rPr>
          <w:rFonts w:asciiTheme="minorHAnsi" w:hAnsiTheme="minorHAnsi" w:cs="Arial"/>
          <w:sz w:val="20"/>
          <w:szCs w:val="20"/>
        </w:rPr>
        <w:t>po dobu stanovenou touto Smlouvou</w:t>
      </w:r>
      <w:r w:rsidRPr="00862EE7">
        <w:rPr>
          <w:rFonts w:asciiTheme="minorHAnsi" w:hAnsiTheme="minorHAnsi" w:cs="Arial"/>
          <w:sz w:val="20"/>
          <w:szCs w:val="20"/>
        </w:rPr>
        <w:t>.</w:t>
      </w:r>
      <w:r w:rsidR="00AE7E5A" w:rsidRPr="00862EE7">
        <w:rPr>
          <w:rFonts w:asciiTheme="minorHAnsi" w:hAnsiTheme="minorHAnsi" w:cs="Arial"/>
          <w:sz w:val="20"/>
          <w:szCs w:val="20"/>
        </w:rPr>
        <w:t xml:space="preserve"> Účelem této Smlouvy je dá</w:t>
      </w:r>
      <w:r w:rsidR="00DE7B95">
        <w:rPr>
          <w:rFonts w:asciiTheme="minorHAnsi" w:hAnsiTheme="minorHAnsi" w:cs="Arial"/>
          <w:sz w:val="20"/>
          <w:szCs w:val="20"/>
        </w:rPr>
        <w:t>le zajištění nezbytného rozvoje</w:t>
      </w:r>
      <w:r w:rsidR="00862EE7">
        <w:rPr>
          <w:rFonts w:asciiTheme="minorHAnsi" w:hAnsiTheme="minorHAnsi" w:cs="Arial"/>
          <w:sz w:val="20"/>
          <w:szCs w:val="20"/>
        </w:rPr>
        <w:t xml:space="preserve"> </w:t>
      </w:r>
      <w:r w:rsidR="00AE7E5A" w:rsidRPr="00862EE7">
        <w:rPr>
          <w:rFonts w:asciiTheme="minorHAnsi" w:hAnsiTheme="minorHAnsi" w:cs="Arial"/>
          <w:sz w:val="20"/>
          <w:szCs w:val="20"/>
        </w:rPr>
        <w:t>v </w:t>
      </w:r>
      <w:r w:rsidR="001F6CC6">
        <w:rPr>
          <w:rFonts w:asciiTheme="minorHAnsi" w:hAnsiTheme="minorHAnsi" w:cs="Arial"/>
          <w:sz w:val="20"/>
          <w:szCs w:val="20"/>
        </w:rPr>
        <w:t>souladu s požadavky Objednatele.</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2" w:name="_Toc212632746"/>
      <w:r w:rsidRPr="00862EE7">
        <w:rPr>
          <w:rFonts w:asciiTheme="minorHAnsi" w:hAnsiTheme="minorHAnsi" w:cs="Arial"/>
          <w:sz w:val="20"/>
          <w:szCs w:val="20"/>
        </w:rPr>
        <w:t>PŘEDMĚT SMLOUVY</w:t>
      </w:r>
      <w:bookmarkEnd w:id="2"/>
    </w:p>
    <w:p w:rsidR="00AE7E5A" w:rsidRPr="00862EE7" w:rsidRDefault="00ED1EC8" w:rsidP="00E02B1F">
      <w:pPr>
        <w:pStyle w:val="RLTextlnkuslovan"/>
        <w:tabs>
          <w:tab w:val="clear" w:pos="2297"/>
          <w:tab w:val="num" w:pos="567"/>
        </w:tabs>
        <w:spacing w:after="0"/>
        <w:ind w:left="567" w:hanging="567"/>
        <w:rPr>
          <w:rFonts w:asciiTheme="minorHAnsi" w:hAnsiTheme="minorHAnsi" w:cs="Arial"/>
          <w:sz w:val="20"/>
          <w:szCs w:val="20"/>
        </w:rPr>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Start w:id="10" w:name="_Ref256777714"/>
      <w:bookmarkStart w:id="11" w:name="_Ref357166929"/>
      <w:bookmarkStart w:id="12" w:name="_Ref212856175"/>
      <w:bookmarkStart w:id="13" w:name="_Ref311631992"/>
      <w:bookmarkStart w:id="14" w:name="_Ref313894952"/>
      <w:bookmarkStart w:id="15" w:name="_Ref327528983"/>
      <w:bookmarkEnd w:id="3"/>
      <w:bookmarkEnd w:id="4"/>
      <w:bookmarkEnd w:id="5"/>
      <w:bookmarkEnd w:id="6"/>
      <w:bookmarkEnd w:id="7"/>
      <w:bookmarkEnd w:id="8"/>
      <w:bookmarkEnd w:id="9"/>
      <w:r w:rsidRPr="00862EE7">
        <w:rPr>
          <w:rFonts w:asciiTheme="minorHAnsi" w:hAnsiTheme="minorHAnsi" w:cs="Arial"/>
          <w:sz w:val="20"/>
          <w:szCs w:val="20"/>
        </w:rPr>
        <w:t>Poskytovatel se touto Smlouvou zavazuje poskytovat Objednateli</w:t>
      </w:r>
      <w:r w:rsidR="00AE7E5A" w:rsidRPr="00862EE7">
        <w:rPr>
          <w:rFonts w:asciiTheme="minorHAnsi" w:hAnsiTheme="minorHAnsi" w:cs="Arial"/>
          <w:sz w:val="20"/>
          <w:szCs w:val="20"/>
        </w:rPr>
        <w:t>:</w:t>
      </w:r>
    </w:p>
    <w:p w:rsidR="00ED1EC8" w:rsidRPr="00862EE7" w:rsidRDefault="00ED1EC8" w:rsidP="00E02B1F">
      <w:pPr>
        <w:pStyle w:val="RLTextlnkuslovan"/>
        <w:numPr>
          <w:ilvl w:val="2"/>
          <w:numId w:val="44"/>
        </w:numPr>
        <w:tabs>
          <w:tab w:val="clear" w:pos="2211"/>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služby provozu a podpory </w:t>
      </w:r>
      <w:r w:rsidR="008A1300" w:rsidRPr="00862EE7">
        <w:rPr>
          <w:rFonts w:asciiTheme="minorHAnsi" w:hAnsiTheme="minorHAnsi" w:cs="Arial"/>
          <w:sz w:val="20"/>
          <w:szCs w:val="20"/>
        </w:rPr>
        <w:t>DMS</w:t>
      </w:r>
      <w:r w:rsidRPr="00862EE7">
        <w:rPr>
          <w:rFonts w:asciiTheme="minorHAnsi" w:hAnsiTheme="minorHAnsi" w:cs="Arial"/>
          <w:sz w:val="20"/>
          <w:szCs w:val="20"/>
        </w:rPr>
        <w:t xml:space="preserve"> (dále jen „</w:t>
      </w:r>
      <w:r w:rsidR="00AE7E5A" w:rsidRPr="00862EE7">
        <w:rPr>
          <w:rFonts w:asciiTheme="minorHAnsi" w:hAnsiTheme="minorHAnsi" w:cs="Arial"/>
          <w:b/>
          <w:sz w:val="20"/>
          <w:szCs w:val="20"/>
        </w:rPr>
        <w:t>Paušální služby</w:t>
      </w:r>
      <w:r w:rsidRPr="00862EE7">
        <w:rPr>
          <w:rFonts w:asciiTheme="minorHAnsi" w:hAnsiTheme="minorHAnsi" w:cs="Arial"/>
          <w:sz w:val="20"/>
          <w:szCs w:val="20"/>
        </w:rPr>
        <w:t>“)</w:t>
      </w:r>
      <w:bookmarkEnd w:id="10"/>
      <w:r w:rsidR="00717A15" w:rsidRPr="00862EE7">
        <w:rPr>
          <w:rFonts w:asciiTheme="minorHAnsi" w:hAnsiTheme="minorHAnsi" w:cs="Arial"/>
          <w:sz w:val="20"/>
          <w:szCs w:val="20"/>
        </w:rPr>
        <w:t xml:space="preserve"> v souladu s jejich specifikací uvedenou v</w:t>
      </w:r>
      <w:r w:rsidR="00EE434B" w:rsidRPr="00862EE7">
        <w:rPr>
          <w:rFonts w:asciiTheme="minorHAnsi" w:hAnsiTheme="minorHAnsi" w:cs="Arial"/>
          <w:sz w:val="20"/>
          <w:szCs w:val="20"/>
        </w:rPr>
        <w:t> příloze č. 1</w:t>
      </w:r>
      <w:r w:rsidR="00D37169" w:rsidRPr="00862EE7">
        <w:rPr>
          <w:rFonts w:asciiTheme="minorHAnsi" w:hAnsiTheme="minorHAnsi"/>
          <w:sz w:val="20"/>
          <w:szCs w:val="20"/>
        </w:rPr>
        <w:t xml:space="preserve"> </w:t>
      </w:r>
      <w:r w:rsidR="00717A15" w:rsidRPr="00862EE7">
        <w:rPr>
          <w:rFonts w:asciiTheme="minorHAnsi" w:hAnsiTheme="minorHAnsi" w:cs="Arial"/>
          <w:sz w:val="20"/>
          <w:szCs w:val="20"/>
        </w:rPr>
        <w:t>této Smlouvy (dále jen „</w:t>
      </w:r>
      <w:r w:rsidR="00717A15" w:rsidRPr="00862EE7">
        <w:rPr>
          <w:rFonts w:asciiTheme="minorHAnsi" w:hAnsiTheme="minorHAnsi" w:cs="Arial"/>
          <w:b/>
          <w:sz w:val="20"/>
          <w:szCs w:val="20"/>
        </w:rPr>
        <w:t>Technická specifikace</w:t>
      </w:r>
      <w:r w:rsidR="00717A15" w:rsidRPr="00862EE7">
        <w:rPr>
          <w:rFonts w:asciiTheme="minorHAnsi" w:hAnsiTheme="minorHAnsi" w:cs="Arial"/>
          <w:sz w:val="20"/>
          <w:szCs w:val="20"/>
        </w:rPr>
        <w:t>“)</w:t>
      </w:r>
      <w:r w:rsidR="00FC3893" w:rsidRPr="00862EE7">
        <w:rPr>
          <w:rFonts w:asciiTheme="minorHAnsi" w:hAnsiTheme="minorHAnsi" w:cs="Arial"/>
          <w:sz w:val="20"/>
          <w:szCs w:val="20"/>
        </w:rPr>
        <w:t>;</w:t>
      </w:r>
    </w:p>
    <w:p w:rsidR="00FC3893" w:rsidRPr="00862EE7" w:rsidRDefault="00FC3893" w:rsidP="00E02B1F">
      <w:pPr>
        <w:pStyle w:val="RLTextlnkuslovan"/>
        <w:numPr>
          <w:ilvl w:val="2"/>
          <w:numId w:val="44"/>
        </w:numPr>
        <w:tabs>
          <w:tab w:val="clear" w:pos="2211"/>
          <w:tab w:val="num" w:pos="1276"/>
        </w:tabs>
        <w:spacing w:after="0"/>
        <w:ind w:left="1276" w:hanging="709"/>
        <w:rPr>
          <w:rFonts w:asciiTheme="minorHAnsi" w:hAnsiTheme="minorHAnsi" w:cs="Arial"/>
          <w:sz w:val="20"/>
          <w:szCs w:val="20"/>
        </w:rPr>
      </w:pPr>
      <w:r w:rsidRPr="00862EE7">
        <w:rPr>
          <w:rFonts w:asciiTheme="minorHAnsi" w:hAnsiTheme="minorHAnsi" w:cs="Arial"/>
          <w:sz w:val="20"/>
          <w:szCs w:val="20"/>
        </w:rPr>
        <w:t>služby</w:t>
      </w:r>
      <w:r w:rsidR="00913840" w:rsidRPr="00862EE7">
        <w:rPr>
          <w:rFonts w:asciiTheme="minorHAnsi" w:hAnsiTheme="minorHAnsi" w:cs="Arial"/>
          <w:sz w:val="20"/>
          <w:szCs w:val="20"/>
        </w:rPr>
        <w:t xml:space="preserve"> související s</w:t>
      </w:r>
      <w:r w:rsidR="00C81A4E">
        <w:rPr>
          <w:rFonts w:asciiTheme="minorHAnsi" w:hAnsiTheme="minorHAnsi" w:cs="Arial"/>
          <w:sz w:val="20"/>
          <w:szCs w:val="20"/>
        </w:rPr>
        <w:t> </w:t>
      </w:r>
      <w:r w:rsidRPr="00862EE7">
        <w:rPr>
          <w:rFonts w:asciiTheme="minorHAnsi" w:hAnsiTheme="minorHAnsi" w:cs="Arial"/>
          <w:sz w:val="20"/>
          <w:szCs w:val="20"/>
        </w:rPr>
        <w:t>rozvoje</w:t>
      </w:r>
      <w:r w:rsidR="00913840" w:rsidRPr="00862EE7">
        <w:rPr>
          <w:rFonts w:asciiTheme="minorHAnsi" w:hAnsiTheme="minorHAnsi" w:cs="Arial"/>
          <w:sz w:val="20"/>
          <w:szCs w:val="20"/>
        </w:rPr>
        <w:t>m</w:t>
      </w:r>
      <w:r w:rsidRPr="00862EE7">
        <w:rPr>
          <w:rFonts w:asciiTheme="minorHAnsi" w:hAnsiTheme="minorHAnsi" w:cs="Arial"/>
          <w:sz w:val="20"/>
          <w:szCs w:val="20"/>
        </w:rPr>
        <w:t xml:space="preserve"> aplikace </w:t>
      </w:r>
      <w:r w:rsidR="008A1300" w:rsidRPr="00862EE7">
        <w:rPr>
          <w:rFonts w:asciiTheme="minorHAnsi" w:hAnsiTheme="minorHAnsi" w:cs="Arial"/>
          <w:sz w:val="20"/>
          <w:szCs w:val="20"/>
        </w:rPr>
        <w:t>DMS</w:t>
      </w:r>
      <w:r w:rsidR="00C81A4E">
        <w:rPr>
          <w:rFonts w:asciiTheme="minorHAnsi" w:hAnsiTheme="minorHAnsi" w:cs="Arial"/>
          <w:sz w:val="20"/>
          <w:szCs w:val="20"/>
        </w:rPr>
        <w:t xml:space="preserve"> a poskytováním konzulta</w:t>
      </w:r>
      <w:r w:rsidR="00CD38A9">
        <w:rPr>
          <w:rFonts w:asciiTheme="minorHAnsi" w:hAnsiTheme="minorHAnsi" w:cs="Arial"/>
          <w:sz w:val="20"/>
          <w:szCs w:val="20"/>
        </w:rPr>
        <w:t xml:space="preserve">cí </w:t>
      </w:r>
      <w:r w:rsidR="00C81A4E">
        <w:rPr>
          <w:rFonts w:asciiTheme="minorHAnsi" w:hAnsiTheme="minorHAnsi" w:cs="Arial"/>
          <w:sz w:val="20"/>
          <w:szCs w:val="20"/>
        </w:rPr>
        <w:t>dle specifikace</w:t>
      </w:r>
      <w:r w:rsidR="00913840" w:rsidRPr="00862EE7">
        <w:rPr>
          <w:rFonts w:asciiTheme="minorHAnsi" w:hAnsiTheme="minorHAnsi" w:cs="Arial"/>
          <w:sz w:val="20"/>
          <w:szCs w:val="20"/>
        </w:rPr>
        <w:t xml:space="preserve"> vymezené v KL ID HR-001 v příloze č. 1</w:t>
      </w:r>
      <w:r w:rsidR="00913840" w:rsidRPr="00862EE7">
        <w:rPr>
          <w:rFonts w:asciiTheme="minorHAnsi" w:hAnsiTheme="minorHAnsi"/>
          <w:sz w:val="20"/>
          <w:szCs w:val="20"/>
        </w:rPr>
        <w:t xml:space="preserve"> </w:t>
      </w:r>
      <w:r w:rsidR="00913840" w:rsidRPr="00862EE7">
        <w:rPr>
          <w:rFonts w:asciiTheme="minorHAnsi" w:hAnsiTheme="minorHAnsi" w:cs="Arial"/>
          <w:sz w:val="20"/>
          <w:szCs w:val="20"/>
        </w:rPr>
        <w:t>této Smlouvy, které budou</w:t>
      </w:r>
      <w:r w:rsidRPr="00862EE7">
        <w:rPr>
          <w:rFonts w:asciiTheme="minorHAnsi" w:hAnsiTheme="minorHAnsi" w:cs="Arial"/>
          <w:sz w:val="20"/>
          <w:szCs w:val="20"/>
        </w:rPr>
        <w:t xml:space="preserve"> </w:t>
      </w:r>
      <w:r w:rsidR="00913840" w:rsidRPr="00862EE7">
        <w:rPr>
          <w:rFonts w:asciiTheme="minorHAnsi" w:hAnsiTheme="minorHAnsi" w:cs="Arial"/>
          <w:sz w:val="20"/>
          <w:szCs w:val="20"/>
        </w:rPr>
        <w:t>poskytovány</w:t>
      </w:r>
      <w:r w:rsidRPr="00862EE7">
        <w:rPr>
          <w:rFonts w:asciiTheme="minorHAnsi" w:hAnsiTheme="minorHAnsi" w:cs="Arial"/>
          <w:sz w:val="20"/>
          <w:szCs w:val="20"/>
        </w:rPr>
        <w:t xml:space="preserve"> na základě požadavků Objednatele v souladu s ustanoveními této Smlouvy (dále jen „</w:t>
      </w:r>
      <w:r w:rsidRPr="00862EE7">
        <w:rPr>
          <w:rFonts w:asciiTheme="minorHAnsi" w:hAnsiTheme="minorHAnsi" w:cs="Arial"/>
          <w:b/>
          <w:sz w:val="20"/>
          <w:szCs w:val="20"/>
        </w:rPr>
        <w:t>Ad hoc služby</w:t>
      </w:r>
      <w:r w:rsidRPr="00862EE7">
        <w:rPr>
          <w:rFonts w:asciiTheme="minorHAnsi" w:hAnsiTheme="minorHAnsi" w:cs="Arial"/>
          <w:sz w:val="20"/>
          <w:szCs w:val="20"/>
        </w:rPr>
        <w:t>“</w:t>
      </w:r>
      <w:r w:rsidR="00EE434B" w:rsidRPr="00862EE7">
        <w:rPr>
          <w:rFonts w:asciiTheme="minorHAnsi" w:hAnsiTheme="minorHAnsi" w:cs="Arial"/>
          <w:sz w:val="20"/>
          <w:szCs w:val="20"/>
        </w:rPr>
        <w:t>; Paušální služby a Ad hoc služby dále společně jen „</w:t>
      </w:r>
      <w:r w:rsidR="00EE434B" w:rsidRPr="00862EE7">
        <w:rPr>
          <w:rFonts w:asciiTheme="minorHAnsi" w:hAnsiTheme="minorHAnsi" w:cs="Arial"/>
          <w:b/>
          <w:sz w:val="20"/>
          <w:szCs w:val="20"/>
        </w:rPr>
        <w:t>Služby</w:t>
      </w:r>
      <w:r w:rsidR="00EE434B" w:rsidRPr="00862EE7">
        <w:rPr>
          <w:rFonts w:asciiTheme="minorHAnsi" w:hAnsiTheme="minorHAnsi" w:cs="Arial"/>
          <w:sz w:val="20"/>
          <w:szCs w:val="20"/>
        </w:rPr>
        <w:t>“</w:t>
      </w:r>
      <w:r w:rsidRPr="00862EE7">
        <w:rPr>
          <w:rFonts w:asciiTheme="minorHAnsi" w:hAnsiTheme="minorHAnsi" w:cs="Arial"/>
          <w:sz w:val="20"/>
          <w:szCs w:val="20"/>
        </w:rPr>
        <w:t xml:space="preserve">).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16" w:name="_Ref358212471"/>
      <w:bookmarkEnd w:id="11"/>
      <w:r w:rsidRPr="00862EE7">
        <w:rPr>
          <w:rFonts w:asciiTheme="minorHAnsi" w:hAnsiTheme="minorHAnsi" w:cs="Arial"/>
          <w:sz w:val="20"/>
          <w:szCs w:val="20"/>
        </w:rPr>
        <w:t>Objednatel se zavazuje zaplatit Poskytovateli za řádně a včas poskytnuté Služby cenu dohodnutou v této Smlouvě.</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17" w:name="_Ref202762701"/>
      <w:bookmarkEnd w:id="12"/>
      <w:bookmarkEnd w:id="13"/>
      <w:bookmarkEnd w:id="14"/>
      <w:bookmarkEnd w:id="15"/>
      <w:bookmarkEnd w:id="16"/>
      <w:r w:rsidRPr="00862EE7">
        <w:rPr>
          <w:rFonts w:asciiTheme="minorHAnsi" w:hAnsiTheme="minorHAnsi" w:cs="Arial"/>
          <w:sz w:val="20"/>
          <w:szCs w:val="20"/>
        </w:rPr>
        <w:t xml:space="preserve">Poskytovatel se zavazuje poskytovat </w:t>
      </w:r>
      <w:r w:rsidR="00561840" w:rsidRPr="00862EE7">
        <w:rPr>
          <w:rFonts w:asciiTheme="minorHAnsi" w:hAnsiTheme="minorHAnsi" w:cs="Arial"/>
          <w:sz w:val="20"/>
          <w:szCs w:val="20"/>
        </w:rPr>
        <w:t>p</w:t>
      </w:r>
      <w:r w:rsidR="00FC3893" w:rsidRPr="00862EE7">
        <w:rPr>
          <w:rFonts w:asciiTheme="minorHAnsi" w:hAnsiTheme="minorHAnsi" w:cs="Arial"/>
          <w:sz w:val="20"/>
          <w:szCs w:val="20"/>
        </w:rPr>
        <w:t>lnění sám, nebo s využitím pod</w:t>
      </w:r>
      <w:r w:rsidRPr="00862EE7">
        <w:rPr>
          <w:rFonts w:asciiTheme="minorHAnsi" w:hAnsiTheme="minorHAnsi" w:cs="Arial"/>
          <w:sz w:val="20"/>
          <w:szCs w:val="20"/>
        </w:rPr>
        <w:t>dodavatelů uvedených v</w:t>
      </w:r>
      <w:r w:rsidR="00D37169" w:rsidRPr="00862EE7">
        <w:rPr>
          <w:rFonts w:asciiTheme="minorHAnsi" w:hAnsiTheme="minorHAnsi" w:cs="Arial"/>
          <w:sz w:val="20"/>
          <w:szCs w:val="20"/>
        </w:rPr>
        <w:t xml:space="preserve"> příloze č. 3 </w:t>
      </w:r>
      <w:r w:rsidRPr="00862EE7">
        <w:rPr>
          <w:rFonts w:asciiTheme="minorHAnsi" w:hAnsiTheme="minorHAnsi" w:cs="Arial"/>
          <w:sz w:val="20"/>
          <w:szCs w:val="20"/>
        </w:rPr>
        <w:t xml:space="preserve">této Smlouvy. Jakákoliv dodatečná změna osoby </w:t>
      </w:r>
      <w:r w:rsidR="00FC3893" w:rsidRPr="00862EE7">
        <w:rPr>
          <w:rFonts w:asciiTheme="minorHAnsi" w:hAnsiTheme="minorHAnsi" w:cs="Arial"/>
          <w:sz w:val="20"/>
          <w:szCs w:val="20"/>
        </w:rPr>
        <w:t>pod</w:t>
      </w:r>
      <w:r w:rsidRPr="00862EE7">
        <w:rPr>
          <w:rFonts w:asciiTheme="minorHAnsi" w:hAnsiTheme="minorHAnsi" w:cs="Arial"/>
          <w:sz w:val="20"/>
          <w:szCs w:val="20"/>
        </w:rPr>
        <w:t xml:space="preserve">dodavatele nebo rozsahu plnění svěřeného </w:t>
      </w:r>
      <w:r w:rsidR="00FC3893" w:rsidRPr="00862EE7">
        <w:rPr>
          <w:rFonts w:asciiTheme="minorHAnsi" w:hAnsiTheme="minorHAnsi" w:cs="Arial"/>
          <w:sz w:val="20"/>
          <w:szCs w:val="20"/>
        </w:rPr>
        <w:t>pod</w:t>
      </w:r>
      <w:r w:rsidRPr="00862EE7">
        <w:rPr>
          <w:rFonts w:asciiTheme="minorHAnsi" w:hAnsiTheme="minorHAnsi" w:cs="Arial"/>
          <w:sz w:val="20"/>
          <w:szCs w:val="20"/>
        </w:rPr>
        <w:t xml:space="preserve">dodavateli musí být předem písemně schválena MZe, ledaže by plnění původně svěřené </w:t>
      </w:r>
      <w:r w:rsidR="00AE478C" w:rsidRPr="00862EE7">
        <w:rPr>
          <w:rFonts w:asciiTheme="minorHAnsi" w:hAnsiTheme="minorHAnsi" w:cs="Arial"/>
          <w:sz w:val="20"/>
          <w:szCs w:val="20"/>
        </w:rPr>
        <w:t>pod</w:t>
      </w:r>
      <w:r w:rsidRPr="00862EE7">
        <w:rPr>
          <w:rFonts w:asciiTheme="minorHAnsi" w:hAnsiTheme="minorHAnsi" w:cs="Arial"/>
          <w:sz w:val="20"/>
          <w:szCs w:val="20"/>
        </w:rPr>
        <w:t xml:space="preserve">dodavateli realizoval Poskytovatel sám. Smluvní strany výslovně uvádějí, že při poskytování </w:t>
      </w:r>
      <w:r w:rsidR="00561840" w:rsidRPr="00862EE7">
        <w:rPr>
          <w:rFonts w:asciiTheme="minorHAnsi" w:hAnsiTheme="minorHAnsi" w:cs="Arial"/>
          <w:sz w:val="20"/>
          <w:szCs w:val="20"/>
        </w:rPr>
        <w:t>p</w:t>
      </w:r>
      <w:r w:rsidRPr="00862EE7">
        <w:rPr>
          <w:rFonts w:asciiTheme="minorHAnsi" w:hAnsiTheme="minorHAnsi" w:cs="Arial"/>
          <w:sz w:val="20"/>
          <w:szCs w:val="20"/>
        </w:rPr>
        <w:t xml:space="preserve">lnění prostřednictvím jakékoliv třetí osoby dle tohoto odstavce má Poskytovatel odpovědnost, jako by </w:t>
      </w:r>
      <w:r w:rsidR="00561840" w:rsidRPr="00862EE7">
        <w:rPr>
          <w:rFonts w:asciiTheme="minorHAnsi" w:hAnsiTheme="minorHAnsi" w:cs="Arial"/>
          <w:sz w:val="20"/>
          <w:szCs w:val="20"/>
        </w:rPr>
        <w:t>p</w:t>
      </w:r>
      <w:r w:rsidRPr="00862EE7">
        <w:rPr>
          <w:rFonts w:asciiTheme="minorHAnsi" w:hAnsiTheme="minorHAnsi" w:cs="Arial"/>
          <w:sz w:val="20"/>
          <w:szCs w:val="20"/>
        </w:rPr>
        <w:t>lnění poskytoval sám</w:t>
      </w:r>
      <w:r w:rsidRPr="00862EE7">
        <w:rPr>
          <w:rFonts w:asciiTheme="minorHAnsi" w:hAnsiTheme="minorHAnsi" w:cs="Arial"/>
          <w:i/>
          <w:sz w:val="20"/>
          <w:szCs w:val="20"/>
        </w:rPr>
        <w:t>.</w:t>
      </w:r>
      <w:r w:rsidRPr="00862EE7">
        <w:rPr>
          <w:rFonts w:asciiTheme="minorHAnsi" w:hAnsiTheme="minorHAnsi" w:cs="Arial"/>
          <w:sz w:val="20"/>
          <w:szCs w:val="20"/>
        </w:rPr>
        <w:t xml:space="preserve"> </w:t>
      </w:r>
    </w:p>
    <w:p w:rsidR="00A97927"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se zavazuje, že k </w:t>
      </w:r>
      <w:r w:rsidR="003D1C6E" w:rsidRPr="00862EE7">
        <w:rPr>
          <w:rFonts w:asciiTheme="minorHAnsi" w:hAnsiTheme="minorHAnsi" w:cs="Arial"/>
          <w:sz w:val="20"/>
          <w:szCs w:val="20"/>
        </w:rPr>
        <w:t>p</w:t>
      </w:r>
      <w:r w:rsidRPr="00862EE7">
        <w:rPr>
          <w:rFonts w:asciiTheme="minorHAnsi" w:hAnsiTheme="minorHAnsi" w:cs="Arial"/>
          <w:sz w:val="20"/>
          <w:szCs w:val="20"/>
        </w:rPr>
        <w:t xml:space="preserve">lnění </w:t>
      </w:r>
      <w:r w:rsidR="00561840" w:rsidRPr="00862EE7">
        <w:rPr>
          <w:rFonts w:asciiTheme="minorHAnsi" w:hAnsiTheme="minorHAnsi" w:cs="Arial"/>
          <w:sz w:val="20"/>
          <w:szCs w:val="20"/>
        </w:rPr>
        <w:t xml:space="preserve">dle této Smlouvy </w:t>
      </w:r>
      <w:r w:rsidRPr="00862EE7">
        <w:rPr>
          <w:rFonts w:asciiTheme="minorHAnsi" w:hAnsiTheme="minorHAnsi" w:cs="Arial"/>
          <w:sz w:val="20"/>
          <w:szCs w:val="20"/>
        </w:rPr>
        <w:t>a veškerým jeho součástem či výstupům poskytne a zajistí Objednateli všechna vlastnická, autorská či užívací práva a související oprávnění v souladu s</w:t>
      </w:r>
      <w:r w:rsidR="00B9622D" w:rsidRPr="00862EE7">
        <w:rPr>
          <w:rFonts w:asciiTheme="minorHAnsi" w:hAnsiTheme="minorHAnsi" w:cs="Arial"/>
          <w:sz w:val="20"/>
          <w:szCs w:val="20"/>
        </w:rPr>
        <w:t xml:space="preserve"> čl. </w:t>
      </w:r>
      <w:r w:rsidR="00E32EEB" w:rsidRPr="00862EE7">
        <w:rPr>
          <w:rFonts w:asciiTheme="minorHAnsi" w:hAnsiTheme="minorHAnsi" w:cs="Arial"/>
          <w:sz w:val="20"/>
          <w:szCs w:val="20"/>
        </w:rPr>
        <w:t>14</w:t>
      </w:r>
      <w:r w:rsidRPr="00862EE7">
        <w:rPr>
          <w:rFonts w:asciiTheme="minorHAnsi" w:hAnsiTheme="minorHAnsi" w:cs="Arial"/>
          <w:sz w:val="20"/>
          <w:szCs w:val="20"/>
        </w:rPr>
        <w:t xml:space="preserve"> této Smlouvy.</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18" w:name="_Ref348599608"/>
      <w:bookmarkStart w:id="19" w:name="_Toc295034742"/>
      <w:bookmarkStart w:id="20" w:name="_Ref327530433"/>
      <w:bookmarkStart w:id="21" w:name="_Ref273568416"/>
      <w:bookmarkStart w:id="22" w:name="_Toc212632760"/>
      <w:bookmarkStart w:id="23" w:name="_Ref212860308"/>
      <w:bookmarkStart w:id="24" w:name="_Ref228244903"/>
      <w:bookmarkEnd w:id="17"/>
      <w:r w:rsidRPr="00862EE7">
        <w:rPr>
          <w:rFonts w:asciiTheme="minorHAnsi" w:hAnsiTheme="minorHAnsi" w:cs="Arial"/>
          <w:sz w:val="20"/>
          <w:szCs w:val="20"/>
        </w:rPr>
        <w:t>DOBA A MÍSTO PLNĚNÍ</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bookmarkStart w:id="25" w:name="_Ref371433568"/>
      <w:r w:rsidRPr="00862EE7">
        <w:rPr>
          <w:rFonts w:asciiTheme="minorHAnsi" w:hAnsiTheme="minorHAnsi" w:cs="Arial"/>
          <w:sz w:val="20"/>
          <w:szCs w:val="20"/>
        </w:rPr>
        <w:t>Poskytovatel</w:t>
      </w:r>
      <w:r w:rsidRPr="00862EE7">
        <w:rPr>
          <w:rFonts w:asciiTheme="minorHAnsi" w:hAnsiTheme="minorHAnsi" w:cs="Arial"/>
          <w:sz w:val="20"/>
          <w:szCs w:val="20"/>
          <w:lang w:eastAsia="en-US"/>
        </w:rPr>
        <w:t xml:space="preserve"> se zavazuje poskytovat Služby od nabytí účinnosti této Smlouvy</w:t>
      </w:r>
      <w:r w:rsidR="005D26D0" w:rsidRPr="00862EE7">
        <w:rPr>
          <w:rFonts w:asciiTheme="minorHAnsi" w:hAnsiTheme="minorHAnsi" w:cs="Arial"/>
          <w:sz w:val="20"/>
          <w:szCs w:val="20"/>
          <w:lang w:eastAsia="en-US"/>
        </w:rPr>
        <w:t xml:space="preserve">, </w:t>
      </w:r>
      <w:r w:rsidR="00FC3893" w:rsidRPr="00862EE7">
        <w:rPr>
          <w:rFonts w:asciiTheme="minorHAnsi" w:hAnsiTheme="minorHAnsi" w:cs="Arial"/>
          <w:sz w:val="20"/>
          <w:szCs w:val="20"/>
          <w:lang w:eastAsia="en-US"/>
        </w:rPr>
        <w:t>a to po celou dobu účinnosti této Smlouvy</w:t>
      </w:r>
      <w:r w:rsidRPr="00862EE7">
        <w:rPr>
          <w:rFonts w:asciiTheme="minorHAnsi" w:hAnsiTheme="minorHAnsi" w:cs="Arial"/>
          <w:sz w:val="20"/>
          <w:szCs w:val="20"/>
          <w:lang w:eastAsia="en-US"/>
        </w:rPr>
        <w:t>.</w:t>
      </w:r>
      <w:bookmarkEnd w:id="25"/>
      <w:r w:rsidRPr="00862EE7">
        <w:rPr>
          <w:rFonts w:asciiTheme="minorHAnsi" w:hAnsiTheme="minorHAnsi" w:cs="Arial"/>
          <w:sz w:val="20"/>
          <w:szCs w:val="20"/>
          <w:lang w:eastAsia="en-US"/>
        </w:rPr>
        <w:t xml:space="preserve">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Místem plnění je Česká republika, zejména sídlo Objednatele a jeho přidružená pracoviště a sídla a pracoviště podřízených organizací Objednatele</w:t>
      </w:r>
      <w:r w:rsidR="00D37169" w:rsidRPr="00862EE7">
        <w:rPr>
          <w:rFonts w:asciiTheme="minorHAnsi" w:hAnsiTheme="minorHAnsi" w:cs="Arial"/>
          <w:sz w:val="20"/>
          <w:szCs w:val="20"/>
        </w:rPr>
        <w:t xml:space="preserve">, za které se považují organizační složky státu a právnické </w:t>
      </w:r>
      <w:r w:rsidR="00D37169" w:rsidRPr="00862EE7">
        <w:rPr>
          <w:rFonts w:asciiTheme="minorHAnsi" w:hAnsiTheme="minorHAnsi" w:cs="Arial"/>
          <w:sz w:val="20"/>
          <w:szCs w:val="20"/>
        </w:rPr>
        <w:lastRenderedPageBreak/>
        <w:t>osoby, které jsou zřízeny Objednatelem nebo v nichž má Objednatel majetková práva nebo v nichž vykonává vliv na řízení</w:t>
      </w:r>
      <w:r w:rsidRPr="00862EE7">
        <w:rPr>
          <w:rFonts w:asciiTheme="minorHAnsi" w:hAnsiTheme="minorHAnsi" w:cs="Arial"/>
          <w:sz w:val="20"/>
          <w:szCs w:val="20"/>
        </w:rPr>
        <w:t>.</w:t>
      </w:r>
    </w:p>
    <w:p w:rsidR="00A97927"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rPr>
        <w:t xml:space="preserve">Pokud to povaha </w:t>
      </w:r>
      <w:r w:rsidR="00561840" w:rsidRPr="00862EE7">
        <w:rPr>
          <w:rFonts w:asciiTheme="minorHAnsi" w:hAnsiTheme="minorHAnsi" w:cs="Arial"/>
          <w:sz w:val="20"/>
          <w:szCs w:val="20"/>
        </w:rPr>
        <w:t>p</w:t>
      </w:r>
      <w:r w:rsidRPr="00862EE7">
        <w:rPr>
          <w:rFonts w:asciiTheme="minorHAnsi" w:hAnsiTheme="minorHAnsi" w:cs="Arial"/>
          <w:sz w:val="20"/>
          <w:szCs w:val="20"/>
        </w:rPr>
        <w:t>lnění této Smlouvy umožňuje</w:t>
      </w:r>
      <w:r w:rsidR="00480C88" w:rsidRPr="00862EE7">
        <w:rPr>
          <w:rFonts w:asciiTheme="minorHAnsi" w:hAnsiTheme="minorHAnsi" w:cs="Arial"/>
          <w:sz w:val="20"/>
          <w:szCs w:val="20"/>
        </w:rPr>
        <w:t xml:space="preserve"> a Objednatel s tím souhlasí</w:t>
      </w:r>
      <w:r w:rsidRPr="00862EE7">
        <w:rPr>
          <w:rFonts w:asciiTheme="minorHAnsi" w:hAnsiTheme="minorHAnsi" w:cs="Arial"/>
          <w:sz w:val="20"/>
          <w:szCs w:val="20"/>
        </w:rPr>
        <w:t xml:space="preserve">, je Poskytovatel oprávněn poskytovat </w:t>
      </w:r>
      <w:r w:rsidR="00561840" w:rsidRPr="00862EE7">
        <w:rPr>
          <w:rFonts w:asciiTheme="minorHAnsi" w:hAnsiTheme="minorHAnsi" w:cs="Arial"/>
          <w:sz w:val="20"/>
          <w:szCs w:val="20"/>
        </w:rPr>
        <w:t>p</w:t>
      </w:r>
      <w:r w:rsidRPr="00862EE7">
        <w:rPr>
          <w:rFonts w:asciiTheme="minorHAnsi" w:hAnsiTheme="minorHAnsi" w:cs="Arial"/>
          <w:sz w:val="20"/>
          <w:szCs w:val="20"/>
        </w:rPr>
        <w:t>lnění také vzdáleným přístupem. Náklady vzniklé smluvní straně na realizaci vzdáleného přístupu nese každá</w:t>
      </w:r>
      <w:r w:rsidRPr="00862EE7">
        <w:rPr>
          <w:rFonts w:asciiTheme="minorHAnsi" w:hAnsiTheme="minorHAnsi" w:cs="Arial"/>
          <w:sz w:val="20"/>
          <w:szCs w:val="20"/>
          <w:lang w:eastAsia="en-US"/>
        </w:rPr>
        <w:t xml:space="preserve"> strana samostatně.</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26" w:name="_Ref404764050"/>
      <w:r w:rsidRPr="00862EE7">
        <w:rPr>
          <w:rFonts w:asciiTheme="minorHAnsi" w:hAnsiTheme="minorHAnsi" w:cs="Arial"/>
          <w:sz w:val="20"/>
          <w:szCs w:val="20"/>
        </w:rPr>
        <w:t>DALŠÍ PRÁVA A POVINNOSTI SMLUVNÍCH STRAN</w:t>
      </w:r>
      <w:bookmarkEnd w:id="26"/>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Poskytovatel se zavazuje:</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neprodleně oznámit písemnou formou Objednateli překážky, které mu brání v plnění předmětu Smlouvy a výkonu dalších činností souvisejících s plněním předmětu Smlouvy;</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upozorňovat Objednatele včas na všechny hrozící vady svého plnění či potenciální výpadky poskytování Služeb, jakož i</w:t>
      </w:r>
      <w:r w:rsidR="00441271" w:rsidRPr="00862EE7">
        <w:rPr>
          <w:rFonts w:asciiTheme="minorHAnsi" w:hAnsiTheme="minorHAnsi" w:cs="Arial"/>
          <w:sz w:val="20"/>
          <w:szCs w:val="20"/>
        </w:rPr>
        <w:t> </w:t>
      </w:r>
      <w:r w:rsidRPr="00862EE7">
        <w:rPr>
          <w:rFonts w:asciiTheme="minorHAnsi" w:hAnsiTheme="minorHAnsi" w:cs="Arial"/>
          <w:sz w:val="20"/>
          <w:szCs w:val="20"/>
        </w:rPr>
        <w:t>poskytovat Objednateli veškeré informace, které jsou pro plnění Smlouvy nezbytné;</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upozornit Objednatele na potenciální rizika vzniku škod a včas a řádně dle svých možností provést taková opatření, která riziko vzniku škod zcela vyloučí nebo sníží;</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i bez pokynů Objednatele provést nutné úkony, které, ač nejsou předmětem této Smlouvy, budou s ohledem na nepředvídané okolnosti pro plnění Smlouvy nezbytné nebo jsou nezbytné pro zamezení vzniku škody. V takovém případě má Poskytovatel právo na úhradu nezbytných a účelně vynaložených nákladů;</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informovat Objednatele o plnění svých povinností podle této Smlouvy a o důležitých skutečnostech, které mohou mít vliv na výkon práv a plnění povinností smluvních stran;</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ekologické předpisy a veškeré interní předpisy Objednatele, s nimiž Objednatel Poskytovatele předem obeznámil nebo které jsou všeobecně známé;</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chránit práva duševního vlastnictví Objednatele a třetích osob; </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upozorňovat Objednatele v odůvodněných případech na případnou nevhodnost pokynů Objednatele;</w:t>
      </w:r>
    </w:p>
    <w:p w:rsidR="00A97927" w:rsidRPr="00862EE7" w:rsidRDefault="00A97927"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proaktivně sledovat stav a úroveň poskytovaných Služeb a také upozorňovat Objednatele v odůvodněných případech na možné rozšíření či změny Služeb, a to</w:t>
      </w:r>
      <w:r w:rsidRPr="00862EE7" w:rsidDel="00E73516">
        <w:rPr>
          <w:rFonts w:asciiTheme="minorHAnsi" w:hAnsiTheme="minorHAnsi" w:cs="Arial"/>
          <w:sz w:val="20"/>
          <w:szCs w:val="20"/>
        </w:rPr>
        <w:t xml:space="preserve"> </w:t>
      </w:r>
      <w:r w:rsidRPr="00862EE7">
        <w:rPr>
          <w:rFonts w:asciiTheme="minorHAnsi" w:hAnsiTheme="minorHAnsi" w:cs="Arial"/>
          <w:sz w:val="20"/>
          <w:szCs w:val="20"/>
        </w:rPr>
        <w:t>za účelem jejich lepšího využívání Objednatelem. V případě poruchy či snížené kvality Služeb zahájit bez zbytečného prodlení práce na odstranění poruchy či jiné příčiny snížené kvality Služeb.</w:t>
      </w:r>
    </w:p>
    <w:p w:rsidR="00452292" w:rsidRPr="00862EE7" w:rsidRDefault="00452292" w:rsidP="0018283D">
      <w:pPr>
        <w:pStyle w:val="RLTextlnkuslovan"/>
        <w:tabs>
          <w:tab w:val="clear" w:pos="2297"/>
          <w:tab w:val="num" w:pos="567"/>
        </w:tabs>
        <w:ind w:left="567" w:hanging="567"/>
      </w:pPr>
      <w:r w:rsidRPr="00AF3ABB">
        <w:rPr>
          <w:rFonts w:asciiTheme="minorHAnsi" w:hAnsiTheme="minorHAnsi" w:cs="Arial"/>
          <w:sz w:val="20"/>
          <w:szCs w:val="20"/>
        </w:rPr>
        <w:t>Poskytovatel je podle ustanovení § 2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rozpočtů.</w:t>
      </w:r>
      <w:r w:rsidR="0018283D" w:rsidRPr="00AF3ABB">
        <w:rPr>
          <w:rFonts w:asciiTheme="minorHAnsi" w:hAnsiTheme="minorHAnsi" w:cs="Arial"/>
          <w:sz w:val="20"/>
          <w:szCs w:val="20"/>
        </w:rPr>
        <w:t xml:space="preserve"> </w:t>
      </w:r>
      <w:r w:rsidR="0018283D" w:rsidRPr="0018283D">
        <w:rPr>
          <w:rFonts w:asciiTheme="minorHAnsi" w:hAnsiTheme="minorHAnsi" w:cs="Arial"/>
          <w:sz w:val="20"/>
          <w:szCs w:val="20"/>
        </w:rPr>
        <w:t>A dále se Poskytovatel zavazuje poskytnout Objednateli potřebnou součinnost při výkonu kontrol ze strany Ministerstva vnitra, Národního archivu a dalších státních institucí a úřadů, které jsou oprávněny provádět kontrolu výkonu spisové služby (např. Národní úřad pro kybernetickou a informační bezpečnost).</w:t>
      </w:r>
    </w:p>
    <w:p w:rsidR="006158D7" w:rsidRPr="00862EE7" w:rsidRDefault="006158D7" w:rsidP="006158D7">
      <w:pPr>
        <w:pStyle w:val="RLTextlnkuslovan"/>
        <w:tabs>
          <w:tab w:val="clear" w:pos="2297"/>
          <w:tab w:val="num" w:pos="567"/>
          <w:tab w:val="num" w:pos="1276"/>
        </w:tabs>
        <w:spacing w:after="0"/>
        <w:ind w:left="567" w:hanging="567"/>
        <w:rPr>
          <w:rFonts w:asciiTheme="minorHAnsi" w:hAnsiTheme="minorHAnsi" w:cs="Arial"/>
          <w:sz w:val="20"/>
          <w:szCs w:val="20"/>
        </w:rPr>
      </w:pPr>
      <w:bookmarkStart w:id="27" w:name="_Ref372883688"/>
      <w:bookmarkStart w:id="28" w:name="_Ref295235282"/>
      <w:r w:rsidRPr="00862EE7">
        <w:rPr>
          <w:rFonts w:asciiTheme="minorHAnsi" w:hAnsiTheme="minorHAnsi" w:cs="Arial"/>
          <w:sz w:val="20"/>
          <w:szCs w:val="20"/>
        </w:rPr>
        <w:t>V případě, že dojde k uzavření nové smlouvy týkající se Služeb nebo jakékoli jejich části s novým poskytovatelem odlišným od Poskytovatele, zavazuje se Poskytovatel poskytovat Objednateli nebo jím určeným třetím stranám veškerou součinnost potřebnou pro účely plynulého a řádného poskytování služeb obdobných Službám či jejich příslušné části novým poskytovatelem</w:t>
      </w:r>
      <w:r w:rsidR="00A97927" w:rsidRPr="00862EE7">
        <w:rPr>
          <w:rFonts w:asciiTheme="minorHAnsi" w:hAnsiTheme="minorHAnsi" w:cs="Arial"/>
          <w:sz w:val="20"/>
          <w:szCs w:val="20"/>
        </w:rPr>
        <w:t>,</w:t>
      </w:r>
      <w:r w:rsidRPr="00862EE7">
        <w:rPr>
          <w:rFonts w:asciiTheme="minorHAnsi" w:hAnsiTheme="minorHAnsi" w:cs="Arial"/>
          <w:sz w:val="20"/>
          <w:szCs w:val="20"/>
        </w:rPr>
        <w:t xml:space="preserve"> a to i po skončení účinnosti této Smlouvy po dobu následujících 3 měsíců</w:t>
      </w:r>
      <w:r w:rsidR="00C26B70">
        <w:rPr>
          <w:rFonts w:asciiTheme="minorHAnsi" w:hAnsiTheme="minorHAnsi" w:cs="Arial"/>
          <w:sz w:val="20"/>
          <w:szCs w:val="20"/>
        </w:rPr>
        <w:t>,</w:t>
      </w:r>
      <w:r w:rsidR="00A97927" w:rsidRPr="00862EE7">
        <w:rPr>
          <w:rFonts w:asciiTheme="minorHAnsi" w:hAnsiTheme="minorHAnsi" w:cs="Arial"/>
          <w:sz w:val="20"/>
          <w:szCs w:val="20"/>
        </w:rPr>
        <w:t xml:space="preserve"> </w:t>
      </w:r>
      <w:r w:rsidR="00C26B70">
        <w:rPr>
          <w:rFonts w:asciiTheme="minorHAnsi" w:hAnsiTheme="minorHAnsi" w:cs="Arial"/>
          <w:sz w:val="20"/>
          <w:szCs w:val="20"/>
        </w:rPr>
        <w:t>p</w:t>
      </w:r>
      <w:r w:rsidRPr="00862EE7">
        <w:rPr>
          <w:rFonts w:asciiTheme="minorHAnsi" w:hAnsiTheme="minorHAnsi" w:cs="Arial"/>
          <w:sz w:val="20"/>
          <w:szCs w:val="20"/>
        </w:rPr>
        <w:t xml:space="preserve">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Poskytovatel se zavazuje reagovat na požadavek Objednatele nebo jím určené třetí strany a zahájit </w:t>
      </w:r>
      <w:r w:rsidRPr="00862EE7">
        <w:rPr>
          <w:rFonts w:asciiTheme="minorHAnsi" w:hAnsiTheme="minorHAnsi" w:cs="Arial"/>
          <w:sz w:val="20"/>
          <w:szCs w:val="20"/>
        </w:rPr>
        <w:lastRenderedPageBreak/>
        <w:t>poskytování součinnosti dle tohoto odstavce Smlouvy nejpozději do 3 pracovních dnů ode dne doručení takovéhoto požadavku. Smluvní strany se dohodly, že cena za plnění dle tohoto odstavce je součástí ceny za poskytování Paušálních služeb dle této Smlouvy, k nimž se součinnost dle tohoto odstavce Smlouvy nejblíže vztahuje.</w:t>
      </w:r>
      <w:bookmarkEnd w:id="27"/>
      <w:bookmarkEnd w:id="28"/>
    </w:p>
    <w:p w:rsidR="00E2158B" w:rsidRPr="00862EE7" w:rsidRDefault="00E2158B" w:rsidP="00A97927">
      <w:pPr>
        <w:pStyle w:val="RLlneksmlouvy"/>
        <w:numPr>
          <w:ilvl w:val="0"/>
          <w:numId w:val="1"/>
        </w:numPr>
        <w:spacing w:before="120" w:after="0" w:line="240" w:lineRule="auto"/>
        <w:rPr>
          <w:rFonts w:asciiTheme="minorHAnsi" w:hAnsiTheme="minorHAnsi"/>
          <w:sz w:val="20"/>
          <w:szCs w:val="20"/>
        </w:rPr>
      </w:pPr>
      <w:bookmarkStart w:id="29" w:name="_Ref369488289"/>
      <w:r w:rsidRPr="00862EE7">
        <w:rPr>
          <w:rFonts w:asciiTheme="minorHAnsi" w:hAnsiTheme="minorHAnsi"/>
          <w:sz w:val="20"/>
          <w:szCs w:val="20"/>
        </w:rPr>
        <w:t>POSTUP POPTÁVANÍ AD HOC SLUŽEB</w:t>
      </w:r>
      <w:bookmarkEnd w:id="29"/>
    </w:p>
    <w:p w:rsidR="00E2158B" w:rsidRPr="00862EE7" w:rsidRDefault="00E2158B" w:rsidP="00E2158B">
      <w:pPr>
        <w:pStyle w:val="RLTextlnkuslovan"/>
        <w:tabs>
          <w:tab w:val="clear" w:pos="2297"/>
          <w:tab w:val="num" w:pos="567"/>
          <w:tab w:val="num" w:pos="1276"/>
        </w:tabs>
        <w:spacing w:after="0"/>
        <w:ind w:left="567" w:hanging="567"/>
        <w:rPr>
          <w:rFonts w:asciiTheme="minorHAnsi" w:hAnsiTheme="minorHAnsi" w:cs="Arial"/>
          <w:sz w:val="20"/>
          <w:szCs w:val="20"/>
        </w:rPr>
      </w:pPr>
      <w:bookmarkStart w:id="30" w:name="Nab"/>
      <w:bookmarkStart w:id="31" w:name="_Ref463339120"/>
      <w:bookmarkStart w:id="32" w:name="_Ref298340271"/>
      <w:bookmarkEnd w:id="30"/>
      <w:r w:rsidRPr="00862EE7">
        <w:rPr>
          <w:rFonts w:asciiTheme="minorHAnsi" w:hAnsiTheme="minorHAnsi" w:cs="Arial"/>
          <w:sz w:val="20"/>
          <w:szCs w:val="20"/>
        </w:rPr>
        <w:t>Poskytovatel se zavazuje na základě písemného (vč. elektronického) věcného zadání Objednatele, které je Objednatel oprávněn podat kdykoliv v průběhu účinnosti této Smlouvy, zpracovat a Objednateli doručit do 5 pracovních dnů od obdržení věcného zadání Objednatele závaznou nabídku (dále jen „</w:t>
      </w:r>
      <w:r w:rsidRPr="00862EE7">
        <w:rPr>
          <w:rFonts w:asciiTheme="minorHAnsi" w:hAnsiTheme="minorHAnsi" w:cs="Arial"/>
          <w:b/>
          <w:sz w:val="20"/>
          <w:szCs w:val="20"/>
        </w:rPr>
        <w:t>Nabídka</w:t>
      </w:r>
      <w:r w:rsidRPr="00862EE7">
        <w:rPr>
          <w:rFonts w:asciiTheme="minorHAnsi" w:hAnsiTheme="minorHAnsi" w:cs="Arial"/>
          <w:sz w:val="20"/>
          <w:szCs w:val="20"/>
        </w:rPr>
        <w:t>“), která bude obsahovat:</w:t>
      </w:r>
      <w:bookmarkEnd w:id="31"/>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dopady do systémů Objednatele;</w:t>
      </w:r>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návrh konceptu technického řešení;</w:t>
      </w:r>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harmonogram plnění;</w:t>
      </w:r>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požadavky na součinnost Objednatele;</w:t>
      </w:r>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požadavky na součinnost třetích stran;</w:t>
      </w:r>
    </w:p>
    <w:p w:rsidR="00E2158B" w:rsidRPr="00862EE7" w:rsidRDefault="00E2158B" w:rsidP="00E2158B">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pracnost a cenovou nabídku stanovenou v souladu s cenovými podmínkami uvedenými v této Smlouvě včetně vymezení počtu člověkodnů nebo jejich částí, které na provedení poptávaného plnění budou spotřebovány.</w:t>
      </w:r>
    </w:p>
    <w:p w:rsidR="00E2158B" w:rsidRPr="00862EE7" w:rsidRDefault="00E2158B" w:rsidP="00E2158B">
      <w:pPr>
        <w:pStyle w:val="RLTextlnkuslovan"/>
        <w:numPr>
          <w:ilvl w:val="0"/>
          <w:numId w:val="0"/>
        </w:numPr>
        <w:tabs>
          <w:tab w:val="num" w:pos="1276"/>
        </w:tabs>
        <w:spacing w:after="0"/>
        <w:ind w:left="567"/>
        <w:rPr>
          <w:rFonts w:asciiTheme="minorHAnsi" w:hAnsiTheme="minorHAnsi" w:cs="Arial"/>
          <w:sz w:val="20"/>
          <w:szCs w:val="20"/>
        </w:rPr>
      </w:pPr>
      <w:r w:rsidRPr="00862EE7">
        <w:rPr>
          <w:rFonts w:asciiTheme="minorHAnsi" w:hAnsiTheme="minorHAnsi" w:cs="Arial"/>
          <w:sz w:val="20"/>
          <w:szCs w:val="20"/>
        </w:rPr>
        <w:t>Objednatel není povinen na základě Nabídky podat závazný požadavek a v tomto případě nebude povinen Poskytovateli hradit jakékoliv náklady.</w:t>
      </w:r>
    </w:p>
    <w:p w:rsidR="00E2158B" w:rsidRPr="00862EE7" w:rsidRDefault="00E2158B" w:rsidP="00E2158B">
      <w:pPr>
        <w:pStyle w:val="RLTextlnkuslovan"/>
        <w:tabs>
          <w:tab w:val="clear" w:pos="2297"/>
          <w:tab w:val="num" w:pos="567"/>
          <w:tab w:val="num" w:pos="1276"/>
        </w:tabs>
        <w:spacing w:after="0"/>
        <w:ind w:left="567" w:hanging="567"/>
        <w:rPr>
          <w:rFonts w:asciiTheme="minorHAnsi" w:hAnsiTheme="minorHAnsi" w:cs="Arial"/>
          <w:sz w:val="20"/>
          <w:szCs w:val="20"/>
        </w:rPr>
      </w:pPr>
      <w:bookmarkStart w:id="33" w:name="Pož"/>
      <w:bookmarkStart w:id="34" w:name="_Ref428941257"/>
      <w:bookmarkEnd w:id="33"/>
      <w:r w:rsidRPr="00862EE7">
        <w:rPr>
          <w:rFonts w:asciiTheme="minorHAnsi" w:hAnsiTheme="minorHAnsi" w:cs="Arial"/>
          <w:sz w:val="20"/>
          <w:szCs w:val="20"/>
        </w:rPr>
        <w:t>Objednatel je oprávněn kdykoli v průběhu účinnosti této Smlouvy formou písemného (vč. elektronického) požadavku (dále jen „</w:t>
      </w:r>
      <w:r w:rsidRPr="00862EE7">
        <w:rPr>
          <w:rFonts w:asciiTheme="minorHAnsi" w:hAnsiTheme="minorHAnsi" w:cs="Arial"/>
          <w:b/>
          <w:sz w:val="20"/>
          <w:szCs w:val="20"/>
        </w:rPr>
        <w:t>Požadavek na poskytnutí Ad hoc služeb</w:t>
      </w:r>
      <w:r w:rsidRPr="00862EE7">
        <w:rPr>
          <w:rFonts w:asciiTheme="minorHAnsi" w:hAnsiTheme="minorHAnsi" w:cs="Arial"/>
          <w:sz w:val="20"/>
          <w:szCs w:val="20"/>
        </w:rPr>
        <w:t xml:space="preserve">“) objednat u Poskytovatele plnění dle Ad hoc </w:t>
      </w:r>
      <w:r w:rsidR="00B22574" w:rsidRPr="00862EE7">
        <w:rPr>
          <w:rFonts w:asciiTheme="minorHAnsi" w:hAnsiTheme="minorHAnsi" w:cs="Arial"/>
          <w:sz w:val="20"/>
          <w:szCs w:val="20"/>
        </w:rPr>
        <w:t xml:space="preserve">služeb </w:t>
      </w:r>
      <w:r w:rsidRPr="00862EE7">
        <w:rPr>
          <w:rFonts w:asciiTheme="minorHAnsi" w:hAnsiTheme="minorHAnsi" w:cs="Arial"/>
          <w:sz w:val="20"/>
          <w:szCs w:val="20"/>
        </w:rPr>
        <w:t>na základě Nabídky popsané v bodě 6.1 Smlouvy a Poskytovatel je povinen dle Požadavku na poskytnutí Ad hoc služeb poskytovat objednané plnění.</w:t>
      </w:r>
      <w:bookmarkEnd w:id="32"/>
      <w:bookmarkEnd w:id="34"/>
    </w:p>
    <w:p w:rsidR="00E2158B" w:rsidRPr="00862EE7" w:rsidRDefault="00E2158B" w:rsidP="00E2158B">
      <w:pPr>
        <w:pStyle w:val="RLTextlnkuslovan"/>
        <w:tabs>
          <w:tab w:val="clear" w:pos="2297"/>
          <w:tab w:val="num" w:pos="567"/>
          <w:tab w:val="num" w:pos="1276"/>
        </w:tabs>
        <w:spacing w:after="0"/>
        <w:ind w:left="567" w:hanging="567"/>
        <w:rPr>
          <w:rFonts w:asciiTheme="minorHAnsi" w:hAnsiTheme="minorHAnsi" w:cs="Arial"/>
          <w:sz w:val="20"/>
          <w:szCs w:val="20"/>
        </w:rPr>
      </w:pPr>
      <w:bookmarkStart w:id="35" w:name="_Ref281974233"/>
      <w:bookmarkStart w:id="36" w:name="_Ref431561733"/>
      <w:r w:rsidRPr="00862EE7">
        <w:rPr>
          <w:rFonts w:asciiTheme="minorHAnsi" w:hAnsiTheme="minorHAnsi" w:cs="Arial"/>
          <w:sz w:val="20"/>
          <w:szCs w:val="20"/>
        </w:rPr>
        <w:t xml:space="preserve">V případě, že Požadavek </w:t>
      </w:r>
      <w:r w:rsidR="00005FB2" w:rsidRPr="00862EE7">
        <w:rPr>
          <w:rFonts w:asciiTheme="minorHAnsi" w:hAnsiTheme="minorHAnsi" w:cs="Arial"/>
          <w:sz w:val="20"/>
          <w:szCs w:val="20"/>
        </w:rPr>
        <w:t>na poskytnutí Ad hoc služeb</w:t>
      </w:r>
      <w:r w:rsidRPr="00862EE7">
        <w:rPr>
          <w:rFonts w:asciiTheme="minorHAnsi" w:hAnsiTheme="minorHAnsi" w:cs="Arial"/>
          <w:sz w:val="20"/>
          <w:szCs w:val="20"/>
        </w:rPr>
        <w:t xml:space="preserve"> v rozporu s Nabídkou Poskytovatele, je Poskytovatel oprávněn Požadavek na poskytnutí Ad hoc služeb odmítnout, je však povinen o tom Objednatele písemně informovat včetně označení částí Požadavku na poskytnutí Ad hoc služeb, které jsou v rozporu s Nabídkou, a to nejpozději 2. pracovní den po doručení Požadavku na poskytnutí Ad hoc služeb Poskytovateli. V případě, že k Požadavku na poskytnutí Ad hoc služeb Poskytovatel nevznese písemné připomínky specifikující jeho rozpor se Smlouvou nebo Nabídkou, vzniká Poskytovateli povinnost Požadavek na poskytnutí Ad hoc služeb písemně (tj. i</w:t>
      </w:r>
      <w:r w:rsidR="00441271" w:rsidRPr="00862EE7">
        <w:rPr>
          <w:rFonts w:asciiTheme="minorHAnsi" w:hAnsiTheme="minorHAnsi" w:cs="Arial"/>
          <w:sz w:val="20"/>
          <w:szCs w:val="20"/>
        </w:rPr>
        <w:t> </w:t>
      </w:r>
      <w:r w:rsidRPr="00862EE7">
        <w:rPr>
          <w:rFonts w:asciiTheme="minorHAnsi" w:hAnsiTheme="minorHAnsi" w:cs="Arial"/>
          <w:sz w:val="20"/>
          <w:szCs w:val="20"/>
        </w:rPr>
        <w:t>elektronicky) potvrdit jako přijatý a závazný</w:t>
      </w:r>
      <w:r w:rsidR="000C2DAD" w:rsidRPr="00862EE7">
        <w:rPr>
          <w:rFonts w:asciiTheme="minorHAnsi" w:hAnsiTheme="minorHAnsi" w:cs="Arial"/>
          <w:sz w:val="20"/>
          <w:szCs w:val="20"/>
        </w:rPr>
        <w:t>, a to nejpozději 2. pracovní den po doručení Požadavku na poskytnutí Ad hoc služeb Poskytovateli</w:t>
      </w:r>
      <w:r w:rsidRPr="00862EE7">
        <w:rPr>
          <w:rFonts w:asciiTheme="minorHAnsi" w:hAnsiTheme="minorHAnsi" w:cs="Arial"/>
          <w:sz w:val="20"/>
          <w:szCs w:val="20"/>
        </w:rPr>
        <w:t>.</w:t>
      </w:r>
      <w:bookmarkEnd w:id="35"/>
      <w:r w:rsidRPr="00862EE7">
        <w:rPr>
          <w:rFonts w:asciiTheme="minorHAnsi" w:hAnsiTheme="minorHAnsi" w:cs="Arial"/>
          <w:sz w:val="20"/>
          <w:szCs w:val="20"/>
        </w:rPr>
        <w:t xml:space="preserve"> </w:t>
      </w:r>
      <w:bookmarkEnd w:id="36"/>
      <w:r w:rsidRPr="00862EE7">
        <w:rPr>
          <w:rFonts w:asciiTheme="minorHAnsi" w:hAnsiTheme="minorHAnsi" w:cs="Arial"/>
          <w:sz w:val="20"/>
          <w:szCs w:val="20"/>
        </w:rPr>
        <w:t xml:space="preserve">  </w:t>
      </w:r>
    </w:p>
    <w:p w:rsidR="00E2158B" w:rsidRPr="000C2DAD" w:rsidRDefault="00E2158B" w:rsidP="000C2DAD">
      <w:pPr>
        <w:pStyle w:val="RLTextlnkuslovan"/>
        <w:tabs>
          <w:tab w:val="clear" w:pos="2297"/>
          <w:tab w:val="num" w:pos="567"/>
          <w:tab w:val="num" w:pos="1276"/>
        </w:tabs>
        <w:spacing w:after="0"/>
        <w:ind w:left="567" w:hanging="567"/>
        <w:rPr>
          <w:rFonts w:asciiTheme="minorHAnsi" w:hAnsiTheme="minorHAnsi" w:cs="Arial"/>
          <w:sz w:val="20"/>
          <w:szCs w:val="20"/>
        </w:rPr>
      </w:pPr>
      <w:bookmarkStart w:id="37" w:name="_Ref372888927"/>
      <w:r w:rsidRPr="000C2DAD">
        <w:rPr>
          <w:rFonts w:asciiTheme="minorHAnsi" w:hAnsiTheme="minorHAnsi" w:cs="Arial"/>
          <w:sz w:val="20"/>
          <w:szCs w:val="20"/>
        </w:rPr>
        <w:t xml:space="preserve">Nejmenší objednatelný rozsah Ad hoc služby je stanoven jako </w:t>
      </w:r>
      <w:r w:rsidR="00661DAC" w:rsidRPr="000C2DAD">
        <w:rPr>
          <w:rFonts w:asciiTheme="minorHAnsi" w:hAnsiTheme="minorHAnsi" w:cs="Arial"/>
          <w:sz w:val="20"/>
          <w:szCs w:val="20"/>
        </w:rPr>
        <w:t>1/</w:t>
      </w:r>
      <w:r w:rsidR="008C4477">
        <w:rPr>
          <w:rFonts w:asciiTheme="minorHAnsi" w:hAnsiTheme="minorHAnsi" w:cs="Arial"/>
          <w:sz w:val="20"/>
          <w:szCs w:val="20"/>
        </w:rPr>
        <w:t>8</w:t>
      </w:r>
      <w:r w:rsidRPr="000C2DAD">
        <w:rPr>
          <w:rFonts w:asciiTheme="minorHAnsi" w:hAnsiTheme="minorHAnsi" w:cs="Arial"/>
          <w:sz w:val="20"/>
          <w:szCs w:val="20"/>
        </w:rPr>
        <w:t xml:space="preserve"> člověkodne práce příslušného člena realizačního týmu</w:t>
      </w:r>
      <w:r w:rsidR="008C4477">
        <w:rPr>
          <w:rFonts w:asciiTheme="minorHAnsi" w:hAnsiTheme="minorHAnsi" w:cs="Arial"/>
          <w:sz w:val="20"/>
          <w:szCs w:val="20"/>
        </w:rPr>
        <w:t>, p</w:t>
      </w:r>
      <w:r w:rsidRPr="000C2DAD">
        <w:rPr>
          <w:rFonts w:asciiTheme="minorHAnsi" w:hAnsiTheme="minorHAnsi" w:cs="Arial"/>
          <w:sz w:val="20"/>
          <w:szCs w:val="20"/>
        </w:rPr>
        <w:t>řičemž 1 člověkoden odpovídá 8 hodinám práce 1 osoby.</w:t>
      </w:r>
      <w:bookmarkEnd w:id="37"/>
      <w:r w:rsidRPr="000C2DAD">
        <w:rPr>
          <w:rFonts w:asciiTheme="minorHAnsi" w:hAnsiTheme="minorHAnsi" w:cs="Arial"/>
          <w:sz w:val="20"/>
          <w:szCs w:val="20"/>
        </w:rPr>
        <w:t xml:space="preserve"> Nejmenší účtovatelná jednotka pak je 1 člověkohodina práce, tj. 1 hodina práce příslušného člena realizačního týmu.</w:t>
      </w:r>
    </w:p>
    <w:p w:rsidR="00E2158B" w:rsidRPr="00862EE7" w:rsidRDefault="00C26B70" w:rsidP="00E2158B">
      <w:pPr>
        <w:pStyle w:val="RLTextlnkuslovan"/>
        <w:tabs>
          <w:tab w:val="clear" w:pos="2297"/>
          <w:tab w:val="num" w:pos="567"/>
          <w:tab w:val="num" w:pos="1276"/>
        </w:tabs>
        <w:spacing w:after="0"/>
        <w:ind w:left="567" w:hanging="567"/>
        <w:rPr>
          <w:rFonts w:asciiTheme="minorHAnsi" w:hAnsiTheme="minorHAnsi" w:cs="Arial"/>
          <w:sz w:val="20"/>
          <w:szCs w:val="20"/>
        </w:rPr>
      </w:pPr>
      <w:r>
        <w:rPr>
          <w:rFonts w:asciiTheme="minorHAnsi" w:hAnsiTheme="minorHAnsi" w:cs="Arial"/>
          <w:sz w:val="20"/>
          <w:szCs w:val="20"/>
        </w:rPr>
        <w:t>Na poskytování Ad hoc služeb nevzniká Poskytovateli právní nárok.</w:t>
      </w:r>
      <w:r w:rsidRPr="00862EE7">
        <w:rPr>
          <w:rFonts w:asciiTheme="minorHAnsi" w:hAnsiTheme="minorHAnsi" w:cs="Arial"/>
          <w:sz w:val="20"/>
          <w:szCs w:val="20"/>
        </w:rPr>
        <w:t xml:space="preserve"> </w:t>
      </w:r>
      <w:r w:rsidR="00E2158B" w:rsidRPr="00862EE7">
        <w:rPr>
          <w:rFonts w:asciiTheme="minorHAnsi" w:hAnsiTheme="minorHAnsi" w:cs="Arial"/>
          <w:sz w:val="20"/>
          <w:szCs w:val="20"/>
        </w:rPr>
        <w:t xml:space="preserve">Objednatel není povinen vystavit byť jediný Požadavek na poskytnutí Ad hoc služeb dle odst. </w:t>
      </w:r>
      <w:r w:rsidR="00441271" w:rsidRPr="00862EE7">
        <w:rPr>
          <w:rFonts w:asciiTheme="minorHAnsi" w:hAnsiTheme="minorHAnsi" w:cs="Arial"/>
          <w:sz w:val="20"/>
          <w:szCs w:val="20"/>
        </w:rPr>
        <w:t xml:space="preserve">6.2 </w:t>
      </w:r>
      <w:r w:rsidR="00E2158B" w:rsidRPr="00862EE7">
        <w:rPr>
          <w:rFonts w:asciiTheme="minorHAnsi" w:hAnsiTheme="minorHAnsi" w:cs="Arial"/>
          <w:sz w:val="20"/>
          <w:szCs w:val="20"/>
        </w:rPr>
        <w:t xml:space="preserve">Smlouvy. Objednatel dále není povinen vyčerpat celý objednaný rozsah Ad hoc služeb sjednaný  dle daného Požadavku na poskytnutí Ad hoc služeb. Součástí Ad hoc služeb jsou i taková plnění, která nejsou výslovně uvedena v Požadavku na poskytnutí Ad hoc služeb, ale poskytnutí těchto plnění je nezbytné k realizaci příslušné Ad hoc služby a Poskytovatel jako odborník o nutnosti poskytnutí takových plnění věděl, nebo měl vědět; pro vyloučení pochybností, cena za Ad hoc služby již zahrnuje odměnu za taková dodatečná plnění. </w:t>
      </w:r>
    </w:p>
    <w:p w:rsidR="00981A8C" w:rsidRPr="00D61ACF" w:rsidRDefault="00E2158B" w:rsidP="00D61AC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 případě, že bude dosažena výše celkové ceny Ad hoc služeb dle odst. </w:t>
      </w:r>
      <w:r w:rsidR="00441271" w:rsidRPr="00862EE7">
        <w:rPr>
          <w:rFonts w:asciiTheme="minorHAnsi" w:hAnsiTheme="minorHAnsi" w:cs="Arial"/>
          <w:sz w:val="20"/>
          <w:szCs w:val="20"/>
        </w:rPr>
        <w:t xml:space="preserve">12.2 </w:t>
      </w:r>
      <w:r w:rsidRPr="00862EE7">
        <w:rPr>
          <w:rFonts w:asciiTheme="minorHAnsi" w:hAnsiTheme="minorHAnsi" w:cs="Arial"/>
          <w:sz w:val="20"/>
          <w:szCs w:val="20"/>
        </w:rPr>
        <w:t>Smlouvy, nelze již poskytovat další Ad hoc služby a</w:t>
      </w:r>
      <w:r w:rsidR="00441271" w:rsidRPr="00862EE7">
        <w:rPr>
          <w:rFonts w:asciiTheme="minorHAnsi" w:hAnsiTheme="minorHAnsi" w:cs="Arial"/>
          <w:sz w:val="20"/>
          <w:szCs w:val="20"/>
        </w:rPr>
        <w:t> </w:t>
      </w:r>
      <w:r w:rsidRPr="00862EE7">
        <w:rPr>
          <w:rFonts w:asciiTheme="minorHAnsi" w:hAnsiTheme="minorHAnsi" w:cs="Arial"/>
          <w:sz w:val="20"/>
          <w:szCs w:val="20"/>
        </w:rPr>
        <w:t>Poskytovatel je povinen takovéto Požadavky na poskytnutí Ad hoc služeb odmítnout. Poskytovatel je rovněž povinen sdělit Objednateli neprodleně kdykoli na jeho vyžádání aktuální zbývající nevyčerpanou část celkové ceny Ad hoc služeb dle odst.</w:t>
      </w:r>
      <w:r w:rsidR="00441271" w:rsidRPr="00862EE7">
        <w:rPr>
          <w:rFonts w:asciiTheme="minorHAnsi" w:hAnsiTheme="minorHAnsi" w:cs="Arial"/>
          <w:sz w:val="20"/>
          <w:szCs w:val="20"/>
        </w:rPr>
        <w:t xml:space="preserve"> 12.2 Smlouvy</w:t>
      </w:r>
      <w:r w:rsidRPr="00862EE7">
        <w:rPr>
          <w:rFonts w:asciiTheme="minorHAnsi" w:hAnsiTheme="minorHAnsi" w:cs="Arial"/>
          <w:sz w:val="20"/>
          <w:szCs w:val="20"/>
        </w:rPr>
        <w:t xml:space="preserve"> a uvádět tuto částku ve </w:t>
      </w:r>
      <w:r w:rsidR="00840A6B" w:rsidRPr="00862EE7">
        <w:rPr>
          <w:rFonts w:asciiTheme="minorHAnsi" w:hAnsiTheme="minorHAnsi" w:cs="Arial"/>
          <w:sz w:val="20"/>
          <w:szCs w:val="20"/>
        </w:rPr>
        <w:t xml:space="preserve">výkazech </w:t>
      </w:r>
      <w:r w:rsidRPr="00862EE7">
        <w:rPr>
          <w:rFonts w:asciiTheme="minorHAnsi" w:hAnsiTheme="minorHAnsi" w:cs="Arial"/>
          <w:sz w:val="20"/>
          <w:szCs w:val="20"/>
        </w:rPr>
        <w:t xml:space="preserve">dle odst. </w:t>
      </w:r>
      <w:r w:rsidR="00441271" w:rsidRPr="00862EE7">
        <w:rPr>
          <w:rFonts w:asciiTheme="minorHAnsi" w:hAnsiTheme="minorHAnsi" w:cs="Arial"/>
          <w:sz w:val="20"/>
          <w:szCs w:val="20"/>
        </w:rPr>
        <w:t xml:space="preserve">9.1 </w:t>
      </w:r>
      <w:r w:rsidRPr="00862EE7">
        <w:rPr>
          <w:rFonts w:asciiTheme="minorHAnsi" w:hAnsiTheme="minorHAnsi" w:cs="Arial"/>
          <w:sz w:val="20"/>
          <w:szCs w:val="20"/>
        </w:rPr>
        <w:t xml:space="preserve">níže. </w:t>
      </w:r>
    </w:p>
    <w:p w:rsidR="00981A8C" w:rsidRPr="00862EE7" w:rsidRDefault="00981A8C" w:rsidP="00981A8C">
      <w:pPr>
        <w:pStyle w:val="RLlneksmlouvy"/>
        <w:numPr>
          <w:ilvl w:val="0"/>
          <w:numId w:val="1"/>
        </w:numPr>
        <w:spacing w:before="0" w:after="0" w:line="240" w:lineRule="auto"/>
        <w:rPr>
          <w:rFonts w:asciiTheme="minorHAnsi" w:hAnsiTheme="minorHAnsi" w:cs="Tahoma"/>
          <w:sz w:val="20"/>
          <w:szCs w:val="20"/>
        </w:rPr>
      </w:pPr>
      <w:bookmarkStart w:id="38" w:name="_Ref273382468"/>
      <w:bookmarkStart w:id="39" w:name="_Toc295034736"/>
      <w:r w:rsidRPr="00862EE7">
        <w:rPr>
          <w:rFonts w:asciiTheme="minorHAnsi" w:hAnsiTheme="minorHAnsi" w:cs="Tahoma"/>
          <w:sz w:val="20"/>
          <w:szCs w:val="20"/>
        </w:rPr>
        <w:lastRenderedPageBreak/>
        <w:t>AKCEPTACE VÝSLEDKŮ POSKYTOVANÉHO PLNĚNÍ</w:t>
      </w:r>
      <w:bookmarkEnd w:id="38"/>
      <w:bookmarkEnd w:id="39"/>
    </w:p>
    <w:p w:rsidR="00315941" w:rsidRPr="00862EE7" w:rsidRDefault="00315941" w:rsidP="00315941">
      <w:pPr>
        <w:pStyle w:val="RLTextlnkuslovan"/>
        <w:tabs>
          <w:tab w:val="clear" w:pos="2297"/>
          <w:tab w:val="num" w:pos="567"/>
          <w:tab w:val="num" w:pos="1276"/>
        </w:tabs>
        <w:spacing w:after="0"/>
        <w:ind w:left="567" w:hanging="567"/>
        <w:rPr>
          <w:rFonts w:asciiTheme="minorHAnsi" w:hAnsiTheme="minorHAnsi" w:cs="Arial"/>
          <w:sz w:val="20"/>
          <w:szCs w:val="20"/>
        </w:rPr>
      </w:pPr>
      <w:bookmarkStart w:id="40" w:name="_Ref196129094"/>
      <w:r w:rsidRPr="00862EE7">
        <w:rPr>
          <w:rFonts w:asciiTheme="minorHAnsi" w:hAnsiTheme="minorHAnsi" w:cs="Arial"/>
          <w:sz w:val="20"/>
          <w:szCs w:val="20"/>
        </w:rPr>
        <w:t>Paušální služby budou Objednatelem akceptovány pí</w:t>
      </w:r>
      <w:r w:rsidR="001E5181" w:rsidRPr="00862EE7">
        <w:rPr>
          <w:rFonts w:asciiTheme="minorHAnsi" w:hAnsiTheme="minorHAnsi" w:cs="Arial"/>
          <w:sz w:val="20"/>
          <w:szCs w:val="20"/>
        </w:rPr>
        <w:t>semným schválením Výkazu plnění, který je definován</w:t>
      </w:r>
      <w:r w:rsidRPr="00862EE7">
        <w:rPr>
          <w:rFonts w:asciiTheme="minorHAnsi" w:hAnsiTheme="minorHAnsi" w:cs="Arial"/>
          <w:sz w:val="20"/>
          <w:szCs w:val="20"/>
        </w:rPr>
        <w:t xml:space="preserve"> v článku 8 Smlouvy.</w:t>
      </w:r>
    </w:p>
    <w:p w:rsidR="00315941" w:rsidRPr="00862EE7" w:rsidRDefault="00315941" w:rsidP="00315941">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Všechny výsledky Ad hoc služeb dle této Smlouvy podléhají akceptaci na základě akceptační procedury popsané v odst. 7.3 Smlouvy, nestanoví-li Objednatel jinak.</w:t>
      </w:r>
      <w:r w:rsidR="00C310F5">
        <w:rPr>
          <w:rFonts w:asciiTheme="minorHAnsi" w:hAnsiTheme="minorHAnsi" w:cs="Arial"/>
          <w:sz w:val="20"/>
          <w:szCs w:val="20"/>
        </w:rPr>
        <w:t xml:space="preserve"> </w:t>
      </w:r>
    </w:p>
    <w:p w:rsidR="00981A8C" w:rsidRPr="00862EE7" w:rsidRDefault="00981A8C" w:rsidP="00A97927">
      <w:pPr>
        <w:pStyle w:val="RLTextlnkuslovan"/>
        <w:tabs>
          <w:tab w:val="clear" w:pos="2297"/>
          <w:tab w:val="num" w:pos="567"/>
        </w:tabs>
        <w:spacing w:after="0"/>
        <w:ind w:left="567" w:hanging="567"/>
        <w:rPr>
          <w:rFonts w:asciiTheme="minorHAnsi" w:hAnsiTheme="minorHAnsi" w:cs="Arial"/>
          <w:sz w:val="20"/>
          <w:szCs w:val="20"/>
        </w:rPr>
      </w:pPr>
      <w:bookmarkStart w:id="41" w:name="_Ref438082053"/>
      <w:r w:rsidRPr="00862EE7">
        <w:rPr>
          <w:rFonts w:asciiTheme="minorHAnsi" w:hAnsiTheme="minorHAnsi" w:cs="Arial"/>
          <w:sz w:val="20"/>
          <w:szCs w:val="20"/>
        </w:rPr>
        <w:t>Akceptační procedura zahrnuje ověření, zda poskytnuté plnění dle této Smlouvy vedlo k výsledku, ke kterému se smluvní strany zavázaly touto Smlouvou nebo v souladu s ní. Splňuje-li poskytnuté plnění vlastnosti určené v souladu s postupy dle této Smlouvy, Objednatel provede akceptaci příslušného plnění bez výhrad. Je-li poskytnuté plnění způsobilé sloužit svému účelu, má však pro ojedinělé drobné vady, které samy o sobě ani ve spojení s jinými nebrání užívání, Objednatel je oprávněn, nikoliv však povinen, příslušné plnění akceptovat s výhradou odstranění zjištěných drobných vad v dohodnutém termínu. Nesplňuje-li plnění sjednané vlastnosti a nejsou dány důvody pro jeho akceptaci s výhradou, Objednatel společně s písemným sdělením svých výhrad plnění neakceptuje. Poskytovatel je v</w:t>
      </w:r>
      <w:r w:rsidR="00DF7CA9" w:rsidRPr="00862EE7">
        <w:rPr>
          <w:rFonts w:asciiTheme="minorHAnsi" w:hAnsiTheme="minorHAnsi" w:cs="Arial"/>
          <w:sz w:val="20"/>
          <w:szCs w:val="20"/>
        </w:rPr>
        <w:t> </w:t>
      </w:r>
      <w:r w:rsidRPr="00862EE7">
        <w:rPr>
          <w:rFonts w:asciiTheme="minorHAnsi" w:hAnsiTheme="minorHAnsi" w:cs="Arial"/>
          <w:sz w:val="20"/>
          <w:szCs w:val="20"/>
        </w:rPr>
        <w:t>prodlení</w:t>
      </w:r>
      <w:r w:rsidR="00DF7CA9" w:rsidRPr="00862EE7">
        <w:rPr>
          <w:rFonts w:asciiTheme="minorHAnsi" w:hAnsiTheme="minorHAnsi" w:cs="Arial"/>
          <w:sz w:val="20"/>
          <w:szCs w:val="20"/>
        </w:rPr>
        <w:t xml:space="preserve"> se splněním termínu pro dokončení Ad hoc služeb</w:t>
      </w:r>
      <w:r w:rsidRPr="00862EE7">
        <w:rPr>
          <w:rFonts w:asciiTheme="minorHAnsi" w:hAnsiTheme="minorHAnsi" w:cs="Arial"/>
          <w:sz w:val="20"/>
          <w:szCs w:val="20"/>
        </w:rPr>
        <w:t>, nedojde-li ve sjednaném termínu pro dokončení plnění z důvodů na straně Poskytovatele k akceptaci s výhradou nebo bez výhrad a jeho prodlení pak trvá do provedení akceptace s výhradou nebo bez výhrad. Akceptace bez výhrad nebo s výhradou bude potvrzena podpisem akceptačního protokolu, který bude obsahovat eventuální výhrady Objednatele.</w:t>
      </w:r>
      <w:bookmarkEnd w:id="41"/>
      <w:r w:rsidRPr="00862EE7">
        <w:rPr>
          <w:rFonts w:asciiTheme="minorHAnsi" w:hAnsiTheme="minorHAnsi" w:cs="Arial"/>
          <w:sz w:val="20"/>
          <w:szCs w:val="20"/>
        </w:rPr>
        <w:t xml:space="preserve"> </w:t>
      </w:r>
    </w:p>
    <w:p w:rsidR="00981A8C" w:rsidRPr="001F6CC6" w:rsidRDefault="00981A8C"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Smluvní strany výslovně sjednávají, že akceptuje-li Objednatel jakékoliv plnění dle této Smlouvy bez výhrad, nebude tím dotčeno jeho právo na přiznání práv z případných zjevných vad takovéhoto plnění, i pokud je Poskytovateli bez zbytečného odkladu nenahlásil.</w:t>
      </w:r>
      <w:bookmarkEnd w:id="40"/>
    </w:p>
    <w:p w:rsidR="00981A8C" w:rsidRPr="00862EE7" w:rsidRDefault="00981A8C" w:rsidP="00981A8C">
      <w:pPr>
        <w:pStyle w:val="RLlneksmlouvy"/>
        <w:numPr>
          <w:ilvl w:val="0"/>
          <w:numId w:val="1"/>
        </w:numPr>
        <w:spacing w:before="0" w:after="0" w:line="240" w:lineRule="auto"/>
        <w:rPr>
          <w:rFonts w:asciiTheme="minorHAnsi" w:hAnsiTheme="minorHAnsi"/>
          <w:sz w:val="20"/>
          <w:szCs w:val="20"/>
        </w:rPr>
      </w:pPr>
      <w:bookmarkStart w:id="42" w:name="_Ref447893656"/>
      <w:bookmarkStart w:id="43" w:name="_Ref374608027"/>
      <w:r w:rsidRPr="00862EE7">
        <w:rPr>
          <w:rFonts w:asciiTheme="minorHAnsi" w:hAnsiTheme="minorHAnsi"/>
          <w:sz w:val="20"/>
          <w:szCs w:val="20"/>
        </w:rPr>
        <w:t xml:space="preserve">VÝKAZ PLNĚNÍ PAUŠÁLNÍCH SLUŽEB </w:t>
      </w:r>
    </w:p>
    <w:p w:rsidR="00005FB2" w:rsidRPr="00862EE7" w:rsidRDefault="00005FB2" w:rsidP="00005FB2">
      <w:pPr>
        <w:pStyle w:val="RLTextlnkuslovan"/>
        <w:tabs>
          <w:tab w:val="clear" w:pos="2297"/>
          <w:tab w:val="num" w:pos="567"/>
          <w:tab w:val="num" w:pos="1276"/>
        </w:tabs>
        <w:spacing w:after="0"/>
        <w:ind w:left="567" w:hanging="567"/>
        <w:rPr>
          <w:rFonts w:asciiTheme="minorHAnsi" w:hAnsiTheme="minorHAnsi" w:cs="Arial"/>
          <w:sz w:val="20"/>
          <w:szCs w:val="20"/>
        </w:rPr>
      </w:pPr>
      <w:bookmarkStart w:id="44" w:name="_Ref492455756"/>
      <w:r w:rsidRPr="00862EE7">
        <w:rPr>
          <w:rFonts w:asciiTheme="minorHAnsi" w:hAnsiTheme="minorHAnsi" w:cs="Arial"/>
          <w:sz w:val="20"/>
          <w:szCs w:val="20"/>
        </w:rPr>
        <w:t>Výkaz plnění slouží jako podklad k akceptaci Paušálních služeb ve vztahu k Vyhodnocovacímu období (jak je tento pojem definován níže) pro všechny Paušální služby a zahrnuje zejména, nikoliv však výlučně, následující podklady:</w:t>
      </w:r>
      <w:bookmarkEnd w:id="44"/>
    </w:p>
    <w:p w:rsidR="00005FB2" w:rsidRPr="00862EE7" w:rsidRDefault="00005FB2" w:rsidP="00005FB2">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akceptační protokol s uvedením celkového souhrnného plnění Paušálních služeb za Vyhodnocovací období, zahrnující i vyhodnocení případných slev z ceny za Vyhodnocovací období;</w:t>
      </w:r>
    </w:p>
    <w:p w:rsidR="00005FB2" w:rsidRPr="00862EE7" w:rsidRDefault="00005FB2" w:rsidP="00005FB2">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Report obsahující přehled plnění SLA pa</w:t>
      </w:r>
      <w:r w:rsidR="00F86B54" w:rsidRPr="00862EE7">
        <w:rPr>
          <w:rFonts w:asciiTheme="minorHAnsi" w:hAnsiTheme="minorHAnsi" w:cs="Arial"/>
          <w:sz w:val="20"/>
          <w:szCs w:val="20"/>
        </w:rPr>
        <w:t>rametrů uvedených v příloze č. 1</w:t>
      </w:r>
      <w:r w:rsidRPr="00862EE7">
        <w:rPr>
          <w:rFonts w:asciiTheme="minorHAnsi" w:hAnsiTheme="minorHAnsi" w:cs="Arial"/>
          <w:sz w:val="20"/>
          <w:szCs w:val="20"/>
        </w:rPr>
        <w:t xml:space="preserve">, </w:t>
      </w:r>
      <w:r w:rsidR="0068538A">
        <w:rPr>
          <w:rFonts w:asciiTheme="minorHAnsi" w:hAnsiTheme="minorHAnsi" w:cs="Arial"/>
          <w:sz w:val="20"/>
          <w:szCs w:val="20"/>
        </w:rPr>
        <w:t>čl. 11</w:t>
      </w:r>
      <w:r w:rsidRPr="00862EE7">
        <w:rPr>
          <w:rFonts w:asciiTheme="minorHAnsi" w:hAnsiTheme="minorHAnsi" w:cs="Arial"/>
          <w:sz w:val="20"/>
          <w:szCs w:val="20"/>
        </w:rPr>
        <w:t xml:space="preserve"> u jednotlivých požadavků, který bude zpracován na základě podkladů z HelpDeskového nástroje Objednatele;  </w:t>
      </w:r>
    </w:p>
    <w:p w:rsidR="00005FB2" w:rsidRPr="00862EE7" w:rsidRDefault="00005FB2" w:rsidP="00005FB2">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výkaz z provozního deníku Objednatele za Vyhodnocovací období;</w:t>
      </w:r>
    </w:p>
    <w:p w:rsidR="00005FB2" w:rsidRPr="00862EE7" w:rsidRDefault="00005FB2" w:rsidP="00005FB2">
      <w:pPr>
        <w:pStyle w:val="RLTextlnkuslovan"/>
        <w:numPr>
          <w:ilvl w:val="2"/>
          <w:numId w:val="1"/>
        </w:numPr>
        <w:tabs>
          <w:tab w:val="num" w:pos="1276"/>
        </w:tabs>
        <w:spacing w:after="0"/>
        <w:rPr>
          <w:rFonts w:asciiTheme="minorHAnsi" w:hAnsiTheme="minorHAnsi" w:cs="Arial"/>
          <w:sz w:val="20"/>
          <w:szCs w:val="20"/>
        </w:rPr>
      </w:pPr>
      <w:r w:rsidRPr="00862EE7">
        <w:rPr>
          <w:rFonts w:asciiTheme="minorHAnsi" w:hAnsiTheme="minorHAnsi" w:cs="Arial"/>
          <w:sz w:val="20"/>
          <w:szCs w:val="20"/>
        </w:rPr>
        <w:t>výkaz práce zahrnující činnosti, které svým charakterem nespadají do žádného z výše uvedených výkazů, reportů, či provozního deníku.</w:t>
      </w:r>
    </w:p>
    <w:p w:rsidR="00005FB2" w:rsidRPr="00862EE7" w:rsidRDefault="00005FB2" w:rsidP="00005FB2">
      <w:pPr>
        <w:pStyle w:val="RLTextlnkuslovan"/>
        <w:numPr>
          <w:ilvl w:val="0"/>
          <w:numId w:val="0"/>
        </w:numPr>
        <w:spacing w:after="0"/>
        <w:ind w:left="1474"/>
        <w:rPr>
          <w:rFonts w:asciiTheme="minorHAnsi" w:hAnsiTheme="minorHAnsi"/>
          <w:sz w:val="20"/>
          <w:szCs w:val="20"/>
        </w:rPr>
      </w:pPr>
      <w:r w:rsidRPr="00862EE7">
        <w:rPr>
          <w:rFonts w:asciiTheme="minorHAnsi" w:hAnsiTheme="minorHAnsi" w:cs="Arial"/>
          <w:sz w:val="20"/>
          <w:szCs w:val="20"/>
        </w:rPr>
        <w:t>(dále jen „</w:t>
      </w:r>
      <w:r w:rsidRPr="00862EE7">
        <w:rPr>
          <w:rFonts w:asciiTheme="minorHAnsi" w:hAnsiTheme="minorHAnsi" w:cs="Arial"/>
          <w:b/>
          <w:sz w:val="20"/>
          <w:szCs w:val="20"/>
        </w:rPr>
        <w:t>Výkaz plnění</w:t>
      </w:r>
      <w:r w:rsidRPr="00862EE7">
        <w:rPr>
          <w:rFonts w:asciiTheme="minorHAnsi" w:hAnsiTheme="minorHAnsi" w:cs="Arial"/>
          <w:sz w:val="20"/>
          <w:szCs w:val="20"/>
        </w:rPr>
        <w:t>“).</w:t>
      </w:r>
    </w:p>
    <w:p w:rsidR="00005FB2" w:rsidRPr="00862EE7" w:rsidRDefault="00005FB2" w:rsidP="00005FB2">
      <w:pPr>
        <w:pStyle w:val="RLTextlnkuslovan"/>
        <w:tabs>
          <w:tab w:val="clear" w:pos="2297"/>
          <w:tab w:val="num" w:pos="567"/>
          <w:tab w:val="num" w:pos="1276"/>
        </w:tabs>
        <w:spacing w:after="0"/>
        <w:ind w:left="567" w:hanging="567"/>
        <w:rPr>
          <w:rFonts w:asciiTheme="minorHAnsi" w:hAnsiTheme="minorHAnsi" w:cs="Arial"/>
          <w:sz w:val="20"/>
          <w:szCs w:val="20"/>
        </w:rPr>
      </w:pPr>
      <w:bookmarkStart w:id="45" w:name="_Ref492390224"/>
      <w:r w:rsidRPr="00862EE7">
        <w:rPr>
          <w:rFonts w:asciiTheme="minorHAnsi" w:hAnsiTheme="minorHAnsi" w:cs="Arial"/>
          <w:sz w:val="20"/>
          <w:szCs w:val="20"/>
        </w:rPr>
        <w:t>Vyhodnocovacím obdobím je 1 kalendářní měsíc (dále jen „</w:t>
      </w:r>
      <w:r w:rsidRPr="00862EE7">
        <w:rPr>
          <w:rFonts w:asciiTheme="minorHAnsi" w:hAnsiTheme="minorHAnsi" w:cs="Arial"/>
          <w:b/>
          <w:sz w:val="20"/>
          <w:szCs w:val="20"/>
        </w:rPr>
        <w:t>Vyhodnocovací období</w:t>
      </w:r>
      <w:r w:rsidRPr="00862EE7">
        <w:rPr>
          <w:rFonts w:asciiTheme="minorHAnsi" w:hAnsiTheme="minorHAnsi" w:cs="Arial"/>
          <w:sz w:val="20"/>
          <w:szCs w:val="20"/>
        </w:rPr>
        <w:t>“).</w:t>
      </w:r>
      <w:bookmarkEnd w:id="45"/>
    </w:p>
    <w:p w:rsidR="00981A8C" w:rsidRPr="001F6CC6" w:rsidRDefault="00005FB2"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je povinném předat kompletní Výkaz plnění Objednateli nejpozději do 5 pracovních dní od obdržení veškerých podkladů nezbytných k jeho vytvořeni, které poskytuje Objednatel.</w:t>
      </w:r>
    </w:p>
    <w:p w:rsidR="00981A8C" w:rsidRPr="00862EE7" w:rsidRDefault="00981A8C" w:rsidP="00A97927">
      <w:pPr>
        <w:pStyle w:val="RLlneksmlouvy"/>
        <w:numPr>
          <w:ilvl w:val="0"/>
          <w:numId w:val="1"/>
        </w:numPr>
        <w:spacing w:before="0"/>
        <w:rPr>
          <w:rFonts w:asciiTheme="minorHAnsi" w:hAnsiTheme="minorHAnsi"/>
          <w:sz w:val="20"/>
          <w:szCs w:val="20"/>
        </w:rPr>
      </w:pPr>
      <w:r w:rsidRPr="00862EE7">
        <w:rPr>
          <w:rFonts w:asciiTheme="minorHAnsi" w:hAnsiTheme="minorHAnsi"/>
          <w:sz w:val="20"/>
          <w:szCs w:val="20"/>
        </w:rPr>
        <w:t>VÝKAZ AD HOC SLUŽEB</w:t>
      </w:r>
    </w:p>
    <w:p w:rsidR="00981A8C" w:rsidRPr="001F6CC6" w:rsidRDefault="00CB79D7"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Výkaz Ad hoc služeb slouží jako podklad pro fakturaci ceny za Ad hoc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 Výkaz Ad hoc služeb bude Objednateli předložen ke schválení společně s akceptačním protokolem, kterým Objednatel postupem dle odst. </w:t>
      </w:r>
      <w:r w:rsidR="000A36E5" w:rsidRPr="00862EE7">
        <w:rPr>
          <w:rFonts w:asciiTheme="minorHAnsi" w:hAnsiTheme="minorHAnsi" w:cs="Arial"/>
          <w:sz w:val="20"/>
          <w:szCs w:val="20"/>
        </w:rPr>
        <w:t>7.3</w:t>
      </w:r>
      <w:r w:rsidR="00315941" w:rsidRPr="00862EE7">
        <w:rPr>
          <w:rFonts w:asciiTheme="minorHAnsi" w:hAnsiTheme="minorHAnsi" w:cs="Arial"/>
          <w:sz w:val="20"/>
          <w:szCs w:val="20"/>
        </w:rPr>
        <w:t xml:space="preserve"> </w:t>
      </w:r>
      <w:r w:rsidRPr="00862EE7">
        <w:rPr>
          <w:rFonts w:asciiTheme="minorHAnsi" w:hAnsiTheme="minorHAnsi" w:cs="Arial"/>
          <w:sz w:val="20"/>
          <w:szCs w:val="20"/>
        </w:rPr>
        <w:t>Smlouvy akceptuje výsledek Ad hoc služeb bez výhrad, nedohodnou-li se strany jinak.</w:t>
      </w:r>
      <w:bookmarkStart w:id="46" w:name="vyob"/>
      <w:bookmarkStart w:id="47" w:name="VyhObd"/>
      <w:bookmarkStart w:id="48" w:name="_Ref369004899"/>
      <w:bookmarkEnd w:id="42"/>
      <w:bookmarkEnd w:id="43"/>
      <w:bookmarkEnd w:id="46"/>
      <w:bookmarkEnd w:id="47"/>
    </w:p>
    <w:bookmarkEnd w:id="48"/>
    <w:p w:rsidR="00E2158B" w:rsidRPr="00862EE7" w:rsidRDefault="0042219A" w:rsidP="00E2158B">
      <w:pPr>
        <w:pStyle w:val="RLTextlnkuslovan"/>
        <w:numPr>
          <w:ilvl w:val="0"/>
          <w:numId w:val="1"/>
        </w:numPr>
        <w:tabs>
          <w:tab w:val="num" w:pos="1276"/>
        </w:tabs>
        <w:spacing w:after="0"/>
        <w:rPr>
          <w:rFonts w:asciiTheme="minorHAnsi" w:hAnsiTheme="minorHAnsi" w:cs="Arial"/>
          <w:b/>
          <w:sz w:val="20"/>
          <w:szCs w:val="20"/>
        </w:rPr>
      </w:pPr>
      <w:r w:rsidRPr="00862EE7">
        <w:rPr>
          <w:rFonts w:asciiTheme="minorHAnsi" w:hAnsiTheme="minorHAnsi" w:cs="Arial"/>
          <w:b/>
          <w:sz w:val="20"/>
          <w:szCs w:val="20"/>
        </w:rPr>
        <w:t>POJIŠTĚNÍ</w:t>
      </w:r>
    </w:p>
    <w:p w:rsidR="00547867" w:rsidRPr="001F6CC6" w:rsidRDefault="0042219A" w:rsidP="001F6CC6">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rPr>
        <w:t xml:space="preserve">Poskytovatel se dále zavazuje udržovat v platnosti a účinnosti po celou dobu poskytování Služeb pojistnou smlouvu, jejímž předmětem je pojištění </w:t>
      </w:r>
      <w:r w:rsidRPr="00862EE7">
        <w:rPr>
          <w:rFonts w:asciiTheme="minorHAnsi" w:hAnsiTheme="minorHAnsi" w:cs="Arial"/>
          <w:sz w:val="20"/>
          <w:szCs w:val="20"/>
          <w:lang w:eastAsia="en-US"/>
        </w:rPr>
        <w:t>odpovědnosti</w:t>
      </w:r>
      <w:r w:rsidRPr="00862EE7">
        <w:rPr>
          <w:rFonts w:asciiTheme="minorHAnsi" w:hAnsiTheme="minorHAnsi" w:cs="Arial"/>
          <w:sz w:val="20"/>
          <w:szCs w:val="20"/>
        </w:rPr>
        <w:t xml:space="preserve"> za škodu způsobenou Poskytovatelem </w:t>
      </w:r>
      <w:r w:rsidRPr="00862EE7">
        <w:rPr>
          <w:rFonts w:asciiTheme="minorHAnsi" w:hAnsiTheme="minorHAnsi" w:cs="Arial"/>
          <w:sz w:val="20"/>
          <w:szCs w:val="20"/>
        </w:rPr>
        <w:lastRenderedPageBreak/>
        <w:t>třetí osobě (Objednateli), a to tak, že limit pojistného plnění vyplývající z pojistné smlouvy, nesmí být nižší než 50 000 000,- Kč (slovy: padesátmiliónů korun českých) za rok. Poskytovatel je povinen Objednateli takovou smlouvu nebo pojistku ve smyslu § 2775 občanského zákoníku předložit nejpozději ke dni podpisu Smlouvy a v průběhu účinnosti Smlouvy kdykoliv do pěti (5) pracovních dnů ode dne doručení žádosti Objednatele.</w:t>
      </w:r>
    </w:p>
    <w:p w:rsidR="00547867" w:rsidRPr="00862EE7" w:rsidRDefault="00547867" w:rsidP="00547867">
      <w:pPr>
        <w:pStyle w:val="RLTextlnkuslovan"/>
        <w:numPr>
          <w:ilvl w:val="0"/>
          <w:numId w:val="1"/>
        </w:numPr>
        <w:tabs>
          <w:tab w:val="num" w:pos="1276"/>
          <w:tab w:val="num" w:pos="1474"/>
        </w:tabs>
        <w:spacing w:after="0"/>
        <w:rPr>
          <w:rFonts w:asciiTheme="minorHAnsi" w:hAnsiTheme="minorHAnsi" w:cs="Arial"/>
          <w:b/>
          <w:sz w:val="20"/>
          <w:szCs w:val="20"/>
        </w:rPr>
      </w:pPr>
      <w:r w:rsidRPr="00862EE7">
        <w:rPr>
          <w:rFonts w:asciiTheme="minorHAnsi" w:hAnsiTheme="minorHAnsi" w:cs="Arial"/>
          <w:b/>
          <w:sz w:val="20"/>
          <w:szCs w:val="20"/>
        </w:rPr>
        <w:t>KYBERNETICKÁ BEZPEČNOST</w:t>
      </w:r>
    </w:p>
    <w:p w:rsidR="00547867" w:rsidRPr="00862EE7" w:rsidRDefault="00547867" w:rsidP="00547867">
      <w:pPr>
        <w:pStyle w:val="RLTextlnkuslovan"/>
        <w:tabs>
          <w:tab w:val="clear" w:pos="2297"/>
          <w:tab w:val="num" w:pos="567"/>
          <w:tab w:val="num" w:pos="1276"/>
          <w:tab w:val="num" w:pos="1474"/>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se při plnění zavazuje dodržovat zásady bezpečnosti informací v souladu se zákonem č. 181/2014 Sb., o kybernetické bezpečnosti a o změně souvisejících zákonů</w:t>
      </w:r>
      <w:r w:rsidR="00DF7CA9" w:rsidRPr="00862EE7">
        <w:rPr>
          <w:rFonts w:asciiTheme="minorHAnsi" w:hAnsiTheme="minorHAnsi" w:cs="Arial"/>
          <w:sz w:val="20"/>
          <w:szCs w:val="20"/>
        </w:rPr>
        <w:t>, ve znění pozdějších předpisů</w:t>
      </w:r>
      <w:r w:rsidRPr="00862EE7">
        <w:rPr>
          <w:rFonts w:asciiTheme="minorHAnsi" w:hAnsiTheme="minorHAnsi" w:cs="Arial"/>
          <w:sz w:val="20"/>
          <w:szCs w:val="20"/>
        </w:rPr>
        <w:t xml:space="preserve"> (dále jen „</w:t>
      </w:r>
      <w:r w:rsidRPr="00862EE7">
        <w:rPr>
          <w:rFonts w:asciiTheme="minorHAnsi" w:hAnsiTheme="minorHAnsi" w:cs="Arial"/>
          <w:b/>
          <w:sz w:val="20"/>
          <w:szCs w:val="20"/>
        </w:rPr>
        <w:t>zákon o kybernetické bezpečnosti</w:t>
      </w:r>
      <w:r w:rsidRPr="00862EE7">
        <w:rPr>
          <w:rFonts w:asciiTheme="minorHAnsi" w:hAnsiTheme="minorHAnsi" w:cs="Arial"/>
          <w:sz w:val="20"/>
          <w:szCs w:val="20"/>
        </w:rPr>
        <w:t>“), a vyhláškou č. 316/2014 Sb., o bezpečnostních opatřeních, kybernetických bezpečnostních incidentech, reaktivních opatřeních a o stanovení náležitostí podání v oblasti kybernetické bezpečnosti (dále jen „</w:t>
      </w:r>
      <w:r w:rsidRPr="00862EE7">
        <w:rPr>
          <w:rFonts w:asciiTheme="minorHAnsi" w:hAnsiTheme="minorHAnsi" w:cs="Arial"/>
          <w:b/>
          <w:sz w:val="20"/>
          <w:szCs w:val="20"/>
        </w:rPr>
        <w:t>vyhláška o kybernetické bezpečnosti</w:t>
      </w:r>
      <w:r w:rsidRPr="00862EE7">
        <w:rPr>
          <w:rFonts w:asciiTheme="minorHAnsi" w:hAnsiTheme="minorHAnsi" w:cs="Arial"/>
          <w:sz w:val="20"/>
          <w:szCs w:val="20"/>
        </w:rPr>
        <w:t>“). 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w:t>
      </w:r>
    </w:p>
    <w:p w:rsidR="00DF7CA9" w:rsidRPr="001F6CC6" w:rsidRDefault="00547867"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w:t>
      </w:r>
      <w:r w:rsidR="00DF7CA9" w:rsidRPr="00862EE7">
        <w:rPr>
          <w:rFonts w:asciiTheme="minorHAnsi" w:hAnsiTheme="minorHAnsi" w:cs="Arial"/>
          <w:sz w:val="20"/>
          <w:szCs w:val="20"/>
        </w:rPr>
        <w:t>, ve znění pozdějších předpisů</w:t>
      </w:r>
      <w:r w:rsidRPr="00862EE7">
        <w:rPr>
          <w:rFonts w:asciiTheme="minorHAnsi" w:hAnsiTheme="minorHAnsi" w:cs="Arial"/>
          <w:sz w:val="20"/>
          <w:szCs w:val="20"/>
        </w:rPr>
        <w:t>. Zejména se Poskytovatel zavazuje poskytnout Objednateli součinnost směřující k zavedení a provádění bezpečnostních opatření podle uvedených právních předpisů.</w:t>
      </w:r>
    </w:p>
    <w:p w:rsidR="00ED1EC8" w:rsidRPr="00862EE7" w:rsidRDefault="00ED1EC8" w:rsidP="00E02B1F">
      <w:pPr>
        <w:pStyle w:val="RLlneksmlouvy"/>
        <w:numPr>
          <w:ilvl w:val="0"/>
          <w:numId w:val="1"/>
        </w:numPr>
        <w:spacing w:before="0" w:after="0"/>
        <w:rPr>
          <w:rFonts w:asciiTheme="minorHAnsi" w:hAnsiTheme="minorHAnsi" w:cs="Arial"/>
          <w:kern w:val="28"/>
          <w:sz w:val="20"/>
          <w:szCs w:val="20"/>
        </w:rPr>
      </w:pPr>
      <w:bookmarkStart w:id="49" w:name="_Ref374447627"/>
      <w:bookmarkStart w:id="50" w:name="_Ref358230085"/>
      <w:bookmarkStart w:id="51" w:name="_Ref358211894"/>
      <w:r w:rsidRPr="00862EE7">
        <w:rPr>
          <w:rFonts w:asciiTheme="minorHAnsi" w:hAnsiTheme="minorHAnsi" w:cs="Arial"/>
          <w:kern w:val="28"/>
          <w:sz w:val="20"/>
          <w:szCs w:val="20"/>
        </w:rPr>
        <w:t xml:space="preserve">CENA A PLATEBNÍ </w:t>
      </w:r>
      <w:r w:rsidRPr="00862EE7">
        <w:rPr>
          <w:rFonts w:asciiTheme="minorHAnsi" w:hAnsiTheme="minorHAnsi" w:cs="Arial"/>
          <w:sz w:val="20"/>
          <w:szCs w:val="20"/>
        </w:rPr>
        <w:t>PODMÍNKY</w:t>
      </w:r>
      <w:bookmarkEnd w:id="49"/>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Cena za jeden (1) měsíc poskytování </w:t>
      </w:r>
      <w:r w:rsidR="00FC3893" w:rsidRPr="00862EE7">
        <w:rPr>
          <w:rFonts w:asciiTheme="minorHAnsi" w:hAnsiTheme="minorHAnsi" w:cs="Arial"/>
          <w:sz w:val="20"/>
          <w:szCs w:val="20"/>
        </w:rPr>
        <w:t>Paušálních s</w:t>
      </w:r>
      <w:r w:rsidRPr="00862EE7">
        <w:rPr>
          <w:rFonts w:asciiTheme="minorHAnsi" w:hAnsiTheme="minorHAnsi" w:cs="Arial"/>
          <w:sz w:val="20"/>
          <w:szCs w:val="20"/>
        </w:rPr>
        <w:t xml:space="preserve">lužeb dle této Smlouvy </w:t>
      </w:r>
      <w:r w:rsidR="00FC3893" w:rsidRPr="00862EE7">
        <w:rPr>
          <w:rFonts w:asciiTheme="minorHAnsi" w:hAnsiTheme="minorHAnsi" w:cs="Arial"/>
          <w:sz w:val="20"/>
          <w:szCs w:val="20"/>
        </w:rPr>
        <w:t>činí</w:t>
      </w:r>
      <w:r w:rsidR="00EC2291">
        <w:rPr>
          <w:rFonts w:asciiTheme="minorHAnsi" w:hAnsiTheme="minorHAnsi" w:cs="Arial"/>
          <w:sz w:val="20"/>
          <w:szCs w:val="20"/>
        </w:rPr>
        <w:t xml:space="preserve"> 176 000</w:t>
      </w:r>
      <w:r w:rsidR="00010877" w:rsidRPr="00862EE7">
        <w:rPr>
          <w:rFonts w:asciiTheme="minorHAnsi" w:hAnsiTheme="minorHAnsi" w:cs="Arial"/>
          <w:sz w:val="20"/>
          <w:szCs w:val="20"/>
        </w:rPr>
        <w:t xml:space="preserve"> Kč bez DPH</w:t>
      </w:r>
      <w:r w:rsidRPr="00862EE7">
        <w:rPr>
          <w:rFonts w:asciiTheme="minorHAnsi" w:hAnsiTheme="minorHAnsi" w:cs="Arial"/>
          <w:sz w:val="20"/>
          <w:szCs w:val="20"/>
        </w:rPr>
        <w:t xml:space="preserve">. </w:t>
      </w:r>
      <w:r w:rsidR="00D37169" w:rsidRPr="00862EE7">
        <w:rPr>
          <w:rFonts w:asciiTheme="minorHAnsi" w:hAnsiTheme="minorHAnsi" w:cs="Arial"/>
          <w:sz w:val="20"/>
          <w:szCs w:val="20"/>
        </w:rPr>
        <w:t xml:space="preserve">V případě, že </w:t>
      </w:r>
      <w:r w:rsidR="00D93AC9" w:rsidRPr="00862EE7">
        <w:rPr>
          <w:rFonts w:asciiTheme="minorHAnsi" w:hAnsiTheme="minorHAnsi" w:cs="Arial"/>
          <w:sz w:val="20"/>
          <w:szCs w:val="20"/>
        </w:rPr>
        <w:t>Paušální s</w:t>
      </w:r>
      <w:r w:rsidR="00D37169" w:rsidRPr="00862EE7">
        <w:rPr>
          <w:rFonts w:asciiTheme="minorHAnsi" w:hAnsiTheme="minorHAnsi" w:cs="Arial"/>
          <w:sz w:val="20"/>
          <w:szCs w:val="20"/>
        </w:rPr>
        <w:t>lužby budou poskytovány pouze po dobu části kalendářního měsíce, bude cena</w:t>
      </w:r>
      <w:r w:rsidR="00D93AC9" w:rsidRPr="00862EE7">
        <w:rPr>
          <w:rFonts w:asciiTheme="minorHAnsi" w:hAnsiTheme="minorHAnsi" w:cs="Arial"/>
          <w:sz w:val="20"/>
          <w:szCs w:val="20"/>
        </w:rPr>
        <w:t xml:space="preserve"> Paušálních</w:t>
      </w:r>
      <w:r w:rsidR="00D37169" w:rsidRPr="00862EE7">
        <w:rPr>
          <w:rFonts w:asciiTheme="minorHAnsi" w:hAnsiTheme="minorHAnsi" w:cs="Arial"/>
          <w:sz w:val="20"/>
          <w:szCs w:val="20"/>
        </w:rPr>
        <w:t xml:space="preserve"> </w:t>
      </w:r>
      <w:r w:rsidR="00D93AC9" w:rsidRPr="00862EE7">
        <w:rPr>
          <w:rFonts w:asciiTheme="minorHAnsi" w:hAnsiTheme="minorHAnsi" w:cs="Arial"/>
          <w:sz w:val="20"/>
          <w:szCs w:val="20"/>
        </w:rPr>
        <w:t>s</w:t>
      </w:r>
      <w:r w:rsidR="00D37169" w:rsidRPr="00862EE7">
        <w:rPr>
          <w:rFonts w:asciiTheme="minorHAnsi" w:hAnsiTheme="minorHAnsi" w:cs="Arial"/>
          <w:sz w:val="20"/>
          <w:szCs w:val="20"/>
        </w:rPr>
        <w:t xml:space="preserve">lužeb činit poměrnou část měsíční ceny. </w:t>
      </w:r>
    </w:p>
    <w:p w:rsidR="00D93AC9" w:rsidRPr="00862EE7" w:rsidRDefault="00D93AC9"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Maximální cena za Ad hoc služby dle této Smlouvy je smluvními stranami dohodnuta ve výši</w:t>
      </w:r>
      <w:r w:rsidR="00EC2291">
        <w:rPr>
          <w:rFonts w:asciiTheme="minorHAnsi" w:hAnsiTheme="minorHAnsi" w:cs="Arial"/>
          <w:sz w:val="20"/>
          <w:szCs w:val="20"/>
        </w:rPr>
        <w:t xml:space="preserve"> 522 000 </w:t>
      </w:r>
      <w:r w:rsidRPr="00862EE7">
        <w:rPr>
          <w:rFonts w:asciiTheme="minorHAnsi" w:hAnsiTheme="minorHAnsi" w:cs="Arial"/>
          <w:sz w:val="20"/>
          <w:szCs w:val="20"/>
        </w:rPr>
        <w:t>Kč bez DPH, a to jako nejvýše přípustná celková částka za Ad hoc služby za celou dobu trvání této Smlouvy. Cena za Ad hoc služby bude určena jako součin rozsahu poskytnutého plnění Poskytovatele vyjádřeného v</w:t>
      </w:r>
      <w:r w:rsidR="005F2C25" w:rsidRPr="00862EE7">
        <w:rPr>
          <w:rFonts w:asciiTheme="minorHAnsi" w:hAnsiTheme="minorHAnsi" w:cs="Arial"/>
          <w:sz w:val="20"/>
          <w:szCs w:val="20"/>
        </w:rPr>
        <w:t> </w:t>
      </w:r>
      <w:r w:rsidRPr="00862EE7">
        <w:rPr>
          <w:rFonts w:asciiTheme="minorHAnsi" w:hAnsiTheme="minorHAnsi" w:cs="Arial"/>
          <w:sz w:val="20"/>
          <w:szCs w:val="20"/>
        </w:rPr>
        <w:t>člověkodnech</w:t>
      </w:r>
      <w:r w:rsidR="005F2C25" w:rsidRPr="00862EE7">
        <w:rPr>
          <w:rFonts w:asciiTheme="minorHAnsi" w:hAnsiTheme="minorHAnsi" w:cs="Arial"/>
          <w:sz w:val="20"/>
          <w:szCs w:val="20"/>
        </w:rPr>
        <w:t xml:space="preserve"> a ceny za jeden člověkoden, </w:t>
      </w:r>
      <w:r w:rsidR="00420367" w:rsidRPr="00862EE7">
        <w:rPr>
          <w:rFonts w:asciiTheme="minorHAnsi" w:hAnsiTheme="minorHAnsi" w:cs="Arial"/>
          <w:sz w:val="20"/>
          <w:szCs w:val="20"/>
        </w:rPr>
        <w:t>která činí</w:t>
      </w:r>
      <w:r w:rsidR="00EC2291">
        <w:rPr>
          <w:rFonts w:asciiTheme="minorHAnsi" w:hAnsiTheme="minorHAnsi" w:cs="Arial"/>
          <w:sz w:val="20"/>
          <w:szCs w:val="20"/>
        </w:rPr>
        <w:t xml:space="preserve"> 11 600</w:t>
      </w:r>
      <w:r w:rsidR="00420367" w:rsidRPr="00862EE7">
        <w:rPr>
          <w:rFonts w:asciiTheme="minorHAnsi" w:hAnsiTheme="minorHAnsi" w:cs="Arial"/>
          <w:sz w:val="20"/>
          <w:szCs w:val="20"/>
        </w:rPr>
        <w:t xml:space="preserve"> Kč bez DPH.</w:t>
      </w:r>
    </w:p>
    <w:p w:rsidR="00A87721" w:rsidRPr="00862EE7" w:rsidRDefault="00E31025"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je oprávněn vystavit fakturu</w:t>
      </w:r>
      <w:r w:rsidR="00D93AC9" w:rsidRPr="00862EE7">
        <w:rPr>
          <w:rFonts w:asciiTheme="minorHAnsi" w:hAnsiTheme="minorHAnsi" w:cs="Arial"/>
          <w:sz w:val="20"/>
          <w:szCs w:val="20"/>
        </w:rPr>
        <w:t xml:space="preserve"> za poskytování Paušálních služeb</w:t>
      </w:r>
      <w:r w:rsidRPr="00862EE7">
        <w:rPr>
          <w:rFonts w:asciiTheme="minorHAnsi" w:hAnsiTheme="minorHAnsi" w:cs="Arial"/>
          <w:sz w:val="20"/>
          <w:szCs w:val="20"/>
        </w:rPr>
        <w:t xml:space="preserve"> po</w:t>
      </w:r>
      <w:r w:rsidR="001B0781" w:rsidRPr="00862EE7">
        <w:rPr>
          <w:rFonts w:asciiTheme="minorHAnsi" w:hAnsiTheme="minorHAnsi" w:cs="Arial"/>
          <w:sz w:val="20"/>
          <w:szCs w:val="20"/>
        </w:rPr>
        <w:t xml:space="preserve"> písemném</w:t>
      </w:r>
      <w:r w:rsidRPr="00862EE7">
        <w:rPr>
          <w:rFonts w:asciiTheme="minorHAnsi" w:hAnsiTheme="minorHAnsi" w:cs="Arial"/>
          <w:sz w:val="20"/>
          <w:szCs w:val="20"/>
        </w:rPr>
        <w:t xml:space="preserve"> schválení </w:t>
      </w:r>
      <w:r w:rsidR="00A87721" w:rsidRPr="00862EE7">
        <w:rPr>
          <w:rFonts w:asciiTheme="minorHAnsi" w:hAnsiTheme="minorHAnsi" w:cs="Arial"/>
          <w:sz w:val="20"/>
          <w:szCs w:val="20"/>
        </w:rPr>
        <w:t>Výkazu plnění</w:t>
      </w:r>
      <w:r w:rsidR="00B74677" w:rsidRPr="00862EE7">
        <w:rPr>
          <w:rFonts w:asciiTheme="minorHAnsi" w:hAnsiTheme="minorHAnsi" w:cs="Arial"/>
          <w:sz w:val="20"/>
          <w:szCs w:val="20"/>
        </w:rPr>
        <w:t xml:space="preserve"> </w:t>
      </w:r>
      <w:r w:rsidR="00670894" w:rsidRPr="00862EE7">
        <w:rPr>
          <w:rFonts w:asciiTheme="minorHAnsi" w:hAnsiTheme="minorHAnsi" w:cs="Arial"/>
          <w:sz w:val="20"/>
          <w:szCs w:val="20"/>
        </w:rPr>
        <w:t>dle</w:t>
      </w:r>
      <w:r w:rsidR="00B74677" w:rsidRPr="00862EE7">
        <w:rPr>
          <w:rFonts w:asciiTheme="minorHAnsi" w:hAnsiTheme="minorHAnsi" w:cs="Arial"/>
          <w:sz w:val="20"/>
          <w:szCs w:val="20"/>
        </w:rPr>
        <w:t> článku 8</w:t>
      </w:r>
      <w:r w:rsidR="00670894" w:rsidRPr="00862EE7">
        <w:rPr>
          <w:rFonts w:asciiTheme="minorHAnsi" w:hAnsiTheme="minorHAnsi" w:cs="Arial"/>
          <w:sz w:val="20"/>
          <w:szCs w:val="20"/>
        </w:rPr>
        <w:t xml:space="preserve"> Smlouvy</w:t>
      </w:r>
      <w:r w:rsidR="00A87721" w:rsidRPr="00862EE7">
        <w:rPr>
          <w:rFonts w:asciiTheme="minorHAnsi" w:hAnsiTheme="minorHAnsi" w:cs="Arial"/>
          <w:sz w:val="20"/>
          <w:szCs w:val="20"/>
        </w:rPr>
        <w:t xml:space="preserve"> </w:t>
      </w:r>
      <w:r w:rsidR="001B0781" w:rsidRPr="00862EE7">
        <w:rPr>
          <w:rFonts w:asciiTheme="minorHAnsi" w:hAnsiTheme="minorHAnsi" w:cs="Arial"/>
          <w:sz w:val="20"/>
          <w:szCs w:val="20"/>
        </w:rPr>
        <w:t xml:space="preserve">Objednatelem </w:t>
      </w:r>
      <w:r w:rsidRPr="00862EE7">
        <w:rPr>
          <w:rFonts w:asciiTheme="minorHAnsi" w:hAnsiTheme="minorHAnsi" w:cs="Arial"/>
          <w:sz w:val="20"/>
          <w:szCs w:val="20"/>
        </w:rPr>
        <w:t>po ukončení Vyhodnocovací</w:t>
      </w:r>
      <w:r w:rsidR="004C12B8" w:rsidRPr="00862EE7">
        <w:rPr>
          <w:rFonts w:asciiTheme="minorHAnsi" w:hAnsiTheme="minorHAnsi" w:cs="Arial"/>
          <w:sz w:val="20"/>
          <w:szCs w:val="20"/>
        </w:rPr>
        <w:t>ho</w:t>
      </w:r>
      <w:r w:rsidRPr="00862EE7">
        <w:rPr>
          <w:rFonts w:asciiTheme="minorHAnsi" w:hAnsiTheme="minorHAnsi" w:cs="Arial"/>
          <w:sz w:val="20"/>
          <w:szCs w:val="20"/>
        </w:rPr>
        <w:t xml:space="preserve"> období</w:t>
      </w:r>
      <w:r w:rsidR="00D37169" w:rsidRPr="00862EE7">
        <w:rPr>
          <w:rFonts w:asciiTheme="minorHAnsi" w:hAnsiTheme="minorHAnsi" w:cs="Arial"/>
          <w:sz w:val="20"/>
          <w:szCs w:val="20"/>
        </w:rPr>
        <w:t xml:space="preserve">, ve kterém byly </w:t>
      </w:r>
      <w:r w:rsidR="00D93AC9" w:rsidRPr="00862EE7">
        <w:rPr>
          <w:rFonts w:asciiTheme="minorHAnsi" w:hAnsiTheme="minorHAnsi" w:cs="Arial"/>
          <w:sz w:val="20"/>
          <w:szCs w:val="20"/>
        </w:rPr>
        <w:t>Paušální s</w:t>
      </w:r>
      <w:r w:rsidR="00D37169" w:rsidRPr="00862EE7">
        <w:rPr>
          <w:rFonts w:asciiTheme="minorHAnsi" w:hAnsiTheme="minorHAnsi" w:cs="Arial"/>
          <w:sz w:val="20"/>
          <w:szCs w:val="20"/>
        </w:rPr>
        <w:t>lužby poskytovány</w:t>
      </w:r>
      <w:r w:rsidRPr="00862EE7">
        <w:rPr>
          <w:rFonts w:asciiTheme="minorHAnsi" w:hAnsiTheme="minorHAnsi" w:cs="Arial"/>
          <w:sz w:val="20"/>
          <w:szCs w:val="20"/>
        </w:rPr>
        <w:t>.</w:t>
      </w:r>
      <w:r w:rsidR="00ED1EC8" w:rsidRPr="00862EE7">
        <w:rPr>
          <w:rFonts w:asciiTheme="minorHAnsi" w:hAnsiTheme="minorHAnsi" w:cs="Arial"/>
          <w:sz w:val="20"/>
          <w:szCs w:val="20"/>
        </w:rPr>
        <w:t xml:space="preserve"> </w:t>
      </w:r>
    </w:p>
    <w:p w:rsidR="00ED1EC8" w:rsidRPr="00862EE7" w:rsidRDefault="000B23E4"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Poskytovatel je oprávněn vystavit fakturu za poskytování Ad hoc služeb </w:t>
      </w:r>
      <w:r w:rsidR="00B74677" w:rsidRPr="00862EE7">
        <w:rPr>
          <w:rFonts w:asciiTheme="minorHAnsi" w:hAnsiTheme="minorHAnsi" w:cs="Arial"/>
          <w:sz w:val="20"/>
          <w:szCs w:val="20"/>
        </w:rPr>
        <w:t>po písemném schválení</w:t>
      </w:r>
      <w:r w:rsidR="007C317B" w:rsidRPr="00862EE7">
        <w:rPr>
          <w:rFonts w:asciiTheme="minorHAnsi" w:hAnsiTheme="minorHAnsi" w:cs="Arial"/>
          <w:sz w:val="20"/>
          <w:szCs w:val="20"/>
        </w:rPr>
        <w:t xml:space="preserve"> akceptačního protokolu a </w:t>
      </w:r>
      <w:r w:rsidR="00B74677" w:rsidRPr="00862EE7">
        <w:rPr>
          <w:rFonts w:asciiTheme="minorHAnsi" w:hAnsiTheme="minorHAnsi" w:cs="Arial"/>
          <w:sz w:val="20"/>
          <w:szCs w:val="20"/>
        </w:rPr>
        <w:t xml:space="preserve">Výkazu Ad </w:t>
      </w:r>
      <w:r w:rsidR="001B5D8D" w:rsidRPr="00862EE7">
        <w:rPr>
          <w:rFonts w:asciiTheme="minorHAnsi" w:hAnsiTheme="minorHAnsi" w:cs="Arial"/>
          <w:sz w:val="20"/>
          <w:szCs w:val="20"/>
        </w:rPr>
        <w:t>h</w:t>
      </w:r>
      <w:r w:rsidR="00B74677" w:rsidRPr="00862EE7">
        <w:rPr>
          <w:rFonts w:asciiTheme="minorHAnsi" w:hAnsiTheme="minorHAnsi" w:cs="Arial"/>
          <w:sz w:val="20"/>
          <w:szCs w:val="20"/>
        </w:rPr>
        <w:t xml:space="preserve">oc služeb </w:t>
      </w:r>
      <w:r w:rsidR="00A841E0" w:rsidRPr="00862EE7">
        <w:rPr>
          <w:rFonts w:asciiTheme="minorHAnsi" w:hAnsiTheme="minorHAnsi" w:cs="Arial"/>
          <w:sz w:val="20"/>
          <w:szCs w:val="20"/>
        </w:rPr>
        <w:t>ve smyslu</w:t>
      </w:r>
      <w:r w:rsidR="00B74677" w:rsidRPr="00862EE7">
        <w:rPr>
          <w:rFonts w:asciiTheme="minorHAnsi" w:hAnsiTheme="minorHAnsi" w:cs="Arial"/>
          <w:sz w:val="20"/>
          <w:szCs w:val="20"/>
        </w:rPr>
        <w:t xml:space="preserve"> v čl</w:t>
      </w:r>
      <w:r w:rsidR="00A841E0" w:rsidRPr="00862EE7">
        <w:rPr>
          <w:rFonts w:asciiTheme="minorHAnsi" w:hAnsiTheme="minorHAnsi" w:cs="Arial"/>
          <w:sz w:val="20"/>
          <w:szCs w:val="20"/>
        </w:rPr>
        <w:t>á</w:t>
      </w:r>
      <w:r w:rsidR="00B74677" w:rsidRPr="00862EE7">
        <w:rPr>
          <w:rFonts w:asciiTheme="minorHAnsi" w:hAnsiTheme="minorHAnsi" w:cs="Arial"/>
          <w:sz w:val="20"/>
          <w:szCs w:val="20"/>
        </w:rPr>
        <w:t>nku 9 Objednatelem</w:t>
      </w:r>
      <w:r w:rsidR="00A841E0" w:rsidRPr="00862EE7">
        <w:rPr>
          <w:rFonts w:asciiTheme="minorHAnsi" w:hAnsiTheme="minorHAnsi" w:cs="Arial"/>
          <w:sz w:val="20"/>
          <w:szCs w:val="20"/>
        </w:rPr>
        <w:t>.</w:t>
      </w:r>
      <w:r w:rsidR="00D933D2">
        <w:rPr>
          <w:rFonts w:asciiTheme="minorHAnsi" w:hAnsiTheme="minorHAnsi" w:cs="Arial"/>
          <w:sz w:val="20"/>
          <w:szCs w:val="20"/>
        </w:rPr>
        <w:t xml:space="preserve">   </w:t>
      </w:r>
      <w:r w:rsidR="00D71F91" w:rsidRPr="00862EE7">
        <w:rPr>
          <w:rFonts w:asciiTheme="minorHAnsi" w:hAnsiTheme="minorHAnsi" w:cs="Arial"/>
          <w:sz w:val="20"/>
          <w:szCs w:val="20"/>
        </w:rPr>
        <w:t xml:space="preserve">  </w:t>
      </w:r>
    </w:p>
    <w:p w:rsidR="00731962" w:rsidRPr="00862EE7" w:rsidRDefault="00F519AD"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Daň z přidané hodnoty bude účtována ve výši stanovené právními předpisy. </w:t>
      </w:r>
      <w:r w:rsidR="00731962" w:rsidRPr="00862EE7">
        <w:rPr>
          <w:rFonts w:asciiTheme="minorHAnsi" w:hAnsiTheme="minorHAnsi" w:cs="Arial"/>
          <w:sz w:val="20"/>
          <w:szCs w:val="20"/>
        </w:rPr>
        <w:t>Lhůta splatnosti fakturovaných částek je stanovena na třicet (30) dní od doručení faktury Objednateli. Poskytovatel se zavazuje odeslat daňový doklad (fakturu)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52" w:name="_Ref371372695"/>
      <w:r w:rsidRPr="00862EE7">
        <w:rPr>
          <w:rFonts w:asciiTheme="minorHAnsi" w:hAnsiTheme="minorHAnsi" w:cs="Arial"/>
          <w:sz w:val="20"/>
          <w:szCs w:val="20"/>
        </w:rPr>
        <w:t xml:space="preserve">Všechny faktury musí splňovat náležitosti řádného daňového dokladu požadované zákonem č. 235/2004 Sb., o dani z přidané hodnoty, ve znění pozdějších předpisů, avšak výslovně vždy musí obsahovat následující údaje: označení smluvních stran a jejich adresy, DIČ (je-li přiděleno), údaj o tom, že vystavovatel faktury je zapsán v obchodním rejstříku včetně spisové značky, název a číslo této Smlouvy, označení poskytnutého plnění, číslo faktury, den vystavení a lhůtu splatnosti faktury, označení peněžního ústavu a číslo účtu, na který se má platit, fakturovanou částku. Přílohou faktury za Služby bude vždy </w:t>
      </w:r>
      <w:r w:rsidR="000B23E4" w:rsidRPr="00862EE7">
        <w:rPr>
          <w:rFonts w:asciiTheme="minorHAnsi" w:hAnsiTheme="minorHAnsi" w:cs="Arial"/>
          <w:sz w:val="20"/>
          <w:szCs w:val="20"/>
        </w:rPr>
        <w:t xml:space="preserve">Objednatelem schválený </w:t>
      </w:r>
      <w:r w:rsidR="00B74677" w:rsidRPr="00862EE7">
        <w:rPr>
          <w:rFonts w:asciiTheme="minorHAnsi" w:hAnsiTheme="minorHAnsi" w:cs="Arial"/>
          <w:sz w:val="20"/>
          <w:szCs w:val="20"/>
        </w:rPr>
        <w:t xml:space="preserve">Výkaz plnění </w:t>
      </w:r>
      <w:r w:rsidR="00E66038" w:rsidRPr="00862EE7">
        <w:rPr>
          <w:rFonts w:asciiTheme="minorHAnsi" w:hAnsiTheme="minorHAnsi" w:cs="Arial"/>
          <w:sz w:val="20"/>
          <w:szCs w:val="20"/>
        </w:rPr>
        <w:t>P</w:t>
      </w:r>
      <w:r w:rsidR="00B74677" w:rsidRPr="00862EE7">
        <w:rPr>
          <w:rFonts w:asciiTheme="minorHAnsi" w:hAnsiTheme="minorHAnsi" w:cs="Arial"/>
          <w:sz w:val="20"/>
          <w:szCs w:val="20"/>
        </w:rPr>
        <w:t xml:space="preserve">aušálních služeb dle článku </w:t>
      </w:r>
      <w:r w:rsidR="00AA0194">
        <w:rPr>
          <w:rFonts w:asciiTheme="minorHAnsi" w:hAnsiTheme="minorHAnsi" w:cs="Arial"/>
          <w:sz w:val="20"/>
          <w:szCs w:val="20"/>
        </w:rPr>
        <w:t>8</w:t>
      </w:r>
      <w:r w:rsidR="000B23E4" w:rsidRPr="00862EE7">
        <w:rPr>
          <w:rFonts w:asciiTheme="minorHAnsi" w:hAnsiTheme="minorHAnsi" w:cs="Arial"/>
          <w:sz w:val="20"/>
          <w:szCs w:val="20"/>
        </w:rPr>
        <w:t xml:space="preserve">, jsou-li předmětem </w:t>
      </w:r>
      <w:r w:rsidR="000B23E4" w:rsidRPr="00862EE7">
        <w:rPr>
          <w:rFonts w:asciiTheme="minorHAnsi" w:hAnsiTheme="minorHAnsi" w:cs="Arial"/>
          <w:sz w:val="20"/>
          <w:szCs w:val="20"/>
        </w:rPr>
        <w:lastRenderedPageBreak/>
        <w:t xml:space="preserve">fakturace Paušální služby, nebo Objednatelem schválený </w:t>
      </w:r>
      <w:r w:rsidR="00E66038" w:rsidRPr="00862EE7">
        <w:rPr>
          <w:rFonts w:asciiTheme="minorHAnsi" w:hAnsiTheme="minorHAnsi" w:cs="Arial"/>
          <w:sz w:val="20"/>
          <w:szCs w:val="20"/>
        </w:rPr>
        <w:t>akceptační protokol</w:t>
      </w:r>
      <w:r w:rsidR="00B74677" w:rsidRPr="00862EE7">
        <w:rPr>
          <w:rFonts w:asciiTheme="minorHAnsi" w:hAnsiTheme="minorHAnsi" w:cs="Arial"/>
          <w:sz w:val="20"/>
          <w:szCs w:val="20"/>
        </w:rPr>
        <w:t xml:space="preserve"> </w:t>
      </w:r>
      <w:r w:rsidR="00AA0194">
        <w:rPr>
          <w:rFonts w:asciiTheme="minorHAnsi" w:hAnsiTheme="minorHAnsi" w:cs="Arial"/>
          <w:sz w:val="20"/>
          <w:szCs w:val="20"/>
        </w:rPr>
        <w:t xml:space="preserve">a </w:t>
      </w:r>
      <w:r w:rsidR="00B74677" w:rsidRPr="00862EE7">
        <w:rPr>
          <w:rFonts w:asciiTheme="minorHAnsi" w:hAnsiTheme="minorHAnsi" w:cs="Arial"/>
          <w:sz w:val="20"/>
          <w:szCs w:val="20"/>
        </w:rPr>
        <w:t xml:space="preserve">Výkaz Ad </w:t>
      </w:r>
      <w:r w:rsidR="001B5D8D" w:rsidRPr="00862EE7">
        <w:rPr>
          <w:rFonts w:asciiTheme="minorHAnsi" w:hAnsiTheme="minorHAnsi" w:cs="Arial"/>
          <w:sz w:val="20"/>
          <w:szCs w:val="20"/>
        </w:rPr>
        <w:t>h</w:t>
      </w:r>
      <w:r w:rsidR="00B74677" w:rsidRPr="00862EE7">
        <w:rPr>
          <w:rFonts w:asciiTheme="minorHAnsi" w:hAnsiTheme="minorHAnsi" w:cs="Arial"/>
          <w:sz w:val="20"/>
          <w:szCs w:val="20"/>
        </w:rPr>
        <w:t>oc služeb</w:t>
      </w:r>
      <w:r w:rsidR="000B23E4" w:rsidRPr="00862EE7">
        <w:rPr>
          <w:rFonts w:asciiTheme="minorHAnsi" w:hAnsiTheme="minorHAnsi" w:cs="Arial"/>
          <w:sz w:val="20"/>
          <w:szCs w:val="20"/>
        </w:rPr>
        <w:t xml:space="preserve"> jsou-li předmětem fakturace Ad hoc služby</w:t>
      </w:r>
      <w:r w:rsidRPr="00862EE7">
        <w:rPr>
          <w:rFonts w:asciiTheme="minorHAnsi" w:hAnsiTheme="minorHAnsi" w:cs="Arial"/>
          <w:sz w:val="20"/>
          <w:szCs w:val="20"/>
        </w:rPr>
        <w:t>.</w:t>
      </w:r>
      <w:bookmarkEnd w:id="52"/>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Nebude-li faktura obsahovat stanovené náležitosti a přílohy, nebo v ní nebudou správně uvedené údaje dle této Smlouvy, je Objednatel oprávněn vrátit ji ve lhůtě její splatnosti Poskytovateli. V takovém případě se přeruší běh lhůty splatnosti a nová lhůta splatnosti počne běžet doručením opravené faktury.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Platby peněžitých částek se provádí bankovním převodem na účet druhé smluvní strany uvedený ve faktuře. Peněžitá částka se považuje za zaplacenou okamžikem jejího odepsání z účtu odesílatele ve prospěch účtu příjemce.</w:t>
      </w:r>
    </w:p>
    <w:p w:rsidR="00A97927"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53" w:name="_Ref195958966"/>
      <w:bookmarkStart w:id="54" w:name="_Toc212632748"/>
      <w:bookmarkStart w:id="55" w:name="_Toc295034735"/>
      <w:r w:rsidRPr="00862EE7">
        <w:rPr>
          <w:rFonts w:asciiTheme="minorHAnsi" w:hAnsiTheme="minorHAnsi" w:cs="Arial"/>
          <w:sz w:val="20"/>
          <w:szCs w:val="20"/>
        </w:rPr>
        <w:t>ZMĚN</w:t>
      </w:r>
      <w:bookmarkEnd w:id="53"/>
      <w:r w:rsidRPr="00862EE7">
        <w:rPr>
          <w:rFonts w:asciiTheme="minorHAnsi" w:hAnsiTheme="minorHAnsi" w:cs="Arial"/>
          <w:sz w:val="20"/>
          <w:szCs w:val="20"/>
        </w:rPr>
        <w:t xml:space="preserve">OVÉ </w:t>
      </w:r>
      <w:r w:rsidRPr="00862EE7">
        <w:rPr>
          <w:rFonts w:asciiTheme="minorHAnsi" w:hAnsiTheme="minorHAnsi" w:cs="Arial"/>
          <w:kern w:val="28"/>
          <w:sz w:val="20"/>
          <w:szCs w:val="20"/>
        </w:rPr>
        <w:t>ŘÍZENÍ</w:t>
      </w:r>
      <w:bookmarkEnd w:id="54"/>
      <w:bookmarkEnd w:id="55"/>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 xml:space="preserve">Kterákoliv ze smluvních stran je oprávněna písemně navrhnout změnu </w:t>
      </w:r>
      <w:r w:rsidR="00561840" w:rsidRPr="00862EE7">
        <w:rPr>
          <w:rFonts w:asciiTheme="minorHAnsi" w:hAnsiTheme="minorHAnsi" w:cs="Arial"/>
          <w:sz w:val="20"/>
          <w:szCs w:val="20"/>
        </w:rPr>
        <w:t>p</w:t>
      </w:r>
      <w:r w:rsidRPr="00862EE7">
        <w:rPr>
          <w:rFonts w:asciiTheme="minorHAnsi" w:hAnsiTheme="minorHAnsi" w:cs="Arial"/>
          <w:sz w:val="20"/>
          <w:szCs w:val="20"/>
        </w:rPr>
        <w:t>lnění</w:t>
      </w:r>
      <w:r w:rsidRPr="00862EE7">
        <w:rPr>
          <w:rFonts w:asciiTheme="minorHAnsi" w:hAnsiTheme="minorHAnsi" w:cs="Arial"/>
          <w:sz w:val="20"/>
          <w:szCs w:val="20"/>
          <w:lang w:eastAsia="en-US"/>
        </w:rPr>
        <w:t>. Žádná ze smluvních stran však není povinna navrhovanou změnu akceptovat.</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bookmarkStart w:id="56" w:name="_Ref195957841"/>
      <w:r w:rsidRPr="00862EE7">
        <w:rPr>
          <w:rFonts w:asciiTheme="minorHAnsi" w:hAnsiTheme="minorHAnsi" w:cs="Arial"/>
          <w:sz w:val="20"/>
          <w:szCs w:val="20"/>
          <w:lang w:eastAsia="en-US"/>
        </w:rPr>
        <w:t xml:space="preserve">Poskytovatel se zavazuje provést hodnocení dopadů kteroukoliv smluvní stranou navrhovaných změn </w:t>
      </w:r>
      <w:r w:rsidR="00561840" w:rsidRPr="00862EE7">
        <w:rPr>
          <w:rFonts w:asciiTheme="minorHAnsi" w:hAnsiTheme="minorHAnsi" w:cs="Arial"/>
          <w:sz w:val="20"/>
          <w:szCs w:val="20"/>
          <w:lang w:eastAsia="en-US"/>
        </w:rPr>
        <w:t>p</w:t>
      </w:r>
      <w:r w:rsidRPr="00862EE7">
        <w:rPr>
          <w:rFonts w:asciiTheme="minorHAnsi" w:hAnsiTheme="minorHAnsi" w:cs="Arial"/>
          <w:sz w:val="20"/>
          <w:szCs w:val="20"/>
          <w:lang w:eastAsia="en-US"/>
        </w:rPr>
        <w:t xml:space="preserve">lnění na termíny plnění, cenu a součinnost </w:t>
      </w:r>
      <w:r w:rsidRPr="00862EE7">
        <w:rPr>
          <w:rFonts w:asciiTheme="minorHAnsi" w:hAnsiTheme="minorHAnsi" w:cs="Arial"/>
          <w:sz w:val="20"/>
          <w:szCs w:val="20"/>
        </w:rPr>
        <w:t>Objednatele</w:t>
      </w:r>
      <w:r w:rsidRPr="00862EE7">
        <w:rPr>
          <w:rFonts w:asciiTheme="minorHAnsi" w:hAnsiTheme="minorHAnsi" w:cs="Arial"/>
          <w:sz w:val="20"/>
          <w:szCs w:val="20"/>
          <w:lang w:eastAsia="en-US"/>
        </w:rPr>
        <w:t xml:space="preserve">. </w:t>
      </w:r>
      <w:bookmarkEnd w:id="56"/>
      <w:r w:rsidRPr="00862EE7">
        <w:rPr>
          <w:rFonts w:asciiTheme="minorHAnsi" w:hAnsiTheme="minorHAnsi" w:cs="Arial"/>
          <w:sz w:val="20"/>
          <w:szCs w:val="20"/>
          <w:lang w:eastAsia="en-US"/>
        </w:rPr>
        <w:t>Poskytovatel je povinen toto hodnocení provést bez zbytečného odkladu, nejpozději do deseti (10) pracovních dnů ode dne doručení návrhu kterékoliv smluvní strany druhé smluvní straně.</w:t>
      </w:r>
    </w:p>
    <w:p w:rsidR="00E02B1F"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lang w:eastAsia="en-US"/>
        </w:rPr>
      </w:pPr>
      <w:bookmarkStart w:id="57" w:name="_Ref305054118"/>
      <w:r w:rsidRPr="00862EE7">
        <w:rPr>
          <w:rFonts w:asciiTheme="minorHAnsi" w:hAnsiTheme="minorHAnsi" w:cs="Arial"/>
          <w:sz w:val="20"/>
          <w:szCs w:val="20"/>
          <w:lang w:eastAsia="en-US"/>
        </w:rPr>
        <w:t xml:space="preserve">Jakékoliv změny </w:t>
      </w:r>
      <w:r w:rsidR="00E31025" w:rsidRPr="00862EE7">
        <w:rPr>
          <w:rFonts w:asciiTheme="minorHAnsi" w:hAnsiTheme="minorHAnsi" w:cs="Arial"/>
          <w:sz w:val="20"/>
          <w:szCs w:val="20"/>
          <w:lang w:eastAsia="en-US"/>
        </w:rPr>
        <w:t>p</w:t>
      </w:r>
      <w:r w:rsidRPr="00862EE7">
        <w:rPr>
          <w:rFonts w:asciiTheme="minorHAnsi" w:hAnsiTheme="minorHAnsi" w:cs="Arial"/>
          <w:sz w:val="20"/>
          <w:szCs w:val="20"/>
          <w:lang w:eastAsia="en-US"/>
        </w:rPr>
        <w:t xml:space="preserve">lnění musí být sjednány </w:t>
      </w:r>
      <w:r w:rsidRPr="00862EE7">
        <w:rPr>
          <w:rFonts w:asciiTheme="minorHAnsi" w:hAnsiTheme="minorHAnsi" w:cs="Arial"/>
          <w:sz w:val="20"/>
          <w:szCs w:val="20"/>
        </w:rPr>
        <w:t xml:space="preserve">v </w:t>
      </w:r>
      <w:r w:rsidRPr="00862EE7">
        <w:rPr>
          <w:rFonts w:asciiTheme="minorHAnsi" w:hAnsiTheme="minorHAnsi" w:cs="Arial"/>
          <w:sz w:val="20"/>
          <w:szCs w:val="20"/>
          <w:lang w:eastAsia="en-US"/>
        </w:rPr>
        <w:t xml:space="preserve">písemně ve formě dodatku k této Smlouvě podepsaného osobami oprávněnými zavazovat smluvní strany, nestanoví-li tato Smlouva jinak. V závislosti na těchto písemných ujednáních může být upraven požadovaný rozsah plnění, termíny plnění, cena </w:t>
      </w:r>
      <w:r w:rsidR="00E31025" w:rsidRPr="00862EE7">
        <w:rPr>
          <w:rFonts w:asciiTheme="minorHAnsi" w:hAnsiTheme="minorHAnsi" w:cs="Arial"/>
          <w:sz w:val="20"/>
          <w:szCs w:val="20"/>
          <w:lang w:eastAsia="en-US"/>
        </w:rPr>
        <w:t>p</w:t>
      </w:r>
      <w:r w:rsidRPr="00862EE7">
        <w:rPr>
          <w:rFonts w:asciiTheme="minorHAnsi" w:hAnsiTheme="minorHAnsi" w:cs="Arial"/>
          <w:sz w:val="20"/>
          <w:szCs w:val="20"/>
          <w:lang w:eastAsia="en-US"/>
        </w:rPr>
        <w:t>lnění, platební podmínky, součinnost Objednatele atd.</w:t>
      </w:r>
      <w:bookmarkEnd w:id="57"/>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58" w:name="_Ref358214896"/>
      <w:bookmarkEnd w:id="50"/>
      <w:bookmarkEnd w:id="51"/>
      <w:r w:rsidRPr="00862EE7">
        <w:rPr>
          <w:rFonts w:asciiTheme="minorHAnsi" w:hAnsiTheme="minorHAnsi" w:cs="Arial"/>
          <w:sz w:val="20"/>
          <w:szCs w:val="20"/>
        </w:rPr>
        <w:t>VLASTNICKÉ PRÁVO A UŽÍVACÍ PRÁVA</w:t>
      </w:r>
      <w:bookmarkEnd w:id="58"/>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bookmarkStart w:id="59" w:name="_Ref371337281"/>
      <w:bookmarkStart w:id="60" w:name="_Ref358219844"/>
      <w:r w:rsidRPr="00862EE7">
        <w:rPr>
          <w:rFonts w:asciiTheme="minorHAnsi" w:hAnsiTheme="minorHAnsi" w:cs="Arial"/>
          <w:sz w:val="20"/>
          <w:szCs w:val="20"/>
          <w:lang w:eastAsia="en-US"/>
        </w:rPr>
        <w:t xml:space="preserve">Pro případ, že výsledkem činnosti </w:t>
      </w:r>
      <w:r w:rsidR="00DE5C87" w:rsidRPr="00862EE7">
        <w:rPr>
          <w:rFonts w:asciiTheme="minorHAnsi" w:hAnsiTheme="minorHAnsi" w:cs="Arial"/>
          <w:sz w:val="20"/>
          <w:szCs w:val="20"/>
          <w:lang w:eastAsia="en-US"/>
        </w:rPr>
        <w:t xml:space="preserve">Poskytovatele nebo součástí plnění Poskytovatele </w:t>
      </w:r>
      <w:r w:rsidRPr="00862EE7">
        <w:rPr>
          <w:rFonts w:asciiTheme="minorHAnsi" w:hAnsiTheme="minorHAnsi" w:cs="Arial"/>
          <w:sz w:val="20"/>
          <w:szCs w:val="20"/>
          <w:lang w:eastAsia="en-US"/>
        </w:rPr>
        <w:t xml:space="preserve">dle této </w:t>
      </w:r>
      <w:r w:rsidR="00DE5C87" w:rsidRPr="00862EE7">
        <w:rPr>
          <w:rFonts w:asciiTheme="minorHAnsi" w:hAnsiTheme="minorHAnsi" w:cs="Arial"/>
          <w:sz w:val="20"/>
          <w:szCs w:val="20"/>
          <w:lang w:eastAsia="en-US"/>
        </w:rPr>
        <w:t>Smlouvy</w:t>
      </w:r>
      <w:r w:rsidR="006D148C" w:rsidRPr="00862EE7">
        <w:rPr>
          <w:rFonts w:asciiTheme="minorHAnsi" w:hAnsiTheme="minorHAnsi" w:cs="Arial"/>
          <w:sz w:val="20"/>
          <w:szCs w:val="20"/>
          <w:lang w:eastAsia="en-US"/>
        </w:rPr>
        <w:t xml:space="preserve"> bude</w:t>
      </w:r>
      <w:r w:rsidR="00DE5C87" w:rsidRPr="00862EE7">
        <w:rPr>
          <w:rFonts w:asciiTheme="minorHAnsi" w:hAnsiTheme="minorHAnsi" w:cs="Arial"/>
          <w:sz w:val="20"/>
          <w:szCs w:val="20"/>
          <w:lang w:eastAsia="en-US"/>
        </w:rPr>
        <w:t xml:space="preserve"> </w:t>
      </w:r>
      <w:r w:rsidRPr="00862EE7">
        <w:rPr>
          <w:rFonts w:asciiTheme="minorHAnsi" w:hAnsiTheme="minorHAnsi" w:cs="Arial"/>
          <w:sz w:val="20"/>
          <w:szCs w:val="20"/>
          <w:lang w:eastAsia="en-US"/>
        </w:rPr>
        <w:t>dílo, které naplňuje znaky díl</w:t>
      </w:r>
      <w:r w:rsidR="00010877" w:rsidRPr="00862EE7">
        <w:rPr>
          <w:rFonts w:asciiTheme="minorHAnsi" w:hAnsiTheme="minorHAnsi" w:cs="Arial"/>
          <w:sz w:val="20"/>
          <w:szCs w:val="20"/>
          <w:lang w:eastAsia="en-US"/>
        </w:rPr>
        <w:t>a dle zákona č. 121/2000 Sb., o </w:t>
      </w:r>
      <w:r w:rsidRPr="00862EE7">
        <w:rPr>
          <w:rFonts w:asciiTheme="minorHAnsi" w:hAnsiTheme="minorHAnsi" w:cs="Arial"/>
          <w:sz w:val="20"/>
          <w:szCs w:val="20"/>
          <w:lang w:eastAsia="en-US"/>
        </w:rPr>
        <w:t>právu autorském, o právech souvisejících s právem autorským a o změně některých zákonů (</w:t>
      </w:r>
      <w:r w:rsidRPr="00862EE7">
        <w:rPr>
          <w:rFonts w:asciiTheme="minorHAnsi" w:hAnsiTheme="minorHAnsi"/>
          <w:sz w:val="20"/>
          <w:szCs w:val="20"/>
        </w:rPr>
        <w:t>autorský zákon</w:t>
      </w:r>
      <w:r w:rsidRPr="00862EE7">
        <w:rPr>
          <w:rFonts w:asciiTheme="minorHAnsi" w:hAnsiTheme="minorHAnsi" w:cs="Arial"/>
          <w:sz w:val="20"/>
          <w:szCs w:val="20"/>
          <w:lang w:eastAsia="en-US"/>
        </w:rPr>
        <w:t>)</w:t>
      </w:r>
      <w:r w:rsidR="00E31025" w:rsidRPr="00862EE7">
        <w:rPr>
          <w:rFonts w:asciiTheme="minorHAnsi" w:hAnsiTheme="minorHAnsi" w:cs="Arial"/>
          <w:sz w:val="20"/>
          <w:szCs w:val="20"/>
          <w:lang w:eastAsia="en-US"/>
        </w:rPr>
        <w:t>,</w:t>
      </w:r>
      <w:r w:rsidRPr="00862EE7">
        <w:rPr>
          <w:rFonts w:asciiTheme="minorHAnsi" w:hAnsiTheme="minorHAnsi" w:cs="Arial"/>
          <w:sz w:val="20"/>
          <w:szCs w:val="20"/>
          <w:lang w:eastAsia="en-US"/>
        </w:rPr>
        <w:t xml:space="preserve"> ve znění pozdějších předpisů</w:t>
      </w:r>
      <w:r w:rsidR="00DE5C87" w:rsidRPr="00862EE7">
        <w:rPr>
          <w:rFonts w:asciiTheme="minorHAnsi" w:hAnsiTheme="minorHAnsi" w:cs="Arial"/>
          <w:sz w:val="20"/>
          <w:szCs w:val="20"/>
          <w:lang w:eastAsia="en-US"/>
        </w:rPr>
        <w:t xml:space="preserve"> (dále jen „</w:t>
      </w:r>
      <w:r w:rsidR="00DE5C87" w:rsidRPr="00862EE7">
        <w:rPr>
          <w:rFonts w:asciiTheme="minorHAnsi" w:hAnsiTheme="minorHAnsi" w:cs="Arial"/>
          <w:b/>
          <w:sz w:val="20"/>
          <w:szCs w:val="20"/>
          <w:lang w:eastAsia="en-US"/>
        </w:rPr>
        <w:t>autorské dílo</w:t>
      </w:r>
      <w:r w:rsidR="00DE5C87" w:rsidRPr="00862EE7">
        <w:rPr>
          <w:rFonts w:asciiTheme="minorHAnsi" w:hAnsiTheme="minorHAnsi" w:cs="Arial"/>
          <w:sz w:val="20"/>
          <w:szCs w:val="20"/>
          <w:lang w:eastAsia="en-US"/>
        </w:rPr>
        <w:t>“)</w:t>
      </w:r>
      <w:r w:rsidR="006D148C" w:rsidRPr="00862EE7">
        <w:rPr>
          <w:rFonts w:asciiTheme="minorHAnsi" w:hAnsiTheme="minorHAnsi" w:cs="Arial"/>
          <w:sz w:val="20"/>
          <w:szCs w:val="20"/>
          <w:lang w:eastAsia="en-US"/>
        </w:rPr>
        <w:t>,</w:t>
      </w:r>
      <w:r w:rsidR="004C12B8" w:rsidRPr="00862EE7">
        <w:rPr>
          <w:rFonts w:asciiTheme="minorHAnsi" w:hAnsiTheme="minorHAnsi" w:cs="Arial"/>
          <w:sz w:val="20"/>
          <w:szCs w:val="20"/>
          <w:lang w:eastAsia="en-US"/>
        </w:rPr>
        <w:t xml:space="preserve"> anebo bude </w:t>
      </w:r>
      <w:r w:rsidR="00B11886" w:rsidRPr="00862EE7">
        <w:rPr>
          <w:rFonts w:asciiTheme="minorHAnsi" w:hAnsiTheme="minorHAnsi" w:cs="Arial"/>
          <w:sz w:val="20"/>
          <w:szCs w:val="20"/>
          <w:lang w:eastAsia="en-US"/>
        </w:rPr>
        <w:t xml:space="preserve">jakékoli </w:t>
      </w:r>
      <w:r w:rsidR="004C12B8" w:rsidRPr="00862EE7">
        <w:rPr>
          <w:rFonts w:asciiTheme="minorHAnsi" w:hAnsiTheme="minorHAnsi" w:cs="Arial"/>
          <w:sz w:val="20"/>
          <w:szCs w:val="20"/>
          <w:lang w:eastAsia="en-US"/>
        </w:rPr>
        <w:t>dílo</w:t>
      </w:r>
      <w:r w:rsidR="00B11886" w:rsidRPr="00862EE7">
        <w:rPr>
          <w:rFonts w:asciiTheme="minorHAnsi" w:hAnsiTheme="minorHAnsi" w:cs="Arial"/>
          <w:sz w:val="20"/>
          <w:szCs w:val="20"/>
          <w:lang w:eastAsia="en-US"/>
        </w:rPr>
        <w:t xml:space="preserve"> naplňující tyto znaky </w:t>
      </w:r>
      <w:r w:rsidR="00D312D4">
        <w:rPr>
          <w:rFonts w:asciiTheme="minorHAnsi" w:hAnsiTheme="minorHAnsi" w:cs="Arial"/>
          <w:sz w:val="20"/>
          <w:szCs w:val="20"/>
          <w:lang w:eastAsia="en-US"/>
        </w:rPr>
        <w:t xml:space="preserve">dle </w:t>
      </w:r>
      <w:r w:rsidR="00B11886" w:rsidRPr="00862EE7">
        <w:rPr>
          <w:rFonts w:asciiTheme="minorHAnsi" w:hAnsiTheme="minorHAnsi" w:cs="Arial"/>
          <w:sz w:val="20"/>
          <w:szCs w:val="20"/>
          <w:lang w:eastAsia="en-US"/>
        </w:rPr>
        <w:t>autorského zákona</w:t>
      </w:r>
      <w:r w:rsidR="004C12B8" w:rsidRPr="00862EE7">
        <w:rPr>
          <w:rFonts w:asciiTheme="minorHAnsi" w:hAnsiTheme="minorHAnsi" w:cs="Arial"/>
          <w:sz w:val="20"/>
          <w:szCs w:val="20"/>
          <w:lang w:eastAsia="en-US"/>
        </w:rPr>
        <w:t xml:space="preserve"> při plnění Poskytovatele použito,</w:t>
      </w:r>
      <w:r w:rsidR="006D148C" w:rsidRPr="00862EE7">
        <w:rPr>
          <w:rFonts w:asciiTheme="minorHAnsi" w:hAnsiTheme="minorHAnsi" w:cs="Arial"/>
          <w:sz w:val="20"/>
          <w:szCs w:val="20"/>
          <w:lang w:eastAsia="en-US"/>
        </w:rPr>
        <w:t xml:space="preserve"> platí následující ujednání</w:t>
      </w:r>
      <w:r w:rsidRPr="00862EE7">
        <w:rPr>
          <w:rFonts w:asciiTheme="minorHAnsi" w:hAnsiTheme="minorHAnsi" w:cs="Arial"/>
          <w:sz w:val="20"/>
          <w:szCs w:val="20"/>
          <w:lang w:eastAsia="en-US"/>
        </w:rPr>
        <w:t xml:space="preserve">:   </w:t>
      </w:r>
    </w:p>
    <w:p w:rsidR="00ED1EC8" w:rsidRPr="00862EE7" w:rsidRDefault="00DE5C87"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w:t>
      </w:r>
      <w:r w:rsidR="00ED1EC8" w:rsidRPr="00862EE7">
        <w:rPr>
          <w:rFonts w:asciiTheme="minorHAnsi" w:hAnsiTheme="minorHAnsi" w:cs="Arial"/>
          <w:sz w:val="20"/>
          <w:szCs w:val="20"/>
        </w:rPr>
        <w:t xml:space="preserve"> prohlašuje, že je oprávněn vykonávat svým jménem a na svůj účet majetková práva autorů k</w:t>
      </w:r>
      <w:r w:rsidRPr="00862EE7">
        <w:rPr>
          <w:rFonts w:asciiTheme="minorHAnsi" w:hAnsiTheme="minorHAnsi" w:cs="Arial"/>
          <w:sz w:val="20"/>
          <w:szCs w:val="20"/>
        </w:rPr>
        <w:t xml:space="preserve"> autorskému dílu </w:t>
      </w:r>
      <w:r w:rsidR="00ED1EC8" w:rsidRPr="00862EE7">
        <w:rPr>
          <w:rFonts w:asciiTheme="minorHAnsi" w:hAnsiTheme="minorHAnsi" w:cs="Arial"/>
          <w:sz w:val="20"/>
          <w:szCs w:val="20"/>
        </w:rPr>
        <w:t xml:space="preserve">a že má souhlas autorů k uzavření následujících licenčních ujednání; toto prohlášení zahrnuje i taková práva autorů, která by vytvořením </w:t>
      </w:r>
      <w:r w:rsidRPr="00862EE7">
        <w:rPr>
          <w:rFonts w:asciiTheme="minorHAnsi" w:hAnsiTheme="minorHAnsi" w:cs="Arial"/>
          <w:sz w:val="20"/>
          <w:szCs w:val="20"/>
        </w:rPr>
        <w:t xml:space="preserve">autorského díla </w:t>
      </w:r>
      <w:r w:rsidR="00ED1EC8" w:rsidRPr="00862EE7">
        <w:rPr>
          <w:rFonts w:asciiTheme="minorHAnsi" w:hAnsiTheme="minorHAnsi" w:cs="Arial"/>
          <w:sz w:val="20"/>
          <w:szCs w:val="20"/>
        </w:rPr>
        <w:t>teprve vznikla</w:t>
      </w:r>
      <w:r w:rsidR="009352F8" w:rsidRPr="00862EE7">
        <w:rPr>
          <w:rFonts w:asciiTheme="minorHAnsi" w:hAnsiTheme="minorHAnsi" w:cs="Arial"/>
          <w:sz w:val="20"/>
          <w:szCs w:val="20"/>
        </w:rPr>
        <w:t>, přičemž pokud předmětné prohlášení nebude moci být dodrženo z důvodu, že část Služeb byla provedena subdodavatelem Poskytovatele, je Poskytovatel povinen zajistit si od subdodavatele dostatečná práva k poskytnutí licence a souvisejících oprávnění Objednateli v souladu s ustanoveními této Smlouvy;</w:t>
      </w:r>
    </w:p>
    <w:p w:rsidR="00ED1EC8" w:rsidRPr="00862EE7" w:rsidRDefault="00DE5C87"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Poskytovatel </w:t>
      </w:r>
      <w:r w:rsidR="00ED1EC8" w:rsidRPr="00862EE7">
        <w:rPr>
          <w:rFonts w:asciiTheme="minorHAnsi" w:hAnsiTheme="minorHAnsi" w:cs="Arial"/>
          <w:sz w:val="20"/>
          <w:szCs w:val="20"/>
        </w:rPr>
        <w:t>poskytuje Objednateli</w:t>
      </w:r>
      <w:r w:rsidRPr="00862EE7">
        <w:rPr>
          <w:rFonts w:asciiTheme="minorHAnsi" w:hAnsiTheme="minorHAnsi" w:cs="Arial"/>
          <w:sz w:val="20"/>
          <w:szCs w:val="20"/>
        </w:rPr>
        <w:t xml:space="preserve"> </w:t>
      </w:r>
      <w:r w:rsidR="00ED1EC8" w:rsidRPr="00862EE7">
        <w:rPr>
          <w:rFonts w:asciiTheme="minorHAnsi" w:hAnsiTheme="minorHAnsi" w:cs="Arial"/>
          <w:sz w:val="20"/>
          <w:szCs w:val="20"/>
        </w:rPr>
        <w:t>(nabyvateli licence) oprávnění</w:t>
      </w:r>
      <w:r w:rsidRPr="00862EE7">
        <w:rPr>
          <w:rFonts w:asciiTheme="minorHAnsi" w:hAnsiTheme="minorHAnsi" w:cs="Arial"/>
          <w:sz w:val="20"/>
          <w:szCs w:val="20"/>
        </w:rPr>
        <w:t xml:space="preserve"> užít autorské dílo</w:t>
      </w:r>
      <w:r w:rsidR="00ED1EC8" w:rsidRPr="00862EE7">
        <w:rPr>
          <w:rFonts w:asciiTheme="minorHAnsi" w:hAnsiTheme="minorHAnsi" w:cs="Arial"/>
          <w:sz w:val="20"/>
          <w:szCs w:val="20"/>
        </w:rPr>
        <w:t xml:space="preserve"> všem</w:t>
      </w:r>
      <w:r w:rsidRPr="00862EE7">
        <w:rPr>
          <w:rFonts w:asciiTheme="minorHAnsi" w:hAnsiTheme="minorHAnsi" w:cs="Arial"/>
          <w:sz w:val="20"/>
          <w:szCs w:val="20"/>
        </w:rPr>
        <w:t>i</w:t>
      </w:r>
      <w:r w:rsidR="00ED1EC8" w:rsidRPr="00862EE7">
        <w:rPr>
          <w:rFonts w:asciiTheme="minorHAnsi" w:hAnsiTheme="minorHAnsi" w:cs="Arial"/>
          <w:sz w:val="20"/>
          <w:szCs w:val="20"/>
        </w:rPr>
        <w:t xml:space="preserve"> v úvahu přicházejícím</w:t>
      </w:r>
      <w:r w:rsidRPr="00862EE7">
        <w:rPr>
          <w:rFonts w:asciiTheme="minorHAnsi" w:hAnsiTheme="minorHAnsi" w:cs="Arial"/>
          <w:sz w:val="20"/>
          <w:szCs w:val="20"/>
        </w:rPr>
        <w:t>i</w:t>
      </w:r>
      <w:r w:rsidR="00ED1EC8" w:rsidRPr="00862EE7">
        <w:rPr>
          <w:rFonts w:asciiTheme="minorHAnsi" w:hAnsiTheme="minorHAnsi" w:cs="Arial"/>
          <w:sz w:val="20"/>
          <w:szCs w:val="20"/>
        </w:rPr>
        <w:t xml:space="preserve"> způsob</w:t>
      </w:r>
      <w:r w:rsidRPr="00862EE7">
        <w:rPr>
          <w:rFonts w:asciiTheme="minorHAnsi" w:hAnsiTheme="minorHAnsi" w:cs="Arial"/>
          <w:sz w:val="20"/>
          <w:szCs w:val="20"/>
        </w:rPr>
        <w:t>y</w:t>
      </w:r>
      <w:r w:rsidR="00ED1EC8" w:rsidRPr="00862EE7">
        <w:rPr>
          <w:rFonts w:asciiTheme="minorHAnsi" w:hAnsiTheme="minorHAnsi" w:cs="Arial"/>
          <w:sz w:val="20"/>
          <w:szCs w:val="20"/>
        </w:rPr>
        <w:t xml:space="preserve"> užití </w:t>
      </w:r>
      <w:r w:rsidRPr="00862EE7">
        <w:rPr>
          <w:rFonts w:asciiTheme="minorHAnsi" w:hAnsiTheme="minorHAnsi" w:cs="Arial"/>
          <w:sz w:val="20"/>
          <w:szCs w:val="20"/>
        </w:rPr>
        <w:t>autorského d</w:t>
      </w:r>
      <w:r w:rsidR="00ED1EC8" w:rsidRPr="00862EE7">
        <w:rPr>
          <w:rFonts w:asciiTheme="minorHAnsi" w:hAnsiTheme="minorHAnsi" w:cs="Arial"/>
          <w:sz w:val="20"/>
          <w:szCs w:val="20"/>
        </w:rPr>
        <w:t>íla </w:t>
      </w:r>
      <w:r w:rsidRPr="00862EE7">
        <w:rPr>
          <w:rFonts w:asciiTheme="minorHAnsi" w:hAnsiTheme="minorHAnsi" w:cs="Arial"/>
          <w:sz w:val="20"/>
          <w:szCs w:val="20"/>
        </w:rPr>
        <w:t>známými ke dni uzavření této Smlouvy</w:t>
      </w:r>
      <w:r w:rsidR="00ED1EC8" w:rsidRPr="00862EE7">
        <w:rPr>
          <w:rFonts w:asciiTheme="minorHAnsi" w:hAnsiTheme="minorHAnsi" w:cs="Arial"/>
          <w:sz w:val="20"/>
          <w:szCs w:val="20"/>
        </w:rPr>
        <w:t xml:space="preserve"> a bez jakéhokoliv omezení, a to zejména pokud jde o</w:t>
      </w:r>
      <w:r w:rsidR="001814BC" w:rsidRPr="00862EE7">
        <w:rPr>
          <w:rFonts w:asciiTheme="minorHAnsi" w:hAnsiTheme="minorHAnsi" w:cs="Arial"/>
          <w:sz w:val="20"/>
          <w:szCs w:val="20"/>
        </w:rPr>
        <w:t> </w:t>
      </w:r>
      <w:r w:rsidR="00ED1EC8" w:rsidRPr="00862EE7">
        <w:rPr>
          <w:rFonts w:asciiTheme="minorHAnsi" w:hAnsiTheme="minorHAnsi" w:cs="Arial"/>
          <w:sz w:val="20"/>
          <w:szCs w:val="20"/>
        </w:rPr>
        <w:t>územní, časový nebo množstevní rozsah užití;</w:t>
      </w:r>
    </w:p>
    <w:p w:rsidR="00ED1EC8" w:rsidRPr="00862EE7" w:rsidRDefault="00E31025"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s</w:t>
      </w:r>
      <w:r w:rsidR="00ED1EC8" w:rsidRPr="00862EE7">
        <w:rPr>
          <w:rFonts w:asciiTheme="minorHAnsi" w:hAnsiTheme="minorHAnsi" w:cs="Arial"/>
          <w:sz w:val="20"/>
          <w:szCs w:val="20"/>
        </w:rPr>
        <w:t xml:space="preserve">mluvní strany se výslovně dohodly, že cena za poskytnutí této licence </w:t>
      </w:r>
      <w:r w:rsidR="003D1C6E" w:rsidRPr="00862EE7">
        <w:rPr>
          <w:rFonts w:asciiTheme="minorHAnsi" w:hAnsiTheme="minorHAnsi" w:cs="Arial"/>
          <w:iCs/>
          <w:sz w:val="20"/>
          <w:szCs w:val="20"/>
        </w:rPr>
        <w:t>Poskytovatel</w:t>
      </w:r>
      <w:r w:rsidR="00ED1EC8" w:rsidRPr="00862EE7">
        <w:rPr>
          <w:rFonts w:asciiTheme="minorHAnsi" w:hAnsiTheme="minorHAnsi" w:cs="Arial"/>
          <w:sz w:val="20"/>
          <w:szCs w:val="20"/>
        </w:rPr>
        <w:t>e</w:t>
      </w:r>
      <w:r w:rsidR="006D148C" w:rsidRPr="00862EE7">
        <w:rPr>
          <w:rFonts w:asciiTheme="minorHAnsi" w:hAnsiTheme="minorHAnsi" w:cs="Arial"/>
          <w:sz w:val="20"/>
          <w:szCs w:val="20"/>
        </w:rPr>
        <w:t>m</w:t>
      </w:r>
      <w:r w:rsidR="00ED1EC8" w:rsidRPr="00862EE7">
        <w:rPr>
          <w:rFonts w:asciiTheme="minorHAnsi" w:hAnsiTheme="minorHAnsi" w:cs="Arial"/>
          <w:sz w:val="20"/>
          <w:szCs w:val="20"/>
        </w:rPr>
        <w:t xml:space="preserve"> je již zahrnuta v ceně za poskyt</w:t>
      </w:r>
      <w:r w:rsidR="00135CFE" w:rsidRPr="00862EE7">
        <w:rPr>
          <w:rFonts w:asciiTheme="minorHAnsi" w:hAnsiTheme="minorHAnsi" w:cs="Arial"/>
          <w:sz w:val="20"/>
          <w:szCs w:val="20"/>
        </w:rPr>
        <w:t>ován</w:t>
      </w:r>
      <w:r w:rsidR="00ED1EC8" w:rsidRPr="00862EE7">
        <w:rPr>
          <w:rFonts w:asciiTheme="minorHAnsi" w:hAnsiTheme="minorHAnsi" w:cs="Arial"/>
          <w:sz w:val="20"/>
          <w:szCs w:val="20"/>
        </w:rPr>
        <w:t xml:space="preserve">í </w:t>
      </w:r>
      <w:r w:rsidR="00135CFE" w:rsidRPr="00862EE7">
        <w:rPr>
          <w:rFonts w:asciiTheme="minorHAnsi" w:hAnsiTheme="minorHAnsi" w:cs="Arial"/>
          <w:sz w:val="20"/>
          <w:szCs w:val="20"/>
        </w:rPr>
        <w:t>Služeb</w:t>
      </w:r>
      <w:r w:rsidR="00ED1EC8" w:rsidRPr="00862EE7">
        <w:rPr>
          <w:rFonts w:asciiTheme="minorHAnsi" w:hAnsiTheme="minorHAnsi" w:cs="Arial"/>
          <w:sz w:val="20"/>
          <w:szCs w:val="20"/>
        </w:rPr>
        <w:t>;</w:t>
      </w:r>
    </w:p>
    <w:p w:rsidR="00ED1EC8" w:rsidRPr="00862EE7" w:rsidRDefault="00DE5C87"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w:t>
      </w:r>
      <w:r w:rsidR="00ED1EC8" w:rsidRPr="00862EE7">
        <w:rPr>
          <w:rFonts w:asciiTheme="minorHAnsi" w:hAnsiTheme="minorHAnsi" w:cs="Arial"/>
          <w:sz w:val="20"/>
          <w:szCs w:val="20"/>
        </w:rPr>
        <w:t xml:space="preserve"> poskytuje tuto licenci Objednateli (nabyvateli licence) jako výhradní, kdy se zavazuje neposkytnout licenci třetí osobě a </w:t>
      </w:r>
      <w:r w:rsidR="00CF090A" w:rsidRPr="00862EE7">
        <w:rPr>
          <w:rFonts w:asciiTheme="minorHAnsi" w:hAnsiTheme="minorHAnsi" w:cs="Arial"/>
          <w:sz w:val="20"/>
          <w:szCs w:val="20"/>
        </w:rPr>
        <w:t>autorské</w:t>
      </w:r>
      <w:r w:rsidR="006D148C" w:rsidRPr="00862EE7">
        <w:rPr>
          <w:rFonts w:asciiTheme="minorHAnsi" w:hAnsiTheme="minorHAnsi" w:cs="Arial"/>
          <w:sz w:val="20"/>
          <w:szCs w:val="20"/>
        </w:rPr>
        <w:t xml:space="preserve"> dílo</w:t>
      </w:r>
      <w:r w:rsidR="00CF090A" w:rsidRPr="00862EE7">
        <w:rPr>
          <w:rFonts w:asciiTheme="minorHAnsi" w:hAnsiTheme="minorHAnsi" w:cs="Arial"/>
          <w:sz w:val="20"/>
          <w:szCs w:val="20"/>
        </w:rPr>
        <w:t xml:space="preserve"> </w:t>
      </w:r>
      <w:r w:rsidR="00ED1EC8" w:rsidRPr="00862EE7">
        <w:rPr>
          <w:rFonts w:asciiTheme="minorHAnsi" w:hAnsiTheme="minorHAnsi" w:cs="Arial"/>
          <w:sz w:val="20"/>
          <w:szCs w:val="20"/>
        </w:rPr>
        <w:t>sám neužít;</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Objednatel není povinen licenci využít;</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Objednatel (nabyvatel licence) je oprávněn práva tvořící součást licence zcela nebo zčásti jako podlicenci poskytnout třetí osobě;</w:t>
      </w:r>
    </w:p>
    <w:p w:rsidR="00135CFE"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Objednatel (nabyvatel licence) je oprávněn upravit či jinak měnit</w:t>
      </w:r>
      <w:r w:rsidR="00CF090A" w:rsidRPr="00862EE7">
        <w:rPr>
          <w:rFonts w:asciiTheme="minorHAnsi" w:hAnsiTheme="minorHAnsi" w:cs="Arial"/>
          <w:sz w:val="20"/>
          <w:szCs w:val="20"/>
        </w:rPr>
        <w:t xml:space="preserve"> autorské</w:t>
      </w:r>
      <w:r w:rsidRPr="00862EE7">
        <w:rPr>
          <w:rFonts w:asciiTheme="minorHAnsi" w:hAnsiTheme="minorHAnsi" w:cs="Arial"/>
          <w:sz w:val="20"/>
          <w:szCs w:val="20"/>
        </w:rPr>
        <w:t xml:space="preserve"> </w:t>
      </w:r>
      <w:r w:rsidR="00CF090A" w:rsidRPr="00862EE7">
        <w:rPr>
          <w:rFonts w:asciiTheme="minorHAnsi" w:hAnsiTheme="minorHAnsi" w:cs="Arial"/>
          <w:sz w:val="20"/>
          <w:szCs w:val="20"/>
        </w:rPr>
        <w:t>d</w:t>
      </w:r>
      <w:r w:rsidRPr="00862EE7">
        <w:rPr>
          <w:rFonts w:asciiTheme="minorHAnsi" w:hAnsiTheme="minorHAnsi" w:cs="Arial"/>
          <w:sz w:val="20"/>
          <w:szCs w:val="20"/>
        </w:rPr>
        <w:t xml:space="preserve">ílo, jeho název nebo označení autorů, stejně jako spojit </w:t>
      </w:r>
      <w:r w:rsidR="00CF090A" w:rsidRPr="00862EE7">
        <w:rPr>
          <w:rFonts w:asciiTheme="minorHAnsi" w:hAnsiTheme="minorHAnsi" w:cs="Arial"/>
          <w:sz w:val="20"/>
          <w:szCs w:val="20"/>
        </w:rPr>
        <w:t>autorské dílo</w:t>
      </w:r>
      <w:r w:rsidRPr="00862EE7">
        <w:rPr>
          <w:rFonts w:asciiTheme="minorHAnsi" w:hAnsiTheme="minorHAnsi" w:cs="Arial"/>
          <w:sz w:val="20"/>
          <w:szCs w:val="20"/>
        </w:rPr>
        <w:t xml:space="preserve"> s jiným dílem nebo zařadit </w:t>
      </w:r>
      <w:r w:rsidR="00CF090A" w:rsidRPr="00862EE7">
        <w:rPr>
          <w:rFonts w:asciiTheme="minorHAnsi" w:hAnsiTheme="minorHAnsi" w:cs="Arial"/>
          <w:sz w:val="20"/>
          <w:szCs w:val="20"/>
        </w:rPr>
        <w:t>autorské dílo</w:t>
      </w:r>
      <w:r w:rsidRPr="00862EE7">
        <w:rPr>
          <w:rFonts w:asciiTheme="minorHAnsi" w:hAnsiTheme="minorHAnsi" w:cs="Arial"/>
          <w:sz w:val="20"/>
          <w:szCs w:val="20"/>
        </w:rPr>
        <w:t xml:space="preserve"> do díla </w:t>
      </w:r>
      <w:r w:rsidRPr="00862EE7">
        <w:rPr>
          <w:rFonts w:asciiTheme="minorHAnsi" w:hAnsiTheme="minorHAnsi" w:cs="Arial"/>
          <w:sz w:val="20"/>
          <w:szCs w:val="20"/>
        </w:rPr>
        <w:lastRenderedPageBreak/>
        <w:t>souborného, a to přímo nebo prostřednictvím třetích osob</w:t>
      </w:r>
      <w:r w:rsidR="006D148C" w:rsidRPr="00862EE7">
        <w:rPr>
          <w:rFonts w:asciiTheme="minorHAnsi" w:hAnsiTheme="minorHAnsi" w:cs="Arial"/>
          <w:sz w:val="20"/>
          <w:szCs w:val="20"/>
        </w:rPr>
        <w:t>, přičemž toto právo náleží i třetím osobám, kterým Objednatel autorské dílo poskytne</w:t>
      </w:r>
      <w:r w:rsidR="00135CFE" w:rsidRPr="00862EE7">
        <w:rPr>
          <w:rFonts w:asciiTheme="minorHAnsi" w:hAnsiTheme="minorHAnsi" w:cs="Arial"/>
          <w:sz w:val="20"/>
          <w:szCs w:val="20"/>
        </w:rPr>
        <w:t>;</w:t>
      </w:r>
    </w:p>
    <w:p w:rsidR="000B23E4" w:rsidRPr="00862EE7" w:rsidRDefault="00B35200"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lang w:eastAsia="en-US"/>
        </w:rPr>
      </w:pPr>
      <w:r w:rsidRPr="00862EE7">
        <w:rPr>
          <w:rFonts w:asciiTheme="minorHAnsi" w:hAnsiTheme="minorHAnsi" w:cs="Arial"/>
          <w:sz w:val="20"/>
          <w:szCs w:val="20"/>
        </w:rPr>
        <w:t xml:space="preserve">ustanovení </w:t>
      </w:r>
      <w:r w:rsidR="007A7B70" w:rsidRPr="00862EE7">
        <w:rPr>
          <w:rFonts w:asciiTheme="minorHAnsi" w:hAnsiTheme="minorHAnsi" w:cs="Arial"/>
          <w:sz w:val="20"/>
          <w:szCs w:val="20"/>
        </w:rPr>
        <w:t xml:space="preserve">§ 2364, </w:t>
      </w:r>
      <w:r w:rsidRPr="00862EE7">
        <w:rPr>
          <w:rFonts w:asciiTheme="minorHAnsi" w:hAnsiTheme="minorHAnsi" w:cs="Arial"/>
          <w:sz w:val="20"/>
          <w:szCs w:val="20"/>
        </w:rPr>
        <w:t xml:space="preserve">§ 2370 a </w:t>
      </w:r>
      <w:r w:rsidR="007A7B70" w:rsidRPr="00862EE7">
        <w:rPr>
          <w:rFonts w:asciiTheme="minorHAnsi" w:hAnsiTheme="minorHAnsi" w:cs="Arial"/>
          <w:sz w:val="20"/>
          <w:szCs w:val="20"/>
        </w:rPr>
        <w:t xml:space="preserve">§ </w:t>
      </w:r>
      <w:r w:rsidRPr="00862EE7">
        <w:rPr>
          <w:rFonts w:asciiTheme="minorHAnsi" w:hAnsiTheme="minorHAnsi" w:cs="Arial"/>
          <w:sz w:val="20"/>
          <w:szCs w:val="20"/>
        </w:rPr>
        <w:t>2378 občanského zákoníku se nepoužijí.</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 xml:space="preserve">Veškerá oprávnění dle výše uvedeného přechází na Objednatele okamžikem </w:t>
      </w:r>
      <w:r w:rsidR="00CF090A" w:rsidRPr="00862EE7">
        <w:rPr>
          <w:rFonts w:asciiTheme="minorHAnsi" w:hAnsiTheme="minorHAnsi" w:cs="Arial"/>
          <w:sz w:val="20"/>
          <w:szCs w:val="20"/>
          <w:lang w:eastAsia="en-US"/>
        </w:rPr>
        <w:t>předání autorského díla</w:t>
      </w:r>
      <w:r w:rsidR="00550AB0" w:rsidRPr="00862EE7">
        <w:rPr>
          <w:rFonts w:asciiTheme="minorHAnsi" w:hAnsiTheme="minorHAnsi" w:cs="Arial"/>
          <w:sz w:val="20"/>
          <w:szCs w:val="20"/>
          <w:lang w:eastAsia="en-US"/>
        </w:rPr>
        <w:t xml:space="preserve"> Objednateli</w:t>
      </w:r>
      <w:r w:rsidRPr="00862EE7">
        <w:rPr>
          <w:rFonts w:asciiTheme="minorHAnsi" w:hAnsiTheme="minorHAnsi" w:cs="Arial"/>
          <w:sz w:val="20"/>
          <w:szCs w:val="20"/>
          <w:lang w:eastAsia="en-US"/>
        </w:rPr>
        <w:t>.</w:t>
      </w:r>
    </w:p>
    <w:p w:rsidR="00B11886" w:rsidRPr="00862EE7" w:rsidRDefault="00B11886"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 xml:space="preserve">V případě, že součástí plnění </w:t>
      </w:r>
      <w:r w:rsidRPr="00862EE7">
        <w:rPr>
          <w:rFonts w:asciiTheme="minorHAnsi" w:hAnsiTheme="minorHAnsi" w:cs="Arial"/>
          <w:sz w:val="20"/>
          <w:szCs w:val="20"/>
        </w:rPr>
        <w:t>Poskytovatel</w:t>
      </w:r>
      <w:r w:rsidRPr="00862EE7">
        <w:rPr>
          <w:rFonts w:asciiTheme="minorHAnsi" w:hAnsiTheme="minorHAnsi" w:cs="Arial"/>
          <w:sz w:val="20"/>
          <w:szCs w:val="20"/>
          <w:lang w:eastAsia="en-US"/>
        </w:rPr>
        <w:t>e podle této Smlouvy jsou movité věci, které se mají stát vlastnictvím Objednatele, nabývá Objednatel vlastnické právo k těmto věcem dnem jejich protokolárního předání a převzetí Objednatelem.</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 xml:space="preserve">Pokud v rámci plnění této Smlouvy vzniknou </w:t>
      </w:r>
      <w:r w:rsidR="00B35200" w:rsidRPr="00862EE7">
        <w:rPr>
          <w:rFonts w:asciiTheme="minorHAnsi" w:hAnsiTheme="minorHAnsi" w:cs="Arial"/>
          <w:sz w:val="20"/>
          <w:szCs w:val="20"/>
          <w:lang w:eastAsia="en-US"/>
        </w:rPr>
        <w:t>počítačové programy nebo jejich části</w:t>
      </w:r>
      <w:r w:rsidRPr="00862EE7">
        <w:rPr>
          <w:rFonts w:asciiTheme="minorHAnsi" w:hAnsiTheme="minorHAnsi" w:cs="Arial"/>
          <w:sz w:val="20"/>
          <w:szCs w:val="20"/>
          <w:lang w:eastAsia="en-US"/>
        </w:rPr>
        <w:t xml:space="preserve">, je </w:t>
      </w:r>
      <w:r w:rsidR="00CF090A" w:rsidRPr="00862EE7">
        <w:rPr>
          <w:rFonts w:asciiTheme="minorHAnsi" w:hAnsiTheme="minorHAnsi" w:cs="Arial"/>
          <w:sz w:val="20"/>
          <w:szCs w:val="20"/>
        </w:rPr>
        <w:t>Poskytovatel</w:t>
      </w:r>
      <w:r w:rsidRPr="00862EE7">
        <w:rPr>
          <w:rFonts w:asciiTheme="minorHAnsi" w:hAnsiTheme="minorHAnsi" w:cs="Arial"/>
          <w:sz w:val="20"/>
          <w:szCs w:val="20"/>
          <w:lang w:eastAsia="en-US"/>
        </w:rPr>
        <w:t xml:space="preserve"> povinen předat Objednateli zdrojové kódy</w:t>
      </w:r>
      <w:r w:rsidR="00B35200" w:rsidRPr="00862EE7">
        <w:rPr>
          <w:rFonts w:asciiTheme="minorHAnsi" w:hAnsiTheme="minorHAnsi" w:cs="Arial"/>
          <w:sz w:val="20"/>
          <w:szCs w:val="20"/>
          <w:lang w:eastAsia="en-US"/>
        </w:rPr>
        <w:t xml:space="preserve"> k těmto počítačovým programům nebo jejím částem</w:t>
      </w:r>
      <w:r w:rsidRPr="00862EE7">
        <w:rPr>
          <w:rFonts w:asciiTheme="minorHAnsi" w:hAnsiTheme="minorHAnsi" w:cs="Arial"/>
          <w:sz w:val="20"/>
          <w:szCs w:val="20"/>
          <w:lang w:eastAsia="en-US"/>
        </w:rPr>
        <w:t>, které jsou spustitelné v prostředí Objednatele a zaručující možnost ověření, že zdrojový kód je kompletní a ve správné verzi, tzn. umožňující kompilaci, instalaci, spuštění a ověření funkcionality, včetně podrobné dokumentace zdrojového kódu</w:t>
      </w:r>
      <w:r w:rsidR="00411AC6" w:rsidRPr="00862EE7">
        <w:rPr>
          <w:rFonts w:asciiTheme="minorHAnsi" w:hAnsiTheme="minorHAnsi" w:cs="Arial"/>
          <w:sz w:val="20"/>
          <w:szCs w:val="20"/>
          <w:lang w:eastAsia="en-US"/>
        </w:rPr>
        <w:t>, a to vždy ke dni předání příslušného plnění</w:t>
      </w:r>
      <w:r w:rsidR="00F86B54" w:rsidRPr="00862EE7">
        <w:rPr>
          <w:rFonts w:asciiTheme="minorHAnsi" w:hAnsiTheme="minorHAnsi" w:cs="Arial"/>
          <w:sz w:val="20"/>
          <w:szCs w:val="20"/>
          <w:lang w:eastAsia="en-US"/>
        </w:rPr>
        <w:t>, přičemž nedodání zdrojových kódů může být důvodem pro odmítnutí převzetí předmětného plnění</w:t>
      </w:r>
      <w:r w:rsidRPr="00862EE7">
        <w:rPr>
          <w:rFonts w:asciiTheme="minorHAnsi" w:hAnsiTheme="minorHAnsi" w:cs="Arial"/>
          <w:sz w:val="20"/>
          <w:szCs w:val="20"/>
          <w:lang w:eastAsia="en-US"/>
        </w:rPr>
        <w:t xml:space="preserve">. </w:t>
      </w:r>
      <w:r w:rsidR="00CF090A" w:rsidRPr="00862EE7">
        <w:rPr>
          <w:rFonts w:asciiTheme="minorHAnsi" w:hAnsiTheme="minorHAnsi" w:cs="Arial"/>
          <w:sz w:val="20"/>
          <w:szCs w:val="20"/>
        </w:rPr>
        <w:t>Poskytovatel</w:t>
      </w:r>
      <w:r w:rsidRPr="00862EE7">
        <w:rPr>
          <w:rFonts w:asciiTheme="minorHAnsi" w:hAnsiTheme="minorHAnsi" w:cs="Arial"/>
          <w:sz w:val="20"/>
          <w:szCs w:val="20"/>
          <w:lang w:eastAsia="en-US"/>
        </w:rPr>
        <w:t xml:space="preserve"> je</w:t>
      </w:r>
      <w:r w:rsidR="000B23E4" w:rsidRPr="00862EE7">
        <w:rPr>
          <w:rFonts w:asciiTheme="minorHAnsi" w:hAnsiTheme="minorHAnsi" w:cs="Arial"/>
          <w:sz w:val="20"/>
          <w:szCs w:val="20"/>
          <w:lang w:eastAsia="en-US"/>
        </w:rPr>
        <w:t xml:space="preserve"> dále</w:t>
      </w:r>
      <w:r w:rsidRPr="00862EE7">
        <w:rPr>
          <w:rFonts w:asciiTheme="minorHAnsi" w:hAnsiTheme="minorHAnsi" w:cs="Arial"/>
          <w:sz w:val="20"/>
          <w:szCs w:val="20"/>
          <w:lang w:eastAsia="en-US"/>
        </w:rPr>
        <w:t xml:space="preserve"> povinen předat Objednateli zdrojové kódy nejpozději do 5 pracovních dnů po skončení </w:t>
      </w:r>
      <w:r w:rsidR="00B2717E" w:rsidRPr="00862EE7">
        <w:rPr>
          <w:rFonts w:asciiTheme="minorHAnsi" w:hAnsiTheme="minorHAnsi" w:cs="Arial"/>
          <w:sz w:val="20"/>
          <w:szCs w:val="20"/>
          <w:lang w:eastAsia="en-US"/>
        </w:rPr>
        <w:t xml:space="preserve">poskytování Služeb dle této </w:t>
      </w:r>
      <w:r w:rsidRPr="00862EE7">
        <w:rPr>
          <w:rFonts w:asciiTheme="minorHAnsi" w:hAnsiTheme="minorHAnsi" w:cs="Arial"/>
          <w:sz w:val="20"/>
          <w:szCs w:val="20"/>
          <w:lang w:eastAsia="en-US"/>
        </w:rPr>
        <w:t xml:space="preserve">Smlouvy na základě </w:t>
      </w:r>
      <w:r w:rsidR="00B2717E" w:rsidRPr="00862EE7">
        <w:rPr>
          <w:rFonts w:asciiTheme="minorHAnsi" w:hAnsiTheme="minorHAnsi" w:cs="Arial"/>
          <w:sz w:val="20"/>
          <w:szCs w:val="20"/>
          <w:lang w:eastAsia="en-US"/>
        </w:rPr>
        <w:t>p</w:t>
      </w:r>
      <w:r w:rsidRPr="00862EE7">
        <w:rPr>
          <w:rFonts w:asciiTheme="minorHAnsi" w:hAnsiTheme="minorHAnsi" w:cs="Arial"/>
          <w:sz w:val="20"/>
          <w:szCs w:val="20"/>
          <w:lang w:eastAsia="en-US"/>
        </w:rPr>
        <w:t>ředávacího protokolu.</w:t>
      </w:r>
    </w:p>
    <w:p w:rsidR="00A97927" w:rsidRPr="001F6CC6" w:rsidRDefault="00D01D50" w:rsidP="001F6CC6">
      <w:pPr>
        <w:pStyle w:val="RLTextlnkuslovan"/>
        <w:tabs>
          <w:tab w:val="clear" w:pos="2297"/>
          <w:tab w:val="num" w:pos="567"/>
          <w:tab w:val="num" w:pos="1276"/>
          <w:tab w:val="num" w:pos="1474"/>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lang w:eastAsia="en-US"/>
        </w:rPr>
        <w:t>V případě, že plnění Poskytovatele nebo jeho část porušuje nebo poruší práva třetích osob, Poskytovatel odškodní a na vlastní náklady bude i v případě toliko údajného porušení takovýchto práv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61" w:name="_Ref404763967"/>
      <w:r w:rsidRPr="00862EE7">
        <w:rPr>
          <w:rFonts w:asciiTheme="minorHAnsi" w:hAnsiTheme="minorHAnsi" w:cs="Arial"/>
          <w:sz w:val="20"/>
          <w:szCs w:val="20"/>
        </w:rPr>
        <w:t>OPRÁVNĚNÉ OSOBY</w:t>
      </w:r>
      <w:bookmarkEnd w:id="59"/>
      <w:bookmarkEnd w:id="61"/>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Každá ze smluvních stran jmenuje oprávněnou osobu, popř. zástupce oprávněné osoby. Oprávněné osoby budou zastupovat smluvní stranu ve smluvních, obchodních a technických záležitostech souvisejících s plněním této Smlouvy.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Oprávněné osoby jsou oprávněny jménem stran provádět veškeré úkony v </w:t>
      </w:r>
      <w:r w:rsidR="00BE04C9" w:rsidRPr="00862EE7">
        <w:rPr>
          <w:rFonts w:asciiTheme="minorHAnsi" w:hAnsiTheme="minorHAnsi" w:cs="Arial"/>
          <w:sz w:val="20"/>
          <w:szCs w:val="20"/>
        </w:rPr>
        <w:t>souvislosti s poskytováním Služeb dle</w:t>
      </w:r>
      <w:r w:rsidRPr="00862EE7">
        <w:rPr>
          <w:rFonts w:asciiTheme="minorHAnsi" w:hAnsiTheme="minorHAnsi" w:cs="Arial"/>
          <w:sz w:val="20"/>
          <w:szCs w:val="20"/>
        </w:rPr>
        <w:t xml:space="preserve"> této Smlouvy, zastupovat strany ve změnovém řízení a připravovat dodatky ke Smlouvě pro jejich písemné schválení osobám oprávněným zavazovat strany (statutárním orgánům), nebo jejich zplnomocněným zástupcům.</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Jména oprávněných osob jsou uvedena v příloze č. 2 této Smlouvy.</w:t>
      </w:r>
    </w:p>
    <w:p w:rsidR="00A97927"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rPr>
        <w:t>Smluvní strany jsou oprávněny změnit oprávněné osoby, jsou však povinny na takovou změnu druhou smluvní stranu písemně upozornit ve lhůtě tří (3) dnů. Zmocnění zástupce oprávněné osoby musí být písemné s uvedením rozsahu zmocnění.</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62" w:name="_Ref358220436"/>
      <w:bookmarkEnd w:id="60"/>
      <w:r w:rsidRPr="00862EE7">
        <w:rPr>
          <w:rFonts w:asciiTheme="minorHAnsi" w:hAnsiTheme="minorHAnsi" w:cs="Arial"/>
          <w:sz w:val="20"/>
          <w:szCs w:val="20"/>
        </w:rPr>
        <w:t>OCHRANA INFORMACÍ</w:t>
      </w:r>
      <w:bookmarkEnd w:id="62"/>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Smluvní strany jsou si vědomy toho, že v rámci plnění závazků z této Smlouvy:</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si mohou vzájemně vědomě nebo opomenutím poskytnout informace, které budou považovány za důvěrné (dále jen „</w:t>
      </w:r>
      <w:r w:rsidRPr="00862EE7">
        <w:rPr>
          <w:rFonts w:asciiTheme="minorHAnsi" w:hAnsiTheme="minorHAnsi" w:cs="Arial"/>
          <w:b/>
          <w:sz w:val="20"/>
          <w:szCs w:val="20"/>
        </w:rPr>
        <w:t>důvěrné informace</w:t>
      </w:r>
      <w:r w:rsidRPr="00862EE7">
        <w:rPr>
          <w:rFonts w:asciiTheme="minorHAnsi" w:hAnsiTheme="minorHAnsi" w:cs="Arial"/>
          <w:sz w:val="20"/>
          <w:szCs w:val="20"/>
        </w:rPr>
        <w:t>“),</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mohou jejich zaměstnanci a osoby v obdobném postavení získat vědomou činností druhé strany nebo i jejím opomenutím přístup k důvěrným informacím druhé strany.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63" w:name="_Ref202765128"/>
      <w:r w:rsidRPr="00862EE7">
        <w:rPr>
          <w:rFonts w:asciiTheme="minorHAnsi" w:hAnsiTheme="minorHAnsi" w:cs="Arial"/>
          <w:sz w:val="20"/>
          <w:szCs w:val="20"/>
        </w:rPr>
        <w:t>Smluvní strany se zavazují, že žádná z nich nezpřístupní třetí osobě důvěrné informace, které při plnění této Smlouvy získala od druhé smluvní strany.</w:t>
      </w:r>
      <w:bookmarkEnd w:id="63"/>
      <w:r w:rsidRPr="00862EE7">
        <w:rPr>
          <w:rFonts w:asciiTheme="minorHAnsi" w:hAnsiTheme="minorHAnsi" w:cs="Arial"/>
          <w:sz w:val="20"/>
          <w:szCs w:val="20"/>
        </w:rPr>
        <w:t xml:space="preserve">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64" w:name="_Ref225082917"/>
      <w:r w:rsidRPr="00862EE7">
        <w:rPr>
          <w:rFonts w:asciiTheme="minorHAnsi" w:hAnsiTheme="minorHAnsi" w:cs="Arial"/>
          <w:sz w:val="20"/>
          <w:szCs w:val="20"/>
        </w:rPr>
        <w:t xml:space="preserve">Za třetí osoby podle odst. </w:t>
      </w:r>
      <w:r w:rsidR="000B23E4" w:rsidRPr="00862EE7">
        <w:rPr>
          <w:rFonts w:asciiTheme="minorHAnsi" w:hAnsiTheme="minorHAnsi" w:cs="Arial"/>
          <w:sz w:val="20"/>
          <w:szCs w:val="20"/>
        </w:rPr>
        <w:t>1</w:t>
      </w:r>
      <w:r w:rsidR="007623EE" w:rsidRPr="00862EE7">
        <w:rPr>
          <w:rFonts w:asciiTheme="minorHAnsi" w:hAnsiTheme="minorHAnsi" w:cs="Arial"/>
          <w:sz w:val="20"/>
          <w:szCs w:val="20"/>
        </w:rPr>
        <w:t>6</w:t>
      </w:r>
      <w:r w:rsidR="000B23E4" w:rsidRPr="00862EE7">
        <w:rPr>
          <w:rFonts w:asciiTheme="minorHAnsi" w:hAnsiTheme="minorHAnsi" w:cs="Arial"/>
          <w:sz w:val="20"/>
          <w:szCs w:val="20"/>
        </w:rPr>
        <w:t xml:space="preserve">.2 </w:t>
      </w:r>
      <w:r w:rsidRPr="00862EE7">
        <w:rPr>
          <w:rFonts w:asciiTheme="minorHAnsi" w:hAnsiTheme="minorHAnsi" w:cs="Arial"/>
          <w:sz w:val="20"/>
          <w:szCs w:val="20"/>
        </w:rPr>
        <w:t>se nepovažují:</w:t>
      </w:r>
      <w:bookmarkEnd w:id="64"/>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bookmarkStart w:id="65" w:name="_Ref202766324"/>
      <w:r w:rsidRPr="00862EE7">
        <w:rPr>
          <w:rFonts w:asciiTheme="minorHAnsi" w:hAnsiTheme="minorHAnsi" w:cs="Arial"/>
          <w:sz w:val="20"/>
          <w:szCs w:val="20"/>
        </w:rPr>
        <w:t>zaměstnanci smluvních stran a osoby v obdobném postavení,</w:t>
      </w:r>
      <w:bookmarkEnd w:id="65"/>
      <w:r w:rsidRPr="00862EE7">
        <w:rPr>
          <w:rFonts w:asciiTheme="minorHAnsi" w:hAnsiTheme="minorHAnsi" w:cs="Arial"/>
          <w:sz w:val="20"/>
          <w:szCs w:val="20"/>
        </w:rPr>
        <w:t xml:space="preserve"> </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bookmarkStart w:id="66" w:name="_Ref202766325"/>
      <w:r w:rsidRPr="00862EE7">
        <w:rPr>
          <w:rFonts w:asciiTheme="minorHAnsi" w:hAnsiTheme="minorHAnsi" w:cs="Arial"/>
          <w:sz w:val="20"/>
          <w:szCs w:val="20"/>
        </w:rPr>
        <w:t>orgány smluvních stran a jejich členové,</w:t>
      </w:r>
      <w:bookmarkEnd w:id="66"/>
      <w:r w:rsidRPr="00862EE7">
        <w:rPr>
          <w:rFonts w:asciiTheme="minorHAnsi" w:hAnsiTheme="minorHAnsi" w:cs="Arial"/>
          <w:sz w:val="20"/>
          <w:szCs w:val="20"/>
        </w:rPr>
        <w:t xml:space="preserve"> </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bookmarkStart w:id="67" w:name="_Ref202766329"/>
      <w:r w:rsidRPr="00862EE7">
        <w:rPr>
          <w:rFonts w:asciiTheme="minorHAnsi" w:hAnsiTheme="minorHAnsi" w:cs="Arial"/>
          <w:sz w:val="20"/>
          <w:szCs w:val="20"/>
        </w:rPr>
        <w:t>ve vztahu k důvěrným informacím Objednatele subdodavatelé Poskytovatele,</w:t>
      </w:r>
      <w:bookmarkEnd w:id="67"/>
      <w:r w:rsidRPr="00862EE7">
        <w:rPr>
          <w:rFonts w:asciiTheme="minorHAnsi" w:hAnsiTheme="minorHAnsi" w:cs="Arial"/>
          <w:sz w:val="20"/>
          <w:szCs w:val="20"/>
        </w:rPr>
        <w:t xml:space="preserve"> </w:t>
      </w:r>
    </w:p>
    <w:p w:rsidR="00ED1EC8" w:rsidRPr="00862EE7" w:rsidRDefault="00ED1EC8" w:rsidP="00E02B1F">
      <w:pPr>
        <w:pStyle w:val="RLTextlnkuslovan"/>
        <w:numPr>
          <w:ilvl w:val="2"/>
          <w:numId w:val="44"/>
        </w:numPr>
        <w:tabs>
          <w:tab w:val="clear" w:pos="2211"/>
          <w:tab w:val="num" w:pos="1276"/>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ve vztahu k důvěrným informacím Poskytovatele externí dodavatelé Objednatele, a to i potenciální,</w:t>
      </w:r>
    </w:p>
    <w:p w:rsidR="00ED1EC8" w:rsidRPr="00862EE7" w:rsidRDefault="00ED1EC8" w:rsidP="00E02B1F">
      <w:pPr>
        <w:pStyle w:val="RLTextlnkuslovan"/>
        <w:numPr>
          <w:ilvl w:val="0"/>
          <w:numId w:val="0"/>
        </w:numPr>
        <w:tabs>
          <w:tab w:val="num" w:pos="1276"/>
        </w:tabs>
        <w:spacing w:after="0"/>
        <w:ind w:left="567"/>
        <w:rPr>
          <w:rFonts w:asciiTheme="minorHAnsi" w:hAnsiTheme="minorHAnsi" w:cs="Arial"/>
          <w:sz w:val="20"/>
          <w:szCs w:val="20"/>
        </w:rPr>
      </w:pPr>
      <w:r w:rsidRPr="00862EE7">
        <w:rPr>
          <w:rFonts w:asciiTheme="minorHAnsi" w:hAnsiTheme="minorHAnsi" w:cs="Arial"/>
          <w:sz w:val="20"/>
          <w:szCs w:val="20"/>
        </w:rPr>
        <w:lastRenderedPageBreak/>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Budou-li informace poskytnuté Objednatelem či třetími stranami, které jsou nezbytné pro plnění dle této Smlouvy,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Poskytovatel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w:t>
      </w:r>
      <w:r w:rsidR="00811FCE" w:rsidRPr="00862EE7">
        <w:rPr>
          <w:rFonts w:asciiTheme="minorHAnsi" w:hAnsiTheme="minorHAnsi" w:cs="Arial"/>
          <w:sz w:val="20"/>
          <w:szCs w:val="20"/>
        </w:rPr>
        <w:t> </w:t>
      </w:r>
      <w:r w:rsidRPr="00862EE7">
        <w:rPr>
          <w:rFonts w:asciiTheme="minorHAnsi" w:hAnsiTheme="minorHAnsi" w:cs="Arial"/>
          <w:sz w:val="20"/>
          <w:szCs w:val="20"/>
        </w:rPr>
        <w:t>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Bez ohledu na výše uvedená ustanovení se veškeré informace vztahující se k</w:t>
      </w:r>
      <w:r w:rsidR="000403AE" w:rsidRPr="00862EE7">
        <w:rPr>
          <w:rFonts w:asciiTheme="minorHAnsi" w:hAnsiTheme="minorHAnsi" w:cs="Arial"/>
          <w:sz w:val="20"/>
          <w:szCs w:val="20"/>
        </w:rPr>
        <w:t> obsahu této Smlouvy,</w:t>
      </w:r>
      <w:r w:rsidRPr="00862EE7">
        <w:rPr>
          <w:rFonts w:asciiTheme="minorHAnsi" w:hAnsiTheme="minorHAnsi" w:cs="Arial"/>
          <w:sz w:val="20"/>
          <w:szCs w:val="20"/>
        </w:rPr>
        <w:t> předmětu této Smlouvy a</w:t>
      </w:r>
      <w:r w:rsidR="00811FCE" w:rsidRPr="00862EE7">
        <w:rPr>
          <w:rFonts w:asciiTheme="minorHAnsi" w:hAnsiTheme="minorHAnsi" w:cs="Arial"/>
          <w:sz w:val="20"/>
          <w:szCs w:val="20"/>
        </w:rPr>
        <w:t> </w:t>
      </w:r>
      <w:r w:rsidRPr="00862EE7">
        <w:rPr>
          <w:rFonts w:asciiTheme="minorHAnsi" w:hAnsiTheme="minorHAnsi" w:cs="Arial"/>
          <w:sz w:val="20"/>
          <w:szCs w:val="20"/>
        </w:rPr>
        <w:t xml:space="preserve">příslušné dokumentaci považují výlučně za důvěrné informace Objednatele a Poskytovatel je povinen tyto informace chránit v souladu s touto Smlouvou. Poskytovatel při tom bere na vědomí, že </w:t>
      </w:r>
      <w:r w:rsidR="009352F8" w:rsidRPr="00862EE7">
        <w:rPr>
          <w:rFonts w:asciiTheme="minorHAnsi" w:hAnsiTheme="minorHAnsi" w:cs="Arial"/>
          <w:sz w:val="20"/>
          <w:szCs w:val="20"/>
        </w:rPr>
        <w:t xml:space="preserve">bez ohledu na jiná ustanovení této Smlouvy se </w:t>
      </w:r>
      <w:r w:rsidRPr="00862EE7">
        <w:rPr>
          <w:rFonts w:asciiTheme="minorHAnsi" w:hAnsiTheme="minorHAnsi" w:cs="Arial"/>
          <w:sz w:val="20"/>
          <w:szCs w:val="20"/>
        </w:rPr>
        <w:t>povinnost ochrany těchto informací podle tohoto</w:t>
      </w:r>
      <w:r w:rsidR="00B9622D" w:rsidRPr="00862EE7">
        <w:rPr>
          <w:rFonts w:asciiTheme="minorHAnsi" w:hAnsiTheme="minorHAnsi" w:cs="Arial"/>
          <w:sz w:val="20"/>
          <w:szCs w:val="20"/>
        </w:rPr>
        <w:t xml:space="preserve"> čl. 1</w:t>
      </w:r>
      <w:r w:rsidR="00811FCE" w:rsidRPr="00862EE7">
        <w:rPr>
          <w:rFonts w:asciiTheme="minorHAnsi" w:hAnsiTheme="minorHAnsi" w:cs="Arial"/>
          <w:sz w:val="20"/>
          <w:szCs w:val="20"/>
        </w:rPr>
        <w:t>6</w:t>
      </w:r>
      <w:r w:rsidR="00821156" w:rsidRPr="00862EE7">
        <w:rPr>
          <w:rFonts w:asciiTheme="minorHAnsi" w:hAnsiTheme="minorHAnsi" w:cs="Arial"/>
          <w:sz w:val="20"/>
          <w:szCs w:val="20"/>
        </w:rPr>
        <w:t xml:space="preserve"> </w:t>
      </w:r>
      <w:r w:rsidRPr="00862EE7">
        <w:rPr>
          <w:rFonts w:asciiTheme="minorHAnsi" w:hAnsiTheme="minorHAnsi" w:cs="Arial"/>
          <w:sz w:val="20"/>
          <w:szCs w:val="20"/>
        </w:rPr>
        <w:t>se vztahuje pouze na Poskytovatele.</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Bez ohledu na výše uvedená ustanovení se za důvěrné nepovažují informace, které:</w:t>
      </w:r>
    </w:p>
    <w:p w:rsidR="00ED1EC8" w:rsidRPr="00862EE7" w:rsidRDefault="004A28AB"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se </w:t>
      </w:r>
      <w:r w:rsidR="00ED1EC8" w:rsidRPr="00862EE7">
        <w:rPr>
          <w:rFonts w:asciiTheme="minorHAnsi" w:hAnsiTheme="minorHAnsi" w:cs="Arial"/>
          <w:sz w:val="20"/>
          <w:szCs w:val="20"/>
        </w:rPr>
        <w:t>staly veřejně známými, aniž by jejich zveřejněním došlo k porušení závazků přijímající smluvní strany či právních předpisů,</w:t>
      </w:r>
    </w:p>
    <w:p w:rsidR="00ED1EC8" w:rsidRPr="00862EE7" w:rsidRDefault="00ED1EC8"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měla přijímající strana prokazatelně legálně k dispozici před uzavřením této Smlouvy, pokud takové informace nebyly předmětem ujednání smluvních stran o ochraně informací obsaženého v jiné smlouvě,</w:t>
      </w:r>
    </w:p>
    <w:p w:rsidR="00ED1EC8" w:rsidRPr="00862EE7" w:rsidRDefault="00ED1EC8"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lastRenderedPageBreak/>
        <w:t>jsou výsledkem postupu, při kterém k nim přijímající strana dospěje nezávisle a je to schopna doložit svými záznamy nebo důvěrnými informacemi třetí strany,</w:t>
      </w:r>
    </w:p>
    <w:p w:rsidR="00ED1EC8" w:rsidRPr="00862EE7" w:rsidRDefault="00ED1EC8"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 podpisu této Smlouvy poskytne přijímající straně třetí osoba, jež není omezena v takovém nakládání s informacemi,</w:t>
      </w:r>
    </w:p>
    <w:p w:rsidR="00ED1EC8" w:rsidRPr="00862EE7" w:rsidRDefault="00ED1EC8"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mají být zpřístupněny na základě zákona či jiného právního předpisu včetně práva EU nebo závazného rozhodnutí oprávněného orgánu veřejné moci.</w:t>
      </w:r>
    </w:p>
    <w:p w:rsidR="0065074E" w:rsidRPr="00862EE7" w:rsidRDefault="0065074E"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je srozuměn s tím, že bez ohledu na jiná ustanovení této Smlouvy je Objednatel oprávněn</w:t>
      </w:r>
      <w:r w:rsidR="004F119B">
        <w:rPr>
          <w:rFonts w:asciiTheme="minorHAnsi" w:hAnsiTheme="minorHAnsi" w:cs="Arial"/>
          <w:sz w:val="20"/>
          <w:szCs w:val="20"/>
        </w:rPr>
        <w:t xml:space="preserve"> </w:t>
      </w:r>
      <w:r w:rsidR="004F119B" w:rsidRPr="00862EE7">
        <w:rPr>
          <w:rFonts w:asciiTheme="minorHAnsi" w:hAnsiTheme="minorHAnsi" w:cs="Arial"/>
          <w:sz w:val="20"/>
          <w:szCs w:val="20"/>
        </w:rPr>
        <w:t>zveřejnit obraz této Smlouvy a jejich případných změn (dodatků) a dalších dokumentů od této Smlouvy odvozených vč. metadat požadovaných k uveřejnění dle zákona č. 340/2015 Sb., o registru smluv, a taktéž je Objednatel za stejných podmínek oprávněn zveřejnit písemně potvrzené Požadavky na poskytnutí Ad hoc služeb splňující podmínky dle uvedeného zákona č. 340/2015 Sb., o registru smluv pro jejich zveřejnění vč. jejich metadat. Zveřejnění Smlouvy a písemně potvrzených Požadavků na poskytnutí Ad hoc služeb a metadat v registru smluv zajistí Objednatel.</w:t>
      </w:r>
      <w:r w:rsidR="004F119B">
        <w:rPr>
          <w:rFonts w:asciiTheme="minorHAnsi" w:hAnsiTheme="minorHAnsi" w:cs="Arial"/>
          <w:sz w:val="20"/>
          <w:szCs w:val="20"/>
        </w:rPr>
        <w:t xml:space="preserve"> </w:t>
      </w:r>
      <w:r w:rsidR="004F119B" w:rsidRPr="004F119B">
        <w:rPr>
          <w:rFonts w:asciiTheme="minorHAnsi" w:hAnsiTheme="minorHAnsi" w:cs="Arial"/>
          <w:sz w:val="20"/>
          <w:szCs w:val="20"/>
        </w:rPr>
        <w:t xml:space="preserve">Z důvodu uveřejnění Smlouvy v registru smluv tato Smlouva již nepodléhá uveřejnění na profilu zadavatele (Objednatele) s odkazem na ustanovení § 219 odst. 1 písm. d) </w:t>
      </w:r>
      <w:r w:rsidR="0002629B" w:rsidRPr="00862EE7">
        <w:rPr>
          <w:rFonts w:asciiTheme="minorHAnsi" w:hAnsiTheme="minorHAnsi" w:cs="Arial"/>
          <w:sz w:val="20"/>
          <w:szCs w:val="20"/>
        </w:rPr>
        <w:t>zákona č. 134/2016 Sb., o zadávání veřejných zakázek, ve znění pozdějších předpisů</w:t>
      </w:r>
      <w:r w:rsidR="004F119B" w:rsidRPr="004F119B">
        <w:rPr>
          <w:rFonts w:asciiTheme="minorHAnsi" w:hAnsiTheme="minorHAnsi" w:cs="Arial"/>
          <w:sz w:val="20"/>
          <w:szCs w:val="20"/>
        </w:rPr>
        <w:t xml:space="preserve">. </w:t>
      </w:r>
      <w:r w:rsidR="004F119B" w:rsidRPr="00862EE7">
        <w:rPr>
          <w:rFonts w:asciiTheme="minorHAnsi" w:hAnsiTheme="minorHAnsi" w:cs="Arial"/>
          <w:sz w:val="20"/>
          <w:szCs w:val="20"/>
        </w:rPr>
        <w:t>Poskytovatel tímto uděluje souhlas Objednateli k uveřejnění všech podkladů, údajů a informací uvedených v tomto odstavci a těch, k jejichž uveřejnění je Objednatel povinen dle právních předpisů.</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Za porušení povinnosti mlčenlivosti smluvní stranou se považují též případy, kdy tuto povinnost poruší kterákoliv z osob uvedených v odst.</w:t>
      </w:r>
      <w:r w:rsidR="00293837" w:rsidRPr="00862EE7">
        <w:rPr>
          <w:rFonts w:asciiTheme="minorHAnsi" w:hAnsiTheme="minorHAnsi" w:cs="Arial"/>
          <w:sz w:val="20"/>
          <w:szCs w:val="20"/>
        </w:rPr>
        <w:t xml:space="preserve"> 1</w:t>
      </w:r>
      <w:r w:rsidR="001B5D8D" w:rsidRPr="00862EE7">
        <w:rPr>
          <w:rFonts w:asciiTheme="minorHAnsi" w:hAnsiTheme="minorHAnsi" w:cs="Arial"/>
          <w:sz w:val="20"/>
          <w:szCs w:val="20"/>
        </w:rPr>
        <w:t>6</w:t>
      </w:r>
      <w:r w:rsidR="00293837" w:rsidRPr="00862EE7">
        <w:rPr>
          <w:rFonts w:asciiTheme="minorHAnsi" w:hAnsiTheme="minorHAnsi" w:cs="Arial"/>
          <w:sz w:val="20"/>
          <w:szCs w:val="20"/>
        </w:rPr>
        <w:t>.3,</w:t>
      </w:r>
      <w:r w:rsidRPr="00862EE7">
        <w:rPr>
          <w:rFonts w:asciiTheme="minorHAnsi" w:hAnsiTheme="minorHAnsi" w:cs="Arial"/>
          <w:sz w:val="20"/>
          <w:szCs w:val="20"/>
        </w:rPr>
        <w:t xml:space="preserve"> které daná smluvní strana poskytla důvěrné informace druhé smluvní strany.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68" w:name="_Ref224730501"/>
      <w:r w:rsidRPr="00862EE7">
        <w:rPr>
          <w:rFonts w:asciiTheme="minorHAnsi" w:hAnsiTheme="minorHAnsi" w:cs="Arial"/>
          <w:sz w:val="20"/>
          <w:szCs w:val="20"/>
        </w:rPr>
        <w:t>Poruší-li Poskytovatel povinnosti vyplývající z této Smlouvy ohledně ochrany důvěrných informací, je povinen zaplatit Objednateli smluvní pokutu ve výši 100.000,- Kč (slovy: stotisíc korun českých) za každé porušení takové povinnosti.</w:t>
      </w:r>
      <w:bookmarkEnd w:id="68"/>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Ukončení účinnosti této Smlouvy z jakéhokoliv důvodu se nedotkne ustanovení tohoto článku Smlouvy a jejich účinnost přetrvá i po ukončení účinnosti této Smlouvy.</w:t>
      </w:r>
    </w:p>
    <w:p w:rsidR="00811FCE"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Objednatelem. </w:t>
      </w:r>
    </w:p>
    <w:p w:rsidR="00ED1EC8" w:rsidRPr="00862EE7" w:rsidRDefault="00ED1EC8" w:rsidP="00E02B1F">
      <w:pPr>
        <w:pStyle w:val="RLlneksmlouvy"/>
        <w:numPr>
          <w:ilvl w:val="0"/>
          <w:numId w:val="1"/>
        </w:numPr>
        <w:spacing w:before="0" w:after="0"/>
        <w:rPr>
          <w:rFonts w:asciiTheme="minorHAnsi" w:hAnsiTheme="minorHAnsi" w:cs="Arial"/>
          <w:sz w:val="20"/>
          <w:szCs w:val="20"/>
        </w:rPr>
      </w:pPr>
      <w:r w:rsidRPr="00862EE7">
        <w:rPr>
          <w:rFonts w:asciiTheme="minorHAnsi" w:hAnsiTheme="minorHAnsi" w:cs="Arial"/>
          <w:sz w:val="20"/>
          <w:szCs w:val="20"/>
        </w:rPr>
        <w:t xml:space="preserve">NÁHRADA </w:t>
      </w:r>
      <w:r w:rsidR="0065074E" w:rsidRPr="00862EE7">
        <w:rPr>
          <w:rFonts w:asciiTheme="minorHAnsi" w:hAnsiTheme="minorHAnsi" w:cs="Arial"/>
          <w:sz w:val="20"/>
          <w:szCs w:val="20"/>
        </w:rPr>
        <w:t>ÚJMY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Každá ze stran nese odpovědnost za způsobenou </w:t>
      </w:r>
      <w:r w:rsidR="0065074E" w:rsidRPr="00862EE7">
        <w:rPr>
          <w:rFonts w:asciiTheme="minorHAnsi" w:hAnsiTheme="minorHAnsi" w:cs="Arial"/>
          <w:sz w:val="20"/>
          <w:szCs w:val="20"/>
        </w:rPr>
        <w:t>újmu</w:t>
      </w:r>
      <w:r w:rsidRPr="00862EE7">
        <w:rPr>
          <w:rFonts w:asciiTheme="minorHAnsi" w:hAnsiTheme="minorHAnsi" w:cs="Arial"/>
          <w:sz w:val="20"/>
          <w:szCs w:val="20"/>
        </w:rPr>
        <w:t xml:space="preserve"> v rámci platných právních předpisů a této Smlouvy. Smluvní strany se zavazují k vyvinutí maximálního úsilí k předcházení škodám a k minimalizaci vzniklých škod.</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w:t>
      </w:r>
      <w:r w:rsidR="0065074E" w:rsidRPr="00862EE7">
        <w:rPr>
          <w:rFonts w:asciiTheme="minorHAnsi" w:hAnsiTheme="minorHAnsi" w:cs="Arial"/>
          <w:sz w:val="20"/>
          <w:szCs w:val="20"/>
        </w:rPr>
        <w:t>Smluvní strany se zavazují k vyvinutí maximálního úsilí k odvrácení a překonání překážek dle předchozí věty.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Případná náhrada škody bude zaplacena v měně platné na území České republiky, přičemž pro propočet na tuto měnu je rozhodný kurs České národní banky ke dni vzniku škody.</w:t>
      </w:r>
    </w:p>
    <w:p w:rsidR="00811FCE"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lang w:eastAsia="en-US"/>
        </w:rPr>
      </w:pPr>
      <w:r w:rsidRPr="00862EE7">
        <w:rPr>
          <w:rFonts w:asciiTheme="minorHAnsi" w:hAnsiTheme="minorHAnsi" w:cs="Arial"/>
          <w:sz w:val="20"/>
          <w:szCs w:val="20"/>
        </w:rPr>
        <w:t xml:space="preserve">Každá ze smluvních stran je oprávněna požadovat náhradu </w:t>
      </w:r>
      <w:r w:rsidR="0065074E" w:rsidRPr="00862EE7">
        <w:rPr>
          <w:rFonts w:asciiTheme="minorHAnsi" w:hAnsiTheme="minorHAnsi" w:cs="Arial"/>
          <w:sz w:val="20"/>
          <w:szCs w:val="20"/>
        </w:rPr>
        <w:t>újmy</w:t>
      </w:r>
      <w:r w:rsidRPr="00862EE7">
        <w:rPr>
          <w:rFonts w:asciiTheme="minorHAnsi" w:hAnsiTheme="minorHAnsi" w:cs="Arial"/>
          <w:sz w:val="20"/>
          <w:szCs w:val="20"/>
        </w:rPr>
        <w:t xml:space="preserve"> i v případě, že se jedná o porušení povinnosti, na kterou se vztahuje smluvní pokuta</w:t>
      </w:r>
      <w:r w:rsidR="0065074E" w:rsidRPr="00862EE7">
        <w:rPr>
          <w:rFonts w:asciiTheme="minorHAnsi" w:hAnsiTheme="minorHAnsi" w:cs="Arial"/>
          <w:sz w:val="20"/>
          <w:szCs w:val="20"/>
        </w:rPr>
        <w:t xml:space="preserve"> nebo sleva z ceny</w:t>
      </w:r>
      <w:r w:rsidRPr="00862EE7">
        <w:rPr>
          <w:rFonts w:asciiTheme="minorHAnsi" w:hAnsiTheme="minorHAnsi" w:cs="Arial"/>
          <w:sz w:val="20"/>
          <w:szCs w:val="20"/>
        </w:rPr>
        <w:t>, a to v celém rozsahu.</w:t>
      </w:r>
    </w:p>
    <w:bookmarkEnd w:id="18"/>
    <w:p w:rsidR="00ED1EC8" w:rsidRPr="00862EE7" w:rsidRDefault="00ED1EC8" w:rsidP="00E02B1F">
      <w:pPr>
        <w:pStyle w:val="RLlneksmlouvy"/>
        <w:numPr>
          <w:ilvl w:val="0"/>
          <w:numId w:val="1"/>
        </w:numPr>
        <w:spacing w:before="0" w:after="0"/>
        <w:rPr>
          <w:rFonts w:asciiTheme="minorHAnsi" w:hAnsiTheme="minorHAnsi" w:cs="Arial"/>
          <w:sz w:val="20"/>
          <w:szCs w:val="20"/>
        </w:rPr>
      </w:pPr>
      <w:r w:rsidRPr="00862EE7">
        <w:rPr>
          <w:rFonts w:asciiTheme="minorHAnsi" w:hAnsiTheme="minorHAnsi" w:cs="Arial"/>
          <w:sz w:val="20"/>
          <w:szCs w:val="20"/>
        </w:rPr>
        <w:t>SANKCE</w:t>
      </w:r>
    </w:p>
    <w:p w:rsidR="001A21E4" w:rsidRPr="00862EE7" w:rsidRDefault="001A21E4"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 případě, že Poskytovatel nepředloží Objednateli informaci o změně poddodavatele ke schválení dle této Smlouvy, a to ani do pěti (5) dnů od doručení žádosti Objednatele o předložení takové změny ke </w:t>
      </w:r>
      <w:r w:rsidRPr="00862EE7">
        <w:rPr>
          <w:rFonts w:asciiTheme="minorHAnsi" w:hAnsiTheme="minorHAnsi" w:cs="Arial"/>
          <w:sz w:val="20"/>
          <w:szCs w:val="20"/>
        </w:rPr>
        <w:lastRenderedPageBreak/>
        <w:t>schválení, je Objednatel oprávněn po Poskytovateli požadovat smluvní pokutu ve výši 2.000,- Kč</w:t>
      </w:r>
      <w:r w:rsidR="00463A63" w:rsidRPr="00862EE7">
        <w:rPr>
          <w:rFonts w:asciiTheme="minorHAnsi" w:hAnsiTheme="minorHAnsi" w:cs="Arial"/>
          <w:sz w:val="20"/>
          <w:szCs w:val="20"/>
        </w:rPr>
        <w:t xml:space="preserve"> (slovy: dvatisíce korun českých)</w:t>
      </w:r>
      <w:r w:rsidRPr="00862EE7">
        <w:rPr>
          <w:rFonts w:asciiTheme="minorHAnsi" w:hAnsiTheme="minorHAnsi" w:cs="Arial"/>
          <w:sz w:val="20"/>
          <w:szCs w:val="20"/>
        </w:rPr>
        <w:t xml:space="preserve"> za každý i započatý den prodlení s plněním této smluvní povinnosti.</w:t>
      </w:r>
    </w:p>
    <w:p w:rsidR="001A21E4" w:rsidRPr="00862EE7" w:rsidRDefault="001A21E4"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Pokud vznikne činností a/nebo nečinností Poskytovatele nevratné poškození nebo ztráta dat v systémech Objednatele, je Objednatel oprávněn po Poskytovateli požadovat smluvní pokutu ve výši 2.000.000,- Kč </w:t>
      </w:r>
      <w:r w:rsidR="00463A63" w:rsidRPr="00862EE7">
        <w:rPr>
          <w:rFonts w:asciiTheme="minorHAnsi" w:hAnsiTheme="minorHAnsi" w:cs="Arial"/>
          <w:sz w:val="20"/>
          <w:szCs w:val="20"/>
        </w:rPr>
        <w:t>(slovy: dv</w:t>
      </w:r>
      <w:r w:rsidR="002669FB" w:rsidRPr="00862EE7">
        <w:rPr>
          <w:rFonts w:asciiTheme="minorHAnsi" w:hAnsiTheme="minorHAnsi" w:cs="Arial"/>
          <w:sz w:val="20"/>
          <w:szCs w:val="20"/>
        </w:rPr>
        <w:t>amiliony</w:t>
      </w:r>
      <w:r w:rsidR="00463A63" w:rsidRPr="00862EE7">
        <w:rPr>
          <w:rFonts w:asciiTheme="minorHAnsi" w:hAnsiTheme="minorHAnsi" w:cs="Arial"/>
          <w:sz w:val="20"/>
          <w:szCs w:val="20"/>
        </w:rPr>
        <w:t xml:space="preserve"> korun českých) </w:t>
      </w:r>
      <w:r w:rsidRPr="00862EE7">
        <w:rPr>
          <w:rFonts w:asciiTheme="minorHAnsi" w:hAnsiTheme="minorHAnsi" w:cs="Arial"/>
          <w:sz w:val="20"/>
          <w:szCs w:val="20"/>
        </w:rPr>
        <w:t>za každý takovýto případ. Tím není dotčen nárok Objednatele na náhradu způsobené újmy, zejména škody za obnovení nebo znovuvytvoření poškozených nebo ztracených dat.</w:t>
      </w:r>
    </w:p>
    <w:p w:rsidR="001A21E4" w:rsidRPr="00862EE7" w:rsidRDefault="001A21E4"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V případě že Poskytovatel je v prodlení s plněním dle akceptovaného Požadavku</w:t>
      </w:r>
      <w:r w:rsidR="00811FCE" w:rsidRPr="00862EE7">
        <w:rPr>
          <w:rFonts w:asciiTheme="minorHAnsi" w:hAnsiTheme="minorHAnsi" w:cs="Arial"/>
          <w:sz w:val="20"/>
          <w:szCs w:val="20"/>
        </w:rPr>
        <w:t xml:space="preserve"> </w:t>
      </w:r>
      <w:r w:rsidR="00330F7B" w:rsidRPr="00862EE7">
        <w:rPr>
          <w:rFonts w:asciiTheme="minorHAnsi" w:hAnsiTheme="minorHAnsi" w:cs="Arial"/>
          <w:sz w:val="20"/>
          <w:szCs w:val="20"/>
        </w:rPr>
        <w:t>na poskytnutí Ad hoc služeb</w:t>
      </w:r>
      <w:r w:rsidRPr="00862EE7">
        <w:rPr>
          <w:rFonts w:asciiTheme="minorHAnsi" w:hAnsiTheme="minorHAnsi" w:cs="Arial"/>
          <w:sz w:val="20"/>
          <w:szCs w:val="20"/>
        </w:rPr>
        <w:t>, je Objednatel oprávněn požadovat po Poskytovateli smluvní pokutu ve výši 0,5 % z ceny plnění dle Požadavku</w:t>
      </w:r>
      <w:r w:rsidR="00330F7B" w:rsidRPr="00862EE7">
        <w:rPr>
          <w:rFonts w:asciiTheme="minorHAnsi" w:hAnsiTheme="minorHAnsi" w:cs="Arial"/>
          <w:sz w:val="20"/>
          <w:szCs w:val="20"/>
        </w:rPr>
        <w:t xml:space="preserve"> na poskytnutí Ad hoc služeb</w:t>
      </w:r>
      <w:r w:rsidR="008E4297">
        <w:rPr>
          <w:rFonts w:asciiTheme="minorHAnsi" w:hAnsiTheme="minorHAnsi" w:cs="Arial"/>
          <w:sz w:val="20"/>
          <w:szCs w:val="20"/>
        </w:rPr>
        <w:t xml:space="preserve"> včet</w:t>
      </w:r>
      <w:r w:rsidR="00490126">
        <w:rPr>
          <w:rFonts w:asciiTheme="minorHAnsi" w:hAnsiTheme="minorHAnsi" w:cs="Arial"/>
          <w:sz w:val="20"/>
          <w:szCs w:val="20"/>
        </w:rPr>
        <w:t>ně DPH</w:t>
      </w:r>
      <w:r w:rsidRPr="00862EE7">
        <w:rPr>
          <w:rFonts w:asciiTheme="minorHAnsi" w:hAnsiTheme="minorHAnsi" w:cs="Arial"/>
          <w:sz w:val="20"/>
          <w:szCs w:val="20"/>
        </w:rPr>
        <w:t>, akceptovaného Poskytovatelem, a to za každý i započatý den prodlení s plněním této smluvní povinnosti.</w:t>
      </w:r>
      <w:r w:rsidR="008E4297">
        <w:rPr>
          <w:rFonts w:asciiTheme="minorHAnsi" w:hAnsiTheme="minorHAnsi" w:cs="Arial"/>
          <w:sz w:val="20"/>
          <w:szCs w:val="20"/>
        </w:rPr>
        <w:t xml:space="preserve"> </w:t>
      </w:r>
      <w:r w:rsidR="00490126">
        <w:rPr>
          <w:rFonts w:asciiTheme="minorHAnsi" w:hAnsiTheme="minorHAnsi" w:cs="Arial"/>
          <w:sz w:val="20"/>
          <w:szCs w:val="20"/>
        </w:rPr>
        <w:t>V případě, že Poskytovatel bude v prodlení s vypořádáním výhrad uvedených v akceptačním protokolu, kterým Objednatel převezme Ad hoc služby s výhrad</w:t>
      </w:r>
      <w:r w:rsidR="002505D8">
        <w:rPr>
          <w:rFonts w:asciiTheme="minorHAnsi" w:hAnsiTheme="minorHAnsi" w:cs="Arial"/>
          <w:sz w:val="20"/>
          <w:szCs w:val="20"/>
        </w:rPr>
        <w:t>ou</w:t>
      </w:r>
      <w:r w:rsidR="00490126">
        <w:rPr>
          <w:rFonts w:asciiTheme="minorHAnsi" w:hAnsiTheme="minorHAnsi" w:cs="Arial"/>
          <w:sz w:val="20"/>
          <w:szCs w:val="20"/>
        </w:rPr>
        <w:t xml:space="preserve">, </w:t>
      </w:r>
      <w:r w:rsidR="00490126" w:rsidRPr="00862EE7">
        <w:rPr>
          <w:rFonts w:asciiTheme="minorHAnsi" w:hAnsiTheme="minorHAnsi" w:cs="Arial"/>
          <w:sz w:val="20"/>
          <w:szCs w:val="20"/>
        </w:rPr>
        <w:t>je Objednatel oprávněn požadovat po Poskytovateli smluvní pokutu ve výši 0,5 % z ceny plnění dle Požadavku na poskytnutí Ad hoc služeb</w:t>
      </w:r>
      <w:r w:rsidR="00490126">
        <w:rPr>
          <w:rFonts w:asciiTheme="minorHAnsi" w:hAnsiTheme="minorHAnsi" w:cs="Arial"/>
          <w:sz w:val="20"/>
          <w:szCs w:val="20"/>
        </w:rPr>
        <w:t xml:space="preserve"> včetně DPH, a to za každý i započatý </w:t>
      </w:r>
      <w:r w:rsidR="00490126" w:rsidRPr="00862EE7">
        <w:rPr>
          <w:rFonts w:asciiTheme="minorHAnsi" w:hAnsiTheme="minorHAnsi" w:cs="Arial"/>
          <w:sz w:val="20"/>
          <w:szCs w:val="20"/>
        </w:rPr>
        <w:t>den prodlení s</w:t>
      </w:r>
      <w:r w:rsidR="00490126">
        <w:rPr>
          <w:rFonts w:asciiTheme="minorHAnsi" w:hAnsiTheme="minorHAnsi" w:cs="Arial"/>
          <w:sz w:val="20"/>
          <w:szCs w:val="20"/>
        </w:rPr>
        <w:t xml:space="preserve"> odstraněním </w:t>
      </w:r>
      <w:r w:rsidR="002505D8">
        <w:rPr>
          <w:rFonts w:asciiTheme="minorHAnsi" w:hAnsiTheme="minorHAnsi" w:cs="Arial"/>
          <w:sz w:val="20"/>
          <w:szCs w:val="20"/>
        </w:rPr>
        <w:t>všech výhrad</w:t>
      </w:r>
      <w:r w:rsidR="00490126">
        <w:rPr>
          <w:rFonts w:asciiTheme="minorHAnsi" w:hAnsiTheme="minorHAnsi" w:cs="Arial"/>
          <w:sz w:val="20"/>
          <w:szCs w:val="20"/>
        </w:rPr>
        <w:t xml:space="preserve"> ve lhůtě stanovené v akceptačním protokolu.</w:t>
      </w:r>
      <w:r w:rsidR="008E4297">
        <w:rPr>
          <w:rFonts w:asciiTheme="minorHAnsi" w:hAnsiTheme="minorHAnsi" w:cs="Arial"/>
          <w:sz w:val="20"/>
          <w:szCs w:val="20"/>
        </w:rPr>
        <w:t xml:space="preserve"> </w:t>
      </w:r>
    </w:p>
    <w:p w:rsidR="00411AC6" w:rsidRPr="00862EE7" w:rsidRDefault="00411AC6"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V  případě</w:t>
      </w:r>
      <w:r w:rsidR="00FC290D" w:rsidRPr="00862EE7">
        <w:rPr>
          <w:rFonts w:asciiTheme="minorHAnsi" w:hAnsiTheme="minorHAnsi" w:cs="Arial"/>
          <w:sz w:val="20"/>
          <w:szCs w:val="20"/>
        </w:rPr>
        <w:t>,</w:t>
      </w:r>
      <w:r w:rsidRPr="00862EE7">
        <w:rPr>
          <w:rFonts w:asciiTheme="minorHAnsi" w:hAnsiTheme="minorHAnsi" w:cs="Arial"/>
          <w:sz w:val="20"/>
          <w:szCs w:val="20"/>
        </w:rPr>
        <w:t xml:space="preserve"> </w:t>
      </w:r>
      <w:r w:rsidR="00FC290D" w:rsidRPr="00862EE7">
        <w:rPr>
          <w:rFonts w:asciiTheme="minorHAnsi" w:hAnsiTheme="minorHAnsi" w:cs="Arial"/>
          <w:sz w:val="20"/>
          <w:szCs w:val="20"/>
        </w:rPr>
        <w:t xml:space="preserve">že </w:t>
      </w:r>
      <w:r w:rsidRPr="00862EE7">
        <w:rPr>
          <w:rFonts w:asciiTheme="minorHAnsi" w:hAnsiTheme="minorHAnsi" w:cs="Arial"/>
          <w:sz w:val="20"/>
          <w:szCs w:val="20"/>
        </w:rPr>
        <w:t xml:space="preserve">Poskytovatel </w:t>
      </w:r>
      <w:r w:rsidR="00FC290D" w:rsidRPr="00862EE7">
        <w:rPr>
          <w:rFonts w:asciiTheme="minorHAnsi" w:hAnsiTheme="minorHAnsi" w:cs="Arial"/>
          <w:sz w:val="20"/>
          <w:szCs w:val="20"/>
        </w:rPr>
        <w:t>ne</w:t>
      </w:r>
      <w:r w:rsidRPr="00862EE7">
        <w:rPr>
          <w:rFonts w:asciiTheme="minorHAnsi" w:hAnsiTheme="minorHAnsi" w:cs="Arial"/>
          <w:sz w:val="20"/>
          <w:szCs w:val="20"/>
        </w:rPr>
        <w:t>předá dokumentovan</w:t>
      </w:r>
      <w:r w:rsidR="00FC290D" w:rsidRPr="00862EE7">
        <w:rPr>
          <w:rFonts w:asciiTheme="minorHAnsi" w:hAnsiTheme="minorHAnsi" w:cs="Arial"/>
          <w:sz w:val="20"/>
          <w:szCs w:val="20"/>
        </w:rPr>
        <w:t>ý</w:t>
      </w:r>
      <w:r w:rsidRPr="00862EE7">
        <w:rPr>
          <w:rFonts w:asciiTheme="minorHAnsi" w:hAnsiTheme="minorHAnsi" w:cs="Arial"/>
          <w:sz w:val="20"/>
          <w:szCs w:val="20"/>
        </w:rPr>
        <w:t xml:space="preserve"> zdrojov</w:t>
      </w:r>
      <w:r w:rsidR="00FC290D" w:rsidRPr="00862EE7">
        <w:rPr>
          <w:rFonts w:asciiTheme="minorHAnsi" w:hAnsiTheme="minorHAnsi" w:cs="Arial"/>
          <w:sz w:val="20"/>
          <w:szCs w:val="20"/>
        </w:rPr>
        <w:t>ý</w:t>
      </w:r>
      <w:r w:rsidRPr="00862EE7">
        <w:rPr>
          <w:rFonts w:asciiTheme="minorHAnsi" w:hAnsiTheme="minorHAnsi" w:cs="Arial"/>
          <w:sz w:val="20"/>
          <w:szCs w:val="20"/>
        </w:rPr>
        <w:t xml:space="preserve"> kód do 5 pracovních dnů </w:t>
      </w:r>
      <w:r w:rsidR="00FC290D" w:rsidRPr="00862EE7">
        <w:rPr>
          <w:rFonts w:asciiTheme="minorHAnsi" w:hAnsiTheme="minorHAnsi" w:cs="Arial"/>
          <w:sz w:val="20"/>
          <w:szCs w:val="20"/>
        </w:rPr>
        <w:t xml:space="preserve">po skončení poskytování Služeb dle této Smlouvy na základě předávacího protokolu </w:t>
      </w:r>
      <w:r w:rsidR="00BB3061" w:rsidRPr="00862EE7">
        <w:rPr>
          <w:rFonts w:asciiTheme="minorHAnsi" w:hAnsiTheme="minorHAnsi" w:cs="Arial"/>
          <w:sz w:val="20"/>
          <w:szCs w:val="20"/>
        </w:rPr>
        <w:t>v souladu s</w:t>
      </w:r>
      <w:r w:rsidR="00FC290D" w:rsidRPr="00862EE7">
        <w:rPr>
          <w:rFonts w:asciiTheme="minorHAnsi" w:hAnsiTheme="minorHAnsi" w:cs="Arial"/>
          <w:sz w:val="20"/>
          <w:szCs w:val="20"/>
        </w:rPr>
        <w:t xml:space="preserve"> odst. </w:t>
      </w:r>
      <w:r w:rsidR="001B5D8D" w:rsidRPr="00862EE7">
        <w:rPr>
          <w:rFonts w:asciiTheme="minorHAnsi" w:hAnsiTheme="minorHAnsi" w:cs="Arial"/>
          <w:sz w:val="20"/>
          <w:szCs w:val="20"/>
        </w:rPr>
        <w:t>14</w:t>
      </w:r>
      <w:r w:rsidR="00FC290D" w:rsidRPr="00862EE7">
        <w:rPr>
          <w:rFonts w:asciiTheme="minorHAnsi" w:hAnsiTheme="minorHAnsi" w:cs="Arial"/>
          <w:sz w:val="20"/>
          <w:szCs w:val="20"/>
        </w:rPr>
        <w:t>.4 Smlouvy,</w:t>
      </w:r>
      <w:r w:rsidR="0066675E" w:rsidRPr="00862EE7">
        <w:rPr>
          <w:rFonts w:asciiTheme="minorHAnsi" w:hAnsiTheme="minorHAnsi" w:cs="Arial"/>
          <w:sz w:val="20"/>
          <w:szCs w:val="20"/>
        </w:rPr>
        <w:t xml:space="preserve"> nebo nedodá zdrojový </w:t>
      </w:r>
      <w:r w:rsidR="00F86B54" w:rsidRPr="00862EE7">
        <w:rPr>
          <w:rFonts w:asciiTheme="minorHAnsi" w:hAnsiTheme="minorHAnsi" w:cs="Arial"/>
          <w:sz w:val="20"/>
          <w:szCs w:val="20"/>
        </w:rPr>
        <w:t>kód do 5 pracovních dnů ode dne doručení</w:t>
      </w:r>
      <w:r w:rsidR="0066675E" w:rsidRPr="00862EE7">
        <w:rPr>
          <w:rFonts w:asciiTheme="minorHAnsi" w:hAnsiTheme="minorHAnsi" w:cs="Arial"/>
          <w:sz w:val="20"/>
          <w:szCs w:val="20"/>
        </w:rPr>
        <w:t xml:space="preserve"> žádosti Objednatele v souladu s </w:t>
      </w:r>
      <w:r w:rsidR="00330F7B" w:rsidRPr="00862EE7">
        <w:rPr>
          <w:rFonts w:asciiTheme="minorHAnsi" w:hAnsiTheme="minorHAnsi" w:cs="Arial"/>
          <w:sz w:val="20"/>
          <w:szCs w:val="20"/>
        </w:rPr>
        <w:t>p</w:t>
      </w:r>
      <w:r w:rsidR="0066675E" w:rsidRPr="00862EE7">
        <w:rPr>
          <w:rFonts w:asciiTheme="minorHAnsi" w:hAnsiTheme="minorHAnsi" w:cs="Arial"/>
          <w:sz w:val="20"/>
          <w:szCs w:val="20"/>
        </w:rPr>
        <w:t>řílohou č.</w:t>
      </w:r>
      <w:r w:rsidR="00330F7B" w:rsidRPr="00862EE7">
        <w:rPr>
          <w:rFonts w:asciiTheme="minorHAnsi" w:hAnsiTheme="minorHAnsi" w:cs="Arial"/>
          <w:sz w:val="20"/>
          <w:szCs w:val="20"/>
        </w:rPr>
        <w:t xml:space="preserve"> </w:t>
      </w:r>
      <w:r w:rsidR="0066675E" w:rsidRPr="00862EE7">
        <w:rPr>
          <w:rFonts w:asciiTheme="minorHAnsi" w:hAnsiTheme="minorHAnsi" w:cs="Arial"/>
          <w:sz w:val="20"/>
          <w:szCs w:val="20"/>
        </w:rPr>
        <w:t>1 bodu 5</w:t>
      </w:r>
      <w:r w:rsidR="00330F7B" w:rsidRPr="00862EE7">
        <w:rPr>
          <w:rFonts w:asciiTheme="minorHAnsi" w:hAnsiTheme="minorHAnsi" w:cs="Arial"/>
          <w:sz w:val="20"/>
          <w:szCs w:val="20"/>
        </w:rPr>
        <w:t xml:space="preserve"> Smlouvy,</w:t>
      </w:r>
      <w:r w:rsidRPr="00862EE7">
        <w:rPr>
          <w:rFonts w:asciiTheme="minorHAnsi" w:hAnsiTheme="minorHAnsi" w:cs="Arial"/>
          <w:sz w:val="20"/>
          <w:szCs w:val="20"/>
        </w:rPr>
        <w:t xml:space="preserve"> vzniká Objednateli nárok na smluvní pokutu ve výši 10.000,- Kč (slovy: deset</w:t>
      </w:r>
      <w:r w:rsidR="00CE05D3">
        <w:rPr>
          <w:rFonts w:asciiTheme="minorHAnsi" w:hAnsiTheme="minorHAnsi" w:cs="Arial"/>
          <w:sz w:val="20"/>
          <w:szCs w:val="20"/>
        </w:rPr>
        <w:t xml:space="preserve"> </w:t>
      </w:r>
      <w:r w:rsidRPr="00862EE7">
        <w:rPr>
          <w:rFonts w:asciiTheme="minorHAnsi" w:hAnsiTheme="minorHAnsi" w:cs="Arial"/>
          <w:sz w:val="20"/>
          <w:szCs w:val="20"/>
        </w:rPr>
        <w:t>tisíc korun českých) za každý i započatý den prodlení.</w:t>
      </w:r>
    </w:p>
    <w:p w:rsidR="00411AC6" w:rsidRPr="00862EE7" w:rsidRDefault="00411AC6"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 případě, že bude Poskytovatel v prodlení s plněním jiných svých povinností z této Smlouvy, na které se nevztahuje SLA, např. s vykonáváním závazných činností definovaných pro jednotlivé dílčí Služby a další plnění v </w:t>
      </w:r>
      <w:hyperlink w:anchor="ListAnnex01" w:history="1">
        <w:r w:rsidRPr="00862EE7">
          <w:rPr>
            <w:rFonts w:asciiTheme="minorHAnsi" w:hAnsiTheme="minorHAnsi" w:cs="Arial"/>
            <w:sz w:val="20"/>
            <w:szCs w:val="20"/>
          </w:rPr>
          <w:t>příloze č. 1</w:t>
        </w:r>
      </w:hyperlink>
      <w:r w:rsidRPr="00862EE7">
        <w:rPr>
          <w:rFonts w:asciiTheme="minorHAnsi" w:hAnsiTheme="minorHAnsi" w:cs="Arial"/>
          <w:sz w:val="20"/>
          <w:szCs w:val="20"/>
        </w:rPr>
        <w:t xml:space="preserve"> nebo porušení, a</w:t>
      </w:r>
      <w:r w:rsidR="001814BC" w:rsidRPr="00862EE7">
        <w:rPr>
          <w:rFonts w:asciiTheme="minorHAnsi" w:hAnsiTheme="minorHAnsi" w:cs="Arial"/>
          <w:sz w:val="20"/>
          <w:szCs w:val="20"/>
        </w:rPr>
        <w:t> </w:t>
      </w:r>
      <w:r w:rsidRPr="00862EE7">
        <w:rPr>
          <w:rFonts w:asciiTheme="minorHAnsi" w:hAnsiTheme="minorHAnsi" w:cs="Arial"/>
          <w:sz w:val="20"/>
          <w:szCs w:val="20"/>
        </w:rPr>
        <w:t>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5</w:t>
      </w:r>
      <w:r w:rsidR="007A245E" w:rsidRPr="00862EE7">
        <w:rPr>
          <w:rFonts w:asciiTheme="minorHAnsi" w:hAnsiTheme="minorHAnsi" w:cs="Arial"/>
          <w:sz w:val="20"/>
          <w:szCs w:val="20"/>
        </w:rPr>
        <w:t>0</w:t>
      </w:r>
      <w:r w:rsidRPr="00862EE7">
        <w:rPr>
          <w:rFonts w:asciiTheme="minorHAnsi" w:hAnsiTheme="minorHAnsi" w:cs="Arial"/>
          <w:sz w:val="20"/>
          <w:szCs w:val="20"/>
        </w:rPr>
        <w:t xml:space="preserve">.000,- Kč </w:t>
      </w:r>
      <w:r w:rsidR="00463A63" w:rsidRPr="00862EE7">
        <w:rPr>
          <w:rFonts w:asciiTheme="minorHAnsi" w:hAnsiTheme="minorHAnsi" w:cs="Arial"/>
          <w:sz w:val="20"/>
          <w:szCs w:val="20"/>
        </w:rPr>
        <w:t xml:space="preserve">(slovy: padesáttisíc korun českých) </w:t>
      </w:r>
      <w:r w:rsidRPr="00862EE7">
        <w:rPr>
          <w:rFonts w:asciiTheme="minorHAnsi" w:hAnsiTheme="minorHAnsi" w:cs="Arial"/>
          <w:sz w:val="20"/>
          <w:szCs w:val="20"/>
        </w:rPr>
        <w:t>za každé jednotlivé porušení povinnosti</w:t>
      </w:r>
      <w:r w:rsidR="007A245E" w:rsidRPr="00862EE7">
        <w:rPr>
          <w:rFonts w:asciiTheme="minorHAnsi" w:hAnsiTheme="minorHAnsi" w:cs="Arial"/>
          <w:sz w:val="20"/>
          <w:szCs w:val="20"/>
        </w:rPr>
        <w:t>, které nebylo napraveno</w:t>
      </w:r>
      <w:r w:rsidRPr="00862EE7">
        <w:rPr>
          <w:rFonts w:asciiTheme="minorHAnsi" w:hAnsiTheme="minorHAnsi" w:cs="Arial"/>
          <w:sz w:val="20"/>
          <w:szCs w:val="20"/>
        </w:rPr>
        <w:t xml:space="preserve"> v dodatečné lhůtě.</w:t>
      </w:r>
    </w:p>
    <w:p w:rsidR="007D0892" w:rsidRPr="00862EE7" w:rsidRDefault="007D0892"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V případě, že Poskytovatel poruší svoji povinnost reagovat na požadavek Objednatele nebo jím určené třetí strany a zahájit poskytování součinnosti dle odstavce </w:t>
      </w:r>
      <w:r w:rsidR="00330F7B" w:rsidRPr="00862EE7">
        <w:rPr>
          <w:rFonts w:asciiTheme="minorHAnsi" w:hAnsiTheme="minorHAnsi" w:cs="Arial"/>
          <w:sz w:val="20"/>
          <w:szCs w:val="20"/>
        </w:rPr>
        <w:t>5.3</w:t>
      </w:r>
      <w:r w:rsidRPr="00862EE7">
        <w:rPr>
          <w:rFonts w:asciiTheme="minorHAnsi" w:hAnsiTheme="minorHAnsi" w:cs="Arial"/>
          <w:sz w:val="20"/>
          <w:szCs w:val="20"/>
        </w:rPr>
        <w:t xml:space="preserve"> této Smlouvy nejpozději do 3 pracovních dnů ode dne doručení takovéhoto požadavku, je Objednatel oprávněn po něm požadovat smluvní pokutu ve výši 5.000,- Kč </w:t>
      </w:r>
      <w:r w:rsidR="00463A63" w:rsidRPr="00862EE7">
        <w:rPr>
          <w:rFonts w:asciiTheme="minorHAnsi" w:hAnsiTheme="minorHAnsi" w:cs="Arial"/>
          <w:sz w:val="20"/>
          <w:szCs w:val="20"/>
        </w:rPr>
        <w:t xml:space="preserve">(slovy: pěttisíc korun českých) </w:t>
      </w:r>
      <w:r w:rsidRPr="00862EE7">
        <w:rPr>
          <w:rFonts w:asciiTheme="minorHAnsi" w:hAnsiTheme="minorHAnsi" w:cs="Arial"/>
          <w:sz w:val="20"/>
          <w:szCs w:val="20"/>
        </w:rPr>
        <w:t>za každý i započatý den prodlení s plněním této smluvní povinnosti.</w:t>
      </w:r>
    </w:p>
    <w:p w:rsidR="00ED1EC8" w:rsidRPr="00862EE7" w:rsidRDefault="001A21E4"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Smluvní pokuty jsou splatné 21. den ode dne doručení písemné výzvy oprávněné smluvní strany k jejich úhradě povinnou smluvní stranou, není-li ve výzvě uvedena lhůta delší.</w:t>
      </w:r>
    </w:p>
    <w:p w:rsidR="00330F7B" w:rsidRPr="001F6CC6" w:rsidRDefault="001A21E4"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Z</w:t>
      </w:r>
      <w:r w:rsidR="00ED1EC8" w:rsidRPr="00862EE7">
        <w:rPr>
          <w:rFonts w:asciiTheme="minorHAnsi" w:hAnsiTheme="minorHAnsi" w:cs="Arial"/>
          <w:sz w:val="20"/>
          <w:szCs w:val="20"/>
        </w:rPr>
        <w:t>aplacení jakékoliv sjednané smluvní pokuty</w:t>
      </w:r>
      <w:r w:rsidRPr="00862EE7">
        <w:rPr>
          <w:rFonts w:asciiTheme="minorHAnsi" w:hAnsiTheme="minorHAnsi" w:cs="Arial"/>
          <w:sz w:val="20"/>
          <w:szCs w:val="20"/>
        </w:rPr>
        <w:t xml:space="preserve"> nebo slevy z ceny</w:t>
      </w:r>
      <w:r w:rsidR="00ED1EC8" w:rsidRPr="00862EE7">
        <w:rPr>
          <w:rFonts w:asciiTheme="minorHAnsi" w:hAnsiTheme="minorHAnsi" w:cs="Arial"/>
          <w:sz w:val="20"/>
          <w:szCs w:val="20"/>
        </w:rPr>
        <w:t xml:space="preserve"> nezbavuje povinnou smluvní stranu povinnosti splnit své </w:t>
      </w:r>
      <w:r w:rsidRPr="00862EE7">
        <w:rPr>
          <w:rFonts w:asciiTheme="minorHAnsi" w:hAnsiTheme="minorHAnsi" w:cs="Arial"/>
          <w:sz w:val="20"/>
          <w:szCs w:val="20"/>
        </w:rPr>
        <w:t>povinnosti</w:t>
      </w:r>
      <w:r w:rsidR="00ED1EC8" w:rsidRPr="00862EE7">
        <w:rPr>
          <w:rFonts w:asciiTheme="minorHAnsi" w:hAnsiTheme="minorHAnsi" w:cs="Arial"/>
          <w:sz w:val="20"/>
          <w:szCs w:val="20"/>
        </w:rPr>
        <w:t xml:space="preserve">. </w:t>
      </w:r>
      <w:bookmarkEnd w:id="19"/>
      <w:bookmarkEnd w:id="20"/>
      <w:bookmarkEnd w:id="21"/>
      <w:bookmarkEnd w:id="22"/>
      <w:bookmarkEnd w:id="23"/>
      <w:bookmarkEnd w:id="24"/>
      <w:r w:rsidR="00ED1EC8" w:rsidRPr="00862EE7">
        <w:rPr>
          <w:rFonts w:asciiTheme="minorHAnsi" w:hAnsiTheme="minorHAnsi" w:cs="Arial"/>
          <w:sz w:val="20"/>
          <w:szCs w:val="20"/>
        </w:rPr>
        <w:t xml:space="preserve">Zaplacení smluvní pokuty </w:t>
      </w:r>
      <w:r w:rsidRPr="00862EE7">
        <w:rPr>
          <w:rFonts w:asciiTheme="minorHAnsi" w:hAnsiTheme="minorHAnsi" w:cs="Arial"/>
          <w:sz w:val="20"/>
          <w:szCs w:val="20"/>
        </w:rPr>
        <w:t xml:space="preserve">nebo slevy z ceny </w:t>
      </w:r>
      <w:r w:rsidR="00ED1EC8" w:rsidRPr="00862EE7">
        <w:rPr>
          <w:rFonts w:asciiTheme="minorHAnsi" w:hAnsiTheme="minorHAnsi" w:cs="Arial"/>
          <w:sz w:val="20"/>
          <w:szCs w:val="20"/>
        </w:rPr>
        <w:t xml:space="preserve">nemá vliv na nárok Objednatele na náhradu </w:t>
      </w:r>
      <w:r w:rsidRPr="00862EE7">
        <w:rPr>
          <w:rFonts w:asciiTheme="minorHAnsi" w:hAnsiTheme="minorHAnsi" w:cs="Arial"/>
          <w:sz w:val="20"/>
          <w:szCs w:val="20"/>
        </w:rPr>
        <w:t>újmy</w:t>
      </w:r>
      <w:r w:rsidR="00ED1EC8" w:rsidRPr="00862EE7">
        <w:rPr>
          <w:rFonts w:asciiTheme="minorHAnsi" w:hAnsiTheme="minorHAnsi" w:cs="Arial"/>
          <w:sz w:val="20"/>
          <w:szCs w:val="20"/>
        </w:rPr>
        <w:t xml:space="preserve"> v plné výši.</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69" w:name="_Toc212632761"/>
      <w:bookmarkStart w:id="70" w:name="_Ref228185766"/>
      <w:bookmarkStart w:id="71" w:name="_Toc295034743"/>
      <w:bookmarkStart w:id="72" w:name="_Ref313634395"/>
      <w:r w:rsidRPr="00862EE7">
        <w:rPr>
          <w:rFonts w:asciiTheme="minorHAnsi" w:hAnsiTheme="minorHAnsi" w:cs="Arial"/>
          <w:sz w:val="20"/>
          <w:szCs w:val="20"/>
        </w:rPr>
        <w:t>PLATNOST A ÚČINNOST SMLOUVY</w:t>
      </w:r>
      <w:bookmarkEnd w:id="69"/>
      <w:bookmarkEnd w:id="70"/>
      <w:bookmarkEnd w:id="71"/>
      <w:bookmarkEnd w:id="72"/>
    </w:p>
    <w:p w:rsidR="00411AC6"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73" w:name="_Ref204398313"/>
      <w:bookmarkStart w:id="74" w:name="_Ref212855694"/>
      <w:bookmarkStart w:id="75" w:name="_Ref212861074"/>
      <w:bookmarkStart w:id="76" w:name="_Ref207108014"/>
      <w:bookmarkStart w:id="77" w:name="_Toc212632762"/>
      <w:bookmarkStart w:id="78" w:name="_Ref212705245"/>
      <w:bookmarkStart w:id="79" w:name="_Ref212892724"/>
      <w:r w:rsidRPr="00862EE7">
        <w:rPr>
          <w:rFonts w:asciiTheme="minorHAnsi" w:hAnsiTheme="minorHAnsi" w:cs="Arial"/>
          <w:sz w:val="20"/>
          <w:szCs w:val="20"/>
        </w:rPr>
        <w:t xml:space="preserve">Tato smlouva nabývá platnosti dnem podpisu smluvními stranami </w:t>
      </w:r>
      <w:r w:rsidR="007A245E" w:rsidRPr="00862EE7">
        <w:rPr>
          <w:rFonts w:asciiTheme="minorHAnsi" w:hAnsiTheme="minorHAnsi" w:cs="Arial"/>
          <w:sz w:val="20"/>
          <w:szCs w:val="20"/>
        </w:rPr>
        <w:t xml:space="preserve">a účinnosti </w:t>
      </w:r>
      <w:r w:rsidR="00EF2875">
        <w:rPr>
          <w:rFonts w:asciiTheme="minorHAnsi" w:hAnsiTheme="minorHAnsi" w:cs="Arial"/>
          <w:sz w:val="20"/>
          <w:szCs w:val="20"/>
        </w:rPr>
        <w:t>dnem uveřejnění v registru smluv.</w:t>
      </w:r>
      <w:r w:rsidR="007A245E" w:rsidRPr="00862EE7">
        <w:rPr>
          <w:rFonts w:asciiTheme="minorHAnsi" w:hAnsiTheme="minorHAnsi" w:cs="Arial"/>
          <w:sz w:val="20"/>
          <w:szCs w:val="20"/>
        </w:rPr>
        <w:t xml:space="preserve"> Tato Smlouva se</w:t>
      </w:r>
      <w:r w:rsidRPr="00862EE7">
        <w:rPr>
          <w:rFonts w:asciiTheme="minorHAnsi" w:hAnsiTheme="minorHAnsi" w:cs="Arial"/>
          <w:sz w:val="20"/>
          <w:szCs w:val="20"/>
        </w:rPr>
        <w:t> uzavírá se na dobu určitou</w:t>
      </w:r>
      <w:r w:rsidR="007A245E" w:rsidRPr="00862EE7">
        <w:rPr>
          <w:rFonts w:asciiTheme="minorHAnsi" w:hAnsiTheme="minorHAnsi" w:cs="Arial"/>
          <w:sz w:val="20"/>
          <w:szCs w:val="20"/>
        </w:rPr>
        <w:t>, a to</w:t>
      </w:r>
      <w:r w:rsidRPr="00862EE7">
        <w:rPr>
          <w:rFonts w:asciiTheme="minorHAnsi" w:hAnsiTheme="minorHAnsi" w:cs="Arial"/>
          <w:sz w:val="20"/>
          <w:szCs w:val="20"/>
        </w:rPr>
        <w:t xml:space="preserve"> </w:t>
      </w:r>
      <w:r w:rsidR="00EF2875">
        <w:rPr>
          <w:rFonts w:asciiTheme="minorHAnsi" w:hAnsiTheme="minorHAnsi" w:cs="Arial"/>
          <w:sz w:val="20"/>
          <w:szCs w:val="20"/>
        </w:rPr>
        <w:t>n</w:t>
      </w:r>
      <w:r w:rsidR="00E633BC">
        <w:rPr>
          <w:rFonts w:asciiTheme="minorHAnsi" w:hAnsiTheme="minorHAnsi" w:cs="Arial"/>
          <w:sz w:val="20"/>
          <w:szCs w:val="20"/>
        </w:rPr>
        <w:t>a 8 měsíců ode dne nabytí účinnosti Smlouvy.</w:t>
      </w:r>
    </w:p>
    <w:p w:rsidR="00411AC6" w:rsidRPr="00862EE7" w:rsidRDefault="00411AC6" w:rsidP="00E02B1F">
      <w:pPr>
        <w:pStyle w:val="RLTextlnkuslovan"/>
        <w:tabs>
          <w:tab w:val="clear" w:pos="2297"/>
          <w:tab w:val="num" w:pos="567"/>
          <w:tab w:val="num" w:pos="1276"/>
          <w:tab w:val="num" w:pos="1418"/>
          <w:tab w:val="num" w:pos="1474"/>
        </w:tabs>
        <w:spacing w:after="0"/>
        <w:ind w:left="567" w:hanging="567"/>
        <w:rPr>
          <w:rFonts w:asciiTheme="minorHAnsi" w:hAnsiTheme="minorHAnsi" w:cs="Arial"/>
          <w:sz w:val="20"/>
          <w:szCs w:val="20"/>
        </w:rPr>
      </w:pPr>
      <w:bookmarkStart w:id="80" w:name="_Ref195960005"/>
      <w:r w:rsidRPr="00862EE7">
        <w:rPr>
          <w:rFonts w:asciiTheme="minorHAnsi" w:hAnsiTheme="minorHAnsi" w:cs="Arial"/>
          <w:sz w:val="20"/>
          <w:szCs w:val="20"/>
        </w:rPr>
        <w:t>Objednatel je bez jakýchkoliv sankcí vedle důvodů uvedených v právních předpisech oprávněn odstoupit od této Smlouvy v případě</w:t>
      </w:r>
      <w:bookmarkEnd w:id="80"/>
      <w:r w:rsidRPr="00862EE7">
        <w:rPr>
          <w:rFonts w:asciiTheme="minorHAnsi" w:hAnsiTheme="minorHAnsi" w:cs="Arial"/>
          <w:sz w:val="20"/>
          <w:szCs w:val="20"/>
        </w:rPr>
        <w:t>, že:</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 opakovaně v průběhu jednoho kalendářního měsíce poskytne vadné plnění, které může reálně způsobit výpadek celého systému v prostředí Objednatele či jeho podstatné části; nebo</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Poskytovatel opakovaně v průběhu jednoho kalendářního čtvrtletí poskytne vadné plnění, které způsobí výpadek celého systému v prostředí Objednatele či jeho podstatné části; nebo </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 je v prodlení s</w:t>
      </w:r>
      <w:r w:rsidR="005A5368" w:rsidRPr="00862EE7">
        <w:rPr>
          <w:rFonts w:asciiTheme="minorHAnsi" w:hAnsiTheme="minorHAnsi" w:cs="Arial"/>
          <w:sz w:val="20"/>
          <w:szCs w:val="20"/>
        </w:rPr>
        <w:t> </w:t>
      </w:r>
      <w:r w:rsidRPr="00862EE7">
        <w:rPr>
          <w:rFonts w:asciiTheme="minorHAnsi" w:hAnsiTheme="minorHAnsi" w:cs="Arial"/>
          <w:sz w:val="20"/>
          <w:szCs w:val="20"/>
        </w:rPr>
        <w:t>plněním</w:t>
      </w:r>
      <w:r w:rsidR="005A5368" w:rsidRPr="00862EE7">
        <w:rPr>
          <w:rFonts w:asciiTheme="minorHAnsi" w:hAnsiTheme="minorHAnsi" w:cs="Arial"/>
          <w:sz w:val="20"/>
          <w:szCs w:val="20"/>
        </w:rPr>
        <w:t xml:space="preserve"> kterékoliv své povinnosti</w:t>
      </w:r>
      <w:r w:rsidRPr="00862EE7">
        <w:rPr>
          <w:rFonts w:asciiTheme="minorHAnsi" w:hAnsiTheme="minorHAnsi" w:cs="Arial"/>
          <w:sz w:val="20"/>
          <w:szCs w:val="20"/>
        </w:rPr>
        <w:t xml:space="preserve"> déle než patnáct (15) dní; nebo</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bookmarkStart w:id="81" w:name="_Ref378171688"/>
      <w:r w:rsidRPr="00862EE7">
        <w:rPr>
          <w:rFonts w:asciiTheme="minorHAnsi" w:hAnsiTheme="minorHAnsi" w:cs="Arial"/>
          <w:sz w:val="20"/>
          <w:szCs w:val="20"/>
        </w:rPr>
        <w:lastRenderedPageBreak/>
        <w:t>dojde k porušení povinnosti ochrany důvěrných informací dle této Smlouvy ze strany Poskytovatele;</w:t>
      </w:r>
      <w:bookmarkEnd w:id="81"/>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 vstoupí do likvidace, nebo dojde k jinému byť jen faktickému podstatnému omezení rozsahu jeho činnosti, který by mohl mít negativní dopad na jeho způsobilost plnit závazky podle této Smlouvy.</w:t>
      </w:r>
    </w:p>
    <w:p w:rsidR="00411AC6"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 xml:space="preserve">Poskytovatel předem neoznámí Objednateli jakoukoliv změnu osoby poddodavatele nebo zvětšení rozsahu plnění svěřeného poddodavateli ve smyslu </w:t>
      </w:r>
      <w:r w:rsidR="005A5368" w:rsidRPr="00862EE7">
        <w:rPr>
          <w:rFonts w:asciiTheme="minorHAnsi" w:hAnsiTheme="minorHAnsi" w:cs="Arial"/>
          <w:sz w:val="20"/>
          <w:szCs w:val="20"/>
        </w:rPr>
        <w:t xml:space="preserve">této </w:t>
      </w:r>
      <w:r w:rsidRPr="00862EE7">
        <w:rPr>
          <w:rFonts w:asciiTheme="minorHAnsi" w:hAnsiTheme="minorHAnsi" w:cs="Arial"/>
          <w:sz w:val="20"/>
          <w:szCs w:val="20"/>
        </w:rPr>
        <w:t>Smlouvy, nebo k takovéto změně Objednatel nedá předem souhlas dle téhož odstavce Smlouvy;</w:t>
      </w:r>
    </w:p>
    <w:p w:rsidR="00ED1EC8" w:rsidRPr="00862EE7" w:rsidRDefault="00411AC6" w:rsidP="00E02B1F">
      <w:pPr>
        <w:pStyle w:val="RLTextlnkuslovan"/>
        <w:numPr>
          <w:ilvl w:val="2"/>
          <w:numId w:val="44"/>
        </w:numPr>
        <w:tabs>
          <w:tab w:val="clear" w:pos="2211"/>
          <w:tab w:val="num" w:pos="1418"/>
          <w:tab w:val="num" w:pos="1474"/>
        </w:tabs>
        <w:spacing w:after="0"/>
        <w:ind w:left="1276" w:hanging="709"/>
        <w:rPr>
          <w:rFonts w:asciiTheme="minorHAnsi" w:hAnsiTheme="minorHAnsi" w:cs="Arial"/>
          <w:sz w:val="20"/>
          <w:szCs w:val="20"/>
        </w:rPr>
      </w:pPr>
      <w:r w:rsidRPr="00862EE7">
        <w:rPr>
          <w:rFonts w:asciiTheme="minorHAnsi" w:hAnsiTheme="minorHAnsi" w:cs="Arial"/>
          <w:sz w:val="20"/>
          <w:szCs w:val="20"/>
        </w:rPr>
        <w:t>Poskytovatel nebude schopen předložit pojistnou smlouvu nebo pojistku ve lhůtě dle této Smlouvy.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Objednatel je dále ve vztahu ke Službám oprávněn tuto Smlouvu vypovědět bez udání důvodu. Výpovědní lhůta činí </w:t>
      </w:r>
      <w:r w:rsidR="008E15C4" w:rsidRPr="00862EE7">
        <w:rPr>
          <w:rFonts w:asciiTheme="minorHAnsi" w:hAnsiTheme="minorHAnsi" w:cs="Arial"/>
          <w:sz w:val="20"/>
          <w:szCs w:val="20"/>
        </w:rPr>
        <w:t>jeden (1) měsíc</w:t>
      </w:r>
      <w:r w:rsidRPr="00862EE7">
        <w:rPr>
          <w:rFonts w:asciiTheme="minorHAnsi" w:hAnsiTheme="minorHAnsi" w:cs="Arial"/>
          <w:sz w:val="20"/>
          <w:szCs w:val="20"/>
        </w:rPr>
        <w:t xml:space="preserve"> a začíná běžet</w:t>
      </w:r>
      <w:r w:rsidR="00B8310D" w:rsidRPr="00862EE7">
        <w:rPr>
          <w:rFonts w:asciiTheme="minorHAnsi" w:hAnsiTheme="minorHAnsi" w:cs="Arial"/>
          <w:sz w:val="20"/>
          <w:szCs w:val="20"/>
        </w:rPr>
        <w:t xml:space="preserve"> prvního dne měsíce</w:t>
      </w:r>
      <w:r w:rsidRPr="00862EE7">
        <w:rPr>
          <w:rFonts w:asciiTheme="minorHAnsi" w:hAnsiTheme="minorHAnsi" w:cs="Arial"/>
          <w:sz w:val="20"/>
          <w:szCs w:val="20"/>
        </w:rPr>
        <w:t xml:space="preserve"> následující</w:t>
      </w:r>
      <w:r w:rsidR="00B8310D" w:rsidRPr="00862EE7">
        <w:rPr>
          <w:rFonts w:asciiTheme="minorHAnsi" w:hAnsiTheme="minorHAnsi" w:cs="Arial"/>
          <w:sz w:val="20"/>
          <w:szCs w:val="20"/>
        </w:rPr>
        <w:t>ho</w:t>
      </w:r>
      <w:r w:rsidRPr="00862EE7">
        <w:rPr>
          <w:rFonts w:asciiTheme="minorHAnsi" w:hAnsiTheme="minorHAnsi" w:cs="Arial"/>
          <w:sz w:val="20"/>
          <w:szCs w:val="20"/>
        </w:rPr>
        <w:t xml:space="preserve"> po dni, kdy byla písemná výpověď doručena Poskytovateli. </w:t>
      </w:r>
    </w:p>
    <w:p w:rsidR="00330F7B"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Ukončením účinnosti této Smlouvy z jakéhokoli důvodu nejsou dotčena ustanovení Smlouvy týkající se udělené licence ze strany Poskytovatele Objednateli, nároků z odpovědnosti za škodu a nároků </w:t>
      </w:r>
      <w:r w:rsidR="00DE1A10" w:rsidRPr="00862EE7">
        <w:rPr>
          <w:rFonts w:asciiTheme="minorHAnsi" w:hAnsiTheme="minorHAnsi" w:cs="Arial"/>
          <w:sz w:val="20"/>
          <w:szCs w:val="20"/>
        </w:rPr>
        <w:t xml:space="preserve">na zaplacení </w:t>
      </w:r>
      <w:r w:rsidRPr="00862EE7">
        <w:rPr>
          <w:rFonts w:asciiTheme="minorHAnsi" w:hAnsiTheme="minorHAnsi" w:cs="Arial"/>
          <w:sz w:val="20"/>
          <w:szCs w:val="20"/>
        </w:rPr>
        <w:t>smluvních pokut</w:t>
      </w:r>
      <w:r w:rsidR="008E15C4" w:rsidRPr="00862EE7">
        <w:rPr>
          <w:rFonts w:asciiTheme="minorHAnsi" w:hAnsiTheme="minorHAnsi" w:cs="Arial"/>
          <w:sz w:val="20"/>
          <w:szCs w:val="20"/>
        </w:rPr>
        <w:t xml:space="preserve"> nebo na slevy z ceny</w:t>
      </w:r>
      <w:r w:rsidRPr="00862EE7">
        <w:rPr>
          <w:rFonts w:asciiTheme="minorHAnsi" w:hAnsiTheme="minorHAnsi" w:cs="Arial"/>
          <w:sz w:val="20"/>
          <w:szCs w:val="20"/>
        </w:rPr>
        <w:t xml:space="preserve">, pokud vznikly před ukončením účinnosti této Smlouvy, ustanovení o ochraně informací, ani další ustanovení a nároky, z jejichž povahy vyplývá, že mají trvat i po zániku účinnosti Smlouvy. </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82" w:name="_Toc212632764"/>
      <w:bookmarkStart w:id="83" w:name="_Toc295034744"/>
      <w:bookmarkEnd w:id="73"/>
      <w:bookmarkEnd w:id="74"/>
      <w:bookmarkEnd w:id="75"/>
      <w:bookmarkEnd w:id="76"/>
      <w:bookmarkEnd w:id="77"/>
      <w:bookmarkEnd w:id="78"/>
      <w:bookmarkEnd w:id="79"/>
      <w:r w:rsidRPr="00862EE7">
        <w:rPr>
          <w:rFonts w:asciiTheme="minorHAnsi" w:hAnsiTheme="minorHAnsi" w:cs="Arial"/>
          <w:sz w:val="20"/>
          <w:szCs w:val="20"/>
        </w:rPr>
        <w:t>ŘEŠENÍ SPORŮ</w:t>
      </w:r>
      <w:bookmarkEnd w:id="82"/>
      <w:bookmarkEnd w:id="83"/>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Práva a povinnosti smluvních stran touto Smlouvou výslovně neupravené se řídí občanským zákoníkem a</w:t>
      </w:r>
      <w:r w:rsidR="008E15C4" w:rsidRPr="00862EE7">
        <w:rPr>
          <w:rFonts w:asciiTheme="minorHAnsi" w:hAnsiTheme="minorHAnsi" w:cs="Arial"/>
          <w:sz w:val="20"/>
          <w:szCs w:val="20"/>
        </w:rPr>
        <w:t xml:space="preserve"> dalšími </w:t>
      </w:r>
      <w:r w:rsidRPr="00862EE7">
        <w:rPr>
          <w:rFonts w:asciiTheme="minorHAnsi" w:hAnsiTheme="minorHAnsi" w:cs="Arial"/>
          <w:sz w:val="20"/>
          <w:szCs w:val="20"/>
        </w:rPr>
        <w:t xml:space="preserve">příslušnými právními předpisy </w:t>
      </w:r>
      <w:r w:rsidR="008E15C4" w:rsidRPr="00862EE7">
        <w:rPr>
          <w:rFonts w:asciiTheme="minorHAnsi" w:hAnsiTheme="minorHAnsi" w:cs="Arial"/>
          <w:sz w:val="20"/>
          <w:szCs w:val="20"/>
        </w:rPr>
        <w:t>České republiky</w:t>
      </w:r>
      <w:r w:rsidRPr="00862EE7">
        <w:rPr>
          <w:rFonts w:asciiTheme="minorHAnsi" w:hAnsiTheme="minorHAnsi" w:cs="Arial"/>
          <w:sz w:val="20"/>
          <w:szCs w:val="20"/>
        </w:rPr>
        <w:t>.</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84" w:name="_Ref212281042"/>
      <w:r w:rsidRPr="00862EE7">
        <w:rPr>
          <w:rFonts w:asciiTheme="minorHAnsi" w:hAnsiTheme="minorHAnsi" w:cs="Arial"/>
          <w:sz w:val="20"/>
          <w:szCs w:val="20"/>
        </w:rPr>
        <w:t>Smluvní strany se zavazují vyvinout maximální úsilí k odstranění vzájemných sporů vzniklých na základě této Smlouvy nebo v souvislosti s</w:t>
      </w:r>
      <w:r w:rsidR="001814BC" w:rsidRPr="00862EE7">
        <w:rPr>
          <w:rFonts w:asciiTheme="minorHAnsi" w:hAnsiTheme="minorHAnsi" w:cs="Arial"/>
          <w:sz w:val="20"/>
          <w:szCs w:val="20"/>
        </w:rPr>
        <w:t xml:space="preserve"> touto Smlouvou, včetně sporů o </w:t>
      </w:r>
      <w:r w:rsidRPr="00862EE7">
        <w:rPr>
          <w:rFonts w:asciiTheme="minorHAnsi" w:hAnsiTheme="minorHAnsi" w:cs="Arial"/>
          <w:sz w:val="20"/>
          <w:szCs w:val="20"/>
        </w:rPr>
        <w:t>její výklad či platnost a usilovat se o jejich vyřešení nejprve smírně prostřednictvím jednání oprávněných osob nebo pověřených zástupců.</w:t>
      </w:r>
      <w:bookmarkEnd w:id="84"/>
      <w:r w:rsidRPr="00862EE7">
        <w:rPr>
          <w:rFonts w:asciiTheme="minorHAnsi" w:hAnsiTheme="minorHAnsi" w:cs="Arial"/>
          <w:sz w:val="20"/>
          <w:szCs w:val="20"/>
        </w:rPr>
        <w:t xml:space="preserve"> </w:t>
      </w:r>
    </w:p>
    <w:p w:rsidR="00330F7B" w:rsidRPr="001F6CC6" w:rsidRDefault="00ED1EC8" w:rsidP="001F6CC6">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 xml:space="preserve">Nebude-li sporná záležitost vyřešena dle odst. </w:t>
      </w:r>
      <w:r w:rsidR="00840A6B" w:rsidRPr="00862EE7">
        <w:rPr>
          <w:rFonts w:asciiTheme="minorHAnsi" w:hAnsiTheme="minorHAnsi" w:cs="Arial"/>
          <w:sz w:val="20"/>
          <w:szCs w:val="20"/>
        </w:rPr>
        <w:t>20</w:t>
      </w:r>
      <w:r w:rsidR="008E15C4" w:rsidRPr="00862EE7">
        <w:rPr>
          <w:rFonts w:asciiTheme="minorHAnsi" w:hAnsiTheme="minorHAnsi" w:cs="Arial"/>
          <w:sz w:val="20"/>
          <w:szCs w:val="20"/>
        </w:rPr>
        <w:t xml:space="preserve">.2, </w:t>
      </w:r>
      <w:r w:rsidRPr="00862EE7">
        <w:rPr>
          <w:rFonts w:asciiTheme="minorHAnsi" w:hAnsiTheme="minorHAnsi" w:cs="Arial"/>
          <w:sz w:val="20"/>
          <w:szCs w:val="20"/>
        </w:rPr>
        <w:t>bude tento spor rozhodován s</w:t>
      </w:r>
      <w:r w:rsidR="001814BC" w:rsidRPr="00862EE7">
        <w:rPr>
          <w:rFonts w:asciiTheme="minorHAnsi" w:hAnsiTheme="minorHAnsi" w:cs="Arial"/>
          <w:sz w:val="20"/>
          <w:szCs w:val="20"/>
        </w:rPr>
        <w:t> </w:t>
      </w:r>
      <w:r w:rsidRPr="00862EE7">
        <w:rPr>
          <w:rFonts w:asciiTheme="minorHAnsi" w:hAnsiTheme="minorHAnsi" w:cs="Arial"/>
          <w:sz w:val="20"/>
          <w:szCs w:val="20"/>
        </w:rPr>
        <w:t>konečnou platností u příslušného obecného soudu České republiky.</w:t>
      </w:r>
    </w:p>
    <w:p w:rsidR="00ED1EC8" w:rsidRPr="00862EE7" w:rsidRDefault="00ED1EC8" w:rsidP="00E02B1F">
      <w:pPr>
        <w:pStyle w:val="RLlneksmlouvy"/>
        <w:numPr>
          <w:ilvl w:val="0"/>
          <w:numId w:val="1"/>
        </w:numPr>
        <w:spacing w:before="0" w:after="0"/>
        <w:rPr>
          <w:rFonts w:asciiTheme="minorHAnsi" w:hAnsiTheme="minorHAnsi" w:cs="Arial"/>
          <w:sz w:val="20"/>
          <w:szCs w:val="20"/>
        </w:rPr>
      </w:pPr>
      <w:bookmarkStart w:id="85" w:name="_Toc212632765"/>
      <w:bookmarkStart w:id="86" w:name="_Toc295034745"/>
      <w:r w:rsidRPr="00862EE7">
        <w:rPr>
          <w:rFonts w:asciiTheme="minorHAnsi" w:hAnsiTheme="minorHAnsi" w:cs="Arial"/>
          <w:sz w:val="20"/>
          <w:szCs w:val="20"/>
        </w:rPr>
        <w:t>ZÁVĚREČNÁ USTANOVENÍ</w:t>
      </w:r>
      <w:bookmarkEnd w:id="85"/>
      <w:bookmarkEnd w:id="86"/>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87" w:name="_Hlt313951407"/>
      <w:bookmarkStart w:id="88" w:name="_Ref305054129"/>
      <w:bookmarkEnd w:id="87"/>
      <w:r w:rsidRPr="00862EE7">
        <w:rPr>
          <w:rFonts w:asciiTheme="minorHAnsi" w:hAnsiTheme="minorHAnsi" w:cs="Arial"/>
          <w:sz w:val="20"/>
          <w:szCs w:val="20"/>
        </w:rPr>
        <w:t xml:space="preserve">Tato Smlouva představuje úplnou dohodu smluvních stran o předmětu této Smlouvy. Tuto Smlouvu je možné měnit pouze písemnou dohodou smluvních stran ve formě číslovaných dodatků této Smlouvy, podepsaných osobami oprávněnými </w:t>
      </w:r>
      <w:r w:rsidR="00420367" w:rsidRPr="00862EE7">
        <w:rPr>
          <w:rFonts w:asciiTheme="minorHAnsi" w:hAnsiTheme="minorHAnsi" w:cs="Arial"/>
          <w:sz w:val="20"/>
          <w:szCs w:val="20"/>
        </w:rPr>
        <w:t>zastupovat smluvní strany</w:t>
      </w:r>
      <w:r w:rsidRPr="00862EE7">
        <w:rPr>
          <w:rFonts w:asciiTheme="minorHAnsi" w:hAnsiTheme="minorHAnsi" w:cs="Arial"/>
          <w:sz w:val="20"/>
          <w:szCs w:val="20"/>
        </w:rPr>
        <w:t>.</w:t>
      </w:r>
      <w:bookmarkEnd w:id="88"/>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bookmarkStart w:id="89" w:name="_Ref214189956"/>
      <w:r w:rsidRPr="00862EE7">
        <w:rPr>
          <w:rFonts w:asciiTheme="minorHAnsi" w:hAnsiTheme="minorHAnsi" w:cs="Arial"/>
          <w:sz w:val="20"/>
          <w:szCs w:val="20"/>
        </w:rPr>
        <w:t>Veškerá práva a povinnosti vyplývající z této Smlouvy přecházejí, pokud to povaha těchto práv a povinností nevylučuje, na právní zástupce smluvních stran.</w:t>
      </w:r>
      <w:bookmarkEnd w:id="89"/>
      <w:r w:rsidRPr="00862EE7">
        <w:rPr>
          <w:rFonts w:asciiTheme="minorHAnsi" w:hAnsiTheme="minorHAnsi" w:cs="Arial"/>
          <w:sz w:val="20"/>
          <w:szCs w:val="20"/>
        </w:rPr>
        <w:t xml:space="preserve"> </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není oprávněn postoupit tuto Smlouvu ani jakékoliv práva a povinnosti z</w:t>
      </w:r>
      <w:r w:rsidR="001814BC" w:rsidRPr="00862EE7">
        <w:rPr>
          <w:rFonts w:asciiTheme="minorHAnsi" w:hAnsiTheme="minorHAnsi" w:cs="Arial"/>
          <w:sz w:val="20"/>
          <w:szCs w:val="20"/>
        </w:rPr>
        <w:t> </w:t>
      </w:r>
      <w:r w:rsidRPr="00862EE7">
        <w:rPr>
          <w:rFonts w:asciiTheme="minorHAnsi" w:hAnsiTheme="minorHAnsi" w:cs="Arial"/>
          <w:sz w:val="20"/>
          <w:szCs w:val="20"/>
        </w:rPr>
        <w:t>ní vůči Objednateli na třetí osobu bez předchozího písemného souhlasu Objednatele.</w:t>
      </w:r>
    </w:p>
    <w:p w:rsidR="00B8310D" w:rsidRPr="00862EE7" w:rsidRDefault="00B8310D"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Poskytovatel přebírá podle § 1765 občanského zákoníku riziko změny okolností v souvislosti s plněním této Smlouvy.</w:t>
      </w:r>
    </w:p>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ED1EC8" w:rsidRPr="00862EE7" w:rsidTr="00717A15">
        <w:tc>
          <w:tcPr>
            <w:tcW w:w="2031" w:type="pct"/>
          </w:tcPr>
          <w:p w:rsidR="00ED1EC8" w:rsidRPr="00862EE7" w:rsidRDefault="001863BF" w:rsidP="00E02B1F">
            <w:pPr>
              <w:pStyle w:val="RLSeznamploh"/>
              <w:spacing w:after="0"/>
              <w:rPr>
                <w:rFonts w:asciiTheme="minorHAnsi" w:hAnsiTheme="minorHAnsi" w:cs="Arial"/>
                <w:sz w:val="20"/>
              </w:rPr>
            </w:pPr>
            <w:hyperlink w:anchor="Priloha1" w:history="1">
              <w:r w:rsidR="00ED1EC8" w:rsidRPr="00862EE7">
                <w:rPr>
                  <w:rStyle w:val="Hypertextovodkaz"/>
                  <w:rFonts w:asciiTheme="minorHAnsi" w:hAnsiTheme="minorHAnsi" w:cs="Arial"/>
                  <w:sz w:val="20"/>
                </w:rPr>
                <w:t>Příloha č. 1</w:t>
              </w:r>
            </w:hyperlink>
            <w:r w:rsidR="00ED1EC8" w:rsidRPr="00862EE7">
              <w:rPr>
                <w:rFonts w:asciiTheme="minorHAnsi" w:hAnsiTheme="minorHAnsi" w:cs="Arial"/>
                <w:sz w:val="20"/>
              </w:rPr>
              <w:t>:</w:t>
            </w:r>
          </w:p>
        </w:tc>
        <w:tc>
          <w:tcPr>
            <w:tcW w:w="2969" w:type="pct"/>
          </w:tcPr>
          <w:p w:rsidR="00ED1EC8" w:rsidRPr="00862EE7" w:rsidRDefault="00ED1EC8" w:rsidP="00E02B1F">
            <w:pPr>
              <w:spacing w:after="0" w:line="276" w:lineRule="auto"/>
              <w:rPr>
                <w:rFonts w:asciiTheme="minorHAnsi" w:hAnsiTheme="minorHAnsi" w:cs="Arial"/>
                <w:sz w:val="20"/>
                <w:szCs w:val="20"/>
              </w:rPr>
            </w:pPr>
            <w:r w:rsidRPr="00862EE7">
              <w:rPr>
                <w:rFonts w:asciiTheme="minorHAnsi" w:hAnsiTheme="minorHAnsi" w:cs="Arial"/>
                <w:iCs/>
                <w:sz w:val="20"/>
                <w:szCs w:val="20"/>
              </w:rPr>
              <w:t xml:space="preserve">Technická specifikace </w:t>
            </w:r>
            <w:r w:rsidR="005A1449" w:rsidRPr="00862EE7">
              <w:rPr>
                <w:rFonts w:asciiTheme="minorHAnsi" w:hAnsiTheme="minorHAnsi" w:cs="Arial"/>
                <w:iCs/>
                <w:sz w:val="20"/>
                <w:szCs w:val="20"/>
              </w:rPr>
              <w:t>S</w:t>
            </w:r>
            <w:r w:rsidRPr="00862EE7">
              <w:rPr>
                <w:rFonts w:asciiTheme="minorHAnsi" w:hAnsiTheme="minorHAnsi" w:cs="Arial"/>
                <w:iCs/>
                <w:sz w:val="20"/>
                <w:szCs w:val="20"/>
              </w:rPr>
              <w:t xml:space="preserve">lužeb </w:t>
            </w:r>
            <w:r w:rsidR="00731962" w:rsidRPr="00862EE7">
              <w:rPr>
                <w:rFonts w:asciiTheme="minorHAnsi" w:hAnsiTheme="minorHAnsi" w:cs="Arial"/>
                <w:iCs/>
                <w:sz w:val="20"/>
                <w:szCs w:val="20"/>
              </w:rPr>
              <w:t xml:space="preserve"> </w:t>
            </w:r>
          </w:p>
        </w:tc>
      </w:tr>
      <w:tr w:rsidR="00ED1EC8" w:rsidRPr="00862EE7" w:rsidTr="00717A15">
        <w:tc>
          <w:tcPr>
            <w:tcW w:w="2031" w:type="pct"/>
          </w:tcPr>
          <w:p w:rsidR="00ED1EC8" w:rsidRPr="00862EE7" w:rsidRDefault="001863BF" w:rsidP="00E02B1F">
            <w:pPr>
              <w:pStyle w:val="RLSeznamploh"/>
              <w:spacing w:after="0"/>
              <w:rPr>
                <w:rFonts w:asciiTheme="minorHAnsi" w:hAnsiTheme="minorHAnsi" w:cs="Arial"/>
                <w:sz w:val="20"/>
              </w:rPr>
            </w:pPr>
            <w:hyperlink w:anchor="Priloha2" w:history="1">
              <w:r w:rsidR="00ED1EC8" w:rsidRPr="00862EE7">
                <w:rPr>
                  <w:rStyle w:val="Hypertextovodkaz"/>
                  <w:rFonts w:asciiTheme="minorHAnsi" w:hAnsiTheme="minorHAnsi" w:cs="Arial"/>
                  <w:sz w:val="20"/>
                </w:rPr>
                <w:t>Příloha č. 2</w:t>
              </w:r>
            </w:hyperlink>
            <w:r w:rsidR="00ED1EC8" w:rsidRPr="00862EE7">
              <w:rPr>
                <w:rFonts w:asciiTheme="minorHAnsi" w:hAnsiTheme="minorHAnsi" w:cs="Arial"/>
                <w:sz w:val="20"/>
              </w:rPr>
              <w:t>:</w:t>
            </w:r>
          </w:p>
        </w:tc>
        <w:tc>
          <w:tcPr>
            <w:tcW w:w="2969" w:type="pct"/>
          </w:tcPr>
          <w:p w:rsidR="00ED1EC8" w:rsidRPr="00862EE7" w:rsidRDefault="00ED1EC8" w:rsidP="00E02B1F">
            <w:pPr>
              <w:spacing w:after="0" w:line="276" w:lineRule="auto"/>
              <w:rPr>
                <w:rFonts w:asciiTheme="minorHAnsi" w:hAnsiTheme="minorHAnsi" w:cs="Arial"/>
                <w:sz w:val="20"/>
                <w:szCs w:val="20"/>
              </w:rPr>
            </w:pPr>
            <w:r w:rsidRPr="00862EE7">
              <w:rPr>
                <w:rFonts w:asciiTheme="minorHAnsi" w:hAnsiTheme="minorHAnsi" w:cs="Arial"/>
                <w:sz w:val="20"/>
                <w:szCs w:val="20"/>
              </w:rPr>
              <w:t>Oprávněné osoby</w:t>
            </w:r>
          </w:p>
        </w:tc>
      </w:tr>
      <w:tr w:rsidR="00ED1EC8" w:rsidRPr="00862EE7" w:rsidTr="00717A15">
        <w:tc>
          <w:tcPr>
            <w:tcW w:w="2031" w:type="pct"/>
          </w:tcPr>
          <w:p w:rsidR="00ED1EC8" w:rsidRPr="00862EE7" w:rsidRDefault="001863BF" w:rsidP="00E02B1F">
            <w:pPr>
              <w:pStyle w:val="RLSeznamploh"/>
              <w:spacing w:after="0"/>
              <w:rPr>
                <w:rFonts w:asciiTheme="minorHAnsi" w:hAnsiTheme="minorHAnsi" w:cs="Arial"/>
                <w:sz w:val="20"/>
              </w:rPr>
            </w:pPr>
            <w:hyperlink w:anchor="Priloha3" w:history="1">
              <w:r w:rsidR="00ED1EC8" w:rsidRPr="00862EE7">
                <w:rPr>
                  <w:rStyle w:val="Hypertextovodkaz"/>
                  <w:rFonts w:asciiTheme="minorHAnsi" w:hAnsiTheme="minorHAnsi" w:cs="Arial"/>
                  <w:sz w:val="20"/>
                </w:rPr>
                <w:t>Příloha č. 3</w:t>
              </w:r>
            </w:hyperlink>
            <w:r w:rsidR="00ED1EC8" w:rsidRPr="00862EE7">
              <w:rPr>
                <w:rFonts w:asciiTheme="minorHAnsi" w:hAnsiTheme="minorHAnsi" w:cs="Arial"/>
                <w:sz w:val="20"/>
              </w:rPr>
              <w:t>:</w:t>
            </w:r>
          </w:p>
        </w:tc>
        <w:tc>
          <w:tcPr>
            <w:tcW w:w="2969" w:type="pct"/>
          </w:tcPr>
          <w:p w:rsidR="00ED1EC8" w:rsidRPr="00862EE7" w:rsidRDefault="00ED1EC8" w:rsidP="00E02B1F">
            <w:pPr>
              <w:spacing w:after="0" w:line="276" w:lineRule="auto"/>
              <w:rPr>
                <w:rFonts w:asciiTheme="minorHAnsi" w:hAnsiTheme="minorHAnsi" w:cs="Arial"/>
                <w:sz w:val="20"/>
                <w:szCs w:val="20"/>
              </w:rPr>
            </w:pPr>
            <w:r w:rsidRPr="00862EE7">
              <w:rPr>
                <w:rFonts w:asciiTheme="minorHAnsi" w:hAnsiTheme="minorHAnsi" w:cs="Arial"/>
                <w:sz w:val="20"/>
                <w:szCs w:val="20"/>
              </w:rPr>
              <w:t xml:space="preserve">Seznam </w:t>
            </w:r>
            <w:r w:rsidR="00FE7FF5" w:rsidRPr="00862EE7">
              <w:rPr>
                <w:rFonts w:asciiTheme="minorHAnsi" w:hAnsiTheme="minorHAnsi" w:cs="Arial"/>
                <w:sz w:val="20"/>
                <w:szCs w:val="20"/>
              </w:rPr>
              <w:t>pod</w:t>
            </w:r>
            <w:r w:rsidRPr="00862EE7">
              <w:rPr>
                <w:rFonts w:asciiTheme="minorHAnsi" w:hAnsiTheme="minorHAnsi" w:cs="Arial"/>
                <w:sz w:val="20"/>
                <w:szCs w:val="20"/>
              </w:rPr>
              <w:t>dodavatelů</w:t>
            </w:r>
          </w:p>
        </w:tc>
      </w:tr>
    </w:tbl>
    <w:p w:rsidR="00ED1EC8" w:rsidRPr="00862EE7" w:rsidRDefault="00ED1EC8" w:rsidP="00E02B1F">
      <w:pPr>
        <w:pStyle w:val="RLTextlnkuslovan"/>
        <w:tabs>
          <w:tab w:val="clear" w:pos="2297"/>
          <w:tab w:val="num" w:pos="567"/>
          <w:tab w:val="num" w:pos="1276"/>
        </w:tabs>
        <w:spacing w:after="0"/>
        <w:ind w:left="567" w:hanging="567"/>
        <w:rPr>
          <w:rFonts w:asciiTheme="minorHAnsi" w:hAnsiTheme="minorHAnsi" w:cs="Arial"/>
          <w:sz w:val="20"/>
          <w:szCs w:val="20"/>
        </w:rPr>
      </w:pPr>
      <w:r w:rsidRPr="00862EE7">
        <w:rPr>
          <w:rFonts w:asciiTheme="minorHAnsi" w:hAnsiTheme="minorHAnsi" w:cs="Arial"/>
          <w:sz w:val="20"/>
          <w:szCs w:val="20"/>
        </w:rPr>
        <w:t>Tato Smlouva byla vyhotovena a smluvními stranami podepsána ve čtyřech (4) stejnopisech, z nichž každá ze stran obdrží po dvou (2) stejnopisech.</w:t>
      </w:r>
    </w:p>
    <w:p w:rsidR="00ED1EC8" w:rsidRPr="00862EE7" w:rsidRDefault="00ED1EC8" w:rsidP="00E02B1F">
      <w:pPr>
        <w:pStyle w:val="RLProhlensmluvnchstran"/>
        <w:spacing w:after="0"/>
        <w:rPr>
          <w:rFonts w:asciiTheme="minorHAnsi" w:hAnsiTheme="minorHAnsi" w:cs="Arial"/>
          <w:sz w:val="20"/>
          <w:szCs w:val="20"/>
        </w:rPr>
      </w:pPr>
      <w:r w:rsidRPr="00862EE7">
        <w:rPr>
          <w:rFonts w:asciiTheme="minorHAnsi" w:hAnsiTheme="minorHAnsi" w:cs="Arial"/>
          <w:sz w:val="20"/>
          <w:szCs w:val="20"/>
        </w:rPr>
        <w:lastRenderedPageBreak/>
        <w:t>Smluvní strany prohlašují, že si tuto Smlouvu přečetly, že s jejím obsahem souhlasí a na důkaz toho k ní připojují svoje podpisy.</w:t>
      </w:r>
    </w:p>
    <w:p w:rsidR="00ED1EC8" w:rsidRPr="00862EE7" w:rsidRDefault="00ED1EC8" w:rsidP="00E02B1F">
      <w:pPr>
        <w:pStyle w:val="RLProhlensmluvnchstran"/>
        <w:spacing w:after="0"/>
        <w:rPr>
          <w:rFonts w:asciiTheme="minorHAnsi" w:hAnsiTheme="minorHAnsi" w:cs="Arial"/>
          <w:sz w:val="20"/>
          <w:szCs w:val="20"/>
        </w:rPr>
      </w:pPr>
    </w:p>
    <w:tbl>
      <w:tblPr>
        <w:tblW w:w="0" w:type="auto"/>
        <w:jc w:val="center"/>
        <w:tblBorders>
          <w:bottom w:val="single" w:sz="4" w:space="0" w:color="auto"/>
        </w:tblBorders>
        <w:tblLook w:val="01E0" w:firstRow="1" w:lastRow="1" w:firstColumn="1" w:lastColumn="1" w:noHBand="0" w:noVBand="0"/>
      </w:tblPr>
      <w:tblGrid>
        <w:gridCol w:w="4678"/>
        <w:gridCol w:w="4605"/>
      </w:tblGrid>
      <w:tr w:rsidR="00ED1EC8" w:rsidRPr="00862EE7" w:rsidTr="001F00B4">
        <w:trPr>
          <w:jc w:val="center"/>
        </w:trPr>
        <w:tc>
          <w:tcPr>
            <w:tcW w:w="4678" w:type="dxa"/>
          </w:tcPr>
          <w:p w:rsidR="00ED1EC8" w:rsidRPr="00862EE7" w:rsidRDefault="00ED1EC8" w:rsidP="00E02B1F">
            <w:pPr>
              <w:pStyle w:val="RLProhlensmluvnchstran"/>
              <w:spacing w:after="0"/>
              <w:rPr>
                <w:rFonts w:asciiTheme="minorHAnsi" w:hAnsiTheme="minorHAnsi" w:cs="Arial"/>
                <w:sz w:val="20"/>
                <w:szCs w:val="20"/>
              </w:rPr>
            </w:pPr>
            <w:r w:rsidRPr="00862EE7">
              <w:rPr>
                <w:rFonts w:asciiTheme="minorHAnsi" w:hAnsiTheme="minorHAnsi" w:cs="Arial"/>
                <w:sz w:val="20"/>
                <w:szCs w:val="20"/>
              </w:rPr>
              <w:t>Objednatel</w:t>
            </w:r>
          </w:p>
          <w:p w:rsidR="00ED1EC8" w:rsidRPr="00862EE7" w:rsidRDefault="00ED1EC8" w:rsidP="00E02B1F">
            <w:pPr>
              <w:pStyle w:val="RLdajeosmluvnstran"/>
              <w:spacing w:after="0"/>
              <w:rPr>
                <w:rFonts w:asciiTheme="minorHAnsi" w:hAnsiTheme="minorHAnsi" w:cs="Arial"/>
                <w:sz w:val="20"/>
                <w:szCs w:val="20"/>
              </w:rPr>
            </w:pPr>
            <w:r w:rsidRPr="00862EE7">
              <w:rPr>
                <w:rFonts w:asciiTheme="minorHAnsi" w:hAnsiTheme="minorHAnsi" w:cs="Arial"/>
                <w:sz w:val="20"/>
                <w:szCs w:val="20"/>
              </w:rPr>
              <w:t>V _____________ dne _____________</w:t>
            </w:r>
          </w:p>
          <w:p w:rsidR="00ED1EC8" w:rsidRPr="00862EE7" w:rsidRDefault="00ED1EC8" w:rsidP="00E02B1F">
            <w:pPr>
              <w:spacing w:after="0"/>
              <w:rPr>
                <w:rFonts w:asciiTheme="minorHAnsi" w:hAnsiTheme="minorHAnsi" w:cs="Arial"/>
                <w:sz w:val="20"/>
                <w:szCs w:val="20"/>
              </w:rPr>
            </w:pPr>
          </w:p>
          <w:p w:rsidR="00B86183" w:rsidRPr="00862EE7" w:rsidRDefault="00B86183" w:rsidP="00E02B1F">
            <w:pPr>
              <w:spacing w:after="0"/>
              <w:rPr>
                <w:rFonts w:asciiTheme="minorHAnsi" w:hAnsiTheme="minorHAnsi" w:cs="Arial"/>
                <w:sz w:val="20"/>
                <w:szCs w:val="20"/>
              </w:rPr>
            </w:pPr>
          </w:p>
        </w:tc>
        <w:tc>
          <w:tcPr>
            <w:tcW w:w="4605" w:type="dxa"/>
          </w:tcPr>
          <w:p w:rsidR="00ED1EC8" w:rsidRPr="00862EE7" w:rsidRDefault="00ED1EC8" w:rsidP="00E02B1F">
            <w:pPr>
              <w:pStyle w:val="RLdajeosmluvnstran"/>
              <w:spacing w:after="0"/>
              <w:rPr>
                <w:rFonts w:asciiTheme="minorHAnsi" w:hAnsiTheme="minorHAnsi" w:cs="Arial"/>
                <w:b/>
                <w:bCs/>
                <w:sz w:val="20"/>
                <w:szCs w:val="20"/>
              </w:rPr>
            </w:pPr>
            <w:r w:rsidRPr="00862EE7">
              <w:rPr>
                <w:rFonts w:asciiTheme="minorHAnsi" w:hAnsiTheme="minorHAnsi" w:cs="Arial"/>
                <w:b/>
                <w:bCs/>
                <w:sz w:val="20"/>
                <w:szCs w:val="20"/>
              </w:rPr>
              <w:t>Poskytovatel</w:t>
            </w:r>
          </w:p>
          <w:p w:rsidR="00ED1EC8" w:rsidRPr="00862EE7" w:rsidRDefault="00ED1EC8" w:rsidP="00E02B1F">
            <w:pPr>
              <w:pStyle w:val="RLdajeosmluvnstran"/>
              <w:spacing w:after="0"/>
              <w:rPr>
                <w:rFonts w:asciiTheme="minorHAnsi" w:hAnsiTheme="minorHAnsi" w:cs="Arial"/>
                <w:sz w:val="20"/>
                <w:szCs w:val="20"/>
              </w:rPr>
            </w:pPr>
            <w:r w:rsidRPr="00862EE7">
              <w:rPr>
                <w:rFonts w:asciiTheme="minorHAnsi" w:hAnsiTheme="minorHAnsi" w:cs="Arial"/>
                <w:sz w:val="20"/>
                <w:szCs w:val="20"/>
              </w:rPr>
              <w:t>V _____________ dne _____________</w:t>
            </w:r>
          </w:p>
        </w:tc>
      </w:tr>
      <w:tr w:rsidR="00ED1EC8" w:rsidRPr="00862EE7" w:rsidTr="001F00B4">
        <w:trPr>
          <w:jc w:val="center"/>
        </w:trPr>
        <w:tc>
          <w:tcPr>
            <w:tcW w:w="4678" w:type="dxa"/>
            <w:tcBorders>
              <w:bottom w:val="nil"/>
            </w:tcBorders>
          </w:tcPr>
          <w:p w:rsidR="00ED1EC8" w:rsidRPr="00862EE7" w:rsidRDefault="00ED1EC8" w:rsidP="00E02B1F">
            <w:pPr>
              <w:pStyle w:val="RLdajeosmluvnstran"/>
              <w:spacing w:after="0"/>
              <w:rPr>
                <w:rFonts w:asciiTheme="minorHAnsi" w:hAnsiTheme="minorHAnsi" w:cs="Arial"/>
                <w:sz w:val="20"/>
                <w:szCs w:val="20"/>
              </w:rPr>
            </w:pPr>
            <w:r w:rsidRPr="00862EE7">
              <w:rPr>
                <w:rFonts w:asciiTheme="minorHAnsi" w:hAnsiTheme="minorHAnsi" w:cs="Arial"/>
                <w:sz w:val="20"/>
                <w:szCs w:val="20"/>
              </w:rPr>
              <w:t>.........................................................................</w:t>
            </w:r>
          </w:p>
          <w:p w:rsidR="00ED1EC8" w:rsidRPr="00862EE7" w:rsidRDefault="00ED1EC8" w:rsidP="00E02B1F">
            <w:pPr>
              <w:pStyle w:val="RLdajeosmluvnstran"/>
              <w:spacing w:after="0"/>
              <w:rPr>
                <w:rFonts w:asciiTheme="minorHAnsi" w:hAnsiTheme="minorHAnsi" w:cs="Arial"/>
                <w:bCs/>
                <w:sz w:val="20"/>
                <w:szCs w:val="20"/>
              </w:rPr>
            </w:pPr>
            <w:r w:rsidRPr="00862EE7">
              <w:rPr>
                <w:rFonts w:asciiTheme="minorHAnsi" w:hAnsiTheme="minorHAnsi" w:cs="Arial"/>
                <w:b/>
                <w:bCs/>
                <w:sz w:val="20"/>
                <w:szCs w:val="20"/>
              </w:rPr>
              <w:t>Česká republika – Ministerstvo zemědělství</w:t>
            </w:r>
          </w:p>
          <w:p w:rsidR="00A85C19" w:rsidRPr="00862EE7" w:rsidRDefault="00094551" w:rsidP="00094551">
            <w:pPr>
              <w:pStyle w:val="RLdajeosmluvnstran"/>
              <w:spacing w:after="0"/>
              <w:rPr>
                <w:rFonts w:asciiTheme="minorHAnsi" w:hAnsiTheme="minorHAnsi" w:cs="Arial"/>
                <w:bCs/>
                <w:sz w:val="20"/>
                <w:szCs w:val="20"/>
              </w:rPr>
            </w:pPr>
            <w:r w:rsidRPr="00094551">
              <w:rPr>
                <w:rFonts w:asciiTheme="minorHAnsi" w:hAnsiTheme="minorHAnsi" w:cs="Arial"/>
                <w:bCs/>
                <w:sz w:val="20"/>
                <w:szCs w:val="20"/>
              </w:rPr>
              <w:t>Bc. David Šetina, ředitel odboru informačních a komunikačních technologií</w:t>
            </w:r>
          </w:p>
        </w:tc>
        <w:tc>
          <w:tcPr>
            <w:tcW w:w="4605" w:type="dxa"/>
            <w:tcBorders>
              <w:bottom w:val="nil"/>
            </w:tcBorders>
          </w:tcPr>
          <w:p w:rsidR="00ED1EC8" w:rsidRPr="00862EE7" w:rsidRDefault="00ED1EC8" w:rsidP="00E02B1F">
            <w:pPr>
              <w:pStyle w:val="RLdajeosmluvnstran"/>
              <w:spacing w:after="0"/>
              <w:rPr>
                <w:rFonts w:asciiTheme="minorHAnsi" w:hAnsiTheme="minorHAnsi" w:cs="Arial"/>
                <w:sz w:val="20"/>
                <w:szCs w:val="20"/>
              </w:rPr>
            </w:pPr>
            <w:r w:rsidRPr="00862EE7">
              <w:rPr>
                <w:rFonts w:asciiTheme="minorHAnsi" w:hAnsiTheme="minorHAnsi" w:cs="Arial"/>
                <w:sz w:val="20"/>
                <w:szCs w:val="20"/>
              </w:rPr>
              <w:t>.......................................................................</w:t>
            </w:r>
          </w:p>
          <w:p w:rsidR="004428AD" w:rsidRPr="004428AD" w:rsidRDefault="004428AD" w:rsidP="00E02B1F">
            <w:pPr>
              <w:pStyle w:val="RLdajeosmluvnstran"/>
              <w:spacing w:after="0"/>
              <w:rPr>
                <w:rFonts w:asciiTheme="minorHAnsi" w:hAnsiTheme="minorHAnsi" w:cs="Arial"/>
                <w:b/>
                <w:sz w:val="20"/>
                <w:szCs w:val="20"/>
              </w:rPr>
            </w:pPr>
            <w:r w:rsidRPr="004428AD">
              <w:rPr>
                <w:rFonts w:asciiTheme="minorHAnsi" w:hAnsiTheme="minorHAnsi" w:cs="Arial"/>
                <w:b/>
                <w:sz w:val="20"/>
                <w:szCs w:val="20"/>
              </w:rPr>
              <w:t>T-SOFT a.s.</w:t>
            </w:r>
          </w:p>
          <w:p w:rsidR="00ED1EC8" w:rsidRPr="00862EE7" w:rsidRDefault="004428AD" w:rsidP="004428AD">
            <w:pPr>
              <w:pStyle w:val="RLdajeosmluvnstran"/>
              <w:spacing w:after="0"/>
              <w:rPr>
                <w:rFonts w:asciiTheme="minorHAnsi" w:hAnsiTheme="minorHAnsi" w:cs="Arial"/>
                <w:sz w:val="20"/>
                <w:szCs w:val="20"/>
              </w:rPr>
            </w:pPr>
            <w:r w:rsidRPr="00B5639B">
              <w:rPr>
                <w:rFonts w:asciiTheme="minorHAnsi" w:hAnsiTheme="minorHAnsi" w:cs="Arial"/>
                <w:sz w:val="20"/>
                <w:szCs w:val="20"/>
              </w:rPr>
              <w:t>Ing. Michal Vaněč</w:t>
            </w:r>
            <w:r>
              <w:rPr>
                <w:rFonts w:asciiTheme="minorHAnsi" w:hAnsiTheme="minorHAnsi" w:cs="Arial"/>
                <w:sz w:val="20"/>
                <w:szCs w:val="20"/>
              </w:rPr>
              <w:t>e</w:t>
            </w:r>
            <w:r w:rsidRPr="00B5639B">
              <w:rPr>
                <w:rFonts w:asciiTheme="minorHAnsi" w:hAnsiTheme="minorHAnsi" w:cs="Arial"/>
                <w:sz w:val="20"/>
                <w:szCs w:val="20"/>
              </w:rPr>
              <w:t>k</w:t>
            </w:r>
            <w:r>
              <w:rPr>
                <w:rFonts w:asciiTheme="minorHAnsi" w:hAnsiTheme="minorHAnsi" w:cs="Arial"/>
                <w:sz w:val="20"/>
                <w:szCs w:val="20"/>
              </w:rPr>
              <w:t>,</w:t>
            </w:r>
            <w:r w:rsidRPr="00B5639B">
              <w:rPr>
                <w:rFonts w:asciiTheme="minorHAnsi" w:hAnsiTheme="minorHAnsi" w:cs="Arial"/>
                <w:sz w:val="20"/>
                <w:szCs w:val="20"/>
              </w:rPr>
              <w:t xml:space="preserve"> Ph.D., MBA, místopředsed</w:t>
            </w:r>
            <w:r>
              <w:rPr>
                <w:rFonts w:asciiTheme="minorHAnsi" w:hAnsiTheme="minorHAnsi" w:cs="Arial"/>
                <w:sz w:val="20"/>
                <w:szCs w:val="20"/>
              </w:rPr>
              <w:t>a</w:t>
            </w:r>
            <w:r w:rsidRPr="00B5639B">
              <w:rPr>
                <w:rFonts w:asciiTheme="minorHAnsi" w:hAnsiTheme="minorHAnsi" w:cs="Arial"/>
                <w:sz w:val="20"/>
                <w:szCs w:val="20"/>
              </w:rPr>
              <w:t xml:space="preserve"> představenstva</w:t>
            </w:r>
          </w:p>
        </w:tc>
      </w:tr>
    </w:tbl>
    <w:p w:rsidR="0066675E" w:rsidRPr="00862EE7" w:rsidRDefault="0066675E" w:rsidP="00E02B1F">
      <w:pPr>
        <w:pStyle w:val="RLlneksmlouvy"/>
        <w:spacing w:before="0" w:after="0"/>
        <w:jc w:val="center"/>
        <w:rPr>
          <w:rFonts w:asciiTheme="minorHAnsi" w:hAnsiTheme="minorHAnsi" w:cs="Arial"/>
          <w:sz w:val="20"/>
          <w:szCs w:val="20"/>
        </w:rPr>
      </w:pPr>
      <w:bookmarkStart w:id="90" w:name="Priloha1"/>
    </w:p>
    <w:p w:rsidR="0066675E" w:rsidRPr="00862EE7" w:rsidRDefault="0066675E" w:rsidP="00E02B1F">
      <w:pPr>
        <w:spacing w:after="0" w:line="240" w:lineRule="auto"/>
        <w:rPr>
          <w:rFonts w:asciiTheme="minorHAnsi" w:hAnsiTheme="minorHAnsi" w:cs="Arial"/>
          <w:b/>
          <w:sz w:val="20"/>
          <w:szCs w:val="20"/>
          <w:lang w:eastAsia="en-US"/>
        </w:rPr>
      </w:pPr>
      <w:r w:rsidRPr="00862EE7">
        <w:rPr>
          <w:rFonts w:asciiTheme="minorHAnsi" w:hAnsiTheme="minorHAnsi" w:cs="Arial"/>
          <w:sz w:val="20"/>
          <w:szCs w:val="20"/>
        </w:rPr>
        <w:br w:type="page"/>
      </w:r>
    </w:p>
    <w:p w:rsidR="00ED1EC8" w:rsidRPr="00862EE7" w:rsidRDefault="001F00B4" w:rsidP="00E02B1F">
      <w:pPr>
        <w:pStyle w:val="RLlneksmlouvy"/>
        <w:spacing w:before="0" w:after="0"/>
        <w:jc w:val="center"/>
        <w:rPr>
          <w:rFonts w:asciiTheme="minorHAnsi" w:hAnsiTheme="minorHAnsi" w:cs="Arial"/>
          <w:sz w:val="20"/>
          <w:szCs w:val="20"/>
        </w:rPr>
      </w:pPr>
      <w:r w:rsidRPr="00862EE7">
        <w:rPr>
          <w:rFonts w:asciiTheme="minorHAnsi" w:hAnsiTheme="minorHAnsi" w:cs="Arial"/>
          <w:sz w:val="20"/>
          <w:szCs w:val="20"/>
        </w:rPr>
        <w:lastRenderedPageBreak/>
        <w:t>P</w:t>
      </w:r>
      <w:r w:rsidR="00ED1EC8" w:rsidRPr="00862EE7">
        <w:rPr>
          <w:rFonts w:asciiTheme="minorHAnsi" w:hAnsiTheme="minorHAnsi" w:cs="Arial"/>
          <w:sz w:val="20"/>
          <w:szCs w:val="20"/>
        </w:rPr>
        <w:t>říloha č. 1</w:t>
      </w:r>
      <w:bookmarkEnd w:id="90"/>
    </w:p>
    <w:p w:rsidR="004676FC" w:rsidRPr="00862EE7" w:rsidRDefault="00ED1EC8" w:rsidP="00E02B1F">
      <w:pPr>
        <w:pStyle w:val="RLProhlensmluvnchstran"/>
        <w:spacing w:after="0"/>
        <w:rPr>
          <w:rFonts w:asciiTheme="minorHAnsi" w:hAnsiTheme="minorHAnsi" w:cs="Arial"/>
          <w:iCs/>
          <w:sz w:val="20"/>
          <w:szCs w:val="20"/>
        </w:rPr>
      </w:pPr>
      <w:r w:rsidRPr="00862EE7">
        <w:rPr>
          <w:rFonts w:asciiTheme="minorHAnsi" w:hAnsiTheme="minorHAnsi" w:cs="Arial"/>
          <w:iCs/>
          <w:sz w:val="20"/>
          <w:szCs w:val="20"/>
        </w:rPr>
        <w:t xml:space="preserve">Technická specifikace </w:t>
      </w:r>
      <w:r w:rsidR="005A1449" w:rsidRPr="00862EE7">
        <w:rPr>
          <w:rFonts w:asciiTheme="minorHAnsi" w:hAnsiTheme="minorHAnsi" w:cs="Arial"/>
          <w:iCs/>
          <w:sz w:val="20"/>
          <w:szCs w:val="20"/>
        </w:rPr>
        <w:t>S</w:t>
      </w:r>
      <w:r w:rsidRPr="00862EE7">
        <w:rPr>
          <w:rFonts w:asciiTheme="minorHAnsi" w:hAnsiTheme="minorHAnsi" w:cs="Arial"/>
          <w:iCs/>
          <w:sz w:val="20"/>
          <w:szCs w:val="20"/>
        </w:rPr>
        <w:t xml:space="preserve">lužeb </w:t>
      </w:r>
    </w:p>
    <w:p w:rsidR="004676FC" w:rsidRPr="00862EE7" w:rsidRDefault="004676FC" w:rsidP="00E02B1F">
      <w:pPr>
        <w:pStyle w:val="RLProhlensmluvnchstran"/>
        <w:spacing w:after="0"/>
        <w:jc w:val="left"/>
        <w:rPr>
          <w:rFonts w:asciiTheme="minorHAnsi" w:hAnsiTheme="minorHAnsi" w:cs="Arial"/>
          <w:iCs/>
          <w:sz w:val="20"/>
          <w:szCs w:val="20"/>
        </w:rPr>
      </w:pPr>
      <w:r w:rsidRPr="00862EE7">
        <w:rPr>
          <w:rFonts w:asciiTheme="minorHAnsi" w:hAnsiTheme="minorHAnsi" w:cs="Arial"/>
          <w:iCs/>
          <w:sz w:val="20"/>
          <w:szCs w:val="20"/>
        </w:rPr>
        <w:t>Část A</w:t>
      </w:r>
    </w:p>
    <w:p w:rsidR="004676FC" w:rsidRPr="00862EE7" w:rsidRDefault="00F817BA" w:rsidP="00E02B1F">
      <w:pPr>
        <w:pStyle w:val="RLlneksmlouvy"/>
        <w:spacing w:before="0" w:after="0"/>
        <w:rPr>
          <w:rFonts w:asciiTheme="minorHAnsi" w:hAnsiTheme="minorHAnsi"/>
          <w:sz w:val="20"/>
          <w:szCs w:val="20"/>
        </w:rPr>
      </w:pPr>
      <w:bookmarkStart w:id="91" w:name="_Toc172019294"/>
      <w:r w:rsidRPr="00862EE7">
        <w:rPr>
          <w:rFonts w:asciiTheme="minorHAnsi" w:hAnsiTheme="minorHAnsi"/>
          <w:sz w:val="20"/>
          <w:szCs w:val="20"/>
        </w:rPr>
        <w:t>SEZNAM SMLUVNĚ DEFINOVANÝCH POJMŮ A POPIS POLOŽEK V KATALOGOVÝCH LISTECH</w:t>
      </w:r>
      <w:bookmarkEnd w:id="91"/>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6"/>
        <w:gridCol w:w="6190"/>
      </w:tblGrid>
      <w:tr w:rsidR="00F817BA" w:rsidRPr="00862EE7" w:rsidTr="0066675E">
        <w:tc>
          <w:tcPr>
            <w:tcW w:w="1667" w:type="pct"/>
            <w:tcBorders>
              <w:top w:val="single" w:sz="6" w:space="0" w:color="auto"/>
              <w:left w:val="single" w:sz="6" w:space="0" w:color="auto"/>
              <w:bottom w:val="single" w:sz="6" w:space="0" w:color="auto"/>
              <w:right w:val="single" w:sz="6" w:space="0" w:color="auto"/>
            </w:tcBorders>
            <w:shd w:val="clear" w:color="auto" w:fill="9BBB59" w:themeFill="accent3"/>
          </w:tcPr>
          <w:p w:rsidR="00F817BA" w:rsidRPr="00862EE7" w:rsidRDefault="00F817BA" w:rsidP="00E02B1F">
            <w:pPr>
              <w:pStyle w:val="Zkladntext"/>
              <w:spacing w:after="0"/>
              <w:rPr>
                <w:rFonts w:asciiTheme="minorHAnsi" w:hAnsiTheme="minorHAnsi"/>
                <w:b/>
                <w:sz w:val="20"/>
                <w:szCs w:val="20"/>
              </w:rPr>
            </w:pPr>
            <w:r w:rsidRPr="00862EE7">
              <w:rPr>
                <w:rFonts w:asciiTheme="minorHAnsi" w:hAnsiTheme="minorHAnsi"/>
                <w:b/>
                <w:sz w:val="20"/>
                <w:szCs w:val="20"/>
              </w:rPr>
              <w:t>Položka</w:t>
            </w:r>
          </w:p>
        </w:tc>
        <w:tc>
          <w:tcPr>
            <w:tcW w:w="3333" w:type="pct"/>
            <w:tcBorders>
              <w:top w:val="single" w:sz="6" w:space="0" w:color="auto"/>
              <w:left w:val="single" w:sz="6" w:space="0" w:color="auto"/>
              <w:bottom w:val="single" w:sz="6" w:space="0" w:color="auto"/>
              <w:right w:val="single" w:sz="6" w:space="0" w:color="auto"/>
            </w:tcBorders>
            <w:shd w:val="clear" w:color="auto" w:fill="9BBB59" w:themeFill="accent3"/>
          </w:tcPr>
          <w:p w:rsidR="00F817BA" w:rsidRPr="00862EE7" w:rsidRDefault="00F817BA" w:rsidP="00E02B1F">
            <w:pPr>
              <w:pStyle w:val="Zkladntext"/>
              <w:spacing w:after="0"/>
              <w:rPr>
                <w:rFonts w:asciiTheme="minorHAnsi" w:hAnsiTheme="minorHAnsi"/>
                <w:b/>
                <w:sz w:val="20"/>
                <w:szCs w:val="20"/>
              </w:rPr>
            </w:pPr>
            <w:r w:rsidRPr="00862EE7">
              <w:rPr>
                <w:rFonts w:asciiTheme="minorHAnsi" w:hAnsiTheme="minorHAnsi"/>
                <w:b/>
                <w:sz w:val="20"/>
                <w:szCs w:val="20"/>
              </w:rPr>
              <w:t>Popis položky</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Činnost</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Detail činnosti požadovaný v rámci služby</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Detaily služby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Stručný popis předmětu a obsahu služby</w:t>
            </w:r>
          </w:p>
        </w:tc>
      </w:tr>
      <w:tr w:rsidR="00F817BA" w:rsidRPr="00862EE7" w:rsidTr="00F817BA">
        <w:tc>
          <w:tcPr>
            <w:tcW w:w="1667" w:type="pct"/>
            <w:tcBorders>
              <w:left w:val="single" w:sz="6" w:space="0" w:color="auto"/>
              <w:bottom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Dostupnost</w:t>
            </w:r>
          </w:p>
        </w:tc>
        <w:tc>
          <w:tcPr>
            <w:tcW w:w="3333" w:type="pct"/>
            <w:tcBorders>
              <w:bottom w:val="single" w:sz="6" w:space="0" w:color="auto"/>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 xml:space="preserve">Procentuální dostupnost </w:t>
            </w:r>
            <w:r w:rsidR="007A7337" w:rsidRPr="00862EE7">
              <w:rPr>
                <w:rFonts w:asciiTheme="minorHAnsi" w:hAnsiTheme="minorHAnsi"/>
                <w:color w:val="000000"/>
                <w:sz w:val="20"/>
                <w:szCs w:val="20"/>
              </w:rPr>
              <w:t>systému</w:t>
            </w:r>
            <w:r w:rsidRPr="00862EE7">
              <w:rPr>
                <w:rFonts w:asciiTheme="minorHAnsi" w:hAnsiTheme="minorHAnsi"/>
                <w:color w:val="000000"/>
                <w:sz w:val="20"/>
                <w:szCs w:val="20"/>
              </w:rPr>
              <w:t xml:space="preserve"> ve vyhodnocovacím období</w:t>
            </w:r>
          </w:p>
        </w:tc>
      </w:tr>
      <w:tr w:rsidR="00F817BA" w:rsidRPr="00862EE7" w:rsidTr="00F817BA">
        <w:tc>
          <w:tcPr>
            <w:tcW w:w="1667" w:type="pct"/>
            <w:tcBorders>
              <w:top w:val="single" w:sz="6" w:space="0" w:color="auto"/>
              <w:left w:val="single" w:sz="6" w:space="0" w:color="auto"/>
              <w:bottom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 xml:space="preserve">Dostupnost </w:t>
            </w:r>
            <w:r w:rsidR="000B6B6A" w:rsidRPr="00862EE7">
              <w:rPr>
                <w:rFonts w:asciiTheme="minorHAnsi" w:hAnsiTheme="minorHAnsi"/>
                <w:color w:val="000000"/>
                <w:sz w:val="20"/>
                <w:szCs w:val="20"/>
              </w:rPr>
              <w:t>systému</w:t>
            </w:r>
          </w:p>
        </w:tc>
        <w:tc>
          <w:tcPr>
            <w:tcW w:w="3333" w:type="pct"/>
            <w:tcBorders>
              <w:top w:val="single" w:sz="6" w:space="0" w:color="auto"/>
              <w:bottom w:val="single" w:sz="6" w:space="0" w:color="auto"/>
              <w:right w:val="single" w:sz="6" w:space="0" w:color="auto"/>
            </w:tcBorders>
            <w:vAlign w:val="center"/>
          </w:tcPr>
          <w:p w:rsidR="00F817BA" w:rsidRPr="00862EE7" w:rsidRDefault="00F817BA" w:rsidP="00C70CCB">
            <w:pPr>
              <w:spacing w:after="0"/>
              <w:rPr>
                <w:rFonts w:asciiTheme="minorHAnsi" w:hAnsiTheme="minorHAnsi"/>
                <w:color w:val="000000"/>
                <w:sz w:val="20"/>
                <w:szCs w:val="20"/>
              </w:rPr>
            </w:pPr>
            <w:r w:rsidRPr="00862EE7">
              <w:rPr>
                <w:rFonts w:asciiTheme="minorHAnsi" w:hAnsiTheme="minorHAnsi"/>
                <w:color w:val="000000"/>
                <w:sz w:val="20"/>
                <w:szCs w:val="20"/>
              </w:rPr>
              <w:t xml:space="preserve">Procentuální dostupnost </w:t>
            </w:r>
            <w:r w:rsidR="00C70CCB" w:rsidRPr="00862EE7">
              <w:rPr>
                <w:rFonts w:asciiTheme="minorHAnsi" w:hAnsiTheme="minorHAnsi"/>
                <w:color w:val="000000"/>
                <w:sz w:val="20"/>
                <w:szCs w:val="20"/>
              </w:rPr>
              <w:t xml:space="preserve">DMS </w:t>
            </w:r>
            <w:r w:rsidRPr="00862EE7">
              <w:rPr>
                <w:rFonts w:asciiTheme="minorHAnsi" w:hAnsiTheme="minorHAnsi"/>
                <w:color w:val="000000"/>
                <w:sz w:val="20"/>
                <w:szCs w:val="20"/>
              </w:rPr>
              <w:t xml:space="preserve">v rámci provozní doby </w:t>
            </w:r>
            <w:r w:rsidR="00C2152B" w:rsidRPr="00862EE7">
              <w:rPr>
                <w:rFonts w:asciiTheme="minorHAnsi" w:hAnsiTheme="minorHAnsi"/>
                <w:color w:val="000000"/>
                <w:sz w:val="20"/>
                <w:szCs w:val="20"/>
              </w:rPr>
              <w:t>systému</w:t>
            </w:r>
          </w:p>
        </w:tc>
      </w:tr>
      <w:tr w:rsidR="00F817BA" w:rsidRPr="00862EE7" w:rsidTr="00F817BA">
        <w:tc>
          <w:tcPr>
            <w:tcW w:w="1667" w:type="pct"/>
            <w:tcBorders>
              <w:top w:val="single" w:sz="6" w:space="0" w:color="auto"/>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ID</w:t>
            </w:r>
          </w:p>
        </w:tc>
        <w:tc>
          <w:tcPr>
            <w:tcW w:w="3333" w:type="pct"/>
            <w:tcBorders>
              <w:top w:val="single" w:sz="6" w:space="0" w:color="auto"/>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Identifikační kód příslušného katalogového listu, uvedený v záhlaví katalogového listu</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Incident</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Zejména neplánované přerušení služby, omezení kvality služby nebo porucha konfigurační položky</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Název služby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Název příslušného katalogového listu</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Odstávky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Vzájemně odsouhlasená plánovaná nedostupnost služby dle KL</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Označení služby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Písmenné označení katalogového listu, jednotlivé zkratky odkazují na obsah KL</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Provozní doba podpory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Doba, po kterou je dostupná podpora 2. a 3. úrovně</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 xml:space="preserve">Provozní doba </w:t>
            </w:r>
            <w:r w:rsidR="00502B35" w:rsidRPr="00862EE7">
              <w:rPr>
                <w:rFonts w:asciiTheme="minorHAnsi" w:hAnsiTheme="minorHAnsi"/>
                <w:color w:val="000000"/>
                <w:sz w:val="20"/>
                <w:szCs w:val="20"/>
              </w:rPr>
              <w:t>systému</w:t>
            </w:r>
          </w:p>
        </w:tc>
        <w:tc>
          <w:tcPr>
            <w:tcW w:w="3333" w:type="pct"/>
            <w:tcBorders>
              <w:right w:val="single" w:sz="6" w:space="0" w:color="auto"/>
            </w:tcBorders>
            <w:vAlign w:val="center"/>
          </w:tcPr>
          <w:p w:rsidR="00F817BA" w:rsidRPr="00862EE7" w:rsidRDefault="00F817BA" w:rsidP="00C70CCB">
            <w:pPr>
              <w:spacing w:after="0"/>
              <w:rPr>
                <w:rFonts w:asciiTheme="minorHAnsi" w:hAnsiTheme="minorHAnsi"/>
                <w:color w:val="000000"/>
                <w:sz w:val="20"/>
                <w:szCs w:val="20"/>
              </w:rPr>
            </w:pPr>
            <w:r w:rsidRPr="00862EE7">
              <w:rPr>
                <w:rFonts w:asciiTheme="minorHAnsi" w:hAnsiTheme="minorHAnsi"/>
                <w:color w:val="000000"/>
                <w:sz w:val="20"/>
                <w:szCs w:val="20"/>
              </w:rPr>
              <w:t>Doba, po kterou má být</w:t>
            </w:r>
            <w:r w:rsidR="00502B35" w:rsidRPr="00862EE7">
              <w:rPr>
                <w:rFonts w:asciiTheme="minorHAnsi" w:hAnsiTheme="minorHAnsi"/>
                <w:color w:val="000000"/>
                <w:sz w:val="20"/>
                <w:szCs w:val="20"/>
              </w:rPr>
              <w:t xml:space="preserve"> systém </w:t>
            </w:r>
            <w:r w:rsidR="00C70CCB" w:rsidRPr="00862EE7">
              <w:rPr>
                <w:rFonts w:asciiTheme="minorHAnsi" w:hAnsiTheme="minorHAnsi"/>
                <w:color w:val="000000"/>
                <w:sz w:val="20"/>
                <w:szCs w:val="20"/>
              </w:rPr>
              <w:t xml:space="preserve">DMS </w:t>
            </w:r>
            <w:r w:rsidRPr="00862EE7">
              <w:rPr>
                <w:rFonts w:asciiTheme="minorHAnsi" w:hAnsiTheme="minorHAnsi"/>
                <w:color w:val="000000"/>
                <w:sz w:val="20"/>
                <w:szCs w:val="20"/>
              </w:rPr>
              <w:t>smluvně dostupn</w:t>
            </w:r>
            <w:r w:rsidR="00502B35" w:rsidRPr="00862EE7">
              <w:rPr>
                <w:rFonts w:asciiTheme="minorHAnsi" w:hAnsiTheme="minorHAnsi"/>
                <w:color w:val="000000"/>
                <w:sz w:val="20"/>
                <w:szCs w:val="20"/>
              </w:rPr>
              <w:t>ý</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Provozní služby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Veškeré služby nezbytné pro zajištění provozu aplikace, zahrnují standardní služby a aplikačně specifické služby</w:t>
            </w:r>
          </w:p>
        </w:tc>
      </w:tr>
      <w:tr w:rsidR="006F4E04" w:rsidRPr="00862EE7" w:rsidTr="00F817BA">
        <w:tc>
          <w:tcPr>
            <w:tcW w:w="1667" w:type="pct"/>
            <w:tcBorders>
              <w:left w:val="single" w:sz="6" w:space="0" w:color="auto"/>
            </w:tcBorders>
            <w:vAlign w:val="center"/>
          </w:tcPr>
          <w:p w:rsidR="006F4E04" w:rsidRPr="00862EE7" w:rsidRDefault="006F4E04" w:rsidP="00E02B1F">
            <w:pPr>
              <w:spacing w:after="0"/>
              <w:rPr>
                <w:rFonts w:asciiTheme="minorHAnsi" w:hAnsiTheme="minorHAnsi"/>
                <w:color w:val="000000"/>
                <w:sz w:val="20"/>
                <w:szCs w:val="20"/>
              </w:rPr>
            </w:pPr>
            <w:r w:rsidRPr="00862EE7">
              <w:rPr>
                <w:rFonts w:asciiTheme="minorHAnsi" w:hAnsiTheme="minorHAnsi"/>
                <w:color w:val="000000"/>
                <w:sz w:val="20"/>
                <w:szCs w:val="20"/>
              </w:rPr>
              <w:t>Provozovatel monitoringu</w:t>
            </w:r>
          </w:p>
        </w:tc>
        <w:tc>
          <w:tcPr>
            <w:tcW w:w="3333" w:type="pct"/>
            <w:tcBorders>
              <w:right w:val="single" w:sz="6" w:space="0" w:color="auto"/>
            </w:tcBorders>
            <w:vAlign w:val="center"/>
          </w:tcPr>
          <w:p w:rsidR="006F4E04" w:rsidRPr="00862EE7" w:rsidRDefault="006F4E04" w:rsidP="00E02B1F">
            <w:pPr>
              <w:spacing w:after="0"/>
              <w:rPr>
                <w:rFonts w:asciiTheme="minorHAnsi" w:hAnsiTheme="minorHAnsi"/>
                <w:color w:val="000000"/>
                <w:sz w:val="20"/>
                <w:szCs w:val="20"/>
              </w:rPr>
            </w:pPr>
            <w:r w:rsidRPr="00862EE7">
              <w:rPr>
                <w:rFonts w:asciiTheme="minorHAnsi" w:hAnsiTheme="minorHAnsi"/>
                <w:color w:val="000000"/>
                <w:sz w:val="20"/>
                <w:szCs w:val="20"/>
              </w:rPr>
              <w:t>Objednatel nebo jím pověřená třetí osoba zajišťující monitoring</w:t>
            </w:r>
          </w:p>
        </w:tc>
      </w:tr>
      <w:tr w:rsidR="00F817BA" w:rsidRPr="00862EE7" w:rsidTr="00F817BA">
        <w:tc>
          <w:tcPr>
            <w:tcW w:w="1667" w:type="pct"/>
            <w:tcBorders>
              <w:left w:val="single" w:sz="6" w:space="0" w:color="auto"/>
            </w:tcBorders>
            <w:vAlign w:val="center"/>
          </w:tcPr>
          <w:p w:rsidR="00F817BA" w:rsidRPr="00862EE7" w:rsidRDefault="00F817BA" w:rsidP="005405DA">
            <w:pPr>
              <w:spacing w:after="0"/>
              <w:rPr>
                <w:rFonts w:asciiTheme="minorHAnsi" w:hAnsiTheme="minorHAnsi"/>
                <w:color w:val="000000"/>
                <w:sz w:val="20"/>
                <w:szCs w:val="20"/>
              </w:rPr>
            </w:pPr>
            <w:r w:rsidRPr="00862EE7">
              <w:rPr>
                <w:rFonts w:asciiTheme="minorHAnsi" w:hAnsiTheme="minorHAnsi"/>
                <w:color w:val="000000"/>
                <w:sz w:val="20"/>
                <w:szCs w:val="20"/>
              </w:rPr>
              <w:t>Sleva z</w:t>
            </w:r>
            <w:r w:rsidR="005405DA">
              <w:rPr>
                <w:rFonts w:asciiTheme="minorHAnsi" w:hAnsiTheme="minorHAnsi"/>
                <w:color w:val="000000"/>
                <w:sz w:val="20"/>
                <w:szCs w:val="20"/>
              </w:rPr>
              <w:t xml:space="preserve"> </w:t>
            </w:r>
            <w:r w:rsidRPr="00862EE7">
              <w:rPr>
                <w:rFonts w:asciiTheme="minorHAnsi" w:hAnsiTheme="minorHAnsi"/>
                <w:color w:val="000000"/>
                <w:sz w:val="20"/>
                <w:szCs w:val="20"/>
              </w:rPr>
              <w:t>ceny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Sleva z ceny služby poskytnutá Poskytovatelem Objednateli v důsledku snížení kvality poskytovaných služeb v rámci vyhodnocovaného období</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Služby podpory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Služby 2. a 3. úrovně podpory pro provozované aplikace</w:t>
            </w:r>
          </w:p>
        </w:tc>
      </w:tr>
      <w:tr w:rsidR="00F817BA" w:rsidRPr="00862EE7" w:rsidTr="00F817BA">
        <w:tc>
          <w:tcPr>
            <w:tcW w:w="1667" w:type="pct"/>
            <w:tcBorders>
              <w:left w:val="single" w:sz="6" w:space="0" w:color="auto"/>
            </w:tcBorders>
            <w:vAlign w:val="center"/>
          </w:tcPr>
          <w:p w:rsidR="00F817BA" w:rsidRPr="00862EE7" w:rsidRDefault="007A7337" w:rsidP="00E02B1F">
            <w:pPr>
              <w:spacing w:after="0"/>
              <w:rPr>
                <w:rFonts w:asciiTheme="minorHAnsi" w:hAnsiTheme="minorHAnsi"/>
                <w:color w:val="000000"/>
                <w:sz w:val="20"/>
                <w:szCs w:val="20"/>
              </w:rPr>
            </w:pPr>
            <w:r w:rsidRPr="00862EE7">
              <w:rPr>
                <w:rFonts w:asciiTheme="minorHAnsi" w:hAnsiTheme="minorHAnsi"/>
                <w:color w:val="000000"/>
                <w:sz w:val="20"/>
                <w:szCs w:val="20"/>
              </w:rPr>
              <w:t>Systém</w:t>
            </w:r>
          </w:p>
        </w:tc>
        <w:tc>
          <w:tcPr>
            <w:tcW w:w="3333" w:type="pct"/>
            <w:tcBorders>
              <w:right w:val="single" w:sz="6" w:space="0" w:color="auto"/>
            </w:tcBorders>
            <w:vAlign w:val="center"/>
          </w:tcPr>
          <w:p w:rsidR="00F817BA" w:rsidRPr="00862EE7" w:rsidRDefault="00567F29" w:rsidP="00E02B1F">
            <w:pPr>
              <w:spacing w:after="0"/>
              <w:rPr>
                <w:rFonts w:asciiTheme="minorHAnsi" w:hAnsiTheme="minorHAnsi"/>
                <w:color w:val="000000"/>
                <w:sz w:val="20"/>
                <w:szCs w:val="20"/>
              </w:rPr>
            </w:pPr>
            <w:r>
              <w:rPr>
                <w:rFonts w:asciiTheme="minorHAnsi" w:eastAsia="Calibri" w:hAnsiTheme="minorHAnsi"/>
                <w:sz w:val="20"/>
                <w:szCs w:val="20"/>
                <w:lang w:eastAsia="en-US"/>
              </w:rPr>
              <w:t>DMS – Dokument management systém</w:t>
            </w:r>
          </w:p>
        </w:tc>
      </w:tr>
      <w:tr w:rsidR="00F817BA" w:rsidRPr="00862EE7" w:rsidTr="00F817BA">
        <w:tc>
          <w:tcPr>
            <w:tcW w:w="1667" w:type="pct"/>
            <w:tcBorders>
              <w:lef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Zkrácený popis služby</w:t>
            </w:r>
          </w:p>
        </w:tc>
        <w:tc>
          <w:tcPr>
            <w:tcW w:w="3333" w:type="pct"/>
            <w:tcBorders>
              <w:right w:val="single" w:sz="6" w:space="0" w:color="auto"/>
            </w:tcBorders>
            <w:vAlign w:val="center"/>
          </w:tcPr>
          <w:p w:rsidR="00F817BA" w:rsidRPr="00862EE7" w:rsidRDefault="00F817BA" w:rsidP="00E02B1F">
            <w:pPr>
              <w:spacing w:after="0"/>
              <w:rPr>
                <w:rFonts w:asciiTheme="minorHAnsi" w:hAnsiTheme="minorHAnsi"/>
                <w:color w:val="000000"/>
                <w:sz w:val="20"/>
                <w:szCs w:val="20"/>
              </w:rPr>
            </w:pPr>
            <w:r w:rsidRPr="00862EE7">
              <w:rPr>
                <w:rFonts w:asciiTheme="minorHAnsi" w:hAnsiTheme="minorHAnsi"/>
                <w:color w:val="000000"/>
                <w:sz w:val="20"/>
                <w:szCs w:val="20"/>
              </w:rPr>
              <w:t>Stručný popis předmětu příslušného katalogového listu</w:t>
            </w:r>
          </w:p>
        </w:tc>
      </w:tr>
    </w:tbl>
    <w:p w:rsidR="00F817BA" w:rsidRPr="00862EE7" w:rsidRDefault="00F817BA" w:rsidP="00E02B1F">
      <w:pPr>
        <w:pStyle w:val="RLlneksmlouvy"/>
        <w:spacing w:before="0" w:after="0"/>
        <w:rPr>
          <w:rFonts w:asciiTheme="minorHAnsi" w:hAnsiTheme="minorHAnsi"/>
          <w:sz w:val="20"/>
          <w:szCs w:val="20"/>
        </w:rPr>
      </w:pPr>
      <w:bookmarkStart w:id="92" w:name="_Toc172623780"/>
      <w:r w:rsidRPr="00862EE7">
        <w:rPr>
          <w:rFonts w:asciiTheme="minorHAnsi" w:hAnsiTheme="minorHAnsi"/>
          <w:sz w:val="20"/>
          <w:szCs w:val="20"/>
        </w:rPr>
        <w:t>SEZNAM ZKRATEK</w:t>
      </w:r>
      <w:bookmarkEnd w:id="92"/>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321"/>
      </w:tblGrid>
      <w:tr w:rsidR="00F817BA" w:rsidRPr="00862EE7" w:rsidTr="0066675E">
        <w:tc>
          <w:tcPr>
            <w:tcW w:w="5000" w:type="pct"/>
            <w:gridSpan w:val="2"/>
            <w:shd w:val="clear" w:color="auto" w:fill="9BBB59" w:themeFill="accent3"/>
          </w:tcPr>
          <w:p w:rsidR="00F817BA" w:rsidRPr="00862EE7" w:rsidRDefault="00F817BA" w:rsidP="00E02B1F">
            <w:pPr>
              <w:keepNext/>
              <w:tabs>
                <w:tab w:val="left" w:pos="2612"/>
              </w:tabs>
              <w:spacing w:after="0"/>
              <w:jc w:val="both"/>
              <w:rPr>
                <w:rFonts w:asciiTheme="minorHAnsi" w:eastAsia="Calibri" w:hAnsiTheme="minorHAnsi" w:cs="Tahoma"/>
                <w:b/>
                <w:sz w:val="20"/>
                <w:szCs w:val="20"/>
                <w:lang w:eastAsia="en-US"/>
              </w:rPr>
            </w:pPr>
            <w:r w:rsidRPr="00862EE7">
              <w:rPr>
                <w:rFonts w:asciiTheme="minorHAnsi" w:eastAsia="Calibri" w:hAnsiTheme="minorHAnsi" w:cs="Tahoma"/>
                <w:b/>
                <w:sz w:val="20"/>
                <w:szCs w:val="20"/>
                <w:lang w:eastAsia="en-US"/>
              </w:rPr>
              <w:t xml:space="preserve">Slovní pojmů </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IS</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Informační systém</w:t>
            </w:r>
          </w:p>
        </w:tc>
      </w:tr>
      <w:tr w:rsidR="00F817BA" w:rsidRPr="00862EE7" w:rsidTr="00F817BA">
        <w:tc>
          <w:tcPr>
            <w:tcW w:w="1059" w:type="pct"/>
            <w:shd w:val="clear" w:color="auto" w:fill="auto"/>
          </w:tcPr>
          <w:p w:rsidR="00F817BA" w:rsidRPr="00862EE7" w:rsidRDefault="008001A6"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DMS</w:t>
            </w:r>
          </w:p>
        </w:tc>
        <w:tc>
          <w:tcPr>
            <w:tcW w:w="3941" w:type="pct"/>
            <w:shd w:val="clear" w:color="auto" w:fill="auto"/>
          </w:tcPr>
          <w:p w:rsidR="00F817BA" w:rsidRPr="00862EE7" w:rsidRDefault="00F817BA" w:rsidP="008001A6">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 xml:space="preserve">Informační systém </w:t>
            </w:r>
            <w:r w:rsidR="008001A6" w:rsidRPr="00862EE7">
              <w:rPr>
                <w:rFonts w:asciiTheme="minorHAnsi" w:eastAsia="Calibri" w:hAnsiTheme="minorHAnsi"/>
                <w:sz w:val="20"/>
                <w:szCs w:val="20"/>
                <w:lang w:eastAsia="en-US"/>
              </w:rPr>
              <w:t xml:space="preserve">Document Management Systém  </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ESB</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 xml:space="preserve">Enterprise Service Bus, integrační platformy </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ITIL</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Information Technology Infrastructure Library</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ITSM</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Information Technology Service Management</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KL</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Katalogový list</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LDAP</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Lightweight Directory Access Protocol, adresářové služby</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LPIS</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Centrálním registr pro agendy související se zákonem č.252/1997Sb.</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SD</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ServiceDesk je softwarový nástroj sloužící k evidenci požadavků</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SLA</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Service Level Agreement</w:t>
            </w:r>
          </w:p>
        </w:tc>
      </w:tr>
      <w:tr w:rsidR="00F817BA" w:rsidRPr="00862EE7" w:rsidTr="00F817BA">
        <w:tc>
          <w:tcPr>
            <w:tcW w:w="1059"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SW</w:t>
            </w:r>
          </w:p>
        </w:tc>
        <w:tc>
          <w:tcPr>
            <w:tcW w:w="3941" w:type="pct"/>
            <w:shd w:val="clear" w:color="auto" w:fill="auto"/>
          </w:tcPr>
          <w:p w:rsidR="00F817BA" w:rsidRPr="00862EE7" w:rsidRDefault="00F817BA" w:rsidP="00E02B1F">
            <w:pPr>
              <w:spacing w:after="0"/>
              <w:rPr>
                <w:rFonts w:asciiTheme="minorHAnsi" w:eastAsia="Calibri" w:hAnsiTheme="minorHAnsi"/>
                <w:sz w:val="20"/>
                <w:szCs w:val="20"/>
                <w:lang w:eastAsia="en-US"/>
              </w:rPr>
            </w:pPr>
            <w:r w:rsidRPr="00862EE7">
              <w:rPr>
                <w:rFonts w:asciiTheme="minorHAnsi" w:eastAsia="Calibri" w:hAnsiTheme="minorHAnsi"/>
                <w:sz w:val="20"/>
                <w:szCs w:val="20"/>
                <w:lang w:eastAsia="en-US"/>
              </w:rPr>
              <w:t>Software</w:t>
            </w:r>
          </w:p>
        </w:tc>
      </w:tr>
    </w:tbl>
    <w:p w:rsidR="004676FC" w:rsidRPr="00862EE7" w:rsidRDefault="004676FC" w:rsidP="00E02B1F">
      <w:pPr>
        <w:spacing w:after="0" w:line="240" w:lineRule="auto"/>
        <w:rPr>
          <w:rFonts w:asciiTheme="minorHAnsi" w:hAnsiTheme="minorHAnsi" w:cstheme="minorHAnsi"/>
          <w:b/>
          <w:sz w:val="20"/>
          <w:szCs w:val="20"/>
          <w:lang w:eastAsia="en-US"/>
        </w:rPr>
      </w:pPr>
      <w:bookmarkStart w:id="93" w:name="_Toc425948879"/>
      <w:r w:rsidRPr="00862EE7">
        <w:rPr>
          <w:rFonts w:asciiTheme="minorHAnsi" w:hAnsiTheme="minorHAnsi" w:cstheme="minorHAnsi"/>
          <w:sz w:val="20"/>
          <w:szCs w:val="20"/>
        </w:rPr>
        <w:br w:type="page"/>
      </w:r>
    </w:p>
    <w:p w:rsidR="004676FC" w:rsidRPr="00862EE7" w:rsidRDefault="004676FC" w:rsidP="00E02B1F">
      <w:pPr>
        <w:pStyle w:val="RLProhlensmluvnchstran"/>
        <w:spacing w:after="0"/>
        <w:jc w:val="left"/>
        <w:rPr>
          <w:rFonts w:asciiTheme="minorHAnsi" w:hAnsiTheme="minorHAnsi" w:cs="Arial"/>
          <w:iCs/>
          <w:sz w:val="20"/>
          <w:szCs w:val="20"/>
        </w:rPr>
      </w:pPr>
      <w:r w:rsidRPr="00862EE7">
        <w:rPr>
          <w:rFonts w:asciiTheme="minorHAnsi" w:hAnsiTheme="minorHAnsi" w:cs="Arial"/>
          <w:iCs/>
          <w:sz w:val="20"/>
          <w:szCs w:val="20"/>
        </w:rPr>
        <w:lastRenderedPageBreak/>
        <w:t>ČÁST B</w:t>
      </w:r>
    </w:p>
    <w:p w:rsidR="00F817BA" w:rsidRPr="00862EE7" w:rsidRDefault="00F817BA" w:rsidP="00E02B1F">
      <w:pPr>
        <w:pStyle w:val="RLlneksmlouvy"/>
        <w:spacing w:before="0" w:after="0"/>
        <w:rPr>
          <w:rFonts w:asciiTheme="minorHAnsi" w:hAnsiTheme="minorHAnsi"/>
          <w:sz w:val="20"/>
          <w:szCs w:val="20"/>
        </w:rPr>
      </w:pPr>
      <w:r w:rsidRPr="00862EE7">
        <w:rPr>
          <w:rFonts w:asciiTheme="minorHAnsi" w:hAnsiTheme="minorHAnsi" w:cstheme="minorHAnsi"/>
          <w:sz w:val="20"/>
          <w:szCs w:val="20"/>
        </w:rPr>
        <w:t xml:space="preserve">ID: </w:t>
      </w:r>
      <w:r w:rsidR="001F6CC6">
        <w:rPr>
          <w:rFonts w:asciiTheme="minorHAnsi" w:hAnsiTheme="minorHAnsi" w:cstheme="minorHAnsi"/>
          <w:sz w:val="20"/>
          <w:szCs w:val="20"/>
        </w:rPr>
        <w:t>DMS</w:t>
      </w:r>
      <w:r w:rsidRPr="00862EE7">
        <w:rPr>
          <w:rFonts w:asciiTheme="minorHAnsi" w:hAnsiTheme="minorHAnsi" w:cstheme="minorHAnsi"/>
          <w:sz w:val="20"/>
          <w:szCs w:val="20"/>
        </w:rPr>
        <w:t>-001</w:t>
      </w:r>
      <w:bookmarkEnd w:id="93"/>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4288"/>
        <w:gridCol w:w="1019"/>
        <w:gridCol w:w="2049"/>
      </w:tblGrid>
      <w:tr w:rsidR="00F817BA" w:rsidRPr="00862EE7" w:rsidTr="0066675E">
        <w:trPr>
          <w:trHeight w:val="347"/>
        </w:trPr>
        <w:tc>
          <w:tcPr>
            <w:tcW w:w="1051" w:type="pct"/>
            <w:tcBorders>
              <w:top w:val="double" w:sz="4" w:space="0" w:color="auto"/>
              <w:left w:val="double" w:sz="4" w:space="0" w:color="auto"/>
              <w:bottom w:val="double" w:sz="4" w:space="0" w:color="auto"/>
              <w:right w:val="single" w:sz="6" w:space="0" w:color="auto"/>
            </w:tcBorders>
            <w:shd w:val="clear" w:color="auto" w:fill="9BBB59" w:themeFill="accent3"/>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OZNAČENÍ SLUŽBY</w:t>
            </w:r>
          </w:p>
        </w:tc>
        <w:tc>
          <w:tcPr>
            <w:tcW w:w="2302" w:type="pct"/>
            <w:tcBorders>
              <w:top w:val="double" w:sz="4" w:space="0" w:color="auto"/>
              <w:left w:val="single" w:sz="6" w:space="0" w:color="auto"/>
              <w:bottom w:val="double" w:sz="4" w:space="0" w:color="auto"/>
            </w:tcBorders>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REG/</w:t>
            </w:r>
            <w:r w:rsidR="00060986" w:rsidRPr="00862EE7">
              <w:rPr>
                <w:rFonts w:asciiTheme="minorHAnsi" w:hAnsiTheme="minorHAnsi" w:cstheme="minorHAnsi"/>
                <w:b/>
                <w:sz w:val="20"/>
                <w:szCs w:val="20"/>
              </w:rPr>
              <w:t>DMS</w:t>
            </w:r>
          </w:p>
        </w:tc>
        <w:tc>
          <w:tcPr>
            <w:tcW w:w="547" w:type="pct"/>
            <w:tcBorders>
              <w:top w:val="double" w:sz="4" w:space="0" w:color="auto"/>
              <w:bottom w:val="double" w:sz="4" w:space="0" w:color="auto"/>
            </w:tcBorders>
            <w:shd w:val="clear" w:color="auto" w:fill="9BBB59" w:themeFill="accent3"/>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TYP KL:</w:t>
            </w:r>
          </w:p>
        </w:tc>
        <w:tc>
          <w:tcPr>
            <w:tcW w:w="1100" w:type="pct"/>
            <w:tcBorders>
              <w:top w:val="double" w:sz="4" w:space="0" w:color="auto"/>
              <w:bottom w:val="double" w:sz="4" w:space="0" w:color="auto"/>
              <w:right w:val="double" w:sz="4" w:space="0" w:color="auto"/>
            </w:tcBorders>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Paušální</w:t>
            </w:r>
          </w:p>
        </w:tc>
      </w:tr>
      <w:tr w:rsidR="00F817BA" w:rsidRPr="00862EE7" w:rsidTr="00460277">
        <w:trPr>
          <w:trHeight w:val="347"/>
        </w:trPr>
        <w:tc>
          <w:tcPr>
            <w:tcW w:w="1051" w:type="pct"/>
            <w:tcBorders>
              <w:top w:val="double" w:sz="4" w:space="0" w:color="auto"/>
              <w:left w:val="double" w:sz="4" w:space="0" w:color="auto"/>
              <w:bottom w:val="double" w:sz="4" w:space="0" w:color="auto"/>
              <w:right w:val="single" w:sz="6" w:space="0" w:color="auto"/>
            </w:tcBorders>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Název služby</w:t>
            </w:r>
          </w:p>
        </w:tc>
        <w:tc>
          <w:tcPr>
            <w:tcW w:w="3949" w:type="pct"/>
            <w:gridSpan w:val="3"/>
            <w:tcBorders>
              <w:top w:val="double" w:sz="4" w:space="0" w:color="auto"/>
              <w:left w:val="single" w:sz="6" w:space="0" w:color="auto"/>
              <w:bottom w:val="double" w:sz="4" w:space="0" w:color="auto"/>
              <w:right w:val="double" w:sz="4" w:space="0" w:color="auto"/>
            </w:tcBorders>
            <w:vAlign w:val="center"/>
          </w:tcPr>
          <w:p w:rsidR="00F817BA" w:rsidRPr="00862EE7" w:rsidRDefault="00F817BA" w:rsidP="00D94859">
            <w:pPr>
              <w:pStyle w:val="Zkladntext"/>
              <w:keepLines/>
              <w:widowControl w:val="0"/>
              <w:spacing w:after="0"/>
              <w:rPr>
                <w:rFonts w:asciiTheme="minorHAnsi" w:hAnsiTheme="minorHAnsi" w:cstheme="minorHAnsi"/>
                <w:sz w:val="20"/>
                <w:szCs w:val="20"/>
              </w:rPr>
            </w:pPr>
            <w:r w:rsidRPr="00862EE7">
              <w:rPr>
                <w:rFonts w:asciiTheme="minorHAnsi" w:hAnsiTheme="minorHAnsi" w:cstheme="minorHAnsi"/>
                <w:sz w:val="20"/>
                <w:szCs w:val="20"/>
              </w:rPr>
              <w:t xml:space="preserve">Provoz produkčního </w:t>
            </w:r>
            <w:r w:rsidR="00D94859" w:rsidRPr="00862EE7">
              <w:rPr>
                <w:rFonts w:asciiTheme="minorHAnsi" w:hAnsiTheme="minorHAnsi" w:cstheme="minorHAnsi"/>
                <w:sz w:val="20"/>
                <w:szCs w:val="20"/>
              </w:rPr>
              <w:t xml:space="preserve">a testovacího </w:t>
            </w:r>
            <w:r w:rsidRPr="00862EE7">
              <w:rPr>
                <w:rFonts w:asciiTheme="minorHAnsi" w:hAnsiTheme="minorHAnsi" w:cstheme="minorHAnsi"/>
                <w:sz w:val="20"/>
                <w:szCs w:val="20"/>
              </w:rPr>
              <w:t xml:space="preserve">prostředí </w:t>
            </w:r>
            <w:r w:rsidR="00D94859" w:rsidRPr="00862EE7">
              <w:rPr>
                <w:rFonts w:asciiTheme="minorHAnsi" w:hAnsiTheme="minorHAnsi" w:cstheme="minorHAnsi"/>
                <w:sz w:val="20"/>
                <w:szCs w:val="20"/>
              </w:rPr>
              <w:t>DMS</w:t>
            </w:r>
            <w:r w:rsidR="008225D7" w:rsidRPr="00862EE7">
              <w:rPr>
                <w:rFonts w:asciiTheme="minorHAnsi" w:hAnsiTheme="minorHAnsi" w:cstheme="minorHAnsi"/>
                <w:sz w:val="20"/>
                <w:szCs w:val="20"/>
              </w:rPr>
              <w:t xml:space="preserve"> </w:t>
            </w:r>
          </w:p>
        </w:tc>
      </w:tr>
      <w:tr w:rsidR="00F817BA" w:rsidRPr="00862EE7" w:rsidTr="00460277">
        <w:trPr>
          <w:trHeight w:val="347"/>
        </w:trPr>
        <w:tc>
          <w:tcPr>
            <w:tcW w:w="1051" w:type="pct"/>
            <w:tcBorders>
              <w:top w:val="single" w:sz="6" w:space="0" w:color="auto"/>
              <w:left w:val="double" w:sz="4" w:space="0" w:color="auto"/>
              <w:bottom w:val="single" w:sz="6" w:space="0" w:color="auto"/>
              <w:right w:val="single" w:sz="6" w:space="0" w:color="auto"/>
            </w:tcBorders>
            <w:vAlign w:val="center"/>
          </w:tcPr>
          <w:p w:rsidR="00F817BA" w:rsidRPr="00862EE7" w:rsidRDefault="00F817BA" w:rsidP="00E02B1F">
            <w:pPr>
              <w:pStyle w:val="Zkladntext"/>
              <w:keepLines/>
              <w:widowControl w:val="0"/>
              <w:spacing w:after="0"/>
              <w:rPr>
                <w:rFonts w:asciiTheme="minorHAnsi" w:hAnsiTheme="minorHAnsi" w:cstheme="minorHAnsi"/>
                <w:b/>
                <w:sz w:val="20"/>
                <w:szCs w:val="20"/>
              </w:rPr>
            </w:pPr>
            <w:r w:rsidRPr="00862EE7">
              <w:rPr>
                <w:rFonts w:asciiTheme="minorHAnsi" w:hAnsiTheme="minorHAnsi" w:cstheme="minorHAnsi"/>
                <w:b/>
                <w:sz w:val="20"/>
                <w:szCs w:val="20"/>
              </w:rPr>
              <w:t>Zkrácený popis služby</w:t>
            </w:r>
          </w:p>
        </w:tc>
        <w:tc>
          <w:tcPr>
            <w:tcW w:w="3949" w:type="pct"/>
            <w:gridSpan w:val="3"/>
            <w:tcBorders>
              <w:top w:val="single" w:sz="6" w:space="0" w:color="auto"/>
              <w:left w:val="single" w:sz="6" w:space="0" w:color="auto"/>
              <w:bottom w:val="single" w:sz="6" w:space="0" w:color="auto"/>
              <w:right w:val="double" w:sz="4" w:space="0" w:color="auto"/>
            </w:tcBorders>
            <w:vAlign w:val="center"/>
          </w:tcPr>
          <w:p w:rsidR="00670242" w:rsidRPr="00862EE7" w:rsidRDefault="00670242" w:rsidP="00733AE3">
            <w:pPr>
              <w:pStyle w:val="Zkladntext"/>
              <w:keepLines/>
              <w:widowControl w:val="0"/>
              <w:spacing w:after="0"/>
              <w:rPr>
                <w:rFonts w:asciiTheme="minorHAnsi" w:hAnsiTheme="minorHAnsi" w:cstheme="minorHAnsi"/>
                <w:sz w:val="20"/>
                <w:szCs w:val="20"/>
              </w:rPr>
            </w:pPr>
            <w:r w:rsidRPr="00862EE7">
              <w:rPr>
                <w:rFonts w:asciiTheme="minorHAnsi" w:hAnsiTheme="minorHAnsi" w:cstheme="minorHAnsi"/>
                <w:sz w:val="20"/>
                <w:szCs w:val="20"/>
              </w:rPr>
              <w:t xml:space="preserve">DMS je centrálním systémem spisové služby MZe a elektronické archivace dokumentů.  </w:t>
            </w:r>
          </w:p>
        </w:tc>
      </w:tr>
      <w:tr w:rsidR="00F817BA" w:rsidRPr="00862EE7" w:rsidTr="0066675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F817BA" w:rsidRPr="00862EE7" w:rsidRDefault="00F817BA" w:rsidP="00E02B1F">
            <w:pPr>
              <w:keepLines/>
              <w:widowControl w:val="0"/>
              <w:spacing w:after="0" w:line="288" w:lineRule="auto"/>
              <w:rPr>
                <w:rFonts w:asciiTheme="minorHAnsi" w:hAnsiTheme="minorHAnsi" w:cstheme="minorHAnsi"/>
                <w:sz w:val="20"/>
                <w:szCs w:val="20"/>
              </w:rPr>
            </w:pPr>
            <w:r w:rsidRPr="00862EE7">
              <w:rPr>
                <w:rFonts w:asciiTheme="minorHAnsi" w:hAnsiTheme="minorHAnsi" w:cstheme="minorHAnsi"/>
                <w:b/>
                <w:sz w:val="20"/>
                <w:szCs w:val="20"/>
              </w:rPr>
              <w:t>Provozní služby</w:t>
            </w:r>
          </w:p>
        </w:tc>
      </w:tr>
      <w:tr w:rsidR="00F817BA" w:rsidRPr="00862EE7" w:rsidTr="00460277">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rsidR="00F817BA" w:rsidRPr="00862EE7" w:rsidRDefault="00F817BA" w:rsidP="00E02B1F">
            <w:pPr>
              <w:keepLines/>
              <w:widowControl w:val="0"/>
              <w:spacing w:after="0" w:line="288" w:lineRule="auto"/>
              <w:contextualSpacing/>
              <w:rPr>
                <w:rFonts w:asciiTheme="minorHAnsi" w:hAnsiTheme="minorHAnsi" w:cstheme="minorHAnsi"/>
                <w:b/>
                <w:sz w:val="20"/>
                <w:szCs w:val="20"/>
                <w:u w:val="single"/>
              </w:rPr>
            </w:pPr>
            <w:r w:rsidRPr="00862EE7">
              <w:rPr>
                <w:rFonts w:asciiTheme="minorHAnsi" w:hAnsiTheme="minorHAnsi" w:cstheme="minorHAnsi"/>
                <w:b/>
                <w:sz w:val="20"/>
                <w:szCs w:val="20"/>
                <w:u w:val="single"/>
              </w:rPr>
              <w:t>Aplikačně specifické služby</w:t>
            </w:r>
          </w:p>
          <w:p w:rsidR="008225D7" w:rsidRPr="00862EE7" w:rsidRDefault="00AA4BF2" w:rsidP="00733AE3">
            <w:pPr>
              <w:pStyle w:val="Odstavecseseznamem"/>
              <w:numPr>
                <w:ilvl w:val="0"/>
                <w:numId w:val="55"/>
              </w:numPr>
              <w:spacing w:after="0" w:line="288" w:lineRule="auto"/>
              <w:contextualSpacing/>
              <w:rPr>
                <w:rFonts w:asciiTheme="minorHAnsi" w:hAnsiTheme="minorHAnsi" w:cstheme="minorHAnsi"/>
                <w:sz w:val="20"/>
                <w:szCs w:val="20"/>
              </w:rPr>
            </w:pPr>
            <w:r w:rsidRPr="00862EE7">
              <w:rPr>
                <w:rFonts w:asciiTheme="minorHAnsi" w:hAnsiTheme="minorHAnsi" w:cstheme="minorHAnsi"/>
                <w:sz w:val="20"/>
                <w:szCs w:val="20"/>
              </w:rPr>
              <w:t>Předmětem služby je zajištění</w:t>
            </w:r>
            <w:r w:rsidR="008225D7" w:rsidRPr="00862EE7">
              <w:rPr>
                <w:rFonts w:asciiTheme="minorHAnsi" w:hAnsiTheme="minorHAnsi" w:cstheme="minorHAnsi"/>
                <w:sz w:val="20"/>
                <w:szCs w:val="20"/>
              </w:rPr>
              <w:t xml:space="preserve"> podpory procesů</w:t>
            </w:r>
            <w:r w:rsidR="00315866" w:rsidRPr="00862EE7">
              <w:rPr>
                <w:rFonts w:asciiTheme="minorHAnsi" w:hAnsiTheme="minorHAnsi" w:cstheme="minorHAnsi"/>
                <w:sz w:val="20"/>
                <w:szCs w:val="20"/>
              </w:rPr>
              <w:t>:</w:t>
            </w:r>
          </w:p>
          <w:p w:rsidR="00733AE3" w:rsidRPr="00862EE7" w:rsidRDefault="008225D7" w:rsidP="00733AE3">
            <w:pPr>
              <w:pStyle w:val="Odstavecseseznamem"/>
              <w:numPr>
                <w:ilvl w:val="1"/>
                <w:numId w:val="55"/>
              </w:numPr>
              <w:spacing w:after="0" w:line="288" w:lineRule="auto"/>
              <w:contextualSpacing/>
              <w:rPr>
                <w:rFonts w:asciiTheme="minorHAnsi" w:hAnsiTheme="minorHAnsi" w:cstheme="minorHAnsi"/>
                <w:sz w:val="20"/>
                <w:szCs w:val="20"/>
              </w:rPr>
            </w:pPr>
            <w:r w:rsidRPr="00862EE7">
              <w:rPr>
                <w:rFonts w:asciiTheme="minorHAnsi" w:hAnsiTheme="minorHAnsi" w:cstheme="minorHAnsi"/>
                <w:b/>
                <w:sz w:val="20"/>
                <w:szCs w:val="20"/>
              </w:rPr>
              <w:t xml:space="preserve">Spisovou službu </w:t>
            </w:r>
            <w:r w:rsidRPr="00862EE7">
              <w:rPr>
                <w:rFonts w:asciiTheme="minorHAnsi" w:hAnsiTheme="minorHAnsi" w:cstheme="minorHAnsi"/>
                <w:sz w:val="20"/>
                <w:szCs w:val="20"/>
              </w:rPr>
              <w:t xml:space="preserve">– proces příjmu, evidence, rozdělování a sledování oběhu dokumentů došlých na MZe (jak listinných, tak elektronických), proces vzniku a evidenci dokumentů vznikajících z činnosti MZe, sledování jejich oběhu a odesílání (jak v listinné tak elektronické podobě), s návazností na ukládání a vyřazování dokumentů ve skartačním řízení. </w:t>
            </w:r>
          </w:p>
          <w:p w:rsidR="00315866" w:rsidRPr="00862EE7" w:rsidRDefault="00733AE3" w:rsidP="008458F0">
            <w:pPr>
              <w:pStyle w:val="Odstavecseseznamem"/>
              <w:numPr>
                <w:ilvl w:val="1"/>
                <w:numId w:val="55"/>
              </w:numPr>
              <w:tabs>
                <w:tab w:val="left" w:pos="1908"/>
              </w:tabs>
              <w:spacing w:after="0" w:line="288" w:lineRule="auto"/>
              <w:contextualSpacing/>
              <w:rPr>
                <w:rFonts w:asciiTheme="minorHAnsi" w:hAnsiTheme="minorHAnsi" w:cstheme="minorHAnsi"/>
                <w:sz w:val="20"/>
                <w:szCs w:val="20"/>
              </w:rPr>
            </w:pPr>
            <w:r w:rsidRPr="00862EE7">
              <w:rPr>
                <w:rFonts w:asciiTheme="minorHAnsi" w:hAnsiTheme="minorHAnsi" w:cstheme="minorHAnsi"/>
                <w:b/>
                <w:sz w:val="20"/>
                <w:szCs w:val="20"/>
              </w:rPr>
              <w:t>Správu dokumentů</w:t>
            </w:r>
            <w:r w:rsidRPr="00862EE7">
              <w:rPr>
                <w:rFonts w:asciiTheme="minorHAnsi" w:hAnsiTheme="minorHAnsi" w:cstheme="minorHAnsi"/>
                <w:sz w:val="20"/>
                <w:szCs w:val="20"/>
              </w:rPr>
              <w:t xml:space="preserve"> – tj. nadstavbu spisové služby, která pokrývá definici workflow dokumentů, definování pravidel jejich vzniku, oběhu a schvalování včetně definování rozhraní pro uložení resp. vyzvednutí dokumentů z/do externích aplikací. Podporuje provádění operací nad dokumenty během celého jejich životního cyklu od vytvoření až po archivaci či skartaci a umožňuje sdílený přístup k dokumentům více oprávněným uživatelům najednou. </w:t>
            </w:r>
          </w:p>
          <w:p w:rsidR="00733AE3" w:rsidRPr="00862EE7" w:rsidRDefault="00733AE3" w:rsidP="00733AE3">
            <w:pPr>
              <w:pStyle w:val="Odstavecseseznamem"/>
              <w:numPr>
                <w:ilvl w:val="0"/>
                <w:numId w:val="55"/>
              </w:numPr>
              <w:spacing w:after="0" w:line="288" w:lineRule="auto"/>
              <w:contextualSpacing/>
              <w:rPr>
                <w:rFonts w:asciiTheme="minorHAnsi" w:hAnsiTheme="minorHAnsi" w:cstheme="minorHAnsi"/>
                <w:sz w:val="20"/>
                <w:szCs w:val="20"/>
              </w:rPr>
            </w:pPr>
            <w:r w:rsidRPr="00862EE7">
              <w:rPr>
                <w:rFonts w:asciiTheme="minorHAnsi" w:hAnsiTheme="minorHAnsi" w:cstheme="minorHAnsi"/>
                <w:sz w:val="20"/>
                <w:szCs w:val="20"/>
              </w:rPr>
              <w:t>Správa systémových číselníků a konfiguračních parametrů.</w:t>
            </w:r>
          </w:p>
          <w:p w:rsidR="00F817BA" w:rsidRPr="00862EE7" w:rsidRDefault="00733AE3" w:rsidP="00692961">
            <w:pPr>
              <w:pStyle w:val="Odstavecseseznamem"/>
              <w:numPr>
                <w:ilvl w:val="0"/>
                <w:numId w:val="55"/>
              </w:numPr>
              <w:spacing w:after="0" w:line="288" w:lineRule="auto"/>
              <w:contextualSpacing/>
              <w:rPr>
                <w:rFonts w:asciiTheme="minorHAnsi" w:hAnsiTheme="minorHAnsi" w:cstheme="minorHAnsi"/>
                <w:sz w:val="20"/>
                <w:szCs w:val="20"/>
              </w:rPr>
            </w:pPr>
            <w:r w:rsidRPr="00862EE7">
              <w:rPr>
                <w:rFonts w:asciiTheme="minorHAnsi" w:hAnsiTheme="minorHAnsi" w:cstheme="minorHAnsi"/>
                <w:sz w:val="20"/>
                <w:szCs w:val="20"/>
              </w:rPr>
              <w:t>Správa uživatelů aplikace.</w:t>
            </w:r>
          </w:p>
          <w:p w:rsidR="008458F0" w:rsidRPr="00862EE7" w:rsidRDefault="008458F0" w:rsidP="008458F0">
            <w:pPr>
              <w:spacing w:after="0" w:line="288" w:lineRule="auto"/>
              <w:ind w:left="142"/>
              <w:contextualSpacing/>
              <w:rPr>
                <w:rFonts w:asciiTheme="minorHAnsi" w:hAnsiTheme="minorHAnsi" w:cstheme="minorHAnsi"/>
                <w:sz w:val="20"/>
                <w:szCs w:val="20"/>
              </w:rPr>
            </w:pPr>
            <w:r w:rsidRPr="00862EE7">
              <w:rPr>
                <w:rFonts w:asciiTheme="minorHAnsi" w:hAnsiTheme="minorHAnsi" w:cstheme="minorHAnsi"/>
                <w:sz w:val="20"/>
                <w:szCs w:val="20"/>
              </w:rPr>
              <w:t>Na poskytování plnění dle tohoto KL se dále aplikují podmínky uvedené v části C této přílohy č. 1.</w:t>
            </w:r>
          </w:p>
        </w:tc>
      </w:tr>
    </w:tbl>
    <w:p w:rsidR="00F817BA" w:rsidRPr="00862EE7" w:rsidRDefault="00F817BA" w:rsidP="00E02B1F">
      <w:pPr>
        <w:pStyle w:val="RLlneksmlouvy"/>
        <w:spacing w:before="0" w:after="0"/>
        <w:rPr>
          <w:rFonts w:asciiTheme="minorHAnsi" w:hAnsiTheme="minorHAnsi"/>
          <w:sz w:val="20"/>
          <w:szCs w:val="20"/>
        </w:rPr>
      </w:pPr>
      <w:r w:rsidRPr="00862EE7">
        <w:rPr>
          <w:rFonts w:asciiTheme="minorHAnsi" w:hAnsiTheme="minorHAnsi"/>
          <w:sz w:val="20"/>
          <w:szCs w:val="20"/>
        </w:rPr>
        <w:t>ID: HR-001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5066"/>
        <w:gridCol w:w="1133"/>
        <w:gridCol w:w="1120"/>
      </w:tblGrid>
      <w:tr w:rsidR="00F817BA" w:rsidRPr="00862EE7" w:rsidTr="0066675E">
        <w:trPr>
          <w:trHeight w:val="347"/>
        </w:trPr>
        <w:tc>
          <w:tcPr>
            <w:tcW w:w="1059" w:type="pct"/>
            <w:tcBorders>
              <w:top w:val="double" w:sz="4" w:space="0" w:color="auto"/>
              <w:left w:val="double" w:sz="4" w:space="0" w:color="auto"/>
              <w:bottom w:val="double" w:sz="4" w:space="0" w:color="auto"/>
              <w:right w:val="single" w:sz="6" w:space="0" w:color="auto"/>
            </w:tcBorders>
            <w:shd w:val="clear" w:color="auto" w:fill="9BBB59" w:themeFill="accent3"/>
            <w:vAlign w:val="center"/>
          </w:tcPr>
          <w:p w:rsidR="00F817BA" w:rsidRPr="00862EE7" w:rsidRDefault="00F817BA" w:rsidP="00E02B1F">
            <w:pPr>
              <w:pStyle w:val="Zkladntext"/>
              <w:keepLines/>
              <w:widowControl w:val="0"/>
              <w:spacing w:after="0"/>
              <w:rPr>
                <w:rFonts w:asciiTheme="minorHAnsi" w:hAnsiTheme="minorHAnsi"/>
                <w:b/>
                <w:sz w:val="20"/>
                <w:szCs w:val="20"/>
              </w:rPr>
            </w:pPr>
            <w:r w:rsidRPr="00862EE7">
              <w:rPr>
                <w:rFonts w:asciiTheme="minorHAnsi" w:hAnsiTheme="minorHAnsi"/>
                <w:b/>
                <w:sz w:val="20"/>
                <w:szCs w:val="20"/>
              </w:rPr>
              <w:t>OZNAČENÍ SLUŽBY</w:t>
            </w:r>
          </w:p>
        </w:tc>
        <w:tc>
          <w:tcPr>
            <w:tcW w:w="2728" w:type="pct"/>
            <w:tcBorders>
              <w:top w:val="double" w:sz="4" w:space="0" w:color="auto"/>
              <w:left w:val="single" w:sz="6" w:space="0" w:color="auto"/>
              <w:bottom w:val="double" w:sz="4" w:space="0" w:color="auto"/>
            </w:tcBorders>
            <w:vAlign w:val="center"/>
          </w:tcPr>
          <w:p w:rsidR="00F817BA" w:rsidRPr="00862EE7" w:rsidRDefault="00F817BA" w:rsidP="00E02B1F">
            <w:pPr>
              <w:pStyle w:val="Zkladntext"/>
              <w:keepLines/>
              <w:widowControl w:val="0"/>
              <w:spacing w:after="0"/>
              <w:rPr>
                <w:rFonts w:asciiTheme="minorHAnsi" w:hAnsiTheme="minorHAnsi"/>
                <w:b/>
                <w:sz w:val="20"/>
                <w:szCs w:val="20"/>
              </w:rPr>
            </w:pPr>
            <w:r w:rsidRPr="00862EE7">
              <w:rPr>
                <w:rFonts w:asciiTheme="minorHAnsi" w:hAnsiTheme="minorHAnsi"/>
                <w:b/>
                <w:sz w:val="20"/>
                <w:szCs w:val="20"/>
              </w:rPr>
              <w:t>REG/HR</w:t>
            </w:r>
          </w:p>
        </w:tc>
        <w:tc>
          <w:tcPr>
            <w:tcW w:w="610" w:type="pct"/>
            <w:tcBorders>
              <w:top w:val="double" w:sz="4" w:space="0" w:color="auto"/>
              <w:bottom w:val="double" w:sz="4" w:space="0" w:color="auto"/>
            </w:tcBorders>
            <w:shd w:val="clear" w:color="auto" w:fill="9BBB59" w:themeFill="accent3"/>
            <w:vAlign w:val="center"/>
          </w:tcPr>
          <w:p w:rsidR="00F817BA" w:rsidRPr="00862EE7" w:rsidRDefault="00F817BA" w:rsidP="00E02B1F">
            <w:pPr>
              <w:pStyle w:val="Zkladntext"/>
              <w:keepLines/>
              <w:widowControl w:val="0"/>
              <w:spacing w:after="0"/>
              <w:rPr>
                <w:rFonts w:asciiTheme="minorHAnsi" w:hAnsiTheme="minorHAnsi"/>
                <w:b/>
                <w:sz w:val="20"/>
                <w:szCs w:val="20"/>
              </w:rPr>
            </w:pPr>
            <w:r w:rsidRPr="00862EE7">
              <w:rPr>
                <w:rFonts w:asciiTheme="minorHAnsi" w:hAnsiTheme="minorHAnsi"/>
                <w:b/>
                <w:sz w:val="20"/>
                <w:szCs w:val="20"/>
              </w:rPr>
              <w:t>TYP KL:</w:t>
            </w:r>
          </w:p>
        </w:tc>
        <w:tc>
          <w:tcPr>
            <w:tcW w:w="603" w:type="pct"/>
            <w:tcBorders>
              <w:top w:val="double" w:sz="4" w:space="0" w:color="auto"/>
              <w:bottom w:val="double" w:sz="4" w:space="0" w:color="auto"/>
              <w:right w:val="double" w:sz="4" w:space="0" w:color="auto"/>
            </w:tcBorders>
            <w:vAlign w:val="center"/>
          </w:tcPr>
          <w:p w:rsidR="00F817BA" w:rsidRPr="00862EE7" w:rsidRDefault="00F817BA" w:rsidP="00E02B1F">
            <w:pPr>
              <w:pStyle w:val="Zkladntext"/>
              <w:keepLines/>
              <w:widowControl w:val="0"/>
              <w:spacing w:after="0"/>
              <w:jc w:val="right"/>
              <w:rPr>
                <w:rFonts w:asciiTheme="minorHAnsi" w:hAnsiTheme="minorHAnsi"/>
                <w:b/>
                <w:sz w:val="20"/>
                <w:szCs w:val="20"/>
              </w:rPr>
            </w:pPr>
            <w:r w:rsidRPr="00862EE7">
              <w:rPr>
                <w:rFonts w:asciiTheme="minorHAnsi" w:hAnsiTheme="minorHAnsi"/>
                <w:b/>
                <w:sz w:val="20"/>
                <w:szCs w:val="20"/>
              </w:rPr>
              <w:t>AD HOC</w:t>
            </w:r>
          </w:p>
        </w:tc>
      </w:tr>
      <w:tr w:rsidR="00F817BA" w:rsidRPr="00862EE7" w:rsidTr="00F817BA">
        <w:trPr>
          <w:trHeight w:val="347"/>
        </w:trPr>
        <w:tc>
          <w:tcPr>
            <w:tcW w:w="1059" w:type="pct"/>
            <w:tcBorders>
              <w:top w:val="double" w:sz="4" w:space="0" w:color="auto"/>
              <w:left w:val="double" w:sz="4" w:space="0" w:color="auto"/>
              <w:bottom w:val="double" w:sz="4" w:space="0" w:color="auto"/>
              <w:right w:val="single" w:sz="6" w:space="0" w:color="auto"/>
            </w:tcBorders>
            <w:vAlign w:val="center"/>
          </w:tcPr>
          <w:p w:rsidR="00F817BA" w:rsidRPr="00862EE7" w:rsidRDefault="00F817BA" w:rsidP="00E02B1F">
            <w:pPr>
              <w:pStyle w:val="Zkladntext"/>
              <w:keepLines/>
              <w:widowControl w:val="0"/>
              <w:spacing w:after="0"/>
              <w:rPr>
                <w:rFonts w:asciiTheme="minorHAnsi" w:hAnsiTheme="minorHAnsi"/>
                <w:b/>
                <w:sz w:val="20"/>
                <w:szCs w:val="20"/>
              </w:rPr>
            </w:pPr>
            <w:r w:rsidRPr="00862EE7">
              <w:rPr>
                <w:rFonts w:asciiTheme="minorHAnsi" w:hAnsiTheme="minorHAnsi"/>
                <w:b/>
                <w:sz w:val="20"/>
                <w:szCs w:val="20"/>
              </w:rPr>
              <w:t>Název služby</w:t>
            </w:r>
          </w:p>
        </w:tc>
        <w:tc>
          <w:tcPr>
            <w:tcW w:w="3941" w:type="pct"/>
            <w:gridSpan w:val="3"/>
            <w:tcBorders>
              <w:top w:val="double" w:sz="4" w:space="0" w:color="auto"/>
              <w:left w:val="single" w:sz="6" w:space="0" w:color="auto"/>
              <w:bottom w:val="double" w:sz="4" w:space="0" w:color="auto"/>
              <w:right w:val="double" w:sz="4" w:space="0" w:color="auto"/>
            </w:tcBorders>
            <w:vAlign w:val="center"/>
          </w:tcPr>
          <w:p w:rsidR="00F817BA" w:rsidRPr="00862EE7" w:rsidRDefault="00F817BA" w:rsidP="00692961">
            <w:pPr>
              <w:pStyle w:val="Zkladntext"/>
              <w:keepLines/>
              <w:widowControl w:val="0"/>
              <w:spacing w:after="0"/>
              <w:rPr>
                <w:rFonts w:asciiTheme="minorHAnsi" w:hAnsiTheme="minorHAnsi"/>
                <w:sz w:val="20"/>
                <w:szCs w:val="20"/>
              </w:rPr>
            </w:pPr>
            <w:r w:rsidRPr="00862EE7">
              <w:rPr>
                <w:rFonts w:asciiTheme="minorHAnsi" w:hAnsiTheme="minorHAnsi"/>
                <w:b/>
                <w:sz w:val="20"/>
                <w:szCs w:val="20"/>
              </w:rPr>
              <w:t xml:space="preserve">Rozvoj </w:t>
            </w:r>
            <w:r w:rsidR="00692961" w:rsidRPr="00862EE7">
              <w:rPr>
                <w:rFonts w:asciiTheme="minorHAnsi" w:hAnsiTheme="minorHAnsi"/>
                <w:b/>
                <w:sz w:val="20"/>
                <w:szCs w:val="20"/>
              </w:rPr>
              <w:t>DMS</w:t>
            </w:r>
          </w:p>
        </w:tc>
      </w:tr>
      <w:tr w:rsidR="00F817BA" w:rsidRPr="00862EE7" w:rsidTr="00F817BA">
        <w:trPr>
          <w:trHeight w:val="347"/>
        </w:trPr>
        <w:tc>
          <w:tcPr>
            <w:tcW w:w="1059" w:type="pct"/>
            <w:tcBorders>
              <w:top w:val="single" w:sz="6" w:space="0" w:color="auto"/>
              <w:left w:val="double" w:sz="4" w:space="0" w:color="auto"/>
              <w:bottom w:val="single" w:sz="6" w:space="0" w:color="auto"/>
              <w:right w:val="single" w:sz="6" w:space="0" w:color="auto"/>
            </w:tcBorders>
            <w:vAlign w:val="center"/>
          </w:tcPr>
          <w:p w:rsidR="00F817BA" w:rsidRPr="00862EE7" w:rsidRDefault="00F817BA" w:rsidP="00E02B1F">
            <w:pPr>
              <w:pStyle w:val="Zkladntext"/>
              <w:keepLines/>
              <w:widowControl w:val="0"/>
              <w:spacing w:after="0"/>
              <w:rPr>
                <w:rFonts w:asciiTheme="minorHAnsi" w:hAnsiTheme="minorHAnsi"/>
                <w:b/>
                <w:sz w:val="20"/>
                <w:szCs w:val="20"/>
              </w:rPr>
            </w:pPr>
            <w:r w:rsidRPr="00862EE7">
              <w:rPr>
                <w:rFonts w:asciiTheme="minorHAnsi" w:hAnsiTheme="minorHAnsi"/>
                <w:b/>
                <w:sz w:val="20"/>
                <w:szCs w:val="20"/>
              </w:rPr>
              <w:t>Zkrácený popis služby</w:t>
            </w:r>
          </w:p>
        </w:tc>
        <w:tc>
          <w:tcPr>
            <w:tcW w:w="3941" w:type="pct"/>
            <w:gridSpan w:val="3"/>
            <w:tcBorders>
              <w:top w:val="single" w:sz="6" w:space="0" w:color="auto"/>
              <w:left w:val="single" w:sz="6" w:space="0" w:color="auto"/>
              <w:bottom w:val="single" w:sz="6" w:space="0" w:color="auto"/>
              <w:right w:val="double" w:sz="4" w:space="0" w:color="auto"/>
            </w:tcBorders>
            <w:vAlign w:val="center"/>
          </w:tcPr>
          <w:p w:rsidR="00F817BA" w:rsidRPr="00862EE7" w:rsidRDefault="00F817BA" w:rsidP="00692961">
            <w:pPr>
              <w:pStyle w:val="Zkladntext"/>
              <w:keepLines/>
              <w:widowControl w:val="0"/>
              <w:spacing w:after="0"/>
              <w:rPr>
                <w:rFonts w:asciiTheme="minorHAnsi" w:hAnsiTheme="minorHAnsi"/>
                <w:sz w:val="20"/>
                <w:szCs w:val="20"/>
                <w:highlight w:val="yellow"/>
              </w:rPr>
            </w:pPr>
            <w:r w:rsidRPr="00862EE7">
              <w:rPr>
                <w:rFonts w:asciiTheme="minorHAnsi" w:hAnsiTheme="minorHAnsi"/>
                <w:b/>
                <w:sz w:val="20"/>
                <w:szCs w:val="20"/>
              </w:rPr>
              <w:t xml:space="preserve">Služby rozvoje </w:t>
            </w:r>
            <w:r w:rsidR="00692961" w:rsidRPr="00862EE7">
              <w:rPr>
                <w:rFonts w:asciiTheme="minorHAnsi" w:hAnsiTheme="minorHAnsi"/>
                <w:b/>
                <w:sz w:val="20"/>
                <w:szCs w:val="20"/>
              </w:rPr>
              <w:t>DMS</w:t>
            </w:r>
          </w:p>
        </w:tc>
      </w:tr>
      <w:tr w:rsidR="00F817BA" w:rsidRPr="00862EE7" w:rsidTr="0066675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F817BA" w:rsidRPr="00862EE7" w:rsidRDefault="00F817BA" w:rsidP="00E02B1F">
            <w:pPr>
              <w:keepLines/>
              <w:widowControl w:val="0"/>
              <w:spacing w:after="0" w:line="288" w:lineRule="auto"/>
              <w:rPr>
                <w:rFonts w:asciiTheme="minorHAnsi" w:hAnsiTheme="minorHAnsi"/>
                <w:sz w:val="20"/>
                <w:szCs w:val="20"/>
              </w:rPr>
            </w:pPr>
            <w:r w:rsidRPr="00862EE7">
              <w:rPr>
                <w:rFonts w:asciiTheme="minorHAnsi" w:hAnsiTheme="minorHAnsi"/>
                <w:b/>
                <w:sz w:val="20"/>
                <w:szCs w:val="20"/>
              </w:rPr>
              <w:t>ROZSAH POŽADOVANÝCH ČINNOSTÍ</w:t>
            </w:r>
          </w:p>
        </w:tc>
      </w:tr>
      <w:tr w:rsidR="00F817BA" w:rsidRPr="00862EE7" w:rsidTr="00F817BA">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rsidR="00056A5B" w:rsidRPr="00862EE7" w:rsidRDefault="00056A5B" w:rsidP="00056A5B">
            <w:pPr>
              <w:keepLines/>
              <w:widowControl w:val="0"/>
              <w:spacing w:after="0" w:line="240" w:lineRule="auto"/>
              <w:contextualSpacing/>
              <w:rPr>
                <w:rFonts w:asciiTheme="minorHAnsi" w:hAnsiTheme="minorHAnsi" w:cs="Arial"/>
                <w:b/>
                <w:sz w:val="20"/>
                <w:szCs w:val="20"/>
                <w:u w:val="single"/>
              </w:rPr>
            </w:pPr>
            <w:r w:rsidRPr="00862EE7">
              <w:rPr>
                <w:rFonts w:asciiTheme="minorHAnsi" w:hAnsiTheme="minorHAnsi" w:cs="Arial"/>
                <w:b/>
                <w:sz w:val="20"/>
                <w:szCs w:val="20"/>
                <w:u w:val="single"/>
              </w:rPr>
              <w:t>Aplikačně specifické služby</w:t>
            </w:r>
          </w:p>
          <w:p w:rsidR="00056A5B" w:rsidRPr="00862EE7" w:rsidRDefault="00056A5B" w:rsidP="00056A5B">
            <w:pPr>
              <w:pStyle w:val="Odstavecseseznamem"/>
              <w:keepLines/>
              <w:widowControl w:val="0"/>
              <w:ind w:left="0"/>
              <w:contextualSpacing/>
              <w:rPr>
                <w:rFonts w:asciiTheme="minorHAnsi" w:hAnsiTheme="minorHAnsi"/>
                <w:sz w:val="20"/>
                <w:szCs w:val="20"/>
              </w:rPr>
            </w:pPr>
            <w:r w:rsidRPr="00862EE7">
              <w:rPr>
                <w:rFonts w:asciiTheme="minorHAnsi" w:hAnsiTheme="minorHAnsi"/>
                <w:sz w:val="20"/>
                <w:szCs w:val="20"/>
              </w:rPr>
              <w:t>Služba rozvoj DMS a realizace požadavků Objednatele ve vazbě na strategické cíle a změny procesů v rámci rozvoje ICT MZe. Služba bude využívána na základě zadání Objednatele v požadovaném rozsahu, kvalitě, ceně a času dle KL. Služba umožňuje využívat kapacity Poskytovatele zejména na následující činnosti:</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Detailní analýzu požadavků.</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Realizaci na vývojovém prostředí Poskytovatele včetně důkladného otestování.</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Nasazení na testovací prostředí MZe.</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Součinnost při testování a akceptaci.</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Nasazení z testovacího na produkční prostředí MZe.</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Aktualizaci dokumentace (pokud neexistuje dokumentace</w:t>
            </w:r>
            <w:r w:rsidR="008001A6" w:rsidRPr="00862EE7">
              <w:rPr>
                <w:rFonts w:asciiTheme="minorHAnsi" w:hAnsiTheme="minorHAnsi"/>
                <w:sz w:val="20"/>
                <w:szCs w:val="20"/>
              </w:rPr>
              <w:t>,</w:t>
            </w:r>
            <w:r w:rsidRPr="00862EE7">
              <w:rPr>
                <w:rFonts w:asciiTheme="minorHAnsi" w:hAnsiTheme="minorHAnsi"/>
                <w:sz w:val="20"/>
                <w:szCs w:val="20"/>
              </w:rPr>
              <w:t xml:space="preserve"> kterou lze aktualizovat, pokud ne tak i její vytvořeni)</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Kvalitativní zvyšování úrovně služeb.</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Koordinaci s ostatními dodavateli a uživateli při nasazování úprav.</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Post implementační podpora (dočasná)</w:t>
            </w:r>
          </w:p>
          <w:p w:rsidR="00056A5B" w:rsidRPr="00862EE7"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 xml:space="preserve">Činnosti provozní podpory navazující na realizaci změnových požadavků </w:t>
            </w:r>
          </w:p>
          <w:p w:rsidR="00056A5B" w:rsidRDefault="00056A5B" w:rsidP="00056A5B">
            <w:pPr>
              <w:pStyle w:val="Odstavecseseznamem"/>
              <w:keepLines/>
              <w:widowControl w:val="0"/>
              <w:numPr>
                <w:ilvl w:val="0"/>
                <w:numId w:val="58"/>
              </w:numPr>
              <w:spacing w:after="0" w:line="240" w:lineRule="auto"/>
              <w:contextualSpacing/>
              <w:rPr>
                <w:rFonts w:asciiTheme="minorHAnsi" w:hAnsiTheme="minorHAnsi"/>
                <w:sz w:val="20"/>
                <w:szCs w:val="20"/>
              </w:rPr>
            </w:pPr>
            <w:r w:rsidRPr="00862EE7">
              <w:rPr>
                <w:rFonts w:asciiTheme="minorHAnsi" w:hAnsiTheme="minorHAnsi"/>
                <w:sz w:val="20"/>
                <w:szCs w:val="20"/>
              </w:rPr>
              <w:t>Součinnost při testování či nasazování změn souvisejících systémů</w:t>
            </w:r>
          </w:p>
          <w:p w:rsidR="00CD38A9" w:rsidRPr="00862EE7" w:rsidRDefault="00E06FCE" w:rsidP="00056A5B">
            <w:pPr>
              <w:pStyle w:val="Odstavecseseznamem"/>
              <w:keepLines/>
              <w:widowControl w:val="0"/>
              <w:numPr>
                <w:ilvl w:val="0"/>
                <w:numId w:val="58"/>
              </w:numPr>
              <w:spacing w:after="0" w:line="240" w:lineRule="auto"/>
              <w:contextualSpacing/>
              <w:rPr>
                <w:rFonts w:asciiTheme="minorHAnsi" w:hAnsiTheme="minorHAnsi"/>
                <w:sz w:val="20"/>
                <w:szCs w:val="20"/>
              </w:rPr>
            </w:pPr>
            <w:r>
              <w:rPr>
                <w:rFonts w:asciiTheme="minorHAnsi" w:hAnsiTheme="minorHAnsi"/>
                <w:sz w:val="20"/>
                <w:szCs w:val="20"/>
              </w:rPr>
              <w:t>K</w:t>
            </w:r>
            <w:r w:rsidR="00CD38A9">
              <w:rPr>
                <w:rFonts w:asciiTheme="minorHAnsi" w:hAnsiTheme="minorHAnsi"/>
                <w:sz w:val="20"/>
                <w:szCs w:val="20"/>
              </w:rPr>
              <w:t>on</w:t>
            </w:r>
            <w:r w:rsidR="00420495">
              <w:rPr>
                <w:rFonts w:asciiTheme="minorHAnsi" w:hAnsiTheme="minorHAnsi"/>
                <w:sz w:val="20"/>
                <w:szCs w:val="20"/>
              </w:rPr>
              <w:t>z</w:t>
            </w:r>
            <w:r w:rsidR="00CD38A9">
              <w:rPr>
                <w:rFonts w:asciiTheme="minorHAnsi" w:hAnsiTheme="minorHAnsi"/>
                <w:sz w:val="20"/>
                <w:szCs w:val="20"/>
              </w:rPr>
              <w:t>ultační služby</w:t>
            </w:r>
          </w:p>
          <w:p w:rsidR="00F817BA" w:rsidRPr="00862EE7" w:rsidRDefault="00056A5B" w:rsidP="00E02B1F">
            <w:pPr>
              <w:keepLines/>
              <w:widowControl w:val="0"/>
              <w:spacing w:after="0" w:line="288" w:lineRule="auto"/>
              <w:contextualSpacing/>
              <w:rPr>
                <w:rFonts w:asciiTheme="minorHAnsi" w:hAnsiTheme="minorHAnsi"/>
                <w:sz w:val="20"/>
                <w:szCs w:val="20"/>
              </w:rPr>
            </w:pPr>
            <w:r w:rsidRPr="00862EE7">
              <w:rPr>
                <w:rFonts w:asciiTheme="minorHAnsi" w:hAnsiTheme="minorHAnsi"/>
                <w:sz w:val="20"/>
                <w:szCs w:val="20"/>
              </w:rPr>
              <w:t>Dodávka této služby bude prováděna v souladu se zavedenými procesy vycházející z metodiky ITIL.</w:t>
            </w:r>
          </w:p>
          <w:p w:rsidR="00056A5B" w:rsidRPr="00862EE7" w:rsidRDefault="00056A5B" w:rsidP="00E02B1F">
            <w:pPr>
              <w:keepLines/>
              <w:widowControl w:val="0"/>
              <w:spacing w:after="0" w:line="288" w:lineRule="auto"/>
              <w:contextualSpacing/>
              <w:rPr>
                <w:rFonts w:asciiTheme="minorHAnsi" w:hAnsiTheme="minorHAnsi"/>
                <w:sz w:val="20"/>
                <w:szCs w:val="20"/>
              </w:rPr>
            </w:pPr>
            <w:r w:rsidRPr="00862EE7">
              <w:rPr>
                <w:rFonts w:asciiTheme="minorHAnsi" w:eastAsia="Calibri" w:hAnsiTheme="minorHAnsi"/>
                <w:sz w:val="20"/>
                <w:szCs w:val="20"/>
                <w:lang w:eastAsia="en-US"/>
              </w:rPr>
              <w:t xml:space="preserve">Na žádost Objednatel je Poskytovatel povinný provést rozpad jednotlivých činností u Ad Hoc požadavku ať již </w:t>
            </w:r>
            <w:r w:rsidRPr="00862EE7">
              <w:rPr>
                <w:rFonts w:asciiTheme="minorHAnsi" w:eastAsia="Calibri" w:hAnsiTheme="minorHAnsi"/>
                <w:sz w:val="20"/>
                <w:szCs w:val="20"/>
                <w:lang w:eastAsia="en-US"/>
              </w:rPr>
              <w:lastRenderedPageBreak/>
              <w:t>kdykoliv v průběhu realizace, během akceptace či již v samotné nabídce</w:t>
            </w:r>
          </w:p>
        </w:tc>
      </w:tr>
    </w:tbl>
    <w:p w:rsidR="00D03D87" w:rsidRDefault="00D03D87" w:rsidP="00E02B1F">
      <w:pPr>
        <w:pStyle w:val="RLProhlensmluvnchstran"/>
        <w:spacing w:after="0"/>
        <w:jc w:val="left"/>
        <w:rPr>
          <w:rFonts w:asciiTheme="minorHAnsi" w:hAnsiTheme="minorHAnsi" w:cs="Arial"/>
          <w:iCs/>
          <w:sz w:val="20"/>
          <w:szCs w:val="20"/>
        </w:rPr>
      </w:pPr>
    </w:p>
    <w:p w:rsidR="004676FC" w:rsidRPr="00862EE7" w:rsidRDefault="004676FC" w:rsidP="00E02B1F">
      <w:pPr>
        <w:pStyle w:val="RLProhlensmluvnchstran"/>
        <w:spacing w:after="0"/>
        <w:jc w:val="left"/>
        <w:rPr>
          <w:rFonts w:asciiTheme="minorHAnsi" w:hAnsiTheme="minorHAnsi" w:cs="Arial"/>
          <w:iCs/>
          <w:sz w:val="20"/>
          <w:szCs w:val="20"/>
        </w:rPr>
      </w:pPr>
      <w:r w:rsidRPr="00862EE7">
        <w:rPr>
          <w:rFonts w:asciiTheme="minorHAnsi" w:hAnsiTheme="minorHAnsi" w:cs="Arial"/>
          <w:iCs/>
          <w:sz w:val="20"/>
          <w:szCs w:val="20"/>
        </w:rPr>
        <w:t>ČÁST C</w:t>
      </w:r>
    </w:p>
    <w:p w:rsidR="00C7063E" w:rsidRPr="00862EE7" w:rsidRDefault="00803E44" w:rsidP="00E02B1F">
      <w:pPr>
        <w:keepNext/>
        <w:numPr>
          <w:ilvl w:val="0"/>
          <w:numId w:val="47"/>
        </w:numPr>
        <w:tabs>
          <w:tab w:val="clear" w:pos="879"/>
        </w:tabs>
        <w:spacing w:after="0"/>
        <w:ind w:left="432" w:hanging="432"/>
        <w:outlineLvl w:val="0"/>
        <w:rPr>
          <w:rFonts w:asciiTheme="minorHAnsi" w:hAnsiTheme="minorHAnsi"/>
          <w:b/>
          <w:bCs/>
          <w:kern w:val="32"/>
          <w:sz w:val="20"/>
          <w:szCs w:val="20"/>
        </w:rPr>
      </w:pPr>
      <w:r w:rsidRPr="00862EE7">
        <w:rPr>
          <w:rFonts w:asciiTheme="minorHAnsi" w:hAnsiTheme="minorHAnsi"/>
          <w:b/>
          <w:bCs/>
          <w:kern w:val="32"/>
          <w:sz w:val="20"/>
          <w:szCs w:val="20"/>
        </w:rPr>
        <w:t>Zahrnutí povinností do P</w:t>
      </w:r>
      <w:r w:rsidR="00C7063E" w:rsidRPr="00862EE7">
        <w:rPr>
          <w:rFonts w:asciiTheme="minorHAnsi" w:hAnsiTheme="minorHAnsi"/>
          <w:b/>
          <w:bCs/>
          <w:kern w:val="32"/>
          <w:sz w:val="20"/>
          <w:szCs w:val="20"/>
        </w:rPr>
        <w:t>aušálních služeb</w:t>
      </w:r>
    </w:p>
    <w:p w:rsidR="00C7063E" w:rsidRPr="00862EE7" w:rsidRDefault="00C7063E"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Povinnosti vyplývající z</w:t>
      </w:r>
      <w:r w:rsidR="004676FC" w:rsidRPr="00862EE7">
        <w:rPr>
          <w:rFonts w:asciiTheme="minorHAnsi" w:eastAsia="Calibri" w:hAnsiTheme="minorHAnsi"/>
          <w:sz w:val="20"/>
          <w:szCs w:val="20"/>
          <w:lang w:eastAsia="en-US"/>
        </w:rPr>
        <w:t> </w:t>
      </w:r>
      <w:r w:rsidRPr="00862EE7">
        <w:rPr>
          <w:rFonts w:asciiTheme="minorHAnsi" w:eastAsia="Calibri" w:hAnsiTheme="minorHAnsi"/>
          <w:sz w:val="20"/>
          <w:szCs w:val="20"/>
          <w:lang w:eastAsia="en-US"/>
        </w:rPr>
        <w:t>ustanovení</w:t>
      </w:r>
      <w:r w:rsidR="004676FC" w:rsidRPr="00862EE7">
        <w:rPr>
          <w:rFonts w:asciiTheme="minorHAnsi" w:eastAsia="Calibri" w:hAnsiTheme="minorHAnsi"/>
          <w:sz w:val="20"/>
          <w:szCs w:val="20"/>
          <w:lang w:eastAsia="en-US"/>
        </w:rPr>
        <w:t xml:space="preserve"> části C</w:t>
      </w:r>
      <w:r w:rsidRPr="00862EE7">
        <w:rPr>
          <w:rFonts w:asciiTheme="minorHAnsi" w:eastAsia="Calibri" w:hAnsiTheme="minorHAnsi"/>
          <w:sz w:val="20"/>
          <w:szCs w:val="20"/>
          <w:lang w:eastAsia="en-US"/>
        </w:rPr>
        <w:t xml:space="preserve"> této </w:t>
      </w:r>
      <w:r w:rsidRPr="00862EE7">
        <w:rPr>
          <w:rFonts w:asciiTheme="minorHAnsi" w:hAnsiTheme="minorHAnsi"/>
          <w:sz w:val="20"/>
          <w:szCs w:val="20"/>
        </w:rPr>
        <w:t>Přílohy č. 1</w:t>
      </w:r>
      <w:r w:rsidRPr="00862EE7">
        <w:rPr>
          <w:rFonts w:asciiTheme="minorHAnsi" w:eastAsia="Calibri" w:hAnsiTheme="minorHAnsi"/>
          <w:sz w:val="20"/>
          <w:szCs w:val="20"/>
          <w:lang w:eastAsia="en-US"/>
        </w:rPr>
        <w:t xml:space="preserve"> spadají d</w:t>
      </w:r>
      <w:r w:rsidR="004676FC" w:rsidRPr="00862EE7">
        <w:rPr>
          <w:rFonts w:asciiTheme="minorHAnsi" w:eastAsia="Calibri" w:hAnsiTheme="minorHAnsi"/>
          <w:sz w:val="20"/>
          <w:szCs w:val="20"/>
          <w:lang w:eastAsia="en-US"/>
        </w:rPr>
        <w:t>o činností prováděných v rámci P</w:t>
      </w:r>
      <w:r w:rsidRPr="00862EE7">
        <w:rPr>
          <w:rFonts w:asciiTheme="minorHAnsi" w:eastAsia="Calibri" w:hAnsiTheme="minorHAnsi"/>
          <w:sz w:val="20"/>
          <w:szCs w:val="20"/>
          <w:lang w:eastAsia="en-US"/>
        </w:rPr>
        <w:t xml:space="preserve">aušálních služeb. Práce spojené s realizací takových povinností nejsou předmětem </w:t>
      </w:r>
      <w:r w:rsidR="00803E44" w:rsidRPr="00862EE7">
        <w:rPr>
          <w:rFonts w:asciiTheme="minorHAnsi" w:eastAsia="Calibri" w:hAnsiTheme="minorHAnsi"/>
          <w:sz w:val="20"/>
          <w:szCs w:val="20"/>
          <w:lang w:eastAsia="en-US"/>
        </w:rPr>
        <w:t>Ad hoc služeb</w:t>
      </w:r>
      <w:r w:rsidRPr="00862EE7">
        <w:rPr>
          <w:rFonts w:asciiTheme="minorHAnsi" w:eastAsia="Calibri" w:hAnsiTheme="minorHAnsi"/>
          <w:sz w:val="20"/>
          <w:szCs w:val="20"/>
          <w:lang w:eastAsia="en-US"/>
        </w:rPr>
        <w:t>.</w:t>
      </w:r>
    </w:p>
    <w:p w:rsidR="00B804B0" w:rsidRPr="00862EE7" w:rsidRDefault="00B804B0" w:rsidP="00E02B1F">
      <w:pPr>
        <w:pStyle w:val="Nadpis1"/>
        <w:numPr>
          <w:ilvl w:val="0"/>
          <w:numId w:val="47"/>
        </w:numPr>
        <w:tabs>
          <w:tab w:val="clear" w:pos="879"/>
        </w:tabs>
        <w:spacing w:before="0" w:after="0"/>
        <w:ind w:left="432" w:hanging="432"/>
        <w:jc w:val="both"/>
        <w:rPr>
          <w:rFonts w:asciiTheme="minorHAnsi" w:hAnsiTheme="minorHAnsi"/>
          <w:spacing w:val="-4"/>
          <w:sz w:val="20"/>
          <w:szCs w:val="20"/>
        </w:rPr>
      </w:pPr>
      <w:r w:rsidRPr="00862EE7">
        <w:rPr>
          <w:rFonts w:asciiTheme="minorHAnsi" w:hAnsiTheme="minorHAnsi"/>
          <w:spacing w:val="-4"/>
          <w:sz w:val="20"/>
          <w:szCs w:val="20"/>
        </w:rPr>
        <w:t>Vazby na zákony</w:t>
      </w:r>
      <w:r w:rsidRPr="00862EE7">
        <w:rPr>
          <w:rFonts w:asciiTheme="minorHAnsi" w:hAnsiTheme="minorHAnsi"/>
          <w:sz w:val="20"/>
          <w:szCs w:val="20"/>
        </w:rPr>
        <w:t>, normy, směrnice a nařízení</w:t>
      </w:r>
    </w:p>
    <w:p w:rsidR="00B804B0" w:rsidRPr="00862EE7" w:rsidRDefault="00B804B0" w:rsidP="00E02B1F">
      <w:pPr>
        <w:spacing w:after="0" w:line="320" w:lineRule="atLeast"/>
        <w:jc w:val="both"/>
        <w:rPr>
          <w:rFonts w:asciiTheme="minorHAnsi" w:hAnsiTheme="minorHAnsi"/>
          <w:sz w:val="20"/>
          <w:szCs w:val="20"/>
        </w:rPr>
      </w:pPr>
      <w:r w:rsidRPr="00862EE7">
        <w:rPr>
          <w:rFonts w:asciiTheme="minorHAnsi" w:hAnsiTheme="minorHAnsi"/>
          <w:sz w:val="20"/>
          <w:szCs w:val="20"/>
        </w:rPr>
        <w:t xml:space="preserve">Provoz a funkční vlastnosti registrů a aplikací musí být ve shodě s legislativním prostředím, které jejich provoz upravuje. </w:t>
      </w:r>
    </w:p>
    <w:p w:rsidR="00B804B0" w:rsidRPr="00862EE7" w:rsidRDefault="00B804B0" w:rsidP="00E02B1F">
      <w:pPr>
        <w:spacing w:after="0" w:line="320" w:lineRule="atLeast"/>
        <w:jc w:val="both"/>
        <w:rPr>
          <w:rFonts w:asciiTheme="minorHAnsi" w:hAnsiTheme="minorHAnsi"/>
          <w:sz w:val="20"/>
          <w:szCs w:val="20"/>
        </w:rPr>
      </w:pPr>
      <w:r w:rsidRPr="00862EE7">
        <w:rPr>
          <w:rFonts w:asciiTheme="minorHAnsi" w:hAnsiTheme="minorHAnsi"/>
          <w:sz w:val="20"/>
          <w:szCs w:val="20"/>
        </w:rPr>
        <w:t>Poskytovatel zajistí, že v rámci správy a rozvoje svěřeného prostředí bude tyto předpisy respektovat a  bude, v rámci péče o systémy a jejich rozvoj, proaktivně sledovat změny příslušných právních předpisů a bez zbytečného odkladu upozorňovat Objednatele na zjištěný nesoulad.</w:t>
      </w:r>
    </w:p>
    <w:p w:rsidR="00B804B0" w:rsidRPr="00862EE7" w:rsidRDefault="00B804B0" w:rsidP="00E02B1F">
      <w:pPr>
        <w:spacing w:after="0" w:line="320" w:lineRule="atLeast"/>
        <w:jc w:val="both"/>
        <w:rPr>
          <w:rFonts w:asciiTheme="minorHAnsi" w:hAnsiTheme="minorHAnsi"/>
          <w:sz w:val="20"/>
          <w:szCs w:val="20"/>
        </w:rPr>
      </w:pPr>
      <w:r w:rsidRPr="00862EE7">
        <w:rPr>
          <w:rFonts w:asciiTheme="minorHAnsi" w:hAnsiTheme="minorHAnsi"/>
          <w:sz w:val="20"/>
          <w:szCs w:val="20"/>
        </w:rPr>
        <w:t>Poskytovatel bude tato zjištění prezentovat a v součinnosti s Garanty aplikací na straně Objednatele bude realizovat změnové požadavky v případě objednání Objednatelem.</w:t>
      </w:r>
    </w:p>
    <w:p w:rsidR="00953B6A"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Vzájemná provázanost služeb</w:t>
      </w:r>
    </w:p>
    <w:p w:rsidR="00953B6A" w:rsidRPr="00862EE7" w:rsidRDefault="00953B6A" w:rsidP="00E02B1F">
      <w:pPr>
        <w:spacing w:after="0" w:line="320" w:lineRule="atLeast"/>
        <w:rPr>
          <w:rFonts w:asciiTheme="minorHAnsi" w:hAnsiTheme="minorHAnsi"/>
          <w:sz w:val="20"/>
          <w:szCs w:val="20"/>
        </w:rPr>
      </w:pPr>
      <w:r w:rsidRPr="00862EE7">
        <w:rPr>
          <w:rFonts w:asciiTheme="minorHAnsi" w:hAnsiTheme="minorHAnsi"/>
          <w:sz w:val="20"/>
          <w:szCs w:val="20"/>
        </w:rPr>
        <w:t>Dodavatelé si vzájemně poskytují součinnost v oblastech, kde jejich odpovědnosti na sebe navazují.</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Objednatel požaduje od Poskytovatele, aby s provozovaným IT prostředím zacházel jako s celkem při respektování následujících požadavků:</w:t>
      </w:r>
    </w:p>
    <w:p w:rsidR="00B804B0" w:rsidRPr="00862EE7" w:rsidRDefault="00B804B0" w:rsidP="00E02B1F">
      <w:pPr>
        <w:numPr>
          <w:ilvl w:val="0"/>
          <w:numId w:val="48"/>
        </w:numPr>
        <w:spacing w:after="0" w:line="320" w:lineRule="atLeast"/>
        <w:contextualSpacing/>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Incidenty, problémy, změny, řízení kapacit a optimalizace se řeší vždy s uvažováním vazeb mezi systémy.</w:t>
      </w:r>
    </w:p>
    <w:p w:rsidR="009B4C20" w:rsidRPr="00862EE7" w:rsidRDefault="009B4C20" w:rsidP="00E02B1F">
      <w:pPr>
        <w:pStyle w:val="Odstavecseseznamem"/>
        <w:keepLines/>
        <w:widowControl w:val="0"/>
        <w:numPr>
          <w:ilvl w:val="0"/>
          <w:numId w:val="48"/>
        </w:numPr>
        <w:spacing w:after="0" w:line="288" w:lineRule="auto"/>
        <w:contextualSpacing/>
        <w:rPr>
          <w:rFonts w:asciiTheme="minorHAnsi" w:hAnsiTheme="minorHAnsi"/>
          <w:sz w:val="20"/>
          <w:szCs w:val="20"/>
        </w:rPr>
      </w:pPr>
      <w:r w:rsidRPr="00862EE7">
        <w:rPr>
          <w:rFonts w:asciiTheme="minorHAnsi" w:hAnsiTheme="minorHAnsi"/>
          <w:sz w:val="20"/>
          <w:szCs w:val="20"/>
        </w:rPr>
        <w:t xml:space="preserve">Zajistí při změnách v organizační struktuře LDAP synchronizaci změněných údajů do databáze systému a provede nezbytnou konfiguraci nastavení organizačních útvarů v aplikaci. </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Periodické činnosti</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 xml:space="preserve">Činnosti, které je nutno vykonávat opakovaně, s definovanou periodou, pro zajištění řádného provozu aplikace. Termín vykonání si může Poskytovatel určit podle provozních potřeb, avšak tak, aby časový odstup mezi činnostmi nepřekročil uvedenou periodu. </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Rozuměj: je-li činnost v KL definována jako „</w:t>
      </w:r>
      <w:r w:rsidRPr="00862EE7">
        <w:rPr>
          <w:rFonts w:asciiTheme="minorHAnsi" w:eastAsia="Calibri" w:hAnsiTheme="minorHAnsi"/>
          <w:b/>
          <w:sz w:val="20"/>
          <w:szCs w:val="20"/>
          <w:lang w:eastAsia="en-US"/>
        </w:rPr>
        <w:t>měsíční báze</w:t>
      </w:r>
      <w:r w:rsidRPr="00862EE7">
        <w:rPr>
          <w:rFonts w:asciiTheme="minorHAnsi" w:eastAsia="Calibri" w:hAnsiTheme="minorHAnsi"/>
          <w:sz w:val="20"/>
          <w:szCs w:val="20"/>
          <w:lang w:eastAsia="en-US"/>
        </w:rPr>
        <w:t>“, musí být vykonána minimálně jednou měsíčně, nejdříve však po 14 dnech od předchozí. Obdobně „</w:t>
      </w:r>
      <w:r w:rsidRPr="00862EE7">
        <w:rPr>
          <w:rFonts w:asciiTheme="minorHAnsi" w:eastAsia="Calibri" w:hAnsiTheme="minorHAnsi"/>
          <w:b/>
          <w:sz w:val="20"/>
          <w:szCs w:val="20"/>
          <w:lang w:eastAsia="en-US"/>
        </w:rPr>
        <w:t>týdenní báze</w:t>
      </w:r>
      <w:r w:rsidRPr="00862EE7">
        <w:rPr>
          <w:rFonts w:asciiTheme="minorHAnsi" w:eastAsia="Calibri" w:hAnsiTheme="minorHAnsi"/>
          <w:sz w:val="20"/>
          <w:szCs w:val="20"/>
          <w:lang w:eastAsia="en-US"/>
        </w:rPr>
        <w:t>“ znamená úkon minimálně jednou za týden, nejdříve však po 3 dnech od předchozí. Obdobně „</w:t>
      </w:r>
      <w:r w:rsidRPr="00862EE7">
        <w:rPr>
          <w:rFonts w:asciiTheme="minorHAnsi" w:eastAsia="Calibri" w:hAnsiTheme="minorHAnsi"/>
          <w:b/>
          <w:sz w:val="20"/>
          <w:szCs w:val="20"/>
          <w:lang w:eastAsia="en-US"/>
        </w:rPr>
        <w:t>denní báze</w:t>
      </w:r>
      <w:r w:rsidRPr="00862EE7">
        <w:rPr>
          <w:rFonts w:asciiTheme="minorHAnsi" w:eastAsia="Calibri" w:hAnsiTheme="minorHAnsi"/>
          <w:sz w:val="20"/>
          <w:szCs w:val="20"/>
          <w:lang w:eastAsia="en-US"/>
        </w:rPr>
        <w:t xml:space="preserve">“ znamená úkon minimálně jednou za den. </w:t>
      </w:r>
    </w:p>
    <w:p w:rsidR="00803E44" w:rsidRPr="00862EE7" w:rsidRDefault="00B804B0" w:rsidP="00E02B1F">
      <w:pPr>
        <w:spacing w:after="0"/>
        <w:jc w:val="both"/>
        <w:rPr>
          <w:rFonts w:asciiTheme="minorHAnsi" w:hAnsiTheme="minorHAnsi"/>
          <w:sz w:val="20"/>
          <w:szCs w:val="20"/>
        </w:rPr>
      </w:pPr>
      <w:r w:rsidRPr="00862EE7">
        <w:rPr>
          <w:rFonts w:asciiTheme="minorHAnsi" w:eastAsia="Calibri" w:hAnsiTheme="minorHAnsi"/>
          <w:sz w:val="20"/>
          <w:szCs w:val="20"/>
          <w:lang w:eastAsia="en-US"/>
        </w:rPr>
        <w:t xml:space="preserve">Report o výkonu těchto opakovaných činností je součástí </w:t>
      </w:r>
      <w:r w:rsidR="00044205" w:rsidRPr="00862EE7">
        <w:rPr>
          <w:rFonts w:asciiTheme="minorHAnsi" w:eastAsia="Calibri" w:hAnsiTheme="minorHAnsi"/>
          <w:sz w:val="20"/>
          <w:szCs w:val="20"/>
          <w:lang w:eastAsia="en-US"/>
        </w:rPr>
        <w:t xml:space="preserve">Výkazu plnění </w:t>
      </w:r>
      <w:r w:rsidRPr="00862EE7">
        <w:rPr>
          <w:rFonts w:asciiTheme="minorHAnsi" w:eastAsia="Calibri" w:hAnsiTheme="minorHAnsi"/>
          <w:sz w:val="20"/>
          <w:szCs w:val="20"/>
          <w:lang w:eastAsia="en-US"/>
        </w:rPr>
        <w:t>dle Smlouvy.</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hAnsiTheme="minorHAnsi"/>
          <w:sz w:val="20"/>
          <w:szCs w:val="20"/>
        </w:rPr>
        <w:t>Pravidelná kontrola datové integrity na měsíční bázi, pokud KL nestanoví jinak, v případě narušení provádí Poskytovatel opravy dat s cílem dosažení datové konzistence. Zásahy musí být logovány a současně nesmí vést ke změně hodnoty evidovaných údajů dle příslušných právních předpisů.</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Periodické činnosti zahrnují zejména nikoliv však výhradně tyto činnosti:</w:t>
      </w:r>
    </w:p>
    <w:p w:rsidR="00B804B0" w:rsidRPr="00862EE7" w:rsidRDefault="00B804B0" w:rsidP="00E02B1F">
      <w:pPr>
        <w:pStyle w:val="Odstavecseseznamem"/>
        <w:keepLines/>
        <w:widowControl w:val="0"/>
        <w:numPr>
          <w:ilvl w:val="1"/>
          <w:numId w:val="54"/>
        </w:numPr>
        <w:spacing w:after="0" w:line="288" w:lineRule="auto"/>
        <w:contextualSpacing/>
        <w:jc w:val="both"/>
        <w:rPr>
          <w:rFonts w:asciiTheme="minorHAnsi" w:hAnsiTheme="minorHAnsi"/>
          <w:sz w:val="20"/>
          <w:szCs w:val="20"/>
        </w:rPr>
      </w:pPr>
      <w:r w:rsidRPr="00862EE7">
        <w:rPr>
          <w:rFonts w:asciiTheme="minorHAnsi" w:hAnsiTheme="minorHAnsi"/>
          <w:sz w:val="20"/>
          <w:szCs w:val="20"/>
        </w:rPr>
        <w:t>Kontrola logů</w:t>
      </w:r>
      <w:r w:rsidR="00567F29">
        <w:rPr>
          <w:rFonts w:asciiTheme="minorHAnsi" w:hAnsiTheme="minorHAnsi"/>
          <w:sz w:val="20"/>
          <w:szCs w:val="20"/>
        </w:rPr>
        <w:t xml:space="preserve"> – denní báze</w:t>
      </w:r>
      <w:r w:rsidR="00C11D59">
        <w:rPr>
          <w:rFonts w:asciiTheme="minorHAnsi" w:hAnsiTheme="minorHAnsi"/>
          <w:sz w:val="20"/>
          <w:szCs w:val="20"/>
        </w:rPr>
        <w:t>,</w:t>
      </w:r>
    </w:p>
    <w:p w:rsidR="00B804B0" w:rsidRPr="00862EE7" w:rsidRDefault="00B804B0" w:rsidP="00E02B1F">
      <w:pPr>
        <w:pStyle w:val="Odstavecseseznamem"/>
        <w:keepLines/>
        <w:widowControl w:val="0"/>
        <w:numPr>
          <w:ilvl w:val="1"/>
          <w:numId w:val="54"/>
        </w:numPr>
        <w:spacing w:after="0" w:line="288" w:lineRule="auto"/>
        <w:contextualSpacing/>
        <w:jc w:val="both"/>
        <w:rPr>
          <w:rFonts w:asciiTheme="minorHAnsi" w:hAnsiTheme="minorHAnsi"/>
          <w:sz w:val="20"/>
          <w:szCs w:val="20"/>
        </w:rPr>
      </w:pPr>
      <w:r w:rsidRPr="00862EE7">
        <w:rPr>
          <w:rFonts w:asciiTheme="minorHAnsi" w:hAnsiTheme="minorHAnsi"/>
          <w:sz w:val="20"/>
          <w:szCs w:val="20"/>
        </w:rPr>
        <w:t>kontrola funkcionality</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Odstavecseseznamem"/>
        <w:keepLines/>
        <w:widowControl w:val="0"/>
        <w:numPr>
          <w:ilvl w:val="1"/>
          <w:numId w:val="54"/>
        </w:numPr>
        <w:spacing w:after="0" w:line="288" w:lineRule="auto"/>
        <w:contextualSpacing/>
        <w:jc w:val="both"/>
        <w:rPr>
          <w:rFonts w:asciiTheme="minorHAnsi" w:hAnsiTheme="minorHAnsi"/>
          <w:sz w:val="20"/>
          <w:szCs w:val="20"/>
        </w:rPr>
      </w:pPr>
      <w:r w:rsidRPr="00862EE7">
        <w:rPr>
          <w:rFonts w:asciiTheme="minorHAnsi" w:hAnsiTheme="minorHAnsi"/>
          <w:sz w:val="20"/>
          <w:szCs w:val="20"/>
        </w:rPr>
        <w:t>ruční pravidelné či nárazové spouštění dávkových úloh</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Odstavecseseznamem"/>
        <w:keepLines/>
        <w:widowControl w:val="0"/>
        <w:numPr>
          <w:ilvl w:val="1"/>
          <w:numId w:val="54"/>
        </w:numPr>
        <w:spacing w:after="0" w:line="288" w:lineRule="auto"/>
        <w:contextualSpacing/>
        <w:jc w:val="both"/>
        <w:rPr>
          <w:rFonts w:asciiTheme="minorHAnsi" w:hAnsiTheme="minorHAnsi"/>
          <w:sz w:val="20"/>
          <w:szCs w:val="20"/>
        </w:rPr>
      </w:pPr>
      <w:r w:rsidRPr="00862EE7">
        <w:rPr>
          <w:rFonts w:asciiTheme="minorHAnsi" w:hAnsiTheme="minorHAnsi"/>
          <w:sz w:val="20"/>
          <w:szCs w:val="20"/>
        </w:rPr>
        <w:t>spouštění a zastavování aplikace nebo jejích částí v součinnosti s provozovateli návazných aplikací</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Odstavecseseznamem"/>
        <w:keepLines/>
        <w:widowControl w:val="0"/>
        <w:numPr>
          <w:ilvl w:val="1"/>
          <w:numId w:val="54"/>
        </w:numPr>
        <w:spacing w:after="0" w:line="288" w:lineRule="auto"/>
        <w:contextualSpacing/>
        <w:jc w:val="both"/>
        <w:rPr>
          <w:rFonts w:asciiTheme="minorHAnsi" w:hAnsiTheme="minorHAnsi"/>
          <w:sz w:val="20"/>
          <w:szCs w:val="20"/>
        </w:rPr>
      </w:pPr>
      <w:r w:rsidRPr="00862EE7">
        <w:rPr>
          <w:rFonts w:asciiTheme="minorHAnsi" w:hAnsiTheme="minorHAnsi"/>
          <w:sz w:val="20"/>
          <w:szCs w:val="20"/>
        </w:rPr>
        <w:t>instalace nových a opravných aktualizací, a to v souladu s release-management procesem</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Odstavecseseznamem"/>
        <w:numPr>
          <w:ilvl w:val="1"/>
          <w:numId w:val="54"/>
        </w:numPr>
        <w:spacing w:after="0" w:line="240" w:lineRule="auto"/>
        <w:jc w:val="both"/>
        <w:rPr>
          <w:rFonts w:asciiTheme="minorHAnsi" w:hAnsiTheme="minorHAnsi"/>
          <w:sz w:val="20"/>
          <w:szCs w:val="20"/>
        </w:rPr>
      </w:pPr>
      <w:r w:rsidRPr="00862EE7">
        <w:rPr>
          <w:rFonts w:asciiTheme="minorHAnsi" w:hAnsiTheme="minorHAnsi"/>
          <w:sz w:val="20"/>
          <w:szCs w:val="20"/>
        </w:rPr>
        <w:t>vyhledání a identifikace rizikových míst v rámci aplikačního SW a informování Objednatele o</w:t>
      </w:r>
      <w:r w:rsidR="001814BC" w:rsidRPr="00862EE7">
        <w:rPr>
          <w:rFonts w:asciiTheme="minorHAnsi" w:hAnsiTheme="minorHAnsi"/>
          <w:sz w:val="20"/>
          <w:szCs w:val="20"/>
        </w:rPr>
        <w:t> </w:t>
      </w:r>
      <w:r w:rsidRPr="00862EE7">
        <w:rPr>
          <w:rFonts w:asciiTheme="minorHAnsi" w:hAnsiTheme="minorHAnsi"/>
          <w:sz w:val="20"/>
          <w:szCs w:val="20"/>
        </w:rPr>
        <w:t>možných krocích k</w:t>
      </w:r>
      <w:r w:rsidR="00C11D59">
        <w:rPr>
          <w:rFonts w:asciiTheme="minorHAnsi" w:hAnsiTheme="minorHAnsi"/>
          <w:sz w:val="20"/>
          <w:szCs w:val="20"/>
        </w:rPr>
        <w:t> </w:t>
      </w:r>
      <w:r w:rsidRPr="00862EE7">
        <w:rPr>
          <w:rFonts w:asciiTheme="minorHAnsi" w:hAnsiTheme="minorHAnsi"/>
          <w:sz w:val="20"/>
          <w:szCs w:val="20"/>
        </w:rPr>
        <w:t>nápravě</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Odstavecseseznamem"/>
        <w:numPr>
          <w:ilvl w:val="1"/>
          <w:numId w:val="54"/>
        </w:numPr>
        <w:spacing w:after="0" w:line="240" w:lineRule="auto"/>
        <w:ind w:left="1434" w:hanging="357"/>
        <w:jc w:val="both"/>
        <w:rPr>
          <w:rFonts w:asciiTheme="minorHAnsi" w:hAnsiTheme="minorHAnsi"/>
          <w:sz w:val="20"/>
          <w:szCs w:val="20"/>
        </w:rPr>
      </w:pPr>
      <w:r w:rsidRPr="00862EE7">
        <w:rPr>
          <w:rFonts w:asciiTheme="minorHAnsi" w:hAnsiTheme="minorHAnsi"/>
          <w:sz w:val="20"/>
          <w:szCs w:val="20"/>
        </w:rPr>
        <w:lastRenderedPageBreak/>
        <w:t>Kontrola dostupnosti patchů, hotfixů, servicepacků a dalších opravných balíků výrobce a</w:t>
      </w:r>
      <w:r w:rsidR="001814BC" w:rsidRPr="00862EE7">
        <w:rPr>
          <w:rFonts w:asciiTheme="minorHAnsi" w:hAnsiTheme="minorHAnsi"/>
          <w:sz w:val="20"/>
          <w:szCs w:val="20"/>
        </w:rPr>
        <w:t> </w:t>
      </w:r>
      <w:r w:rsidRPr="00862EE7">
        <w:rPr>
          <w:rFonts w:asciiTheme="minorHAnsi" w:hAnsiTheme="minorHAnsi"/>
          <w:sz w:val="20"/>
          <w:szCs w:val="20"/>
        </w:rPr>
        <w:t>doporučení na nasazení patchů, hotfixů a servicepacků</w:t>
      </w:r>
      <w:r w:rsidR="00C11D59">
        <w:rPr>
          <w:rFonts w:asciiTheme="minorHAnsi" w:hAnsiTheme="minorHAnsi"/>
          <w:sz w:val="20"/>
          <w:szCs w:val="20"/>
        </w:rPr>
        <w:t xml:space="preserve"> – týdenní báze</w:t>
      </w:r>
      <w:r w:rsidRPr="00862EE7">
        <w:rPr>
          <w:rFonts w:asciiTheme="minorHAnsi" w:hAnsiTheme="minorHAnsi"/>
          <w:sz w:val="20"/>
          <w:szCs w:val="20"/>
        </w:rPr>
        <w:t>.</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bookmarkStart w:id="94" w:name="_Ref372010875"/>
      <w:bookmarkStart w:id="95" w:name="_Ref419810592"/>
      <w:r w:rsidRPr="00862EE7">
        <w:rPr>
          <w:rFonts w:asciiTheme="minorHAnsi" w:hAnsiTheme="minorHAnsi"/>
          <w:sz w:val="20"/>
          <w:szCs w:val="20"/>
        </w:rPr>
        <w:t>Dokumentace</w:t>
      </w:r>
      <w:bookmarkEnd w:id="94"/>
      <w:bookmarkEnd w:id="95"/>
    </w:p>
    <w:p w:rsidR="0016525E"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Poskytovatel udržuje a aktualizuje</w:t>
      </w:r>
      <w:r w:rsidR="00EC66BB" w:rsidRPr="00862EE7">
        <w:rPr>
          <w:rFonts w:asciiTheme="minorHAnsi" w:eastAsia="Calibri" w:hAnsiTheme="minorHAnsi"/>
          <w:sz w:val="20"/>
          <w:szCs w:val="20"/>
          <w:lang w:eastAsia="en-US"/>
        </w:rPr>
        <w:t xml:space="preserve"> dokumentaci systémů a služeb</w:t>
      </w:r>
      <w:r w:rsidR="00803E44" w:rsidRPr="00862EE7">
        <w:rPr>
          <w:rFonts w:asciiTheme="minorHAnsi" w:eastAsia="Calibri" w:hAnsiTheme="minorHAnsi"/>
          <w:sz w:val="20"/>
          <w:szCs w:val="20"/>
          <w:lang w:eastAsia="en-US"/>
        </w:rPr>
        <w:t>.</w:t>
      </w:r>
    </w:p>
    <w:p w:rsidR="00B804B0" w:rsidRPr="00862EE7" w:rsidRDefault="0016525E"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 xml:space="preserve">Poskytovatel </w:t>
      </w:r>
      <w:r w:rsidR="00803E44" w:rsidRPr="00862EE7">
        <w:rPr>
          <w:rFonts w:asciiTheme="minorHAnsi" w:eastAsia="Calibri" w:hAnsiTheme="minorHAnsi"/>
          <w:sz w:val="20"/>
          <w:szCs w:val="20"/>
          <w:lang w:eastAsia="en-US"/>
        </w:rPr>
        <w:t xml:space="preserve">je povinen předat Objednateli </w:t>
      </w:r>
      <w:r w:rsidRPr="00862EE7">
        <w:rPr>
          <w:rFonts w:asciiTheme="minorHAnsi" w:eastAsia="Calibri" w:hAnsiTheme="minorHAnsi"/>
          <w:sz w:val="20"/>
          <w:szCs w:val="20"/>
          <w:lang w:eastAsia="en-US"/>
        </w:rPr>
        <w:t>aktualiz</w:t>
      </w:r>
      <w:r w:rsidR="00803E44" w:rsidRPr="00862EE7">
        <w:rPr>
          <w:rFonts w:asciiTheme="minorHAnsi" w:eastAsia="Calibri" w:hAnsiTheme="minorHAnsi"/>
          <w:sz w:val="20"/>
          <w:szCs w:val="20"/>
          <w:lang w:eastAsia="en-US"/>
        </w:rPr>
        <w:t>ovanou</w:t>
      </w:r>
      <w:r w:rsidRPr="00862EE7">
        <w:rPr>
          <w:rFonts w:asciiTheme="minorHAnsi" w:eastAsia="Calibri" w:hAnsiTheme="minorHAnsi"/>
          <w:sz w:val="20"/>
          <w:szCs w:val="20"/>
          <w:lang w:eastAsia="en-US"/>
        </w:rPr>
        <w:t xml:space="preserve"> </w:t>
      </w:r>
      <w:r w:rsidR="00803E44" w:rsidRPr="00862EE7">
        <w:rPr>
          <w:rFonts w:asciiTheme="minorHAnsi" w:eastAsia="Calibri" w:hAnsiTheme="minorHAnsi"/>
          <w:sz w:val="20"/>
          <w:szCs w:val="20"/>
          <w:lang w:eastAsia="en-US"/>
        </w:rPr>
        <w:t>dokumentaci upravenou</w:t>
      </w:r>
      <w:r w:rsidR="00EC66BB" w:rsidRPr="00862EE7">
        <w:rPr>
          <w:rFonts w:asciiTheme="minorHAnsi" w:eastAsia="Calibri" w:hAnsiTheme="minorHAnsi"/>
          <w:sz w:val="20"/>
          <w:szCs w:val="20"/>
          <w:lang w:eastAsia="en-US"/>
        </w:rPr>
        <w:t xml:space="preserve"> </w:t>
      </w:r>
      <w:r w:rsidRPr="00862EE7">
        <w:rPr>
          <w:rFonts w:asciiTheme="minorHAnsi" w:eastAsia="Calibri" w:hAnsiTheme="minorHAnsi"/>
          <w:sz w:val="20"/>
          <w:szCs w:val="20"/>
          <w:lang w:eastAsia="en-US"/>
        </w:rPr>
        <w:t>s ohledem na</w:t>
      </w:r>
      <w:r w:rsidR="00803E44" w:rsidRPr="00862EE7">
        <w:rPr>
          <w:rFonts w:asciiTheme="minorHAnsi" w:eastAsia="Calibri" w:hAnsiTheme="minorHAnsi"/>
          <w:sz w:val="20"/>
          <w:szCs w:val="20"/>
          <w:lang w:eastAsia="en-US"/>
        </w:rPr>
        <w:t xml:space="preserve"> změny</w:t>
      </w:r>
      <w:r w:rsidRPr="00862EE7">
        <w:rPr>
          <w:rFonts w:asciiTheme="minorHAnsi" w:eastAsia="Calibri" w:hAnsiTheme="minorHAnsi"/>
          <w:sz w:val="20"/>
          <w:szCs w:val="20"/>
          <w:lang w:eastAsia="en-US"/>
        </w:rPr>
        <w:t xml:space="preserve"> provedené </w:t>
      </w:r>
      <w:r w:rsidR="00803E44" w:rsidRPr="00862EE7">
        <w:rPr>
          <w:rFonts w:asciiTheme="minorHAnsi" w:eastAsia="Calibri" w:hAnsiTheme="minorHAnsi"/>
          <w:sz w:val="20"/>
          <w:szCs w:val="20"/>
          <w:lang w:eastAsia="en-US"/>
        </w:rPr>
        <w:t>v době trvání Smlouvy</w:t>
      </w:r>
      <w:r w:rsidRPr="00862EE7">
        <w:rPr>
          <w:rFonts w:asciiTheme="minorHAnsi" w:eastAsia="Calibri" w:hAnsiTheme="minorHAnsi"/>
          <w:sz w:val="20"/>
          <w:szCs w:val="20"/>
          <w:lang w:eastAsia="en-US"/>
        </w:rPr>
        <w:t xml:space="preserve"> nejpozději 15 dní před skončením</w:t>
      </w:r>
      <w:r w:rsidR="00803E44" w:rsidRPr="00862EE7">
        <w:rPr>
          <w:rFonts w:asciiTheme="minorHAnsi" w:eastAsia="Calibri" w:hAnsiTheme="minorHAnsi"/>
          <w:sz w:val="20"/>
          <w:szCs w:val="20"/>
          <w:lang w:eastAsia="en-US"/>
        </w:rPr>
        <w:t xml:space="preserve"> trvání</w:t>
      </w:r>
      <w:r w:rsidRPr="00862EE7">
        <w:rPr>
          <w:rFonts w:asciiTheme="minorHAnsi" w:eastAsia="Calibri" w:hAnsiTheme="minorHAnsi"/>
          <w:sz w:val="20"/>
          <w:szCs w:val="20"/>
          <w:lang w:eastAsia="en-US"/>
        </w:rPr>
        <w:t xml:space="preserve"> </w:t>
      </w:r>
      <w:r w:rsidR="00A93F9C" w:rsidRPr="00862EE7">
        <w:rPr>
          <w:rFonts w:asciiTheme="minorHAnsi" w:eastAsia="Calibri" w:hAnsiTheme="minorHAnsi"/>
          <w:sz w:val="20"/>
          <w:szCs w:val="20"/>
          <w:lang w:eastAsia="en-US"/>
        </w:rPr>
        <w:t>S</w:t>
      </w:r>
      <w:r w:rsidRPr="00862EE7">
        <w:rPr>
          <w:rFonts w:asciiTheme="minorHAnsi" w:eastAsia="Calibri" w:hAnsiTheme="minorHAnsi"/>
          <w:sz w:val="20"/>
          <w:szCs w:val="20"/>
          <w:lang w:eastAsia="en-US"/>
        </w:rPr>
        <w:t>mlouvy.</w:t>
      </w:r>
    </w:p>
    <w:p w:rsidR="00B804B0" w:rsidRPr="00862EE7" w:rsidRDefault="00B804B0" w:rsidP="00E02B1F">
      <w:pPr>
        <w:spacing w:after="0" w:line="320" w:lineRule="atLeast"/>
        <w:jc w:val="both"/>
        <w:rPr>
          <w:rFonts w:asciiTheme="minorHAnsi" w:eastAsia="Calibri" w:hAnsiTheme="minorHAnsi"/>
          <w:sz w:val="20"/>
          <w:szCs w:val="20"/>
          <w:lang w:eastAsia="en-US"/>
        </w:rPr>
      </w:pPr>
      <w:r w:rsidRPr="00862EE7">
        <w:rPr>
          <w:rFonts w:asciiTheme="minorHAnsi" w:eastAsia="Calibri" w:hAnsiTheme="minorHAnsi"/>
          <w:sz w:val="20"/>
          <w:szCs w:val="20"/>
          <w:lang w:eastAsia="en-US"/>
        </w:rPr>
        <w:t>Zdrojové kódy budou</w:t>
      </w:r>
      <w:r w:rsidR="00AF4DD2" w:rsidRPr="00862EE7">
        <w:rPr>
          <w:rFonts w:asciiTheme="minorHAnsi" w:eastAsia="Calibri" w:hAnsiTheme="minorHAnsi"/>
          <w:sz w:val="20"/>
          <w:szCs w:val="20"/>
          <w:lang w:eastAsia="en-US"/>
        </w:rPr>
        <w:t xml:space="preserve"> Poskytovatelem průběžně aktualizovány a Objednateli předávány</w:t>
      </w:r>
      <w:r w:rsidR="00481588" w:rsidRPr="00862EE7">
        <w:rPr>
          <w:rFonts w:asciiTheme="minorHAnsi" w:eastAsia="Calibri" w:hAnsiTheme="minorHAnsi"/>
          <w:sz w:val="20"/>
          <w:szCs w:val="20"/>
          <w:lang w:eastAsia="en-US"/>
        </w:rPr>
        <w:t xml:space="preserve"> </w:t>
      </w:r>
      <w:r w:rsidRPr="00862EE7">
        <w:rPr>
          <w:rFonts w:asciiTheme="minorHAnsi" w:eastAsia="Calibri" w:hAnsiTheme="minorHAnsi"/>
          <w:sz w:val="20"/>
          <w:szCs w:val="20"/>
          <w:lang w:eastAsia="en-US"/>
        </w:rPr>
        <w:t>v elektronické podobě na datovém nosiči a nahrávány do depozitáře zdrojových kódů Objednatele.</w:t>
      </w:r>
      <w:r w:rsidR="00F86B54" w:rsidRPr="00862EE7">
        <w:rPr>
          <w:rFonts w:asciiTheme="minorHAnsi" w:eastAsia="Calibri" w:hAnsiTheme="minorHAnsi"/>
          <w:sz w:val="20"/>
          <w:szCs w:val="20"/>
          <w:lang w:eastAsia="en-US"/>
        </w:rPr>
        <w:t xml:space="preserve"> Poskytovatel je povinen předat Objednateli zdrojové kódy </w:t>
      </w:r>
      <w:r w:rsidR="00F86B54" w:rsidRPr="00862EE7">
        <w:rPr>
          <w:rFonts w:asciiTheme="minorHAnsi" w:hAnsiTheme="minorHAnsi" w:cs="Arial"/>
          <w:sz w:val="20"/>
          <w:szCs w:val="20"/>
        </w:rPr>
        <w:t>do 5 pracovních dnů ode dne doručení žádosti Objednatele, kterou je Objednatel oprávněn vznést kdykoliv v průběhu trvání Smlouvy. Tím nejsou dotčeny jiné povinnosti Poskytovatele.</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bookmarkStart w:id="96" w:name="_Ref372875842"/>
      <w:bookmarkStart w:id="97" w:name="_Ref369468361"/>
      <w:r w:rsidRPr="00862EE7">
        <w:rPr>
          <w:rFonts w:asciiTheme="minorHAnsi" w:hAnsiTheme="minorHAnsi"/>
          <w:sz w:val="20"/>
          <w:szCs w:val="20"/>
        </w:rPr>
        <w:t>Provozní deník</w:t>
      </w:r>
      <w:bookmarkEnd w:id="96"/>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 xml:space="preserve">Poskytovatel je povinen při poskytování Služeb dle této Smlouvy vést Provozní deník. </w:t>
      </w:r>
    </w:p>
    <w:p w:rsidR="00B804B0" w:rsidRPr="00862EE7" w:rsidRDefault="00B804B0" w:rsidP="00E02B1F">
      <w:pPr>
        <w:pStyle w:val="Nadpis2"/>
        <w:numPr>
          <w:ilvl w:val="1"/>
          <w:numId w:val="47"/>
        </w:numPr>
        <w:tabs>
          <w:tab w:val="clear" w:pos="1128"/>
        </w:tabs>
        <w:spacing w:before="0" w:after="0"/>
        <w:ind w:left="576" w:hanging="576"/>
        <w:rPr>
          <w:rFonts w:asciiTheme="minorHAnsi" w:hAnsiTheme="minorHAnsi"/>
          <w:sz w:val="20"/>
          <w:szCs w:val="20"/>
        </w:rPr>
      </w:pPr>
      <w:r w:rsidRPr="00862EE7">
        <w:rPr>
          <w:rFonts w:asciiTheme="minorHAnsi" w:hAnsiTheme="minorHAnsi"/>
          <w:sz w:val="20"/>
          <w:szCs w:val="20"/>
        </w:rPr>
        <w:t>Zaznamenávané skutečnosti</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Poskytovatel je povinen do Provozního deníku zaznamenat minimálně následující skutečnosti:</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Záznam o provedení úkonů předepsaných v KL včetně identifikace příslušného KL;</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Výskyt havarijních stavů;</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Výskyt anomálií a nestandardních stavů systémů, které mají dopad na plnění SLA;</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Zprovoznění nového nebo dočasně odstaveného systému a odstavení systému;</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Spuštění, vypnutí a restart systému.</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Zdůvodnění, na základě jakého požadavku byla činnost vykonána (např. ID záznamu v ServiceDesku Objednatele)</w:t>
      </w:r>
    </w:p>
    <w:p w:rsidR="00B804B0" w:rsidRPr="00862EE7" w:rsidRDefault="00B804B0" w:rsidP="00E02B1F">
      <w:pPr>
        <w:pStyle w:val="Nadpis2"/>
        <w:numPr>
          <w:ilvl w:val="1"/>
          <w:numId w:val="47"/>
        </w:numPr>
        <w:tabs>
          <w:tab w:val="clear" w:pos="1128"/>
        </w:tabs>
        <w:spacing w:before="0" w:after="0"/>
        <w:ind w:left="576" w:hanging="576"/>
        <w:rPr>
          <w:rFonts w:asciiTheme="minorHAnsi" w:hAnsiTheme="minorHAnsi"/>
          <w:sz w:val="20"/>
          <w:szCs w:val="20"/>
        </w:rPr>
      </w:pPr>
      <w:r w:rsidRPr="00862EE7">
        <w:rPr>
          <w:rFonts w:asciiTheme="minorHAnsi" w:hAnsiTheme="minorHAnsi"/>
          <w:sz w:val="20"/>
          <w:szCs w:val="20"/>
        </w:rPr>
        <w:t xml:space="preserve">Obsah záznamu </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Každý záznam bude obsahovat minimálně následující informace:</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Datum a čas pořízení záznamu;</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Identifikace osoby pořizující záznam;</w:t>
      </w:r>
    </w:p>
    <w:p w:rsidR="00B804B0" w:rsidRPr="00862EE7" w:rsidRDefault="00B804B0" w:rsidP="00E02B1F">
      <w:pPr>
        <w:pStyle w:val="Odstavecseseznamem"/>
        <w:numPr>
          <w:ilvl w:val="0"/>
          <w:numId w:val="52"/>
        </w:numPr>
        <w:spacing w:after="0" w:line="240" w:lineRule="auto"/>
        <w:jc w:val="both"/>
        <w:rPr>
          <w:rFonts w:asciiTheme="minorHAnsi" w:hAnsiTheme="minorHAnsi"/>
          <w:sz w:val="20"/>
          <w:szCs w:val="20"/>
        </w:rPr>
      </w:pPr>
      <w:r w:rsidRPr="00862EE7">
        <w:rPr>
          <w:rFonts w:asciiTheme="minorHAnsi" w:hAnsiTheme="minorHAnsi"/>
          <w:sz w:val="20"/>
          <w:szCs w:val="20"/>
        </w:rPr>
        <w:t>V případě událostí trvajících více než 1 hodinu také čas začátku a konce události;</w:t>
      </w:r>
    </w:p>
    <w:p w:rsidR="00B804B0" w:rsidRPr="00862EE7" w:rsidRDefault="00B804B0" w:rsidP="00E02B1F">
      <w:pPr>
        <w:pStyle w:val="Odstavecseseznamem"/>
        <w:numPr>
          <w:ilvl w:val="0"/>
          <w:numId w:val="52"/>
        </w:numPr>
        <w:spacing w:after="0" w:line="240" w:lineRule="auto"/>
        <w:ind w:left="913" w:hanging="556"/>
        <w:jc w:val="both"/>
        <w:rPr>
          <w:rFonts w:asciiTheme="minorHAnsi" w:hAnsiTheme="minorHAnsi"/>
          <w:sz w:val="20"/>
          <w:szCs w:val="20"/>
        </w:rPr>
      </w:pPr>
      <w:r w:rsidRPr="00862EE7">
        <w:rPr>
          <w:rFonts w:asciiTheme="minorHAnsi" w:hAnsiTheme="minorHAnsi"/>
          <w:sz w:val="20"/>
          <w:szCs w:val="20"/>
        </w:rPr>
        <w:t xml:space="preserve">Popis události.   </w:t>
      </w:r>
    </w:p>
    <w:p w:rsidR="00B804B0" w:rsidRPr="00862EE7" w:rsidRDefault="00B804B0" w:rsidP="00E02B1F">
      <w:pPr>
        <w:spacing w:after="0"/>
        <w:rPr>
          <w:rFonts w:asciiTheme="minorHAnsi" w:hAnsiTheme="minorHAnsi"/>
          <w:sz w:val="20"/>
          <w:szCs w:val="20"/>
        </w:rPr>
      </w:pPr>
      <w:r w:rsidRPr="00862EE7">
        <w:rPr>
          <w:rFonts w:asciiTheme="minorHAnsi" w:hAnsiTheme="minorHAnsi"/>
          <w:sz w:val="20"/>
          <w:szCs w:val="20"/>
        </w:rPr>
        <w:t>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v systémové dokumentaci. Pro vyloučení pochybností se uvádí, že změnou se myslí jakákoliv změna ve smyslu „Change management“ podle ITIL.</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Poskytovatel je povinen při vedení provozního deníku využít elektronické nástroje Objednatele, do kterého zajistí Objednatel neomezený dálkový přístup z vnitřní sítě.</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Objednatel připouští vedení jednotného Provozního deníku pro všechny KL. V takovém případě každý záznam obsahuje také identifikaci KL, k němuž se vztahuje.</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Výkazy práce</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Poskytovatel je povinen při poskytování Služeb dle této Smlouvy vést záznamy o provedených pracích, včetně těch, které byly provedeny v souvislosti se Smlouvou a nejsou předmětem záznamu v Provozním deníku. Například: účast na jednání, zpracování dokumentu na vyžádání, úprava dokumentace apod.</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Výkaz práce je předáván Objednateli v rámci reportingu Vyhodnocovacího období.</w:t>
      </w:r>
    </w:p>
    <w:p w:rsidR="00B804B0" w:rsidRPr="00862EE7" w:rsidRDefault="00B804B0" w:rsidP="00E02B1F">
      <w:pPr>
        <w:pStyle w:val="Nadpis2"/>
        <w:numPr>
          <w:ilvl w:val="1"/>
          <w:numId w:val="47"/>
        </w:numPr>
        <w:tabs>
          <w:tab w:val="clear" w:pos="1128"/>
        </w:tabs>
        <w:spacing w:before="0" w:after="0"/>
        <w:ind w:left="576" w:hanging="576"/>
        <w:jc w:val="both"/>
        <w:rPr>
          <w:rFonts w:asciiTheme="minorHAnsi" w:hAnsiTheme="minorHAnsi"/>
          <w:sz w:val="20"/>
          <w:szCs w:val="20"/>
        </w:rPr>
      </w:pPr>
      <w:r w:rsidRPr="00862EE7">
        <w:rPr>
          <w:rFonts w:asciiTheme="minorHAnsi" w:hAnsiTheme="minorHAnsi"/>
          <w:sz w:val="20"/>
          <w:szCs w:val="20"/>
        </w:rPr>
        <w:t xml:space="preserve">Obsah záznamu </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Každý záznam výkazu práce specifikuje Poskytovatelem vykazované činnosti a bude obsahovat minimálně následující informace:</w:t>
      </w:r>
    </w:p>
    <w:p w:rsidR="00B804B0" w:rsidRPr="00862EE7" w:rsidRDefault="00B804B0" w:rsidP="00E02B1F">
      <w:pPr>
        <w:numPr>
          <w:ilvl w:val="0"/>
          <w:numId w:val="49"/>
        </w:numPr>
        <w:spacing w:after="0" w:line="320" w:lineRule="atLeast"/>
        <w:contextualSpacing/>
        <w:jc w:val="both"/>
        <w:rPr>
          <w:rFonts w:asciiTheme="minorHAnsi" w:hAnsiTheme="minorHAnsi"/>
          <w:sz w:val="20"/>
          <w:szCs w:val="20"/>
        </w:rPr>
      </w:pPr>
      <w:r w:rsidRPr="00862EE7">
        <w:rPr>
          <w:rFonts w:asciiTheme="minorHAnsi" w:eastAsia="Calibri" w:hAnsiTheme="minorHAnsi"/>
          <w:sz w:val="20"/>
          <w:szCs w:val="20"/>
        </w:rPr>
        <w:t>Datum a čas provedení činností;</w:t>
      </w:r>
    </w:p>
    <w:p w:rsidR="00B804B0" w:rsidRPr="00862EE7" w:rsidRDefault="00B804B0" w:rsidP="00E02B1F">
      <w:pPr>
        <w:pStyle w:val="Odstavecseseznamem"/>
        <w:numPr>
          <w:ilvl w:val="0"/>
          <w:numId w:val="49"/>
        </w:numPr>
        <w:spacing w:after="0" w:line="240" w:lineRule="auto"/>
        <w:jc w:val="both"/>
        <w:rPr>
          <w:rFonts w:asciiTheme="minorHAnsi" w:hAnsiTheme="minorHAnsi"/>
          <w:sz w:val="20"/>
          <w:szCs w:val="20"/>
        </w:rPr>
      </w:pPr>
      <w:r w:rsidRPr="00862EE7">
        <w:rPr>
          <w:rFonts w:asciiTheme="minorHAnsi" w:hAnsiTheme="minorHAnsi"/>
          <w:sz w:val="20"/>
          <w:szCs w:val="20"/>
        </w:rPr>
        <w:t>Identifikaci osoby, která činnosti vykonala;</w:t>
      </w:r>
    </w:p>
    <w:p w:rsidR="00B804B0" w:rsidRPr="00862EE7" w:rsidRDefault="00B804B0" w:rsidP="00E02B1F">
      <w:pPr>
        <w:numPr>
          <w:ilvl w:val="0"/>
          <w:numId w:val="49"/>
        </w:numPr>
        <w:spacing w:after="0" w:line="320" w:lineRule="atLeast"/>
        <w:contextualSpacing/>
        <w:jc w:val="both"/>
        <w:rPr>
          <w:rFonts w:asciiTheme="minorHAnsi" w:hAnsiTheme="minorHAnsi"/>
          <w:sz w:val="20"/>
          <w:szCs w:val="20"/>
        </w:rPr>
      </w:pPr>
      <w:r w:rsidRPr="00862EE7">
        <w:rPr>
          <w:rFonts w:asciiTheme="minorHAnsi" w:eastAsia="Calibri" w:hAnsiTheme="minorHAnsi"/>
          <w:sz w:val="20"/>
          <w:szCs w:val="20"/>
        </w:rPr>
        <w:t>Časový rozsah činností v hodinách;</w:t>
      </w:r>
    </w:p>
    <w:p w:rsidR="00B804B0" w:rsidRPr="00862EE7" w:rsidRDefault="00B804B0" w:rsidP="00E02B1F">
      <w:pPr>
        <w:numPr>
          <w:ilvl w:val="0"/>
          <w:numId w:val="49"/>
        </w:numPr>
        <w:spacing w:after="0" w:line="320" w:lineRule="atLeast"/>
        <w:contextualSpacing/>
        <w:jc w:val="both"/>
        <w:rPr>
          <w:rFonts w:asciiTheme="minorHAnsi" w:hAnsiTheme="minorHAnsi"/>
          <w:sz w:val="20"/>
          <w:szCs w:val="20"/>
        </w:rPr>
      </w:pPr>
      <w:r w:rsidRPr="00862EE7">
        <w:rPr>
          <w:rFonts w:asciiTheme="minorHAnsi" w:eastAsia="Calibri" w:hAnsiTheme="minorHAnsi"/>
          <w:sz w:val="20"/>
          <w:szCs w:val="20"/>
        </w:rPr>
        <w:t>Stručná charakteristika provedených činností;</w:t>
      </w:r>
    </w:p>
    <w:p w:rsidR="00B804B0" w:rsidRPr="00862EE7" w:rsidRDefault="00B804B0" w:rsidP="00E02B1F">
      <w:pPr>
        <w:pStyle w:val="Odstavecseseznamem"/>
        <w:numPr>
          <w:ilvl w:val="0"/>
          <w:numId w:val="49"/>
        </w:numPr>
        <w:spacing w:after="0" w:line="240" w:lineRule="auto"/>
        <w:rPr>
          <w:rFonts w:asciiTheme="minorHAnsi" w:hAnsiTheme="minorHAnsi"/>
          <w:sz w:val="20"/>
          <w:szCs w:val="20"/>
        </w:rPr>
      </w:pPr>
      <w:r w:rsidRPr="00862EE7">
        <w:rPr>
          <w:rFonts w:asciiTheme="minorHAnsi" w:hAnsiTheme="minorHAnsi"/>
          <w:sz w:val="20"/>
          <w:szCs w:val="20"/>
        </w:rPr>
        <w:t>podporu uživatelům;</w:t>
      </w:r>
    </w:p>
    <w:p w:rsidR="00B804B0" w:rsidRPr="00862EE7" w:rsidRDefault="00B804B0" w:rsidP="00E02B1F">
      <w:pPr>
        <w:numPr>
          <w:ilvl w:val="0"/>
          <w:numId w:val="49"/>
        </w:numPr>
        <w:spacing w:after="0" w:line="320" w:lineRule="atLeast"/>
        <w:contextualSpacing/>
        <w:jc w:val="both"/>
        <w:rPr>
          <w:rFonts w:asciiTheme="minorHAnsi" w:hAnsiTheme="minorHAnsi"/>
          <w:sz w:val="20"/>
          <w:szCs w:val="20"/>
        </w:rPr>
      </w:pPr>
      <w:r w:rsidRPr="00862EE7">
        <w:rPr>
          <w:rFonts w:asciiTheme="minorHAnsi" w:hAnsiTheme="minorHAnsi"/>
          <w:sz w:val="20"/>
          <w:szCs w:val="20"/>
        </w:rPr>
        <w:lastRenderedPageBreak/>
        <w:t>Běžnou servisní činnost;</w:t>
      </w:r>
    </w:p>
    <w:p w:rsidR="00B804B0" w:rsidRPr="00862EE7" w:rsidRDefault="00B804B0" w:rsidP="00E02B1F">
      <w:pPr>
        <w:numPr>
          <w:ilvl w:val="0"/>
          <w:numId w:val="49"/>
        </w:numPr>
        <w:spacing w:after="0" w:line="320" w:lineRule="atLeast"/>
        <w:ind w:left="714" w:hanging="357"/>
        <w:contextualSpacing/>
        <w:jc w:val="both"/>
        <w:rPr>
          <w:rFonts w:asciiTheme="minorHAnsi" w:hAnsiTheme="minorHAnsi"/>
          <w:sz w:val="20"/>
          <w:szCs w:val="20"/>
        </w:rPr>
      </w:pPr>
      <w:r w:rsidRPr="00862EE7">
        <w:rPr>
          <w:rFonts w:asciiTheme="minorHAnsi" w:hAnsiTheme="minorHAnsi"/>
          <w:sz w:val="20"/>
          <w:szCs w:val="20"/>
        </w:rPr>
        <w:t>úpravy systému.</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Způsob vedení Výkazu práce není předepsán. Poskytovatel je oprávněn vést Výkaz práce v libovolné elektronické či v listinné podobě, avšak tak, aby měl Objednatel možnost do něj kdykoliv nahlížet a získávat opisy.</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Výkaz práce je společný pro všechny KL v rámci Smlouvy.</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Dostupnost testovacího prostředí</w:t>
      </w:r>
    </w:p>
    <w:p w:rsidR="00B804B0" w:rsidRPr="00862EE7" w:rsidRDefault="00502B35" w:rsidP="00E02B1F">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0" w:after="0" w:line="276" w:lineRule="auto"/>
        <w:ind w:left="0" w:firstLine="0"/>
        <w:rPr>
          <w:rFonts w:asciiTheme="minorHAnsi" w:hAnsiTheme="minorHAnsi" w:cs="Arial"/>
          <w:b w:val="0"/>
          <w:sz w:val="20"/>
        </w:rPr>
      </w:pPr>
      <w:r w:rsidRPr="00862EE7">
        <w:rPr>
          <w:rFonts w:asciiTheme="minorHAnsi" w:hAnsiTheme="minorHAnsi" w:cs="Arial"/>
          <w:b w:val="0"/>
          <w:sz w:val="20"/>
        </w:rPr>
        <w:t>Poskytovatel se zavazuje zajistit dostupnost testovacího prostředí zejména pro následující činnosti</w:t>
      </w:r>
      <w:r w:rsidR="00B804B0" w:rsidRPr="00862EE7">
        <w:rPr>
          <w:rFonts w:asciiTheme="minorHAnsi" w:hAnsiTheme="minorHAnsi" w:cs="Arial"/>
          <w:b w:val="0"/>
          <w:sz w:val="20"/>
        </w:rPr>
        <w:t>:</w:t>
      </w:r>
    </w:p>
    <w:p w:rsidR="00B804B0" w:rsidRPr="00862EE7" w:rsidRDefault="00502B35" w:rsidP="00E02B1F">
      <w:pPr>
        <w:pStyle w:val="Odstavecseseznamem"/>
        <w:numPr>
          <w:ilvl w:val="0"/>
          <w:numId w:val="51"/>
        </w:numPr>
        <w:spacing w:after="0" w:line="320" w:lineRule="atLeast"/>
        <w:contextualSpacing/>
        <w:rPr>
          <w:rFonts w:asciiTheme="minorHAnsi" w:hAnsiTheme="minorHAnsi" w:cs="Arial"/>
          <w:sz w:val="20"/>
          <w:szCs w:val="20"/>
        </w:rPr>
      </w:pPr>
      <w:r w:rsidRPr="00862EE7">
        <w:rPr>
          <w:rFonts w:asciiTheme="minorHAnsi" w:hAnsiTheme="minorHAnsi" w:cs="Arial"/>
          <w:sz w:val="20"/>
          <w:szCs w:val="20"/>
        </w:rPr>
        <w:t>r</w:t>
      </w:r>
      <w:r w:rsidR="00B804B0" w:rsidRPr="00862EE7">
        <w:rPr>
          <w:rFonts w:asciiTheme="minorHAnsi" w:hAnsiTheme="minorHAnsi" w:cs="Arial"/>
          <w:sz w:val="20"/>
          <w:szCs w:val="20"/>
        </w:rPr>
        <w:t>ozvojové činnosti</w:t>
      </w:r>
      <w:r w:rsidRPr="00862EE7">
        <w:rPr>
          <w:rFonts w:asciiTheme="minorHAnsi" w:hAnsiTheme="minorHAnsi" w:cs="Arial"/>
          <w:sz w:val="20"/>
          <w:szCs w:val="20"/>
        </w:rPr>
        <w:t>,</w:t>
      </w:r>
      <w:r w:rsidR="00B804B0" w:rsidRPr="00862EE7">
        <w:rPr>
          <w:rFonts w:asciiTheme="minorHAnsi" w:hAnsiTheme="minorHAnsi" w:cs="Arial"/>
          <w:sz w:val="20"/>
          <w:szCs w:val="20"/>
        </w:rPr>
        <w:t xml:space="preserve"> </w:t>
      </w:r>
    </w:p>
    <w:p w:rsidR="00B804B0" w:rsidRPr="00862EE7" w:rsidRDefault="00B804B0" w:rsidP="00E02B1F">
      <w:pPr>
        <w:pStyle w:val="Odstavecseseznamem"/>
        <w:numPr>
          <w:ilvl w:val="0"/>
          <w:numId w:val="51"/>
        </w:numPr>
        <w:spacing w:after="0" w:line="320" w:lineRule="atLeast"/>
        <w:contextualSpacing/>
        <w:rPr>
          <w:rFonts w:asciiTheme="minorHAnsi" w:hAnsiTheme="minorHAnsi" w:cs="Arial"/>
          <w:sz w:val="20"/>
          <w:szCs w:val="20"/>
        </w:rPr>
      </w:pPr>
      <w:r w:rsidRPr="00862EE7">
        <w:rPr>
          <w:rFonts w:asciiTheme="minorHAnsi" w:hAnsiTheme="minorHAnsi" w:cs="Arial"/>
          <w:sz w:val="20"/>
          <w:szCs w:val="20"/>
        </w:rPr>
        <w:t xml:space="preserve">patchovací činnosti, </w:t>
      </w:r>
    </w:p>
    <w:p w:rsidR="00B804B0" w:rsidRPr="00862EE7" w:rsidRDefault="00B804B0" w:rsidP="00E02B1F">
      <w:pPr>
        <w:pStyle w:val="Odstavecseseznamem"/>
        <w:numPr>
          <w:ilvl w:val="0"/>
          <w:numId w:val="51"/>
        </w:numPr>
        <w:spacing w:after="0" w:line="320" w:lineRule="atLeast"/>
        <w:contextualSpacing/>
        <w:rPr>
          <w:rFonts w:asciiTheme="minorHAnsi" w:hAnsiTheme="minorHAnsi" w:cs="Arial"/>
          <w:sz w:val="20"/>
          <w:szCs w:val="20"/>
        </w:rPr>
      </w:pPr>
      <w:r w:rsidRPr="00862EE7">
        <w:rPr>
          <w:rFonts w:asciiTheme="minorHAnsi" w:hAnsiTheme="minorHAnsi" w:cs="Arial"/>
          <w:sz w:val="20"/>
          <w:szCs w:val="20"/>
        </w:rPr>
        <w:t>další obdobné činnost</w:t>
      </w:r>
      <w:r w:rsidR="00502B35" w:rsidRPr="00862EE7">
        <w:rPr>
          <w:rFonts w:asciiTheme="minorHAnsi" w:hAnsiTheme="minorHAnsi" w:cs="Arial"/>
          <w:sz w:val="20"/>
          <w:szCs w:val="20"/>
        </w:rPr>
        <w:t>i</w:t>
      </w:r>
      <w:r w:rsidRPr="00862EE7">
        <w:rPr>
          <w:rFonts w:asciiTheme="minorHAnsi" w:hAnsiTheme="minorHAnsi" w:cs="Arial"/>
          <w:sz w:val="20"/>
          <w:szCs w:val="20"/>
        </w:rPr>
        <w:t xml:space="preserve">. </w:t>
      </w:r>
    </w:p>
    <w:p w:rsidR="00B804B0" w:rsidRPr="00862EE7" w:rsidRDefault="00B804B0"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Součinnost při provozu monitorovacích systémů v oblasti automatizace správy</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Systémy monitoringu provozuje Provozovatel monitoringu. Některé z těchto systémů umožňují, mimo samotného dohledu, také automatizaci některých úkonů administrace systémů. Za takové úkony se považují automatizované odezvy na detekované provozní stavy a události jako např.: restart náhodně zastavené služby, vyčištění dočasných souborů při zaplnění disku, spuštění skriptu na základě události apod.</w:t>
      </w:r>
    </w:p>
    <w:p w:rsidR="00B804B0" w:rsidRPr="00862EE7" w:rsidRDefault="00B804B0" w:rsidP="00E02B1F">
      <w:pPr>
        <w:spacing w:after="0"/>
        <w:jc w:val="both"/>
        <w:rPr>
          <w:rFonts w:asciiTheme="minorHAnsi" w:hAnsiTheme="minorHAnsi"/>
          <w:sz w:val="20"/>
          <w:szCs w:val="20"/>
        </w:rPr>
      </w:pPr>
      <w:r w:rsidRPr="00862EE7">
        <w:rPr>
          <w:rFonts w:asciiTheme="minorHAnsi" w:hAnsiTheme="minorHAnsi"/>
          <w:sz w:val="20"/>
          <w:szCs w:val="20"/>
        </w:rPr>
        <w:t>V těchto případech je nutná součinnost Provozovatele Monitoringu s Poskytovateli souvisejících systémů, aplikací a technologií.  Pro tuto součinnost platí následující pravidla:</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Provozovatel monitoringu zajistí logování každé takové operace.</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Prováděné operace definuje Poskytovatel zajišťující provoz dotčeného systému.</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Poskytovatel zajišťující provoz dotčeného systému poskytne úplnou definici požadované odezvy (např. předá obsah spouštěného skriptu včetně dokumentace) Provozovateli monitoringu.</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Obě strany si vzájemně poskytují součinnost při ladění automatizovaných operací.</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Provozovatel monitoringu nesmí obsah automatizovaných operací měnit bez souhlasu Poskytovatele zajišťujícího provoz dotčeného systému.</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Poskytovatel zajišťující provoz dotčeného systému má právo kontrolovat obsah všech automatizovaných operací přiřazených na jím spravované systémy. Provozovatel monitoringu umožní druhému Poskytovateli přístup k systému automatizace správy za tímto účelem.</w:t>
      </w:r>
    </w:p>
    <w:p w:rsidR="00B804B0" w:rsidRPr="00862EE7" w:rsidRDefault="00B804B0" w:rsidP="00E02B1F">
      <w:pPr>
        <w:pStyle w:val="Odstavecseseznamem"/>
        <w:numPr>
          <w:ilvl w:val="0"/>
          <w:numId w:val="53"/>
        </w:numPr>
        <w:spacing w:after="0" w:line="240" w:lineRule="auto"/>
        <w:jc w:val="both"/>
        <w:rPr>
          <w:rFonts w:asciiTheme="minorHAnsi" w:hAnsiTheme="minorHAnsi"/>
          <w:sz w:val="20"/>
          <w:szCs w:val="20"/>
        </w:rPr>
      </w:pPr>
      <w:r w:rsidRPr="00862EE7">
        <w:rPr>
          <w:rFonts w:asciiTheme="minorHAnsi" w:hAnsiTheme="minorHAnsi"/>
          <w:sz w:val="20"/>
          <w:szCs w:val="20"/>
        </w:rPr>
        <w:t>Každá změna v definici automatizovaných úkonů je řízena v rámci Change managementu a evidována v SD Objednatele.</w:t>
      </w:r>
    </w:p>
    <w:bookmarkEnd w:id="97"/>
    <w:p w:rsidR="00C7063E" w:rsidRPr="00862EE7" w:rsidRDefault="00C7063E"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Procesy a postupy</w:t>
      </w:r>
    </w:p>
    <w:p w:rsidR="00A93F9C" w:rsidRPr="00862EE7" w:rsidRDefault="00502B35" w:rsidP="00E02B1F">
      <w:pPr>
        <w:spacing w:after="0" w:line="320" w:lineRule="atLeast"/>
        <w:jc w:val="both"/>
        <w:rPr>
          <w:rFonts w:asciiTheme="minorHAnsi" w:hAnsiTheme="minorHAnsi"/>
          <w:sz w:val="20"/>
          <w:szCs w:val="20"/>
        </w:rPr>
      </w:pPr>
      <w:r w:rsidRPr="00862EE7">
        <w:rPr>
          <w:rFonts w:asciiTheme="minorHAnsi" w:hAnsiTheme="minorHAnsi"/>
          <w:sz w:val="20"/>
          <w:szCs w:val="20"/>
        </w:rPr>
        <w:t>Poskytovatel je v průběhu provádění Služeb povinen postupovat v souladu s interními dokumenty Objednatele, které upravují otázky týkající se poskytovaných Služeb, se kterými bude seznámen, nedohodnou-li se strany v konkrétním případě jinak.</w:t>
      </w:r>
    </w:p>
    <w:p w:rsidR="000B3857" w:rsidRPr="00862EE7" w:rsidRDefault="00C7063E" w:rsidP="00E02B1F">
      <w:pPr>
        <w:pStyle w:val="Nadpis1"/>
        <w:numPr>
          <w:ilvl w:val="0"/>
          <w:numId w:val="47"/>
        </w:numPr>
        <w:tabs>
          <w:tab w:val="clear" w:pos="879"/>
        </w:tabs>
        <w:spacing w:before="0" w:after="0"/>
        <w:ind w:left="432" w:hanging="432"/>
        <w:rPr>
          <w:rFonts w:asciiTheme="minorHAnsi" w:hAnsiTheme="minorHAnsi"/>
          <w:sz w:val="20"/>
          <w:szCs w:val="20"/>
        </w:rPr>
      </w:pPr>
      <w:r w:rsidRPr="00862EE7">
        <w:rPr>
          <w:rFonts w:asciiTheme="minorHAnsi" w:hAnsiTheme="minorHAnsi"/>
          <w:sz w:val="20"/>
          <w:szCs w:val="20"/>
        </w:rPr>
        <w:t>SLA pa</w:t>
      </w:r>
      <w:r w:rsidR="00621B7B" w:rsidRPr="00862EE7">
        <w:rPr>
          <w:rFonts w:asciiTheme="minorHAnsi" w:hAnsiTheme="minorHAnsi"/>
          <w:sz w:val="20"/>
          <w:szCs w:val="20"/>
        </w:rPr>
        <w:t>ra</w:t>
      </w:r>
      <w:r w:rsidRPr="00862EE7">
        <w:rPr>
          <w:rFonts w:asciiTheme="minorHAnsi" w:hAnsiTheme="minorHAnsi"/>
          <w:sz w:val="20"/>
          <w:szCs w:val="20"/>
        </w:rPr>
        <w:t>m</w:t>
      </w:r>
      <w:r w:rsidR="00621B7B" w:rsidRPr="00862EE7">
        <w:rPr>
          <w:rFonts w:asciiTheme="minorHAnsi" w:hAnsiTheme="minorHAnsi"/>
          <w:sz w:val="20"/>
          <w:szCs w:val="20"/>
        </w:rPr>
        <w:t>e</w:t>
      </w:r>
      <w:r w:rsidRPr="00862EE7">
        <w:rPr>
          <w:rFonts w:asciiTheme="minorHAnsi" w:hAnsiTheme="minorHAnsi"/>
          <w:sz w:val="20"/>
          <w:szCs w:val="20"/>
        </w:rPr>
        <w:t xml:space="preserve">try </w:t>
      </w:r>
      <w:r w:rsidR="00860974" w:rsidRPr="00862EE7">
        <w:rPr>
          <w:rFonts w:asciiTheme="minorHAnsi" w:hAnsiTheme="minorHAnsi"/>
          <w:sz w:val="20"/>
          <w:szCs w:val="20"/>
        </w:rPr>
        <w:t>poskytování druhé a třetí</w:t>
      </w:r>
      <w:r w:rsidR="000B3857" w:rsidRPr="00862EE7">
        <w:rPr>
          <w:rFonts w:asciiTheme="minorHAnsi" w:hAnsiTheme="minorHAnsi"/>
          <w:sz w:val="20"/>
          <w:szCs w:val="20"/>
        </w:rPr>
        <w:t xml:space="preserve"> úrovně</w:t>
      </w:r>
      <w:r w:rsidR="006909CA" w:rsidRPr="00862EE7">
        <w:rPr>
          <w:rFonts w:asciiTheme="minorHAnsi" w:hAnsiTheme="minorHAnsi"/>
          <w:sz w:val="20"/>
          <w:szCs w:val="20"/>
        </w:rPr>
        <w:t xml:space="preserve"> </w:t>
      </w:r>
      <w:r w:rsidR="000B3857" w:rsidRPr="00862EE7">
        <w:rPr>
          <w:rFonts w:asciiTheme="minorHAnsi" w:hAnsiTheme="minorHAnsi"/>
          <w:sz w:val="20"/>
          <w:szCs w:val="20"/>
        </w:rPr>
        <w:t>podpory:</w:t>
      </w:r>
    </w:p>
    <w:p w:rsidR="006909CA" w:rsidRPr="003238F6" w:rsidRDefault="006909CA" w:rsidP="00E02B1F">
      <w:pPr>
        <w:spacing w:after="0" w:line="320" w:lineRule="atLeast"/>
        <w:jc w:val="both"/>
        <w:rPr>
          <w:rFonts w:asciiTheme="minorHAnsi" w:hAnsiTheme="minorHAnsi"/>
          <w:b/>
          <w:sz w:val="20"/>
          <w:szCs w:val="20"/>
        </w:rPr>
      </w:pPr>
      <w:r w:rsidRPr="003238F6">
        <w:rPr>
          <w:rFonts w:asciiTheme="minorHAnsi" w:hAnsiTheme="minorHAnsi"/>
          <w:b/>
          <w:sz w:val="20"/>
          <w:szCs w:val="20"/>
        </w:rPr>
        <w:t>Definice:</w:t>
      </w:r>
    </w:p>
    <w:p w:rsidR="000B3857" w:rsidRPr="00862EE7" w:rsidRDefault="000B3857" w:rsidP="00E02B1F">
      <w:pPr>
        <w:spacing w:after="0" w:line="320" w:lineRule="atLeast"/>
        <w:jc w:val="both"/>
        <w:rPr>
          <w:rFonts w:asciiTheme="minorHAnsi" w:hAnsiTheme="minorHAnsi"/>
          <w:sz w:val="20"/>
          <w:szCs w:val="20"/>
          <w:u w:val="single"/>
        </w:rPr>
      </w:pPr>
      <w:r w:rsidRPr="00862EE7">
        <w:rPr>
          <w:rFonts w:asciiTheme="minorHAnsi" w:hAnsiTheme="minorHAnsi"/>
          <w:sz w:val="20"/>
          <w:szCs w:val="20"/>
          <w:u w:val="single"/>
        </w:rPr>
        <w:t>2. úroveň podpory</w:t>
      </w:r>
    </w:p>
    <w:p w:rsidR="000B3857" w:rsidRPr="00862EE7" w:rsidRDefault="000B3857" w:rsidP="00E02B1F">
      <w:pPr>
        <w:spacing w:after="0" w:line="320" w:lineRule="atLeast"/>
        <w:jc w:val="both"/>
        <w:rPr>
          <w:rFonts w:asciiTheme="minorHAnsi" w:hAnsiTheme="minorHAnsi"/>
          <w:sz w:val="20"/>
          <w:szCs w:val="20"/>
        </w:rPr>
      </w:pPr>
      <w:r w:rsidRPr="00862EE7">
        <w:rPr>
          <w:rFonts w:asciiTheme="minorHAnsi" w:hAnsiTheme="minorHAnsi"/>
          <w:sz w:val="20"/>
          <w:szCs w:val="20"/>
        </w:rPr>
        <w:t>Pracovníci této úrovně mají hlubší znalosti a větší specializaci ve svěřené oblasti. Jsou schopni řešit složitější problémy a hledat řešení. Jsou schopni již pracovat s databázovými nástroji, vyhledávat a identifikovat chyby v</w:t>
      </w:r>
      <w:r w:rsidR="001814BC" w:rsidRPr="00862EE7">
        <w:rPr>
          <w:rFonts w:asciiTheme="minorHAnsi" w:hAnsiTheme="minorHAnsi"/>
          <w:sz w:val="20"/>
          <w:szCs w:val="20"/>
        </w:rPr>
        <w:t> </w:t>
      </w:r>
      <w:r w:rsidRPr="00862EE7">
        <w:rPr>
          <w:rFonts w:asciiTheme="minorHAnsi" w:hAnsiTheme="minorHAnsi"/>
          <w:sz w:val="20"/>
          <w:szCs w:val="20"/>
        </w:rPr>
        <w:t xml:space="preserve">datech a systémech. V případě metodické podpory mají již podrobnější znalosti z oblasti metodiky a legislativy. </w:t>
      </w:r>
    </w:p>
    <w:p w:rsidR="000B3857" w:rsidRPr="00862EE7" w:rsidRDefault="000B3857" w:rsidP="00E02B1F">
      <w:pPr>
        <w:spacing w:after="0" w:line="320" w:lineRule="atLeast"/>
        <w:jc w:val="both"/>
        <w:rPr>
          <w:rFonts w:asciiTheme="minorHAnsi" w:hAnsiTheme="minorHAnsi"/>
          <w:sz w:val="20"/>
          <w:szCs w:val="20"/>
        </w:rPr>
      </w:pPr>
      <w:r w:rsidRPr="00862EE7">
        <w:rPr>
          <w:rFonts w:asciiTheme="minorHAnsi" w:hAnsiTheme="minorHAnsi"/>
          <w:sz w:val="20"/>
          <w:szCs w:val="20"/>
        </w:rPr>
        <w:t>Provádí diagnózu a vyšetření incidentu a posuzuje incident z hlediska dopadu na ostatní systémy. Zároveň spolupracují s provozovateli portálů a aplikací při řešení incidentů napříč těmito systémy. Rozhoduje o předání incidentu / požadavku k řešení dalším řešitelským skupinám.</w:t>
      </w:r>
    </w:p>
    <w:p w:rsidR="000B3857" w:rsidRPr="00862EE7" w:rsidRDefault="000B3857" w:rsidP="00E02B1F">
      <w:pPr>
        <w:spacing w:after="0" w:line="320" w:lineRule="atLeast"/>
        <w:jc w:val="both"/>
        <w:rPr>
          <w:rFonts w:asciiTheme="minorHAnsi" w:hAnsiTheme="minorHAnsi"/>
          <w:sz w:val="20"/>
          <w:szCs w:val="20"/>
        </w:rPr>
      </w:pPr>
      <w:r w:rsidRPr="00862EE7">
        <w:rPr>
          <w:rFonts w:asciiTheme="minorHAnsi" w:hAnsiTheme="minorHAnsi"/>
          <w:sz w:val="20"/>
          <w:szCs w:val="20"/>
        </w:rPr>
        <w:t>Provádí vyšetření a diagnózu incidentu na své úrovni, pokud není incident možné vyřešit na 2. úrovni, je předáván na 3. úroveň podpory dle kategorie incidentu.</w:t>
      </w:r>
    </w:p>
    <w:p w:rsidR="000B3857" w:rsidRPr="00862EE7" w:rsidRDefault="000B3857" w:rsidP="00E02B1F">
      <w:pPr>
        <w:spacing w:after="0" w:line="320" w:lineRule="atLeast"/>
        <w:jc w:val="both"/>
        <w:rPr>
          <w:rFonts w:asciiTheme="minorHAnsi" w:hAnsiTheme="minorHAnsi"/>
          <w:sz w:val="20"/>
          <w:szCs w:val="20"/>
          <w:u w:val="single"/>
        </w:rPr>
      </w:pPr>
      <w:r w:rsidRPr="00862EE7">
        <w:rPr>
          <w:rFonts w:asciiTheme="minorHAnsi" w:hAnsiTheme="minorHAnsi"/>
          <w:sz w:val="20"/>
          <w:szCs w:val="20"/>
          <w:u w:val="single"/>
        </w:rPr>
        <w:lastRenderedPageBreak/>
        <w:t>3. úroveň podpory</w:t>
      </w:r>
    </w:p>
    <w:p w:rsidR="000B3857" w:rsidRPr="00862EE7" w:rsidRDefault="000B3857" w:rsidP="00E02B1F">
      <w:pPr>
        <w:spacing w:after="0" w:line="320" w:lineRule="atLeast"/>
        <w:jc w:val="both"/>
        <w:rPr>
          <w:rFonts w:asciiTheme="minorHAnsi" w:hAnsiTheme="minorHAnsi"/>
          <w:sz w:val="20"/>
          <w:szCs w:val="20"/>
        </w:rPr>
      </w:pPr>
      <w:r w:rsidRPr="00862EE7">
        <w:rPr>
          <w:rFonts w:asciiTheme="minorHAnsi" w:hAnsiTheme="minorHAnsi"/>
          <w:sz w:val="20"/>
          <w:szCs w:val="20"/>
        </w:rPr>
        <w:t>Řešitelské skupiny jsou 3. úrovní podpory - jedná se o technické specialisty poskytovatele a jeho dodavatelů. Specialista provádí vyšetření, diagnózu a odstraňování incidentů. Zároveň spolupracuje s provozovateli portálů a aplikací při řešení incidentů napříč těmito systémy. Mimo pomoci nižším úrovním podpory tvoří strategie, mají vliv na další rozvoj ve svěřených oblastech nebo jej přímo řídí.</w:t>
      </w:r>
    </w:p>
    <w:p w:rsidR="006909CA" w:rsidRPr="003238F6" w:rsidRDefault="006909CA" w:rsidP="00E02B1F">
      <w:pPr>
        <w:spacing w:after="0" w:line="320" w:lineRule="atLeast"/>
        <w:jc w:val="both"/>
        <w:rPr>
          <w:rFonts w:asciiTheme="minorHAnsi" w:hAnsiTheme="minorHAnsi"/>
          <w:b/>
          <w:sz w:val="20"/>
          <w:szCs w:val="20"/>
        </w:rPr>
      </w:pPr>
      <w:r w:rsidRPr="003238F6">
        <w:rPr>
          <w:rFonts w:asciiTheme="minorHAnsi" w:hAnsiTheme="minorHAnsi"/>
          <w:b/>
          <w:sz w:val="20"/>
          <w:szCs w:val="20"/>
        </w:rPr>
        <w:t>Stanovení priorit</w:t>
      </w:r>
      <w:r w:rsidR="003238F6">
        <w:rPr>
          <w:rFonts w:asciiTheme="minorHAnsi" w:hAnsiTheme="minorHAnsi"/>
          <w:b/>
          <w:sz w:val="20"/>
          <w:szCs w:val="20"/>
        </w:rPr>
        <w:t>:</w:t>
      </w:r>
    </w:p>
    <w:p w:rsidR="006909CA" w:rsidRDefault="006909CA" w:rsidP="00E02B1F">
      <w:pPr>
        <w:keepLines/>
        <w:widowControl w:val="0"/>
        <w:spacing w:after="0" w:line="288" w:lineRule="auto"/>
        <w:rPr>
          <w:rFonts w:asciiTheme="minorHAnsi" w:hAnsiTheme="minorHAnsi"/>
          <w:sz w:val="20"/>
          <w:szCs w:val="20"/>
        </w:rPr>
      </w:pPr>
      <w:r w:rsidRPr="00862EE7">
        <w:rPr>
          <w:rFonts w:asciiTheme="minorHAnsi" w:hAnsiTheme="minorHAnsi"/>
          <w:sz w:val="20"/>
          <w:szCs w:val="20"/>
        </w:rPr>
        <w:t>O prioritě požadavku rozhoduje HelpDesk Objednatele</w:t>
      </w:r>
      <w:r w:rsidR="003238F6">
        <w:rPr>
          <w:rFonts w:asciiTheme="minorHAnsi" w:hAnsiTheme="minorHAnsi"/>
          <w:sz w:val="20"/>
          <w:szCs w:val="20"/>
        </w:rPr>
        <w:t>, vychází z matice priorit, ta je definována naléhavost</w:t>
      </w:r>
      <w:r w:rsidR="00FC45F8">
        <w:rPr>
          <w:rFonts w:asciiTheme="minorHAnsi" w:hAnsiTheme="minorHAnsi"/>
          <w:sz w:val="20"/>
          <w:szCs w:val="20"/>
        </w:rPr>
        <w:t>í</w:t>
      </w:r>
      <w:r w:rsidR="003238F6">
        <w:rPr>
          <w:rFonts w:asciiTheme="minorHAnsi" w:hAnsiTheme="minorHAnsi"/>
          <w:sz w:val="20"/>
          <w:szCs w:val="20"/>
        </w:rPr>
        <w:t xml:space="preserve"> a dopadem</w:t>
      </w:r>
      <w:r w:rsidR="00FC45F8">
        <w:rPr>
          <w:rFonts w:asciiTheme="minorHAnsi" w:hAnsiTheme="minorHAnsi"/>
          <w:sz w:val="20"/>
          <w:szCs w:val="20"/>
        </w:rPr>
        <w:t>. Doba odpovědi a vyřešeni je definovaná v tabulce SLA parametrůa navazuje na matici priorit.</w:t>
      </w:r>
    </w:p>
    <w:p w:rsidR="003238F6" w:rsidRPr="003238F6" w:rsidRDefault="003238F6" w:rsidP="00E02B1F">
      <w:pPr>
        <w:keepLines/>
        <w:widowControl w:val="0"/>
        <w:spacing w:after="0" w:line="288" w:lineRule="auto"/>
        <w:rPr>
          <w:rFonts w:asciiTheme="minorHAnsi" w:hAnsiTheme="minorHAnsi"/>
          <w:sz w:val="20"/>
          <w:szCs w:val="20"/>
          <w:u w:val="single"/>
        </w:rPr>
      </w:pPr>
      <w:r w:rsidRPr="003238F6">
        <w:rPr>
          <w:rFonts w:asciiTheme="minorHAnsi" w:hAnsiTheme="minorHAnsi"/>
          <w:sz w:val="20"/>
          <w:szCs w:val="20"/>
          <w:u w:val="single"/>
        </w:rPr>
        <w:t>Matice priorit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7"/>
        <w:gridCol w:w="1135"/>
        <w:gridCol w:w="1133"/>
        <w:gridCol w:w="1135"/>
      </w:tblGrid>
      <w:tr w:rsidR="006909CA" w:rsidRPr="00862EE7" w:rsidTr="006158D7">
        <w:trPr>
          <w:trHeight w:val="72"/>
        </w:trPr>
        <w:tc>
          <w:tcPr>
            <w:tcW w:w="3147" w:type="pct"/>
            <w:vMerge w:val="restart"/>
            <w:tcBorders>
              <w:top w:val="double" w:sz="4" w:space="0" w:color="auto"/>
              <w:left w:val="double" w:sz="4" w:space="0" w:color="auto"/>
              <w:right w:val="double" w:sz="4" w:space="0" w:color="auto"/>
            </w:tcBorders>
            <w:shd w:val="clear" w:color="auto" w:fill="9BBB59" w:themeFill="accent3"/>
            <w:vAlign w:val="center"/>
          </w:tcPr>
          <w:p w:rsidR="006909CA" w:rsidRPr="00862EE7" w:rsidRDefault="006909CA" w:rsidP="00E02B1F">
            <w:pPr>
              <w:pStyle w:val="Bezmezer"/>
              <w:keepNext/>
              <w:keepLines/>
              <w:rPr>
                <w:rFonts w:asciiTheme="minorHAnsi" w:hAnsiTheme="minorHAnsi"/>
                <w:b/>
                <w:sz w:val="20"/>
                <w:szCs w:val="20"/>
              </w:rPr>
            </w:pPr>
            <w:r w:rsidRPr="00862EE7">
              <w:rPr>
                <w:rFonts w:asciiTheme="minorHAnsi" w:hAnsiTheme="minorHAnsi"/>
                <w:b/>
                <w:sz w:val="20"/>
                <w:szCs w:val="20"/>
              </w:rPr>
              <w:t>Naléhavost</w:t>
            </w:r>
          </w:p>
        </w:tc>
        <w:tc>
          <w:tcPr>
            <w:tcW w:w="1853" w:type="pct"/>
            <w:gridSpan w:val="3"/>
            <w:tcBorders>
              <w:top w:val="double" w:sz="4" w:space="0" w:color="auto"/>
              <w:left w:val="double" w:sz="4" w:space="0" w:color="auto"/>
              <w:bottom w:val="double" w:sz="4" w:space="0" w:color="auto"/>
              <w:right w:val="double" w:sz="4" w:space="0" w:color="auto"/>
            </w:tcBorders>
            <w:shd w:val="clear" w:color="auto" w:fill="9BBB59" w:themeFill="accent3"/>
          </w:tcPr>
          <w:p w:rsidR="006909CA" w:rsidRPr="00862EE7" w:rsidRDefault="006909CA" w:rsidP="00E02B1F">
            <w:pPr>
              <w:pStyle w:val="Bezmezer"/>
              <w:keepNext/>
              <w:keepLines/>
              <w:jc w:val="center"/>
              <w:rPr>
                <w:rFonts w:asciiTheme="minorHAnsi" w:hAnsiTheme="minorHAnsi"/>
                <w:b/>
                <w:sz w:val="20"/>
                <w:szCs w:val="20"/>
              </w:rPr>
            </w:pPr>
            <w:r w:rsidRPr="00862EE7">
              <w:rPr>
                <w:rFonts w:asciiTheme="minorHAnsi" w:hAnsiTheme="minorHAnsi"/>
                <w:b/>
                <w:sz w:val="20"/>
                <w:szCs w:val="20"/>
              </w:rPr>
              <w:t>Dopad</w:t>
            </w:r>
          </w:p>
        </w:tc>
      </w:tr>
      <w:tr w:rsidR="00101F9E" w:rsidRPr="00862EE7" w:rsidTr="006158D7">
        <w:trPr>
          <w:trHeight w:val="72"/>
        </w:trPr>
        <w:tc>
          <w:tcPr>
            <w:tcW w:w="3147" w:type="pct"/>
            <w:vMerge/>
            <w:tcBorders>
              <w:left w:val="double" w:sz="4" w:space="0" w:color="auto"/>
              <w:bottom w:val="double" w:sz="4" w:space="0" w:color="auto"/>
              <w:right w:val="double" w:sz="4" w:space="0" w:color="auto"/>
            </w:tcBorders>
            <w:shd w:val="clear" w:color="auto" w:fill="9BBB59" w:themeFill="accent3"/>
            <w:vAlign w:val="center"/>
          </w:tcPr>
          <w:p w:rsidR="006909CA" w:rsidRPr="00862EE7" w:rsidRDefault="006909CA" w:rsidP="00E02B1F">
            <w:pPr>
              <w:pStyle w:val="Bezmezer"/>
              <w:keepNext/>
              <w:keepLines/>
              <w:rPr>
                <w:rFonts w:asciiTheme="minorHAnsi" w:hAnsiTheme="minorHAnsi"/>
                <w:b/>
                <w:sz w:val="20"/>
                <w:szCs w:val="20"/>
              </w:rPr>
            </w:pPr>
          </w:p>
        </w:tc>
        <w:tc>
          <w:tcPr>
            <w:tcW w:w="618" w:type="pct"/>
            <w:tcBorders>
              <w:top w:val="double" w:sz="4" w:space="0" w:color="auto"/>
              <w:left w:val="double" w:sz="4" w:space="0" w:color="auto"/>
              <w:bottom w:val="double" w:sz="4" w:space="0" w:color="auto"/>
              <w:right w:val="double" w:sz="4" w:space="0" w:color="auto"/>
            </w:tcBorders>
            <w:shd w:val="clear" w:color="auto" w:fill="9BBB59" w:themeFill="accent3"/>
          </w:tcPr>
          <w:p w:rsidR="006909CA" w:rsidRPr="00862EE7" w:rsidRDefault="006909CA" w:rsidP="00E02B1F">
            <w:pPr>
              <w:pStyle w:val="Bezmezer"/>
              <w:keepNext/>
              <w:keepLines/>
              <w:ind w:left="-112"/>
              <w:jc w:val="center"/>
              <w:rPr>
                <w:rFonts w:asciiTheme="minorHAnsi" w:hAnsiTheme="minorHAnsi"/>
                <w:b/>
                <w:sz w:val="20"/>
                <w:szCs w:val="20"/>
              </w:rPr>
            </w:pPr>
            <w:r w:rsidRPr="00862EE7">
              <w:rPr>
                <w:rFonts w:asciiTheme="minorHAnsi" w:hAnsiTheme="minorHAnsi"/>
                <w:b/>
                <w:sz w:val="20"/>
                <w:szCs w:val="20"/>
              </w:rPr>
              <w:t>Plošný</w:t>
            </w:r>
          </w:p>
        </w:tc>
        <w:tc>
          <w:tcPr>
            <w:tcW w:w="617" w:type="pct"/>
            <w:tcBorders>
              <w:top w:val="double" w:sz="4" w:space="0" w:color="auto"/>
              <w:left w:val="double" w:sz="4" w:space="0" w:color="auto"/>
              <w:bottom w:val="double" w:sz="4" w:space="0" w:color="auto"/>
              <w:right w:val="double" w:sz="4" w:space="0" w:color="auto"/>
            </w:tcBorders>
            <w:shd w:val="clear" w:color="auto" w:fill="9BBB59" w:themeFill="accent3"/>
          </w:tcPr>
          <w:p w:rsidR="006909CA" w:rsidRPr="00862EE7" w:rsidRDefault="006909CA" w:rsidP="00E02B1F">
            <w:pPr>
              <w:pStyle w:val="Bezmezer"/>
              <w:keepNext/>
              <w:keepLines/>
              <w:ind w:left="-71"/>
              <w:jc w:val="center"/>
              <w:rPr>
                <w:rFonts w:asciiTheme="minorHAnsi" w:hAnsiTheme="minorHAnsi"/>
                <w:b/>
                <w:sz w:val="20"/>
                <w:szCs w:val="20"/>
              </w:rPr>
            </w:pPr>
            <w:r w:rsidRPr="00862EE7">
              <w:rPr>
                <w:rFonts w:asciiTheme="minorHAnsi" w:hAnsiTheme="minorHAnsi"/>
                <w:b/>
                <w:sz w:val="20"/>
                <w:szCs w:val="20"/>
              </w:rPr>
              <w:t>Skupinový</w:t>
            </w:r>
          </w:p>
        </w:tc>
        <w:tc>
          <w:tcPr>
            <w:tcW w:w="618" w:type="pct"/>
            <w:tcBorders>
              <w:top w:val="double" w:sz="4" w:space="0" w:color="auto"/>
              <w:left w:val="double" w:sz="4" w:space="0" w:color="auto"/>
              <w:bottom w:val="double" w:sz="4" w:space="0" w:color="auto"/>
              <w:right w:val="double" w:sz="4" w:space="0" w:color="auto"/>
            </w:tcBorders>
            <w:shd w:val="clear" w:color="auto" w:fill="9BBB59" w:themeFill="accent3"/>
          </w:tcPr>
          <w:p w:rsidR="006909CA" w:rsidRPr="00862EE7" w:rsidRDefault="006909CA" w:rsidP="00E02B1F">
            <w:pPr>
              <w:pStyle w:val="Bezmezer"/>
              <w:keepNext/>
              <w:keepLines/>
              <w:ind w:left="-171"/>
              <w:jc w:val="center"/>
              <w:rPr>
                <w:rFonts w:asciiTheme="minorHAnsi" w:hAnsiTheme="minorHAnsi"/>
                <w:b/>
                <w:sz w:val="20"/>
                <w:szCs w:val="20"/>
              </w:rPr>
            </w:pPr>
            <w:r w:rsidRPr="00862EE7">
              <w:rPr>
                <w:rFonts w:asciiTheme="minorHAnsi" w:hAnsiTheme="minorHAnsi"/>
                <w:b/>
                <w:sz w:val="20"/>
                <w:szCs w:val="20"/>
              </w:rPr>
              <w:t>I</w:t>
            </w:r>
            <w:r w:rsidR="00FC45F8">
              <w:rPr>
                <w:rFonts w:asciiTheme="minorHAnsi" w:hAnsiTheme="minorHAnsi"/>
                <w:b/>
                <w:sz w:val="20"/>
                <w:szCs w:val="20"/>
              </w:rPr>
              <w:t xml:space="preserve"> I</w:t>
            </w:r>
            <w:r w:rsidRPr="00862EE7">
              <w:rPr>
                <w:rFonts w:asciiTheme="minorHAnsi" w:hAnsiTheme="minorHAnsi"/>
                <w:b/>
                <w:sz w:val="20"/>
                <w:szCs w:val="20"/>
              </w:rPr>
              <w:t>ndividuální</w:t>
            </w:r>
          </w:p>
        </w:tc>
      </w:tr>
      <w:tr w:rsidR="00101F9E" w:rsidRPr="00862EE7" w:rsidTr="006158D7">
        <w:trPr>
          <w:trHeight w:val="72"/>
        </w:trPr>
        <w:tc>
          <w:tcPr>
            <w:tcW w:w="3147" w:type="pct"/>
            <w:tcBorders>
              <w:top w:val="double" w:sz="4" w:space="0" w:color="auto"/>
              <w:left w:val="double" w:sz="4" w:space="0" w:color="auto"/>
              <w:bottom w:val="double" w:sz="4" w:space="0" w:color="auto"/>
              <w:right w:val="double" w:sz="4" w:space="0" w:color="auto"/>
            </w:tcBorders>
            <w:shd w:val="clear" w:color="auto" w:fill="FFFFFF" w:themeFill="background1"/>
          </w:tcPr>
          <w:p w:rsidR="006909CA" w:rsidRPr="00862EE7" w:rsidRDefault="006909CA" w:rsidP="00E02B1F">
            <w:pPr>
              <w:pStyle w:val="Bezmezer"/>
              <w:keepLines/>
              <w:rPr>
                <w:rFonts w:asciiTheme="minorHAnsi" w:hAnsiTheme="minorHAnsi"/>
                <w:sz w:val="20"/>
                <w:szCs w:val="20"/>
              </w:rPr>
            </w:pPr>
            <w:r w:rsidRPr="00862EE7">
              <w:rPr>
                <w:rFonts w:asciiTheme="minorHAnsi" w:hAnsiTheme="minorHAnsi"/>
                <w:sz w:val="20"/>
                <w:szCs w:val="20"/>
              </w:rPr>
              <w:t xml:space="preserve">Některé nebo všechny části Systému selhaly a jsou zcela nedostupné, poskytují vyšší než povolenou odezvu, jsou nefunkční nebo je jejich funkčnost omezena tak, že je kritickým způsobem ovlivněna činnost Systému. </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Lines/>
              <w:jc w:val="center"/>
              <w:rPr>
                <w:rFonts w:asciiTheme="minorHAnsi" w:hAnsiTheme="minorHAnsi"/>
                <w:sz w:val="20"/>
                <w:szCs w:val="20"/>
              </w:rPr>
            </w:pPr>
            <w:r w:rsidRPr="00862EE7">
              <w:rPr>
                <w:rFonts w:asciiTheme="minorHAnsi" w:hAnsiTheme="minorHAnsi"/>
                <w:sz w:val="20"/>
                <w:szCs w:val="20"/>
              </w:rPr>
              <w:t>Priorita 1</w:t>
            </w:r>
          </w:p>
        </w:tc>
        <w:tc>
          <w:tcPr>
            <w:tcW w:w="61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Lines/>
              <w:jc w:val="center"/>
              <w:rPr>
                <w:rFonts w:asciiTheme="minorHAnsi" w:hAnsiTheme="minorHAnsi"/>
                <w:sz w:val="20"/>
                <w:szCs w:val="20"/>
              </w:rPr>
            </w:pPr>
            <w:r w:rsidRPr="00862EE7">
              <w:rPr>
                <w:rFonts w:asciiTheme="minorHAnsi" w:hAnsiTheme="minorHAnsi"/>
                <w:sz w:val="20"/>
                <w:szCs w:val="20"/>
              </w:rPr>
              <w:t>Priorita 1</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Lines/>
              <w:jc w:val="center"/>
              <w:rPr>
                <w:rFonts w:asciiTheme="minorHAnsi" w:hAnsiTheme="minorHAnsi"/>
                <w:sz w:val="20"/>
                <w:szCs w:val="20"/>
              </w:rPr>
            </w:pPr>
            <w:r w:rsidRPr="00862EE7">
              <w:rPr>
                <w:rFonts w:asciiTheme="minorHAnsi" w:hAnsiTheme="minorHAnsi"/>
                <w:sz w:val="20"/>
                <w:szCs w:val="20"/>
              </w:rPr>
              <w:t>Priorita 4</w:t>
            </w:r>
          </w:p>
        </w:tc>
      </w:tr>
      <w:tr w:rsidR="00101F9E" w:rsidRPr="00862EE7" w:rsidTr="006158D7">
        <w:trPr>
          <w:trHeight w:val="72"/>
        </w:trPr>
        <w:tc>
          <w:tcPr>
            <w:tcW w:w="3147" w:type="pct"/>
            <w:tcBorders>
              <w:top w:val="double" w:sz="4" w:space="0" w:color="auto"/>
              <w:left w:val="double" w:sz="4" w:space="0" w:color="auto"/>
              <w:bottom w:val="double" w:sz="4" w:space="0" w:color="auto"/>
              <w:right w:val="double" w:sz="4" w:space="0" w:color="auto"/>
            </w:tcBorders>
            <w:shd w:val="clear" w:color="auto" w:fill="FFFFFF" w:themeFill="background1"/>
          </w:tcPr>
          <w:p w:rsidR="006909CA" w:rsidRPr="00862EE7" w:rsidRDefault="006909CA" w:rsidP="00E02B1F">
            <w:pPr>
              <w:pStyle w:val="Bezmezer"/>
              <w:keepNext/>
              <w:keepLines/>
              <w:rPr>
                <w:rFonts w:asciiTheme="minorHAnsi" w:hAnsiTheme="minorHAnsi"/>
                <w:sz w:val="20"/>
                <w:szCs w:val="20"/>
              </w:rPr>
            </w:pPr>
            <w:r w:rsidRPr="00862EE7">
              <w:rPr>
                <w:rFonts w:asciiTheme="minorHAnsi" w:hAnsiTheme="minorHAnsi"/>
                <w:sz w:val="20"/>
                <w:szCs w:val="20"/>
              </w:rPr>
              <w:t>Systém je funkční pouze částečně, Systém je ovlivněn selháním nebo omezením některé ze systémových funkcí podporujících činnosti Systému. Některá z webových služeb vykazuje funkční vady, pouze některé funkce nejsou plně funkční.</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1</w:t>
            </w:r>
          </w:p>
        </w:tc>
        <w:tc>
          <w:tcPr>
            <w:tcW w:w="61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2</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 xml:space="preserve">Priorita 4 </w:t>
            </w:r>
          </w:p>
        </w:tc>
      </w:tr>
      <w:tr w:rsidR="00101F9E" w:rsidRPr="00862EE7" w:rsidTr="006158D7">
        <w:trPr>
          <w:trHeight w:val="72"/>
        </w:trPr>
        <w:tc>
          <w:tcPr>
            <w:tcW w:w="3147" w:type="pct"/>
            <w:tcBorders>
              <w:top w:val="double" w:sz="4" w:space="0" w:color="auto"/>
              <w:left w:val="double" w:sz="4" w:space="0" w:color="auto"/>
              <w:bottom w:val="double" w:sz="4" w:space="0" w:color="auto"/>
              <w:right w:val="double" w:sz="4" w:space="0" w:color="auto"/>
            </w:tcBorders>
            <w:shd w:val="clear" w:color="auto" w:fill="FFFFFF" w:themeFill="background1"/>
          </w:tcPr>
          <w:p w:rsidR="006909CA" w:rsidRPr="00862EE7" w:rsidRDefault="006909CA" w:rsidP="006158D7">
            <w:pPr>
              <w:pStyle w:val="Bezmezer"/>
              <w:keepNext/>
              <w:keepLines/>
              <w:rPr>
                <w:rFonts w:asciiTheme="minorHAnsi" w:hAnsiTheme="minorHAnsi"/>
                <w:sz w:val="20"/>
                <w:szCs w:val="20"/>
              </w:rPr>
            </w:pPr>
            <w:r w:rsidRPr="00862EE7">
              <w:rPr>
                <w:rFonts w:asciiTheme="minorHAnsi" w:hAnsiTheme="minorHAnsi"/>
                <w:sz w:val="20"/>
                <w:szCs w:val="20"/>
              </w:rPr>
              <w:t>Systém je funkční, závada nemá vliv na činnost Systému. Vyskytují se nedostatky nepodstatné povahy, které způsobují například nekomfort obsluhy nebo zvyšující se pracnost činností nad rámec pracnosti obvyklé v běžném provozu.</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3</w:t>
            </w:r>
          </w:p>
        </w:tc>
        <w:tc>
          <w:tcPr>
            <w:tcW w:w="61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3</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4</w:t>
            </w:r>
          </w:p>
        </w:tc>
      </w:tr>
      <w:tr w:rsidR="00101F9E" w:rsidRPr="00862EE7" w:rsidTr="006158D7">
        <w:trPr>
          <w:trHeight w:val="72"/>
        </w:trPr>
        <w:tc>
          <w:tcPr>
            <w:tcW w:w="3147" w:type="pct"/>
            <w:tcBorders>
              <w:top w:val="double" w:sz="4" w:space="0" w:color="auto"/>
              <w:left w:val="double" w:sz="4" w:space="0" w:color="auto"/>
              <w:bottom w:val="double" w:sz="4" w:space="0" w:color="auto"/>
              <w:right w:val="double" w:sz="4" w:space="0" w:color="auto"/>
            </w:tcBorders>
            <w:shd w:val="clear" w:color="auto" w:fill="FFFFFF" w:themeFill="background1"/>
          </w:tcPr>
          <w:p w:rsidR="006909CA" w:rsidRPr="00862EE7" w:rsidRDefault="003238F6" w:rsidP="00E02B1F">
            <w:pPr>
              <w:pStyle w:val="Bezmezer"/>
              <w:keepNext/>
              <w:keepLines/>
              <w:rPr>
                <w:rFonts w:asciiTheme="minorHAnsi" w:hAnsiTheme="minorHAnsi"/>
                <w:sz w:val="20"/>
                <w:szCs w:val="20"/>
              </w:rPr>
            </w:pPr>
            <w:r w:rsidRPr="00B901CB">
              <w:rPr>
                <w:rFonts w:asciiTheme="minorHAnsi" w:hAnsiTheme="minorHAnsi"/>
                <w:sz w:val="20"/>
                <w:szCs w:val="20"/>
              </w:rPr>
              <w:t>Požadavky vznesené uživateli. Požadavkem je žádost o součinnost, podání informace (dotaz, vysvětlení)nebo žádost o úpravu na administrátorské úrovni (servisní požadavek). Součástí podpory provozu budou také drobné korekce vyplývající ze zkušeností uživatelů, které nejsou rozvojové povahy a nemají dopady na změnu zdrojového kódu.</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4</w:t>
            </w:r>
          </w:p>
        </w:tc>
        <w:tc>
          <w:tcPr>
            <w:tcW w:w="61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4</w:t>
            </w:r>
          </w:p>
        </w:tc>
        <w:tc>
          <w:tcPr>
            <w:tcW w:w="61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09CA" w:rsidRPr="00862EE7" w:rsidRDefault="006909CA" w:rsidP="00E02B1F">
            <w:pPr>
              <w:pStyle w:val="Bezmezer"/>
              <w:keepNext/>
              <w:keepLines/>
              <w:jc w:val="center"/>
              <w:rPr>
                <w:rFonts w:asciiTheme="minorHAnsi" w:hAnsiTheme="minorHAnsi"/>
                <w:sz w:val="20"/>
                <w:szCs w:val="20"/>
              </w:rPr>
            </w:pPr>
            <w:r w:rsidRPr="00862EE7">
              <w:rPr>
                <w:rFonts w:asciiTheme="minorHAnsi" w:hAnsiTheme="minorHAnsi"/>
                <w:sz w:val="20"/>
                <w:szCs w:val="20"/>
              </w:rPr>
              <w:t>Priorita 4</w:t>
            </w:r>
          </w:p>
        </w:tc>
      </w:tr>
    </w:tbl>
    <w:p w:rsidR="006909CA" w:rsidRPr="003238F6" w:rsidRDefault="006909CA" w:rsidP="00E02B1F">
      <w:pPr>
        <w:spacing w:after="0" w:line="320" w:lineRule="atLeast"/>
        <w:jc w:val="both"/>
        <w:rPr>
          <w:rFonts w:asciiTheme="minorHAnsi" w:hAnsiTheme="minorHAnsi"/>
          <w:sz w:val="20"/>
          <w:szCs w:val="20"/>
          <w:u w:val="single"/>
        </w:rPr>
      </w:pPr>
      <w:r w:rsidRPr="003238F6">
        <w:rPr>
          <w:rFonts w:asciiTheme="minorHAnsi" w:hAnsiTheme="minorHAnsi"/>
          <w:sz w:val="20"/>
          <w:szCs w:val="20"/>
          <w:u w:val="single"/>
        </w:rPr>
        <w:t xml:space="preserve">SLA </w:t>
      </w:r>
      <w:r w:rsidR="00C11D59" w:rsidRPr="003238F6">
        <w:rPr>
          <w:rFonts w:asciiTheme="minorHAnsi" w:hAnsiTheme="minorHAnsi"/>
          <w:sz w:val="20"/>
          <w:szCs w:val="20"/>
          <w:u w:val="single"/>
        </w:rPr>
        <w:t xml:space="preserve">parametry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748"/>
        <w:gridCol w:w="1072"/>
        <w:gridCol w:w="1072"/>
        <w:gridCol w:w="1076"/>
        <w:gridCol w:w="1049"/>
      </w:tblGrid>
      <w:tr w:rsidR="00DE6FC7" w:rsidRPr="00862EE7" w:rsidTr="00481588">
        <w:trPr>
          <w:trHeight w:val="47"/>
        </w:trPr>
        <w:tc>
          <w:tcPr>
            <w:tcW w:w="1695" w:type="pct"/>
            <w:vMerge w:val="restart"/>
            <w:tcBorders>
              <w:top w:val="double" w:sz="4" w:space="0" w:color="auto"/>
              <w:left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ind w:left="-112"/>
              <w:jc w:val="center"/>
              <w:rPr>
                <w:rFonts w:asciiTheme="minorHAnsi" w:hAnsiTheme="minorHAnsi"/>
                <w:b/>
                <w:sz w:val="20"/>
                <w:szCs w:val="20"/>
              </w:rPr>
            </w:pPr>
            <w:r w:rsidRPr="00862EE7">
              <w:rPr>
                <w:rFonts w:asciiTheme="minorHAnsi" w:hAnsiTheme="minorHAnsi"/>
                <w:b/>
                <w:sz w:val="20"/>
                <w:szCs w:val="20"/>
              </w:rPr>
              <w:t>Provozní doba podpory</w:t>
            </w:r>
          </w:p>
        </w:tc>
        <w:tc>
          <w:tcPr>
            <w:tcW w:w="960" w:type="pct"/>
            <w:vMerge w:val="restart"/>
            <w:tcBorders>
              <w:top w:val="double" w:sz="4" w:space="0" w:color="auto"/>
              <w:left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rPr>
                <w:rFonts w:asciiTheme="minorHAnsi" w:hAnsiTheme="minorHAnsi"/>
                <w:b/>
                <w:sz w:val="20"/>
                <w:szCs w:val="20"/>
              </w:rPr>
            </w:pPr>
            <w:r w:rsidRPr="00862EE7">
              <w:rPr>
                <w:rFonts w:asciiTheme="minorHAnsi" w:hAnsiTheme="minorHAnsi"/>
                <w:b/>
                <w:sz w:val="20"/>
                <w:szCs w:val="20"/>
              </w:rPr>
              <w:t>Reakční doba (h)</w:t>
            </w:r>
          </w:p>
        </w:tc>
        <w:tc>
          <w:tcPr>
            <w:tcW w:w="2345" w:type="pct"/>
            <w:gridSpan w:val="4"/>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Priorita požadavku</w:t>
            </w:r>
          </w:p>
        </w:tc>
      </w:tr>
      <w:tr w:rsidR="0060604A" w:rsidRPr="00862EE7" w:rsidTr="00481588">
        <w:trPr>
          <w:trHeight w:val="47"/>
        </w:trPr>
        <w:tc>
          <w:tcPr>
            <w:tcW w:w="1695" w:type="pct"/>
            <w:vMerge/>
            <w:tcBorders>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rPr>
                <w:rFonts w:asciiTheme="minorHAnsi" w:hAnsiTheme="minorHAnsi"/>
                <w:b/>
                <w:sz w:val="20"/>
                <w:szCs w:val="20"/>
              </w:rPr>
            </w:pPr>
          </w:p>
        </w:tc>
        <w:tc>
          <w:tcPr>
            <w:tcW w:w="960" w:type="pct"/>
            <w:vMerge/>
            <w:tcBorders>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rPr>
                <w:rFonts w:asciiTheme="minorHAnsi" w:hAnsiTheme="minorHAnsi"/>
                <w:b/>
                <w:sz w:val="20"/>
                <w:szCs w:val="20"/>
              </w:rPr>
            </w:pPr>
          </w:p>
        </w:tc>
        <w:tc>
          <w:tcPr>
            <w:tcW w:w="589" w:type="pct"/>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Priorita 1</w:t>
            </w:r>
          </w:p>
        </w:tc>
        <w:tc>
          <w:tcPr>
            <w:tcW w:w="589" w:type="pct"/>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Priorita 2</w:t>
            </w:r>
          </w:p>
        </w:tc>
        <w:tc>
          <w:tcPr>
            <w:tcW w:w="591" w:type="pct"/>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Priorita 3</w:t>
            </w:r>
          </w:p>
        </w:tc>
        <w:tc>
          <w:tcPr>
            <w:tcW w:w="576" w:type="pct"/>
            <w:tcBorders>
              <w:top w:val="double" w:sz="4" w:space="0" w:color="auto"/>
              <w:left w:val="double" w:sz="4" w:space="0" w:color="auto"/>
              <w:bottom w:val="double" w:sz="4" w:space="0" w:color="auto"/>
              <w:right w:val="double" w:sz="4" w:space="0" w:color="auto"/>
            </w:tcBorders>
            <w:shd w:val="clear" w:color="auto" w:fill="9BBB59" w:themeFill="accent3"/>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Priorita 4</w:t>
            </w:r>
          </w:p>
        </w:tc>
      </w:tr>
      <w:tr w:rsidR="0060604A" w:rsidRPr="00862EE7" w:rsidTr="00DE6FC7">
        <w:trPr>
          <w:trHeight w:val="40"/>
        </w:trPr>
        <w:tc>
          <w:tcPr>
            <w:tcW w:w="1695" w:type="pct"/>
            <w:vMerge w:val="restart"/>
            <w:tcBorders>
              <w:top w:val="double" w:sz="4" w:space="0" w:color="auto"/>
              <w:left w:val="double" w:sz="4" w:space="0" w:color="auto"/>
              <w:right w:val="double" w:sz="4" w:space="0" w:color="auto"/>
            </w:tcBorders>
            <w:shd w:val="clear" w:color="auto" w:fill="FFFFFF"/>
            <w:vAlign w:val="center"/>
          </w:tcPr>
          <w:p w:rsidR="0060604A" w:rsidRPr="00862EE7" w:rsidRDefault="0060604A" w:rsidP="00723F83">
            <w:pPr>
              <w:keepLines/>
              <w:widowControl w:val="0"/>
              <w:spacing w:after="0" w:line="288" w:lineRule="auto"/>
              <w:jc w:val="center"/>
              <w:rPr>
                <w:rFonts w:asciiTheme="minorHAnsi" w:hAnsiTheme="minorHAnsi"/>
                <w:b/>
                <w:sz w:val="20"/>
                <w:szCs w:val="20"/>
              </w:rPr>
            </w:pPr>
            <w:r w:rsidRPr="00862EE7">
              <w:rPr>
                <w:rFonts w:asciiTheme="minorHAnsi" w:hAnsiTheme="minorHAnsi"/>
                <w:sz w:val="20"/>
                <w:szCs w:val="20"/>
              </w:rPr>
              <w:t>5 x 12 (</w:t>
            </w:r>
            <w:r w:rsidR="00723F83" w:rsidRPr="00862EE7">
              <w:rPr>
                <w:rFonts w:asciiTheme="minorHAnsi" w:hAnsiTheme="minorHAnsi"/>
                <w:sz w:val="20"/>
                <w:szCs w:val="20"/>
              </w:rPr>
              <w:t>7</w:t>
            </w:r>
            <w:r w:rsidRPr="00862EE7">
              <w:rPr>
                <w:rFonts w:asciiTheme="minorHAnsi" w:hAnsiTheme="minorHAnsi"/>
                <w:sz w:val="20"/>
                <w:szCs w:val="20"/>
              </w:rPr>
              <w:t xml:space="preserve"> – 1</w:t>
            </w:r>
            <w:r w:rsidR="00723F83" w:rsidRPr="00862EE7">
              <w:rPr>
                <w:rFonts w:asciiTheme="minorHAnsi" w:hAnsiTheme="minorHAnsi"/>
                <w:sz w:val="20"/>
                <w:szCs w:val="20"/>
              </w:rPr>
              <w:t>9</w:t>
            </w:r>
            <w:r w:rsidRPr="00862EE7">
              <w:rPr>
                <w:rFonts w:asciiTheme="minorHAnsi" w:hAnsiTheme="minorHAnsi"/>
                <w:sz w:val="20"/>
                <w:szCs w:val="20"/>
              </w:rPr>
              <w:t xml:space="preserve"> h) – produkční prostředí</w:t>
            </w:r>
          </w:p>
        </w:tc>
        <w:tc>
          <w:tcPr>
            <w:tcW w:w="960"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r w:rsidRPr="00862EE7">
              <w:rPr>
                <w:rFonts w:asciiTheme="minorHAnsi" w:hAnsiTheme="minorHAnsi"/>
                <w:b/>
                <w:sz w:val="20"/>
                <w:szCs w:val="20"/>
              </w:rPr>
              <w:t>Odpověď</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1</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1</w:t>
            </w:r>
          </w:p>
        </w:tc>
        <w:tc>
          <w:tcPr>
            <w:tcW w:w="591"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1</w:t>
            </w:r>
          </w:p>
        </w:tc>
        <w:tc>
          <w:tcPr>
            <w:tcW w:w="576"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1</w:t>
            </w:r>
          </w:p>
        </w:tc>
      </w:tr>
      <w:tr w:rsidR="0060604A" w:rsidRPr="00862EE7" w:rsidTr="00DE6FC7">
        <w:trPr>
          <w:trHeight w:val="40"/>
        </w:trPr>
        <w:tc>
          <w:tcPr>
            <w:tcW w:w="1695" w:type="pct"/>
            <w:vMerge/>
            <w:tcBorders>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p>
        </w:tc>
        <w:tc>
          <w:tcPr>
            <w:tcW w:w="960"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r w:rsidRPr="00862EE7">
              <w:rPr>
                <w:rFonts w:asciiTheme="minorHAnsi" w:hAnsiTheme="minorHAnsi"/>
                <w:b/>
                <w:sz w:val="20"/>
                <w:szCs w:val="20"/>
              </w:rPr>
              <w:t>Vyřešení</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24</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72</w:t>
            </w:r>
          </w:p>
        </w:tc>
        <w:tc>
          <w:tcPr>
            <w:tcW w:w="591"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240</w:t>
            </w:r>
          </w:p>
        </w:tc>
        <w:tc>
          <w:tcPr>
            <w:tcW w:w="576"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240*</w:t>
            </w:r>
          </w:p>
        </w:tc>
      </w:tr>
      <w:tr w:rsidR="0060604A" w:rsidRPr="00862EE7" w:rsidTr="00DE6FC7">
        <w:trPr>
          <w:trHeight w:val="40"/>
        </w:trPr>
        <w:tc>
          <w:tcPr>
            <w:tcW w:w="1695" w:type="pct"/>
            <w:vMerge w:val="restart"/>
            <w:tcBorders>
              <w:top w:val="double" w:sz="4" w:space="0" w:color="auto"/>
              <w:left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sz w:val="20"/>
                <w:szCs w:val="20"/>
              </w:rPr>
              <w:t>5 x 10 (8 – 18 h) – testovací prostředí</w:t>
            </w:r>
          </w:p>
        </w:tc>
        <w:tc>
          <w:tcPr>
            <w:tcW w:w="960"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r w:rsidRPr="00862EE7">
              <w:rPr>
                <w:rFonts w:asciiTheme="minorHAnsi" w:hAnsiTheme="minorHAnsi"/>
                <w:b/>
                <w:sz w:val="20"/>
                <w:szCs w:val="20"/>
              </w:rPr>
              <w:t>Odpověď</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w:t>
            </w:r>
          </w:p>
        </w:tc>
        <w:tc>
          <w:tcPr>
            <w:tcW w:w="591"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w:t>
            </w:r>
          </w:p>
        </w:tc>
        <w:tc>
          <w:tcPr>
            <w:tcW w:w="576"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w:t>
            </w:r>
          </w:p>
        </w:tc>
      </w:tr>
      <w:tr w:rsidR="0060604A" w:rsidRPr="00862EE7" w:rsidTr="00DE6FC7">
        <w:trPr>
          <w:trHeight w:val="40"/>
        </w:trPr>
        <w:tc>
          <w:tcPr>
            <w:tcW w:w="1695" w:type="pct"/>
            <w:vMerge/>
            <w:tcBorders>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p>
        </w:tc>
        <w:tc>
          <w:tcPr>
            <w:tcW w:w="960"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rPr>
                <w:rFonts w:asciiTheme="minorHAnsi" w:hAnsiTheme="minorHAnsi"/>
                <w:b/>
                <w:sz w:val="20"/>
                <w:szCs w:val="20"/>
              </w:rPr>
            </w:pPr>
            <w:r w:rsidRPr="00862EE7">
              <w:rPr>
                <w:rFonts w:asciiTheme="minorHAnsi" w:hAnsiTheme="minorHAnsi"/>
                <w:b/>
                <w:sz w:val="20"/>
                <w:szCs w:val="20"/>
              </w:rPr>
              <w:t>Vyřešení</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72</w:t>
            </w:r>
          </w:p>
        </w:tc>
        <w:tc>
          <w:tcPr>
            <w:tcW w:w="589"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120</w:t>
            </w:r>
          </w:p>
        </w:tc>
        <w:tc>
          <w:tcPr>
            <w:tcW w:w="591"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240</w:t>
            </w:r>
          </w:p>
        </w:tc>
        <w:tc>
          <w:tcPr>
            <w:tcW w:w="576" w:type="pct"/>
            <w:tcBorders>
              <w:top w:val="double" w:sz="4" w:space="0" w:color="auto"/>
              <w:left w:val="double" w:sz="4" w:space="0" w:color="auto"/>
              <w:bottom w:val="double" w:sz="4" w:space="0" w:color="auto"/>
              <w:right w:val="double" w:sz="4" w:space="0" w:color="auto"/>
            </w:tcBorders>
            <w:shd w:val="clear" w:color="auto" w:fill="FFFFFF"/>
            <w:vAlign w:val="center"/>
          </w:tcPr>
          <w:p w:rsidR="0060604A" w:rsidRPr="00862EE7" w:rsidRDefault="0060604A" w:rsidP="00E02B1F">
            <w:pPr>
              <w:keepLines/>
              <w:widowControl w:val="0"/>
              <w:spacing w:after="0" w:line="288" w:lineRule="auto"/>
              <w:jc w:val="center"/>
              <w:rPr>
                <w:rFonts w:asciiTheme="minorHAnsi" w:hAnsiTheme="minorHAnsi"/>
                <w:b/>
                <w:sz w:val="20"/>
                <w:szCs w:val="20"/>
              </w:rPr>
            </w:pPr>
            <w:r w:rsidRPr="00862EE7">
              <w:rPr>
                <w:rFonts w:asciiTheme="minorHAnsi" w:hAnsiTheme="minorHAnsi"/>
                <w:b/>
                <w:sz w:val="20"/>
                <w:szCs w:val="20"/>
              </w:rPr>
              <w:t>240*</w:t>
            </w:r>
          </w:p>
        </w:tc>
      </w:tr>
    </w:tbl>
    <w:p w:rsidR="004A28AB" w:rsidRPr="00862EE7" w:rsidRDefault="004A28AB" w:rsidP="00E02B1F">
      <w:pPr>
        <w:keepLines/>
        <w:widowControl w:val="0"/>
        <w:spacing w:after="0" w:line="288" w:lineRule="auto"/>
        <w:rPr>
          <w:rFonts w:asciiTheme="minorHAnsi" w:hAnsiTheme="minorHAnsi"/>
          <w:sz w:val="20"/>
          <w:szCs w:val="20"/>
        </w:rPr>
      </w:pPr>
      <w:r w:rsidRPr="00862EE7">
        <w:rPr>
          <w:rFonts w:asciiTheme="minorHAnsi" w:hAnsiTheme="minorHAnsi"/>
          <w:sz w:val="20"/>
          <w:szCs w:val="20"/>
        </w:rPr>
        <w:t>* V případě požadavku priority 4 je čas vyřešení určen dohodou Objednatele a Poskytovatele. Pokud nedojde k dohodě, tak je čas vyřešení určen na 240 hodin.</w:t>
      </w:r>
    </w:p>
    <w:p w:rsidR="006909CA" w:rsidRPr="00862EE7" w:rsidRDefault="00860974" w:rsidP="00E02B1F">
      <w:pPr>
        <w:spacing w:after="0" w:line="320" w:lineRule="atLeast"/>
        <w:jc w:val="both"/>
        <w:rPr>
          <w:rFonts w:asciiTheme="minorHAnsi" w:hAnsiTheme="minorHAnsi"/>
          <w:sz w:val="20"/>
          <w:szCs w:val="20"/>
        </w:rPr>
      </w:pPr>
      <w:r w:rsidRPr="00862EE7">
        <w:rPr>
          <w:rFonts w:asciiTheme="minorHAnsi" w:hAnsiTheme="minorHAnsi"/>
          <w:sz w:val="20"/>
          <w:szCs w:val="20"/>
        </w:rPr>
        <w:t xml:space="preserve">Odpověď: </w:t>
      </w:r>
      <w:r w:rsidR="00C74B28" w:rsidRPr="00862EE7">
        <w:rPr>
          <w:rFonts w:asciiTheme="minorHAnsi" w:hAnsiTheme="minorHAnsi"/>
          <w:sz w:val="20"/>
          <w:szCs w:val="20"/>
        </w:rPr>
        <w:t>doba, za kterou dojde k  požadované reakci (např. příjmu požadavku nebo reakci na něj) Poskytovatele na nový požadavek.</w:t>
      </w:r>
    </w:p>
    <w:p w:rsidR="00860974" w:rsidRPr="00862EE7" w:rsidRDefault="00860974" w:rsidP="00E02B1F">
      <w:pPr>
        <w:spacing w:after="0" w:line="320" w:lineRule="atLeast"/>
        <w:jc w:val="both"/>
        <w:rPr>
          <w:rFonts w:asciiTheme="minorHAnsi" w:hAnsiTheme="minorHAnsi"/>
          <w:sz w:val="20"/>
          <w:szCs w:val="20"/>
        </w:rPr>
      </w:pPr>
      <w:r w:rsidRPr="00862EE7">
        <w:rPr>
          <w:rFonts w:asciiTheme="minorHAnsi" w:hAnsiTheme="minorHAnsi"/>
          <w:sz w:val="20"/>
          <w:szCs w:val="20"/>
        </w:rPr>
        <w:t xml:space="preserve">Vyřešení: </w:t>
      </w:r>
      <w:r w:rsidR="00C74B28" w:rsidRPr="00862EE7">
        <w:rPr>
          <w:rFonts w:asciiTheme="minorHAnsi" w:hAnsiTheme="minorHAnsi"/>
          <w:sz w:val="20"/>
          <w:szCs w:val="20"/>
        </w:rPr>
        <w:t>j</w:t>
      </w:r>
      <w:r w:rsidRPr="00862EE7">
        <w:rPr>
          <w:rFonts w:asciiTheme="minorHAnsi" w:hAnsiTheme="minorHAnsi"/>
          <w:sz w:val="20"/>
          <w:szCs w:val="20"/>
        </w:rPr>
        <w:t>e doba od evidence požadavku až do</w:t>
      </w:r>
      <w:r w:rsidR="00502B35" w:rsidRPr="00862EE7">
        <w:rPr>
          <w:rFonts w:asciiTheme="minorHAnsi" w:hAnsiTheme="minorHAnsi"/>
          <w:sz w:val="20"/>
          <w:szCs w:val="20"/>
        </w:rPr>
        <w:t xml:space="preserve"> řádného splnění požadavku a</w:t>
      </w:r>
      <w:r w:rsidRPr="00862EE7">
        <w:rPr>
          <w:rFonts w:asciiTheme="minorHAnsi" w:hAnsiTheme="minorHAnsi"/>
          <w:sz w:val="20"/>
          <w:szCs w:val="20"/>
        </w:rPr>
        <w:t xml:space="preserve"> n</w:t>
      </w:r>
      <w:r w:rsidR="00502B35" w:rsidRPr="00862EE7">
        <w:rPr>
          <w:rFonts w:asciiTheme="minorHAnsi" w:hAnsiTheme="minorHAnsi"/>
          <w:sz w:val="20"/>
          <w:szCs w:val="20"/>
        </w:rPr>
        <w:t>ahlášení řešení Poskytovatelem Objednateli</w:t>
      </w:r>
      <w:r w:rsidRPr="00862EE7">
        <w:rPr>
          <w:rFonts w:asciiTheme="minorHAnsi" w:hAnsiTheme="minorHAnsi"/>
          <w:sz w:val="20"/>
          <w:szCs w:val="20"/>
        </w:rPr>
        <w:t xml:space="preserve">. </w:t>
      </w:r>
      <w:r w:rsidR="00C74B28" w:rsidRPr="00862EE7">
        <w:rPr>
          <w:rFonts w:asciiTheme="minorHAnsi" w:hAnsiTheme="minorHAnsi"/>
          <w:sz w:val="20"/>
          <w:szCs w:val="20"/>
        </w:rPr>
        <w:t xml:space="preserve"> </w:t>
      </w:r>
    </w:p>
    <w:p w:rsidR="00971659" w:rsidRPr="00862EE7" w:rsidRDefault="00962958" w:rsidP="00E02B1F">
      <w:pPr>
        <w:spacing w:after="0" w:line="320" w:lineRule="atLeast"/>
        <w:jc w:val="both"/>
        <w:rPr>
          <w:rFonts w:asciiTheme="minorHAnsi" w:hAnsiTheme="minorHAnsi"/>
          <w:sz w:val="20"/>
          <w:szCs w:val="20"/>
        </w:rPr>
      </w:pPr>
      <w:r w:rsidRPr="00862EE7">
        <w:rPr>
          <w:rFonts w:asciiTheme="minorHAnsi" w:hAnsiTheme="minorHAnsi"/>
          <w:sz w:val="20"/>
          <w:szCs w:val="20"/>
        </w:rPr>
        <w:t>5 x 12 (</w:t>
      </w:r>
      <w:r w:rsidR="00723F83" w:rsidRPr="00862EE7">
        <w:rPr>
          <w:rFonts w:asciiTheme="minorHAnsi" w:hAnsiTheme="minorHAnsi"/>
          <w:sz w:val="20"/>
          <w:szCs w:val="20"/>
        </w:rPr>
        <w:t>7</w:t>
      </w:r>
      <w:r w:rsidRPr="00862EE7">
        <w:rPr>
          <w:rFonts w:asciiTheme="minorHAnsi" w:hAnsiTheme="minorHAnsi"/>
          <w:sz w:val="20"/>
          <w:szCs w:val="20"/>
        </w:rPr>
        <w:t xml:space="preserve"> – 1</w:t>
      </w:r>
      <w:r w:rsidR="00723F83" w:rsidRPr="00862EE7">
        <w:rPr>
          <w:rFonts w:asciiTheme="minorHAnsi" w:hAnsiTheme="minorHAnsi"/>
          <w:sz w:val="20"/>
          <w:szCs w:val="20"/>
        </w:rPr>
        <w:t>9</w:t>
      </w:r>
      <w:r w:rsidRPr="00862EE7">
        <w:rPr>
          <w:rFonts w:asciiTheme="minorHAnsi" w:hAnsiTheme="minorHAnsi"/>
          <w:sz w:val="20"/>
          <w:szCs w:val="20"/>
        </w:rPr>
        <w:t xml:space="preserve"> h) znamená v pondělí až pátek v pracovní dny od </w:t>
      </w:r>
      <w:r w:rsidR="00723F83" w:rsidRPr="00862EE7">
        <w:rPr>
          <w:rFonts w:asciiTheme="minorHAnsi" w:hAnsiTheme="minorHAnsi"/>
          <w:sz w:val="20"/>
          <w:szCs w:val="20"/>
        </w:rPr>
        <w:t>7</w:t>
      </w:r>
      <w:r w:rsidRPr="00862EE7">
        <w:rPr>
          <w:rFonts w:asciiTheme="minorHAnsi" w:hAnsiTheme="minorHAnsi"/>
          <w:sz w:val="20"/>
          <w:szCs w:val="20"/>
        </w:rPr>
        <w:t>:00 hod do 1</w:t>
      </w:r>
      <w:r w:rsidR="00723F83" w:rsidRPr="00862EE7">
        <w:rPr>
          <w:rFonts w:asciiTheme="minorHAnsi" w:hAnsiTheme="minorHAnsi"/>
          <w:sz w:val="20"/>
          <w:szCs w:val="20"/>
        </w:rPr>
        <w:t>9</w:t>
      </w:r>
      <w:r w:rsidRPr="00862EE7">
        <w:rPr>
          <w:rFonts w:asciiTheme="minorHAnsi" w:hAnsiTheme="minorHAnsi"/>
          <w:sz w:val="20"/>
          <w:szCs w:val="20"/>
        </w:rPr>
        <w:t>:00 hod.</w:t>
      </w:r>
    </w:p>
    <w:p w:rsidR="00962958" w:rsidRPr="00862EE7" w:rsidRDefault="00962958" w:rsidP="00E02B1F">
      <w:pPr>
        <w:spacing w:after="0" w:line="320" w:lineRule="atLeast"/>
        <w:jc w:val="both"/>
        <w:rPr>
          <w:rFonts w:asciiTheme="minorHAnsi" w:hAnsiTheme="minorHAnsi"/>
          <w:sz w:val="20"/>
          <w:szCs w:val="20"/>
        </w:rPr>
      </w:pPr>
      <w:r w:rsidRPr="00862EE7">
        <w:rPr>
          <w:rFonts w:asciiTheme="minorHAnsi" w:hAnsiTheme="minorHAnsi"/>
          <w:sz w:val="20"/>
          <w:szCs w:val="20"/>
        </w:rPr>
        <w:t>5 x 10 (8 – 18 h) znamená v pondělí až pátek v pracovní dny od 8:00 hod do 18:00 hod.</w:t>
      </w:r>
    </w:p>
    <w:p w:rsidR="00962958" w:rsidRPr="00862EE7" w:rsidRDefault="00962958" w:rsidP="00E02B1F">
      <w:pPr>
        <w:spacing w:after="0" w:line="320" w:lineRule="atLeast"/>
        <w:jc w:val="both"/>
        <w:rPr>
          <w:rFonts w:asciiTheme="minorHAnsi" w:hAnsiTheme="minorHAnsi"/>
          <w:sz w:val="20"/>
          <w:szCs w:val="20"/>
        </w:rPr>
      </w:pPr>
      <w:r w:rsidRPr="00862EE7">
        <w:rPr>
          <w:rFonts w:asciiTheme="minorHAnsi" w:hAnsiTheme="minorHAnsi"/>
          <w:sz w:val="20"/>
          <w:szCs w:val="20"/>
        </w:rPr>
        <w:t>Dojde-li k nahlášení incidentu/požadavku mimo provozní dobu podpory, reakční doby pro odpověď a vyřešení se počítají od okamžiku zahájení provozní doby podpory.</w:t>
      </w:r>
    </w:p>
    <w:p w:rsidR="00962958" w:rsidRDefault="00962958" w:rsidP="00E02B1F">
      <w:pPr>
        <w:spacing w:after="0" w:line="320" w:lineRule="atLeast"/>
        <w:jc w:val="both"/>
        <w:rPr>
          <w:rFonts w:asciiTheme="minorHAnsi" w:hAnsiTheme="minorHAnsi"/>
          <w:sz w:val="20"/>
          <w:szCs w:val="20"/>
        </w:rPr>
      </w:pPr>
      <w:r w:rsidRPr="00862EE7">
        <w:rPr>
          <w:rFonts w:asciiTheme="minorHAnsi" w:hAnsiTheme="minorHAnsi"/>
          <w:sz w:val="20"/>
          <w:szCs w:val="20"/>
        </w:rPr>
        <w:lastRenderedPageBreak/>
        <w:t>Reakční doby pro odpověď a vyřešení se počítají pouze v rámci provozní doby podpory.</w:t>
      </w:r>
    </w:p>
    <w:p w:rsidR="000D38F6" w:rsidRDefault="000D38F6" w:rsidP="00E02B1F">
      <w:pPr>
        <w:spacing w:after="0" w:line="320" w:lineRule="atLeast"/>
        <w:jc w:val="both"/>
        <w:rPr>
          <w:rFonts w:asciiTheme="minorHAnsi" w:hAnsiTheme="minorHAnsi"/>
          <w:sz w:val="20"/>
          <w:szCs w:val="20"/>
        </w:rPr>
      </w:pPr>
    </w:p>
    <w:p w:rsidR="000D38F6" w:rsidRPr="00862EE7" w:rsidRDefault="000D38F6" w:rsidP="000D38F6">
      <w:pPr>
        <w:spacing w:after="0" w:line="320" w:lineRule="atLeast"/>
        <w:jc w:val="both"/>
        <w:rPr>
          <w:rFonts w:asciiTheme="minorHAnsi" w:hAnsiTheme="minorHAnsi"/>
          <w:sz w:val="20"/>
          <w:szCs w:val="20"/>
        </w:rPr>
      </w:pPr>
      <w:r>
        <w:rPr>
          <w:rFonts w:asciiTheme="minorHAnsi" w:hAnsiTheme="minorHAnsi"/>
          <w:sz w:val="20"/>
          <w:szCs w:val="20"/>
        </w:rPr>
        <w:t>Nahlášením incidentu/požadavku se rozumí zaslání zprávy na tento e-mail Poskytovatele:</w:t>
      </w:r>
      <w:r w:rsidR="005405DA">
        <w:rPr>
          <w:rFonts w:asciiTheme="minorHAnsi" w:hAnsiTheme="minorHAnsi"/>
          <w:sz w:val="20"/>
          <w:szCs w:val="20"/>
        </w:rPr>
        <w:t xml:space="preserve"> </w:t>
      </w:r>
      <w:r w:rsidR="005405DA" w:rsidRPr="005405DA">
        <w:rPr>
          <w:rFonts w:asciiTheme="minorHAnsi" w:hAnsiTheme="minorHAnsi"/>
          <w:b/>
          <w:sz w:val="20"/>
          <w:szCs w:val="20"/>
        </w:rPr>
        <w:t>mzedms@tsoft.cz</w:t>
      </w:r>
    </w:p>
    <w:p w:rsidR="000D38F6" w:rsidRPr="00862EE7" w:rsidRDefault="000D38F6" w:rsidP="00E02B1F">
      <w:pPr>
        <w:spacing w:after="0" w:line="320" w:lineRule="atLeast"/>
        <w:jc w:val="both"/>
        <w:rPr>
          <w:rFonts w:asciiTheme="minorHAnsi" w:hAnsiTheme="minorHAnsi"/>
          <w:sz w:val="20"/>
          <w:szCs w:val="20"/>
        </w:rPr>
      </w:pPr>
    </w:p>
    <w:p w:rsidR="006909CA" w:rsidRPr="00862EE7" w:rsidRDefault="00101F9E" w:rsidP="00E02B1F">
      <w:pPr>
        <w:spacing w:after="0" w:line="320" w:lineRule="atLeast"/>
        <w:jc w:val="both"/>
        <w:rPr>
          <w:rFonts w:asciiTheme="minorHAnsi" w:hAnsiTheme="minorHAnsi"/>
          <w:sz w:val="20"/>
          <w:szCs w:val="20"/>
        </w:rPr>
      </w:pPr>
      <w:r w:rsidRPr="00862EE7">
        <w:rPr>
          <w:rFonts w:asciiTheme="minorHAnsi" w:hAnsiTheme="minorHAnsi"/>
          <w:sz w:val="20"/>
          <w:szCs w:val="20"/>
        </w:rPr>
        <w:t>Sankce</w:t>
      </w:r>
    </w:p>
    <w:p w:rsidR="00E156CB" w:rsidRPr="00862EE7" w:rsidRDefault="00C81D46" w:rsidP="00E02B1F">
      <w:pPr>
        <w:spacing w:after="0" w:line="320" w:lineRule="atLeast"/>
        <w:jc w:val="both"/>
        <w:rPr>
          <w:rFonts w:asciiTheme="minorHAnsi" w:hAnsiTheme="minorHAnsi"/>
          <w:sz w:val="20"/>
          <w:szCs w:val="20"/>
        </w:rPr>
      </w:pPr>
      <w:r w:rsidRPr="00862EE7">
        <w:rPr>
          <w:rFonts w:asciiTheme="minorHAnsi" w:hAnsiTheme="minorHAnsi"/>
          <w:sz w:val="20"/>
          <w:szCs w:val="20"/>
        </w:rPr>
        <w:t xml:space="preserve">Za každou </w:t>
      </w:r>
      <w:r w:rsidR="00E156CB" w:rsidRPr="00862EE7">
        <w:rPr>
          <w:rFonts w:asciiTheme="minorHAnsi" w:hAnsiTheme="minorHAnsi"/>
          <w:sz w:val="20"/>
          <w:szCs w:val="20"/>
        </w:rPr>
        <w:t>započatou minutu</w:t>
      </w:r>
      <w:r w:rsidR="004676FC" w:rsidRPr="00862EE7">
        <w:rPr>
          <w:rFonts w:asciiTheme="minorHAnsi" w:hAnsiTheme="minorHAnsi"/>
          <w:sz w:val="20"/>
          <w:szCs w:val="20"/>
        </w:rPr>
        <w:t xml:space="preserve"> </w:t>
      </w:r>
      <w:r w:rsidR="00B91741" w:rsidRPr="00862EE7">
        <w:rPr>
          <w:rFonts w:asciiTheme="minorHAnsi" w:hAnsiTheme="minorHAnsi"/>
          <w:sz w:val="20"/>
          <w:szCs w:val="20"/>
        </w:rPr>
        <w:t xml:space="preserve">překročení výše uvedené doby pro Odpověď nebo doby pro Vyřešení ze strany Poskytovatele náleží Objednateli sleva za ceny definovaná pro jednotlivé priority požadavků následujícím způsobem: </w:t>
      </w:r>
    </w:p>
    <w:tbl>
      <w:tblPr>
        <w:tblW w:w="9038" w:type="dxa"/>
        <w:tblInd w:w="47" w:type="dxa"/>
        <w:tblCellMar>
          <w:left w:w="70" w:type="dxa"/>
          <w:right w:w="70" w:type="dxa"/>
        </w:tblCellMar>
        <w:tblLook w:val="04A0" w:firstRow="1" w:lastRow="0" w:firstColumn="1" w:lastColumn="0" w:noHBand="0" w:noVBand="1"/>
      </w:tblPr>
      <w:tblGrid>
        <w:gridCol w:w="1208"/>
        <w:gridCol w:w="7830"/>
      </w:tblGrid>
      <w:tr w:rsidR="00E156CB" w:rsidRPr="00862EE7" w:rsidTr="00481588">
        <w:trPr>
          <w:trHeight w:val="336"/>
        </w:trPr>
        <w:tc>
          <w:tcPr>
            <w:tcW w:w="1208" w:type="dxa"/>
            <w:tcBorders>
              <w:top w:val="double" w:sz="6" w:space="0" w:color="auto"/>
              <w:left w:val="double" w:sz="6" w:space="0" w:color="auto"/>
              <w:bottom w:val="double" w:sz="6" w:space="0" w:color="auto"/>
              <w:right w:val="double" w:sz="6" w:space="0" w:color="auto"/>
            </w:tcBorders>
            <w:shd w:val="clear" w:color="auto" w:fill="9BBB59" w:themeFill="accent3"/>
            <w:noWrap/>
            <w:vAlign w:val="bottom"/>
            <w:hideMark/>
          </w:tcPr>
          <w:p w:rsidR="00E156CB" w:rsidRPr="00862EE7" w:rsidRDefault="00E156CB" w:rsidP="00E02B1F">
            <w:pPr>
              <w:spacing w:after="0" w:line="240" w:lineRule="auto"/>
              <w:rPr>
                <w:rFonts w:asciiTheme="minorHAnsi" w:hAnsiTheme="minorHAnsi"/>
                <w:b/>
                <w:color w:val="000000"/>
                <w:sz w:val="20"/>
                <w:szCs w:val="20"/>
              </w:rPr>
            </w:pPr>
            <w:r w:rsidRPr="00862EE7">
              <w:rPr>
                <w:rFonts w:asciiTheme="minorHAnsi" w:hAnsiTheme="minorHAnsi"/>
                <w:b/>
                <w:color w:val="000000"/>
                <w:sz w:val="20"/>
                <w:szCs w:val="20"/>
              </w:rPr>
              <w:t>Priorita 1</w:t>
            </w:r>
          </w:p>
        </w:tc>
        <w:tc>
          <w:tcPr>
            <w:tcW w:w="7830" w:type="dxa"/>
            <w:tcBorders>
              <w:top w:val="double" w:sz="6" w:space="0" w:color="auto"/>
              <w:left w:val="nil"/>
              <w:bottom w:val="double" w:sz="6" w:space="0" w:color="auto"/>
              <w:right w:val="double" w:sz="6" w:space="0" w:color="auto"/>
            </w:tcBorders>
            <w:shd w:val="clear" w:color="auto" w:fill="auto"/>
            <w:noWrap/>
            <w:vAlign w:val="bottom"/>
            <w:hideMark/>
          </w:tcPr>
          <w:p w:rsidR="00E156CB" w:rsidRPr="00862EE7" w:rsidRDefault="004676FC" w:rsidP="00BF59C3">
            <w:pPr>
              <w:spacing w:after="0" w:line="240" w:lineRule="auto"/>
              <w:rPr>
                <w:rFonts w:asciiTheme="minorHAnsi" w:hAnsiTheme="minorHAnsi"/>
                <w:color w:val="000000"/>
                <w:sz w:val="20"/>
                <w:szCs w:val="20"/>
              </w:rPr>
            </w:pPr>
            <w:r w:rsidRPr="00862EE7">
              <w:rPr>
                <w:rFonts w:asciiTheme="minorHAnsi" w:hAnsiTheme="minorHAnsi"/>
                <w:color w:val="000000"/>
                <w:sz w:val="20"/>
                <w:szCs w:val="20"/>
              </w:rPr>
              <w:t>0,100 % z ceny Paušálních</w:t>
            </w:r>
            <w:r w:rsidR="00E156CB" w:rsidRPr="00862EE7">
              <w:rPr>
                <w:rFonts w:asciiTheme="minorHAnsi" w:hAnsiTheme="minorHAnsi"/>
                <w:color w:val="000000"/>
                <w:sz w:val="20"/>
                <w:szCs w:val="20"/>
              </w:rPr>
              <w:t xml:space="preserve"> plnění za dan</w:t>
            </w:r>
            <w:r w:rsidR="004A28AB" w:rsidRPr="00862EE7">
              <w:rPr>
                <w:rFonts w:asciiTheme="minorHAnsi" w:hAnsiTheme="minorHAnsi"/>
                <w:color w:val="000000"/>
                <w:sz w:val="20"/>
                <w:szCs w:val="20"/>
              </w:rPr>
              <w:t>é</w:t>
            </w:r>
            <w:r w:rsidR="00E156CB" w:rsidRPr="00862EE7">
              <w:rPr>
                <w:rFonts w:asciiTheme="minorHAnsi" w:hAnsiTheme="minorHAnsi"/>
                <w:color w:val="000000"/>
                <w:sz w:val="20"/>
                <w:szCs w:val="20"/>
              </w:rPr>
              <w:t xml:space="preserve"> </w:t>
            </w:r>
            <w:r w:rsidRPr="00862EE7">
              <w:rPr>
                <w:rFonts w:asciiTheme="minorHAnsi" w:hAnsiTheme="minorHAnsi"/>
                <w:color w:val="000000"/>
                <w:sz w:val="20"/>
                <w:szCs w:val="20"/>
              </w:rPr>
              <w:t>V</w:t>
            </w:r>
            <w:r w:rsidR="00E156CB" w:rsidRPr="00862EE7">
              <w:rPr>
                <w:rFonts w:asciiTheme="minorHAnsi" w:hAnsiTheme="minorHAnsi"/>
                <w:color w:val="000000"/>
                <w:sz w:val="20"/>
                <w:szCs w:val="20"/>
              </w:rPr>
              <w:t>yhodnocovací období</w:t>
            </w:r>
            <w:r w:rsidRPr="00862EE7">
              <w:rPr>
                <w:rFonts w:asciiTheme="minorHAnsi" w:hAnsiTheme="minorHAnsi"/>
                <w:color w:val="000000"/>
                <w:sz w:val="20"/>
                <w:szCs w:val="20"/>
              </w:rPr>
              <w:t xml:space="preserve"> </w:t>
            </w:r>
          </w:p>
        </w:tc>
      </w:tr>
      <w:tr w:rsidR="00E156CB" w:rsidRPr="00862EE7" w:rsidTr="00481588">
        <w:trPr>
          <w:trHeight w:val="336"/>
        </w:trPr>
        <w:tc>
          <w:tcPr>
            <w:tcW w:w="1208" w:type="dxa"/>
            <w:tcBorders>
              <w:top w:val="nil"/>
              <w:left w:val="double" w:sz="6" w:space="0" w:color="auto"/>
              <w:bottom w:val="double" w:sz="6" w:space="0" w:color="auto"/>
              <w:right w:val="double" w:sz="6" w:space="0" w:color="auto"/>
            </w:tcBorders>
            <w:shd w:val="clear" w:color="auto" w:fill="9BBB59" w:themeFill="accent3"/>
            <w:noWrap/>
            <w:vAlign w:val="bottom"/>
            <w:hideMark/>
          </w:tcPr>
          <w:p w:rsidR="00E156CB" w:rsidRPr="00862EE7" w:rsidRDefault="00E156CB" w:rsidP="00E02B1F">
            <w:pPr>
              <w:spacing w:after="0" w:line="240" w:lineRule="auto"/>
              <w:rPr>
                <w:rFonts w:asciiTheme="minorHAnsi" w:hAnsiTheme="minorHAnsi"/>
                <w:b/>
                <w:color w:val="000000"/>
                <w:sz w:val="20"/>
                <w:szCs w:val="20"/>
              </w:rPr>
            </w:pPr>
            <w:r w:rsidRPr="00862EE7">
              <w:rPr>
                <w:rFonts w:asciiTheme="minorHAnsi" w:hAnsiTheme="minorHAnsi"/>
                <w:b/>
                <w:color w:val="000000"/>
                <w:sz w:val="20"/>
                <w:szCs w:val="20"/>
              </w:rPr>
              <w:t>Priorita 2</w:t>
            </w:r>
          </w:p>
        </w:tc>
        <w:tc>
          <w:tcPr>
            <w:tcW w:w="7830" w:type="dxa"/>
            <w:tcBorders>
              <w:top w:val="nil"/>
              <w:left w:val="nil"/>
              <w:bottom w:val="double" w:sz="6" w:space="0" w:color="auto"/>
              <w:right w:val="double" w:sz="6" w:space="0" w:color="auto"/>
            </w:tcBorders>
            <w:shd w:val="clear" w:color="auto" w:fill="auto"/>
            <w:noWrap/>
            <w:vAlign w:val="bottom"/>
            <w:hideMark/>
          </w:tcPr>
          <w:p w:rsidR="00E156CB" w:rsidRPr="00862EE7" w:rsidRDefault="00E156CB" w:rsidP="00BF59C3">
            <w:pPr>
              <w:spacing w:after="0" w:line="240" w:lineRule="auto"/>
              <w:rPr>
                <w:rFonts w:asciiTheme="minorHAnsi" w:hAnsiTheme="minorHAnsi"/>
                <w:color w:val="000000"/>
                <w:sz w:val="20"/>
                <w:szCs w:val="20"/>
              </w:rPr>
            </w:pPr>
            <w:r w:rsidRPr="00862EE7">
              <w:rPr>
                <w:rFonts w:asciiTheme="minorHAnsi" w:hAnsiTheme="minorHAnsi"/>
                <w:color w:val="000000"/>
                <w:sz w:val="20"/>
                <w:szCs w:val="20"/>
              </w:rPr>
              <w:t xml:space="preserve">0,050 % z ceny </w:t>
            </w:r>
            <w:r w:rsidR="004676FC" w:rsidRPr="00862EE7">
              <w:rPr>
                <w:rFonts w:asciiTheme="minorHAnsi" w:hAnsiTheme="minorHAnsi"/>
                <w:color w:val="000000"/>
                <w:sz w:val="20"/>
                <w:szCs w:val="20"/>
              </w:rPr>
              <w:t>Paušálních plnění za dan</w:t>
            </w:r>
            <w:r w:rsidR="004A28AB" w:rsidRPr="00862EE7">
              <w:rPr>
                <w:rFonts w:asciiTheme="minorHAnsi" w:hAnsiTheme="minorHAnsi"/>
                <w:color w:val="000000"/>
                <w:sz w:val="20"/>
                <w:szCs w:val="20"/>
              </w:rPr>
              <w:t>é</w:t>
            </w:r>
            <w:r w:rsidR="004676FC" w:rsidRPr="00862EE7">
              <w:rPr>
                <w:rFonts w:asciiTheme="minorHAnsi" w:hAnsiTheme="minorHAnsi"/>
                <w:color w:val="000000"/>
                <w:sz w:val="20"/>
                <w:szCs w:val="20"/>
              </w:rPr>
              <w:t xml:space="preserve"> Vyhodnocovací období </w:t>
            </w:r>
          </w:p>
        </w:tc>
      </w:tr>
      <w:tr w:rsidR="00E156CB" w:rsidRPr="00862EE7" w:rsidTr="00481588">
        <w:trPr>
          <w:trHeight w:val="336"/>
        </w:trPr>
        <w:tc>
          <w:tcPr>
            <w:tcW w:w="1208" w:type="dxa"/>
            <w:tcBorders>
              <w:top w:val="nil"/>
              <w:left w:val="double" w:sz="6" w:space="0" w:color="auto"/>
              <w:bottom w:val="double" w:sz="6" w:space="0" w:color="auto"/>
              <w:right w:val="double" w:sz="6" w:space="0" w:color="auto"/>
            </w:tcBorders>
            <w:shd w:val="clear" w:color="auto" w:fill="9BBB59" w:themeFill="accent3"/>
            <w:noWrap/>
            <w:vAlign w:val="bottom"/>
            <w:hideMark/>
          </w:tcPr>
          <w:p w:rsidR="00E156CB" w:rsidRPr="00862EE7" w:rsidRDefault="00E156CB" w:rsidP="00E02B1F">
            <w:pPr>
              <w:spacing w:after="0" w:line="240" w:lineRule="auto"/>
              <w:rPr>
                <w:rFonts w:asciiTheme="minorHAnsi" w:hAnsiTheme="minorHAnsi"/>
                <w:b/>
                <w:color w:val="000000"/>
                <w:sz w:val="20"/>
                <w:szCs w:val="20"/>
              </w:rPr>
            </w:pPr>
            <w:r w:rsidRPr="00862EE7">
              <w:rPr>
                <w:rFonts w:asciiTheme="minorHAnsi" w:hAnsiTheme="minorHAnsi"/>
                <w:b/>
                <w:color w:val="000000"/>
                <w:sz w:val="20"/>
                <w:szCs w:val="20"/>
              </w:rPr>
              <w:t>Priorita 3</w:t>
            </w:r>
          </w:p>
        </w:tc>
        <w:tc>
          <w:tcPr>
            <w:tcW w:w="7830" w:type="dxa"/>
            <w:tcBorders>
              <w:top w:val="nil"/>
              <w:left w:val="nil"/>
              <w:bottom w:val="double" w:sz="6" w:space="0" w:color="auto"/>
              <w:right w:val="double" w:sz="6" w:space="0" w:color="auto"/>
            </w:tcBorders>
            <w:shd w:val="clear" w:color="auto" w:fill="auto"/>
            <w:noWrap/>
            <w:vAlign w:val="bottom"/>
            <w:hideMark/>
          </w:tcPr>
          <w:p w:rsidR="00E156CB" w:rsidRPr="00862EE7" w:rsidRDefault="00E156CB" w:rsidP="00BF59C3">
            <w:pPr>
              <w:spacing w:after="0" w:line="240" w:lineRule="auto"/>
              <w:rPr>
                <w:rFonts w:asciiTheme="minorHAnsi" w:hAnsiTheme="minorHAnsi"/>
                <w:color w:val="000000"/>
                <w:sz w:val="20"/>
                <w:szCs w:val="20"/>
              </w:rPr>
            </w:pPr>
            <w:r w:rsidRPr="00862EE7">
              <w:rPr>
                <w:rFonts w:asciiTheme="minorHAnsi" w:hAnsiTheme="minorHAnsi"/>
                <w:color w:val="000000"/>
                <w:sz w:val="20"/>
                <w:szCs w:val="20"/>
              </w:rPr>
              <w:t xml:space="preserve">0,033 % z ceny </w:t>
            </w:r>
            <w:r w:rsidR="004676FC" w:rsidRPr="00862EE7">
              <w:rPr>
                <w:rFonts w:asciiTheme="minorHAnsi" w:hAnsiTheme="minorHAnsi"/>
                <w:color w:val="000000"/>
                <w:sz w:val="20"/>
                <w:szCs w:val="20"/>
              </w:rPr>
              <w:t>Paušálních plnění za dan</w:t>
            </w:r>
            <w:r w:rsidR="004A28AB" w:rsidRPr="00862EE7">
              <w:rPr>
                <w:rFonts w:asciiTheme="minorHAnsi" w:hAnsiTheme="minorHAnsi"/>
                <w:color w:val="000000"/>
                <w:sz w:val="20"/>
                <w:szCs w:val="20"/>
              </w:rPr>
              <w:t>é</w:t>
            </w:r>
            <w:r w:rsidR="004676FC" w:rsidRPr="00862EE7">
              <w:rPr>
                <w:rFonts w:asciiTheme="minorHAnsi" w:hAnsiTheme="minorHAnsi"/>
                <w:color w:val="000000"/>
                <w:sz w:val="20"/>
                <w:szCs w:val="20"/>
              </w:rPr>
              <w:t xml:space="preserve"> Vyhodnocovací období </w:t>
            </w:r>
          </w:p>
        </w:tc>
      </w:tr>
      <w:tr w:rsidR="00E156CB" w:rsidRPr="00862EE7" w:rsidTr="00481588">
        <w:trPr>
          <w:trHeight w:val="336"/>
        </w:trPr>
        <w:tc>
          <w:tcPr>
            <w:tcW w:w="1208" w:type="dxa"/>
            <w:tcBorders>
              <w:top w:val="nil"/>
              <w:left w:val="double" w:sz="6" w:space="0" w:color="auto"/>
              <w:bottom w:val="double" w:sz="6" w:space="0" w:color="auto"/>
              <w:right w:val="double" w:sz="6" w:space="0" w:color="auto"/>
            </w:tcBorders>
            <w:shd w:val="clear" w:color="auto" w:fill="9BBB59" w:themeFill="accent3"/>
            <w:noWrap/>
            <w:vAlign w:val="bottom"/>
            <w:hideMark/>
          </w:tcPr>
          <w:p w:rsidR="00E156CB" w:rsidRPr="00862EE7" w:rsidRDefault="00E156CB" w:rsidP="00E02B1F">
            <w:pPr>
              <w:spacing w:after="0" w:line="240" w:lineRule="auto"/>
              <w:rPr>
                <w:rFonts w:asciiTheme="minorHAnsi" w:hAnsiTheme="minorHAnsi"/>
                <w:b/>
                <w:color w:val="000000"/>
                <w:sz w:val="20"/>
                <w:szCs w:val="20"/>
              </w:rPr>
            </w:pPr>
            <w:r w:rsidRPr="00862EE7">
              <w:rPr>
                <w:rFonts w:asciiTheme="minorHAnsi" w:hAnsiTheme="minorHAnsi"/>
                <w:b/>
                <w:color w:val="000000"/>
                <w:sz w:val="20"/>
                <w:szCs w:val="20"/>
              </w:rPr>
              <w:t>Priorita 4</w:t>
            </w:r>
          </w:p>
        </w:tc>
        <w:tc>
          <w:tcPr>
            <w:tcW w:w="7830" w:type="dxa"/>
            <w:tcBorders>
              <w:top w:val="nil"/>
              <w:left w:val="nil"/>
              <w:bottom w:val="double" w:sz="6" w:space="0" w:color="auto"/>
              <w:right w:val="double" w:sz="6" w:space="0" w:color="auto"/>
            </w:tcBorders>
            <w:shd w:val="clear" w:color="auto" w:fill="auto"/>
            <w:noWrap/>
            <w:vAlign w:val="bottom"/>
            <w:hideMark/>
          </w:tcPr>
          <w:p w:rsidR="00E156CB" w:rsidRPr="00862EE7" w:rsidRDefault="00E156CB" w:rsidP="00BF59C3">
            <w:pPr>
              <w:spacing w:after="0" w:line="240" w:lineRule="auto"/>
              <w:rPr>
                <w:rFonts w:asciiTheme="minorHAnsi" w:hAnsiTheme="minorHAnsi"/>
                <w:color w:val="000000"/>
                <w:sz w:val="20"/>
                <w:szCs w:val="20"/>
              </w:rPr>
            </w:pPr>
            <w:r w:rsidRPr="00862EE7">
              <w:rPr>
                <w:rFonts w:asciiTheme="minorHAnsi" w:hAnsiTheme="minorHAnsi"/>
                <w:color w:val="000000"/>
                <w:sz w:val="20"/>
                <w:szCs w:val="20"/>
              </w:rPr>
              <w:t xml:space="preserve">0,025 % z ceny </w:t>
            </w:r>
            <w:r w:rsidR="004676FC" w:rsidRPr="00862EE7">
              <w:rPr>
                <w:rFonts w:asciiTheme="minorHAnsi" w:hAnsiTheme="minorHAnsi"/>
                <w:color w:val="000000"/>
                <w:sz w:val="20"/>
                <w:szCs w:val="20"/>
              </w:rPr>
              <w:t>Paušálních plnění za dan</w:t>
            </w:r>
            <w:r w:rsidR="004A28AB" w:rsidRPr="00862EE7">
              <w:rPr>
                <w:rFonts w:asciiTheme="minorHAnsi" w:hAnsiTheme="minorHAnsi"/>
                <w:color w:val="000000"/>
                <w:sz w:val="20"/>
                <w:szCs w:val="20"/>
              </w:rPr>
              <w:t>é</w:t>
            </w:r>
            <w:r w:rsidR="004676FC" w:rsidRPr="00862EE7">
              <w:rPr>
                <w:rFonts w:asciiTheme="minorHAnsi" w:hAnsiTheme="minorHAnsi"/>
                <w:color w:val="000000"/>
                <w:sz w:val="20"/>
                <w:szCs w:val="20"/>
              </w:rPr>
              <w:t xml:space="preserve"> Vyhodnocovací období </w:t>
            </w:r>
          </w:p>
        </w:tc>
      </w:tr>
    </w:tbl>
    <w:p w:rsidR="000B3857" w:rsidRPr="00862EE7" w:rsidRDefault="000B3857" w:rsidP="00E02B1F">
      <w:pPr>
        <w:spacing w:after="0" w:line="320" w:lineRule="atLeast"/>
        <w:jc w:val="both"/>
        <w:rPr>
          <w:rFonts w:asciiTheme="minorHAnsi" w:hAnsiTheme="minorHAnsi"/>
          <w:sz w:val="20"/>
          <w:szCs w:val="20"/>
        </w:rPr>
      </w:pPr>
    </w:p>
    <w:p w:rsidR="006158D7" w:rsidRPr="00862EE7" w:rsidRDefault="006158D7">
      <w:pPr>
        <w:spacing w:after="0" w:line="240" w:lineRule="auto"/>
        <w:rPr>
          <w:rFonts w:asciiTheme="minorHAnsi" w:hAnsiTheme="minorHAnsi" w:cs="Arial"/>
          <w:b/>
          <w:sz w:val="20"/>
          <w:szCs w:val="20"/>
          <w:lang w:eastAsia="en-US"/>
        </w:rPr>
      </w:pPr>
      <w:r w:rsidRPr="00862EE7">
        <w:rPr>
          <w:rFonts w:asciiTheme="minorHAnsi" w:hAnsiTheme="minorHAnsi" w:cs="Arial"/>
          <w:sz w:val="20"/>
          <w:szCs w:val="20"/>
        </w:rPr>
        <w:br w:type="page"/>
      </w:r>
    </w:p>
    <w:p w:rsidR="00413B6A" w:rsidRPr="00862EE7" w:rsidRDefault="00D37169" w:rsidP="00E02B1F">
      <w:pPr>
        <w:pStyle w:val="RLlneksmlouvy"/>
        <w:spacing w:before="0" w:after="0"/>
        <w:jc w:val="center"/>
        <w:rPr>
          <w:rFonts w:asciiTheme="minorHAnsi" w:hAnsiTheme="minorHAnsi" w:cs="Arial"/>
          <w:sz w:val="20"/>
          <w:szCs w:val="20"/>
        </w:rPr>
      </w:pPr>
      <w:r w:rsidRPr="00862EE7">
        <w:rPr>
          <w:rFonts w:asciiTheme="minorHAnsi" w:hAnsiTheme="minorHAnsi" w:cs="Arial"/>
          <w:sz w:val="20"/>
          <w:szCs w:val="20"/>
        </w:rPr>
        <w:lastRenderedPageBreak/>
        <w:t>Příloha č. 2</w:t>
      </w:r>
    </w:p>
    <w:bookmarkEnd w:id="0"/>
    <w:p w:rsidR="00413B6A" w:rsidRPr="00862EE7" w:rsidRDefault="00413B6A" w:rsidP="00E02B1F">
      <w:pPr>
        <w:spacing w:after="0" w:line="240" w:lineRule="auto"/>
        <w:jc w:val="center"/>
        <w:rPr>
          <w:rFonts w:asciiTheme="minorHAnsi" w:hAnsiTheme="minorHAnsi" w:cs="Arial"/>
          <w:b/>
          <w:sz w:val="20"/>
          <w:szCs w:val="20"/>
        </w:rPr>
      </w:pPr>
      <w:r w:rsidRPr="00862EE7">
        <w:rPr>
          <w:rFonts w:asciiTheme="minorHAnsi" w:hAnsiTheme="minorHAnsi" w:cs="Arial"/>
          <w:b/>
          <w:sz w:val="20"/>
          <w:szCs w:val="20"/>
        </w:rPr>
        <w:t>Oprávněné osoby</w:t>
      </w:r>
    </w:p>
    <w:p w:rsidR="00413B6A" w:rsidRPr="00862EE7" w:rsidRDefault="00413B6A" w:rsidP="00E02B1F">
      <w:pPr>
        <w:spacing w:after="0" w:line="240" w:lineRule="auto"/>
        <w:jc w:val="center"/>
        <w:rPr>
          <w:rFonts w:asciiTheme="minorHAnsi" w:hAnsiTheme="minorHAnsi" w:cs="Arial"/>
          <w:b/>
          <w:sz w:val="20"/>
          <w:szCs w:val="20"/>
        </w:rPr>
      </w:pPr>
    </w:p>
    <w:p w:rsidR="00413B6A" w:rsidRPr="00862EE7" w:rsidRDefault="00413B6A" w:rsidP="00E02B1F">
      <w:pPr>
        <w:spacing w:after="0" w:line="240" w:lineRule="auto"/>
        <w:jc w:val="both"/>
        <w:rPr>
          <w:rFonts w:asciiTheme="minorHAnsi" w:hAnsiTheme="minorHAnsi" w:cs="Arial"/>
          <w:b/>
          <w:sz w:val="20"/>
          <w:szCs w:val="20"/>
        </w:rPr>
      </w:pPr>
    </w:p>
    <w:p w:rsidR="00413B6A" w:rsidRPr="00862EE7" w:rsidRDefault="00413B6A" w:rsidP="00E02B1F">
      <w:pPr>
        <w:spacing w:after="0"/>
        <w:rPr>
          <w:rFonts w:asciiTheme="minorHAnsi" w:hAnsiTheme="minorHAnsi" w:cs="Arial"/>
          <w:b/>
          <w:sz w:val="20"/>
          <w:szCs w:val="20"/>
        </w:rPr>
      </w:pPr>
      <w:r w:rsidRPr="00862EE7">
        <w:rPr>
          <w:rFonts w:asciiTheme="minorHAnsi" w:hAnsiTheme="minorHAnsi" w:cs="Arial"/>
          <w:b/>
          <w:sz w:val="20"/>
          <w:szCs w:val="20"/>
        </w:rPr>
        <w:t>Za Objednatele:</w:t>
      </w:r>
    </w:p>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ve věcech smluvních a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Jméno a příjmení</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Adresa</w:t>
            </w:r>
          </w:p>
        </w:tc>
        <w:tc>
          <w:tcPr>
            <w:tcW w:w="6343" w:type="dxa"/>
            <w:shd w:val="clear" w:color="auto" w:fill="auto"/>
          </w:tcPr>
          <w:p w:rsidR="00413B6A" w:rsidRPr="00862EE7" w:rsidRDefault="00343B37" w:rsidP="00E02B1F">
            <w:pPr>
              <w:spacing w:after="0"/>
              <w:jc w:val="both"/>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E-mail</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iCs/>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Telefon</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iCs/>
                <w:sz w:val="20"/>
                <w:szCs w:val="20"/>
              </w:rPr>
              <w:t>XXXX</w:t>
            </w:r>
            <w:r w:rsidR="00454E2B" w:rsidRPr="00862EE7" w:rsidDel="00454E2B">
              <w:rPr>
                <w:rFonts w:asciiTheme="minorHAnsi" w:hAnsiTheme="minorHAnsi" w:cs="Arial"/>
                <w:iCs/>
                <w:sz w:val="20"/>
                <w:szCs w:val="20"/>
              </w:rPr>
              <w:t xml:space="preserve"> </w:t>
            </w:r>
          </w:p>
        </w:tc>
      </w:tr>
    </w:tbl>
    <w:p w:rsidR="00413B6A" w:rsidRPr="00862EE7" w:rsidRDefault="00413B6A" w:rsidP="00E02B1F">
      <w:pPr>
        <w:spacing w:after="0"/>
        <w:rPr>
          <w:rFonts w:asciiTheme="minorHAnsi" w:hAnsiTheme="minorHAnsi" w:cs="Arial"/>
          <w:sz w:val="20"/>
          <w:szCs w:val="20"/>
        </w:rPr>
      </w:pPr>
    </w:p>
    <w:p w:rsidR="00413B6A" w:rsidRPr="00862EE7" w:rsidRDefault="00413B6A" w:rsidP="00E02B1F">
      <w:pPr>
        <w:spacing w:after="0"/>
        <w:rPr>
          <w:rFonts w:asciiTheme="minorHAnsi" w:hAnsiTheme="minorHAnsi" w:cs="Arial"/>
          <w:sz w:val="20"/>
          <w:szCs w:val="20"/>
        </w:rPr>
      </w:pPr>
      <w:r w:rsidRPr="00862EE7">
        <w:rPr>
          <w:rFonts w:asciiTheme="minorHAnsi" w:hAnsiTheme="minorHAnsi" w:cs="Arial"/>
          <w:sz w:val="20"/>
          <w:szCs w:val="2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Jméno a příjmení</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Adresa</w:t>
            </w:r>
          </w:p>
        </w:tc>
        <w:tc>
          <w:tcPr>
            <w:tcW w:w="6343" w:type="dxa"/>
            <w:shd w:val="clear" w:color="auto" w:fill="auto"/>
          </w:tcPr>
          <w:p w:rsidR="00413B6A" w:rsidRPr="00862EE7" w:rsidRDefault="00343B37" w:rsidP="00E02B1F">
            <w:pPr>
              <w:spacing w:after="0"/>
              <w:jc w:val="both"/>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E-mail</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Telefon</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bl>
    <w:p w:rsidR="00413B6A" w:rsidRPr="00862EE7" w:rsidRDefault="00413B6A" w:rsidP="00E02B1F">
      <w:pPr>
        <w:spacing w:after="0"/>
        <w:rPr>
          <w:rFonts w:asciiTheme="minorHAnsi" w:hAnsiTheme="minorHAnsi" w:cs="Arial"/>
          <w:sz w:val="20"/>
          <w:szCs w:val="20"/>
        </w:rPr>
      </w:pPr>
    </w:p>
    <w:p w:rsidR="00413B6A" w:rsidRPr="00862EE7" w:rsidRDefault="00413B6A" w:rsidP="00E02B1F">
      <w:pPr>
        <w:spacing w:after="0"/>
        <w:rPr>
          <w:rFonts w:asciiTheme="minorHAnsi" w:hAnsiTheme="minorHAnsi" w:cs="Arial"/>
          <w:b/>
          <w:sz w:val="20"/>
          <w:szCs w:val="20"/>
        </w:rPr>
      </w:pPr>
      <w:r w:rsidRPr="00862EE7">
        <w:rPr>
          <w:rFonts w:asciiTheme="minorHAnsi" w:hAnsiTheme="minorHAnsi" w:cs="Arial"/>
          <w:b/>
          <w:sz w:val="20"/>
          <w:szCs w:val="20"/>
        </w:rPr>
        <w:t>Za Poskytovatele:</w:t>
      </w:r>
    </w:p>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ve věcech smluvních</w:t>
      </w:r>
      <w:r w:rsidR="00ED1EC8" w:rsidRPr="00862EE7">
        <w:rPr>
          <w:rFonts w:asciiTheme="minorHAnsi" w:hAnsiTheme="minorHAnsi" w:cs="Arial"/>
          <w:sz w:val="20"/>
          <w:szCs w:val="20"/>
          <w:lang w:eastAsia="en-US"/>
        </w:rPr>
        <w:t xml:space="preserve"> a obchodních</w:t>
      </w:r>
      <w:r w:rsidRPr="00862EE7">
        <w:rPr>
          <w:rFonts w:asciiTheme="minorHAnsi" w:hAnsiTheme="minorHAnsi" w:cs="Arial"/>
          <w:sz w:val="20"/>
          <w:szCs w:val="20"/>
          <w:lang w:eastAsia="en-US"/>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77BF" w:rsidRPr="00862EE7" w:rsidTr="00EF2875">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Jméno a příjmení</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Adresa</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E-mail</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Telefon</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Fax</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bl>
    <w:p w:rsidR="00413B6A" w:rsidRPr="00862EE7" w:rsidRDefault="00413B6A" w:rsidP="00E02B1F">
      <w:pPr>
        <w:spacing w:after="0"/>
        <w:rPr>
          <w:rFonts w:asciiTheme="minorHAnsi" w:hAnsiTheme="minorHAnsi" w:cs="Arial"/>
          <w:sz w:val="20"/>
          <w:szCs w:val="20"/>
        </w:rPr>
      </w:pPr>
      <w:r w:rsidRPr="00862EE7">
        <w:rPr>
          <w:rFonts w:asciiTheme="minorHAnsi" w:hAnsiTheme="minorHAnsi" w:cs="Arial"/>
          <w:sz w:val="20"/>
          <w:szCs w:val="2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Jméno a příjmení</w:t>
            </w:r>
          </w:p>
        </w:tc>
        <w:tc>
          <w:tcPr>
            <w:tcW w:w="6343" w:type="dxa"/>
            <w:shd w:val="clear" w:color="auto" w:fill="auto"/>
          </w:tcPr>
          <w:p w:rsidR="00413B6A" w:rsidRPr="00862EE7" w:rsidRDefault="00343B37" w:rsidP="005405DA">
            <w:pPr>
              <w:spacing w:after="0"/>
              <w:rPr>
                <w:rFonts w:asciiTheme="minorHAnsi" w:hAnsiTheme="minorHAnsi" w:cs="Arial"/>
                <w:sz w:val="20"/>
                <w:szCs w:val="20"/>
                <w:lang w:eastAsia="en-US"/>
              </w:rPr>
            </w:pPr>
            <w:r>
              <w:rPr>
                <w:rFonts w:asciiTheme="minorHAnsi" w:hAnsiTheme="minorHAnsi" w:cs="Arial"/>
                <w:sz w:val="20"/>
                <w:szCs w:val="20"/>
                <w:lang w:eastAsia="en-US"/>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Adresa</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E-mail</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5477BF" w:rsidRPr="00862EE7" w:rsidTr="00413B6A">
        <w:tc>
          <w:tcPr>
            <w:tcW w:w="2206" w:type="dxa"/>
            <w:shd w:val="clear" w:color="auto" w:fill="auto"/>
            <w:vAlign w:val="center"/>
          </w:tcPr>
          <w:p w:rsidR="005477BF" w:rsidRPr="00862EE7" w:rsidRDefault="005477BF" w:rsidP="005477B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Telefon</w:t>
            </w:r>
          </w:p>
        </w:tc>
        <w:tc>
          <w:tcPr>
            <w:tcW w:w="6343" w:type="dxa"/>
            <w:shd w:val="clear" w:color="auto" w:fill="auto"/>
          </w:tcPr>
          <w:p w:rsidR="005477BF" w:rsidRPr="00862EE7" w:rsidRDefault="00343B37" w:rsidP="005477BF">
            <w:pPr>
              <w:spacing w:after="0"/>
              <w:rPr>
                <w:rFonts w:asciiTheme="minorHAnsi" w:hAnsiTheme="minorHAnsi" w:cs="Arial"/>
                <w:sz w:val="20"/>
                <w:szCs w:val="20"/>
              </w:rPr>
            </w:pPr>
            <w:r>
              <w:rPr>
                <w:rFonts w:asciiTheme="minorHAnsi" w:hAnsiTheme="minorHAnsi" w:cs="Arial"/>
                <w:sz w:val="20"/>
                <w:szCs w:val="20"/>
              </w:rPr>
              <w:t>XXXX</w:t>
            </w:r>
          </w:p>
        </w:tc>
      </w:tr>
      <w:tr w:rsidR="00413B6A" w:rsidRPr="00862EE7" w:rsidTr="00413B6A">
        <w:tc>
          <w:tcPr>
            <w:tcW w:w="2206" w:type="dxa"/>
            <w:shd w:val="clear" w:color="auto" w:fill="auto"/>
            <w:vAlign w:val="center"/>
          </w:tcPr>
          <w:p w:rsidR="00413B6A" w:rsidRPr="00862EE7" w:rsidRDefault="00413B6A" w:rsidP="00E02B1F">
            <w:pPr>
              <w:spacing w:after="0"/>
              <w:rPr>
                <w:rFonts w:asciiTheme="minorHAnsi" w:hAnsiTheme="minorHAnsi" w:cs="Arial"/>
                <w:sz w:val="20"/>
                <w:szCs w:val="20"/>
                <w:lang w:eastAsia="en-US"/>
              </w:rPr>
            </w:pPr>
            <w:r w:rsidRPr="00862EE7">
              <w:rPr>
                <w:rFonts w:asciiTheme="minorHAnsi" w:hAnsiTheme="minorHAnsi" w:cs="Arial"/>
                <w:sz w:val="20"/>
                <w:szCs w:val="20"/>
                <w:lang w:eastAsia="en-US"/>
              </w:rPr>
              <w:t>Fax</w:t>
            </w:r>
          </w:p>
        </w:tc>
        <w:tc>
          <w:tcPr>
            <w:tcW w:w="6343" w:type="dxa"/>
            <w:shd w:val="clear" w:color="auto" w:fill="auto"/>
          </w:tcPr>
          <w:p w:rsidR="00413B6A" w:rsidRPr="00862EE7" w:rsidRDefault="00343B37" w:rsidP="00E02B1F">
            <w:pPr>
              <w:spacing w:after="0"/>
              <w:rPr>
                <w:rFonts w:asciiTheme="minorHAnsi" w:hAnsiTheme="minorHAnsi" w:cs="Arial"/>
                <w:sz w:val="20"/>
                <w:szCs w:val="20"/>
              </w:rPr>
            </w:pPr>
            <w:r>
              <w:rPr>
                <w:rFonts w:asciiTheme="minorHAnsi" w:hAnsiTheme="minorHAnsi" w:cs="Arial"/>
                <w:sz w:val="20"/>
                <w:szCs w:val="20"/>
              </w:rPr>
              <w:t>XXXX</w:t>
            </w:r>
          </w:p>
        </w:tc>
      </w:tr>
    </w:tbl>
    <w:p w:rsidR="00413B6A" w:rsidRPr="00862EE7" w:rsidRDefault="00413B6A" w:rsidP="00E02B1F">
      <w:pPr>
        <w:spacing w:after="0" w:line="240" w:lineRule="auto"/>
        <w:rPr>
          <w:rFonts w:asciiTheme="minorHAnsi" w:hAnsiTheme="minorHAnsi" w:cs="Arial"/>
          <w:b/>
          <w:sz w:val="20"/>
          <w:szCs w:val="20"/>
        </w:rPr>
      </w:pPr>
    </w:p>
    <w:p w:rsidR="00ED1EC8" w:rsidRPr="00862EE7" w:rsidRDefault="00ED1EC8" w:rsidP="00E02B1F">
      <w:pPr>
        <w:spacing w:after="0" w:line="240" w:lineRule="auto"/>
        <w:rPr>
          <w:rFonts w:asciiTheme="minorHAnsi" w:hAnsiTheme="minorHAnsi" w:cs="Arial"/>
          <w:b/>
          <w:sz w:val="20"/>
          <w:szCs w:val="20"/>
          <w:lang w:eastAsia="en-US"/>
        </w:rPr>
      </w:pPr>
      <w:bookmarkStart w:id="98" w:name="Priloha3"/>
      <w:r w:rsidRPr="00862EE7">
        <w:rPr>
          <w:rFonts w:asciiTheme="minorHAnsi" w:hAnsiTheme="minorHAnsi" w:cs="Arial"/>
          <w:sz w:val="20"/>
          <w:szCs w:val="20"/>
        </w:rPr>
        <w:br w:type="page"/>
      </w:r>
    </w:p>
    <w:p w:rsidR="00413B6A" w:rsidRPr="00862EE7" w:rsidRDefault="00D37169" w:rsidP="00E02B1F">
      <w:pPr>
        <w:pStyle w:val="RLProhlensmluvnchstran"/>
        <w:spacing w:after="0"/>
        <w:rPr>
          <w:rFonts w:asciiTheme="minorHAnsi" w:hAnsiTheme="minorHAnsi" w:cs="Arial"/>
          <w:sz w:val="20"/>
          <w:szCs w:val="20"/>
        </w:rPr>
      </w:pPr>
      <w:r w:rsidRPr="00862EE7">
        <w:rPr>
          <w:rFonts w:asciiTheme="minorHAnsi" w:hAnsiTheme="minorHAnsi" w:cs="Arial"/>
          <w:sz w:val="20"/>
          <w:szCs w:val="20"/>
        </w:rPr>
        <w:lastRenderedPageBreak/>
        <w:t>Příloha č. 3</w:t>
      </w:r>
    </w:p>
    <w:bookmarkEnd w:id="98"/>
    <w:p w:rsidR="00413B6A" w:rsidRPr="00862EE7" w:rsidRDefault="00413B6A" w:rsidP="00E02B1F">
      <w:pPr>
        <w:pStyle w:val="RLProhlensmluvnchstran"/>
        <w:spacing w:after="0"/>
        <w:rPr>
          <w:rFonts w:asciiTheme="minorHAnsi" w:hAnsiTheme="minorHAnsi" w:cs="Arial"/>
          <w:sz w:val="20"/>
          <w:szCs w:val="20"/>
        </w:rPr>
      </w:pPr>
      <w:r w:rsidRPr="00862EE7">
        <w:rPr>
          <w:rFonts w:asciiTheme="minorHAnsi" w:hAnsiTheme="minorHAnsi" w:cs="Arial"/>
          <w:sz w:val="20"/>
          <w:szCs w:val="20"/>
        </w:rPr>
        <w:t xml:space="preserve">Seznam </w:t>
      </w:r>
      <w:r w:rsidR="00FE7FF5" w:rsidRPr="00862EE7">
        <w:rPr>
          <w:rFonts w:asciiTheme="minorHAnsi" w:hAnsiTheme="minorHAnsi" w:cs="Arial"/>
          <w:sz w:val="20"/>
          <w:szCs w:val="20"/>
        </w:rPr>
        <w:t>pod</w:t>
      </w:r>
      <w:r w:rsidRPr="00862EE7">
        <w:rPr>
          <w:rFonts w:asciiTheme="minorHAnsi" w:hAnsiTheme="minorHAnsi" w:cs="Arial"/>
          <w:sz w:val="20"/>
          <w:szCs w:val="20"/>
        </w:rPr>
        <w:t>dodavatelů</w:t>
      </w:r>
    </w:p>
    <w:p w:rsidR="00413B6A" w:rsidRDefault="00413B6A" w:rsidP="00E02B1F">
      <w:pPr>
        <w:spacing w:after="0"/>
        <w:rPr>
          <w:rFonts w:asciiTheme="minorHAnsi" w:hAnsiTheme="minorHAnsi" w:cs="Arial"/>
          <w:b/>
          <w:sz w:val="20"/>
          <w:szCs w:val="20"/>
        </w:rPr>
      </w:pPr>
    </w:p>
    <w:p w:rsidR="00413B6A" w:rsidRPr="00690367" w:rsidRDefault="00690367" w:rsidP="00690367">
      <w:pPr>
        <w:spacing w:after="0"/>
        <w:rPr>
          <w:rFonts w:asciiTheme="minorHAnsi" w:hAnsiTheme="minorHAnsi" w:cs="Arial"/>
          <w:sz w:val="20"/>
          <w:szCs w:val="20"/>
        </w:rPr>
      </w:pPr>
      <w:r w:rsidRPr="00690367">
        <w:rPr>
          <w:rFonts w:asciiTheme="minorHAnsi" w:hAnsiTheme="minorHAnsi" w:cs="Arial"/>
          <w:sz w:val="20"/>
          <w:szCs w:val="20"/>
        </w:rPr>
        <w:t xml:space="preserve">Poskytovatel nebude k realizaci této smlouvy využívat poddodavatelů. </w:t>
      </w:r>
    </w:p>
    <w:p w:rsidR="00413B6A" w:rsidRPr="00862EE7" w:rsidRDefault="00413B6A" w:rsidP="00E02B1F">
      <w:pPr>
        <w:spacing w:after="0" w:line="240" w:lineRule="auto"/>
        <w:rPr>
          <w:rFonts w:asciiTheme="minorHAnsi" w:hAnsiTheme="minorHAnsi" w:cs="Arial"/>
          <w:b/>
          <w:sz w:val="20"/>
          <w:szCs w:val="20"/>
        </w:rPr>
      </w:pPr>
    </w:p>
    <w:sectPr w:rsidR="00413B6A" w:rsidRPr="00862EE7" w:rsidSect="00412295">
      <w:headerReference w:type="default" r:id="rId13"/>
      <w:footerReference w:type="default" r:id="rId14"/>
      <w:headerReference w:type="first" r:id="rId15"/>
      <w:pgSz w:w="11906" w:h="16838"/>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BF" w:rsidRDefault="001863BF">
      <w:r>
        <w:separator/>
      </w:r>
    </w:p>
  </w:endnote>
  <w:endnote w:type="continuationSeparator" w:id="0">
    <w:p w:rsidR="001863BF" w:rsidRDefault="001863BF">
      <w:r>
        <w:continuationSeparator/>
      </w:r>
    </w:p>
  </w:endnote>
  <w:endnote w:type="continuationNotice" w:id="1">
    <w:p w:rsidR="001863BF" w:rsidRDefault="00186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86303"/>
      <w:docPartObj>
        <w:docPartGallery w:val="Page Numbers (Bottom of Page)"/>
        <w:docPartUnique/>
      </w:docPartObj>
    </w:sdtPr>
    <w:sdtEndPr/>
    <w:sdtContent>
      <w:sdt>
        <w:sdtPr>
          <w:id w:val="1728636285"/>
          <w:docPartObj>
            <w:docPartGallery w:val="Page Numbers (Top of Page)"/>
            <w:docPartUnique/>
          </w:docPartObj>
        </w:sdtPr>
        <w:sdtEndPr/>
        <w:sdtContent>
          <w:p w:rsidR="00EF2875" w:rsidRDefault="00EF2875">
            <w:pPr>
              <w:pStyle w:val="Zpat"/>
            </w:pPr>
            <w:r>
              <w:t xml:space="preserve">Stránka </w:t>
            </w:r>
            <w:r w:rsidRPr="00D03D87">
              <w:rPr>
                <w:b/>
                <w:bCs/>
                <w:sz w:val="24"/>
              </w:rPr>
              <w:fldChar w:fldCharType="begin"/>
            </w:r>
            <w:r w:rsidRPr="00D03D87">
              <w:rPr>
                <w:b/>
                <w:bCs/>
              </w:rPr>
              <w:instrText>PAGE</w:instrText>
            </w:r>
            <w:r w:rsidRPr="00D03D87">
              <w:rPr>
                <w:b/>
                <w:bCs/>
                <w:sz w:val="24"/>
              </w:rPr>
              <w:fldChar w:fldCharType="separate"/>
            </w:r>
            <w:r w:rsidR="00892036">
              <w:rPr>
                <w:b/>
                <w:bCs/>
                <w:noProof/>
              </w:rPr>
              <w:t>16</w:t>
            </w:r>
            <w:r w:rsidRPr="00D03D87">
              <w:rPr>
                <w:b/>
                <w:bCs/>
                <w:sz w:val="24"/>
              </w:rPr>
              <w:fldChar w:fldCharType="end"/>
            </w:r>
            <w:r w:rsidRPr="00D03D87">
              <w:rPr>
                <w:b/>
              </w:rPr>
              <w:t xml:space="preserve"> z </w:t>
            </w:r>
            <w:r w:rsidRPr="00D03D87">
              <w:rPr>
                <w:b/>
                <w:bCs/>
                <w:sz w:val="24"/>
              </w:rPr>
              <w:fldChar w:fldCharType="begin"/>
            </w:r>
            <w:r w:rsidRPr="00D03D87">
              <w:rPr>
                <w:b/>
                <w:bCs/>
              </w:rPr>
              <w:instrText>NUMPAGES</w:instrText>
            </w:r>
            <w:r w:rsidRPr="00D03D87">
              <w:rPr>
                <w:b/>
                <w:bCs/>
                <w:sz w:val="24"/>
              </w:rPr>
              <w:fldChar w:fldCharType="separate"/>
            </w:r>
            <w:r w:rsidR="00892036">
              <w:rPr>
                <w:b/>
                <w:bCs/>
                <w:noProof/>
              </w:rPr>
              <w:t>22</w:t>
            </w:r>
            <w:r w:rsidRPr="00D03D87">
              <w:rPr>
                <w:b/>
                <w:bCs/>
                <w:sz w:val="24"/>
              </w:rPr>
              <w:fldChar w:fldCharType="end"/>
            </w:r>
          </w:p>
        </w:sdtContent>
      </w:sdt>
    </w:sdtContent>
  </w:sdt>
  <w:p w:rsidR="00EF2875" w:rsidRDefault="00EF28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BF" w:rsidRDefault="001863BF">
      <w:r>
        <w:separator/>
      </w:r>
    </w:p>
  </w:footnote>
  <w:footnote w:type="continuationSeparator" w:id="0">
    <w:p w:rsidR="001863BF" w:rsidRDefault="001863BF">
      <w:r>
        <w:continuationSeparator/>
      </w:r>
    </w:p>
  </w:footnote>
  <w:footnote w:type="continuationNotice" w:id="1">
    <w:p w:rsidR="001863BF" w:rsidRDefault="001863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75" w:rsidRPr="001C11CC" w:rsidRDefault="00EF2875" w:rsidP="009B66C4">
    <w:pPr>
      <w:pStyle w:val="RLdajeosmluvnstran"/>
      <w:pBdr>
        <w:bottom w:val="single" w:sz="4" w:space="1" w:color="auto"/>
      </w:pBdr>
      <w:jc w:val="both"/>
      <w:rPr>
        <w:rFonts w:ascii="Arial" w:hAnsi="Arial" w:cs="Arial"/>
        <w:b/>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75" w:rsidRPr="00505402" w:rsidRDefault="00EF2875" w:rsidP="00505402">
    <w:pPr>
      <w:pStyle w:val="Zhlav"/>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pt;height:139.65pt" o:bullet="t">
        <v:imagedata r:id="rId1" o:title="odrazka"/>
      </v:shape>
    </w:pict>
  </w:numPicBullet>
  <w:numPicBullet w:numPicBulletId="1">
    <w:pict>
      <v:shape id="_x0000_i1036" type="#_x0000_t75" style="width:11.65pt;height:11.65pt" o:bullet="t">
        <v:imagedata r:id="rId2" o:title="BD14691_"/>
      </v:shape>
    </w:pict>
  </w:numPicBullet>
  <w:numPicBullet w:numPicBulletId="2">
    <w:pict>
      <v:shape id="_x0000_i1037" type="#_x0000_t75" style="width:9.35pt;height:9.35pt" o:bullet="t">
        <v:imagedata r:id="rId3" o:title="BD14692_"/>
      </v:shape>
    </w:pict>
  </w:numPicBullet>
  <w:numPicBullet w:numPicBulletId="3">
    <w:pict>
      <v:shape id="_x0000_i1038" type="#_x0000_t75" style="width:9.35pt;height:9.35pt" o:bullet="t">
        <v:imagedata r:id="rId4" o:title="BD14693_"/>
      </v:shape>
    </w:pict>
  </w:numPicBullet>
  <w:numPicBullet w:numPicBulletId="4">
    <w:pict>
      <v:shape id="_x0000_i1039" type="#_x0000_t75" style="width:9.35pt;height:9.35pt" o:bullet="t">
        <v:imagedata r:id="rId5" o:title="BD14656_"/>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nsid w:val="12476BF3"/>
    <w:multiLevelType w:val="multilevel"/>
    <w:tmpl w:val="D124DFEC"/>
    <w:lvl w:ilvl="0">
      <w:start w:val="1"/>
      <w:numFmt w:val="bullet"/>
      <w:pStyle w:val="Textoby"/>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4">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nsid w:val="18715DE2"/>
    <w:multiLevelType w:val="multilevel"/>
    <w:tmpl w:val="59CE8938"/>
    <w:lvl w:ilvl="0">
      <w:start w:val="1"/>
      <w:numFmt w:val="decimal"/>
      <w:pStyle w:val="MZeSMLNadpis1"/>
      <w:suff w:val="space"/>
      <w:lvlText w:val="Článek %1"/>
      <w:lvlJc w:val="left"/>
      <w:pPr>
        <w:ind w:left="227" w:hanging="227"/>
      </w:pPr>
      <w:rPr>
        <w:rFonts w:hint="default"/>
        <w:b/>
        <w:i w:val="0"/>
      </w:rPr>
    </w:lvl>
    <w:lvl w:ilvl="1">
      <w:start w:val="1"/>
      <w:numFmt w:val="decimal"/>
      <w:pStyle w:val="MZeSMLNadpis2"/>
      <w:lvlText w:val="%1.%2."/>
      <w:lvlJc w:val="left"/>
      <w:pPr>
        <w:tabs>
          <w:tab w:val="num" w:pos="720"/>
        </w:tabs>
        <w:ind w:left="720" w:hanging="720"/>
      </w:pPr>
      <w:rPr>
        <w:rFonts w:hint="default"/>
        <w:b w:val="0"/>
        <w:i w:val="0"/>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9">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22">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3">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62C6FCD"/>
    <w:multiLevelType w:val="multilevel"/>
    <w:tmpl w:val="FC18AD82"/>
    <w:lvl w:ilvl="0">
      <w:start w:val="1"/>
      <w:numFmt w:val="decimal"/>
      <w:lvlText w:val="ČLÁNEK %1."/>
      <w:lvlJc w:val="left"/>
      <w:pPr>
        <w:tabs>
          <w:tab w:val="num" w:pos="737"/>
        </w:tabs>
        <w:ind w:left="737" w:hanging="737"/>
      </w:pPr>
      <w:rPr>
        <w:rFonts w:asciiTheme="minorHAnsi" w:hAnsiTheme="minorHAnsi"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hint="default"/>
        <w:sz w:val="20"/>
        <w:szCs w:val="20"/>
      </w:rPr>
    </w:lvl>
    <w:lvl w:ilvl="2">
      <w:start w:val="1"/>
      <w:numFmt w:val="lowerLetter"/>
      <w:lvlText w:val="%3)"/>
      <w:lvlJc w:val="left"/>
      <w:pPr>
        <w:tabs>
          <w:tab w:val="num" w:pos="2211"/>
        </w:tabs>
        <w:ind w:left="2211" w:hanging="737"/>
      </w:pPr>
      <w:rPr>
        <w:rFonts w:hint="default"/>
        <w:sz w:val="16"/>
        <w:szCs w:val="16"/>
      </w:rPr>
    </w:lvl>
    <w:lvl w:ilvl="3">
      <w:start w:val="1"/>
      <w:numFmt w:val="lowerLetter"/>
      <w:lvlText w:val="%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9">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31">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3">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34">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5">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6">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7">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8">
    <w:nsid w:val="497C637E"/>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9">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4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1">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2">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4">
    <w:nsid w:val="5599276F"/>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5">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7">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5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2">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4">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56">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7"/>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8"/>
  </w:num>
  <w:num w:numId="6">
    <w:abstractNumId w:val="13"/>
  </w:num>
  <w:num w:numId="7">
    <w:abstractNumId w:val="41"/>
  </w:num>
  <w:num w:numId="8">
    <w:abstractNumId w:val="54"/>
  </w:num>
  <w:num w:numId="9">
    <w:abstractNumId w:val="35"/>
  </w:num>
  <w:num w:numId="10">
    <w:abstractNumId w:val="28"/>
  </w:num>
  <w:num w:numId="11">
    <w:abstractNumId w:val="25"/>
  </w:num>
  <w:num w:numId="12">
    <w:abstractNumId w:val="37"/>
  </w:num>
  <w:num w:numId="13">
    <w:abstractNumId w:val="36"/>
  </w:num>
  <w:num w:numId="14">
    <w:abstractNumId w:val="11"/>
  </w:num>
  <w:num w:numId="15">
    <w:abstractNumId w:val="47"/>
  </w:num>
  <w:num w:numId="16">
    <w:abstractNumId w:val="14"/>
  </w:num>
  <w:num w:numId="17">
    <w:abstractNumId w:val="7"/>
  </w:num>
  <w:num w:numId="18">
    <w:abstractNumId w:val="3"/>
  </w:num>
  <w:num w:numId="19">
    <w:abstractNumId w:val="2"/>
  </w:num>
  <w:num w:numId="20">
    <w:abstractNumId w:val="34"/>
  </w:num>
  <w:num w:numId="21">
    <w:abstractNumId w:val="42"/>
  </w:num>
  <w:num w:numId="22">
    <w:abstractNumId w:val="46"/>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45"/>
  </w:num>
  <w:num w:numId="28">
    <w:abstractNumId w:val="52"/>
  </w:num>
  <w:num w:numId="29">
    <w:abstractNumId w:val="53"/>
  </w:num>
  <w:num w:numId="30">
    <w:abstractNumId w:val="29"/>
  </w:num>
  <w:num w:numId="31">
    <w:abstractNumId w:val="40"/>
  </w:num>
  <w:num w:numId="32">
    <w:abstractNumId w:val="50"/>
  </w:num>
  <w:num w:numId="33">
    <w:abstractNumId w:val="39"/>
  </w:num>
  <w:num w:numId="34">
    <w:abstractNumId w:val="33"/>
  </w:num>
  <w:num w:numId="35">
    <w:abstractNumId w:val="5"/>
  </w:num>
  <w:num w:numId="36">
    <w:abstractNumId w:val="21"/>
  </w:num>
  <w:num w:numId="37">
    <w:abstractNumId w:val="1"/>
  </w:num>
  <w:num w:numId="38">
    <w:abstractNumId w:val="0"/>
  </w:num>
  <w:num w:numId="39">
    <w:abstractNumId w:val="24"/>
  </w:num>
  <w:num w:numId="40">
    <w:abstractNumId w:val="6"/>
  </w:num>
  <w:num w:numId="41">
    <w:abstractNumId w:val="31"/>
  </w:num>
  <w:num w:numId="42">
    <w:abstractNumId w:val="26"/>
  </w:num>
  <w:num w:numId="43">
    <w:abstractNumId w:val="58"/>
  </w:num>
  <w:num w:numId="44">
    <w:abstractNumId w:val="27"/>
    <w:lvlOverride w:ilvl="0">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abstractNumId w:val="30"/>
  </w:num>
  <w:num w:numId="46">
    <w:abstractNumId w:val="15"/>
  </w:num>
  <w:num w:numId="47">
    <w:abstractNumId w:val="49"/>
  </w:num>
  <w:num w:numId="48">
    <w:abstractNumId w:val="48"/>
  </w:num>
  <w:num w:numId="49">
    <w:abstractNumId w:val="57"/>
  </w:num>
  <w:num w:numId="50">
    <w:abstractNumId w:val="17"/>
  </w:num>
  <w:num w:numId="51">
    <w:abstractNumId w:val="55"/>
  </w:num>
  <w:num w:numId="52">
    <w:abstractNumId w:val="8"/>
  </w:num>
  <w:num w:numId="53">
    <w:abstractNumId w:val="10"/>
  </w:num>
  <w:num w:numId="54">
    <w:abstractNumId w:val="44"/>
  </w:num>
  <w:num w:numId="55">
    <w:abstractNumId w:val="38"/>
  </w:num>
  <w:num w:numId="56">
    <w:abstractNumId w:val="16"/>
  </w:num>
  <w:num w:numId="57">
    <w:abstractNumId w:val="23"/>
  </w:num>
  <w:num w:numId="58">
    <w:abstractNumId w:val="20"/>
  </w:num>
  <w:num w:numId="59">
    <w:abstractNumId w:val="12"/>
  </w:num>
  <w:num w:numId="60">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 Blehová">
    <w15:presenceInfo w15:providerId="None" w15:userId="Jana Ble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265"/>
    <w:rsid w:val="00003439"/>
    <w:rsid w:val="00005E8A"/>
    <w:rsid w:val="00005F5D"/>
    <w:rsid w:val="00005FB2"/>
    <w:rsid w:val="0000611F"/>
    <w:rsid w:val="00006609"/>
    <w:rsid w:val="00006B59"/>
    <w:rsid w:val="000106B9"/>
    <w:rsid w:val="00010877"/>
    <w:rsid w:val="00010F32"/>
    <w:rsid w:val="00011674"/>
    <w:rsid w:val="000118DF"/>
    <w:rsid w:val="000128DF"/>
    <w:rsid w:val="000132BC"/>
    <w:rsid w:val="000148FB"/>
    <w:rsid w:val="000150F8"/>
    <w:rsid w:val="00015269"/>
    <w:rsid w:val="00016811"/>
    <w:rsid w:val="0001690A"/>
    <w:rsid w:val="0002001E"/>
    <w:rsid w:val="00022D82"/>
    <w:rsid w:val="0002303D"/>
    <w:rsid w:val="0002305B"/>
    <w:rsid w:val="0002386C"/>
    <w:rsid w:val="000245E7"/>
    <w:rsid w:val="00025089"/>
    <w:rsid w:val="00025BB2"/>
    <w:rsid w:val="0002629B"/>
    <w:rsid w:val="0003001F"/>
    <w:rsid w:val="0003313E"/>
    <w:rsid w:val="00033256"/>
    <w:rsid w:val="00034101"/>
    <w:rsid w:val="000355EF"/>
    <w:rsid w:val="000357DB"/>
    <w:rsid w:val="0003617C"/>
    <w:rsid w:val="00036DF7"/>
    <w:rsid w:val="000403AE"/>
    <w:rsid w:val="0004116E"/>
    <w:rsid w:val="00041B1C"/>
    <w:rsid w:val="00041D84"/>
    <w:rsid w:val="000432AB"/>
    <w:rsid w:val="000438F3"/>
    <w:rsid w:val="00044205"/>
    <w:rsid w:val="00044830"/>
    <w:rsid w:val="0004489C"/>
    <w:rsid w:val="00044EE0"/>
    <w:rsid w:val="00045038"/>
    <w:rsid w:val="0004617E"/>
    <w:rsid w:val="00046603"/>
    <w:rsid w:val="00046B69"/>
    <w:rsid w:val="00046BE1"/>
    <w:rsid w:val="00047B69"/>
    <w:rsid w:val="0005020D"/>
    <w:rsid w:val="00050474"/>
    <w:rsid w:val="000516C6"/>
    <w:rsid w:val="000542A5"/>
    <w:rsid w:val="00055FEF"/>
    <w:rsid w:val="00056A5B"/>
    <w:rsid w:val="00060986"/>
    <w:rsid w:val="00060CA1"/>
    <w:rsid w:val="00060F47"/>
    <w:rsid w:val="000616F2"/>
    <w:rsid w:val="000619B1"/>
    <w:rsid w:val="000644CF"/>
    <w:rsid w:val="00065633"/>
    <w:rsid w:val="00070D5A"/>
    <w:rsid w:val="00070EF8"/>
    <w:rsid w:val="00072B64"/>
    <w:rsid w:val="0007341D"/>
    <w:rsid w:val="00074EB0"/>
    <w:rsid w:val="00076868"/>
    <w:rsid w:val="00077290"/>
    <w:rsid w:val="000809B7"/>
    <w:rsid w:val="00081153"/>
    <w:rsid w:val="00081CE2"/>
    <w:rsid w:val="00083B3C"/>
    <w:rsid w:val="00083BF8"/>
    <w:rsid w:val="00085865"/>
    <w:rsid w:val="00085C42"/>
    <w:rsid w:val="00087CFF"/>
    <w:rsid w:val="00090165"/>
    <w:rsid w:val="0009054B"/>
    <w:rsid w:val="0009092D"/>
    <w:rsid w:val="000912F9"/>
    <w:rsid w:val="00092A44"/>
    <w:rsid w:val="00092CFA"/>
    <w:rsid w:val="00093033"/>
    <w:rsid w:val="00094551"/>
    <w:rsid w:val="00094A1C"/>
    <w:rsid w:val="00094A43"/>
    <w:rsid w:val="00096C23"/>
    <w:rsid w:val="00097C11"/>
    <w:rsid w:val="00097CC7"/>
    <w:rsid w:val="000A03E8"/>
    <w:rsid w:val="000A09BB"/>
    <w:rsid w:val="000A10D7"/>
    <w:rsid w:val="000A1393"/>
    <w:rsid w:val="000A19ED"/>
    <w:rsid w:val="000A36E5"/>
    <w:rsid w:val="000A7BEF"/>
    <w:rsid w:val="000B0C12"/>
    <w:rsid w:val="000B1B87"/>
    <w:rsid w:val="000B23E4"/>
    <w:rsid w:val="000B31DD"/>
    <w:rsid w:val="000B31E3"/>
    <w:rsid w:val="000B3857"/>
    <w:rsid w:val="000B419C"/>
    <w:rsid w:val="000B5DE7"/>
    <w:rsid w:val="000B6B6A"/>
    <w:rsid w:val="000B70B4"/>
    <w:rsid w:val="000B74B6"/>
    <w:rsid w:val="000B7D2F"/>
    <w:rsid w:val="000C0861"/>
    <w:rsid w:val="000C1787"/>
    <w:rsid w:val="000C195A"/>
    <w:rsid w:val="000C2475"/>
    <w:rsid w:val="000C2DAD"/>
    <w:rsid w:val="000C3F03"/>
    <w:rsid w:val="000C3F5E"/>
    <w:rsid w:val="000C42CA"/>
    <w:rsid w:val="000C459F"/>
    <w:rsid w:val="000C4CCD"/>
    <w:rsid w:val="000C5AA8"/>
    <w:rsid w:val="000C5DBA"/>
    <w:rsid w:val="000C74CA"/>
    <w:rsid w:val="000D186C"/>
    <w:rsid w:val="000D18E2"/>
    <w:rsid w:val="000D2260"/>
    <w:rsid w:val="000D2473"/>
    <w:rsid w:val="000D2ACD"/>
    <w:rsid w:val="000D2B3A"/>
    <w:rsid w:val="000D2D95"/>
    <w:rsid w:val="000D3776"/>
    <w:rsid w:val="000D38F6"/>
    <w:rsid w:val="000D4A29"/>
    <w:rsid w:val="000D4AC6"/>
    <w:rsid w:val="000D56A7"/>
    <w:rsid w:val="000D5AD4"/>
    <w:rsid w:val="000D648F"/>
    <w:rsid w:val="000D6A82"/>
    <w:rsid w:val="000D6AAB"/>
    <w:rsid w:val="000D7333"/>
    <w:rsid w:val="000D73F1"/>
    <w:rsid w:val="000D7FA9"/>
    <w:rsid w:val="000E0068"/>
    <w:rsid w:val="000E0618"/>
    <w:rsid w:val="000E08C6"/>
    <w:rsid w:val="000E1905"/>
    <w:rsid w:val="000E263D"/>
    <w:rsid w:val="000E377C"/>
    <w:rsid w:val="000E3BBF"/>
    <w:rsid w:val="000E415A"/>
    <w:rsid w:val="000E4774"/>
    <w:rsid w:val="000E4805"/>
    <w:rsid w:val="000E4D22"/>
    <w:rsid w:val="000E5BF9"/>
    <w:rsid w:val="000F4158"/>
    <w:rsid w:val="000F4999"/>
    <w:rsid w:val="000F7651"/>
    <w:rsid w:val="000F77BE"/>
    <w:rsid w:val="000F7ABA"/>
    <w:rsid w:val="000F7E77"/>
    <w:rsid w:val="00100913"/>
    <w:rsid w:val="00100EA8"/>
    <w:rsid w:val="0010118D"/>
    <w:rsid w:val="0010185F"/>
    <w:rsid w:val="00101F9E"/>
    <w:rsid w:val="0010258E"/>
    <w:rsid w:val="001109A2"/>
    <w:rsid w:val="00110B17"/>
    <w:rsid w:val="00110EA8"/>
    <w:rsid w:val="001110D4"/>
    <w:rsid w:val="001148BE"/>
    <w:rsid w:val="001155C2"/>
    <w:rsid w:val="00115A0B"/>
    <w:rsid w:val="00116664"/>
    <w:rsid w:val="0011682B"/>
    <w:rsid w:val="001169B3"/>
    <w:rsid w:val="00120048"/>
    <w:rsid w:val="0012071F"/>
    <w:rsid w:val="00120881"/>
    <w:rsid w:val="0012338C"/>
    <w:rsid w:val="001233A5"/>
    <w:rsid w:val="00130D8C"/>
    <w:rsid w:val="00131EEC"/>
    <w:rsid w:val="001325DF"/>
    <w:rsid w:val="00134099"/>
    <w:rsid w:val="00134206"/>
    <w:rsid w:val="00134E89"/>
    <w:rsid w:val="00135257"/>
    <w:rsid w:val="001358E4"/>
    <w:rsid w:val="00135CFE"/>
    <w:rsid w:val="001411DB"/>
    <w:rsid w:val="00141D94"/>
    <w:rsid w:val="00142F74"/>
    <w:rsid w:val="00144F44"/>
    <w:rsid w:val="001456AE"/>
    <w:rsid w:val="001459EC"/>
    <w:rsid w:val="00145FF2"/>
    <w:rsid w:val="00146BFC"/>
    <w:rsid w:val="00147352"/>
    <w:rsid w:val="00150FBD"/>
    <w:rsid w:val="0015128C"/>
    <w:rsid w:val="00151F8C"/>
    <w:rsid w:val="00152C4E"/>
    <w:rsid w:val="00153CD8"/>
    <w:rsid w:val="00153D84"/>
    <w:rsid w:val="0015581B"/>
    <w:rsid w:val="00156335"/>
    <w:rsid w:val="00157A4F"/>
    <w:rsid w:val="00157ADB"/>
    <w:rsid w:val="001604FB"/>
    <w:rsid w:val="00160517"/>
    <w:rsid w:val="00161098"/>
    <w:rsid w:val="00161E96"/>
    <w:rsid w:val="001624A1"/>
    <w:rsid w:val="00163A3A"/>
    <w:rsid w:val="00163FF8"/>
    <w:rsid w:val="00164313"/>
    <w:rsid w:val="00164A2D"/>
    <w:rsid w:val="00164CC3"/>
    <w:rsid w:val="0016525E"/>
    <w:rsid w:val="001653E0"/>
    <w:rsid w:val="0016541A"/>
    <w:rsid w:val="00166BA4"/>
    <w:rsid w:val="00167D99"/>
    <w:rsid w:val="00167EFB"/>
    <w:rsid w:val="00170258"/>
    <w:rsid w:val="00170B2B"/>
    <w:rsid w:val="001710CA"/>
    <w:rsid w:val="00171BA3"/>
    <w:rsid w:val="00173633"/>
    <w:rsid w:val="00173F24"/>
    <w:rsid w:val="00174E30"/>
    <w:rsid w:val="00174EF0"/>
    <w:rsid w:val="001753AD"/>
    <w:rsid w:val="001779F1"/>
    <w:rsid w:val="0018051E"/>
    <w:rsid w:val="001810DD"/>
    <w:rsid w:val="001814BC"/>
    <w:rsid w:val="0018283D"/>
    <w:rsid w:val="001863BF"/>
    <w:rsid w:val="00190627"/>
    <w:rsid w:val="001908B8"/>
    <w:rsid w:val="0019094A"/>
    <w:rsid w:val="00190B9F"/>
    <w:rsid w:val="00191C2E"/>
    <w:rsid w:val="0019207A"/>
    <w:rsid w:val="00192BAA"/>
    <w:rsid w:val="00193DF3"/>
    <w:rsid w:val="001960A1"/>
    <w:rsid w:val="00196524"/>
    <w:rsid w:val="00196C4D"/>
    <w:rsid w:val="001A0966"/>
    <w:rsid w:val="001A1E34"/>
    <w:rsid w:val="001A21E4"/>
    <w:rsid w:val="001A3007"/>
    <w:rsid w:val="001A32DB"/>
    <w:rsid w:val="001A3C36"/>
    <w:rsid w:val="001A4287"/>
    <w:rsid w:val="001A44A5"/>
    <w:rsid w:val="001A49BD"/>
    <w:rsid w:val="001A49FC"/>
    <w:rsid w:val="001A642C"/>
    <w:rsid w:val="001A6A0A"/>
    <w:rsid w:val="001A711E"/>
    <w:rsid w:val="001B0781"/>
    <w:rsid w:val="001B3F3F"/>
    <w:rsid w:val="001B532F"/>
    <w:rsid w:val="001B58EF"/>
    <w:rsid w:val="001B5D8D"/>
    <w:rsid w:val="001B7223"/>
    <w:rsid w:val="001C11CC"/>
    <w:rsid w:val="001C25F8"/>
    <w:rsid w:val="001C2D3D"/>
    <w:rsid w:val="001C4010"/>
    <w:rsid w:val="001C4D23"/>
    <w:rsid w:val="001C4DA5"/>
    <w:rsid w:val="001C5A3C"/>
    <w:rsid w:val="001C6398"/>
    <w:rsid w:val="001C67E2"/>
    <w:rsid w:val="001C76A5"/>
    <w:rsid w:val="001C797D"/>
    <w:rsid w:val="001D2888"/>
    <w:rsid w:val="001D33AD"/>
    <w:rsid w:val="001D34C6"/>
    <w:rsid w:val="001D35CF"/>
    <w:rsid w:val="001D35D9"/>
    <w:rsid w:val="001D4224"/>
    <w:rsid w:val="001D455F"/>
    <w:rsid w:val="001D50F4"/>
    <w:rsid w:val="001D5272"/>
    <w:rsid w:val="001D5341"/>
    <w:rsid w:val="001D6DE6"/>
    <w:rsid w:val="001E1C4F"/>
    <w:rsid w:val="001E224E"/>
    <w:rsid w:val="001E2766"/>
    <w:rsid w:val="001E3D20"/>
    <w:rsid w:val="001E4289"/>
    <w:rsid w:val="001E4428"/>
    <w:rsid w:val="001E5181"/>
    <w:rsid w:val="001E51AB"/>
    <w:rsid w:val="001E57FD"/>
    <w:rsid w:val="001E5E74"/>
    <w:rsid w:val="001E7537"/>
    <w:rsid w:val="001E75D3"/>
    <w:rsid w:val="001E78F5"/>
    <w:rsid w:val="001E7C86"/>
    <w:rsid w:val="001F00B4"/>
    <w:rsid w:val="001F0955"/>
    <w:rsid w:val="001F249C"/>
    <w:rsid w:val="001F3856"/>
    <w:rsid w:val="001F4ED8"/>
    <w:rsid w:val="001F4F78"/>
    <w:rsid w:val="001F5456"/>
    <w:rsid w:val="001F5FDA"/>
    <w:rsid w:val="001F6CC6"/>
    <w:rsid w:val="001F73F4"/>
    <w:rsid w:val="00202F3E"/>
    <w:rsid w:val="002034E1"/>
    <w:rsid w:val="00203591"/>
    <w:rsid w:val="00204F1E"/>
    <w:rsid w:val="00205FF9"/>
    <w:rsid w:val="00207108"/>
    <w:rsid w:val="00207AD0"/>
    <w:rsid w:val="00210052"/>
    <w:rsid w:val="002122EB"/>
    <w:rsid w:val="00212D38"/>
    <w:rsid w:val="002135D9"/>
    <w:rsid w:val="002139A0"/>
    <w:rsid w:val="002139FD"/>
    <w:rsid w:val="002140E6"/>
    <w:rsid w:val="00214D14"/>
    <w:rsid w:val="00215542"/>
    <w:rsid w:val="00215839"/>
    <w:rsid w:val="00215AE2"/>
    <w:rsid w:val="00215F17"/>
    <w:rsid w:val="0021619D"/>
    <w:rsid w:val="00221E9D"/>
    <w:rsid w:val="00221EB9"/>
    <w:rsid w:val="00221EF2"/>
    <w:rsid w:val="00221FEE"/>
    <w:rsid w:val="00222960"/>
    <w:rsid w:val="00226F91"/>
    <w:rsid w:val="00227BEB"/>
    <w:rsid w:val="00227CFE"/>
    <w:rsid w:val="00232B70"/>
    <w:rsid w:val="00233244"/>
    <w:rsid w:val="00233DF3"/>
    <w:rsid w:val="00234DB2"/>
    <w:rsid w:val="00236009"/>
    <w:rsid w:val="00240192"/>
    <w:rsid w:val="00240C1E"/>
    <w:rsid w:val="0024124A"/>
    <w:rsid w:val="0024236E"/>
    <w:rsid w:val="00242B8D"/>
    <w:rsid w:val="00242E76"/>
    <w:rsid w:val="0024312C"/>
    <w:rsid w:val="00243805"/>
    <w:rsid w:val="00243941"/>
    <w:rsid w:val="00243D74"/>
    <w:rsid w:val="00243ED5"/>
    <w:rsid w:val="0024511C"/>
    <w:rsid w:val="00246702"/>
    <w:rsid w:val="002474F2"/>
    <w:rsid w:val="002503DE"/>
    <w:rsid w:val="002505C1"/>
    <w:rsid w:val="002505D8"/>
    <w:rsid w:val="00251FA1"/>
    <w:rsid w:val="00252310"/>
    <w:rsid w:val="00254B02"/>
    <w:rsid w:val="0025501D"/>
    <w:rsid w:val="0025593B"/>
    <w:rsid w:val="00260353"/>
    <w:rsid w:val="002610EC"/>
    <w:rsid w:val="00261705"/>
    <w:rsid w:val="00261BF4"/>
    <w:rsid w:val="002620D7"/>
    <w:rsid w:val="00262B48"/>
    <w:rsid w:val="00263891"/>
    <w:rsid w:val="0026390F"/>
    <w:rsid w:val="002648F2"/>
    <w:rsid w:val="002669FB"/>
    <w:rsid w:val="00266A0A"/>
    <w:rsid w:val="00266E00"/>
    <w:rsid w:val="00267A6E"/>
    <w:rsid w:val="00271411"/>
    <w:rsid w:val="00271773"/>
    <w:rsid w:val="00272466"/>
    <w:rsid w:val="00273144"/>
    <w:rsid w:val="00273B42"/>
    <w:rsid w:val="00273CE9"/>
    <w:rsid w:val="002747E9"/>
    <w:rsid w:val="00275A7F"/>
    <w:rsid w:val="00276B78"/>
    <w:rsid w:val="00276E18"/>
    <w:rsid w:val="00277554"/>
    <w:rsid w:val="00277C5B"/>
    <w:rsid w:val="00280520"/>
    <w:rsid w:val="00280B5A"/>
    <w:rsid w:val="00281572"/>
    <w:rsid w:val="002815B4"/>
    <w:rsid w:val="0028282A"/>
    <w:rsid w:val="0028455E"/>
    <w:rsid w:val="00284722"/>
    <w:rsid w:val="00285A2C"/>
    <w:rsid w:val="00285DF0"/>
    <w:rsid w:val="00287042"/>
    <w:rsid w:val="002915F0"/>
    <w:rsid w:val="00292768"/>
    <w:rsid w:val="0029309D"/>
    <w:rsid w:val="00293837"/>
    <w:rsid w:val="00293852"/>
    <w:rsid w:val="002938E5"/>
    <w:rsid w:val="00293DAC"/>
    <w:rsid w:val="00294A3E"/>
    <w:rsid w:val="00296D3E"/>
    <w:rsid w:val="00297229"/>
    <w:rsid w:val="00297A80"/>
    <w:rsid w:val="002A292A"/>
    <w:rsid w:val="002A2F96"/>
    <w:rsid w:val="002A35D9"/>
    <w:rsid w:val="002A4762"/>
    <w:rsid w:val="002A71F3"/>
    <w:rsid w:val="002A7670"/>
    <w:rsid w:val="002B110B"/>
    <w:rsid w:val="002B112C"/>
    <w:rsid w:val="002B152D"/>
    <w:rsid w:val="002B1E81"/>
    <w:rsid w:val="002B24A5"/>
    <w:rsid w:val="002B3BBA"/>
    <w:rsid w:val="002B47B2"/>
    <w:rsid w:val="002B4888"/>
    <w:rsid w:val="002B539B"/>
    <w:rsid w:val="002B5FA4"/>
    <w:rsid w:val="002B63F3"/>
    <w:rsid w:val="002B649A"/>
    <w:rsid w:val="002B692E"/>
    <w:rsid w:val="002C07E8"/>
    <w:rsid w:val="002C16CF"/>
    <w:rsid w:val="002C1E41"/>
    <w:rsid w:val="002C464E"/>
    <w:rsid w:val="002C4FCD"/>
    <w:rsid w:val="002C6B78"/>
    <w:rsid w:val="002C76B1"/>
    <w:rsid w:val="002D0CE2"/>
    <w:rsid w:val="002D17D1"/>
    <w:rsid w:val="002D1B17"/>
    <w:rsid w:val="002D2055"/>
    <w:rsid w:val="002D3EE8"/>
    <w:rsid w:val="002E108C"/>
    <w:rsid w:val="002E1312"/>
    <w:rsid w:val="002E1BD4"/>
    <w:rsid w:val="002E2194"/>
    <w:rsid w:val="002E4EDD"/>
    <w:rsid w:val="002E52B9"/>
    <w:rsid w:val="002E583B"/>
    <w:rsid w:val="002E6D92"/>
    <w:rsid w:val="002E6D9E"/>
    <w:rsid w:val="002E6F0E"/>
    <w:rsid w:val="002E718D"/>
    <w:rsid w:val="002F0A73"/>
    <w:rsid w:val="002F16A2"/>
    <w:rsid w:val="002F1F7B"/>
    <w:rsid w:val="002F244E"/>
    <w:rsid w:val="002F4DD3"/>
    <w:rsid w:val="002F552B"/>
    <w:rsid w:val="002F5B61"/>
    <w:rsid w:val="002F5C45"/>
    <w:rsid w:val="002F678F"/>
    <w:rsid w:val="002F7209"/>
    <w:rsid w:val="00300B27"/>
    <w:rsid w:val="00300EBC"/>
    <w:rsid w:val="0030116C"/>
    <w:rsid w:val="00301EB7"/>
    <w:rsid w:val="0030241C"/>
    <w:rsid w:val="00302636"/>
    <w:rsid w:val="00303E54"/>
    <w:rsid w:val="003043E6"/>
    <w:rsid w:val="00304E74"/>
    <w:rsid w:val="00304F48"/>
    <w:rsid w:val="00306B46"/>
    <w:rsid w:val="00310A4D"/>
    <w:rsid w:val="00310C40"/>
    <w:rsid w:val="00312E68"/>
    <w:rsid w:val="00312EA9"/>
    <w:rsid w:val="00313183"/>
    <w:rsid w:val="00315866"/>
    <w:rsid w:val="00315941"/>
    <w:rsid w:val="00316944"/>
    <w:rsid w:val="003169A4"/>
    <w:rsid w:val="003175F4"/>
    <w:rsid w:val="003211C3"/>
    <w:rsid w:val="00321A3E"/>
    <w:rsid w:val="003238F4"/>
    <w:rsid w:val="003238F6"/>
    <w:rsid w:val="00324A4D"/>
    <w:rsid w:val="00324E0C"/>
    <w:rsid w:val="00325518"/>
    <w:rsid w:val="003265DB"/>
    <w:rsid w:val="00326854"/>
    <w:rsid w:val="00326861"/>
    <w:rsid w:val="00326E7B"/>
    <w:rsid w:val="00327539"/>
    <w:rsid w:val="003303D7"/>
    <w:rsid w:val="003307C4"/>
    <w:rsid w:val="00330F7B"/>
    <w:rsid w:val="00331052"/>
    <w:rsid w:val="00331F0C"/>
    <w:rsid w:val="00332CB2"/>
    <w:rsid w:val="003334A3"/>
    <w:rsid w:val="00334FCE"/>
    <w:rsid w:val="003358E6"/>
    <w:rsid w:val="00337AB7"/>
    <w:rsid w:val="00337F9F"/>
    <w:rsid w:val="003400B7"/>
    <w:rsid w:val="003403AF"/>
    <w:rsid w:val="00340BF6"/>
    <w:rsid w:val="003421BC"/>
    <w:rsid w:val="00343B37"/>
    <w:rsid w:val="00344080"/>
    <w:rsid w:val="00346212"/>
    <w:rsid w:val="00346A96"/>
    <w:rsid w:val="00350790"/>
    <w:rsid w:val="00351AD3"/>
    <w:rsid w:val="00352F76"/>
    <w:rsid w:val="00353A67"/>
    <w:rsid w:val="00354CD2"/>
    <w:rsid w:val="00354FBC"/>
    <w:rsid w:val="00355311"/>
    <w:rsid w:val="0035598B"/>
    <w:rsid w:val="0035697D"/>
    <w:rsid w:val="00356C06"/>
    <w:rsid w:val="00357361"/>
    <w:rsid w:val="003606A7"/>
    <w:rsid w:val="003607C6"/>
    <w:rsid w:val="00361CDE"/>
    <w:rsid w:val="00361E7B"/>
    <w:rsid w:val="0036436A"/>
    <w:rsid w:val="003661DC"/>
    <w:rsid w:val="00367A26"/>
    <w:rsid w:val="00367E16"/>
    <w:rsid w:val="00372611"/>
    <w:rsid w:val="003728D7"/>
    <w:rsid w:val="003731DC"/>
    <w:rsid w:val="003749A7"/>
    <w:rsid w:val="00375516"/>
    <w:rsid w:val="003758BF"/>
    <w:rsid w:val="00375B20"/>
    <w:rsid w:val="00375C91"/>
    <w:rsid w:val="003767FF"/>
    <w:rsid w:val="00377197"/>
    <w:rsid w:val="00380097"/>
    <w:rsid w:val="003804A3"/>
    <w:rsid w:val="0038123A"/>
    <w:rsid w:val="0038142F"/>
    <w:rsid w:val="00382509"/>
    <w:rsid w:val="0038332B"/>
    <w:rsid w:val="00386283"/>
    <w:rsid w:val="00386BAD"/>
    <w:rsid w:val="003876A7"/>
    <w:rsid w:val="00387889"/>
    <w:rsid w:val="00387936"/>
    <w:rsid w:val="00390225"/>
    <w:rsid w:val="003903F3"/>
    <w:rsid w:val="0039060F"/>
    <w:rsid w:val="003910DE"/>
    <w:rsid w:val="00391A73"/>
    <w:rsid w:val="0039234C"/>
    <w:rsid w:val="00392C98"/>
    <w:rsid w:val="003937E8"/>
    <w:rsid w:val="00394121"/>
    <w:rsid w:val="003944BD"/>
    <w:rsid w:val="003950A1"/>
    <w:rsid w:val="00395B3F"/>
    <w:rsid w:val="003960D0"/>
    <w:rsid w:val="0039633D"/>
    <w:rsid w:val="003A03F9"/>
    <w:rsid w:val="003A0E9D"/>
    <w:rsid w:val="003A13FD"/>
    <w:rsid w:val="003A16FE"/>
    <w:rsid w:val="003A1817"/>
    <w:rsid w:val="003A18FB"/>
    <w:rsid w:val="003A1D52"/>
    <w:rsid w:val="003A28A9"/>
    <w:rsid w:val="003A2AFE"/>
    <w:rsid w:val="003A521D"/>
    <w:rsid w:val="003A6C9F"/>
    <w:rsid w:val="003A791B"/>
    <w:rsid w:val="003A7B43"/>
    <w:rsid w:val="003B041C"/>
    <w:rsid w:val="003B0549"/>
    <w:rsid w:val="003B1559"/>
    <w:rsid w:val="003B19F1"/>
    <w:rsid w:val="003B264D"/>
    <w:rsid w:val="003B3026"/>
    <w:rsid w:val="003B44D3"/>
    <w:rsid w:val="003B500F"/>
    <w:rsid w:val="003B5C98"/>
    <w:rsid w:val="003B6344"/>
    <w:rsid w:val="003B65C4"/>
    <w:rsid w:val="003B7AD2"/>
    <w:rsid w:val="003B7CE6"/>
    <w:rsid w:val="003C03C7"/>
    <w:rsid w:val="003C0960"/>
    <w:rsid w:val="003C0C72"/>
    <w:rsid w:val="003C1E4D"/>
    <w:rsid w:val="003C24D4"/>
    <w:rsid w:val="003C27DD"/>
    <w:rsid w:val="003C29EB"/>
    <w:rsid w:val="003C46CB"/>
    <w:rsid w:val="003C47F1"/>
    <w:rsid w:val="003D0796"/>
    <w:rsid w:val="003D12B0"/>
    <w:rsid w:val="003D1C6E"/>
    <w:rsid w:val="003D274D"/>
    <w:rsid w:val="003D3722"/>
    <w:rsid w:val="003D580B"/>
    <w:rsid w:val="003D5930"/>
    <w:rsid w:val="003D6467"/>
    <w:rsid w:val="003D6470"/>
    <w:rsid w:val="003D6901"/>
    <w:rsid w:val="003D725C"/>
    <w:rsid w:val="003D7899"/>
    <w:rsid w:val="003E073A"/>
    <w:rsid w:val="003E1766"/>
    <w:rsid w:val="003E1895"/>
    <w:rsid w:val="003E27E8"/>
    <w:rsid w:val="003E3092"/>
    <w:rsid w:val="003E3521"/>
    <w:rsid w:val="003E39FF"/>
    <w:rsid w:val="003E48D2"/>
    <w:rsid w:val="003E4EA6"/>
    <w:rsid w:val="003E55C2"/>
    <w:rsid w:val="003E5927"/>
    <w:rsid w:val="003E5991"/>
    <w:rsid w:val="003E6850"/>
    <w:rsid w:val="003E7341"/>
    <w:rsid w:val="003E79FD"/>
    <w:rsid w:val="003F0E21"/>
    <w:rsid w:val="003F134F"/>
    <w:rsid w:val="003F2534"/>
    <w:rsid w:val="003F38B2"/>
    <w:rsid w:val="003F3B25"/>
    <w:rsid w:val="003F45AE"/>
    <w:rsid w:val="003F62EC"/>
    <w:rsid w:val="003F6724"/>
    <w:rsid w:val="003F685E"/>
    <w:rsid w:val="0040092D"/>
    <w:rsid w:val="0040230F"/>
    <w:rsid w:val="00402FEC"/>
    <w:rsid w:val="004037E0"/>
    <w:rsid w:val="00404C27"/>
    <w:rsid w:val="0040541E"/>
    <w:rsid w:val="00405542"/>
    <w:rsid w:val="00405E43"/>
    <w:rsid w:val="00406780"/>
    <w:rsid w:val="00406FD5"/>
    <w:rsid w:val="00407281"/>
    <w:rsid w:val="0040745F"/>
    <w:rsid w:val="00407555"/>
    <w:rsid w:val="00410710"/>
    <w:rsid w:val="00411482"/>
    <w:rsid w:val="00411AC6"/>
    <w:rsid w:val="00411DEF"/>
    <w:rsid w:val="00412295"/>
    <w:rsid w:val="004127AA"/>
    <w:rsid w:val="004137DB"/>
    <w:rsid w:val="00413B6A"/>
    <w:rsid w:val="00413F55"/>
    <w:rsid w:val="00414FB4"/>
    <w:rsid w:val="0041514F"/>
    <w:rsid w:val="004164DA"/>
    <w:rsid w:val="00416566"/>
    <w:rsid w:val="0041748D"/>
    <w:rsid w:val="00420367"/>
    <w:rsid w:val="00420495"/>
    <w:rsid w:val="00421324"/>
    <w:rsid w:val="00422067"/>
    <w:rsid w:val="0042219A"/>
    <w:rsid w:val="004224D2"/>
    <w:rsid w:val="00423117"/>
    <w:rsid w:val="004231A3"/>
    <w:rsid w:val="004235C1"/>
    <w:rsid w:val="004238CC"/>
    <w:rsid w:val="0042563E"/>
    <w:rsid w:val="00425702"/>
    <w:rsid w:val="0042588A"/>
    <w:rsid w:val="00426705"/>
    <w:rsid w:val="0042685B"/>
    <w:rsid w:val="00431AE1"/>
    <w:rsid w:val="004322C5"/>
    <w:rsid w:val="00434028"/>
    <w:rsid w:val="004347BF"/>
    <w:rsid w:val="00435928"/>
    <w:rsid w:val="00436327"/>
    <w:rsid w:val="00436C33"/>
    <w:rsid w:val="00436EFC"/>
    <w:rsid w:val="00437BC0"/>
    <w:rsid w:val="00440EDA"/>
    <w:rsid w:val="00441271"/>
    <w:rsid w:val="004419A1"/>
    <w:rsid w:val="004428AD"/>
    <w:rsid w:val="00443242"/>
    <w:rsid w:val="0044386F"/>
    <w:rsid w:val="00444024"/>
    <w:rsid w:val="0044519B"/>
    <w:rsid w:val="00445735"/>
    <w:rsid w:val="00452292"/>
    <w:rsid w:val="00452E74"/>
    <w:rsid w:val="00452EDB"/>
    <w:rsid w:val="00453173"/>
    <w:rsid w:val="004547FD"/>
    <w:rsid w:val="00454BE4"/>
    <w:rsid w:val="00454DF2"/>
    <w:rsid w:val="00454E2B"/>
    <w:rsid w:val="00456183"/>
    <w:rsid w:val="00456CA2"/>
    <w:rsid w:val="004574DD"/>
    <w:rsid w:val="004574F8"/>
    <w:rsid w:val="00457897"/>
    <w:rsid w:val="00460277"/>
    <w:rsid w:val="00460431"/>
    <w:rsid w:val="004604DD"/>
    <w:rsid w:val="004622CE"/>
    <w:rsid w:val="00463A63"/>
    <w:rsid w:val="00463D4B"/>
    <w:rsid w:val="004644F9"/>
    <w:rsid w:val="00464A4D"/>
    <w:rsid w:val="00464ED6"/>
    <w:rsid w:val="0046576C"/>
    <w:rsid w:val="00465D51"/>
    <w:rsid w:val="004667AD"/>
    <w:rsid w:val="0046705F"/>
    <w:rsid w:val="004676FC"/>
    <w:rsid w:val="00467B55"/>
    <w:rsid w:val="00471EB2"/>
    <w:rsid w:val="00477342"/>
    <w:rsid w:val="00480C88"/>
    <w:rsid w:val="00480FE7"/>
    <w:rsid w:val="00481588"/>
    <w:rsid w:val="004824B4"/>
    <w:rsid w:val="00482DBD"/>
    <w:rsid w:val="00482EC5"/>
    <w:rsid w:val="0048339F"/>
    <w:rsid w:val="00484A4D"/>
    <w:rsid w:val="0048517F"/>
    <w:rsid w:val="00485E32"/>
    <w:rsid w:val="00486A36"/>
    <w:rsid w:val="00487240"/>
    <w:rsid w:val="004872C2"/>
    <w:rsid w:val="00487715"/>
    <w:rsid w:val="00490126"/>
    <w:rsid w:val="00492FD5"/>
    <w:rsid w:val="0049405F"/>
    <w:rsid w:val="0049464D"/>
    <w:rsid w:val="004973BA"/>
    <w:rsid w:val="004A087C"/>
    <w:rsid w:val="004A09D7"/>
    <w:rsid w:val="004A113A"/>
    <w:rsid w:val="004A1C62"/>
    <w:rsid w:val="004A1F37"/>
    <w:rsid w:val="004A2829"/>
    <w:rsid w:val="004A28AB"/>
    <w:rsid w:val="004A3B76"/>
    <w:rsid w:val="004A414C"/>
    <w:rsid w:val="004A486F"/>
    <w:rsid w:val="004A4DC5"/>
    <w:rsid w:val="004A60F8"/>
    <w:rsid w:val="004A61E7"/>
    <w:rsid w:val="004A7835"/>
    <w:rsid w:val="004A7EA6"/>
    <w:rsid w:val="004B02BA"/>
    <w:rsid w:val="004B0A56"/>
    <w:rsid w:val="004B1949"/>
    <w:rsid w:val="004B1DDD"/>
    <w:rsid w:val="004B1FC1"/>
    <w:rsid w:val="004B21E4"/>
    <w:rsid w:val="004B3FCD"/>
    <w:rsid w:val="004B441D"/>
    <w:rsid w:val="004B565C"/>
    <w:rsid w:val="004B56E3"/>
    <w:rsid w:val="004B5C6B"/>
    <w:rsid w:val="004B6537"/>
    <w:rsid w:val="004B6888"/>
    <w:rsid w:val="004C12B8"/>
    <w:rsid w:val="004C1D8E"/>
    <w:rsid w:val="004C2BCA"/>
    <w:rsid w:val="004C364E"/>
    <w:rsid w:val="004C3C6C"/>
    <w:rsid w:val="004C59B4"/>
    <w:rsid w:val="004C677A"/>
    <w:rsid w:val="004C78D1"/>
    <w:rsid w:val="004D0ACE"/>
    <w:rsid w:val="004D14A5"/>
    <w:rsid w:val="004D430B"/>
    <w:rsid w:val="004D7416"/>
    <w:rsid w:val="004D7B82"/>
    <w:rsid w:val="004E095C"/>
    <w:rsid w:val="004E1E59"/>
    <w:rsid w:val="004E2098"/>
    <w:rsid w:val="004E389E"/>
    <w:rsid w:val="004E471F"/>
    <w:rsid w:val="004E47DB"/>
    <w:rsid w:val="004E5096"/>
    <w:rsid w:val="004E5642"/>
    <w:rsid w:val="004E587D"/>
    <w:rsid w:val="004E6455"/>
    <w:rsid w:val="004F007A"/>
    <w:rsid w:val="004F0E95"/>
    <w:rsid w:val="004F1081"/>
    <w:rsid w:val="004F119B"/>
    <w:rsid w:val="004F1C5A"/>
    <w:rsid w:val="004F22D9"/>
    <w:rsid w:val="004F29FB"/>
    <w:rsid w:val="004F387C"/>
    <w:rsid w:val="004F4206"/>
    <w:rsid w:val="004F55C6"/>
    <w:rsid w:val="004F5720"/>
    <w:rsid w:val="004F6E4A"/>
    <w:rsid w:val="004F775C"/>
    <w:rsid w:val="00501834"/>
    <w:rsid w:val="00502B35"/>
    <w:rsid w:val="00502E40"/>
    <w:rsid w:val="00502E46"/>
    <w:rsid w:val="005034A5"/>
    <w:rsid w:val="00503976"/>
    <w:rsid w:val="00503F42"/>
    <w:rsid w:val="005047E7"/>
    <w:rsid w:val="00504A81"/>
    <w:rsid w:val="00505402"/>
    <w:rsid w:val="005055E9"/>
    <w:rsid w:val="00505AC2"/>
    <w:rsid w:val="005070F0"/>
    <w:rsid w:val="00507377"/>
    <w:rsid w:val="00507BB5"/>
    <w:rsid w:val="005109E7"/>
    <w:rsid w:val="00510B3E"/>
    <w:rsid w:val="0051232A"/>
    <w:rsid w:val="00513F1A"/>
    <w:rsid w:val="005158EF"/>
    <w:rsid w:val="00516934"/>
    <w:rsid w:val="00516D02"/>
    <w:rsid w:val="00516E47"/>
    <w:rsid w:val="0051791A"/>
    <w:rsid w:val="00520010"/>
    <w:rsid w:val="00521CB0"/>
    <w:rsid w:val="00522E4D"/>
    <w:rsid w:val="005230B2"/>
    <w:rsid w:val="005245BE"/>
    <w:rsid w:val="005251F1"/>
    <w:rsid w:val="0052561B"/>
    <w:rsid w:val="005258D5"/>
    <w:rsid w:val="00525CED"/>
    <w:rsid w:val="00525DA6"/>
    <w:rsid w:val="00530887"/>
    <w:rsid w:val="00531407"/>
    <w:rsid w:val="005318B0"/>
    <w:rsid w:val="0053411C"/>
    <w:rsid w:val="00534724"/>
    <w:rsid w:val="00536273"/>
    <w:rsid w:val="0053639F"/>
    <w:rsid w:val="00536D87"/>
    <w:rsid w:val="005405DA"/>
    <w:rsid w:val="005410C9"/>
    <w:rsid w:val="005415E2"/>
    <w:rsid w:val="00542E06"/>
    <w:rsid w:val="00542FF2"/>
    <w:rsid w:val="005432DF"/>
    <w:rsid w:val="0054374E"/>
    <w:rsid w:val="005449F2"/>
    <w:rsid w:val="005457DC"/>
    <w:rsid w:val="00545D85"/>
    <w:rsid w:val="00546376"/>
    <w:rsid w:val="005477BF"/>
    <w:rsid w:val="00547867"/>
    <w:rsid w:val="005505FE"/>
    <w:rsid w:val="00550AB0"/>
    <w:rsid w:val="00550B47"/>
    <w:rsid w:val="0055100A"/>
    <w:rsid w:val="00552481"/>
    <w:rsid w:val="005529A6"/>
    <w:rsid w:val="00553B30"/>
    <w:rsid w:val="0055413B"/>
    <w:rsid w:val="0055456A"/>
    <w:rsid w:val="00555DE5"/>
    <w:rsid w:val="0055661C"/>
    <w:rsid w:val="00556696"/>
    <w:rsid w:val="00556CC7"/>
    <w:rsid w:val="005575F0"/>
    <w:rsid w:val="00560491"/>
    <w:rsid w:val="00561369"/>
    <w:rsid w:val="00561840"/>
    <w:rsid w:val="00561DE1"/>
    <w:rsid w:val="00562145"/>
    <w:rsid w:val="005622EB"/>
    <w:rsid w:val="00562CA9"/>
    <w:rsid w:val="005634EC"/>
    <w:rsid w:val="005647DB"/>
    <w:rsid w:val="005650A7"/>
    <w:rsid w:val="0056523D"/>
    <w:rsid w:val="00565CDA"/>
    <w:rsid w:val="005666E5"/>
    <w:rsid w:val="00567744"/>
    <w:rsid w:val="00567910"/>
    <w:rsid w:val="00567F29"/>
    <w:rsid w:val="00570048"/>
    <w:rsid w:val="005716D0"/>
    <w:rsid w:val="00571F1C"/>
    <w:rsid w:val="00572D3E"/>
    <w:rsid w:val="005755BC"/>
    <w:rsid w:val="00575A0D"/>
    <w:rsid w:val="00576853"/>
    <w:rsid w:val="0057699A"/>
    <w:rsid w:val="00577D75"/>
    <w:rsid w:val="00577F28"/>
    <w:rsid w:val="00580C5B"/>
    <w:rsid w:val="00581072"/>
    <w:rsid w:val="0058136C"/>
    <w:rsid w:val="0058137D"/>
    <w:rsid w:val="00581396"/>
    <w:rsid w:val="0058188C"/>
    <w:rsid w:val="00583CEF"/>
    <w:rsid w:val="0058416F"/>
    <w:rsid w:val="00585647"/>
    <w:rsid w:val="005859DF"/>
    <w:rsid w:val="0058682C"/>
    <w:rsid w:val="005879E2"/>
    <w:rsid w:val="0059080A"/>
    <w:rsid w:val="0059093B"/>
    <w:rsid w:val="005913A5"/>
    <w:rsid w:val="00593851"/>
    <w:rsid w:val="00593CF1"/>
    <w:rsid w:val="00594551"/>
    <w:rsid w:val="00594DE4"/>
    <w:rsid w:val="00594E1F"/>
    <w:rsid w:val="005958D3"/>
    <w:rsid w:val="00595D48"/>
    <w:rsid w:val="00595DB5"/>
    <w:rsid w:val="005970DD"/>
    <w:rsid w:val="005A0288"/>
    <w:rsid w:val="005A1384"/>
    <w:rsid w:val="005A1449"/>
    <w:rsid w:val="005A18B4"/>
    <w:rsid w:val="005A1981"/>
    <w:rsid w:val="005A1CC4"/>
    <w:rsid w:val="005A1F82"/>
    <w:rsid w:val="005A2A2C"/>
    <w:rsid w:val="005A32F1"/>
    <w:rsid w:val="005A5368"/>
    <w:rsid w:val="005A5ACE"/>
    <w:rsid w:val="005A5E6F"/>
    <w:rsid w:val="005A7C44"/>
    <w:rsid w:val="005B14F4"/>
    <w:rsid w:val="005B1AB5"/>
    <w:rsid w:val="005B1DD7"/>
    <w:rsid w:val="005B2977"/>
    <w:rsid w:val="005B3F0E"/>
    <w:rsid w:val="005B4A5A"/>
    <w:rsid w:val="005B5A6E"/>
    <w:rsid w:val="005B5C28"/>
    <w:rsid w:val="005B62D2"/>
    <w:rsid w:val="005B648D"/>
    <w:rsid w:val="005B762D"/>
    <w:rsid w:val="005B7FF9"/>
    <w:rsid w:val="005C0E18"/>
    <w:rsid w:val="005C0F0C"/>
    <w:rsid w:val="005C13D4"/>
    <w:rsid w:val="005C1C3C"/>
    <w:rsid w:val="005C24CE"/>
    <w:rsid w:val="005C2538"/>
    <w:rsid w:val="005C367C"/>
    <w:rsid w:val="005C3AB9"/>
    <w:rsid w:val="005C59CB"/>
    <w:rsid w:val="005C5BBA"/>
    <w:rsid w:val="005C682C"/>
    <w:rsid w:val="005C7945"/>
    <w:rsid w:val="005D1AD3"/>
    <w:rsid w:val="005D1CA8"/>
    <w:rsid w:val="005D26D0"/>
    <w:rsid w:val="005D2712"/>
    <w:rsid w:val="005D33C9"/>
    <w:rsid w:val="005D3CA2"/>
    <w:rsid w:val="005D443A"/>
    <w:rsid w:val="005D4D80"/>
    <w:rsid w:val="005D4FCF"/>
    <w:rsid w:val="005D6D28"/>
    <w:rsid w:val="005E259B"/>
    <w:rsid w:val="005E2D85"/>
    <w:rsid w:val="005E37ED"/>
    <w:rsid w:val="005E3CCA"/>
    <w:rsid w:val="005E6174"/>
    <w:rsid w:val="005E631C"/>
    <w:rsid w:val="005F0285"/>
    <w:rsid w:val="005F0B3C"/>
    <w:rsid w:val="005F1F3C"/>
    <w:rsid w:val="005F2352"/>
    <w:rsid w:val="005F2527"/>
    <w:rsid w:val="005F2C25"/>
    <w:rsid w:val="005F2CE0"/>
    <w:rsid w:val="005F3FFB"/>
    <w:rsid w:val="005F58D7"/>
    <w:rsid w:val="005F667E"/>
    <w:rsid w:val="005F6F2C"/>
    <w:rsid w:val="005F76F9"/>
    <w:rsid w:val="005F7781"/>
    <w:rsid w:val="005F7893"/>
    <w:rsid w:val="0060129B"/>
    <w:rsid w:val="00603730"/>
    <w:rsid w:val="00604720"/>
    <w:rsid w:val="0060493D"/>
    <w:rsid w:val="0060604A"/>
    <w:rsid w:val="006062B0"/>
    <w:rsid w:val="00607561"/>
    <w:rsid w:val="006075CC"/>
    <w:rsid w:val="00607D22"/>
    <w:rsid w:val="00607DA0"/>
    <w:rsid w:val="0061230F"/>
    <w:rsid w:val="006132A8"/>
    <w:rsid w:val="00614947"/>
    <w:rsid w:val="00614F96"/>
    <w:rsid w:val="006158D7"/>
    <w:rsid w:val="006163D2"/>
    <w:rsid w:val="00621292"/>
    <w:rsid w:val="0062151A"/>
    <w:rsid w:val="00621B7B"/>
    <w:rsid w:val="00622C4C"/>
    <w:rsid w:val="0062357C"/>
    <w:rsid w:val="00623A13"/>
    <w:rsid w:val="00623A60"/>
    <w:rsid w:val="00623A86"/>
    <w:rsid w:val="00625A59"/>
    <w:rsid w:val="00625DB6"/>
    <w:rsid w:val="00625FD1"/>
    <w:rsid w:val="0062698A"/>
    <w:rsid w:val="00627256"/>
    <w:rsid w:val="00627C64"/>
    <w:rsid w:val="00630566"/>
    <w:rsid w:val="00630850"/>
    <w:rsid w:val="00632313"/>
    <w:rsid w:val="00632735"/>
    <w:rsid w:val="006331FD"/>
    <w:rsid w:val="006340B3"/>
    <w:rsid w:val="00635153"/>
    <w:rsid w:val="00635B87"/>
    <w:rsid w:val="00636611"/>
    <w:rsid w:val="00637542"/>
    <w:rsid w:val="00640FF3"/>
    <w:rsid w:val="006434A1"/>
    <w:rsid w:val="0064355E"/>
    <w:rsid w:val="00643E95"/>
    <w:rsid w:val="00645593"/>
    <w:rsid w:val="00647902"/>
    <w:rsid w:val="0065074E"/>
    <w:rsid w:val="00651004"/>
    <w:rsid w:val="006519C5"/>
    <w:rsid w:val="00652F97"/>
    <w:rsid w:val="0065494E"/>
    <w:rsid w:val="00655CB0"/>
    <w:rsid w:val="006578BF"/>
    <w:rsid w:val="00657FDC"/>
    <w:rsid w:val="006608E6"/>
    <w:rsid w:val="00661DAC"/>
    <w:rsid w:val="00662084"/>
    <w:rsid w:val="00663853"/>
    <w:rsid w:val="0066530A"/>
    <w:rsid w:val="0066675E"/>
    <w:rsid w:val="00667DA0"/>
    <w:rsid w:val="00670242"/>
    <w:rsid w:val="00670894"/>
    <w:rsid w:val="00671D58"/>
    <w:rsid w:val="006731C1"/>
    <w:rsid w:val="006734F1"/>
    <w:rsid w:val="00673A95"/>
    <w:rsid w:val="00673C22"/>
    <w:rsid w:val="00674313"/>
    <w:rsid w:val="00675521"/>
    <w:rsid w:val="00675FB3"/>
    <w:rsid w:val="00676E93"/>
    <w:rsid w:val="006828FD"/>
    <w:rsid w:val="006842C1"/>
    <w:rsid w:val="006847A0"/>
    <w:rsid w:val="0068480A"/>
    <w:rsid w:val="006848F3"/>
    <w:rsid w:val="0068538A"/>
    <w:rsid w:val="00686968"/>
    <w:rsid w:val="00686EDF"/>
    <w:rsid w:val="006870E2"/>
    <w:rsid w:val="00690367"/>
    <w:rsid w:val="0069037D"/>
    <w:rsid w:val="006909CA"/>
    <w:rsid w:val="006914A3"/>
    <w:rsid w:val="00691EB2"/>
    <w:rsid w:val="0069217D"/>
    <w:rsid w:val="00692961"/>
    <w:rsid w:val="00693DC3"/>
    <w:rsid w:val="0069493E"/>
    <w:rsid w:val="00694C86"/>
    <w:rsid w:val="00695B13"/>
    <w:rsid w:val="00695CEF"/>
    <w:rsid w:val="006969B1"/>
    <w:rsid w:val="00697018"/>
    <w:rsid w:val="006976E3"/>
    <w:rsid w:val="006A671B"/>
    <w:rsid w:val="006B014A"/>
    <w:rsid w:val="006B05DC"/>
    <w:rsid w:val="006B28D6"/>
    <w:rsid w:val="006B304B"/>
    <w:rsid w:val="006B3507"/>
    <w:rsid w:val="006B4592"/>
    <w:rsid w:val="006B4E8F"/>
    <w:rsid w:val="006B4EB0"/>
    <w:rsid w:val="006B5635"/>
    <w:rsid w:val="006B59E0"/>
    <w:rsid w:val="006B6241"/>
    <w:rsid w:val="006B62BB"/>
    <w:rsid w:val="006B7E4E"/>
    <w:rsid w:val="006C02CD"/>
    <w:rsid w:val="006C107C"/>
    <w:rsid w:val="006C3936"/>
    <w:rsid w:val="006C4945"/>
    <w:rsid w:val="006C6815"/>
    <w:rsid w:val="006D0FC9"/>
    <w:rsid w:val="006D148C"/>
    <w:rsid w:val="006D18A2"/>
    <w:rsid w:val="006D1D2B"/>
    <w:rsid w:val="006D2D3E"/>
    <w:rsid w:val="006D3347"/>
    <w:rsid w:val="006D3C1D"/>
    <w:rsid w:val="006D4E12"/>
    <w:rsid w:val="006D5099"/>
    <w:rsid w:val="006D5167"/>
    <w:rsid w:val="006D568D"/>
    <w:rsid w:val="006D6077"/>
    <w:rsid w:val="006D6DE7"/>
    <w:rsid w:val="006D6E80"/>
    <w:rsid w:val="006E0EAB"/>
    <w:rsid w:val="006E1687"/>
    <w:rsid w:val="006E19DB"/>
    <w:rsid w:val="006E1FBE"/>
    <w:rsid w:val="006E2128"/>
    <w:rsid w:val="006E2C73"/>
    <w:rsid w:val="006E354C"/>
    <w:rsid w:val="006E3579"/>
    <w:rsid w:val="006E38A2"/>
    <w:rsid w:val="006E3981"/>
    <w:rsid w:val="006E40C7"/>
    <w:rsid w:val="006E4AD3"/>
    <w:rsid w:val="006E5F29"/>
    <w:rsid w:val="006E6D15"/>
    <w:rsid w:val="006E6D88"/>
    <w:rsid w:val="006E740F"/>
    <w:rsid w:val="006E7B2A"/>
    <w:rsid w:val="006E7DFD"/>
    <w:rsid w:val="006F0A84"/>
    <w:rsid w:val="006F0F76"/>
    <w:rsid w:val="006F103E"/>
    <w:rsid w:val="006F14CC"/>
    <w:rsid w:val="006F32F1"/>
    <w:rsid w:val="006F3816"/>
    <w:rsid w:val="006F3826"/>
    <w:rsid w:val="006F38CB"/>
    <w:rsid w:val="006F4E04"/>
    <w:rsid w:val="006F4E68"/>
    <w:rsid w:val="006F52E5"/>
    <w:rsid w:val="006F5CD1"/>
    <w:rsid w:val="006F680F"/>
    <w:rsid w:val="006F6FE9"/>
    <w:rsid w:val="006F71EB"/>
    <w:rsid w:val="006F72E7"/>
    <w:rsid w:val="006F73BE"/>
    <w:rsid w:val="0070053C"/>
    <w:rsid w:val="00705E27"/>
    <w:rsid w:val="00707166"/>
    <w:rsid w:val="0070718F"/>
    <w:rsid w:val="0070757E"/>
    <w:rsid w:val="00707EA3"/>
    <w:rsid w:val="00710F13"/>
    <w:rsid w:val="00711AED"/>
    <w:rsid w:val="00712209"/>
    <w:rsid w:val="00712E34"/>
    <w:rsid w:val="0071540B"/>
    <w:rsid w:val="0071543A"/>
    <w:rsid w:val="00717A15"/>
    <w:rsid w:val="00717C7A"/>
    <w:rsid w:val="00720028"/>
    <w:rsid w:val="00720502"/>
    <w:rsid w:val="00720E64"/>
    <w:rsid w:val="00722FA6"/>
    <w:rsid w:val="00723D01"/>
    <w:rsid w:val="00723F83"/>
    <w:rsid w:val="00724BD9"/>
    <w:rsid w:val="007251B0"/>
    <w:rsid w:val="007259FF"/>
    <w:rsid w:val="00725A10"/>
    <w:rsid w:val="00725D5A"/>
    <w:rsid w:val="00725FE2"/>
    <w:rsid w:val="00726644"/>
    <w:rsid w:val="00727F05"/>
    <w:rsid w:val="0073043D"/>
    <w:rsid w:val="00731962"/>
    <w:rsid w:val="007324D3"/>
    <w:rsid w:val="00732690"/>
    <w:rsid w:val="00733AE3"/>
    <w:rsid w:val="007360A9"/>
    <w:rsid w:val="0073613E"/>
    <w:rsid w:val="0073741E"/>
    <w:rsid w:val="007406A8"/>
    <w:rsid w:val="00741D30"/>
    <w:rsid w:val="00743264"/>
    <w:rsid w:val="00743C9B"/>
    <w:rsid w:val="00744330"/>
    <w:rsid w:val="0074536C"/>
    <w:rsid w:val="00750052"/>
    <w:rsid w:val="00750963"/>
    <w:rsid w:val="0075190E"/>
    <w:rsid w:val="00752038"/>
    <w:rsid w:val="0075210A"/>
    <w:rsid w:val="007526B4"/>
    <w:rsid w:val="00752935"/>
    <w:rsid w:val="00753F11"/>
    <w:rsid w:val="00754EC7"/>
    <w:rsid w:val="00755C80"/>
    <w:rsid w:val="00756375"/>
    <w:rsid w:val="007563F2"/>
    <w:rsid w:val="007572D7"/>
    <w:rsid w:val="007601BC"/>
    <w:rsid w:val="007604BF"/>
    <w:rsid w:val="00761F26"/>
    <w:rsid w:val="00761F72"/>
    <w:rsid w:val="00762305"/>
    <w:rsid w:val="007623EE"/>
    <w:rsid w:val="00762E48"/>
    <w:rsid w:val="007631BF"/>
    <w:rsid w:val="007635F7"/>
    <w:rsid w:val="00765DB4"/>
    <w:rsid w:val="007667AF"/>
    <w:rsid w:val="00767EC7"/>
    <w:rsid w:val="00771870"/>
    <w:rsid w:val="00771975"/>
    <w:rsid w:val="00771A80"/>
    <w:rsid w:val="00772341"/>
    <w:rsid w:val="00772F91"/>
    <w:rsid w:val="00773D30"/>
    <w:rsid w:val="007747E6"/>
    <w:rsid w:val="00775110"/>
    <w:rsid w:val="00775284"/>
    <w:rsid w:val="00776574"/>
    <w:rsid w:val="00776A68"/>
    <w:rsid w:val="007775E0"/>
    <w:rsid w:val="0077797C"/>
    <w:rsid w:val="00777B71"/>
    <w:rsid w:val="00781A1A"/>
    <w:rsid w:val="0078235F"/>
    <w:rsid w:val="0078280E"/>
    <w:rsid w:val="007828C6"/>
    <w:rsid w:val="00782EC4"/>
    <w:rsid w:val="0078393B"/>
    <w:rsid w:val="007845F7"/>
    <w:rsid w:val="00785733"/>
    <w:rsid w:val="00785755"/>
    <w:rsid w:val="00786923"/>
    <w:rsid w:val="00793D9E"/>
    <w:rsid w:val="00793FCE"/>
    <w:rsid w:val="007941C7"/>
    <w:rsid w:val="00794575"/>
    <w:rsid w:val="00794975"/>
    <w:rsid w:val="007954C9"/>
    <w:rsid w:val="007960BD"/>
    <w:rsid w:val="00796ABD"/>
    <w:rsid w:val="007970B9"/>
    <w:rsid w:val="00797A31"/>
    <w:rsid w:val="007A12AC"/>
    <w:rsid w:val="007A245E"/>
    <w:rsid w:val="007A26D4"/>
    <w:rsid w:val="007A3201"/>
    <w:rsid w:val="007A38C1"/>
    <w:rsid w:val="007A3A20"/>
    <w:rsid w:val="007A3CE0"/>
    <w:rsid w:val="007A60FD"/>
    <w:rsid w:val="007A7337"/>
    <w:rsid w:val="007A7B70"/>
    <w:rsid w:val="007B1C9B"/>
    <w:rsid w:val="007B42AE"/>
    <w:rsid w:val="007B5197"/>
    <w:rsid w:val="007B5A7F"/>
    <w:rsid w:val="007B5BEB"/>
    <w:rsid w:val="007B7F4F"/>
    <w:rsid w:val="007C0CE0"/>
    <w:rsid w:val="007C317B"/>
    <w:rsid w:val="007C3AAD"/>
    <w:rsid w:val="007C4450"/>
    <w:rsid w:val="007C50AF"/>
    <w:rsid w:val="007C5B19"/>
    <w:rsid w:val="007C6F5B"/>
    <w:rsid w:val="007C782D"/>
    <w:rsid w:val="007D05A8"/>
    <w:rsid w:val="007D0892"/>
    <w:rsid w:val="007D12CF"/>
    <w:rsid w:val="007D1A88"/>
    <w:rsid w:val="007D29EB"/>
    <w:rsid w:val="007D2BB3"/>
    <w:rsid w:val="007D31D6"/>
    <w:rsid w:val="007D3486"/>
    <w:rsid w:val="007D457A"/>
    <w:rsid w:val="007D46B6"/>
    <w:rsid w:val="007D5523"/>
    <w:rsid w:val="007D5860"/>
    <w:rsid w:val="007D5A6D"/>
    <w:rsid w:val="007D6445"/>
    <w:rsid w:val="007D6B50"/>
    <w:rsid w:val="007D6C4E"/>
    <w:rsid w:val="007E02B4"/>
    <w:rsid w:val="007E0643"/>
    <w:rsid w:val="007E15D8"/>
    <w:rsid w:val="007E1B27"/>
    <w:rsid w:val="007E4F60"/>
    <w:rsid w:val="007E52A8"/>
    <w:rsid w:val="007E58CB"/>
    <w:rsid w:val="007E6B05"/>
    <w:rsid w:val="007E7EDC"/>
    <w:rsid w:val="007F05E5"/>
    <w:rsid w:val="007F0CF6"/>
    <w:rsid w:val="007F3842"/>
    <w:rsid w:val="007F3E13"/>
    <w:rsid w:val="007F5617"/>
    <w:rsid w:val="007F6635"/>
    <w:rsid w:val="007F6C40"/>
    <w:rsid w:val="007F74BF"/>
    <w:rsid w:val="007F762C"/>
    <w:rsid w:val="007F7BDA"/>
    <w:rsid w:val="008001A6"/>
    <w:rsid w:val="008004BF"/>
    <w:rsid w:val="00801137"/>
    <w:rsid w:val="008014B7"/>
    <w:rsid w:val="00803E44"/>
    <w:rsid w:val="00804A30"/>
    <w:rsid w:val="00805458"/>
    <w:rsid w:val="008057D8"/>
    <w:rsid w:val="00806354"/>
    <w:rsid w:val="008067CB"/>
    <w:rsid w:val="00806999"/>
    <w:rsid w:val="00807F8D"/>
    <w:rsid w:val="008104EA"/>
    <w:rsid w:val="00810C6E"/>
    <w:rsid w:val="00811FCE"/>
    <w:rsid w:val="0081328E"/>
    <w:rsid w:val="00813A47"/>
    <w:rsid w:val="008146B2"/>
    <w:rsid w:val="0081688B"/>
    <w:rsid w:val="00817531"/>
    <w:rsid w:val="008203DA"/>
    <w:rsid w:val="00820D12"/>
    <w:rsid w:val="00821156"/>
    <w:rsid w:val="00821A8B"/>
    <w:rsid w:val="008225D7"/>
    <w:rsid w:val="00822D0F"/>
    <w:rsid w:val="008240AB"/>
    <w:rsid w:val="0082478F"/>
    <w:rsid w:val="008265FB"/>
    <w:rsid w:val="0083272A"/>
    <w:rsid w:val="00833079"/>
    <w:rsid w:val="008355D9"/>
    <w:rsid w:val="00835C85"/>
    <w:rsid w:val="008365A7"/>
    <w:rsid w:val="0083722F"/>
    <w:rsid w:val="00837970"/>
    <w:rsid w:val="00840A6B"/>
    <w:rsid w:val="008417AD"/>
    <w:rsid w:val="0084245A"/>
    <w:rsid w:val="008424C1"/>
    <w:rsid w:val="008430AD"/>
    <w:rsid w:val="00843E9F"/>
    <w:rsid w:val="00844527"/>
    <w:rsid w:val="0084544E"/>
    <w:rsid w:val="008458F0"/>
    <w:rsid w:val="00846616"/>
    <w:rsid w:val="00847702"/>
    <w:rsid w:val="0084790D"/>
    <w:rsid w:val="00850410"/>
    <w:rsid w:val="008509FA"/>
    <w:rsid w:val="0085150D"/>
    <w:rsid w:val="00851555"/>
    <w:rsid w:val="00851E7E"/>
    <w:rsid w:val="008525DB"/>
    <w:rsid w:val="008527FC"/>
    <w:rsid w:val="00852C4B"/>
    <w:rsid w:val="008537BF"/>
    <w:rsid w:val="00854101"/>
    <w:rsid w:val="008542E3"/>
    <w:rsid w:val="008543C1"/>
    <w:rsid w:val="00854EC9"/>
    <w:rsid w:val="00855076"/>
    <w:rsid w:val="008556F9"/>
    <w:rsid w:val="00855B3E"/>
    <w:rsid w:val="00856D29"/>
    <w:rsid w:val="00857FB6"/>
    <w:rsid w:val="008604F7"/>
    <w:rsid w:val="00860974"/>
    <w:rsid w:val="00860A48"/>
    <w:rsid w:val="00860D07"/>
    <w:rsid w:val="00861200"/>
    <w:rsid w:val="008618A2"/>
    <w:rsid w:val="00861AB9"/>
    <w:rsid w:val="008625CE"/>
    <w:rsid w:val="00862EE7"/>
    <w:rsid w:val="0086350D"/>
    <w:rsid w:val="00863BE9"/>
    <w:rsid w:val="0086450F"/>
    <w:rsid w:val="00866006"/>
    <w:rsid w:val="00867182"/>
    <w:rsid w:val="008727CE"/>
    <w:rsid w:val="0087402E"/>
    <w:rsid w:val="00874FA4"/>
    <w:rsid w:val="00876631"/>
    <w:rsid w:val="008767BB"/>
    <w:rsid w:val="00876F5E"/>
    <w:rsid w:val="008776E5"/>
    <w:rsid w:val="00877A2F"/>
    <w:rsid w:val="00880998"/>
    <w:rsid w:val="00880D63"/>
    <w:rsid w:val="008834C6"/>
    <w:rsid w:val="00883E0D"/>
    <w:rsid w:val="00884814"/>
    <w:rsid w:val="00884894"/>
    <w:rsid w:val="00884A64"/>
    <w:rsid w:val="00884EF6"/>
    <w:rsid w:val="00885DD1"/>
    <w:rsid w:val="00886FBE"/>
    <w:rsid w:val="00887C3A"/>
    <w:rsid w:val="008900B6"/>
    <w:rsid w:val="00890E1E"/>
    <w:rsid w:val="008912B1"/>
    <w:rsid w:val="008912BF"/>
    <w:rsid w:val="00892036"/>
    <w:rsid w:val="00892402"/>
    <w:rsid w:val="008945C5"/>
    <w:rsid w:val="00896575"/>
    <w:rsid w:val="00896D52"/>
    <w:rsid w:val="0089712F"/>
    <w:rsid w:val="0089739D"/>
    <w:rsid w:val="00897F2A"/>
    <w:rsid w:val="008A1300"/>
    <w:rsid w:val="008A1ABE"/>
    <w:rsid w:val="008A1AD1"/>
    <w:rsid w:val="008A3341"/>
    <w:rsid w:val="008A3623"/>
    <w:rsid w:val="008A3A3E"/>
    <w:rsid w:val="008A3B49"/>
    <w:rsid w:val="008A5301"/>
    <w:rsid w:val="008A65C3"/>
    <w:rsid w:val="008A7B76"/>
    <w:rsid w:val="008B045E"/>
    <w:rsid w:val="008B104A"/>
    <w:rsid w:val="008B10BF"/>
    <w:rsid w:val="008B1276"/>
    <w:rsid w:val="008B26AF"/>
    <w:rsid w:val="008B395E"/>
    <w:rsid w:val="008B4B9A"/>
    <w:rsid w:val="008B5C1C"/>
    <w:rsid w:val="008C033A"/>
    <w:rsid w:val="008C18FB"/>
    <w:rsid w:val="008C3974"/>
    <w:rsid w:val="008C4477"/>
    <w:rsid w:val="008C4984"/>
    <w:rsid w:val="008C72BF"/>
    <w:rsid w:val="008D113E"/>
    <w:rsid w:val="008D156E"/>
    <w:rsid w:val="008D21E2"/>
    <w:rsid w:val="008D2662"/>
    <w:rsid w:val="008D337F"/>
    <w:rsid w:val="008D4FE1"/>
    <w:rsid w:val="008D545A"/>
    <w:rsid w:val="008D5E22"/>
    <w:rsid w:val="008D6CE7"/>
    <w:rsid w:val="008E099B"/>
    <w:rsid w:val="008E1481"/>
    <w:rsid w:val="008E15C4"/>
    <w:rsid w:val="008E2907"/>
    <w:rsid w:val="008E29E1"/>
    <w:rsid w:val="008E3000"/>
    <w:rsid w:val="008E3466"/>
    <w:rsid w:val="008E3E5D"/>
    <w:rsid w:val="008E4297"/>
    <w:rsid w:val="008E42B4"/>
    <w:rsid w:val="008E59AF"/>
    <w:rsid w:val="008E5E79"/>
    <w:rsid w:val="008F062F"/>
    <w:rsid w:val="008F1A55"/>
    <w:rsid w:val="008F1B3A"/>
    <w:rsid w:val="008F22EC"/>
    <w:rsid w:val="008F246B"/>
    <w:rsid w:val="008F322B"/>
    <w:rsid w:val="008F4FBF"/>
    <w:rsid w:val="008F5DA0"/>
    <w:rsid w:val="008F66A7"/>
    <w:rsid w:val="008F66C5"/>
    <w:rsid w:val="008F6C5D"/>
    <w:rsid w:val="0090020D"/>
    <w:rsid w:val="0090063E"/>
    <w:rsid w:val="009019D7"/>
    <w:rsid w:val="00901C59"/>
    <w:rsid w:val="00902B63"/>
    <w:rsid w:val="009041A3"/>
    <w:rsid w:val="00904B42"/>
    <w:rsid w:val="00906666"/>
    <w:rsid w:val="00906E01"/>
    <w:rsid w:val="0090730F"/>
    <w:rsid w:val="00911032"/>
    <w:rsid w:val="009121F1"/>
    <w:rsid w:val="00912A28"/>
    <w:rsid w:val="0091376A"/>
    <w:rsid w:val="00913840"/>
    <w:rsid w:val="00914782"/>
    <w:rsid w:val="00914D29"/>
    <w:rsid w:val="00915997"/>
    <w:rsid w:val="00916FD6"/>
    <w:rsid w:val="00921B47"/>
    <w:rsid w:val="00921C95"/>
    <w:rsid w:val="009232FA"/>
    <w:rsid w:val="00924B50"/>
    <w:rsid w:val="009258DA"/>
    <w:rsid w:val="00926186"/>
    <w:rsid w:val="009263EF"/>
    <w:rsid w:val="00926582"/>
    <w:rsid w:val="009302FF"/>
    <w:rsid w:val="00931412"/>
    <w:rsid w:val="009316FE"/>
    <w:rsid w:val="00932059"/>
    <w:rsid w:val="00932F23"/>
    <w:rsid w:val="009335D8"/>
    <w:rsid w:val="009352F8"/>
    <w:rsid w:val="00935B94"/>
    <w:rsid w:val="009361BE"/>
    <w:rsid w:val="00936CF6"/>
    <w:rsid w:val="009402DC"/>
    <w:rsid w:val="00941FF7"/>
    <w:rsid w:val="00942251"/>
    <w:rsid w:val="00943141"/>
    <w:rsid w:val="0094351E"/>
    <w:rsid w:val="0094380D"/>
    <w:rsid w:val="00943AC6"/>
    <w:rsid w:val="00943FB4"/>
    <w:rsid w:val="009447EA"/>
    <w:rsid w:val="00945AA9"/>
    <w:rsid w:val="009467BE"/>
    <w:rsid w:val="0094746D"/>
    <w:rsid w:val="00947BB1"/>
    <w:rsid w:val="00950599"/>
    <w:rsid w:val="009518BB"/>
    <w:rsid w:val="009522F3"/>
    <w:rsid w:val="0095349F"/>
    <w:rsid w:val="00953A55"/>
    <w:rsid w:val="00953B6A"/>
    <w:rsid w:val="00954A0D"/>
    <w:rsid w:val="009558DA"/>
    <w:rsid w:val="009562C7"/>
    <w:rsid w:val="009576C9"/>
    <w:rsid w:val="009608F7"/>
    <w:rsid w:val="009625C2"/>
    <w:rsid w:val="0096270C"/>
    <w:rsid w:val="00962958"/>
    <w:rsid w:val="00966A5F"/>
    <w:rsid w:val="00966D84"/>
    <w:rsid w:val="00967A2E"/>
    <w:rsid w:val="00971659"/>
    <w:rsid w:val="00973A81"/>
    <w:rsid w:val="0097403D"/>
    <w:rsid w:val="0097428E"/>
    <w:rsid w:val="00974D4D"/>
    <w:rsid w:val="00977B88"/>
    <w:rsid w:val="00981A8C"/>
    <w:rsid w:val="00981CE0"/>
    <w:rsid w:val="00981DE7"/>
    <w:rsid w:val="00984285"/>
    <w:rsid w:val="00985892"/>
    <w:rsid w:val="009864C4"/>
    <w:rsid w:val="00986682"/>
    <w:rsid w:val="00987B21"/>
    <w:rsid w:val="0099081E"/>
    <w:rsid w:val="00990AFE"/>
    <w:rsid w:val="00991222"/>
    <w:rsid w:val="00992699"/>
    <w:rsid w:val="009944F0"/>
    <w:rsid w:val="00994551"/>
    <w:rsid w:val="00994693"/>
    <w:rsid w:val="009A06FE"/>
    <w:rsid w:val="009A0E5C"/>
    <w:rsid w:val="009A104C"/>
    <w:rsid w:val="009A122F"/>
    <w:rsid w:val="009A2054"/>
    <w:rsid w:val="009A29A7"/>
    <w:rsid w:val="009A5267"/>
    <w:rsid w:val="009A55BF"/>
    <w:rsid w:val="009A686B"/>
    <w:rsid w:val="009A6B2F"/>
    <w:rsid w:val="009A6B57"/>
    <w:rsid w:val="009B0EF1"/>
    <w:rsid w:val="009B190E"/>
    <w:rsid w:val="009B1C90"/>
    <w:rsid w:val="009B4295"/>
    <w:rsid w:val="009B4C20"/>
    <w:rsid w:val="009B5249"/>
    <w:rsid w:val="009B5E64"/>
    <w:rsid w:val="009B66C4"/>
    <w:rsid w:val="009B6B5A"/>
    <w:rsid w:val="009B7D6B"/>
    <w:rsid w:val="009C0A55"/>
    <w:rsid w:val="009C0BD0"/>
    <w:rsid w:val="009C0C59"/>
    <w:rsid w:val="009C1287"/>
    <w:rsid w:val="009C15C4"/>
    <w:rsid w:val="009C16EC"/>
    <w:rsid w:val="009C20E9"/>
    <w:rsid w:val="009C2520"/>
    <w:rsid w:val="009C38BF"/>
    <w:rsid w:val="009C448F"/>
    <w:rsid w:val="009C47E8"/>
    <w:rsid w:val="009C5D3C"/>
    <w:rsid w:val="009C72DA"/>
    <w:rsid w:val="009C730D"/>
    <w:rsid w:val="009C7CF2"/>
    <w:rsid w:val="009D1839"/>
    <w:rsid w:val="009D3AAB"/>
    <w:rsid w:val="009D4073"/>
    <w:rsid w:val="009D41CA"/>
    <w:rsid w:val="009D41E6"/>
    <w:rsid w:val="009D49E8"/>
    <w:rsid w:val="009D4A7B"/>
    <w:rsid w:val="009D4D23"/>
    <w:rsid w:val="009D5DF3"/>
    <w:rsid w:val="009D6DB2"/>
    <w:rsid w:val="009D7D43"/>
    <w:rsid w:val="009E105B"/>
    <w:rsid w:val="009E265E"/>
    <w:rsid w:val="009E3388"/>
    <w:rsid w:val="009E39ED"/>
    <w:rsid w:val="009E520A"/>
    <w:rsid w:val="009E66A8"/>
    <w:rsid w:val="009E7509"/>
    <w:rsid w:val="009E7D06"/>
    <w:rsid w:val="009F0F3A"/>
    <w:rsid w:val="009F1190"/>
    <w:rsid w:val="009F3A88"/>
    <w:rsid w:val="009F519B"/>
    <w:rsid w:val="009F57A1"/>
    <w:rsid w:val="009F5C0E"/>
    <w:rsid w:val="009F6286"/>
    <w:rsid w:val="009F7521"/>
    <w:rsid w:val="009F7FF9"/>
    <w:rsid w:val="00A00333"/>
    <w:rsid w:val="00A00B79"/>
    <w:rsid w:val="00A014AF"/>
    <w:rsid w:val="00A01B3B"/>
    <w:rsid w:val="00A02DFC"/>
    <w:rsid w:val="00A034FA"/>
    <w:rsid w:val="00A03DC0"/>
    <w:rsid w:val="00A0522E"/>
    <w:rsid w:val="00A05995"/>
    <w:rsid w:val="00A06D16"/>
    <w:rsid w:val="00A06E0E"/>
    <w:rsid w:val="00A072ED"/>
    <w:rsid w:val="00A078AE"/>
    <w:rsid w:val="00A11250"/>
    <w:rsid w:val="00A12245"/>
    <w:rsid w:val="00A1252F"/>
    <w:rsid w:val="00A129DB"/>
    <w:rsid w:val="00A13433"/>
    <w:rsid w:val="00A135CE"/>
    <w:rsid w:val="00A13618"/>
    <w:rsid w:val="00A13F2A"/>
    <w:rsid w:val="00A14734"/>
    <w:rsid w:val="00A14BB6"/>
    <w:rsid w:val="00A152E1"/>
    <w:rsid w:val="00A1531F"/>
    <w:rsid w:val="00A21631"/>
    <w:rsid w:val="00A21853"/>
    <w:rsid w:val="00A21864"/>
    <w:rsid w:val="00A22B20"/>
    <w:rsid w:val="00A22E22"/>
    <w:rsid w:val="00A23056"/>
    <w:rsid w:val="00A2336F"/>
    <w:rsid w:val="00A23539"/>
    <w:rsid w:val="00A247E4"/>
    <w:rsid w:val="00A2566A"/>
    <w:rsid w:val="00A2659E"/>
    <w:rsid w:val="00A26F3D"/>
    <w:rsid w:val="00A27875"/>
    <w:rsid w:val="00A30B39"/>
    <w:rsid w:val="00A325DB"/>
    <w:rsid w:val="00A32BB3"/>
    <w:rsid w:val="00A345B4"/>
    <w:rsid w:val="00A3532B"/>
    <w:rsid w:val="00A357F0"/>
    <w:rsid w:val="00A3596A"/>
    <w:rsid w:val="00A36202"/>
    <w:rsid w:val="00A363BB"/>
    <w:rsid w:val="00A42BB0"/>
    <w:rsid w:val="00A42E36"/>
    <w:rsid w:val="00A4308D"/>
    <w:rsid w:val="00A43285"/>
    <w:rsid w:val="00A437BD"/>
    <w:rsid w:val="00A43B63"/>
    <w:rsid w:val="00A4415F"/>
    <w:rsid w:val="00A448AB"/>
    <w:rsid w:val="00A44DBD"/>
    <w:rsid w:val="00A44EAC"/>
    <w:rsid w:val="00A44ECD"/>
    <w:rsid w:val="00A452FC"/>
    <w:rsid w:val="00A45315"/>
    <w:rsid w:val="00A46C7D"/>
    <w:rsid w:val="00A46D46"/>
    <w:rsid w:val="00A473E9"/>
    <w:rsid w:val="00A47646"/>
    <w:rsid w:val="00A47EE1"/>
    <w:rsid w:val="00A50030"/>
    <w:rsid w:val="00A50CBA"/>
    <w:rsid w:val="00A511C2"/>
    <w:rsid w:val="00A51786"/>
    <w:rsid w:val="00A5495D"/>
    <w:rsid w:val="00A55401"/>
    <w:rsid w:val="00A56716"/>
    <w:rsid w:val="00A57BBE"/>
    <w:rsid w:val="00A61C32"/>
    <w:rsid w:val="00A636B3"/>
    <w:rsid w:val="00A65BB4"/>
    <w:rsid w:val="00A664C0"/>
    <w:rsid w:val="00A66E7F"/>
    <w:rsid w:val="00A67671"/>
    <w:rsid w:val="00A67686"/>
    <w:rsid w:val="00A67FAF"/>
    <w:rsid w:val="00A72485"/>
    <w:rsid w:val="00A724D6"/>
    <w:rsid w:val="00A74716"/>
    <w:rsid w:val="00A74C1A"/>
    <w:rsid w:val="00A75E06"/>
    <w:rsid w:val="00A76437"/>
    <w:rsid w:val="00A76586"/>
    <w:rsid w:val="00A801FF"/>
    <w:rsid w:val="00A80638"/>
    <w:rsid w:val="00A808E4"/>
    <w:rsid w:val="00A816F8"/>
    <w:rsid w:val="00A8192A"/>
    <w:rsid w:val="00A81E1F"/>
    <w:rsid w:val="00A8220F"/>
    <w:rsid w:val="00A8282B"/>
    <w:rsid w:val="00A8343B"/>
    <w:rsid w:val="00A83618"/>
    <w:rsid w:val="00A841E0"/>
    <w:rsid w:val="00A85C19"/>
    <w:rsid w:val="00A85DDC"/>
    <w:rsid w:val="00A86218"/>
    <w:rsid w:val="00A86BE8"/>
    <w:rsid w:val="00A87721"/>
    <w:rsid w:val="00A87790"/>
    <w:rsid w:val="00A903A3"/>
    <w:rsid w:val="00A90DEB"/>
    <w:rsid w:val="00A91142"/>
    <w:rsid w:val="00A912CA"/>
    <w:rsid w:val="00A92CA3"/>
    <w:rsid w:val="00A933CF"/>
    <w:rsid w:val="00A93E6D"/>
    <w:rsid w:val="00A93F9C"/>
    <w:rsid w:val="00A94A60"/>
    <w:rsid w:val="00A9630E"/>
    <w:rsid w:val="00A96DF5"/>
    <w:rsid w:val="00A97927"/>
    <w:rsid w:val="00AA00DD"/>
    <w:rsid w:val="00AA0194"/>
    <w:rsid w:val="00AA03CE"/>
    <w:rsid w:val="00AA0455"/>
    <w:rsid w:val="00AA1B60"/>
    <w:rsid w:val="00AA261D"/>
    <w:rsid w:val="00AA32D0"/>
    <w:rsid w:val="00AA4BBA"/>
    <w:rsid w:val="00AA4BF2"/>
    <w:rsid w:val="00AA4C92"/>
    <w:rsid w:val="00AA5E2F"/>
    <w:rsid w:val="00AA6A89"/>
    <w:rsid w:val="00AA7117"/>
    <w:rsid w:val="00AA7CE0"/>
    <w:rsid w:val="00AB0279"/>
    <w:rsid w:val="00AB0D7C"/>
    <w:rsid w:val="00AB1296"/>
    <w:rsid w:val="00AB1522"/>
    <w:rsid w:val="00AB1704"/>
    <w:rsid w:val="00AB3A38"/>
    <w:rsid w:val="00AB3C69"/>
    <w:rsid w:val="00AB41DB"/>
    <w:rsid w:val="00AB53E9"/>
    <w:rsid w:val="00AB60D0"/>
    <w:rsid w:val="00AB63AA"/>
    <w:rsid w:val="00AB64E1"/>
    <w:rsid w:val="00AB7B6B"/>
    <w:rsid w:val="00AC395B"/>
    <w:rsid w:val="00AC43A1"/>
    <w:rsid w:val="00AC46A8"/>
    <w:rsid w:val="00AC66F0"/>
    <w:rsid w:val="00AC6CF1"/>
    <w:rsid w:val="00AC7BE4"/>
    <w:rsid w:val="00AD0AE1"/>
    <w:rsid w:val="00AD3D05"/>
    <w:rsid w:val="00AD3F25"/>
    <w:rsid w:val="00AD5FCC"/>
    <w:rsid w:val="00AD700F"/>
    <w:rsid w:val="00AD770D"/>
    <w:rsid w:val="00AE02DA"/>
    <w:rsid w:val="00AE0B3A"/>
    <w:rsid w:val="00AE0D97"/>
    <w:rsid w:val="00AE1137"/>
    <w:rsid w:val="00AE24FA"/>
    <w:rsid w:val="00AE31C2"/>
    <w:rsid w:val="00AE426B"/>
    <w:rsid w:val="00AE478C"/>
    <w:rsid w:val="00AE4E48"/>
    <w:rsid w:val="00AE7E5A"/>
    <w:rsid w:val="00AF08EE"/>
    <w:rsid w:val="00AF0C89"/>
    <w:rsid w:val="00AF0F2E"/>
    <w:rsid w:val="00AF1DC3"/>
    <w:rsid w:val="00AF2C7D"/>
    <w:rsid w:val="00AF2E71"/>
    <w:rsid w:val="00AF2F19"/>
    <w:rsid w:val="00AF361C"/>
    <w:rsid w:val="00AF369C"/>
    <w:rsid w:val="00AF3ABB"/>
    <w:rsid w:val="00AF4C39"/>
    <w:rsid w:val="00AF4DD2"/>
    <w:rsid w:val="00AF5CA0"/>
    <w:rsid w:val="00AF63DB"/>
    <w:rsid w:val="00AF65BF"/>
    <w:rsid w:val="00AF7433"/>
    <w:rsid w:val="00B011B2"/>
    <w:rsid w:val="00B02552"/>
    <w:rsid w:val="00B02C26"/>
    <w:rsid w:val="00B02F36"/>
    <w:rsid w:val="00B036BA"/>
    <w:rsid w:val="00B0467C"/>
    <w:rsid w:val="00B04825"/>
    <w:rsid w:val="00B05BCA"/>
    <w:rsid w:val="00B05C3E"/>
    <w:rsid w:val="00B07C6A"/>
    <w:rsid w:val="00B1176A"/>
    <w:rsid w:val="00B11886"/>
    <w:rsid w:val="00B11B95"/>
    <w:rsid w:val="00B12128"/>
    <w:rsid w:val="00B1344D"/>
    <w:rsid w:val="00B13DA2"/>
    <w:rsid w:val="00B14612"/>
    <w:rsid w:val="00B163C3"/>
    <w:rsid w:val="00B17032"/>
    <w:rsid w:val="00B174D9"/>
    <w:rsid w:val="00B17A06"/>
    <w:rsid w:val="00B22574"/>
    <w:rsid w:val="00B22AC3"/>
    <w:rsid w:val="00B22BBD"/>
    <w:rsid w:val="00B23402"/>
    <w:rsid w:val="00B247E8"/>
    <w:rsid w:val="00B249A0"/>
    <w:rsid w:val="00B24A62"/>
    <w:rsid w:val="00B25397"/>
    <w:rsid w:val="00B26686"/>
    <w:rsid w:val="00B26D2E"/>
    <w:rsid w:val="00B2717E"/>
    <w:rsid w:val="00B274B4"/>
    <w:rsid w:val="00B300D9"/>
    <w:rsid w:val="00B314CC"/>
    <w:rsid w:val="00B31777"/>
    <w:rsid w:val="00B31F89"/>
    <w:rsid w:val="00B32D03"/>
    <w:rsid w:val="00B32FF9"/>
    <w:rsid w:val="00B33BF0"/>
    <w:rsid w:val="00B34392"/>
    <w:rsid w:val="00B34632"/>
    <w:rsid w:val="00B35200"/>
    <w:rsid w:val="00B352A8"/>
    <w:rsid w:val="00B35E87"/>
    <w:rsid w:val="00B3697E"/>
    <w:rsid w:val="00B376B5"/>
    <w:rsid w:val="00B403F9"/>
    <w:rsid w:val="00B42041"/>
    <w:rsid w:val="00B4228F"/>
    <w:rsid w:val="00B426FE"/>
    <w:rsid w:val="00B42DA0"/>
    <w:rsid w:val="00B431A4"/>
    <w:rsid w:val="00B435F9"/>
    <w:rsid w:val="00B4371B"/>
    <w:rsid w:val="00B44C61"/>
    <w:rsid w:val="00B45D0F"/>
    <w:rsid w:val="00B46ACA"/>
    <w:rsid w:val="00B46C76"/>
    <w:rsid w:val="00B47906"/>
    <w:rsid w:val="00B47A2C"/>
    <w:rsid w:val="00B47D21"/>
    <w:rsid w:val="00B50DEB"/>
    <w:rsid w:val="00B5131A"/>
    <w:rsid w:val="00B54C25"/>
    <w:rsid w:val="00B5639B"/>
    <w:rsid w:val="00B6092D"/>
    <w:rsid w:val="00B60DA2"/>
    <w:rsid w:val="00B6125C"/>
    <w:rsid w:val="00B6136C"/>
    <w:rsid w:val="00B628EF"/>
    <w:rsid w:val="00B62C47"/>
    <w:rsid w:val="00B62C82"/>
    <w:rsid w:val="00B62FBE"/>
    <w:rsid w:val="00B633A1"/>
    <w:rsid w:val="00B63B64"/>
    <w:rsid w:val="00B643EF"/>
    <w:rsid w:val="00B650C6"/>
    <w:rsid w:val="00B652BD"/>
    <w:rsid w:val="00B658B0"/>
    <w:rsid w:val="00B672D0"/>
    <w:rsid w:val="00B67685"/>
    <w:rsid w:val="00B67986"/>
    <w:rsid w:val="00B67DE4"/>
    <w:rsid w:val="00B70164"/>
    <w:rsid w:val="00B711ED"/>
    <w:rsid w:val="00B717F5"/>
    <w:rsid w:val="00B735B8"/>
    <w:rsid w:val="00B73D64"/>
    <w:rsid w:val="00B7439B"/>
    <w:rsid w:val="00B74677"/>
    <w:rsid w:val="00B7536D"/>
    <w:rsid w:val="00B76518"/>
    <w:rsid w:val="00B76F55"/>
    <w:rsid w:val="00B776C9"/>
    <w:rsid w:val="00B8041A"/>
    <w:rsid w:val="00B804B0"/>
    <w:rsid w:val="00B80831"/>
    <w:rsid w:val="00B814F3"/>
    <w:rsid w:val="00B81DC5"/>
    <w:rsid w:val="00B830B2"/>
    <w:rsid w:val="00B8310D"/>
    <w:rsid w:val="00B83632"/>
    <w:rsid w:val="00B83F90"/>
    <w:rsid w:val="00B8401B"/>
    <w:rsid w:val="00B86183"/>
    <w:rsid w:val="00B872F7"/>
    <w:rsid w:val="00B9156F"/>
    <w:rsid w:val="00B91741"/>
    <w:rsid w:val="00B9203A"/>
    <w:rsid w:val="00B9204B"/>
    <w:rsid w:val="00B92A07"/>
    <w:rsid w:val="00B9327C"/>
    <w:rsid w:val="00B9335A"/>
    <w:rsid w:val="00B93B3C"/>
    <w:rsid w:val="00B94915"/>
    <w:rsid w:val="00B94FA9"/>
    <w:rsid w:val="00B95EF4"/>
    <w:rsid w:val="00B9622D"/>
    <w:rsid w:val="00B96495"/>
    <w:rsid w:val="00B96D05"/>
    <w:rsid w:val="00BA178C"/>
    <w:rsid w:val="00BA1F17"/>
    <w:rsid w:val="00BA37B0"/>
    <w:rsid w:val="00BA3CD8"/>
    <w:rsid w:val="00BA49A1"/>
    <w:rsid w:val="00BA4ADE"/>
    <w:rsid w:val="00BA4D52"/>
    <w:rsid w:val="00BA5617"/>
    <w:rsid w:val="00BA60AE"/>
    <w:rsid w:val="00BA61F4"/>
    <w:rsid w:val="00BB124D"/>
    <w:rsid w:val="00BB18B8"/>
    <w:rsid w:val="00BB3061"/>
    <w:rsid w:val="00BB43C9"/>
    <w:rsid w:val="00BB47D8"/>
    <w:rsid w:val="00BB59CF"/>
    <w:rsid w:val="00BB5BA3"/>
    <w:rsid w:val="00BB7A8F"/>
    <w:rsid w:val="00BB7DF4"/>
    <w:rsid w:val="00BC0F7F"/>
    <w:rsid w:val="00BC1EA3"/>
    <w:rsid w:val="00BC23DF"/>
    <w:rsid w:val="00BC248A"/>
    <w:rsid w:val="00BC269C"/>
    <w:rsid w:val="00BC2A0E"/>
    <w:rsid w:val="00BC335A"/>
    <w:rsid w:val="00BC404C"/>
    <w:rsid w:val="00BC4204"/>
    <w:rsid w:val="00BC4B1C"/>
    <w:rsid w:val="00BC5AAE"/>
    <w:rsid w:val="00BC5EBD"/>
    <w:rsid w:val="00BC726D"/>
    <w:rsid w:val="00BD00DF"/>
    <w:rsid w:val="00BD0FD6"/>
    <w:rsid w:val="00BD26DF"/>
    <w:rsid w:val="00BD338B"/>
    <w:rsid w:val="00BD35E7"/>
    <w:rsid w:val="00BD6F3D"/>
    <w:rsid w:val="00BD772A"/>
    <w:rsid w:val="00BE04C9"/>
    <w:rsid w:val="00BE11F8"/>
    <w:rsid w:val="00BE143B"/>
    <w:rsid w:val="00BE2C44"/>
    <w:rsid w:val="00BE42DF"/>
    <w:rsid w:val="00BE5475"/>
    <w:rsid w:val="00BE560A"/>
    <w:rsid w:val="00BE62A4"/>
    <w:rsid w:val="00BE6A34"/>
    <w:rsid w:val="00BE7216"/>
    <w:rsid w:val="00BE78BC"/>
    <w:rsid w:val="00BF074A"/>
    <w:rsid w:val="00BF07E9"/>
    <w:rsid w:val="00BF3845"/>
    <w:rsid w:val="00BF4DB1"/>
    <w:rsid w:val="00BF4F0E"/>
    <w:rsid w:val="00BF59C3"/>
    <w:rsid w:val="00BF6785"/>
    <w:rsid w:val="00BF6C59"/>
    <w:rsid w:val="00C0010E"/>
    <w:rsid w:val="00C008C8"/>
    <w:rsid w:val="00C00B61"/>
    <w:rsid w:val="00C01A26"/>
    <w:rsid w:val="00C01C3B"/>
    <w:rsid w:val="00C01C9C"/>
    <w:rsid w:val="00C01D84"/>
    <w:rsid w:val="00C029BA"/>
    <w:rsid w:val="00C03EFF"/>
    <w:rsid w:val="00C0514B"/>
    <w:rsid w:val="00C061A2"/>
    <w:rsid w:val="00C065E7"/>
    <w:rsid w:val="00C06A95"/>
    <w:rsid w:val="00C103D2"/>
    <w:rsid w:val="00C1057C"/>
    <w:rsid w:val="00C112F0"/>
    <w:rsid w:val="00C11C03"/>
    <w:rsid w:val="00C11D59"/>
    <w:rsid w:val="00C12AE7"/>
    <w:rsid w:val="00C12E42"/>
    <w:rsid w:val="00C144B7"/>
    <w:rsid w:val="00C147F2"/>
    <w:rsid w:val="00C17502"/>
    <w:rsid w:val="00C20CDB"/>
    <w:rsid w:val="00C20DE8"/>
    <w:rsid w:val="00C2152B"/>
    <w:rsid w:val="00C217AD"/>
    <w:rsid w:val="00C2474E"/>
    <w:rsid w:val="00C2496A"/>
    <w:rsid w:val="00C25422"/>
    <w:rsid w:val="00C25D44"/>
    <w:rsid w:val="00C26B70"/>
    <w:rsid w:val="00C30821"/>
    <w:rsid w:val="00C310B9"/>
    <w:rsid w:val="00C310F5"/>
    <w:rsid w:val="00C32603"/>
    <w:rsid w:val="00C337F1"/>
    <w:rsid w:val="00C34271"/>
    <w:rsid w:val="00C3526E"/>
    <w:rsid w:val="00C3532D"/>
    <w:rsid w:val="00C35619"/>
    <w:rsid w:val="00C365E0"/>
    <w:rsid w:val="00C36CC5"/>
    <w:rsid w:val="00C37805"/>
    <w:rsid w:val="00C37F2A"/>
    <w:rsid w:val="00C407A6"/>
    <w:rsid w:val="00C40E9D"/>
    <w:rsid w:val="00C4131B"/>
    <w:rsid w:val="00C413EE"/>
    <w:rsid w:val="00C4245A"/>
    <w:rsid w:val="00C42D59"/>
    <w:rsid w:val="00C43138"/>
    <w:rsid w:val="00C437EE"/>
    <w:rsid w:val="00C44EB9"/>
    <w:rsid w:val="00C45182"/>
    <w:rsid w:val="00C4674D"/>
    <w:rsid w:val="00C47379"/>
    <w:rsid w:val="00C5017E"/>
    <w:rsid w:val="00C51B76"/>
    <w:rsid w:val="00C523CB"/>
    <w:rsid w:val="00C527C7"/>
    <w:rsid w:val="00C5572F"/>
    <w:rsid w:val="00C55755"/>
    <w:rsid w:val="00C557F0"/>
    <w:rsid w:val="00C55A48"/>
    <w:rsid w:val="00C55A6B"/>
    <w:rsid w:val="00C55B1B"/>
    <w:rsid w:val="00C55B20"/>
    <w:rsid w:val="00C55BA5"/>
    <w:rsid w:val="00C57444"/>
    <w:rsid w:val="00C57661"/>
    <w:rsid w:val="00C579A9"/>
    <w:rsid w:val="00C57B20"/>
    <w:rsid w:val="00C602B7"/>
    <w:rsid w:val="00C6091B"/>
    <w:rsid w:val="00C61318"/>
    <w:rsid w:val="00C6190E"/>
    <w:rsid w:val="00C6310A"/>
    <w:rsid w:val="00C6708A"/>
    <w:rsid w:val="00C705A2"/>
    <w:rsid w:val="00C7063E"/>
    <w:rsid w:val="00C706EC"/>
    <w:rsid w:val="00C70CCB"/>
    <w:rsid w:val="00C70E0A"/>
    <w:rsid w:val="00C70F7A"/>
    <w:rsid w:val="00C7255F"/>
    <w:rsid w:val="00C72B36"/>
    <w:rsid w:val="00C73BBA"/>
    <w:rsid w:val="00C74087"/>
    <w:rsid w:val="00C743CF"/>
    <w:rsid w:val="00C7485B"/>
    <w:rsid w:val="00C74B28"/>
    <w:rsid w:val="00C75D17"/>
    <w:rsid w:val="00C76547"/>
    <w:rsid w:val="00C77D6C"/>
    <w:rsid w:val="00C805D1"/>
    <w:rsid w:val="00C81A4E"/>
    <w:rsid w:val="00C81BBD"/>
    <w:rsid w:val="00C81D46"/>
    <w:rsid w:val="00C828A3"/>
    <w:rsid w:val="00C83D7C"/>
    <w:rsid w:val="00C8464B"/>
    <w:rsid w:val="00C84808"/>
    <w:rsid w:val="00C8681E"/>
    <w:rsid w:val="00C86F15"/>
    <w:rsid w:val="00C86F56"/>
    <w:rsid w:val="00C8734A"/>
    <w:rsid w:val="00C9113B"/>
    <w:rsid w:val="00C91373"/>
    <w:rsid w:val="00C92A8A"/>
    <w:rsid w:val="00C92FBF"/>
    <w:rsid w:val="00C93544"/>
    <w:rsid w:val="00C938CF"/>
    <w:rsid w:val="00C94086"/>
    <w:rsid w:val="00C9461D"/>
    <w:rsid w:val="00C9680C"/>
    <w:rsid w:val="00C96CB4"/>
    <w:rsid w:val="00C972D7"/>
    <w:rsid w:val="00CA0CD1"/>
    <w:rsid w:val="00CA2445"/>
    <w:rsid w:val="00CA258C"/>
    <w:rsid w:val="00CA375F"/>
    <w:rsid w:val="00CA53F7"/>
    <w:rsid w:val="00CA579B"/>
    <w:rsid w:val="00CA6034"/>
    <w:rsid w:val="00CA6F18"/>
    <w:rsid w:val="00CA782E"/>
    <w:rsid w:val="00CA78C3"/>
    <w:rsid w:val="00CA7FDD"/>
    <w:rsid w:val="00CB12DC"/>
    <w:rsid w:val="00CB1843"/>
    <w:rsid w:val="00CB19E6"/>
    <w:rsid w:val="00CB1A24"/>
    <w:rsid w:val="00CB1E43"/>
    <w:rsid w:val="00CB236F"/>
    <w:rsid w:val="00CB24D2"/>
    <w:rsid w:val="00CB31C2"/>
    <w:rsid w:val="00CB3A92"/>
    <w:rsid w:val="00CB4254"/>
    <w:rsid w:val="00CB54A0"/>
    <w:rsid w:val="00CB54A9"/>
    <w:rsid w:val="00CB5F22"/>
    <w:rsid w:val="00CB683C"/>
    <w:rsid w:val="00CB737F"/>
    <w:rsid w:val="00CB79D7"/>
    <w:rsid w:val="00CC26A9"/>
    <w:rsid w:val="00CC2B97"/>
    <w:rsid w:val="00CC409E"/>
    <w:rsid w:val="00CC4FED"/>
    <w:rsid w:val="00CC6174"/>
    <w:rsid w:val="00CC7AA9"/>
    <w:rsid w:val="00CD01F6"/>
    <w:rsid w:val="00CD1A3D"/>
    <w:rsid w:val="00CD38A9"/>
    <w:rsid w:val="00CD3C3A"/>
    <w:rsid w:val="00CD4394"/>
    <w:rsid w:val="00CD73DA"/>
    <w:rsid w:val="00CD7977"/>
    <w:rsid w:val="00CE05D3"/>
    <w:rsid w:val="00CE3BDF"/>
    <w:rsid w:val="00CE5A36"/>
    <w:rsid w:val="00CE602D"/>
    <w:rsid w:val="00CE6421"/>
    <w:rsid w:val="00CE65D9"/>
    <w:rsid w:val="00CE6F7B"/>
    <w:rsid w:val="00CF090A"/>
    <w:rsid w:val="00CF24BC"/>
    <w:rsid w:val="00CF2F12"/>
    <w:rsid w:val="00CF39CF"/>
    <w:rsid w:val="00CF3CD8"/>
    <w:rsid w:val="00CF4279"/>
    <w:rsid w:val="00CF4664"/>
    <w:rsid w:val="00CF4FD8"/>
    <w:rsid w:val="00CF5818"/>
    <w:rsid w:val="00CF6C74"/>
    <w:rsid w:val="00CF70EC"/>
    <w:rsid w:val="00CF7E36"/>
    <w:rsid w:val="00CF7E91"/>
    <w:rsid w:val="00D01D50"/>
    <w:rsid w:val="00D01E91"/>
    <w:rsid w:val="00D028BE"/>
    <w:rsid w:val="00D03A4E"/>
    <w:rsid w:val="00D03D87"/>
    <w:rsid w:val="00D04445"/>
    <w:rsid w:val="00D06ED1"/>
    <w:rsid w:val="00D072CD"/>
    <w:rsid w:val="00D079BA"/>
    <w:rsid w:val="00D10015"/>
    <w:rsid w:val="00D13CB2"/>
    <w:rsid w:val="00D158BD"/>
    <w:rsid w:val="00D1792D"/>
    <w:rsid w:val="00D207BE"/>
    <w:rsid w:val="00D2161F"/>
    <w:rsid w:val="00D22CE7"/>
    <w:rsid w:val="00D23038"/>
    <w:rsid w:val="00D2357B"/>
    <w:rsid w:val="00D236B4"/>
    <w:rsid w:val="00D23A29"/>
    <w:rsid w:val="00D257AB"/>
    <w:rsid w:val="00D25CB0"/>
    <w:rsid w:val="00D25E0E"/>
    <w:rsid w:val="00D262F3"/>
    <w:rsid w:val="00D26E4E"/>
    <w:rsid w:val="00D27487"/>
    <w:rsid w:val="00D27B7F"/>
    <w:rsid w:val="00D312D4"/>
    <w:rsid w:val="00D31988"/>
    <w:rsid w:val="00D33FC4"/>
    <w:rsid w:val="00D34716"/>
    <w:rsid w:val="00D36EA5"/>
    <w:rsid w:val="00D36F52"/>
    <w:rsid w:val="00D37169"/>
    <w:rsid w:val="00D379A5"/>
    <w:rsid w:val="00D40218"/>
    <w:rsid w:val="00D41164"/>
    <w:rsid w:val="00D4124B"/>
    <w:rsid w:val="00D416FB"/>
    <w:rsid w:val="00D42BC8"/>
    <w:rsid w:val="00D42FB0"/>
    <w:rsid w:val="00D450AF"/>
    <w:rsid w:val="00D4517B"/>
    <w:rsid w:val="00D461E1"/>
    <w:rsid w:val="00D4697A"/>
    <w:rsid w:val="00D47D40"/>
    <w:rsid w:val="00D47FE5"/>
    <w:rsid w:val="00D50940"/>
    <w:rsid w:val="00D509DA"/>
    <w:rsid w:val="00D5203E"/>
    <w:rsid w:val="00D52DE5"/>
    <w:rsid w:val="00D5512E"/>
    <w:rsid w:val="00D55C55"/>
    <w:rsid w:val="00D55CBF"/>
    <w:rsid w:val="00D563C3"/>
    <w:rsid w:val="00D56644"/>
    <w:rsid w:val="00D6024A"/>
    <w:rsid w:val="00D60C0B"/>
    <w:rsid w:val="00D61ACF"/>
    <w:rsid w:val="00D61E6A"/>
    <w:rsid w:val="00D626FE"/>
    <w:rsid w:val="00D65280"/>
    <w:rsid w:val="00D66F64"/>
    <w:rsid w:val="00D679D3"/>
    <w:rsid w:val="00D7083B"/>
    <w:rsid w:val="00D710AE"/>
    <w:rsid w:val="00D715B9"/>
    <w:rsid w:val="00D71C7A"/>
    <w:rsid w:val="00D71F91"/>
    <w:rsid w:val="00D7240E"/>
    <w:rsid w:val="00D726C4"/>
    <w:rsid w:val="00D72D63"/>
    <w:rsid w:val="00D733AD"/>
    <w:rsid w:val="00D73CC6"/>
    <w:rsid w:val="00D741E6"/>
    <w:rsid w:val="00D7446F"/>
    <w:rsid w:val="00D7453D"/>
    <w:rsid w:val="00D745DC"/>
    <w:rsid w:val="00D749C7"/>
    <w:rsid w:val="00D7540E"/>
    <w:rsid w:val="00D75B0A"/>
    <w:rsid w:val="00D76009"/>
    <w:rsid w:val="00D77A51"/>
    <w:rsid w:val="00D77BB4"/>
    <w:rsid w:val="00D77D9C"/>
    <w:rsid w:val="00D80D26"/>
    <w:rsid w:val="00D80DA9"/>
    <w:rsid w:val="00D810EF"/>
    <w:rsid w:val="00D813D3"/>
    <w:rsid w:val="00D81D94"/>
    <w:rsid w:val="00D81D98"/>
    <w:rsid w:val="00D820D8"/>
    <w:rsid w:val="00D836E7"/>
    <w:rsid w:val="00D84314"/>
    <w:rsid w:val="00D84B60"/>
    <w:rsid w:val="00D86143"/>
    <w:rsid w:val="00D861B2"/>
    <w:rsid w:val="00D86AB5"/>
    <w:rsid w:val="00D872EC"/>
    <w:rsid w:val="00D87A30"/>
    <w:rsid w:val="00D92182"/>
    <w:rsid w:val="00D92D2A"/>
    <w:rsid w:val="00D933D2"/>
    <w:rsid w:val="00D93AC9"/>
    <w:rsid w:val="00D94859"/>
    <w:rsid w:val="00D9675D"/>
    <w:rsid w:val="00D967D9"/>
    <w:rsid w:val="00D96A05"/>
    <w:rsid w:val="00DA1672"/>
    <w:rsid w:val="00DA2691"/>
    <w:rsid w:val="00DA3545"/>
    <w:rsid w:val="00DA413D"/>
    <w:rsid w:val="00DA4270"/>
    <w:rsid w:val="00DA42A1"/>
    <w:rsid w:val="00DA5CB9"/>
    <w:rsid w:val="00DA779D"/>
    <w:rsid w:val="00DB0019"/>
    <w:rsid w:val="00DB0732"/>
    <w:rsid w:val="00DB2187"/>
    <w:rsid w:val="00DB37FE"/>
    <w:rsid w:val="00DB55BD"/>
    <w:rsid w:val="00DB5C30"/>
    <w:rsid w:val="00DB775A"/>
    <w:rsid w:val="00DC0253"/>
    <w:rsid w:val="00DC0601"/>
    <w:rsid w:val="00DC0997"/>
    <w:rsid w:val="00DC12AD"/>
    <w:rsid w:val="00DC2BEF"/>
    <w:rsid w:val="00DC516B"/>
    <w:rsid w:val="00DC6F9B"/>
    <w:rsid w:val="00DC704A"/>
    <w:rsid w:val="00DC75EE"/>
    <w:rsid w:val="00DC7F46"/>
    <w:rsid w:val="00DD11EB"/>
    <w:rsid w:val="00DD198C"/>
    <w:rsid w:val="00DD2460"/>
    <w:rsid w:val="00DD3D38"/>
    <w:rsid w:val="00DD5103"/>
    <w:rsid w:val="00DD516E"/>
    <w:rsid w:val="00DD6AE7"/>
    <w:rsid w:val="00DE0D51"/>
    <w:rsid w:val="00DE0D85"/>
    <w:rsid w:val="00DE18B5"/>
    <w:rsid w:val="00DE1A10"/>
    <w:rsid w:val="00DE30FE"/>
    <w:rsid w:val="00DE34AF"/>
    <w:rsid w:val="00DE35D5"/>
    <w:rsid w:val="00DE4D13"/>
    <w:rsid w:val="00DE5C87"/>
    <w:rsid w:val="00DE6B56"/>
    <w:rsid w:val="00DE6CB6"/>
    <w:rsid w:val="00DE6FC7"/>
    <w:rsid w:val="00DE7B95"/>
    <w:rsid w:val="00DF0300"/>
    <w:rsid w:val="00DF0498"/>
    <w:rsid w:val="00DF20BE"/>
    <w:rsid w:val="00DF245A"/>
    <w:rsid w:val="00DF4DD7"/>
    <w:rsid w:val="00DF7A4D"/>
    <w:rsid w:val="00DF7A9A"/>
    <w:rsid w:val="00DF7CA9"/>
    <w:rsid w:val="00E012DD"/>
    <w:rsid w:val="00E020F4"/>
    <w:rsid w:val="00E02222"/>
    <w:rsid w:val="00E0258E"/>
    <w:rsid w:val="00E02B1F"/>
    <w:rsid w:val="00E03391"/>
    <w:rsid w:val="00E037A8"/>
    <w:rsid w:val="00E03BE4"/>
    <w:rsid w:val="00E04161"/>
    <w:rsid w:val="00E051C1"/>
    <w:rsid w:val="00E05EAF"/>
    <w:rsid w:val="00E06FCE"/>
    <w:rsid w:val="00E07070"/>
    <w:rsid w:val="00E07330"/>
    <w:rsid w:val="00E075FE"/>
    <w:rsid w:val="00E10750"/>
    <w:rsid w:val="00E1231A"/>
    <w:rsid w:val="00E128EF"/>
    <w:rsid w:val="00E13522"/>
    <w:rsid w:val="00E1394F"/>
    <w:rsid w:val="00E13A21"/>
    <w:rsid w:val="00E1478D"/>
    <w:rsid w:val="00E1535F"/>
    <w:rsid w:val="00E156CB"/>
    <w:rsid w:val="00E156E9"/>
    <w:rsid w:val="00E15F9D"/>
    <w:rsid w:val="00E16173"/>
    <w:rsid w:val="00E16F47"/>
    <w:rsid w:val="00E20610"/>
    <w:rsid w:val="00E2158B"/>
    <w:rsid w:val="00E23063"/>
    <w:rsid w:val="00E23A33"/>
    <w:rsid w:val="00E23F6E"/>
    <w:rsid w:val="00E254FA"/>
    <w:rsid w:val="00E26D1B"/>
    <w:rsid w:val="00E27EE8"/>
    <w:rsid w:val="00E30112"/>
    <w:rsid w:val="00E30C15"/>
    <w:rsid w:val="00E30E54"/>
    <w:rsid w:val="00E31025"/>
    <w:rsid w:val="00E32EEB"/>
    <w:rsid w:val="00E3471D"/>
    <w:rsid w:val="00E35489"/>
    <w:rsid w:val="00E40FE8"/>
    <w:rsid w:val="00E43F5C"/>
    <w:rsid w:val="00E43F97"/>
    <w:rsid w:val="00E44557"/>
    <w:rsid w:val="00E4480D"/>
    <w:rsid w:val="00E452BF"/>
    <w:rsid w:val="00E45ADE"/>
    <w:rsid w:val="00E45C89"/>
    <w:rsid w:val="00E47C27"/>
    <w:rsid w:val="00E53D10"/>
    <w:rsid w:val="00E54382"/>
    <w:rsid w:val="00E552A1"/>
    <w:rsid w:val="00E55AE6"/>
    <w:rsid w:val="00E560AD"/>
    <w:rsid w:val="00E57BBC"/>
    <w:rsid w:val="00E57FE4"/>
    <w:rsid w:val="00E61E95"/>
    <w:rsid w:val="00E62131"/>
    <w:rsid w:val="00E621DE"/>
    <w:rsid w:val="00E62F0B"/>
    <w:rsid w:val="00E6308B"/>
    <w:rsid w:val="00E633BC"/>
    <w:rsid w:val="00E635C3"/>
    <w:rsid w:val="00E636DA"/>
    <w:rsid w:val="00E66038"/>
    <w:rsid w:val="00E660EB"/>
    <w:rsid w:val="00E67619"/>
    <w:rsid w:val="00E67EDC"/>
    <w:rsid w:val="00E701D1"/>
    <w:rsid w:val="00E71050"/>
    <w:rsid w:val="00E73A01"/>
    <w:rsid w:val="00E743A1"/>
    <w:rsid w:val="00E748D5"/>
    <w:rsid w:val="00E74F92"/>
    <w:rsid w:val="00E75CD7"/>
    <w:rsid w:val="00E76228"/>
    <w:rsid w:val="00E76963"/>
    <w:rsid w:val="00E77E02"/>
    <w:rsid w:val="00E806D9"/>
    <w:rsid w:val="00E80AFB"/>
    <w:rsid w:val="00E80C0C"/>
    <w:rsid w:val="00E81A10"/>
    <w:rsid w:val="00E84168"/>
    <w:rsid w:val="00E846FE"/>
    <w:rsid w:val="00E851D5"/>
    <w:rsid w:val="00E85A8F"/>
    <w:rsid w:val="00E8671A"/>
    <w:rsid w:val="00E8715D"/>
    <w:rsid w:val="00E87B6C"/>
    <w:rsid w:val="00E87CDC"/>
    <w:rsid w:val="00E87F01"/>
    <w:rsid w:val="00E91726"/>
    <w:rsid w:val="00E943DD"/>
    <w:rsid w:val="00E96C71"/>
    <w:rsid w:val="00E972CB"/>
    <w:rsid w:val="00E97FAE"/>
    <w:rsid w:val="00EA0962"/>
    <w:rsid w:val="00EA2CBE"/>
    <w:rsid w:val="00EA2CCF"/>
    <w:rsid w:val="00EA3B63"/>
    <w:rsid w:val="00EA3E79"/>
    <w:rsid w:val="00EA3F2E"/>
    <w:rsid w:val="00EA3F9A"/>
    <w:rsid w:val="00EA473B"/>
    <w:rsid w:val="00EA4D77"/>
    <w:rsid w:val="00EA60C4"/>
    <w:rsid w:val="00EA6441"/>
    <w:rsid w:val="00EA6735"/>
    <w:rsid w:val="00EA6B44"/>
    <w:rsid w:val="00EB0F35"/>
    <w:rsid w:val="00EB1048"/>
    <w:rsid w:val="00EB16F0"/>
    <w:rsid w:val="00EB2224"/>
    <w:rsid w:val="00EB4646"/>
    <w:rsid w:val="00EB4FA1"/>
    <w:rsid w:val="00EB54E4"/>
    <w:rsid w:val="00EB700F"/>
    <w:rsid w:val="00EC0478"/>
    <w:rsid w:val="00EC1516"/>
    <w:rsid w:val="00EC2291"/>
    <w:rsid w:val="00EC245F"/>
    <w:rsid w:val="00EC2CC8"/>
    <w:rsid w:val="00EC30DB"/>
    <w:rsid w:val="00EC340F"/>
    <w:rsid w:val="00EC41F4"/>
    <w:rsid w:val="00EC5432"/>
    <w:rsid w:val="00EC5DB3"/>
    <w:rsid w:val="00EC5E26"/>
    <w:rsid w:val="00EC6089"/>
    <w:rsid w:val="00EC61D6"/>
    <w:rsid w:val="00EC664E"/>
    <w:rsid w:val="00EC66BB"/>
    <w:rsid w:val="00EC7703"/>
    <w:rsid w:val="00ED0B42"/>
    <w:rsid w:val="00ED1073"/>
    <w:rsid w:val="00ED14B2"/>
    <w:rsid w:val="00ED15EA"/>
    <w:rsid w:val="00ED1B3F"/>
    <w:rsid w:val="00ED1BE7"/>
    <w:rsid w:val="00ED1EC8"/>
    <w:rsid w:val="00ED3357"/>
    <w:rsid w:val="00ED47B1"/>
    <w:rsid w:val="00ED4B26"/>
    <w:rsid w:val="00ED5CAE"/>
    <w:rsid w:val="00ED6847"/>
    <w:rsid w:val="00ED6968"/>
    <w:rsid w:val="00ED715A"/>
    <w:rsid w:val="00ED72D8"/>
    <w:rsid w:val="00ED7CA2"/>
    <w:rsid w:val="00EE115A"/>
    <w:rsid w:val="00EE1AA4"/>
    <w:rsid w:val="00EE2035"/>
    <w:rsid w:val="00EE2495"/>
    <w:rsid w:val="00EE2BE4"/>
    <w:rsid w:val="00EE2CD3"/>
    <w:rsid w:val="00EE3AB5"/>
    <w:rsid w:val="00EE434B"/>
    <w:rsid w:val="00EE5103"/>
    <w:rsid w:val="00EE53C2"/>
    <w:rsid w:val="00EE70F2"/>
    <w:rsid w:val="00EE724F"/>
    <w:rsid w:val="00EF262A"/>
    <w:rsid w:val="00EF2875"/>
    <w:rsid w:val="00EF2DA0"/>
    <w:rsid w:val="00EF300C"/>
    <w:rsid w:val="00EF34D1"/>
    <w:rsid w:val="00EF4542"/>
    <w:rsid w:val="00EF5805"/>
    <w:rsid w:val="00F012A0"/>
    <w:rsid w:val="00F01C22"/>
    <w:rsid w:val="00F021AC"/>
    <w:rsid w:val="00F03168"/>
    <w:rsid w:val="00F0401B"/>
    <w:rsid w:val="00F041D6"/>
    <w:rsid w:val="00F0587B"/>
    <w:rsid w:val="00F06B20"/>
    <w:rsid w:val="00F07072"/>
    <w:rsid w:val="00F07DCB"/>
    <w:rsid w:val="00F10E68"/>
    <w:rsid w:val="00F11D02"/>
    <w:rsid w:val="00F13661"/>
    <w:rsid w:val="00F13E3D"/>
    <w:rsid w:val="00F14B57"/>
    <w:rsid w:val="00F15198"/>
    <w:rsid w:val="00F159F2"/>
    <w:rsid w:val="00F15BF7"/>
    <w:rsid w:val="00F16CE2"/>
    <w:rsid w:val="00F16D59"/>
    <w:rsid w:val="00F16F69"/>
    <w:rsid w:val="00F21011"/>
    <w:rsid w:val="00F2138F"/>
    <w:rsid w:val="00F217FC"/>
    <w:rsid w:val="00F225C9"/>
    <w:rsid w:val="00F22EC2"/>
    <w:rsid w:val="00F22F67"/>
    <w:rsid w:val="00F23367"/>
    <w:rsid w:val="00F26101"/>
    <w:rsid w:val="00F300A6"/>
    <w:rsid w:val="00F32247"/>
    <w:rsid w:val="00F32404"/>
    <w:rsid w:val="00F33DEC"/>
    <w:rsid w:val="00F3414D"/>
    <w:rsid w:val="00F349EB"/>
    <w:rsid w:val="00F34CC2"/>
    <w:rsid w:val="00F357A3"/>
    <w:rsid w:val="00F377FA"/>
    <w:rsid w:val="00F41B06"/>
    <w:rsid w:val="00F445DD"/>
    <w:rsid w:val="00F465BA"/>
    <w:rsid w:val="00F4770A"/>
    <w:rsid w:val="00F51143"/>
    <w:rsid w:val="00F519AD"/>
    <w:rsid w:val="00F53E62"/>
    <w:rsid w:val="00F53F7A"/>
    <w:rsid w:val="00F560C2"/>
    <w:rsid w:val="00F56EF0"/>
    <w:rsid w:val="00F57294"/>
    <w:rsid w:val="00F6173F"/>
    <w:rsid w:val="00F6217F"/>
    <w:rsid w:val="00F62C09"/>
    <w:rsid w:val="00F62CFE"/>
    <w:rsid w:val="00F645F5"/>
    <w:rsid w:val="00F677FD"/>
    <w:rsid w:val="00F70218"/>
    <w:rsid w:val="00F71EC8"/>
    <w:rsid w:val="00F74418"/>
    <w:rsid w:val="00F75D0C"/>
    <w:rsid w:val="00F80A13"/>
    <w:rsid w:val="00F81624"/>
    <w:rsid w:val="00F817BA"/>
    <w:rsid w:val="00F828E5"/>
    <w:rsid w:val="00F84270"/>
    <w:rsid w:val="00F84FDA"/>
    <w:rsid w:val="00F85F3A"/>
    <w:rsid w:val="00F86B54"/>
    <w:rsid w:val="00F90C12"/>
    <w:rsid w:val="00F90E68"/>
    <w:rsid w:val="00F91E41"/>
    <w:rsid w:val="00F926F4"/>
    <w:rsid w:val="00F92828"/>
    <w:rsid w:val="00F92AAB"/>
    <w:rsid w:val="00F93433"/>
    <w:rsid w:val="00F95277"/>
    <w:rsid w:val="00F96BA0"/>
    <w:rsid w:val="00F977E1"/>
    <w:rsid w:val="00F97AE0"/>
    <w:rsid w:val="00F97D30"/>
    <w:rsid w:val="00FA1EA3"/>
    <w:rsid w:val="00FA2261"/>
    <w:rsid w:val="00FA2F76"/>
    <w:rsid w:val="00FA3EFC"/>
    <w:rsid w:val="00FA4E27"/>
    <w:rsid w:val="00FA519A"/>
    <w:rsid w:val="00FA7077"/>
    <w:rsid w:val="00FB157E"/>
    <w:rsid w:val="00FB1E0F"/>
    <w:rsid w:val="00FB2C61"/>
    <w:rsid w:val="00FB5D04"/>
    <w:rsid w:val="00FB6BC3"/>
    <w:rsid w:val="00FB6D9A"/>
    <w:rsid w:val="00FC0C9D"/>
    <w:rsid w:val="00FC290D"/>
    <w:rsid w:val="00FC2BBF"/>
    <w:rsid w:val="00FC3893"/>
    <w:rsid w:val="00FC45F8"/>
    <w:rsid w:val="00FC4656"/>
    <w:rsid w:val="00FC55EA"/>
    <w:rsid w:val="00FC6E16"/>
    <w:rsid w:val="00FC6E4D"/>
    <w:rsid w:val="00FC6E9D"/>
    <w:rsid w:val="00FC7838"/>
    <w:rsid w:val="00FD1C94"/>
    <w:rsid w:val="00FD209D"/>
    <w:rsid w:val="00FD2388"/>
    <w:rsid w:val="00FD3013"/>
    <w:rsid w:val="00FD3956"/>
    <w:rsid w:val="00FD497B"/>
    <w:rsid w:val="00FD6A70"/>
    <w:rsid w:val="00FE12B6"/>
    <w:rsid w:val="00FE1814"/>
    <w:rsid w:val="00FE1956"/>
    <w:rsid w:val="00FE2116"/>
    <w:rsid w:val="00FE3429"/>
    <w:rsid w:val="00FE3454"/>
    <w:rsid w:val="00FE3B24"/>
    <w:rsid w:val="00FE3E5A"/>
    <w:rsid w:val="00FE4653"/>
    <w:rsid w:val="00FE48CC"/>
    <w:rsid w:val="00FE51B0"/>
    <w:rsid w:val="00FE5361"/>
    <w:rsid w:val="00FE6624"/>
    <w:rsid w:val="00FE6C4A"/>
    <w:rsid w:val="00FE6C9E"/>
    <w:rsid w:val="00FE797C"/>
    <w:rsid w:val="00FE7FF5"/>
    <w:rsid w:val="00FF13B7"/>
    <w:rsid w:val="00FF4019"/>
    <w:rsid w:val="00FF4956"/>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1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71"/>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8F322B"/>
    <w:rPr>
      <w:rFonts w:ascii="Calibri" w:eastAsia="Times New Roman" w:hAnsi="Calibri" w:cs="Times New Roman"/>
      <w:b/>
      <w:bCs/>
      <w:sz w:val="28"/>
      <w:szCs w:val="28"/>
    </w:rPr>
  </w:style>
  <w:style w:type="paragraph" w:styleId="Textvysvtlivek">
    <w:name w:val="endnote text"/>
    <w:basedOn w:val="Normln"/>
    <w:link w:val="TextvysvtlivekChar"/>
    <w:uiPriority w:val="99"/>
    <w:rsid w:val="008F322B"/>
    <w:rPr>
      <w:sz w:val="20"/>
      <w:szCs w:val="20"/>
    </w:rPr>
  </w:style>
  <w:style w:type="character" w:customStyle="1" w:styleId="TextvysvtlivekChar">
    <w:name w:val="Text vysvětlivek Char"/>
    <w:link w:val="Textvysvtlivek"/>
    <w:uiPriority w:val="99"/>
    <w:rsid w:val="008F322B"/>
    <w:rPr>
      <w:rFonts w:ascii="Calibri" w:hAnsi="Calibri"/>
    </w:rPr>
  </w:style>
  <w:style w:type="character" w:styleId="Odkaznavysvtlivky">
    <w:name w:val="endnote reference"/>
    <w:uiPriority w:val="99"/>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rsid w:val="0059093B"/>
    <w:rPr>
      <w:rFonts w:ascii="Calibri" w:hAnsi="Calibri"/>
      <w:b/>
      <w:sz w:val="16"/>
      <w:szCs w:val="24"/>
    </w:rPr>
  </w:style>
  <w:style w:type="character" w:customStyle="1" w:styleId="PedmtkomenteChar">
    <w:name w:val="Předmět komentáře Char"/>
    <w:basedOn w:val="TextkomenteChar"/>
    <w:link w:val="Pedmtkomente"/>
    <w:uiPriority w:val="99"/>
    <w:rsid w:val="0059093B"/>
    <w:rPr>
      <w:rFonts w:ascii="Calibri" w:hAnsi="Calibri"/>
      <w:b/>
      <w:bCs/>
    </w:rPr>
  </w:style>
  <w:style w:type="character" w:customStyle="1" w:styleId="TextbublinyChar">
    <w:name w:val="Text bubliny Char"/>
    <w:basedOn w:val="Standardnpsmoodstavce"/>
    <w:link w:val="Textbubliny"/>
    <w:uiPriority w:val="99"/>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uiPriority w:val="99"/>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uiPriority w:val="99"/>
    <w:rsid w:val="0059093B"/>
    <w:rPr>
      <w:sz w:val="22"/>
      <w:szCs w:val="24"/>
    </w:rPr>
  </w:style>
  <w:style w:type="paragraph" w:styleId="Textpoznpodarou">
    <w:name w:val="footnote text"/>
    <w:basedOn w:val="Normln"/>
    <w:link w:val="TextpoznpodarouChar"/>
    <w:uiPriority w:val="99"/>
    <w:rsid w:val="0059093B"/>
    <w:rPr>
      <w:rFonts w:ascii="Garamond" w:hAnsi="Garamond"/>
      <w:sz w:val="20"/>
      <w:szCs w:val="20"/>
    </w:rPr>
  </w:style>
  <w:style w:type="character" w:customStyle="1" w:styleId="TextpoznpodarouChar">
    <w:name w:val="Text pozn. pod čarou Char"/>
    <w:basedOn w:val="Standardnpsmoodstavce"/>
    <w:link w:val="Textpoznpodarou"/>
    <w:uiPriority w:val="99"/>
    <w:rsid w:val="0059093B"/>
    <w:rPr>
      <w:rFonts w:ascii="Garamond" w:hAnsi="Garamond"/>
    </w:rPr>
  </w:style>
  <w:style w:type="character" w:styleId="Znakapoznpodarou">
    <w:name w:val="footnote reference"/>
    <w:uiPriority w:val="99"/>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59093B"/>
    <w:pPr>
      <w:numPr>
        <w:numId w:val="17"/>
      </w:numPr>
      <w:spacing w:before="60" w:after="40" w:line="240" w:lineRule="auto"/>
    </w:pPr>
    <w:rPr>
      <w:rFonts w:ascii="Arial" w:hAnsi="Arial"/>
      <w:color w:val="auto"/>
      <w:lang w:eastAsia="cs-CZ"/>
    </w:rPr>
  </w:style>
  <w:style w:type="paragraph" w:styleId="Seznam">
    <w:name w:val="List"/>
    <w:basedOn w:val="Normln"/>
    <w:uiPriority w:val="99"/>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59093B"/>
    <w:pPr>
      <w:spacing w:after="0" w:line="240" w:lineRule="auto"/>
    </w:pPr>
    <w:rPr>
      <w:rFonts w:ascii="Times New Roman" w:hAnsi="Times New Roman"/>
      <w:kern w:val="24"/>
    </w:rPr>
  </w:style>
  <w:style w:type="table" w:customStyle="1" w:styleId="Tabulkafubar">
    <w:name w:val="Tabulka fubar"/>
    <w:basedOn w:val="Normlntabulka"/>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rsid w:val="0059093B"/>
  </w:style>
  <w:style w:type="paragraph" w:customStyle="1" w:styleId="NeslovanNadpis1">
    <w:name w:val="Nečíslovaný Nadpis 1"/>
    <w:basedOn w:val="Nadpis1"/>
    <w:next w:val="Normln"/>
    <w:rsid w:val="0059093B"/>
    <w:pPr>
      <w:spacing w:line="240" w:lineRule="auto"/>
      <w:ind w:left="432" w:hanging="432"/>
    </w:pPr>
    <w:rPr>
      <w:rFonts w:cs="Times New Roman"/>
      <w:sz w:val="44"/>
    </w:rPr>
  </w:style>
  <w:style w:type="paragraph" w:customStyle="1" w:styleId="ACNormln">
    <w:name w:val="AC Normální"/>
    <w:basedOn w:val="Normln"/>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59093B"/>
    <w:pPr>
      <w:pageBreakBefore/>
    </w:pPr>
  </w:style>
  <w:style w:type="paragraph" w:customStyle="1" w:styleId="code">
    <w:name w:val="code"/>
    <w:basedOn w:val="Normln"/>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uiPriority w:val="99"/>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59093B"/>
    <w:pPr>
      <w:spacing w:before="120" w:after="60" w:line="240" w:lineRule="auto"/>
      <w:jc w:val="both"/>
    </w:pPr>
    <w:rPr>
      <w:rFonts w:ascii="Times New Roman" w:hAnsi="Times New Roman"/>
      <w:kern w:val="24"/>
    </w:rPr>
  </w:style>
  <w:style w:type="paragraph" w:customStyle="1" w:styleId="JNadpis3">
    <w:name w:val="J Nadpis 3"/>
    <w:basedOn w:val="Normln"/>
    <w:rsid w:val="0059093B"/>
    <w:pPr>
      <w:spacing w:before="120" w:after="60" w:line="240" w:lineRule="auto"/>
      <w:jc w:val="both"/>
    </w:pPr>
    <w:rPr>
      <w:rFonts w:ascii="Times New Roman" w:hAnsi="Times New Roman"/>
      <w:kern w:val="24"/>
    </w:rPr>
  </w:style>
  <w:style w:type="paragraph" w:customStyle="1" w:styleId="JNadpis4">
    <w:name w:val="J Nadpis 4"/>
    <w:basedOn w:val="Normln"/>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uiPriority w:val="99"/>
    <w:rsid w:val="0059093B"/>
    <w:rPr>
      <w:rFonts w:ascii="Arial" w:hAnsi="Arial"/>
      <w:kern w:val="24"/>
      <w:sz w:val="24"/>
      <w:szCs w:val="24"/>
    </w:rPr>
  </w:style>
  <w:style w:type="paragraph" w:customStyle="1" w:styleId="Stylslovanseznam2">
    <w:name w:val="Styl Číslovaný seznam 2 +"/>
    <w:basedOn w:val="Normln"/>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qFormat/>
    <w:rsid w:val="0059093B"/>
    <w:rPr>
      <w:b/>
      <w:bCs/>
      <w:i/>
      <w:iCs/>
      <w:color w:val="4F81BD"/>
    </w:rPr>
  </w:style>
  <w:style w:type="paragraph" w:customStyle="1" w:styleId="Odrazky1">
    <w:name w:val="Odrazky1"/>
    <w:basedOn w:val="Normln"/>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rsid w:val="0059093B"/>
    <w:rPr>
      <w:kern w:val="24"/>
      <w:sz w:val="24"/>
      <w:szCs w:val="24"/>
      <w:lang w:val="cs-CZ" w:eastAsia="cs-CZ" w:bidi="ar-SA"/>
    </w:rPr>
  </w:style>
  <w:style w:type="paragraph" w:customStyle="1" w:styleId="xl66">
    <w:name w:val="xl66"/>
    <w:basedOn w:val="Normln"/>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59093B"/>
    <w:rPr>
      <w:rFonts w:ascii="Arial" w:hAnsi="Arial"/>
      <w:b/>
      <w:color w:val="000080"/>
      <w:sz w:val="24"/>
    </w:rPr>
  </w:style>
  <w:style w:type="paragraph" w:customStyle="1" w:styleId="Odrka4">
    <w:name w:val="Odrážka 4"/>
    <w:basedOn w:val="Normln"/>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rsid w:val="0059093B"/>
    <w:pPr>
      <w:pageBreakBefore/>
      <w:tabs>
        <w:tab w:val="num" w:pos="709"/>
      </w:tabs>
      <w:spacing w:line="240" w:lineRule="auto"/>
      <w:ind w:left="709" w:hanging="709"/>
    </w:pPr>
    <w:rPr>
      <w:rFonts w:cs="Times New Roman"/>
      <w:sz w:val="44"/>
    </w:rPr>
  </w:style>
  <w:style w:type="character" w:customStyle="1" w:styleId="pi1">
    <w:name w:val="pi1"/>
    <w:rsid w:val="0059093B"/>
    <w:rPr>
      <w:color w:val="0000FF"/>
    </w:rPr>
  </w:style>
  <w:style w:type="character" w:customStyle="1" w:styleId="t1">
    <w:name w:val="t1"/>
    <w:rsid w:val="0059093B"/>
    <w:rPr>
      <w:color w:val="990000"/>
    </w:rPr>
  </w:style>
  <w:style w:type="paragraph" w:customStyle="1" w:styleId="Neslovannadpis6rovn">
    <w:name w:val="Nečíslovaný nadpis 6 úrovně"/>
    <w:basedOn w:val="Nadpis6"/>
    <w:next w:val="Normln"/>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rsid w:val="0059093B"/>
    <w:rPr>
      <w:rFonts w:ascii="Courier New" w:hAnsi="Courier New" w:cs="Courier New" w:hint="default"/>
      <w:b/>
      <w:bCs/>
      <w:strike w:val="0"/>
      <w:dstrike w:val="0"/>
      <w:color w:val="FF0000"/>
      <w:u w:val="none"/>
      <w:effect w:val="none"/>
    </w:rPr>
  </w:style>
  <w:style w:type="character" w:customStyle="1" w:styleId="m1">
    <w:name w:val="m1"/>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rsid w:val="0059093B"/>
    <w:pPr>
      <w:spacing w:before="120" w:after="60" w:line="240" w:lineRule="auto"/>
      <w:jc w:val="both"/>
    </w:pPr>
    <w:rPr>
      <w:kern w:val="24"/>
      <w:sz w:val="24"/>
    </w:rPr>
  </w:style>
  <w:style w:type="paragraph" w:customStyle="1" w:styleId="SAPtextodr">
    <w:name w:val="SAP_text_odr"/>
    <w:basedOn w:val="SAPtext"/>
    <w:rsid w:val="0059093B"/>
    <w:pPr>
      <w:tabs>
        <w:tab w:val="num" w:pos="420"/>
      </w:tabs>
      <w:ind w:left="420" w:hanging="420"/>
    </w:pPr>
  </w:style>
  <w:style w:type="paragraph" w:customStyle="1" w:styleId="SAPtextcisl">
    <w:name w:val="SAP_text_cisl"/>
    <w:basedOn w:val="SAPtext"/>
    <w:rsid w:val="0059093B"/>
    <w:pPr>
      <w:tabs>
        <w:tab w:val="num" w:pos="360"/>
        <w:tab w:val="num" w:pos="420"/>
      </w:tabs>
    </w:pPr>
  </w:style>
  <w:style w:type="paragraph" w:customStyle="1" w:styleId="SAPtextabc">
    <w:name w:val="SAP_text_abc"/>
    <w:basedOn w:val="SAPtext"/>
    <w:rsid w:val="0059093B"/>
    <w:pPr>
      <w:tabs>
        <w:tab w:val="num" w:pos="567"/>
      </w:tabs>
      <w:ind w:left="1361" w:hanging="1361"/>
    </w:pPr>
  </w:style>
  <w:style w:type="paragraph" w:customStyle="1" w:styleId="SAPtextodr2">
    <w:name w:val="SAP_text_odr2"/>
    <w:basedOn w:val="SAPtextodr"/>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rsid w:val="0059093B"/>
    <w:rPr>
      <w:rFonts w:ascii="Calibri" w:hAnsi="Calibri"/>
      <w:kern w:val="24"/>
      <w:sz w:val="24"/>
      <w:szCs w:val="24"/>
    </w:rPr>
  </w:style>
  <w:style w:type="character" w:styleId="Siln">
    <w:name w:val="Strong"/>
    <w:uiPriority w:val="99"/>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rsid w:val="0059093B"/>
    <w:pPr>
      <w:spacing w:before="120" w:after="60" w:line="360" w:lineRule="auto"/>
      <w:jc w:val="center"/>
    </w:pPr>
    <w:rPr>
      <w:b/>
      <w:kern w:val="24"/>
      <w:sz w:val="52"/>
      <w:szCs w:val="52"/>
    </w:rPr>
  </w:style>
  <w:style w:type="paragraph" w:customStyle="1" w:styleId="SAPobsah">
    <w:name w:val="SAP_obsah"/>
    <w:basedOn w:val="Normln"/>
    <w:rsid w:val="0059093B"/>
    <w:pPr>
      <w:spacing w:before="120" w:after="60" w:line="240" w:lineRule="auto"/>
      <w:jc w:val="both"/>
    </w:pPr>
    <w:rPr>
      <w:b/>
      <w:kern w:val="24"/>
      <w:u w:val="single"/>
    </w:rPr>
  </w:style>
  <w:style w:type="paragraph" w:customStyle="1" w:styleId="CharChar3Char">
    <w:name w:val="Char Char3 Char"/>
    <w:basedOn w:val="Normln"/>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20"/>
    <w:qFormat/>
    <w:rsid w:val="0059093B"/>
    <w:rPr>
      <w:i/>
      <w:iCs/>
    </w:rPr>
  </w:style>
  <w:style w:type="character" w:customStyle="1" w:styleId="CharChar">
    <w:name w:val="Char Char"/>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uiPriority w:val="99"/>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5909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uiPriority w:val="99"/>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rsid w:val="0059093B"/>
    <w:rPr>
      <w:rFonts w:ascii="Verdana" w:hAnsi="Verdana"/>
      <w:sz w:val="16"/>
      <w:szCs w:val="16"/>
    </w:rPr>
  </w:style>
  <w:style w:type="character" w:customStyle="1" w:styleId="CharChar1">
    <w:name w:val="Char Char1"/>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5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MZeSMLNadpis1">
    <w:name w:val="MZe SML Nadpis 1"/>
    <w:basedOn w:val="Normln"/>
    <w:link w:val="MZeSMLNadpis1Char"/>
    <w:qFormat/>
    <w:rsid w:val="00AC7BE4"/>
    <w:pPr>
      <w:numPr>
        <w:numId w:val="46"/>
      </w:numPr>
      <w:tabs>
        <w:tab w:val="left" w:pos="567"/>
      </w:tabs>
      <w:spacing w:before="480" w:after="240" w:line="240" w:lineRule="auto"/>
      <w:jc w:val="both"/>
    </w:pPr>
    <w:rPr>
      <w:rFonts w:ascii="Arial" w:hAnsi="Arial" w:cs="Arial"/>
      <w:b/>
      <w:caps/>
      <w:sz w:val="24"/>
    </w:rPr>
  </w:style>
  <w:style w:type="paragraph" w:customStyle="1" w:styleId="MZeSMLNadpis2">
    <w:name w:val="MZe SML Nadpis 2"/>
    <w:basedOn w:val="Normln"/>
    <w:link w:val="MZeSMLNadpis2Char"/>
    <w:qFormat/>
    <w:rsid w:val="00AC7BE4"/>
    <w:pPr>
      <w:numPr>
        <w:ilvl w:val="1"/>
        <w:numId w:val="46"/>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rsid w:val="00AC7BE4"/>
    <w:rPr>
      <w:rFonts w:ascii="Arial" w:hAnsi="Arial" w:cs="Arial"/>
      <w:b/>
      <w:caps/>
      <w:sz w:val="24"/>
      <w:szCs w:val="24"/>
    </w:rPr>
  </w:style>
  <w:style w:type="paragraph" w:customStyle="1" w:styleId="MZeSMLNAdpis3">
    <w:name w:val="MZe SML NAdpis 3"/>
    <w:basedOn w:val="Normln"/>
    <w:link w:val="MZeSMLNAdpis3Char"/>
    <w:qFormat/>
    <w:rsid w:val="00AC7BE4"/>
    <w:pPr>
      <w:keepNext/>
      <w:keepLines/>
      <w:numPr>
        <w:ilvl w:val="2"/>
        <w:numId w:val="46"/>
      </w:numPr>
      <w:spacing w:before="120" w:after="0" w:line="240" w:lineRule="auto"/>
      <w:jc w:val="both"/>
    </w:pPr>
    <w:rPr>
      <w:rFonts w:ascii="Arial" w:hAnsi="Arial" w:cs="Arial"/>
      <w:sz w:val="24"/>
    </w:rPr>
  </w:style>
  <w:style w:type="paragraph" w:customStyle="1" w:styleId="Smlodsnormal">
    <w:name w:val="Sml_ods_normal"/>
    <w:basedOn w:val="Normln"/>
    <w:qFormat/>
    <w:rsid w:val="00AC7BE4"/>
    <w:pPr>
      <w:suppressAutoHyphens/>
      <w:spacing w:before="120" w:after="80" w:line="240" w:lineRule="auto"/>
      <w:ind w:left="397"/>
    </w:pPr>
    <w:rPr>
      <w:rFonts w:ascii="Arial" w:eastAsia="Calibri" w:hAnsi="Arial" w:cs="Calibri"/>
      <w:sz w:val="20"/>
      <w:szCs w:val="20"/>
      <w:lang w:eastAsia="ar-SA"/>
    </w:rPr>
  </w:style>
  <w:style w:type="character" w:customStyle="1" w:styleId="MZeSMLNadpis2Char">
    <w:name w:val="MZe SML Nadpis 2 Char"/>
    <w:basedOn w:val="Standardnpsmoodstavce"/>
    <w:link w:val="MZeSMLNadpis2"/>
    <w:rsid w:val="009D5DF3"/>
    <w:rPr>
      <w:rFonts w:ascii="Arial" w:hAnsi="Arial" w:cs="Arial"/>
      <w:sz w:val="24"/>
      <w:szCs w:val="24"/>
    </w:rPr>
  </w:style>
  <w:style w:type="character" w:customStyle="1" w:styleId="MZeSMLNAdpis3Char">
    <w:name w:val="MZe SML NAdpis 3 Char"/>
    <w:basedOn w:val="Standardnpsmoodstavce"/>
    <w:link w:val="MZeSMLNAdpis3"/>
    <w:rsid w:val="009D5DF3"/>
    <w:rPr>
      <w:rFonts w:ascii="Arial" w:hAnsi="Arial" w:cs="Arial"/>
      <w:sz w:val="24"/>
      <w:szCs w:val="24"/>
    </w:rPr>
  </w:style>
  <w:style w:type="paragraph" w:customStyle="1" w:styleId="RLP1">
    <w:name w:val="RL PČ 1"/>
    <w:basedOn w:val="Normln"/>
    <w:qFormat/>
    <w:rsid w:val="00B804B0"/>
    <w:pPr>
      <w:keepNext/>
      <w:numPr>
        <w:numId w:val="50"/>
      </w:numPr>
      <w:spacing w:line="240" w:lineRule="auto"/>
    </w:pPr>
    <w:rPr>
      <w:b/>
      <w:sz w:val="28"/>
    </w:rPr>
  </w:style>
  <w:style w:type="character" w:customStyle="1" w:styleId="CharChar11">
    <w:name w:val="Char Char11"/>
    <w:rsid w:val="00B804B0"/>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804B0"/>
    <w:pPr>
      <w:spacing w:line="320" w:lineRule="atLeast"/>
      <w:jc w:val="both"/>
    </w:pPr>
    <w:rPr>
      <w:rFonts w:ascii="Garamond" w:hAnsi="Garamond"/>
      <w:sz w:val="24"/>
    </w:rPr>
  </w:style>
  <w:style w:type="table" w:customStyle="1" w:styleId="Mkatabulky2">
    <w:name w:val="Mřížka tabulky2"/>
    <w:basedOn w:val="Normlntabulka"/>
    <w:next w:val="Mkatabulky"/>
    <w:uiPriority w:val="59"/>
    <w:rsid w:val="00B80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B804B0"/>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B804B0"/>
    <w:pPr>
      <w:spacing w:after="360" w:line="240" w:lineRule="auto"/>
    </w:pPr>
    <w:rPr>
      <w:bCs/>
      <w:szCs w:val="20"/>
    </w:rPr>
  </w:style>
  <w:style w:type="character" w:customStyle="1" w:styleId="OdstavecseseznamemChar">
    <w:name w:val="Odstavec se seznamem Char"/>
    <w:link w:val="Odstavecseseznamem"/>
    <w:uiPriority w:val="34"/>
    <w:rsid w:val="00B804B0"/>
    <w:rPr>
      <w:rFonts w:ascii="Calibri" w:hAnsi="Calibri"/>
      <w:sz w:val="22"/>
      <w:szCs w:val="24"/>
    </w:rPr>
  </w:style>
  <w:style w:type="table" w:customStyle="1" w:styleId="Mkatabulky3">
    <w:name w:val="Mřížka tabulky3"/>
    <w:basedOn w:val="Normlntabulka"/>
    <w:next w:val="Mkatabulky"/>
    <w:uiPriority w:val="59"/>
    <w:rsid w:val="00B804B0"/>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Zkladntext"/>
    <w:qFormat/>
    <w:rsid w:val="00B804B0"/>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B804B0"/>
    <w:pPr>
      <w:numPr>
        <w:numId w:val="56"/>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B804B0"/>
    <w:pPr>
      <w:suppressAutoHyphens/>
      <w:spacing w:line="288" w:lineRule="auto"/>
    </w:pPr>
    <w:rPr>
      <w:rFonts w:ascii="Garamond" w:hAnsi="Garamond"/>
      <w:sz w:val="24"/>
    </w:rPr>
  </w:style>
  <w:style w:type="paragraph" w:customStyle="1" w:styleId="11slovantext">
    <w:name w:val="1.1 Číslovaný text"/>
    <w:basedOn w:val="Normln"/>
    <w:link w:val="11slovantextChar"/>
    <w:rsid w:val="00B804B0"/>
    <w:pPr>
      <w:numPr>
        <w:ilvl w:val="1"/>
        <w:numId w:val="57"/>
      </w:numPr>
      <w:spacing w:line="240" w:lineRule="auto"/>
      <w:jc w:val="both"/>
    </w:pPr>
    <w:rPr>
      <w:rFonts w:ascii="Verdana" w:hAnsi="Verdana"/>
      <w:sz w:val="20"/>
    </w:rPr>
  </w:style>
  <w:style w:type="character" w:customStyle="1" w:styleId="11slovantextChar">
    <w:name w:val="1.1 Číslovaný text Char"/>
    <w:link w:val="11slovantext"/>
    <w:rsid w:val="00B804B0"/>
    <w:rPr>
      <w:rFonts w:ascii="Verdana" w:hAnsi="Verdana"/>
      <w:szCs w:val="24"/>
    </w:rPr>
  </w:style>
  <w:style w:type="paragraph" w:customStyle="1" w:styleId="1lneksmlouvy">
    <w:name w:val="1 Článek smlouvy"/>
    <w:basedOn w:val="Normln"/>
    <w:next w:val="11slovantext"/>
    <w:rsid w:val="00B804B0"/>
    <w:pPr>
      <w:keepNext/>
      <w:numPr>
        <w:numId w:val="57"/>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B804B0"/>
    <w:pPr>
      <w:keepNext w:val="0"/>
      <w:widowControl w:val="0"/>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B804B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B804B0"/>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B804B0"/>
    <w:rPr>
      <w:rFonts w:cs="Arial"/>
      <w:bCs/>
      <w:iCs/>
      <w:sz w:val="22"/>
      <w:szCs w:val="28"/>
      <w:lang w:eastAsia="en-US"/>
    </w:rPr>
  </w:style>
  <w:style w:type="paragraph" w:customStyle="1" w:styleId="Level1">
    <w:name w:val="Level 1"/>
    <w:basedOn w:val="Normln"/>
    <w:next w:val="Normln"/>
    <w:qFormat/>
    <w:rsid w:val="00B804B0"/>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B804B0"/>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B804B0"/>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B804B0"/>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B804B0"/>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B804B0"/>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odnadpis1">
    <w:name w:val="Podnadpis1"/>
    <w:basedOn w:val="Normln"/>
    <w:link w:val="PodnadpisChar"/>
    <w:uiPriority w:val="99"/>
    <w:qFormat/>
    <w:rsid w:val="00B804B0"/>
    <w:pPr>
      <w:keepNext/>
      <w:spacing w:line="320" w:lineRule="atLeast"/>
      <w:jc w:val="both"/>
      <w:outlineLvl w:val="1"/>
    </w:pPr>
    <w:rPr>
      <w:rFonts w:ascii="Arial" w:hAnsi="Arial"/>
      <w:szCs w:val="22"/>
    </w:rPr>
  </w:style>
  <w:style w:type="character" w:customStyle="1" w:styleId="PodnadpisChar">
    <w:name w:val="Podnadpis Char"/>
    <w:link w:val="Podnadpis1"/>
    <w:uiPriority w:val="99"/>
    <w:rsid w:val="00B804B0"/>
    <w:rPr>
      <w:rFonts w:ascii="Arial" w:hAnsi="Arial"/>
      <w:sz w:val="22"/>
      <w:szCs w:val="22"/>
    </w:rPr>
  </w:style>
  <w:style w:type="paragraph" w:customStyle="1" w:styleId="111">
    <w:name w:val="1.1.1"/>
    <w:basedOn w:val="Normln"/>
    <w:link w:val="111Char"/>
    <w:qFormat/>
    <w:rsid w:val="00B804B0"/>
    <w:pPr>
      <w:keepNext/>
      <w:numPr>
        <w:ilvl w:val="2"/>
      </w:numPr>
      <w:spacing w:line="320" w:lineRule="atLeast"/>
      <w:ind w:left="709" w:hanging="709"/>
      <w:jc w:val="both"/>
      <w:outlineLvl w:val="2"/>
    </w:pPr>
    <w:rPr>
      <w:rFonts w:ascii="Arial" w:hAnsi="Arial"/>
      <w:szCs w:val="22"/>
      <w:u w:val="single"/>
    </w:rPr>
  </w:style>
  <w:style w:type="character" w:customStyle="1" w:styleId="111Char">
    <w:name w:val="1.1.1 Char"/>
    <w:link w:val="111"/>
    <w:rsid w:val="00B804B0"/>
    <w:rPr>
      <w:rFonts w:ascii="Arial" w:hAnsi="Arial"/>
      <w:sz w:val="22"/>
      <w:szCs w:val="22"/>
      <w:u w:val="single"/>
    </w:rPr>
  </w:style>
  <w:style w:type="paragraph" w:customStyle="1" w:styleId="Textoby">
    <w:name w:val="Text obyč"/>
    <w:basedOn w:val="Prosttext"/>
    <w:autoRedefine/>
    <w:uiPriority w:val="99"/>
    <w:rsid w:val="00B804B0"/>
    <w:pPr>
      <w:numPr>
        <w:numId w:val="59"/>
      </w:numPr>
      <w:spacing w:after="120"/>
    </w:pPr>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71"/>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8F322B"/>
    <w:rPr>
      <w:rFonts w:ascii="Calibri" w:eastAsia="Times New Roman" w:hAnsi="Calibri" w:cs="Times New Roman"/>
      <w:b/>
      <w:bCs/>
      <w:sz w:val="28"/>
      <w:szCs w:val="28"/>
    </w:rPr>
  </w:style>
  <w:style w:type="paragraph" w:styleId="Textvysvtlivek">
    <w:name w:val="endnote text"/>
    <w:basedOn w:val="Normln"/>
    <w:link w:val="TextvysvtlivekChar"/>
    <w:uiPriority w:val="99"/>
    <w:rsid w:val="008F322B"/>
    <w:rPr>
      <w:sz w:val="20"/>
      <w:szCs w:val="20"/>
    </w:rPr>
  </w:style>
  <w:style w:type="character" w:customStyle="1" w:styleId="TextvysvtlivekChar">
    <w:name w:val="Text vysvětlivek Char"/>
    <w:link w:val="Textvysvtlivek"/>
    <w:uiPriority w:val="99"/>
    <w:rsid w:val="008F322B"/>
    <w:rPr>
      <w:rFonts w:ascii="Calibri" w:hAnsi="Calibri"/>
    </w:rPr>
  </w:style>
  <w:style w:type="character" w:styleId="Odkaznavysvtlivky">
    <w:name w:val="endnote reference"/>
    <w:uiPriority w:val="99"/>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rsid w:val="0059093B"/>
    <w:rPr>
      <w:rFonts w:ascii="Calibri" w:hAnsi="Calibri"/>
      <w:b/>
      <w:sz w:val="16"/>
      <w:szCs w:val="24"/>
    </w:rPr>
  </w:style>
  <w:style w:type="character" w:customStyle="1" w:styleId="PedmtkomenteChar">
    <w:name w:val="Předmět komentáře Char"/>
    <w:basedOn w:val="TextkomenteChar"/>
    <w:link w:val="Pedmtkomente"/>
    <w:uiPriority w:val="99"/>
    <w:rsid w:val="0059093B"/>
    <w:rPr>
      <w:rFonts w:ascii="Calibri" w:hAnsi="Calibri"/>
      <w:b/>
      <w:bCs/>
    </w:rPr>
  </w:style>
  <w:style w:type="character" w:customStyle="1" w:styleId="TextbublinyChar">
    <w:name w:val="Text bubliny Char"/>
    <w:basedOn w:val="Standardnpsmoodstavce"/>
    <w:link w:val="Textbubliny"/>
    <w:uiPriority w:val="99"/>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uiPriority w:val="99"/>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uiPriority w:val="99"/>
    <w:rsid w:val="0059093B"/>
    <w:rPr>
      <w:sz w:val="22"/>
      <w:szCs w:val="24"/>
    </w:rPr>
  </w:style>
  <w:style w:type="paragraph" w:styleId="Textpoznpodarou">
    <w:name w:val="footnote text"/>
    <w:basedOn w:val="Normln"/>
    <w:link w:val="TextpoznpodarouChar"/>
    <w:uiPriority w:val="99"/>
    <w:rsid w:val="0059093B"/>
    <w:rPr>
      <w:rFonts w:ascii="Garamond" w:hAnsi="Garamond"/>
      <w:sz w:val="20"/>
      <w:szCs w:val="20"/>
    </w:rPr>
  </w:style>
  <w:style w:type="character" w:customStyle="1" w:styleId="TextpoznpodarouChar">
    <w:name w:val="Text pozn. pod čarou Char"/>
    <w:basedOn w:val="Standardnpsmoodstavce"/>
    <w:link w:val="Textpoznpodarou"/>
    <w:uiPriority w:val="99"/>
    <w:rsid w:val="0059093B"/>
    <w:rPr>
      <w:rFonts w:ascii="Garamond" w:hAnsi="Garamond"/>
    </w:rPr>
  </w:style>
  <w:style w:type="character" w:styleId="Znakapoznpodarou">
    <w:name w:val="footnote reference"/>
    <w:uiPriority w:val="99"/>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59093B"/>
    <w:pPr>
      <w:numPr>
        <w:numId w:val="17"/>
      </w:numPr>
      <w:spacing w:before="60" w:after="40" w:line="240" w:lineRule="auto"/>
    </w:pPr>
    <w:rPr>
      <w:rFonts w:ascii="Arial" w:hAnsi="Arial"/>
      <w:color w:val="auto"/>
      <w:lang w:eastAsia="cs-CZ"/>
    </w:rPr>
  </w:style>
  <w:style w:type="paragraph" w:styleId="Seznam">
    <w:name w:val="List"/>
    <w:basedOn w:val="Normln"/>
    <w:uiPriority w:val="99"/>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59093B"/>
    <w:pPr>
      <w:spacing w:after="0" w:line="240" w:lineRule="auto"/>
    </w:pPr>
    <w:rPr>
      <w:rFonts w:ascii="Times New Roman" w:hAnsi="Times New Roman"/>
      <w:kern w:val="24"/>
    </w:rPr>
  </w:style>
  <w:style w:type="table" w:customStyle="1" w:styleId="Tabulkafubar">
    <w:name w:val="Tabulka fubar"/>
    <w:basedOn w:val="Normlntabulka"/>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rsid w:val="0059093B"/>
  </w:style>
  <w:style w:type="paragraph" w:customStyle="1" w:styleId="NeslovanNadpis1">
    <w:name w:val="Nečíslovaný Nadpis 1"/>
    <w:basedOn w:val="Nadpis1"/>
    <w:next w:val="Normln"/>
    <w:rsid w:val="0059093B"/>
    <w:pPr>
      <w:spacing w:line="240" w:lineRule="auto"/>
      <w:ind w:left="432" w:hanging="432"/>
    </w:pPr>
    <w:rPr>
      <w:rFonts w:cs="Times New Roman"/>
      <w:sz w:val="44"/>
    </w:rPr>
  </w:style>
  <w:style w:type="paragraph" w:customStyle="1" w:styleId="ACNormln">
    <w:name w:val="AC Normální"/>
    <w:basedOn w:val="Normln"/>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59093B"/>
    <w:pPr>
      <w:pageBreakBefore/>
    </w:pPr>
  </w:style>
  <w:style w:type="paragraph" w:customStyle="1" w:styleId="code">
    <w:name w:val="code"/>
    <w:basedOn w:val="Normln"/>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uiPriority w:val="99"/>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59093B"/>
    <w:pPr>
      <w:spacing w:before="120" w:after="60" w:line="240" w:lineRule="auto"/>
      <w:jc w:val="both"/>
    </w:pPr>
    <w:rPr>
      <w:rFonts w:ascii="Times New Roman" w:hAnsi="Times New Roman"/>
      <w:kern w:val="24"/>
    </w:rPr>
  </w:style>
  <w:style w:type="paragraph" w:customStyle="1" w:styleId="JNadpis3">
    <w:name w:val="J Nadpis 3"/>
    <w:basedOn w:val="Normln"/>
    <w:rsid w:val="0059093B"/>
    <w:pPr>
      <w:spacing w:before="120" w:after="60" w:line="240" w:lineRule="auto"/>
      <w:jc w:val="both"/>
    </w:pPr>
    <w:rPr>
      <w:rFonts w:ascii="Times New Roman" w:hAnsi="Times New Roman"/>
      <w:kern w:val="24"/>
    </w:rPr>
  </w:style>
  <w:style w:type="paragraph" w:customStyle="1" w:styleId="JNadpis4">
    <w:name w:val="J Nadpis 4"/>
    <w:basedOn w:val="Normln"/>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uiPriority w:val="99"/>
    <w:rsid w:val="0059093B"/>
    <w:rPr>
      <w:rFonts w:ascii="Arial" w:hAnsi="Arial"/>
      <w:kern w:val="24"/>
      <w:sz w:val="24"/>
      <w:szCs w:val="24"/>
    </w:rPr>
  </w:style>
  <w:style w:type="paragraph" w:customStyle="1" w:styleId="Stylslovanseznam2">
    <w:name w:val="Styl Číslovaný seznam 2 +"/>
    <w:basedOn w:val="Normln"/>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qFormat/>
    <w:rsid w:val="0059093B"/>
    <w:rPr>
      <w:b/>
      <w:bCs/>
      <w:i/>
      <w:iCs/>
      <w:color w:val="4F81BD"/>
    </w:rPr>
  </w:style>
  <w:style w:type="paragraph" w:customStyle="1" w:styleId="Odrazky1">
    <w:name w:val="Odrazky1"/>
    <w:basedOn w:val="Normln"/>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rsid w:val="0059093B"/>
    <w:rPr>
      <w:kern w:val="24"/>
      <w:sz w:val="24"/>
      <w:szCs w:val="24"/>
      <w:lang w:val="cs-CZ" w:eastAsia="cs-CZ" w:bidi="ar-SA"/>
    </w:rPr>
  </w:style>
  <w:style w:type="paragraph" w:customStyle="1" w:styleId="xl66">
    <w:name w:val="xl66"/>
    <w:basedOn w:val="Normln"/>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59093B"/>
    <w:rPr>
      <w:rFonts w:ascii="Arial" w:hAnsi="Arial"/>
      <w:b/>
      <w:color w:val="000080"/>
      <w:sz w:val="24"/>
    </w:rPr>
  </w:style>
  <w:style w:type="paragraph" w:customStyle="1" w:styleId="Odrka4">
    <w:name w:val="Odrážka 4"/>
    <w:basedOn w:val="Normln"/>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rsid w:val="0059093B"/>
    <w:pPr>
      <w:pageBreakBefore/>
      <w:tabs>
        <w:tab w:val="num" w:pos="709"/>
      </w:tabs>
      <w:spacing w:line="240" w:lineRule="auto"/>
      <w:ind w:left="709" w:hanging="709"/>
    </w:pPr>
    <w:rPr>
      <w:rFonts w:cs="Times New Roman"/>
      <w:sz w:val="44"/>
    </w:rPr>
  </w:style>
  <w:style w:type="character" w:customStyle="1" w:styleId="pi1">
    <w:name w:val="pi1"/>
    <w:rsid w:val="0059093B"/>
    <w:rPr>
      <w:color w:val="0000FF"/>
    </w:rPr>
  </w:style>
  <w:style w:type="character" w:customStyle="1" w:styleId="t1">
    <w:name w:val="t1"/>
    <w:rsid w:val="0059093B"/>
    <w:rPr>
      <w:color w:val="990000"/>
    </w:rPr>
  </w:style>
  <w:style w:type="paragraph" w:customStyle="1" w:styleId="Neslovannadpis6rovn">
    <w:name w:val="Nečíslovaný nadpis 6 úrovně"/>
    <w:basedOn w:val="Nadpis6"/>
    <w:next w:val="Normln"/>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rsid w:val="0059093B"/>
    <w:rPr>
      <w:rFonts w:ascii="Courier New" w:hAnsi="Courier New" w:cs="Courier New" w:hint="default"/>
      <w:b/>
      <w:bCs/>
      <w:strike w:val="0"/>
      <w:dstrike w:val="0"/>
      <w:color w:val="FF0000"/>
      <w:u w:val="none"/>
      <w:effect w:val="none"/>
    </w:rPr>
  </w:style>
  <w:style w:type="character" w:customStyle="1" w:styleId="m1">
    <w:name w:val="m1"/>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rsid w:val="0059093B"/>
    <w:pPr>
      <w:spacing w:before="120" w:after="60" w:line="240" w:lineRule="auto"/>
      <w:jc w:val="both"/>
    </w:pPr>
    <w:rPr>
      <w:kern w:val="24"/>
      <w:sz w:val="24"/>
    </w:rPr>
  </w:style>
  <w:style w:type="paragraph" w:customStyle="1" w:styleId="SAPtextodr">
    <w:name w:val="SAP_text_odr"/>
    <w:basedOn w:val="SAPtext"/>
    <w:rsid w:val="0059093B"/>
    <w:pPr>
      <w:tabs>
        <w:tab w:val="num" w:pos="420"/>
      </w:tabs>
      <w:ind w:left="420" w:hanging="420"/>
    </w:pPr>
  </w:style>
  <w:style w:type="paragraph" w:customStyle="1" w:styleId="SAPtextcisl">
    <w:name w:val="SAP_text_cisl"/>
    <w:basedOn w:val="SAPtext"/>
    <w:rsid w:val="0059093B"/>
    <w:pPr>
      <w:tabs>
        <w:tab w:val="num" w:pos="360"/>
        <w:tab w:val="num" w:pos="420"/>
      </w:tabs>
    </w:pPr>
  </w:style>
  <w:style w:type="paragraph" w:customStyle="1" w:styleId="SAPtextabc">
    <w:name w:val="SAP_text_abc"/>
    <w:basedOn w:val="SAPtext"/>
    <w:rsid w:val="0059093B"/>
    <w:pPr>
      <w:tabs>
        <w:tab w:val="num" w:pos="567"/>
      </w:tabs>
      <w:ind w:left="1361" w:hanging="1361"/>
    </w:pPr>
  </w:style>
  <w:style w:type="paragraph" w:customStyle="1" w:styleId="SAPtextodr2">
    <w:name w:val="SAP_text_odr2"/>
    <w:basedOn w:val="SAPtextodr"/>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rsid w:val="0059093B"/>
    <w:rPr>
      <w:rFonts w:ascii="Calibri" w:hAnsi="Calibri"/>
      <w:kern w:val="24"/>
      <w:sz w:val="24"/>
      <w:szCs w:val="24"/>
    </w:rPr>
  </w:style>
  <w:style w:type="character" w:styleId="Siln">
    <w:name w:val="Strong"/>
    <w:uiPriority w:val="99"/>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rsid w:val="0059093B"/>
    <w:pPr>
      <w:spacing w:before="120" w:after="60" w:line="360" w:lineRule="auto"/>
      <w:jc w:val="center"/>
    </w:pPr>
    <w:rPr>
      <w:b/>
      <w:kern w:val="24"/>
      <w:sz w:val="52"/>
      <w:szCs w:val="52"/>
    </w:rPr>
  </w:style>
  <w:style w:type="paragraph" w:customStyle="1" w:styleId="SAPobsah">
    <w:name w:val="SAP_obsah"/>
    <w:basedOn w:val="Normln"/>
    <w:rsid w:val="0059093B"/>
    <w:pPr>
      <w:spacing w:before="120" w:after="60" w:line="240" w:lineRule="auto"/>
      <w:jc w:val="both"/>
    </w:pPr>
    <w:rPr>
      <w:b/>
      <w:kern w:val="24"/>
      <w:u w:val="single"/>
    </w:rPr>
  </w:style>
  <w:style w:type="paragraph" w:customStyle="1" w:styleId="CharChar3Char">
    <w:name w:val="Char Char3 Char"/>
    <w:basedOn w:val="Normln"/>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20"/>
    <w:qFormat/>
    <w:rsid w:val="0059093B"/>
    <w:rPr>
      <w:i/>
      <w:iCs/>
    </w:rPr>
  </w:style>
  <w:style w:type="character" w:customStyle="1" w:styleId="CharChar">
    <w:name w:val="Char Char"/>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uiPriority w:val="99"/>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5909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uiPriority w:val="99"/>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rsid w:val="0059093B"/>
    <w:rPr>
      <w:rFonts w:ascii="Verdana" w:hAnsi="Verdana"/>
      <w:sz w:val="16"/>
      <w:szCs w:val="16"/>
    </w:rPr>
  </w:style>
  <w:style w:type="character" w:customStyle="1" w:styleId="CharChar1">
    <w:name w:val="Char Char1"/>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5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MZeSMLNadpis1">
    <w:name w:val="MZe SML Nadpis 1"/>
    <w:basedOn w:val="Normln"/>
    <w:link w:val="MZeSMLNadpis1Char"/>
    <w:qFormat/>
    <w:rsid w:val="00AC7BE4"/>
    <w:pPr>
      <w:numPr>
        <w:numId w:val="46"/>
      </w:numPr>
      <w:tabs>
        <w:tab w:val="left" w:pos="567"/>
      </w:tabs>
      <w:spacing w:before="480" w:after="240" w:line="240" w:lineRule="auto"/>
      <w:jc w:val="both"/>
    </w:pPr>
    <w:rPr>
      <w:rFonts w:ascii="Arial" w:hAnsi="Arial" w:cs="Arial"/>
      <w:b/>
      <w:caps/>
      <w:sz w:val="24"/>
    </w:rPr>
  </w:style>
  <w:style w:type="paragraph" w:customStyle="1" w:styleId="MZeSMLNadpis2">
    <w:name w:val="MZe SML Nadpis 2"/>
    <w:basedOn w:val="Normln"/>
    <w:link w:val="MZeSMLNadpis2Char"/>
    <w:qFormat/>
    <w:rsid w:val="00AC7BE4"/>
    <w:pPr>
      <w:numPr>
        <w:ilvl w:val="1"/>
        <w:numId w:val="46"/>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rsid w:val="00AC7BE4"/>
    <w:rPr>
      <w:rFonts w:ascii="Arial" w:hAnsi="Arial" w:cs="Arial"/>
      <w:b/>
      <w:caps/>
      <w:sz w:val="24"/>
      <w:szCs w:val="24"/>
    </w:rPr>
  </w:style>
  <w:style w:type="paragraph" w:customStyle="1" w:styleId="MZeSMLNAdpis3">
    <w:name w:val="MZe SML NAdpis 3"/>
    <w:basedOn w:val="Normln"/>
    <w:link w:val="MZeSMLNAdpis3Char"/>
    <w:qFormat/>
    <w:rsid w:val="00AC7BE4"/>
    <w:pPr>
      <w:keepNext/>
      <w:keepLines/>
      <w:numPr>
        <w:ilvl w:val="2"/>
        <w:numId w:val="46"/>
      </w:numPr>
      <w:spacing w:before="120" w:after="0" w:line="240" w:lineRule="auto"/>
      <w:jc w:val="both"/>
    </w:pPr>
    <w:rPr>
      <w:rFonts w:ascii="Arial" w:hAnsi="Arial" w:cs="Arial"/>
      <w:sz w:val="24"/>
    </w:rPr>
  </w:style>
  <w:style w:type="paragraph" w:customStyle="1" w:styleId="Smlodsnormal">
    <w:name w:val="Sml_ods_normal"/>
    <w:basedOn w:val="Normln"/>
    <w:qFormat/>
    <w:rsid w:val="00AC7BE4"/>
    <w:pPr>
      <w:suppressAutoHyphens/>
      <w:spacing w:before="120" w:after="80" w:line="240" w:lineRule="auto"/>
      <w:ind w:left="397"/>
    </w:pPr>
    <w:rPr>
      <w:rFonts w:ascii="Arial" w:eastAsia="Calibri" w:hAnsi="Arial" w:cs="Calibri"/>
      <w:sz w:val="20"/>
      <w:szCs w:val="20"/>
      <w:lang w:eastAsia="ar-SA"/>
    </w:rPr>
  </w:style>
  <w:style w:type="character" w:customStyle="1" w:styleId="MZeSMLNadpis2Char">
    <w:name w:val="MZe SML Nadpis 2 Char"/>
    <w:basedOn w:val="Standardnpsmoodstavce"/>
    <w:link w:val="MZeSMLNadpis2"/>
    <w:rsid w:val="009D5DF3"/>
    <w:rPr>
      <w:rFonts w:ascii="Arial" w:hAnsi="Arial" w:cs="Arial"/>
      <w:sz w:val="24"/>
      <w:szCs w:val="24"/>
    </w:rPr>
  </w:style>
  <w:style w:type="character" w:customStyle="1" w:styleId="MZeSMLNAdpis3Char">
    <w:name w:val="MZe SML NAdpis 3 Char"/>
    <w:basedOn w:val="Standardnpsmoodstavce"/>
    <w:link w:val="MZeSMLNAdpis3"/>
    <w:rsid w:val="009D5DF3"/>
    <w:rPr>
      <w:rFonts w:ascii="Arial" w:hAnsi="Arial" w:cs="Arial"/>
      <w:sz w:val="24"/>
      <w:szCs w:val="24"/>
    </w:rPr>
  </w:style>
  <w:style w:type="paragraph" w:customStyle="1" w:styleId="RLP1">
    <w:name w:val="RL PČ 1"/>
    <w:basedOn w:val="Normln"/>
    <w:qFormat/>
    <w:rsid w:val="00B804B0"/>
    <w:pPr>
      <w:keepNext/>
      <w:numPr>
        <w:numId w:val="50"/>
      </w:numPr>
      <w:spacing w:line="240" w:lineRule="auto"/>
    </w:pPr>
    <w:rPr>
      <w:b/>
      <w:sz w:val="28"/>
    </w:rPr>
  </w:style>
  <w:style w:type="character" w:customStyle="1" w:styleId="CharChar11">
    <w:name w:val="Char Char11"/>
    <w:rsid w:val="00B804B0"/>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804B0"/>
    <w:pPr>
      <w:spacing w:line="320" w:lineRule="atLeast"/>
      <w:jc w:val="both"/>
    </w:pPr>
    <w:rPr>
      <w:rFonts w:ascii="Garamond" w:hAnsi="Garamond"/>
      <w:sz w:val="24"/>
    </w:rPr>
  </w:style>
  <w:style w:type="table" w:customStyle="1" w:styleId="Mkatabulky2">
    <w:name w:val="Mřížka tabulky2"/>
    <w:basedOn w:val="Normlntabulka"/>
    <w:next w:val="Mkatabulky"/>
    <w:uiPriority w:val="59"/>
    <w:rsid w:val="00B80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B804B0"/>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B804B0"/>
    <w:pPr>
      <w:spacing w:after="360" w:line="240" w:lineRule="auto"/>
    </w:pPr>
    <w:rPr>
      <w:bCs/>
      <w:szCs w:val="20"/>
    </w:rPr>
  </w:style>
  <w:style w:type="character" w:customStyle="1" w:styleId="OdstavecseseznamemChar">
    <w:name w:val="Odstavec se seznamem Char"/>
    <w:link w:val="Odstavecseseznamem"/>
    <w:uiPriority w:val="34"/>
    <w:rsid w:val="00B804B0"/>
    <w:rPr>
      <w:rFonts w:ascii="Calibri" w:hAnsi="Calibri"/>
      <w:sz w:val="22"/>
      <w:szCs w:val="24"/>
    </w:rPr>
  </w:style>
  <w:style w:type="table" w:customStyle="1" w:styleId="Mkatabulky3">
    <w:name w:val="Mřížka tabulky3"/>
    <w:basedOn w:val="Normlntabulka"/>
    <w:next w:val="Mkatabulky"/>
    <w:uiPriority w:val="59"/>
    <w:rsid w:val="00B804B0"/>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Zkladntext"/>
    <w:qFormat/>
    <w:rsid w:val="00B804B0"/>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B804B0"/>
    <w:pPr>
      <w:numPr>
        <w:numId w:val="56"/>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B804B0"/>
    <w:pPr>
      <w:suppressAutoHyphens/>
      <w:spacing w:line="288" w:lineRule="auto"/>
    </w:pPr>
    <w:rPr>
      <w:rFonts w:ascii="Garamond" w:hAnsi="Garamond"/>
      <w:sz w:val="24"/>
    </w:rPr>
  </w:style>
  <w:style w:type="paragraph" w:customStyle="1" w:styleId="11slovantext">
    <w:name w:val="1.1 Číslovaný text"/>
    <w:basedOn w:val="Normln"/>
    <w:link w:val="11slovantextChar"/>
    <w:rsid w:val="00B804B0"/>
    <w:pPr>
      <w:numPr>
        <w:ilvl w:val="1"/>
        <w:numId w:val="57"/>
      </w:numPr>
      <w:spacing w:line="240" w:lineRule="auto"/>
      <w:jc w:val="both"/>
    </w:pPr>
    <w:rPr>
      <w:rFonts w:ascii="Verdana" w:hAnsi="Verdana"/>
      <w:sz w:val="20"/>
    </w:rPr>
  </w:style>
  <w:style w:type="character" w:customStyle="1" w:styleId="11slovantextChar">
    <w:name w:val="1.1 Číslovaný text Char"/>
    <w:link w:val="11slovantext"/>
    <w:rsid w:val="00B804B0"/>
    <w:rPr>
      <w:rFonts w:ascii="Verdana" w:hAnsi="Verdana"/>
      <w:szCs w:val="24"/>
    </w:rPr>
  </w:style>
  <w:style w:type="paragraph" w:customStyle="1" w:styleId="1lneksmlouvy">
    <w:name w:val="1 Článek smlouvy"/>
    <w:basedOn w:val="Normln"/>
    <w:next w:val="11slovantext"/>
    <w:rsid w:val="00B804B0"/>
    <w:pPr>
      <w:keepNext/>
      <w:numPr>
        <w:numId w:val="57"/>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B804B0"/>
    <w:pPr>
      <w:keepNext w:val="0"/>
      <w:widowControl w:val="0"/>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B804B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B804B0"/>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B804B0"/>
    <w:rPr>
      <w:rFonts w:cs="Arial"/>
      <w:bCs/>
      <w:iCs/>
      <w:sz w:val="22"/>
      <w:szCs w:val="28"/>
      <w:lang w:eastAsia="en-US"/>
    </w:rPr>
  </w:style>
  <w:style w:type="paragraph" w:customStyle="1" w:styleId="Level1">
    <w:name w:val="Level 1"/>
    <w:basedOn w:val="Normln"/>
    <w:next w:val="Normln"/>
    <w:qFormat/>
    <w:rsid w:val="00B804B0"/>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B804B0"/>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B804B0"/>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B804B0"/>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B804B0"/>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B804B0"/>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odnadpis1">
    <w:name w:val="Podnadpis1"/>
    <w:basedOn w:val="Normln"/>
    <w:link w:val="PodnadpisChar"/>
    <w:uiPriority w:val="99"/>
    <w:qFormat/>
    <w:rsid w:val="00B804B0"/>
    <w:pPr>
      <w:keepNext/>
      <w:spacing w:line="320" w:lineRule="atLeast"/>
      <w:jc w:val="both"/>
      <w:outlineLvl w:val="1"/>
    </w:pPr>
    <w:rPr>
      <w:rFonts w:ascii="Arial" w:hAnsi="Arial"/>
      <w:szCs w:val="22"/>
    </w:rPr>
  </w:style>
  <w:style w:type="character" w:customStyle="1" w:styleId="PodnadpisChar">
    <w:name w:val="Podnadpis Char"/>
    <w:link w:val="Podnadpis1"/>
    <w:uiPriority w:val="99"/>
    <w:rsid w:val="00B804B0"/>
    <w:rPr>
      <w:rFonts w:ascii="Arial" w:hAnsi="Arial"/>
      <w:sz w:val="22"/>
      <w:szCs w:val="22"/>
    </w:rPr>
  </w:style>
  <w:style w:type="paragraph" w:customStyle="1" w:styleId="111">
    <w:name w:val="1.1.1"/>
    <w:basedOn w:val="Normln"/>
    <w:link w:val="111Char"/>
    <w:qFormat/>
    <w:rsid w:val="00B804B0"/>
    <w:pPr>
      <w:keepNext/>
      <w:numPr>
        <w:ilvl w:val="2"/>
      </w:numPr>
      <w:spacing w:line="320" w:lineRule="atLeast"/>
      <w:ind w:left="709" w:hanging="709"/>
      <w:jc w:val="both"/>
      <w:outlineLvl w:val="2"/>
    </w:pPr>
    <w:rPr>
      <w:rFonts w:ascii="Arial" w:hAnsi="Arial"/>
      <w:szCs w:val="22"/>
      <w:u w:val="single"/>
    </w:rPr>
  </w:style>
  <w:style w:type="character" w:customStyle="1" w:styleId="111Char">
    <w:name w:val="1.1.1 Char"/>
    <w:link w:val="111"/>
    <w:rsid w:val="00B804B0"/>
    <w:rPr>
      <w:rFonts w:ascii="Arial" w:hAnsi="Arial"/>
      <w:sz w:val="22"/>
      <w:szCs w:val="22"/>
      <w:u w:val="single"/>
    </w:rPr>
  </w:style>
  <w:style w:type="paragraph" w:customStyle="1" w:styleId="Textoby">
    <w:name w:val="Text obyč"/>
    <w:basedOn w:val="Prosttext"/>
    <w:autoRedefine/>
    <w:uiPriority w:val="99"/>
    <w:rsid w:val="00B804B0"/>
    <w:pPr>
      <w:numPr>
        <w:numId w:val="59"/>
      </w:numPr>
      <w:spacing w:after="120"/>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760376043">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34568486">
      <w:bodyDiv w:val="1"/>
      <w:marLeft w:val="0"/>
      <w:marRight w:val="0"/>
      <w:marTop w:val="0"/>
      <w:marBottom w:val="0"/>
      <w:divBdr>
        <w:top w:val="none" w:sz="0" w:space="0" w:color="auto"/>
        <w:left w:val="none" w:sz="0" w:space="0" w:color="auto"/>
        <w:bottom w:val="none" w:sz="0" w:space="0" w:color="auto"/>
        <w:right w:val="none" w:sz="0" w:space="0" w:color="auto"/>
      </w:divBdr>
    </w:div>
    <w:div w:id="1867518009">
      <w:bodyDiv w:val="1"/>
      <w:marLeft w:val="0"/>
      <w:marRight w:val="0"/>
      <w:marTop w:val="0"/>
      <w:marBottom w:val="0"/>
      <w:divBdr>
        <w:top w:val="none" w:sz="0" w:space="0" w:color="auto"/>
        <w:left w:val="none" w:sz="0" w:space="0" w:color="auto"/>
        <w:bottom w:val="none" w:sz="0" w:space="0" w:color="auto"/>
        <w:right w:val="none" w:sz="0" w:space="0" w:color="auto"/>
      </w:divBdr>
    </w:div>
    <w:div w:id="2062292130">
      <w:bodyDiv w:val="1"/>
      <w:marLeft w:val="0"/>
      <w:marRight w:val="0"/>
      <w:marTop w:val="0"/>
      <w:marBottom w:val="0"/>
      <w:divBdr>
        <w:top w:val="none" w:sz="0" w:space="0" w:color="auto"/>
        <w:left w:val="none" w:sz="0" w:space="0" w:color="auto"/>
        <w:bottom w:val="none" w:sz="0" w:space="0" w:color="auto"/>
        <w:right w:val="none" w:sz="0" w:space="0" w:color="auto"/>
      </w:divBdr>
    </w:div>
    <w:div w:id="20959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2" ma:contentTypeDescription="" ma:contentTypeScope="" ma:versionID="b6c4bbd8cfb6555188e9295a82f0ae26">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537d47a0caf738b3139481d83e8d8b5c" ns2:_="" ns3:_="">
    <xsd:import namespace="408dc0fb-a9c5-4d65-bb93-3633971d6a85"/>
    <xsd:import namespace="3ec16b59-11a9-4bfe-8186-7d744e55d36a"/>
    <xsd:element name="properties">
      <xsd:complexType>
        <xsd:sequence>
          <xsd:element name="documentManagement">
            <xsd:complexType>
              <xsd:all>
                <xsd:element ref="ns2:ID_Projektu"/>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ma:displayName="ID_Projektu" ma:indexed="true" ma:list="{e8251c19-b507-4c68-95d4-632bbe55cf58}" ma:internalName="ID_Projektu"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D_Projektu xmlns="408dc0fb-a9c5-4d65-bb93-3633971d6a85">63</ID_Projektu>
    <_dlc_DocId xmlns="3ec16b59-11a9-4bfe-8186-7d744e55d36a">MZEPRZ-7-7211</_dlc_DocId>
    <_dlc_DocIdUrl xmlns="3ec16b59-11a9-4bfe-8186-7d744e55d36a">
      <Url>https://prz.mzem.net/sites/PRZ/DEV/_layouts/DocIdRedir.aspx?ID=MZEPRZ-7-7211</Url>
      <Description>MZEPRZ-7-7211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A063-1B7D-4AF1-B187-499AA4DCFB97}">
  <ds:schemaRefs>
    <ds:schemaRef ds:uri="http://schemas.microsoft.com/sharepoint/events"/>
  </ds:schemaRefs>
</ds:datastoreItem>
</file>

<file path=customXml/itemProps2.xml><?xml version="1.0" encoding="utf-8"?>
<ds:datastoreItem xmlns:ds="http://schemas.openxmlformats.org/officeDocument/2006/customXml" ds:itemID="{88A494D6-8B30-4AA7-B390-CD1C5AD1A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F2645-6FEC-4FCC-AFB9-2954E3475E93}">
  <ds:schemaRefs>
    <ds:schemaRef ds:uri="http://schemas.microsoft.com/sharepoint/v3/contenttype/forms"/>
  </ds:schemaRefs>
</ds:datastoreItem>
</file>

<file path=customXml/itemProps4.xml><?xml version="1.0" encoding="utf-8"?>
<ds:datastoreItem xmlns:ds="http://schemas.openxmlformats.org/officeDocument/2006/customXml" ds:itemID="{E2262E1C-861C-4B45-8369-15072B91BD41}">
  <ds:schemaRefs>
    <ds:schemaRef ds:uri="http://schemas.microsoft.com/office/2006/metadata/propertie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AA5E783B-83F9-4FF9-9A0F-7293350D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8847</Words>
  <Characters>52198</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Návrh Smlouvy</vt:lpstr>
    </vt:vector>
  </TitlesOfParts>
  <Company>MZe ČR</Company>
  <LinksUpToDate>false</LinksUpToDate>
  <CharactersWithSpaces>60924</CharactersWithSpaces>
  <SharedDoc>false</SharedDoc>
  <HLinks>
    <vt:vector size="180" baseType="variant">
      <vt:variant>
        <vt:i4>3801207</vt:i4>
      </vt:variant>
      <vt:variant>
        <vt:i4>218</vt:i4>
      </vt:variant>
      <vt:variant>
        <vt:i4>0</vt:i4>
      </vt:variant>
      <vt:variant>
        <vt:i4>5</vt:i4>
      </vt:variant>
      <vt:variant>
        <vt:lpwstr/>
      </vt:variant>
      <vt:variant>
        <vt:lpwstr>Annex12</vt:lpwstr>
      </vt:variant>
      <vt:variant>
        <vt:i4>3801207</vt:i4>
      </vt:variant>
      <vt:variant>
        <vt:i4>215</vt:i4>
      </vt:variant>
      <vt:variant>
        <vt:i4>0</vt:i4>
      </vt:variant>
      <vt:variant>
        <vt:i4>5</vt:i4>
      </vt:variant>
      <vt:variant>
        <vt:lpwstr/>
      </vt:variant>
      <vt:variant>
        <vt:lpwstr>Annex11</vt:lpwstr>
      </vt:variant>
      <vt:variant>
        <vt:i4>3801207</vt:i4>
      </vt:variant>
      <vt:variant>
        <vt:i4>212</vt:i4>
      </vt:variant>
      <vt:variant>
        <vt:i4>0</vt:i4>
      </vt:variant>
      <vt:variant>
        <vt:i4>5</vt:i4>
      </vt:variant>
      <vt:variant>
        <vt:lpwstr/>
      </vt:variant>
      <vt:variant>
        <vt:lpwstr>Annex10</vt:lpwstr>
      </vt:variant>
      <vt:variant>
        <vt:i4>3866743</vt:i4>
      </vt:variant>
      <vt:variant>
        <vt:i4>209</vt:i4>
      </vt:variant>
      <vt:variant>
        <vt:i4>0</vt:i4>
      </vt:variant>
      <vt:variant>
        <vt:i4>5</vt:i4>
      </vt:variant>
      <vt:variant>
        <vt:lpwstr/>
      </vt:variant>
      <vt:variant>
        <vt:lpwstr>Annex09</vt:lpwstr>
      </vt:variant>
      <vt:variant>
        <vt:i4>2490472</vt:i4>
      </vt:variant>
      <vt:variant>
        <vt:i4>206</vt:i4>
      </vt:variant>
      <vt:variant>
        <vt:i4>0</vt:i4>
      </vt:variant>
      <vt:variant>
        <vt:i4>5</vt:i4>
      </vt:variant>
      <vt:variant>
        <vt:lpwstr/>
      </vt:variant>
      <vt:variant>
        <vt:lpwstr>ListAnnex08</vt:lpwstr>
      </vt:variant>
      <vt:variant>
        <vt:i4>3866743</vt:i4>
      </vt:variant>
      <vt:variant>
        <vt:i4>203</vt:i4>
      </vt:variant>
      <vt:variant>
        <vt:i4>0</vt:i4>
      </vt:variant>
      <vt:variant>
        <vt:i4>5</vt:i4>
      </vt:variant>
      <vt:variant>
        <vt:lpwstr/>
      </vt:variant>
      <vt:variant>
        <vt:lpwstr>Annex07</vt:lpwstr>
      </vt:variant>
      <vt:variant>
        <vt:i4>3866743</vt:i4>
      </vt:variant>
      <vt:variant>
        <vt:i4>200</vt:i4>
      </vt:variant>
      <vt:variant>
        <vt:i4>0</vt:i4>
      </vt:variant>
      <vt:variant>
        <vt:i4>5</vt:i4>
      </vt:variant>
      <vt:variant>
        <vt:lpwstr/>
      </vt:variant>
      <vt:variant>
        <vt:lpwstr>Annex06</vt:lpwstr>
      </vt:variant>
      <vt:variant>
        <vt:i4>3866743</vt:i4>
      </vt:variant>
      <vt:variant>
        <vt:i4>197</vt:i4>
      </vt:variant>
      <vt:variant>
        <vt:i4>0</vt:i4>
      </vt:variant>
      <vt:variant>
        <vt:i4>5</vt:i4>
      </vt:variant>
      <vt:variant>
        <vt:lpwstr/>
      </vt:variant>
      <vt:variant>
        <vt:lpwstr>Annex05</vt:lpwstr>
      </vt:variant>
      <vt:variant>
        <vt:i4>3866743</vt:i4>
      </vt:variant>
      <vt:variant>
        <vt:i4>194</vt:i4>
      </vt:variant>
      <vt:variant>
        <vt:i4>0</vt:i4>
      </vt:variant>
      <vt:variant>
        <vt:i4>5</vt:i4>
      </vt:variant>
      <vt:variant>
        <vt:lpwstr/>
      </vt:variant>
      <vt:variant>
        <vt:lpwstr>Annex04</vt:lpwstr>
      </vt:variant>
      <vt:variant>
        <vt:i4>3866743</vt:i4>
      </vt:variant>
      <vt:variant>
        <vt:i4>191</vt:i4>
      </vt:variant>
      <vt:variant>
        <vt:i4>0</vt:i4>
      </vt:variant>
      <vt:variant>
        <vt:i4>5</vt:i4>
      </vt:variant>
      <vt:variant>
        <vt:lpwstr/>
      </vt:variant>
      <vt:variant>
        <vt:lpwstr>Annex03</vt:lpwstr>
      </vt:variant>
      <vt:variant>
        <vt:i4>3866743</vt:i4>
      </vt:variant>
      <vt:variant>
        <vt:i4>188</vt:i4>
      </vt:variant>
      <vt:variant>
        <vt:i4>0</vt:i4>
      </vt:variant>
      <vt:variant>
        <vt:i4>5</vt:i4>
      </vt:variant>
      <vt:variant>
        <vt:lpwstr/>
      </vt:variant>
      <vt:variant>
        <vt:lpwstr>Annex02</vt:lpwstr>
      </vt:variant>
      <vt:variant>
        <vt:i4>3866743</vt:i4>
      </vt:variant>
      <vt:variant>
        <vt:i4>185</vt:i4>
      </vt:variant>
      <vt:variant>
        <vt:i4>0</vt:i4>
      </vt:variant>
      <vt:variant>
        <vt:i4>5</vt:i4>
      </vt:variant>
      <vt:variant>
        <vt:lpwstr/>
      </vt:variant>
      <vt:variant>
        <vt:lpwstr>Annex01</vt:lpwstr>
      </vt:variant>
      <vt:variant>
        <vt:i4>3866743</vt:i4>
      </vt:variant>
      <vt:variant>
        <vt:i4>164</vt:i4>
      </vt:variant>
      <vt:variant>
        <vt:i4>0</vt:i4>
      </vt:variant>
      <vt:variant>
        <vt:i4>5</vt:i4>
      </vt:variant>
      <vt:variant>
        <vt:lpwstr/>
      </vt:variant>
      <vt:variant>
        <vt:lpwstr>Annex04</vt:lpwstr>
      </vt:variant>
      <vt:variant>
        <vt:i4>3866743</vt:i4>
      </vt:variant>
      <vt:variant>
        <vt:i4>155</vt:i4>
      </vt:variant>
      <vt:variant>
        <vt:i4>0</vt:i4>
      </vt:variant>
      <vt:variant>
        <vt:i4>5</vt:i4>
      </vt:variant>
      <vt:variant>
        <vt:lpwstr/>
      </vt:variant>
      <vt:variant>
        <vt:lpwstr>Annex04</vt:lpwstr>
      </vt:variant>
      <vt:variant>
        <vt:i4>3866743</vt:i4>
      </vt:variant>
      <vt:variant>
        <vt:i4>149</vt:i4>
      </vt:variant>
      <vt:variant>
        <vt:i4>0</vt:i4>
      </vt:variant>
      <vt:variant>
        <vt:i4>5</vt:i4>
      </vt:variant>
      <vt:variant>
        <vt:lpwstr/>
      </vt:variant>
      <vt:variant>
        <vt:lpwstr>Annex09</vt:lpwstr>
      </vt:variant>
      <vt:variant>
        <vt:i4>3866743</vt:i4>
      </vt:variant>
      <vt:variant>
        <vt:i4>131</vt:i4>
      </vt:variant>
      <vt:variant>
        <vt:i4>0</vt:i4>
      </vt:variant>
      <vt:variant>
        <vt:i4>5</vt:i4>
      </vt:variant>
      <vt:variant>
        <vt:lpwstr/>
      </vt:variant>
      <vt:variant>
        <vt:lpwstr>Annex01</vt:lpwstr>
      </vt:variant>
      <vt:variant>
        <vt:i4>3866743</vt:i4>
      </vt:variant>
      <vt:variant>
        <vt:i4>128</vt:i4>
      </vt:variant>
      <vt:variant>
        <vt:i4>0</vt:i4>
      </vt:variant>
      <vt:variant>
        <vt:i4>5</vt:i4>
      </vt:variant>
      <vt:variant>
        <vt:lpwstr/>
      </vt:variant>
      <vt:variant>
        <vt:lpwstr>Annex09</vt:lpwstr>
      </vt:variant>
      <vt:variant>
        <vt:i4>2490472</vt:i4>
      </vt:variant>
      <vt:variant>
        <vt:i4>83</vt:i4>
      </vt:variant>
      <vt:variant>
        <vt:i4>0</vt:i4>
      </vt:variant>
      <vt:variant>
        <vt:i4>5</vt:i4>
      </vt:variant>
      <vt:variant>
        <vt:lpwstr/>
      </vt:variant>
      <vt:variant>
        <vt:lpwstr>ListAnnex08</vt:lpwstr>
      </vt:variant>
      <vt:variant>
        <vt:i4>2490472</vt:i4>
      </vt:variant>
      <vt:variant>
        <vt:i4>80</vt:i4>
      </vt:variant>
      <vt:variant>
        <vt:i4>0</vt:i4>
      </vt:variant>
      <vt:variant>
        <vt:i4>5</vt:i4>
      </vt:variant>
      <vt:variant>
        <vt:lpwstr/>
      </vt:variant>
      <vt:variant>
        <vt:lpwstr>ListAnnex03</vt:lpwstr>
      </vt:variant>
      <vt:variant>
        <vt:i4>3866743</vt:i4>
      </vt:variant>
      <vt:variant>
        <vt:i4>77</vt:i4>
      </vt:variant>
      <vt:variant>
        <vt:i4>0</vt:i4>
      </vt:variant>
      <vt:variant>
        <vt:i4>5</vt:i4>
      </vt:variant>
      <vt:variant>
        <vt:lpwstr/>
      </vt:variant>
      <vt:variant>
        <vt:lpwstr>Annex08</vt:lpwstr>
      </vt:variant>
      <vt:variant>
        <vt:i4>3866743</vt:i4>
      </vt:variant>
      <vt:variant>
        <vt:i4>71</vt:i4>
      </vt:variant>
      <vt:variant>
        <vt:i4>0</vt:i4>
      </vt:variant>
      <vt:variant>
        <vt:i4>5</vt:i4>
      </vt:variant>
      <vt:variant>
        <vt:lpwstr/>
      </vt:variant>
      <vt:variant>
        <vt:lpwstr>Annex07</vt:lpwstr>
      </vt:variant>
      <vt:variant>
        <vt:i4>3866743</vt:i4>
      </vt:variant>
      <vt:variant>
        <vt:i4>65</vt:i4>
      </vt:variant>
      <vt:variant>
        <vt:i4>0</vt:i4>
      </vt:variant>
      <vt:variant>
        <vt:i4>5</vt:i4>
      </vt:variant>
      <vt:variant>
        <vt:lpwstr/>
      </vt:variant>
      <vt:variant>
        <vt:lpwstr>Annex06</vt:lpwstr>
      </vt:variant>
      <vt:variant>
        <vt:i4>2490472</vt:i4>
      </vt:variant>
      <vt:variant>
        <vt:i4>62</vt:i4>
      </vt:variant>
      <vt:variant>
        <vt:i4>0</vt:i4>
      </vt:variant>
      <vt:variant>
        <vt:i4>5</vt:i4>
      </vt:variant>
      <vt:variant>
        <vt:lpwstr/>
      </vt:variant>
      <vt:variant>
        <vt:lpwstr>ListAnnex01</vt:lpwstr>
      </vt:variant>
      <vt:variant>
        <vt:i4>2556008</vt:i4>
      </vt:variant>
      <vt:variant>
        <vt:i4>50</vt:i4>
      </vt:variant>
      <vt:variant>
        <vt:i4>0</vt:i4>
      </vt:variant>
      <vt:variant>
        <vt:i4>5</vt:i4>
      </vt:variant>
      <vt:variant>
        <vt:lpwstr/>
      </vt:variant>
      <vt:variant>
        <vt:lpwstr>ListAnnex10</vt:lpwstr>
      </vt:variant>
      <vt:variant>
        <vt:i4>3801207</vt:i4>
      </vt:variant>
      <vt:variant>
        <vt:i4>47</vt:i4>
      </vt:variant>
      <vt:variant>
        <vt:i4>0</vt:i4>
      </vt:variant>
      <vt:variant>
        <vt:i4>5</vt:i4>
      </vt:variant>
      <vt:variant>
        <vt:lpwstr/>
      </vt:variant>
      <vt:variant>
        <vt:lpwstr>Annex11</vt:lpwstr>
      </vt:variant>
      <vt:variant>
        <vt:i4>3801207</vt:i4>
      </vt:variant>
      <vt:variant>
        <vt:i4>44</vt:i4>
      </vt:variant>
      <vt:variant>
        <vt:i4>0</vt:i4>
      </vt:variant>
      <vt:variant>
        <vt:i4>5</vt:i4>
      </vt:variant>
      <vt:variant>
        <vt:lpwstr/>
      </vt:variant>
      <vt:variant>
        <vt:lpwstr>Annex11</vt:lpwstr>
      </vt:variant>
      <vt:variant>
        <vt:i4>3866743</vt:i4>
      </vt:variant>
      <vt:variant>
        <vt:i4>41</vt:i4>
      </vt:variant>
      <vt:variant>
        <vt:i4>0</vt:i4>
      </vt:variant>
      <vt:variant>
        <vt:i4>5</vt:i4>
      </vt:variant>
      <vt:variant>
        <vt:lpwstr/>
      </vt:variant>
      <vt:variant>
        <vt:lpwstr>Annex02</vt:lpwstr>
      </vt:variant>
      <vt:variant>
        <vt:i4>3866743</vt:i4>
      </vt:variant>
      <vt:variant>
        <vt:i4>38</vt:i4>
      </vt:variant>
      <vt:variant>
        <vt:i4>0</vt:i4>
      </vt:variant>
      <vt:variant>
        <vt:i4>5</vt:i4>
      </vt:variant>
      <vt:variant>
        <vt:lpwstr/>
      </vt:variant>
      <vt:variant>
        <vt:lpwstr>Annex01</vt:lpwstr>
      </vt:variant>
      <vt:variant>
        <vt:i4>3866743</vt:i4>
      </vt:variant>
      <vt:variant>
        <vt:i4>35</vt:i4>
      </vt:variant>
      <vt:variant>
        <vt:i4>0</vt:i4>
      </vt:variant>
      <vt:variant>
        <vt:i4>5</vt:i4>
      </vt:variant>
      <vt:variant>
        <vt:lpwstr/>
      </vt:variant>
      <vt:variant>
        <vt:lpwstr>Annex02</vt:lpwstr>
      </vt:variant>
      <vt:variant>
        <vt:i4>3801207</vt:i4>
      </vt:variant>
      <vt:variant>
        <vt:i4>32</vt:i4>
      </vt:variant>
      <vt:variant>
        <vt:i4>0</vt:i4>
      </vt:variant>
      <vt:variant>
        <vt:i4>5</vt:i4>
      </vt:variant>
      <vt:variant>
        <vt:lpwstr/>
      </vt:variant>
      <vt:variant>
        <vt:lpwstr>Annex12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creator>Benkó Jaroslava</dc:creator>
  <cp:lastModifiedBy>Procházková Božena</cp:lastModifiedBy>
  <cp:revision>2</cp:revision>
  <cp:lastPrinted>2017-10-26T09:46:00Z</cp:lastPrinted>
  <dcterms:created xsi:type="dcterms:W3CDTF">2017-11-01T09:57:00Z</dcterms:created>
  <dcterms:modified xsi:type="dcterms:W3CDTF">2017-11-01T09:57:00Z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974c2ea8-e5b1-483d-96fd-1eabe941c26a</vt:lpwstr>
  </property>
</Properties>
</file>