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4FB" w:rsidRPr="000179C8" w:rsidRDefault="00363CE5" w:rsidP="00D314FB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0179C8">
        <w:rPr>
          <w:rFonts w:asciiTheme="minorHAnsi" w:hAnsiTheme="minorHAnsi"/>
          <w:b/>
          <w:sz w:val="32"/>
          <w:szCs w:val="32"/>
          <w:u w:val="single"/>
        </w:rPr>
        <w:t>Dodatek č.</w:t>
      </w:r>
      <w:r w:rsidR="00AE5A4E" w:rsidRPr="000179C8"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="000179C8" w:rsidRPr="000179C8">
        <w:rPr>
          <w:rFonts w:asciiTheme="minorHAnsi" w:hAnsiTheme="minorHAnsi"/>
          <w:b/>
          <w:sz w:val="32"/>
          <w:szCs w:val="32"/>
          <w:u w:val="single"/>
        </w:rPr>
        <w:t>4</w:t>
      </w:r>
      <w:r w:rsidR="00303238" w:rsidRPr="000179C8">
        <w:rPr>
          <w:rFonts w:asciiTheme="minorHAnsi" w:hAnsiTheme="minorHAnsi"/>
          <w:b/>
          <w:sz w:val="32"/>
          <w:szCs w:val="32"/>
          <w:u w:val="single"/>
        </w:rPr>
        <w:t xml:space="preserve"> nájemní smlouvy</w:t>
      </w:r>
      <w:r w:rsidR="000179C8" w:rsidRPr="000179C8">
        <w:rPr>
          <w:rFonts w:asciiTheme="minorHAnsi" w:hAnsiTheme="minorHAnsi"/>
          <w:b/>
          <w:sz w:val="32"/>
          <w:szCs w:val="32"/>
          <w:u w:val="single"/>
        </w:rPr>
        <w:t xml:space="preserve"> z</w:t>
      </w:r>
      <w:r w:rsidR="00D314FB" w:rsidRPr="000179C8">
        <w:rPr>
          <w:rFonts w:asciiTheme="minorHAnsi" w:hAnsiTheme="minorHAnsi"/>
          <w:b/>
          <w:sz w:val="32"/>
          <w:szCs w:val="32"/>
          <w:u w:val="single"/>
        </w:rPr>
        <w:t>e dne</w:t>
      </w:r>
      <w:r w:rsidR="00F34034" w:rsidRPr="000179C8">
        <w:rPr>
          <w:rFonts w:asciiTheme="minorHAnsi" w:hAnsiTheme="minorHAnsi"/>
          <w:b/>
          <w:sz w:val="32"/>
          <w:szCs w:val="32"/>
          <w:u w:val="single"/>
        </w:rPr>
        <w:t xml:space="preserve"> 1.</w:t>
      </w:r>
      <w:r w:rsidR="00303238" w:rsidRPr="000179C8"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="00F34034" w:rsidRPr="000179C8">
        <w:rPr>
          <w:rFonts w:asciiTheme="minorHAnsi" w:hAnsiTheme="minorHAnsi"/>
          <w:b/>
          <w:sz w:val="32"/>
          <w:szCs w:val="32"/>
          <w:u w:val="single"/>
        </w:rPr>
        <w:t>1. 2008</w:t>
      </w:r>
    </w:p>
    <w:p w:rsidR="00D314FB" w:rsidRPr="000179C8" w:rsidRDefault="00D314FB" w:rsidP="00D314FB">
      <w:pPr>
        <w:rPr>
          <w:rFonts w:asciiTheme="minorHAnsi" w:hAnsiTheme="minorHAnsi"/>
          <w:b/>
          <w:sz w:val="22"/>
          <w:szCs w:val="22"/>
        </w:rPr>
      </w:pPr>
    </w:p>
    <w:p w:rsidR="000179C8" w:rsidRPr="000179C8" w:rsidRDefault="000179C8" w:rsidP="00D314FB">
      <w:pPr>
        <w:rPr>
          <w:rFonts w:asciiTheme="minorHAnsi" w:hAnsiTheme="minorHAnsi"/>
          <w:b/>
          <w:sz w:val="22"/>
          <w:szCs w:val="22"/>
        </w:rPr>
      </w:pPr>
      <w:r w:rsidRPr="000179C8">
        <w:rPr>
          <w:rFonts w:asciiTheme="minorHAnsi" w:hAnsiTheme="minorHAnsi"/>
          <w:b/>
          <w:sz w:val="22"/>
          <w:szCs w:val="22"/>
        </w:rPr>
        <w:t>Smluvní strany</w:t>
      </w:r>
    </w:p>
    <w:p w:rsidR="000179C8" w:rsidRPr="000179C8" w:rsidRDefault="000179C8" w:rsidP="00D314FB">
      <w:pPr>
        <w:rPr>
          <w:rFonts w:asciiTheme="minorHAnsi" w:hAnsiTheme="minorHAnsi"/>
          <w:b/>
          <w:sz w:val="22"/>
          <w:szCs w:val="22"/>
        </w:rPr>
      </w:pPr>
    </w:p>
    <w:p w:rsidR="000A62A0" w:rsidRPr="000179C8" w:rsidRDefault="000A62A0" w:rsidP="000A62A0">
      <w:pPr>
        <w:pStyle w:val="Zpat"/>
        <w:rPr>
          <w:rFonts w:asciiTheme="minorHAnsi" w:hAnsiTheme="minorHAnsi"/>
          <w:b/>
          <w:sz w:val="22"/>
          <w:szCs w:val="22"/>
        </w:rPr>
      </w:pPr>
      <w:r w:rsidRPr="000179C8">
        <w:rPr>
          <w:rFonts w:asciiTheme="minorHAnsi" w:hAnsiTheme="minorHAnsi"/>
          <w:b/>
          <w:sz w:val="22"/>
          <w:szCs w:val="22"/>
        </w:rPr>
        <w:t>Rozvojový fond Pardubice a.s.</w:t>
      </w:r>
    </w:p>
    <w:p w:rsidR="000A62A0" w:rsidRPr="000179C8" w:rsidRDefault="000A62A0" w:rsidP="000A62A0">
      <w:pPr>
        <w:pStyle w:val="Zpat"/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 xml:space="preserve">se sídlem: Pardubice - Zelené předměstí, třída Míru 90,  PSČ 530 02 </w:t>
      </w:r>
    </w:p>
    <w:p w:rsidR="000A62A0" w:rsidRPr="000179C8" w:rsidRDefault="000A62A0" w:rsidP="000A62A0">
      <w:pPr>
        <w:pStyle w:val="Zpat"/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>zapsaná v obchodním rejstříku, vedeném Krajským soudem v Hradci Králové v oddíle B, vložce 1822</w:t>
      </w:r>
    </w:p>
    <w:p w:rsidR="000A62A0" w:rsidRPr="000179C8" w:rsidRDefault="000A62A0" w:rsidP="000A62A0">
      <w:pPr>
        <w:pStyle w:val="Zpat"/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>IČ: 25291408</w:t>
      </w:r>
    </w:p>
    <w:p w:rsidR="000A62A0" w:rsidRPr="000179C8" w:rsidRDefault="000A62A0" w:rsidP="000A62A0">
      <w:pPr>
        <w:pStyle w:val="Zpat"/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>DIČ: CZ25291408</w:t>
      </w:r>
    </w:p>
    <w:p w:rsidR="000A62A0" w:rsidRPr="000179C8" w:rsidRDefault="000A62A0" w:rsidP="000A62A0">
      <w:pPr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 xml:space="preserve">Zastoupená:  </w:t>
      </w:r>
      <w:r w:rsidRPr="000179C8">
        <w:rPr>
          <w:rFonts w:asciiTheme="minorHAnsi" w:hAnsiTheme="minorHAnsi"/>
          <w:sz w:val="22"/>
          <w:szCs w:val="22"/>
        </w:rPr>
        <w:tab/>
        <w:t>Ing. Helenou Dvořáčkovou – předsedkyní představenstva</w:t>
      </w:r>
    </w:p>
    <w:p w:rsidR="000A62A0" w:rsidRPr="000179C8" w:rsidRDefault="000A62A0" w:rsidP="000A62A0">
      <w:pPr>
        <w:ind w:left="708" w:firstLine="708"/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>p. Jiřím Komárkem - místopředsedou představenstva</w:t>
      </w:r>
    </w:p>
    <w:p w:rsidR="000A62A0" w:rsidRPr="000179C8" w:rsidRDefault="000A62A0" w:rsidP="000A62A0">
      <w:pPr>
        <w:ind w:left="708" w:firstLine="708"/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>Ing. Martinem Bílkem – členem představenstva</w:t>
      </w:r>
    </w:p>
    <w:p w:rsidR="000A62A0" w:rsidRPr="000179C8" w:rsidRDefault="000A62A0" w:rsidP="000A62A0">
      <w:pPr>
        <w:spacing w:after="150"/>
        <w:rPr>
          <w:rFonts w:asciiTheme="minorHAnsi" w:eastAsia="Times New Roman" w:hAnsiTheme="minorHAnsi" w:cs="Arial"/>
          <w:sz w:val="22"/>
          <w:szCs w:val="22"/>
        </w:rPr>
      </w:pPr>
      <w:r w:rsidRPr="000179C8">
        <w:rPr>
          <w:rFonts w:asciiTheme="minorHAnsi" w:eastAsia="Times New Roman" w:hAnsiTheme="minorHAnsi" w:cs="Arial"/>
          <w:sz w:val="22"/>
          <w:szCs w:val="22"/>
        </w:rPr>
        <w:t>(dále jen „RFP“</w:t>
      </w:r>
      <w:r>
        <w:rPr>
          <w:rFonts w:asciiTheme="minorHAnsi" w:eastAsia="Times New Roman" w:hAnsiTheme="minorHAnsi" w:cs="Arial"/>
          <w:sz w:val="22"/>
          <w:szCs w:val="22"/>
        </w:rPr>
        <w:t xml:space="preserve"> nebo „pronajímatel“</w:t>
      </w:r>
      <w:r w:rsidRPr="000179C8">
        <w:rPr>
          <w:rFonts w:asciiTheme="minorHAnsi" w:eastAsia="Times New Roman" w:hAnsiTheme="minorHAnsi" w:cs="Arial"/>
          <w:sz w:val="22"/>
          <w:szCs w:val="22"/>
        </w:rPr>
        <w:t>)</w:t>
      </w:r>
    </w:p>
    <w:p w:rsidR="000179C8" w:rsidRPr="000179C8" w:rsidRDefault="000179C8" w:rsidP="00D314FB">
      <w:pPr>
        <w:rPr>
          <w:rFonts w:asciiTheme="minorHAnsi" w:hAnsiTheme="minorHAnsi"/>
          <w:b/>
          <w:sz w:val="22"/>
          <w:szCs w:val="22"/>
        </w:rPr>
      </w:pPr>
    </w:p>
    <w:p w:rsidR="00D314FB" w:rsidRPr="000179C8" w:rsidRDefault="00D314FB" w:rsidP="00D314FB">
      <w:pPr>
        <w:rPr>
          <w:rFonts w:asciiTheme="minorHAnsi" w:hAnsiTheme="minorHAnsi"/>
          <w:b/>
          <w:sz w:val="22"/>
          <w:szCs w:val="22"/>
        </w:rPr>
      </w:pPr>
      <w:r w:rsidRPr="000179C8">
        <w:rPr>
          <w:rFonts w:asciiTheme="minorHAnsi" w:hAnsiTheme="minorHAnsi"/>
          <w:b/>
          <w:sz w:val="22"/>
          <w:szCs w:val="22"/>
        </w:rPr>
        <w:t>a</w:t>
      </w:r>
    </w:p>
    <w:p w:rsidR="000179C8" w:rsidRPr="000179C8" w:rsidRDefault="000179C8" w:rsidP="00D314FB">
      <w:pPr>
        <w:tabs>
          <w:tab w:val="left" w:pos="6521"/>
          <w:tab w:val="left" w:pos="7088"/>
          <w:tab w:val="left" w:pos="7371"/>
        </w:tabs>
        <w:rPr>
          <w:rFonts w:asciiTheme="minorHAnsi" w:hAnsiTheme="minorHAnsi"/>
          <w:b/>
          <w:sz w:val="22"/>
          <w:szCs w:val="22"/>
        </w:rPr>
      </w:pPr>
    </w:p>
    <w:p w:rsidR="000A62A0" w:rsidRPr="000179C8" w:rsidRDefault="000A62A0" w:rsidP="000A62A0">
      <w:pPr>
        <w:pStyle w:val="Zpat"/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 w:cs="Arial"/>
          <w:b/>
          <w:bCs/>
          <w:sz w:val="22"/>
          <w:szCs w:val="22"/>
        </w:rPr>
        <w:t>HOCKEY CLUB DYNAMO PARDUBICE a.s.</w:t>
      </w:r>
      <w:r w:rsidRPr="000179C8">
        <w:rPr>
          <w:rFonts w:asciiTheme="minorHAnsi" w:hAnsiTheme="minorHAnsi" w:cs="Arial"/>
          <w:sz w:val="22"/>
          <w:szCs w:val="22"/>
        </w:rPr>
        <w:br/>
        <w:t>se sídlem: Pardubice – Zelené Předměstí, Sukova třída 1735, PSČ 530 02</w:t>
      </w:r>
      <w:r w:rsidRPr="000179C8">
        <w:rPr>
          <w:rFonts w:asciiTheme="minorHAnsi" w:hAnsiTheme="minorHAnsi" w:cs="Arial"/>
          <w:sz w:val="22"/>
          <w:szCs w:val="22"/>
        </w:rPr>
        <w:br/>
      </w:r>
      <w:r w:rsidRPr="000179C8">
        <w:rPr>
          <w:rFonts w:asciiTheme="minorHAnsi" w:hAnsiTheme="minorHAnsi"/>
          <w:sz w:val="22"/>
          <w:szCs w:val="22"/>
        </w:rPr>
        <w:t>zapsaná v obchodním rejstříku, vedeném Krajským soudem v Hradci Králové v oddíle B, vložce 1078</w:t>
      </w:r>
    </w:p>
    <w:p w:rsidR="000A62A0" w:rsidRPr="000179C8" w:rsidRDefault="000A62A0" w:rsidP="000A62A0">
      <w:pPr>
        <w:pStyle w:val="Zpat"/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>IČ: 60112476</w:t>
      </w:r>
    </w:p>
    <w:p w:rsidR="000A62A0" w:rsidRPr="000179C8" w:rsidRDefault="000A62A0" w:rsidP="000A62A0">
      <w:pPr>
        <w:pStyle w:val="Zpat"/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>DIČ: CZ60112476</w:t>
      </w:r>
    </w:p>
    <w:p w:rsidR="000A62A0" w:rsidRPr="000179C8" w:rsidRDefault="000A62A0" w:rsidP="000A62A0">
      <w:pPr>
        <w:rPr>
          <w:rFonts w:asciiTheme="minorHAnsi" w:hAnsiTheme="minorHAnsi"/>
          <w:sz w:val="22"/>
          <w:szCs w:val="22"/>
          <w:highlight w:val="yellow"/>
        </w:rPr>
      </w:pPr>
      <w:r w:rsidRPr="000179C8">
        <w:rPr>
          <w:rFonts w:asciiTheme="minorHAnsi" w:hAnsiTheme="minorHAnsi"/>
          <w:sz w:val="22"/>
          <w:szCs w:val="22"/>
        </w:rPr>
        <w:t xml:space="preserve">Zastoupená: </w:t>
      </w:r>
      <w:r w:rsidRPr="000179C8">
        <w:rPr>
          <w:rFonts w:asciiTheme="minorHAnsi" w:hAnsiTheme="minorHAnsi"/>
          <w:sz w:val="22"/>
          <w:szCs w:val="22"/>
        </w:rPr>
        <w:tab/>
        <w:t>p. Dušanem Salfickým -  předsedou představenstva</w:t>
      </w:r>
    </w:p>
    <w:p w:rsidR="000A62A0" w:rsidRPr="000179C8" w:rsidRDefault="000A62A0" w:rsidP="000A62A0">
      <w:pPr>
        <w:rPr>
          <w:rFonts w:asciiTheme="minorHAnsi" w:hAnsiTheme="minorHAnsi"/>
          <w:sz w:val="22"/>
          <w:szCs w:val="22"/>
        </w:rPr>
      </w:pPr>
      <w:r w:rsidRPr="000179C8">
        <w:rPr>
          <w:rFonts w:asciiTheme="minorHAnsi" w:hAnsiTheme="minorHAnsi"/>
          <w:sz w:val="22"/>
          <w:szCs w:val="22"/>
        </w:rPr>
        <w:tab/>
      </w:r>
      <w:r w:rsidRPr="000179C8">
        <w:rPr>
          <w:rFonts w:asciiTheme="minorHAnsi" w:hAnsiTheme="minorHAnsi"/>
          <w:sz w:val="22"/>
          <w:szCs w:val="22"/>
        </w:rPr>
        <w:tab/>
        <w:t xml:space="preserve">Ing. Michaelem Skalickým, Ph.D., MBA – člen představenstva      </w:t>
      </w:r>
      <w:r w:rsidRPr="000179C8">
        <w:rPr>
          <w:rFonts w:asciiTheme="minorHAnsi" w:eastAsia="Times New Roman" w:hAnsiTheme="minorHAnsi" w:cs="Arial"/>
          <w:sz w:val="22"/>
          <w:szCs w:val="22"/>
        </w:rPr>
        <w:br/>
        <w:t>(dále jen „HC“</w:t>
      </w:r>
      <w:r>
        <w:rPr>
          <w:rFonts w:asciiTheme="minorHAnsi" w:eastAsia="Times New Roman" w:hAnsiTheme="minorHAnsi" w:cs="Arial"/>
          <w:sz w:val="22"/>
          <w:szCs w:val="22"/>
        </w:rPr>
        <w:t xml:space="preserve"> nebo „nájemce“</w:t>
      </w:r>
      <w:r w:rsidRPr="000179C8">
        <w:rPr>
          <w:rFonts w:asciiTheme="minorHAnsi" w:eastAsia="Times New Roman" w:hAnsiTheme="minorHAnsi" w:cs="Arial"/>
          <w:sz w:val="22"/>
          <w:szCs w:val="22"/>
        </w:rPr>
        <w:t>)</w:t>
      </w:r>
      <w:r w:rsidRPr="000179C8">
        <w:rPr>
          <w:rFonts w:asciiTheme="minorHAnsi" w:hAnsiTheme="minorHAnsi"/>
          <w:sz w:val="22"/>
          <w:szCs w:val="22"/>
        </w:rPr>
        <w:tab/>
      </w:r>
    </w:p>
    <w:p w:rsidR="000179C8" w:rsidRDefault="000179C8" w:rsidP="00D314FB">
      <w:pPr>
        <w:rPr>
          <w:rFonts w:asciiTheme="minorHAnsi" w:hAnsiTheme="minorHAnsi"/>
          <w:sz w:val="22"/>
          <w:szCs w:val="22"/>
        </w:rPr>
      </w:pPr>
    </w:p>
    <w:p w:rsidR="000179C8" w:rsidRDefault="000179C8" w:rsidP="000179C8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I.</w:t>
      </w:r>
    </w:p>
    <w:p w:rsidR="0077101A" w:rsidRPr="000179C8" w:rsidRDefault="0077101A" w:rsidP="000179C8">
      <w:pPr>
        <w:jc w:val="center"/>
        <w:rPr>
          <w:rFonts w:asciiTheme="minorHAnsi" w:hAnsiTheme="minorHAnsi"/>
          <w:b/>
          <w:sz w:val="22"/>
          <w:szCs w:val="22"/>
        </w:rPr>
      </w:pPr>
    </w:p>
    <w:p w:rsidR="000179C8" w:rsidRDefault="0077101A" w:rsidP="00D314F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1. </w:t>
      </w:r>
      <w:r w:rsidR="000179C8">
        <w:rPr>
          <w:rFonts w:asciiTheme="minorHAnsi" w:hAnsiTheme="minorHAnsi"/>
          <w:sz w:val="22"/>
          <w:szCs w:val="22"/>
        </w:rPr>
        <w:t xml:space="preserve">Smluvní strany se dohodly, že  od </w:t>
      </w:r>
      <w:r w:rsidR="008675DA">
        <w:rPr>
          <w:rFonts w:asciiTheme="minorHAnsi" w:hAnsiTheme="minorHAnsi"/>
          <w:sz w:val="22"/>
          <w:szCs w:val="22"/>
        </w:rPr>
        <w:t>19. 10.</w:t>
      </w:r>
      <w:r w:rsidR="000179C8">
        <w:rPr>
          <w:rFonts w:asciiTheme="minorHAnsi" w:hAnsiTheme="minorHAnsi"/>
          <w:sz w:val="22"/>
          <w:szCs w:val="22"/>
        </w:rPr>
        <w:t xml:space="preserve"> 2017 přenechává pronajímatel do užívání nájemci primátorskou lóži v multifunkční aréně v budově </w:t>
      </w:r>
      <w:proofErr w:type="gramStart"/>
      <w:r w:rsidR="000179C8">
        <w:rPr>
          <w:rFonts w:asciiTheme="minorHAnsi" w:hAnsiTheme="minorHAnsi"/>
          <w:sz w:val="22"/>
          <w:szCs w:val="22"/>
        </w:rPr>
        <w:t>č.p.</w:t>
      </w:r>
      <w:proofErr w:type="gramEnd"/>
      <w:r w:rsidR="000179C8">
        <w:rPr>
          <w:rFonts w:asciiTheme="minorHAnsi" w:hAnsiTheme="minorHAnsi"/>
          <w:sz w:val="22"/>
          <w:szCs w:val="22"/>
        </w:rPr>
        <w:t xml:space="preserve"> 1735 na Sukově třídě v Pardubicích. Primátorská lóže je graficky znázorněna v příloze, která tvoří nedílnou součást tohoto dodatku.</w:t>
      </w:r>
    </w:p>
    <w:p w:rsidR="000179C8" w:rsidRDefault="000179C8" w:rsidP="00D314FB">
      <w:pPr>
        <w:rPr>
          <w:rFonts w:asciiTheme="minorHAnsi" w:hAnsiTheme="minorHAnsi"/>
          <w:sz w:val="22"/>
          <w:szCs w:val="22"/>
        </w:rPr>
      </w:pPr>
    </w:p>
    <w:p w:rsidR="000179C8" w:rsidRDefault="0077101A" w:rsidP="000179C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2. </w:t>
      </w:r>
      <w:r w:rsidR="000179C8">
        <w:rPr>
          <w:rFonts w:asciiTheme="minorHAnsi" w:hAnsiTheme="minorHAnsi"/>
          <w:sz w:val="22"/>
          <w:szCs w:val="22"/>
        </w:rPr>
        <w:t>Nájemce je oprávněn stanovit rozsah oprávnění ke vstupu do primátorské lóže a její užívání pro třetí osoby i způsob prokazování se při vstupu do primátorské lóže.</w:t>
      </w:r>
    </w:p>
    <w:p w:rsidR="000179C8" w:rsidRDefault="000179C8" w:rsidP="000179C8">
      <w:pPr>
        <w:jc w:val="both"/>
        <w:rPr>
          <w:rFonts w:asciiTheme="minorHAnsi" w:hAnsiTheme="minorHAnsi"/>
          <w:sz w:val="22"/>
          <w:szCs w:val="22"/>
        </w:rPr>
      </w:pPr>
    </w:p>
    <w:p w:rsidR="000179C8" w:rsidRDefault="0077101A" w:rsidP="000179C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3. </w:t>
      </w:r>
      <w:r w:rsidR="000179C8">
        <w:rPr>
          <w:rFonts w:asciiTheme="minorHAnsi" w:hAnsiTheme="minorHAnsi"/>
          <w:sz w:val="22"/>
          <w:szCs w:val="22"/>
        </w:rPr>
        <w:t xml:space="preserve">Primátorská lóže obsahuje 30 míst a její obsazení je v kompetenci nájemce. </w:t>
      </w:r>
      <w:r w:rsidR="00336CFA">
        <w:rPr>
          <w:rFonts w:asciiTheme="minorHAnsi" w:hAnsiTheme="minorHAnsi"/>
          <w:sz w:val="22"/>
          <w:szCs w:val="22"/>
        </w:rPr>
        <w:t xml:space="preserve">Nájemce je oprávněn primátorskou lóži užívat při hokejových utkáních (včetně play </w:t>
      </w:r>
      <w:proofErr w:type="spellStart"/>
      <w:r w:rsidR="00336CFA">
        <w:rPr>
          <w:rFonts w:asciiTheme="minorHAnsi" w:hAnsiTheme="minorHAnsi"/>
          <w:sz w:val="22"/>
          <w:szCs w:val="22"/>
        </w:rPr>
        <w:t>off</w:t>
      </w:r>
      <w:proofErr w:type="spellEnd"/>
      <w:r w:rsidR="00336CFA">
        <w:rPr>
          <w:rFonts w:asciiTheme="minorHAnsi" w:hAnsiTheme="minorHAnsi"/>
          <w:sz w:val="22"/>
          <w:szCs w:val="22"/>
        </w:rPr>
        <w:t>), při akcích pořádaných HC nebo městem, při utkáních BK Pardubice, a.s. a při ostatních akcích pořádaných v multifunkční aréně.</w:t>
      </w:r>
    </w:p>
    <w:p w:rsidR="00336CFA" w:rsidRDefault="00336CFA" w:rsidP="000179C8">
      <w:pPr>
        <w:jc w:val="both"/>
        <w:rPr>
          <w:rFonts w:asciiTheme="minorHAnsi" w:hAnsiTheme="minorHAnsi"/>
          <w:sz w:val="22"/>
          <w:szCs w:val="22"/>
        </w:rPr>
      </w:pPr>
    </w:p>
    <w:p w:rsidR="0077101A" w:rsidRDefault="0077101A" w:rsidP="000179C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4. </w:t>
      </w:r>
      <w:r w:rsidR="00336CFA">
        <w:rPr>
          <w:rFonts w:asciiTheme="minorHAnsi" w:hAnsiTheme="minorHAnsi"/>
          <w:sz w:val="22"/>
          <w:szCs w:val="22"/>
        </w:rPr>
        <w:t xml:space="preserve">Pronajímatel se zavazuje poskytnout nájemci informaci o přehledu akcí v aréně nejpozději 14 dnů před jejich konáním a zajistit pro zájemce nákup vstupenek pro ostatní akce v nejnižší cenové hladině. Tyto vstupenky pak budou opravňovat ke vstupu do primátorské lóže. </w:t>
      </w:r>
    </w:p>
    <w:p w:rsidR="0077101A" w:rsidRDefault="0077101A" w:rsidP="000179C8">
      <w:pPr>
        <w:jc w:val="both"/>
        <w:rPr>
          <w:rFonts w:asciiTheme="minorHAnsi" w:hAnsiTheme="minorHAnsi"/>
          <w:sz w:val="22"/>
          <w:szCs w:val="22"/>
        </w:rPr>
      </w:pPr>
    </w:p>
    <w:p w:rsidR="00336CFA" w:rsidRDefault="0077101A" w:rsidP="000179C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5. </w:t>
      </w:r>
      <w:r w:rsidR="00336CFA">
        <w:rPr>
          <w:rFonts w:asciiTheme="minorHAnsi" w:hAnsiTheme="minorHAnsi"/>
          <w:sz w:val="22"/>
          <w:szCs w:val="22"/>
        </w:rPr>
        <w:t>Nájemce je povinen nákup vstupenek pronajímateli uhradit.</w:t>
      </w:r>
    </w:p>
    <w:p w:rsidR="0077101A" w:rsidRDefault="0077101A" w:rsidP="000179C8">
      <w:pPr>
        <w:jc w:val="both"/>
        <w:rPr>
          <w:rFonts w:asciiTheme="minorHAnsi" w:hAnsiTheme="minorHAnsi"/>
          <w:sz w:val="22"/>
          <w:szCs w:val="22"/>
        </w:rPr>
      </w:pPr>
    </w:p>
    <w:p w:rsidR="00081D4E" w:rsidRDefault="00081D4E" w:rsidP="000179C8">
      <w:pPr>
        <w:jc w:val="both"/>
        <w:rPr>
          <w:rFonts w:asciiTheme="minorHAnsi" w:hAnsiTheme="minorHAnsi"/>
          <w:sz w:val="22"/>
          <w:szCs w:val="22"/>
        </w:rPr>
      </w:pPr>
    </w:p>
    <w:p w:rsidR="0077101A" w:rsidRDefault="0077101A" w:rsidP="0077101A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II.</w:t>
      </w:r>
    </w:p>
    <w:p w:rsidR="00081D4E" w:rsidRDefault="00081D4E" w:rsidP="0077101A">
      <w:pPr>
        <w:jc w:val="center"/>
        <w:rPr>
          <w:rFonts w:asciiTheme="minorHAnsi" w:hAnsiTheme="minorHAnsi"/>
          <w:b/>
          <w:sz w:val="22"/>
          <w:szCs w:val="22"/>
        </w:rPr>
      </w:pPr>
    </w:p>
    <w:p w:rsidR="0077101A" w:rsidRDefault="0077101A" w:rsidP="007710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 Nájemce se zavazuje za poskytnutí služeb a užívání primátorské lóže uhradit pronajímateli částku ve výši 224 040,- Kč</w:t>
      </w:r>
      <w:r w:rsidR="005C2AD0">
        <w:rPr>
          <w:rFonts w:asciiTheme="minorHAnsi" w:hAnsiTheme="minorHAnsi"/>
          <w:sz w:val="22"/>
          <w:szCs w:val="22"/>
        </w:rPr>
        <w:t xml:space="preserve"> bez DPH</w:t>
      </w:r>
      <w:r>
        <w:rPr>
          <w:rFonts w:asciiTheme="minorHAnsi" w:hAnsiTheme="minorHAnsi"/>
          <w:sz w:val="22"/>
          <w:szCs w:val="22"/>
        </w:rPr>
        <w:t xml:space="preserve"> za 1 sezónu, tj. od 1. 9. </w:t>
      </w:r>
      <w:r w:rsidR="00081D4E">
        <w:rPr>
          <w:rFonts w:asciiTheme="minorHAnsi" w:hAnsiTheme="minorHAnsi"/>
          <w:sz w:val="22"/>
          <w:szCs w:val="22"/>
        </w:rPr>
        <w:t>daného roku až do 31. 8. roku následujícího</w:t>
      </w:r>
      <w:r w:rsidR="008675DA">
        <w:rPr>
          <w:rFonts w:asciiTheme="minorHAnsi" w:hAnsiTheme="minorHAnsi"/>
          <w:sz w:val="22"/>
          <w:szCs w:val="22"/>
        </w:rPr>
        <w:t>, respektive alikvotní část za aktuální sezónu</w:t>
      </w:r>
      <w:r w:rsidR="00081D4E">
        <w:rPr>
          <w:rFonts w:asciiTheme="minorHAnsi" w:hAnsiTheme="minorHAnsi"/>
          <w:sz w:val="22"/>
          <w:szCs w:val="22"/>
        </w:rPr>
        <w:t>.</w:t>
      </w:r>
    </w:p>
    <w:p w:rsidR="00081D4E" w:rsidRDefault="00081D4E" w:rsidP="0077101A">
      <w:pPr>
        <w:jc w:val="both"/>
        <w:rPr>
          <w:rFonts w:asciiTheme="minorHAnsi" w:hAnsiTheme="minorHAnsi"/>
          <w:sz w:val="22"/>
          <w:szCs w:val="22"/>
        </w:rPr>
      </w:pPr>
    </w:p>
    <w:p w:rsidR="00081D4E" w:rsidRDefault="00081D4E" w:rsidP="007710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2. Zdanitelné plnění nastává v následujících termínech: </w:t>
      </w:r>
    </w:p>
    <w:p w:rsidR="00081D4E" w:rsidRDefault="00081D4E" w:rsidP="00081D4E">
      <w:pPr>
        <w:ind w:left="1416"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 31. 12. ve výši 1/3 sjednané částky</w:t>
      </w:r>
    </w:p>
    <w:p w:rsidR="00081D4E" w:rsidRDefault="00081D4E" w:rsidP="00081D4E">
      <w:pPr>
        <w:ind w:left="1416"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 </w:t>
      </w:r>
      <w:proofErr w:type="gramStart"/>
      <w:r>
        <w:rPr>
          <w:rFonts w:asciiTheme="minorHAnsi" w:hAnsiTheme="minorHAnsi"/>
          <w:sz w:val="22"/>
          <w:szCs w:val="22"/>
        </w:rPr>
        <w:t>31. 8.   ve</w:t>
      </w:r>
      <w:proofErr w:type="gramEnd"/>
      <w:r>
        <w:rPr>
          <w:rFonts w:asciiTheme="minorHAnsi" w:hAnsiTheme="minorHAnsi"/>
          <w:sz w:val="22"/>
          <w:szCs w:val="22"/>
        </w:rPr>
        <w:t xml:space="preserve"> výši 2/3 sjednané částky</w:t>
      </w:r>
      <w:r w:rsidR="00B96E06">
        <w:rPr>
          <w:rFonts w:asciiTheme="minorHAnsi" w:hAnsiTheme="minorHAnsi"/>
          <w:sz w:val="22"/>
          <w:szCs w:val="22"/>
        </w:rPr>
        <w:t>,</w:t>
      </w:r>
    </w:p>
    <w:p w:rsidR="00B96E06" w:rsidRDefault="00B96E06" w:rsidP="00B96E06">
      <w:pPr>
        <w:ind w:left="1416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je splatné na základě vystavených daňových dokladů.</w:t>
      </w:r>
    </w:p>
    <w:p w:rsidR="00081D4E" w:rsidRDefault="00081D4E" w:rsidP="007710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ceně jsou zahrnuty veškeré náklady spojené s provozem primátorské lóže.</w:t>
      </w:r>
    </w:p>
    <w:p w:rsidR="00081D4E" w:rsidRDefault="00081D4E" w:rsidP="0077101A">
      <w:pPr>
        <w:jc w:val="both"/>
        <w:rPr>
          <w:rFonts w:asciiTheme="minorHAnsi" w:hAnsiTheme="minorHAnsi"/>
          <w:sz w:val="22"/>
          <w:szCs w:val="22"/>
        </w:rPr>
      </w:pPr>
    </w:p>
    <w:p w:rsidR="00081D4E" w:rsidRDefault="00081D4E" w:rsidP="0077101A">
      <w:pPr>
        <w:jc w:val="both"/>
        <w:rPr>
          <w:rFonts w:asciiTheme="minorHAnsi" w:hAnsiTheme="minorHAnsi"/>
          <w:sz w:val="22"/>
          <w:szCs w:val="22"/>
        </w:rPr>
      </w:pPr>
    </w:p>
    <w:p w:rsidR="00081D4E" w:rsidRDefault="00081D4E" w:rsidP="00081D4E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III.</w:t>
      </w:r>
    </w:p>
    <w:p w:rsidR="00081D4E" w:rsidRDefault="00081D4E" w:rsidP="00081D4E">
      <w:pPr>
        <w:jc w:val="both"/>
        <w:rPr>
          <w:rFonts w:asciiTheme="minorHAnsi" w:hAnsiTheme="minorHAnsi"/>
          <w:sz w:val="22"/>
          <w:szCs w:val="22"/>
        </w:rPr>
      </w:pPr>
    </w:p>
    <w:p w:rsidR="00081D4E" w:rsidRPr="00081D4E" w:rsidRDefault="00081D4E" w:rsidP="00081D4E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 Smlouva se uzavírá na dobu neurčitou počínaje sezonou 2017/2018 a lze ji ukončit dohodou smluvních stran, nebo výpovědí. Výpovědní doba je sjednána v délce tří měsíců a začne běžet od prvního dne kalendářního měsíce následujícího po doručení výpovědi druhé smluvní straně.</w:t>
      </w:r>
    </w:p>
    <w:p w:rsidR="0077101A" w:rsidRDefault="0077101A" w:rsidP="000179C8">
      <w:pPr>
        <w:jc w:val="both"/>
        <w:rPr>
          <w:rFonts w:asciiTheme="minorHAnsi" w:hAnsiTheme="minorHAnsi"/>
          <w:sz w:val="22"/>
          <w:szCs w:val="22"/>
        </w:rPr>
      </w:pPr>
    </w:p>
    <w:p w:rsidR="00336CFA" w:rsidRDefault="00336CFA" w:rsidP="000179C8">
      <w:pPr>
        <w:jc w:val="both"/>
        <w:rPr>
          <w:rFonts w:asciiTheme="minorHAnsi" w:hAnsiTheme="minorHAnsi"/>
          <w:sz w:val="22"/>
          <w:szCs w:val="22"/>
        </w:rPr>
      </w:pPr>
    </w:p>
    <w:p w:rsidR="000179C8" w:rsidRDefault="00E27C32" w:rsidP="00E27C32">
      <w:pPr>
        <w:pStyle w:val="Zhlav"/>
        <w:tabs>
          <w:tab w:val="clear" w:pos="9072"/>
          <w:tab w:val="left" w:pos="5325"/>
        </w:tabs>
        <w:jc w:val="both"/>
        <w:rPr>
          <w:rFonts w:asciiTheme="minorHAnsi" w:hAnsiTheme="minorHAnsi"/>
          <w:b/>
          <w:sz w:val="22"/>
          <w:szCs w:val="22"/>
        </w:rPr>
      </w:pPr>
      <w:r w:rsidRPr="00E27C32">
        <w:rPr>
          <w:rFonts w:asciiTheme="minorHAnsi" w:hAnsiTheme="minorHAnsi"/>
          <w:sz w:val="24"/>
          <w:szCs w:val="24"/>
        </w:rPr>
        <w:tab/>
      </w:r>
      <w:r w:rsidRPr="00E27C32">
        <w:rPr>
          <w:rFonts w:asciiTheme="minorHAnsi" w:hAnsiTheme="minorHAnsi"/>
          <w:b/>
          <w:sz w:val="22"/>
          <w:szCs w:val="22"/>
        </w:rPr>
        <w:t>IV.</w:t>
      </w:r>
      <w:r>
        <w:rPr>
          <w:rFonts w:asciiTheme="minorHAnsi" w:hAnsiTheme="minorHAnsi"/>
          <w:b/>
          <w:sz w:val="22"/>
          <w:szCs w:val="22"/>
        </w:rPr>
        <w:tab/>
      </w:r>
    </w:p>
    <w:p w:rsidR="00E27C32" w:rsidRPr="00E27C32" w:rsidRDefault="00E27C32" w:rsidP="00E27C32">
      <w:pPr>
        <w:pStyle w:val="Zhlav"/>
        <w:tabs>
          <w:tab w:val="clear" w:pos="9072"/>
          <w:tab w:val="left" w:pos="5325"/>
        </w:tabs>
        <w:jc w:val="both"/>
        <w:rPr>
          <w:rFonts w:asciiTheme="minorHAnsi" w:hAnsiTheme="minorHAnsi"/>
          <w:b/>
          <w:sz w:val="22"/>
          <w:szCs w:val="22"/>
        </w:rPr>
      </w:pPr>
    </w:p>
    <w:p w:rsidR="00E27C32" w:rsidRPr="00E27C32" w:rsidRDefault="00E27C32" w:rsidP="00E27C32">
      <w:pPr>
        <w:pStyle w:val="Odstavecseseznamem"/>
        <w:tabs>
          <w:tab w:val="left" w:pos="0"/>
        </w:tabs>
        <w:autoSpaceDE w:val="0"/>
        <w:autoSpaceDN w:val="0"/>
        <w:adjustRightInd w:val="0"/>
        <w:ind w:left="0"/>
        <w:jc w:val="both"/>
        <w:rPr>
          <w:rFonts w:asciiTheme="minorHAnsi" w:hAnsiTheme="minorHAnsi"/>
        </w:rPr>
      </w:pPr>
      <w:r>
        <w:rPr>
          <w:rFonts w:asciiTheme="minorHAnsi" w:eastAsia="MS Mincho" w:hAnsiTheme="minorHAnsi"/>
          <w:bCs/>
        </w:rPr>
        <w:t xml:space="preserve">1. </w:t>
      </w:r>
      <w:r w:rsidRPr="00E27C32">
        <w:rPr>
          <w:rFonts w:asciiTheme="minorHAnsi" w:eastAsia="MS Mincho" w:hAnsiTheme="minorHAnsi"/>
          <w:bCs/>
        </w:rPr>
        <w:t>Smluvní strany se dohodly, že Rozvojový fond Pardubice a.s. bezodkladně po uzavření této smlouvy odešle smlouvu k řádnému uveřejnění do registru smluv vedeného Ministerstvem vnitra ČR. O uveřejnění smlouvy bezodkladně informuje druhou smluvní stranu, nebyl-li kontaktní údaj této smluvní strany uveden přímo do registru smluv jako kontakt pro notifikaci o uveřejnění.</w:t>
      </w:r>
    </w:p>
    <w:p w:rsidR="00E27C32" w:rsidRPr="00E27C32" w:rsidRDefault="00E27C32" w:rsidP="00E27C32">
      <w:pPr>
        <w:pStyle w:val="Odstavecseseznamem"/>
        <w:tabs>
          <w:tab w:val="left" w:pos="0"/>
        </w:tabs>
        <w:autoSpaceDE w:val="0"/>
        <w:autoSpaceDN w:val="0"/>
        <w:adjustRightInd w:val="0"/>
        <w:ind w:left="0"/>
        <w:jc w:val="both"/>
        <w:rPr>
          <w:rFonts w:asciiTheme="minorHAnsi" w:hAnsiTheme="minorHAnsi"/>
        </w:rPr>
      </w:pPr>
      <w:r>
        <w:rPr>
          <w:rFonts w:asciiTheme="minorHAnsi" w:eastAsia="MS Mincho" w:hAnsiTheme="minorHAnsi"/>
          <w:bCs/>
        </w:rPr>
        <w:t xml:space="preserve">2. </w:t>
      </w:r>
      <w:r w:rsidRPr="00E27C32">
        <w:rPr>
          <w:rFonts w:asciiTheme="minorHAnsi" w:eastAsia="MS Mincho" w:hAnsiTheme="minorHAnsi"/>
          <w:bCs/>
        </w:rPr>
        <w:t xml:space="preserve">Smluvní strany prohlašují, že žádná část smlouvy nenaplňuje znaky obchodního tajemství (§ 504 zákonem č. 89/2012 Sb., občanský zákoník). </w:t>
      </w:r>
    </w:p>
    <w:p w:rsidR="00E27C32" w:rsidRPr="00E27C32" w:rsidRDefault="00E27C32" w:rsidP="00E27C32">
      <w:pPr>
        <w:pStyle w:val="Odstavecseseznamem"/>
        <w:tabs>
          <w:tab w:val="left" w:pos="0"/>
        </w:tabs>
        <w:autoSpaceDE w:val="0"/>
        <w:autoSpaceDN w:val="0"/>
        <w:adjustRightInd w:val="0"/>
        <w:ind w:left="0"/>
        <w:jc w:val="both"/>
        <w:rPr>
          <w:rFonts w:asciiTheme="minorHAnsi" w:hAnsiTheme="minorHAnsi"/>
        </w:rPr>
      </w:pPr>
      <w:r>
        <w:rPr>
          <w:rFonts w:asciiTheme="minorHAnsi" w:eastAsia="MS Mincho" w:hAnsiTheme="minorHAnsi"/>
          <w:bCs/>
        </w:rPr>
        <w:t xml:space="preserve">3. </w:t>
      </w:r>
      <w:r w:rsidRPr="00E27C32">
        <w:rPr>
          <w:rFonts w:asciiTheme="minorHAnsi" w:eastAsia="MS Mincho" w:hAnsiTheme="minorHAnsi"/>
          <w:bCs/>
        </w:rPr>
        <w:t xml:space="preserve">Pro případ, kdy je v uzavřené smlouvě uvedeno rodné číslo, e-mailová adresa, telefonní číslo, číslo účtu fyzické osoby, bydliště/sídlo fyzické osoby, se smluvní strany se dohodly, že smlouva bude uveřejněna bez těchto údajů. Dále se smluvní strany dohodly, že smlouva bude uveřejněna bez podpisů. </w:t>
      </w:r>
    </w:p>
    <w:p w:rsidR="00E27C32" w:rsidRPr="00E27C32" w:rsidRDefault="00E27C32" w:rsidP="00E27C32">
      <w:pPr>
        <w:pStyle w:val="Odstavecseseznamem"/>
        <w:tabs>
          <w:tab w:val="left" w:pos="0"/>
        </w:tabs>
        <w:autoSpaceDE w:val="0"/>
        <w:autoSpaceDN w:val="0"/>
        <w:adjustRightInd w:val="0"/>
        <w:ind w:left="0"/>
        <w:jc w:val="both"/>
        <w:rPr>
          <w:rFonts w:asciiTheme="minorHAnsi" w:hAnsiTheme="minorHAnsi"/>
        </w:rPr>
      </w:pPr>
      <w:r>
        <w:rPr>
          <w:rFonts w:asciiTheme="minorHAnsi" w:eastAsia="MS Mincho" w:hAnsiTheme="minorHAnsi"/>
          <w:bCs/>
        </w:rPr>
        <w:t xml:space="preserve">4. </w:t>
      </w:r>
      <w:r w:rsidRPr="00E27C32">
        <w:rPr>
          <w:rFonts w:asciiTheme="minorHAnsi" w:eastAsia="MS Mincho" w:hAnsiTheme="minorHAnsi"/>
          <w:bCs/>
        </w:rPr>
        <w:t>V souladu se zněním předchozího odstavce platí, že pro případ, kdy by smlouva obsahovala osobní údaje, které nejsou zahrnuty ve výše uvedeném výčtu a které zároveň nepodléhají uveřejnění dle příslušných právních předpisů, poskytuje partner svůj souhlas se zpracováním těchto údajů, konkrétně s jejich zveřejněním v registru smluv statutárním městem Pardubice ve smyslu zákona č. 340/2015 Sb.,</w:t>
      </w:r>
      <w:r w:rsidRPr="00E27C32">
        <w:rPr>
          <w:rFonts w:asciiTheme="minorHAnsi" w:hAnsiTheme="minorHAnsi"/>
        </w:rPr>
        <w:t xml:space="preserve"> o zvláštních podmínkách účinnosti některých smluv, uveřejňování těchto smluv a o registru smluv</w:t>
      </w:r>
      <w:r w:rsidRPr="00E27C32">
        <w:rPr>
          <w:rFonts w:asciiTheme="minorHAnsi" w:eastAsia="MS Mincho" w:hAnsiTheme="minorHAnsi"/>
          <w:bCs/>
        </w:rPr>
        <w:t>. Souhlas se uděluje na dobu neurčitou a je poskytnut dobrovolně.</w:t>
      </w:r>
    </w:p>
    <w:p w:rsidR="00E27C32" w:rsidRDefault="00E27C32" w:rsidP="00E27C32">
      <w:pPr>
        <w:jc w:val="both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5. </w:t>
      </w:r>
      <w:r w:rsidRPr="003E0F70">
        <w:rPr>
          <w:rFonts w:asciiTheme="minorHAnsi" w:hAnsiTheme="minorHAnsi"/>
          <w:sz w:val="22"/>
          <w:szCs w:val="22"/>
        </w:rPr>
        <w:t>Dohoda je vyhotovena ve čtyřech stejnopisech, po dvou pro každou ze smluvních stran.</w:t>
      </w:r>
    </w:p>
    <w:p w:rsidR="00E27C32" w:rsidRDefault="00E27C32" w:rsidP="00E27C32">
      <w:pPr>
        <w:jc w:val="both"/>
        <w:outlineLvl w:val="0"/>
        <w:rPr>
          <w:rFonts w:asciiTheme="minorHAnsi" w:hAnsiTheme="minorHAnsi"/>
          <w:sz w:val="22"/>
          <w:szCs w:val="22"/>
        </w:rPr>
      </w:pPr>
    </w:p>
    <w:p w:rsidR="00E27C32" w:rsidRPr="003E0F70" w:rsidRDefault="00E27C32" w:rsidP="00E27C32">
      <w:pPr>
        <w:pStyle w:val="Odstavecseseznamem"/>
        <w:autoSpaceDE w:val="0"/>
        <w:autoSpaceDN w:val="0"/>
        <w:adjustRightInd w:val="0"/>
        <w:ind w:left="0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/>
        </w:rPr>
        <w:t xml:space="preserve">6. </w:t>
      </w:r>
      <w:r w:rsidRPr="003E0F70">
        <w:rPr>
          <w:rFonts w:asciiTheme="minorHAnsi" w:hAnsiTheme="minorHAnsi"/>
        </w:rPr>
        <w:t>Smluvní strany prohlašují, že obsah smlouvy je pro ně dostatečně určitý a srozumitelný, že smlouva byla sepsána na základě pravdivých údajů a vyjadřuje jejich vážnou vůli, na důkaz čehož připojují své vlastnoruční podpisy.</w:t>
      </w:r>
    </w:p>
    <w:p w:rsidR="00E27C32" w:rsidRPr="003E0F70" w:rsidRDefault="00E27C32" w:rsidP="00E27C32">
      <w:pPr>
        <w:jc w:val="both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 Pardubicích dne </w:t>
      </w:r>
      <w:r w:rsidR="008675DA">
        <w:rPr>
          <w:rFonts w:asciiTheme="minorHAnsi" w:hAnsiTheme="minorHAnsi"/>
          <w:sz w:val="22"/>
          <w:szCs w:val="22"/>
        </w:rPr>
        <w:t>19</w:t>
      </w:r>
      <w:r>
        <w:rPr>
          <w:rFonts w:asciiTheme="minorHAnsi" w:hAnsiTheme="minorHAnsi"/>
          <w:sz w:val="22"/>
          <w:szCs w:val="22"/>
        </w:rPr>
        <w:t xml:space="preserve">. </w:t>
      </w:r>
      <w:r w:rsidR="008675DA">
        <w:rPr>
          <w:rFonts w:asciiTheme="minorHAnsi" w:hAnsiTheme="minorHAnsi"/>
          <w:sz w:val="22"/>
          <w:szCs w:val="22"/>
        </w:rPr>
        <w:t>10</w:t>
      </w:r>
      <w:r>
        <w:rPr>
          <w:rFonts w:asciiTheme="minorHAnsi" w:hAnsiTheme="minorHAnsi"/>
          <w:sz w:val="22"/>
          <w:szCs w:val="22"/>
        </w:rPr>
        <w:t>. 2017</w:t>
      </w:r>
    </w:p>
    <w:p w:rsidR="000179C8" w:rsidRPr="000A62A0" w:rsidRDefault="000179C8" w:rsidP="000179C8">
      <w:pPr>
        <w:jc w:val="both"/>
        <w:rPr>
          <w:rFonts w:asciiTheme="minorHAnsi" w:hAnsiTheme="minorHAnsi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eastAsia="Times New Roman" w:hAnsiTheme="minorHAnsi" w:cs="Arial"/>
          <w:b/>
          <w:sz w:val="22"/>
          <w:szCs w:val="22"/>
        </w:rPr>
      </w:pPr>
      <w:r w:rsidRPr="000A62A0">
        <w:rPr>
          <w:rFonts w:asciiTheme="minorHAnsi" w:eastAsia="Times New Roman" w:hAnsiTheme="minorHAnsi" w:cs="Arial"/>
          <w:b/>
          <w:sz w:val="22"/>
          <w:szCs w:val="22"/>
        </w:rPr>
        <w:t xml:space="preserve">Za Rozvojový fond Pardubice a.s.                                          Za HOCKEY CLUB DYNAMO PARDUBICE a.s.      </w:t>
      </w:r>
    </w:p>
    <w:p w:rsidR="000A62A0" w:rsidRPr="000A62A0" w:rsidRDefault="000A62A0" w:rsidP="000A62A0">
      <w:pPr>
        <w:rPr>
          <w:rFonts w:asciiTheme="minorHAnsi" w:eastAsia="Times New Roman" w:hAnsiTheme="minorHAnsi" w:cs="Arial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eastAsia="Times New Roman" w:hAnsiTheme="minorHAnsi" w:cs="Arial"/>
          <w:color w:val="333333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eastAsia="Times New Roman" w:hAnsiTheme="minorHAnsi" w:cs="Arial"/>
          <w:color w:val="333333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  <w:r w:rsidRPr="000A62A0">
        <w:rPr>
          <w:rFonts w:asciiTheme="minorHAnsi" w:eastAsia="Times New Roman" w:hAnsiTheme="minorHAnsi" w:cs="Arial"/>
          <w:color w:val="333333"/>
          <w:sz w:val="22"/>
          <w:szCs w:val="22"/>
        </w:rPr>
        <w:t> </w:t>
      </w:r>
      <w:r w:rsidRPr="000A62A0">
        <w:rPr>
          <w:rFonts w:asciiTheme="minorHAnsi" w:hAnsiTheme="minorHAnsi"/>
          <w:sz w:val="22"/>
          <w:szCs w:val="22"/>
        </w:rPr>
        <w:t xml:space="preserve">Ing. Helena </w:t>
      </w:r>
      <w:proofErr w:type="gramStart"/>
      <w:r w:rsidRPr="000A62A0">
        <w:rPr>
          <w:rFonts w:asciiTheme="minorHAnsi" w:hAnsiTheme="minorHAnsi"/>
          <w:sz w:val="22"/>
          <w:szCs w:val="22"/>
        </w:rPr>
        <w:t>Dvořáčková                                                           Dušan</w:t>
      </w:r>
      <w:proofErr w:type="gramEnd"/>
      <w:r w:rsidRPr="000A62A0">
        <w:rPr>
          <w:rFonts w:asciiTheme="minorHAnsi" w:hAnsiTheme="minorHAnsi"/>
          <w:sz w:val="22"/>
          <w:szCs w:val="22"/>
        </w:rPr>
        <w:t xml:space="preserve"> Salfický </w:t>
      </w: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  <w:r w:rsidRPr="000A62A0">
        <w:rPr>
          <w:rFonts w:asciiTheme="minorHAnsi" w:hAnsiTheme="minorHAnsi"/>
          <w:sz w:val="22"/>
          <w:szCs w:val="22"/>
        </w:rPr>
        <w:t xml:space="preserve"> předsedkyně </w:t>
      </w:r>
      <w:proofErr w:type="gramStart"/>
      <w:r w:rsidRPr="000A62A0">
        <w:rPr>
          <w:rFonts w:asciiTheme="minorHAnsi" w:hAnsiTheme="minorHAnsi"/>
          <w:sz w:val="22"/>
          <w:szCs w:val="22"/>
        </w:rPr>
        <w:t>představenstva                                                 předseda</w:t>
      </w:r>
      <w:proofErr w:type="gramEnd"/>
      <w:r w:rsidRPr="000A62A0">
        <w:rPr>
          <w:rFonts w:asciiTheme="minorHAnsi" w:hAnsiTheme="minorHAnsi"/>
          <w:sz w:val="22"/>
          <w:szCs w:val="22"/>
        </w:rPr>
        <w:t xml:space="preserve"> představenstva </w:t>
      </w: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  <w:r w:rsidRPr="000A62A0">
        <w:rPr>
          <w:rFonts w:asciiTheme="minorHAnsi" w:hAnsiTheme="minorHAnsi"/>
          <w:sz w:val="22"/>
          <w:szCs w:val="22"/>
        </w:rPr>
        <w:t xml:space="preserve">Jiří </w:t>
      </w:r>
      <w:proofErr w:type="gramStart"/>
      <w:r w:rsidRPr="000A62A0">
        <w:rPr>
          <w:rFonts w:asciiTheme="minorHAnsi" w:hAnsiTheme="minorHAnsi"/>
          <w:sz w:val="22"/>
          <w:szCs w:val="22"/>
        </w:rPr>
        <w:t>Komárek                                                                                 Ing.</w:t>
      </w:r>
      <w:proofErr w:type="gramEnd"/>
      <w:r w:rsidRPr="000A62A0">
        <w:rPr>
          <w:rFonts w:asciiTheme="minorHAnsi" w:hAnsiTheme="minorHAnsi"/>
          <w:sz w:val="22"/>
          <w:szCs w:val="22"/>
        </w:rPr>
        <w:t xml:space="preserve"> Michael Skalický, Ph.D., MBA </w:t>
      </w: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  <w:r w:rsidRPr="000A62A0">
        <w:rPr>
          <w:rFonts w:asciiTheme="minorHAnsi" w:hAnsiTheme="minorHAnsi"/>
          <w:sz w:val="22"/>
          <w:szCs w:val="22"/>
        </w:rPr>
        <w:t xml:space="preserve">místopředseda </w:t>
      </w:r>
      <w:proofErr w:type="gramStart"/>
      <w:r w:rsidRPr="000A62A0">
        <w:rPr>
          <w:rFonts w:asciiTheme="minorHAnsi" w:hAnsiTheme="minorHAnsi"/>
          <w:sz w:val="22"/>
          <w:szCs w:val="22"/>
        </w:rPr>
        <w:t>představenstva                                                člen</w:t>
      </w:r>
      <w:proofErr w:type="gramEnd"/>
      <w:r w:rsidRPr="000A62A0">
        <w:rPr>
          <w:rFonts w:asciiTheme="minorHAnsi" w:hAnsiTheme="minorHAnsi"/>
          <w:sz w:val="22"/>
          <w:szCs w:val="22"/>
        </w:rPr>
        <w:t xml:space="preserve"> představenstva</w:t>
      </w: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</w:p>
    <w:p w:rsidR="000A62A0" w:rsidRPr="000A62A0" w:rsidRDefault="000A62A0" w:rsidP="000A62A0">
      <w:pPr>
        <w:rPr>
          <w:rFonts w:asciiTheme="minorHAnsi" w:hAnsiTheme="minorHAnsi"/>
          <w:sz w:val="22"/>
          <w:szCs w:val="22"/>
        </w:rPr>
      </w:pPr>
      <w:r w:rsidRPr="000A62A0">
        <w:rPr>
          <w:rFonts w:asciiTheme="minorHAnsi" w:hAnsiTheme="minorHAnsi"/>
          <w:sz w:val="22"/>
          <w:szCs w:val="22"/>
        </w:rPr>
        <w:t>Ing. Martin Bílek</w:t>
      </w:r>
    </w:p>
    <w:p w:rsidR="000A62A0" w:rsidRDefault="000A62A0" w:rsidP="000A62A0">
      <w:pPr>
        <w:rPr>
          <w:rFonts w:asciiTheme="minorHAnsi" w:hAnsiTheme="minorHAnsi"/>
          <w:sz w:val="22"/>
          <w:szCs w:val="22"/>
        </w:rPr>
      </w:pPr>
      <w:r w:rsidRPr="000A62A0">
        <w:rPr>
          <w:rFonts w:asciiTheme="minorHAnsi" w:hAnsiTheme="minorHAnsi"/>
          <w:sz w:val="22"/>
          <w:szCs w:val="22"/>
        </w:rPr>
        <w:t>člen představenstva</w:t>
      </w:r>
    </w:p>
    <w:p w:rsidR="00F97E64" w:rsidRDefault="00F97E64" w:rsidP="000A62A0">
      <w:pPr>
        <w:rPr>
          <w:rFonts w:asciiTheme="minorHAnsi" w:hAnsiTheme="minorHAnsi"/>
          <w:sz w:val="22"/>
          <w:szCs w:val="22"/>
        </w:rPr>
      </w:pPr>
    </w:p>
    <w:p w:rsidR="00F97E64" w:rsidRPr="000A62A0" w:rsidRDefault="00F97E64" w:rsidP="000A62A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60720" cy="808666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E64" w:rsidRPr="000A62A0" w:rsidSect="00AE3570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A70ED"/>
    <w:multiLevelType w:val="hybridMultilevel"/>
    <w:tmpl w:val="A5A434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63D1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51277C55"/>
    <w:multiLevelType w:val="hybridMultilevel"/>
    <w:tmpl w:val="D30AA95C"/>
    <w:lvl w:ilvl="0" w:tplc="A4DE46A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E7D30"/>
    <w:multiLevelType w:val="singleLevel"/>
    <w:tmpl w:val="5D2CE8B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4">
    <w:nsid w:val="5C265489"/>
    <w:multiLevelType w:val="hybridMultilevel"/>
    <w:tmpl w:val="9760CFAC"/>
    <w:lvl w:ilvl="0" w:tplc="781418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F94DEE"/>
    <w:multiLevelType w:val="singleLevel"/>
    <w:tmpl w:val="CA1AD30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E862C67"/>
    <w:multiLevelType w:val="hybridMultilevel"/>
    <w:tmpl w:val="5E649E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F467195"/>
    <w:multiLevelType w:val="hybridMultilevel"/>
    <w:tmpl w:val="1758D506"/>
    <w:lvl w:ilvl="0" w:tplc="F378EC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6C"/>
    <w:rsid w:val="000045BA"/>
    <w:rsid w:val="000179C8"/>
    <w:rsid w:val="00081D4E"/>
    <w:rsid w:val="000A62A0"/>
    <w:rsid w:val="0011106C"/>
    <w:rsid w:val="00116E52"/>
    <w:rsid w:val="0017648C"/>
    <w:rsid w:val="001D4F49"/>
    <w:rsid w:val="00231471"/>
    <w:rsid w:val="002348CA"/>
    <w:rsid w:val="002C7F48"/>
    <w:rsid w:val="00303238"/>
    <w:rsid w:val="00312BCD"/>
    <w:rsid w:val="00336CFA"/>
    <w:rsid w:val="00363CE5"/>
    <w:rsid w:val="00394C63"/>
    <w:rsid w:val="003F07BB"/>
    <w:rsid w:val="004A1033"/>
    <w:rsid w:val="005C2AD0"/>
    <w:rsid w:val="006500A1"/>
    <w:rsid w:val="00701CF0"/>
    <w:rsid w:val="0077101A"/>
    <w:rsid w:val="008004C9"/>
    <w:rsid w:val="008347F6"/>
    <w:rsid w:val="00842EDD"/>
    <w:rsid w:val="008675DA"/>
    <w:rsid w:val="008F18D5"/>
    <w:rsid w:val="008F52C4"/>
    <w:rsid w:val="00995806"/>
    <w:rsid w:val="009C7726"/>
    <w:rsid w:val="009D4869"/>
    <w:rsid w:val="00AE3570"/>
    <w:rsid w:val="00AE5A4E"/>
    <w:rsid w:val="00B96E06"/>
    <w:rsid w:val="00C17A1C"/>
    <w:rsid w:val="00C44B0B"/>
    <w:rsid w:val="00D314FB"/>
    <w:rsid w:val="00D336AC"/>
    <w:rsid w:val="00D53700"/>
    <w:rsid w:val="00D63F69"/>
    <w:rsid w:val="00E11A10"/>
    <w:rsid w:val="00E27C32"/>
    <w:rsid w:val="00E65501"/>
    <w:rsid w:val="00F06B77"/>
    <w:rsid w:val="00F34034"/>
    <w:rsid w:val="00F757C5"/>
    <w:rsid w:val="00F97E64"/>
    <w:rsid w:val="00FD6C38"/>
    <w:rsid w:val="00FE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14FB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17648C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48C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dpis3">
    <w:name w:val="heading 3"/>
    <w:aliases w:val="b"/>
    <w:basedOn w:val="Normln"/>
    <w:next w:val="Normln"/>
    <w:link w:val="Nadpis3Char"/>
    <w:uiPriority w:val="9"/>
    <w:semiHidden/>
    <w:unhideWhenUsed/>
    <w:qFormat/>
    <w:rsid w:val="0017648C"/>
    <w:pPr>
      <w:keepNext/>
      <w:spacing w:before="240" w:after="60" w:line="276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Nadpis4">
    <w:name w:val="heading 4"/>
    <w:basedOn w:val="Nadpis3"/>
    <w:next w:val="Normln"/>
    <w:link w:val="Nadpis4Char"/>
    <w:uiPriority w:val="9"/>
    <w:semiHidden/>
    <w:unhideWhenUsed/>
    <w:qFormat/>
    <w:rsid w:val="0017648C"/>
    <w:pPr>
      <w:outlineLvl w:val="3"/>
    </w:pPr>
    <w:rPr>
      <w:rFonts w:asciiTheme="minorHAnsi" w:eastAsiaTheme="minorEastAsia" w:hAnsiTheme="minorHAnsi" w:cstheme="minorBidi"/>
      <w:sz w:val="28"/>
      <w:szCs w:val="28"/>
    </w:rPr>
  </w:style>
  <w:style w:type="paragraph" w:styleId="Nadpis5">
    <w:name w:val="heading 5"/>
    <w:basedOn w:val="Nadpis4"/>
    <w:next w:val="Normln"/>
    <w:link w:val="Nadpis5Char"/>
    <w:uiPriority w:val="9"/>
    <w:semiHidden/>
    <w:unhideWhenUsed/>
    <w:qFormat/>
    <w:rsid w:val="0017648C"/>
    <w:pPr>
      <w:keepNext w:val="0"/>
      <w:outlineLvl w:val="4"/>
    </w:pPr>
    <w:rPr>
      <w:i/>
      <w:iCs/>
      <w:sz w:val="26"/>
      <w:szCs w:val="26"/>
    </w:rPr>
  </w:style>
  <w:style w:type="paragraph" w:styleId="Nadpis6">
    <w:name w:val="heading 6"/>
    <w:basedOn w:val="Nadpis5"/>
    <w:next w:val="Normln"/>
    <w:link w:val="Nadpis6Char"/>
    <w:uiPriority w:val="9"/>
    <w:semiHidden/>
    <w:unhideWhenUsed/>
    <w:qFormat/>
    <w:rsid w:val="0017648C"/>
    <w:pPr>
      <w:outlineLvl w:val="5"/>
    </w:pPr>
    <w:rPr>
      <w:i w:val="0"/>
      <w:iCs w:val="0"/>
      <w:sz w:val="22"/>
      <w:szCs w:val="22"/>
    </w:rPr>
  </w:style>
  <w:style w:type="paragraph" w:styleId="Nadpis7">
    <w:name w:val="heading 7"/>
    <w:basedOn w:val="Nadpis6"/>
    <w:next w:val="Normln"/>
    <w:link w:val="Nadpis7Char"/>
    <w:uiPriority w:val="9"/>
    <w:semiHidden/>
    <w:unhideWhenUsed/>
    <w:qFormat/>
    <w:rsid w:val="0017648C"/>
    <w:pPr>
      <w:outlineLvl w:val="6"/>
    </w:pPr>
    <w:rPr>
      <w:b w:val="0"/>
      <w:bCs w:val="0"/>
      <w:sz w:val="24"/>
      <w:szCs w:val="24"/>
    </w:rPr>
  </w:style>
  <w:style w:type="paragraph" w:styleId="Nadpis8">
    <w:name w:val="heading 8"/>
    <w:basedOn w:val="Nadpis7"/>
    <w:next w:val="Normln"/>
    <w:link w:val="Nadpis8Char"/>
    <w:uiPriority w:val="9"/>
    <w:semiHidden/>
    <w:unhideWhenUsed/>
    <w:qFormat/>
    <w:rsid w:val="0017648C"/>
    <w:pPr>
      <w:outlineLvl w:val="7"/>
    </w:pPr>
    <w:rPr>
      <w:i/>
      <w:iCs/>
    </w:rPr>
  </w:style>
  <w:style w:type="paragraph" w:styleId="Nadpis9">
    <w:name w:val="heading 9"/>
    <w:basedOn w:val="Nadpis8"/>
    <w:next w:val="Normln"/>
    <w:link w:val="Nadpis9Char"/>
    <w:uiPriority w:val="9"/>
    <w:semiHidden/>
    <w:unhideWhenUsed/>
    <w:qFormat/>
    <w:rsid w:val="0017648C"/>
    <w:pPr>
      <w:outlineLvl w:val="8"/>
    </w:pPr>
    <w:rPr>
      <w:rFonts w:asciiTheme="majorHAnsi" w:eastAsiaTheme="majorEastAsia" w:hAnsiTheme="majorHAnsi" w:cstheme="majorBidi"/>
      <w:i w:val="0"/>
      <w:iCs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7648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17648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aliases w:val="b Char"/>
    <w:link w:val="Nadpis3"/>
    <w:uiPriority w:val="9"/>
    <w:semiHidden/>
    <w:rsid w:val="0017648C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Nadpis4Char">
    <w:name w:val="Nadpis 4 Char"/>
    <w:link w:val="Nadpis4"/>
    <w:uiPriority w:val="9"/>
    <w:semiHidden/>
    <w:rsid w:val="0017648C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Nadpis5Char">
    <w:name w:val="Nadpis 5 Char"/>
    <w:link w:val="Nadpis5"/>
    <w:uiPriority w:val="9"/>
    <w:semiHidden/>
    <w:rsid w:val="0017648C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Nadpis6Char">
    <w:name w:val="Nadpis 6 Char"/>
    <w:link w:val="Nadpis6"/>
    <w:uiPriority w:val="9"/>
    <w:semiHidden/>
    <w:rsid w:val="0017648C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17648C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semiHidden/>
    <w:rsid w:val="0017648C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"/>
    <w:semiHidden/>
    <w:rsid w:val="0017648C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Nzev">
    <w:name w:val="Title"/>
    <w:basedOn w:val="Normln"/>
    <w:link w:val="NzevChar"/>
    <w:uiPriority w:val="10"/>
    <w:qFormat/>
    <w:rsid w:val="0017648C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NzevChar">
    <w:name w:val="Název Char"/>
    <w:link w:val="Nzev"/>
    <w:uiPriority w:val="10"/>
    <w:rsid w:val="0017648C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styleId="Siln">
    <w:name w:val="Strong"/>
    <w:uiPriority w:val="22"/>
    <w:qFormat/>
    <w:rsid w:val="0017648C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17648C"/>
    <w:pPr>
      <w:spacing w:after="200" w:line="276" w:lineRule="auto"/>
      <w:ind w:left="708"/>
    </w:pPr>
    <w:rPr>
      <w:rFonts w:ascii="Calibri" w:hAnsi="Calibri"/>
      <w:sz w:val="22"/>
      <w:szCs w:val="22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17648C"/>
    <w:rPr>
      <w:sz w:val="22"/>
      <w:szCs w:val="22"/>
      <w:lang w:eastAsia="en-US"/>
    </w:rPr>
  </w:style>
  <w:style w:type="character" w:styleId="Zdraznnjemn">
    <w:name w:val="Subtle Emphasis"/>
    <w:uiPriority w:val="19"/>
    <w:qFormat/>
    <w:rsid w:val="0017648C"/>
    <w:rPr>
      <w:i/>
      <w:iCs/>
      <w:color w:val="808080" w:themeColor="text1" w:themeTint="7F"/>
    </w:rPr>
  </w:style>
  <w:style w:type="paragraph" w:styleId="Zpat">
    <w:name w:val="footer"/>
    <w:basedOn w:val="Normln"/>
    <w:link w:val="ZpatChar"/>
    <w:rsid w:val="008F52C4"/>
    <w:pPr>
      <w:tabs>
        <w:tab w:val="center" w:pos="4536"/>
        <w:tab w:val="right" w:pos="9072"/>
      </w:tabs>
      <w:autoSpaceDE w:val="0"/>
      <w:autoSpaceDN w:val="0"/>
    </w:pPr>
    <w:rPr>
      <w:rFonts w:eastAsia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8F52C4"/>
    <w:rPr>
      <w:rFonts w:ascii="Times New Roman" w:eastAsia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27C32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E27C32"/>
    <w:rPr>
      <w:rFonts w:ascii="Times New Roman" w:eastAsia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7E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7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14FB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17648C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48C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dpis3">
    <w:name w:val="heading 3"/>
    <w:aliases w:val="b"/>
    <w:basedOn w:val="Normln"/>
    <w:next w:val="Normln"/>
    <w:link w:val="Nadpis3Char"/>
    <w:uiPriority w:val="9"/>
    <w:semiHidden/>
    <w:unhideWhenUsed/>
    <w:qFormat/>
    <w:rsid w:val="0017648C"/>
    <w:pPr>
      <w:keepNext/>
      <w:spacing w:before="240" w:after="60" w:line="276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Nadpis4">
    <w:name w:val="heading 4"/>
    <w:basedOn w:val="Nadpis3"/>
    <w:next w:val="Normln"/>
    <w:link w:val="Nadpis4Char"/>
    <w:uiPriority w:val="9"/>
    <w:semiHidden/>
    <w:unhideWhenUsed/>
    <w:qFormat/>
    <w:rsid w:val="0017648C"/>
    <w:pPr>
      <w:outlineLvl w:val="3"/>
    </w:pPr>
    <w:rPr>
      <w:rFonts w:asciiTheme="minorHAnsi" w:eastAsiaTheme="minorEastAsia" w:hAnsiTheme="minorHAnsi" w:cstheme="minorBidi"/>
      <w:sz w:val="28"/>
      <w:szCs w:val="28"/>
    </w:rPr>
  </w:style>
  <w:style w:type="paragraph" w:styleId="Nadpis5">
    <w:name w:val="heading 5"/>
    <w:basedOn w:val="Nadpis4"/>
    <w:next w:val="Normln"/>
    <w:link w:val="Nadpis5Char"/>
    <w:uiPriority w:val="9"/>
    <w:semiHidden/>
    <w:unhideWhenUsed/>
    <w:qFormat/>
    <w:rsid w:val="0017648C"/>
    <w:pPr>
      <w:keepNext w:val="0"/>
      <w:outlineLvl w:val="4"/>
    </w:pPr>
    <w:rPr>
      <w:i/>
      <w:iCs/>
      <w:sz w:val="26"/>
      <w:szCs w:val="26"/>
    </w:rPr>
  </w:style>
  <w:style w:type="paragraph" w:styleId="Nadpis6">
    <w:name w:val="heading 6"/>
    <w:basedOn w:val="Nadpis5"/>
    <w:next w:val="Normln"/>
    <w:link w:val="Nadpis6Char"/>
    <w:uiPriority w:val="9"/>
    <w:semiHidden/>
    <w:unhideWhenUsed/>
    <w:qFormat/>
    <w:rsid w:val="0017648C"/>
    <w:pPr>
      <w:outlineLvl w:val="5"/>
    </w:pPr>
    <w:rPr>
      <w:i w:val="0"/>
      <w:iCs w:val="0"/>
      <w:sz w:val="22"/>
      <w:szCs w:val="22"/>
    </w:rPr>
  </w:style>
  <w:style w:type="paragraph" w:styleId="Nadpis7">
    <w:name w:val="heading 7"/>
    <w:basedOn w:val="Nadpis6"/>
    <w:next w:val="Normln"/>
    <w:link w:val="Nadpis7Char"/>
    <w:uiPriority w:val="9"/>
    <w:semiHidden/>
    <w:unhideWhenUsed/>
    <w:qFormat/>
    <w:rsid w:val="0017648C"/>
    <w:pPr>
      <w:outlineLvl w:val="6"/>
    </w:pPr>
    <w:rPr>
      <w:b w:val="0"/>
      <w:bCs w:val="0"/>
      <w:sz w:val="24"/>
      <w:szCs w:val="24"/>
    </w:rPr>
  </w:style>
  <w:style w:type="paragraph" w:styleId="Nadpis8">
    <w:name w:val="heading 8"/>
    <w:basedOn w:val="Nadpis7"/>
    <w:next w:val="Normln"/>
    <w:link w:val="Nadpis8Char"/>
    <w:uiPriority w:val="9"/>
    <w:semiHidden/>
    <w:unhideWhenUsed/>
    <w:qFormat/>
    <w:rsid w:val="0017648C"/>
    <w:pPr>
      <w:outlineLvl w:val="7"/>
    </w:pPr>
    <w:rPr>
      <w:i/>
      <w:iCs/>
    </w:rPr>
  </w:style>
  <w:style w:type="paragraph" w:styleId="Nadpis9">
    <w:name w:val="heading 9"/>
    <w:basedOn w:val="Nadpis8"/>
    <w:next w:val="Normln"/>
    <w:link w:val="Nadpis9Char"/>
    <w:uiPriority w:val="9"/>
    <w:semiHidden/>
    <w:unhideWhenUsed/>
    <w:qFormat/>
    <w:rsid w:val="0017648C"/>
    <w:pPr>
      <w:outlineLvl w:val="8"/>
    </w:pPr>
    <w:rPr>
      <w:rFonts w:asciiTheme="majorHAnsi" w:eastAsiaTheme="majorEastAsia" w:hAnsiTheme="majorHAnsi" w:cstheme="majorBidi"/>
      <w:i w:val="0"/>
      <w:iCs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7648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17648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aliases w:val="b Char"/>
    <w:link w:val="Nadpis3"/>
    <w:uiPriority w:val="9"/>
    <w:semiHidden/>
    <w:rsid w:val="0017648C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Nadpis4Char">
    <w:name w:val="Nadpis 4 Char"/>
    <w:link w:val="Nadpis4"/>
    <w:uiPriority w:val="9"/>
    <w:semiHidden/>
    <w:rsid w:val="0017648C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Nadpis5Char">
    <w:name w:val="Nadpis 5 Char"/>
    <w:link w:val="Nadpis5"/>
    <w:uiPriority w:val="9"/>
    <w:semiHidden/>
    <w:rsid w:val="0017648C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Nadpis6Char">
    <w:name w:val="Nadpis 6 Char"/>
    <w:link w:val="Nadpis6"/>
    <w:uiPriority w:val="9"/>
    <w:semiHidden/>
    <w:rsid w:val="0017648C"/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17648C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semiHidden/>
    <w:rsid w:val="0017648C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"/>
    <w:semiHidden/>
    <w:rsid w:val="0017648C"/>
    <w:rPr>
      <w:rFonts w:asciiTheme="majorHAnsi" w:eastAsiaTheme="majorEastAsia" w:hAnsiTheme="majorHAnsi" w:cstheme="majorBidi"/>
      <w:sz w:val="22"/>
      <w:szCs w:val="22"/>
      <w:lang w:eastAsia="en-US"/>
    </w:rPr>
  </w:style>
  <w:style w:type="paragraph" w:styleId="Nzev">
    <w:name w:val="Title"/>
    <w:basedOn w:val="Normln"/>
    <w:link w:val="NzevChar"/>
    <w:uiPriority w:val="10"/>
    <w:qFormat/>
    <w:rsid w:val="0017648C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NzevChar">
    <w:name w:val="Název Char"/>
    <w:link w:val="Nzev"/>
    <w:uiPriority w:val="10"/>
    <w:rsid w:val="0017648C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styleId="Siln">
    <w:name w:val="Strong"/>
    <w:uiPriority w:val="22"/>
    <w:qFormat/>
    <w:rsid w:val="0017648C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17648C"/>
    <w:pPr>
      <w:spacing w:after="200" w:line="276" w:lineRule="auto"/>
      <w:ind w:left="708"/>
    </w:pPr>
    <w:rPr>
      <w:rFonts w:ascii="Calibri" w:hAnsi="Calibri"/>
      <w:sz w:val="22"/>
      <w:szCs w:val="22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17648C"/>
    <w:rPr>
      <w:sz w:val="22"/>
      <w:szCs w:val="22"/>
      <w:lang w:eastAsia="en-US"/>
    </w:rPr>
  </w:style>
  <w:style w:type="character" w:styleId="Zdraznnjemn">
    <w:name w:val="Subtle Emphasis"/>
    <w:uiPriority w:val="19"/>
    <w:qFormat/>
    <w:rsid w:val="0017648C"/>
    <w:rPr>
      <w:i/>
      <w:iCs/>
      <w:color w:val="808080" w:themeColor="text1" w:themeTint="7F"/>
    </w:rPr>
  </w:style>
  <w:style w:type="paragraph" w:styleId="Zpat">
    <w:name w:val="footer"/>
    <w:basedOn w:val="Normln"/>
    <w:link w:val="ZpatChar"/>
    <w:rsid w:val="008F52C4"/>
    <w:pPr>
      <w:tabs>
        <w:tab w:val="center" w:pos="4536"/>
        <w:tab w:val="right" w:pos="9072"/>
      </w:tabs>
      <w:autoSpaceDE w:val="0"/>
      <w:autoSpaceDN w:val="0"/>
    </w:pPr>
    <w:rPr>
      <w:rFonts w:eastAsia="Times New Roman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8F52C4"/>
    <w:rPr>
      <w:rFonts w:ascii="Times New Roman" w:eastAsia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27C32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E27C32"/>
    <w:rPr>
      <w:rFonts w:ascii="Times New Roman" w:eastAsia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7E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7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1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735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 Lebeda</dc:creator>
  <cp:lastModifiedBy>Monika Bazantova</cp:lastModifiedBy>
  <cp:revision>13</cp:revision>
  <cp:lastPrinted>2017-10-25T11:42:00Z</cp:lastPrinted>
  <dcterms:created xsi:type="dcterms:W3CDTF">2017-09-06T07:51:00Z</dcterms:created>
  <dcterms:modified xsi:type="dcterms:W3CDTF">2017-11-01T06:56:00Z</dcterms:modified>
</cp:coreProperties>
</file>