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C0A84" w14:textId="77777777" w:rsidR="002B60EC" w:rsidRDefault="002B60EC" w:rsidP="00613D45">
      <w:pPr>
        <w:pStyle w:val="Nadpis1"/>
        <w:spacing w:before="0" w:after="0"/>
        <w:jc w:val="both"/>
        <w:rPr>
          <w:rFonts w:ascii="Times New Roman" w:hAnsi="Times New Roman"/>
          <w:b w:val="0"/>
          <w:sz w:val="22"/>
          <w:szCs w:val="22"/>
        </w:rPr>
      </w:pPr>
    </w:p>
    <w:p w14:paraId="168C6B82" w14:textId="77777777" w:rsidR="00613D45" w:rsidRDefault="00613D45" w:rsidP="00613D45">
      <w:pPr>
        <w:pStyle w:val="Nzev"/>
        <w:spacing w:before="0" w:after="0"/>
        <w:rPr>
          <w:rFonts w:ascii="Times New Roman" w:hAnsi="Times New Roman"/>
        </w:rPr>
      </w:pPr>
    </w:p>
    <w:p w14:paraId="24050FF4" w14:textId="77777777" w:rsidR="003D6C1A" w:rsidRPr="00F94A24" w:rsidRDefault="003D6C1A" w:rsidP="00613D45">
      <w:pPr>
        <w:pStyle w:val="Nzev"/>
        <w:spacing w:before="0" w:after="0"/>
        <w:rPr>
          <w:rFonts w:ascii="Times New Roman" w:hAnsi="Times New Roman"/>
          <w:sz w:val="36"/>
          <w:szCs w:val="36"/>
        </w:rPr>
      </w:pPr>
      <w:r w:rsidRPr="00F94A24">
        <w:rPr>
          <w:rFonts w:ascii="Times New Roman" w:hAnsi="Times New Roman"/>
          <w:sz w:val="36"/>
          <w:szCs w:val="36"/>
        </w:rPr>
        <w:t>Smlouva o dílo</w:t>
      </w:r>
    </w:p>
    <w:p w14:paraId="7141C02E" w14:textId="77777777" w:rsidR="003D6C1A" w:rsidRPr="00613D45" w:rsidRDefault="003D6C1A" w:rsidP="003E55E0">
      <w:pPr>
        <w:jc w:val="center"/>
        <w:rPr>
          <w:bCs/>
          <w:sz w:val="20"/>
          <w:szCs w:val="20"/>
        </w:rPr>
      </w:pPr>
    </w:p>
    <w:p w14:paraId="02769BED" w14:textId="77777777" w:rsidR="003949D3" w:rsidRPr="00613D45" w:rsidRDefault="003949D3" w:rsidP="00D365C4">
      <w:pPr>
        <w:pStyle w:val="Nadpis1"/>
        <w:rPr>
          <w:rStyle w:val="Nzevknihy"/>
          <w:rFonts w:ascii="Times New Roman" w:hAnsi="Times New Roman"/>
        </w:rPr>
      </w:pPr>
      <w:r w:rsidRPr="00613D45">
        <w:rPr>
          <w:rStyle w:val="Nzevknihy"/>
          <w:rFonts w:ascii="Times New Roman" w:hAnsi="Times New Roman"/>
        </w:rPr>
        <w:t>Smluvní strany</w:t>
      </w:r>
    </w:p>
    <w:p w14:paraId="1B488647" w14:textId="77777777" w:rsidR="003949D3" w:rsidRPr="00613D45" w:rsidRDefault="003949D3"/>
    <w:p w14:paraId="48540798" w14:textId="77777777" w:rsidR="00613D45" w:rsidRPr="00352E42" w:rsidRDefault="00613D45" w:rsidP="00613D45">
      <w:pPr>
        <w:rPr>
          <w:bCs/>
          <w:sz w:val="22"/>
          <w:szCs w:val="22"/>
        </w:rPr>
      </w:pPr>
      <w:r w:rsidRPr="00C67729">
        <w:rPr>
          <w:b/>
          <w:bCs/>
          <w:sz w:val="22"/>
          <w:szCs w:val="22"/>
        </w:rPr>
        <w:t>1. Objednatel</w:t>
      </w:r>
      <w:r w:rsidRPr="008759E1">
        <w:rPr>
          <w:b/>
          <w:bCs/>
          <w:sz w:val="22"/>
          <w:szCs w:val="22"/>
        </w:rPr>
        <w:tab/>
      </w:r>
      <w:r>
        <w:rPr>
          <w:b/>
          <w:bCs/>
          <w:sz w:val="22"/>
          <w:szCs w:val="22"/>
        </w:rPr>
        <w:tab/>
      </w:r>
      <w:r>
        <w:rPr>
          <w:b/>
          <w:bCs/>
          <w:sz w:val="22"/>
          <w:szCs w:val="22"/>
        </w:rPr>
        <w:tab/>
      </w:r>
      <w:r w:rsidRPr="00352E42">
        <w:rPr>
          <w:b/>
          <w:bCs/>
          <w:sz w:val="22"/>
          <w:szCs w:val="22"/>
        </w:rPr>
        <w:t>Karlovarský kraj</w:t>
      </w:r>
    </w:p>
    <w:p w14:paraId="5AB42CBB" w14:textId="77777777" w:rsidR="00613D45" w:rsidRPr="007A62F6" w:rsidRDefault="00613D45" w:rsidP="00613D45">
      <w:pPr>
        <w:rPr>
          <w:b/>
          <w:bCs/>
          <w:sz w:val="22"/>
          <w:szCs w:val="22"/>
        </w:rPr>
      </w:pPr>
      <w:r w:rsidRPr="007A62F6">
        <w:rPr>
          <w:b/>
          <w:bCs/>
          <w:sz w:val="22"/>
          <w:szCs w:val="22"/>
        </w:rPr>
        <w:t>Sídlo</w:t>
      </w:r>
      <w:r>
        <w:rPr>
          <w:b/>
          <w:bCs/>
          <w:sz w:val="22"/>
          <w:szCs w:val="22"/>
        </w:rPr>
        <w:tab/>
      </w:r>
      <w:r>
        <w:rPr>
          <w:b/>
          <w:bCs/>
          <w:sz w:val="22"/>
          <w:szCs w:val="22"/>
        </w:rPr>
        <w:tab/>
      </w:r>
      <w:r>
        <w:rPr>
          <w:b/>
          <w:bCs/>
          <w:sz w:val="22"/>
          <w:szCs w:val="22"/>
        </w:rPr>
        <w:tab/>
      </w:r>
      <w:r>
        <w:rPr>
          <w:b/>
          <w:bCs/>
          <w:sz w:val="22"/>
          <w:szCs w:val="22"/>
        </w:rPr>
        <w:tab/>
      </w:r>
      <w:r w:rsidRPr="00352E42">
        <w:rPr>
          <w:sz w:val="22"/>
          <w:szCs w:val="22"/>
        </w:rPr>
        <w:t xml:space="preserve">Závodní 353/88, 360 </w:t>
      </w:r>
      <w:r w:rsidR="000D3805">
        <w:rPr>
          <w:sz w:val="22"/>
          <w:szCs w:val="22"/>
        </w:rPr>
        <w:t>06</w:t>
      </w:r>
      <w:r w:rsidRPr="00352E42">
        <w:rPr>
          <w:sz w:val="22"/>
          <w:szCs w:val="22"/>
        </w:rPr>
        <w:t xml:space="preserve"> Karlovy Vary</w:t>
      </w:r>
    </w:p>
    <w:p w14:paraId="4D24EBF5" w14:textId="77777777" w:rsidR="00613D45" w:rsidRPr="00347EFA" w:rsidRDefault="00613D45" w:rsidP="00613D45">
      <w:pPr>
        <w:tabs>
          <w:tab w:val="left" w:pos="2127"/>
          <w:tab w:val="left" w:pos="2268"/>
        </w:tabs>
        <w:ind w:left="2832" w:hanging="2832"/>
        <w:jc w:val="both"/>
        <w:rPr>
          <w:sz w:val="22"/>
          <w:szCs w:val="22"/>
        </w:rPr>
      </w:pPr>
      <w:r w:rsidRPr="00352E42">
        <w:rPr>
          <w:b/>
          <w:bCs/>
          <w:sz w:val="22"/>
          <w:szCs w:val="22"/>
        </w:rPr>
        <w:t>Zastoupený</w:t>
      </w:r>
      <w:r>
        <w:rPr>
          <w:b/>
          <w:bCs/>
          <w:sz w:val="22"/>
          <w:szCs w:val="22"/>
        </w:rPr>
        <w:tab/>
      </w:r>
      <w:r>
        <w:rPr>
          <w:b/>
          <w:bCs/>
          <w:sz w:val="22"/>
          <w:szCs w:val="22"/>
        </w:rPr>
        <w:tab/>
      </w:r>
      <w:r>
        <w:rPr>
          <w:b/>
          <w:bCs/>
          <w:sz w:val="22"/>
          <w:szCs w:val="22"/>
        </w:rPr>
        <w:tab/>
      </w:r>
      <w:r w:rsidR="000968AD">
        <w:rPr>
          <w:bCs/>
          <w:sz w:val="22"/>
          <w:szCs w:val="22"/>
        </w:rPr>
        <w:t>Mgr. Janou Vildumetzovou</w:t>
      </w:r>
      <w:r w:rsidRPr="00347EFA">
        <w:rPr>
          <w:bCs/>
          <w:sz w:val="22"/>
          <w:szCs w:val="22"/>
        </w:rPr>
        <w:t xml:space="preserve">, </w:t>
      </w:r>
      <w:r w:rsidR="000968AD">
        <w:rPr>
          <w:bCs/>
          <w:sz w:val="22"/>
          <w:szCs w:val="22"/>
        </w:rPr>
        <w:t>hejtmankou Karlovarského kraje</w:t>
      </w:r>
    </w:p>
    <w:p w14:paraId="1C7CF0AB" w14:textId="77777777" w:rsidR="00613D45" w:rsidRPr="00352E42" w:rsidRDefault="00613D45" w:rsidP="00613D45">
      <w:pPr>
        <w:tabs>
          <w:tab w:val="left" w:pos="2268"/>
          <w:tab w:val="left" w:pos="2410"/>
        </w:tabs>
        <w:ind w:left="2832" w:hanging="2832"/>
        <w:jc w:val="both"/>
        <w:rPr>
          <w:sz w:val="22"/>
          <w:szCs w:val="22"/>
        </w:rPr>
      </w:pPr>
      <w:r w:rsidRPr="00347EFA">
        <w:rPr>
          <w:b/>
          <w:bCs/>
          <w:sz w:val="22"/>
          <w:szCs w:val="22"/>
        </w:rPr>
        <w:t>IČ</w:t>
      </w:r>
      <w:r w:rsidRPr="00347EFA">
        <w:rPr>
          <w:b/>
          <w:bCs/>
          <w:sz w:val="22"/>
          <w:szCs w:val="22"/>
        </w:rPr>
        <w:tab/>
      </w:r>
      <w:r w:rsidRPr="00347EFA">
        <w:rPr>
          <w:b/>
          <w:bCs/>
          <w:sz w:val="22"/>
          <w:szCs w:val="22"/>
        </w:rPr>
        <w:tab/>
      </w:r>
      <w:r w:rsidRPr="00347EFA">
        <w:rPr>
          <w:b/>
          <w:bCs/>
          <w:sz w:val="22"/>
          <w:szCs w:val="22"/>
        </w:rPr>
        <w:tab/>
      </w:r>
      <w:r w:rsidRPr="00347EFA">
        <w:rPr>
          <w:bCs/>
          <w:sz w:val="22"/>
          <w:szCs w:val="22"/>
        </w:rPr>
        <w:t>70891168</w:t>
      </w:r>
    </w:p>
    <w:p w14:paraId="0029A1B9" w14:textId="77777777" w:rsidR="00613D45" w:rsidRPr="00352E42" w:rsidRDefault="00613D45" w:rsidP="00613D45">
      <w:pPr>
        <w:rPr>
          <w:sz w:val="22"/>
          <w:szCs w:val="22"/>
        </w:rPr>
      </w:pPr>
      <w:r w:rsidRPr="00352E42">
        <w:rPr>
          <w:b/>
          <w:bCs/>
          <w:sz w:val="22"/>
          <w:szCs w:val="22"/>
        </w:rPr>
        <w:t>DIČ</w:t>
      </w:r>
      <w:r>
        <w:rPr>
          <w:b/>
          <w:bCs/>
          <w:sz w:val="22"/>
          <w:szCs w:val="22"/>
        </w:rPr>
        <w:tab/>
      </w:r>
      <w:r w:rsidRPr="00352E42">
        <w:rPr>
          <w:b/>
          <w:bCs/>
          <w:sz w:val="22"/>
          <w:szCs w:val="22"/>
        </w:rPr>
        <w:tab/>
      </w:r>
      <w:r w:rsidRPr="00352E42">
        <w:rPr>
          <w:b/>
          <w:bCs/>
          <w:sz w:val="22"/>
          <w:szCs w:val="22"/>
        </w:rPr>
        <w:tab/>
      </w:r>
      <w:r>
        <w:rPr>
          <w:b/>
          <w:bCs/>
          <w:sz w:val="22"/>
          <w:szCs w:val="22"/>
        </w:rPr>
        <w:tab/>
      </w:r>
      <w:r>
        <w:rPr>
          <w:sz w:val="22"/>
          <w:szCs w:val="22"/>
        </w:rPr>
        <w:t>CZ</w:t>
      </w:r>
      <w:r w:rsidRPr="00352E42">
        <w:rPr>
          <w:sz w:val="22"/>
          <w:szCs w:val="22"/>
        </w:rPr>
        <w:t xml:space="preserve">70891168 </w:t>
      </w:r>
    </w:p>
    <w:p w14:paraId="582DE244" w14:textId="77777777" w:rsidR="00613D45" w:rsidRPr="00352E42" w:rsidRDefault="00613D45" w:rsidP="00613D45">
      <w:pPr>
        <w:tabs>
          <w:tab w:val="left" w:pos="2268"/>
          <w:tab w:val="left" w:pos="2410"/>
        </w:tabs>
        <w:rPr>
          <w:sz w:val="22"/>
          <w:szCs w:val="22"/>
        </w:rPr>
      </w:pPr>
      <w:r w:rsidRPr="00352E42">
        <w:rPr>
          <w:b/>
          <w:bCs/>
          <w:sz w:val="22"/>
          <w:szCs w:val="22"/>
        </w:rPr>
        <w:t>Bankovní spojení</w:t>
      </w:r>
      <w:r>
        <w:rPr>
          <w:b/>
          <w:bCs/>
          <w:sz w:val="22"/>
          <w:szCs w:val="22"/>
        </w:rPr>
        <w:tab/>
      </w:r>
      <w:r>
        <w:rPr>
          <w:b/>
          <w:bCs/>
          <w:sz w:val="22"/>
          <w:szCs w:val="22"/>
        </w:rPr>
        <w:tab/>
      </w:r>
      <w:r w:rsidRPr="00352E42">
        <w:rPr>
          <w:b/>
          <w:bCs/>
          <w:sz w:val="22"/>
          <w:szCs w:val="22"/>
        </w:rPr>
        <w:tab/>
      </w:r>
      <w:r w:rsidRPr="00352E42">
        <w:rPr>
          <w:sz w:val="22"/>
          <w:szCs w:val="22"/>
        </w:rPr>
        <w:t>Komerční banka, a.s.</w:t>
      </w:r>
      <w:r>
        <w:rPr>
          <w:sz w:val="22"/>
          <w:szCs w:val="22"/>
        </w:rPr>
        <w:t>,</w:t>
      </w:r>
      <w:r w:rsidRPr="00352E42">
        <w:rPr>
          <w:sz w:val="22"/>
          <w:szCs w:val="22"/>
        </w:rPr>
        <w:t xml:space="preserve"> Karlovy Vary</w:t>
      </w:r>
    </w:p>
    <w:p w14:paraId="734E1D0C" w14:textId="51D149AC" w:rsidR="00613D45" w:rsidRPr="00352E42" w:rsidRDefault="00613D45" w:rsidP="00613D45">
      <w:pPr>
        <w:tabs>
          <w:tab w:val="left" w:pos="2268"/>
          <w:tab w:val="left" w:pos="2410"/>
        </w:tabs>
        <w:rPr>
          <w:b/>
          <w:bCs/>
          <w:sz w:val="22"/>
          <w:szCs w:val="22"/>
        </w:rPr>
      </w:pPr>
      <w:r w:rsidRPr="00352E42">
        <w:rPr>
          <w:b/>
          <w:bCs/>
          <w:sz w:val="22"/>
          <w:szCs w:val="22"/>
        </w:rPr>
        <w:t>Číslo účtu</w:t>
      </w:r>
      <w:r w:rsidRPr="00352E42">
        <w:rPr>
          <w:b/>
          <w:bCs/>
          <w:sz w:val="22"/>
          <w:szCs w:val="22"/>
        </w:rPr>
        <w:tab/>
      </w:r>
      <w:r>
        <w:rPr>
          <w:b/>
          <w:bCs/>
          <w:sz w:val="22"/>
          <w:szCs w:val="22"/>
        </w:rPr>
        <w:tab/>
      </w:r>
      <w:r>
        <w:rPr>
          <w:b/>
          <w:bCs/>
          <w:sz w:val="22"/>
          <w:szCs w:val="22"/>
        </w:rPr>
        <w:tab/>
      </w:r>
    </w:p>
    <w:p w14:paraId="16BD557D" w14:textId="5365D52D" w:rsidR="00613D45" w:rsidRPr="00347EFA" w:rsidRDefault="00613D45" w:rsidP="00613D45">
      <w:pPr>
        <w:tabs>
          <w:tab w:val="left" w:pos="2268"/>
          <w:tab w:val="left" w:pos="2410"/>
        </w:tabs>
        <w:rPr>
          <w:sz w:val="22"/>
          <w:szCs w:val="22"/>
        </w:rPr>
      </w:pPr>
      <w:r w:rsidRPr="00347EFA">
        <w:rPr>
          <w:b/>
          <w:bCs/>
          <w:sz w:val="22"/>
          <w:szCs w:val="22"/>
        </w:rPr>
        <w:t>Odpovědný pracovník</w:t>
      </w:r>
      <w:r w:rsidRPr="00347EFA">
        <w:rPr>
          <w:b/>
          <w:bCs/>
          <w:sz w:val="22"/>
          <w:szCs w:val="22"/>
        </w:rPr>
        <w:tab/>
      </w:r>
      <w:r w:rsidRPr="00347EFA">
        <w:rPr>
          <w:b/>
          <w:bCs/>
          <w:sz w:val="22"/>
          <w:szCs w:val="22"/>
        </w:rPr>
        <w:tab/>
      </w:r>
      <w:r w:rsidRPr="00347EFA">
        <w:rPr>
          <w:b/>
          <w:bCs/>
          <w:sz w:val="22"/>
          <w:szCs w:val="22"/>
        </w:rPr>
        <w:tab/>
      </w:r>
    </w:p>
    <w:p w14:paraId="78856743" w14:textId="5D138B3B" w:rsidR="00613D45" w:rsidRPr="00347EFA" w:rsidRDefault="00613D45" w:rsidP="00613D45">
      <w:pPr>
        <w:rPr>
          <w:sz w:val="22"/>
          <w:szCs w:val="22"/>
        </w:rPr>
      </w:pPr>
      <w:r w:rsidRPr="00347EFA">
        <w:rPr>
          <w:b/>
          <w:bCs/>
          <w:sz w:val="22"/>
          <w:szCs w:val="22"/>
        </w:rPr>
        <w:t>Tel.</w:t>
      </w:r>
      <w:r w:rsidRPr="00347EFA">
        <w:rPr>
          <w:b/>
          <w:bCs/>
          <w:sz w:val="22"/>
          <w:szCs w:val="22"/>
        </w:rPr>
        <w:tab/>
      </w:r>
      <w:r w:rsidRPr="00347EFA">
        <w:rPr>
          <w:b/>
          <w:bCs/>
          <w:sz w:val="22"/>
          <w:szCs w:val="22"/>
        </w:rPr>
        <w:tab/>
      </w:r>
      <w:r w:rsidRPr="00347EFA">
        <w:rPr>
          <w:b/>
          <w:bCs/>
          <w:sz w:val="22"/>
          <w:szCs w:val="22"/>
        </w:rPr>
        <w:tab/>
      </w:r>
      <w:r w:rsidRPr="00347EFA">
        <w:rPr>
          <w:b/>
          <w:bCs/>
          <w:sz w:val="22"/>
          <w:szCs w:val="22"/>
        </w:rPr>
        <w:tab/>
      </w:r>
    </w:p>
    <w:p w14:paraId="30D760CA" w14:textId="46793D7A" w:rsidR="00613D45" w:rsidRPr="00352E42" w:rsidRDefault="00613D45" w:rsidP="00613D45">
      <w:pPr>
        <w:tabs>
          <w:tab w:val="left" w:pos="2268"/>
          <w:tab w:val="left" w:pos="2410"/>
        </w:tabs>
        <w:rPr>
          <w:sz w:val="22"/>
          <w:szCs w:val="22"/>
        </w:rPr>
      </w:pPr>
      <w:r w:rsidRPr="00347EFA">
        <w:rPr>
          <w:b/>
          <w:bCs/>
          <w:sz w:val="22"/>
          <w:szCs w:val="22"/>
        </w:rPr>
        <w:t>E – mail</w:t>
      </w:r>
      <w:r w:rsidRPr="00347EFA">
        <w:rPr>
          <w:b/>
          <w:bCs/>
          <w:sz w:val="22"/>
          <w:szCs w:val="22"/>
        </w:rPr>
        <w:tab/>
      </w:r>
      <w:r w:rsidRPr="00347EFA">
        <w:rPr>
          <w:b/>
          <w:bCs/>
          <w:sz w:val="22"/>
          <w:szCs w:val="22"/>
        </w:rPr>
        <w:tab/>
      </w:r>
      <w:r w:rsidRPr="00347EFA">
        <w:rPr>
          <w:b/>
          <w:bCs/>
          <w:sz w:val="22"/>
          <w:szCs w:val="22"/>
        </w:rPr>
        <w:tab/>
      </w:r>
    </w:p>
    <w:p w14:paraId="51A8EB24" w14:textId="77777777" w:rsidR="00613D45" w:rsidRPr="00352E42" w:rsidRDefault="00613D45" w:rsidP="00613D45">
      <w:pPr>
        <w:tabs>
          <w:tab w:val="left" w:pos="2268"/>
          <w:tab w:val="left" w:pos="2410"/>
        </w:tabs>
        <w:rPr>
          <w:b/>
          <w:bCs/>
          <w:sz w:val="22"/>
          <w:szCs w:val="22"/>
        </w:rPr>
      </w:pPr>
    </w:p>
    <w:p w14:paraId="5851A209" w14:textId="77777777" w:rsidR="003949D3" w:rsidRPr="00613D45" w:rsidRDefault="003949D3">
      <w:pPr>
        <w:tabs>
          <w:tab w:val="left" w:pos="2268"/>
          <w:tab w:val="left" w:pos="2410"/>
        </w:tabs>
        <w:rPr>
          <w:b/>
          <w:bCs/>
          <w:sz w:val="22"/>
          <w:szCs w:val="22"/>
        </w:rPr>
      </w:pPr>
    </w:p>
    <w:p w14:paraId="4EC22AEE" w14:textId="77777777" w:rsidR="003D6C1A" w:rsidRPr="00850474" w:rsidRDefault="003D6C1A" w:rsidP="003D6C1A">
      <w:pPr>
        <w:tabs>
          <w:tab w:val="left" w:pos="2127"/>
        </w:tabs>
        <w:ind w:left="2127" w:hanging="2127"/>
        <w:jc w:val="both"/>
        <w:rPr>
          <w:sz w:val="22"/>
          <w:szCs w:val="22"/>
        </w:rPr>
      </w:pPr>
      <w:r w:rsidRPr="00850474">
        <w:rPr>
          <w:b/>
          <w:bCs/>
          <w:sz w:val="22"/>
          <w:szCs w:val="22"/>
        </w:rPr>
        <w:t>2. Zhotovitel</w:t>
      </w:r>
      <w:r w:rsidR="00850474" w:rsidRPr="00850474">
        <w:rPr>
          <w:b/>
          <w:bCs/>
          <w:sz w:val="22"/>
          <w:szCs w:val="22"/>
        </w:rPr>
        <w:tab/>
      </w:r>
      <w:r w:rsidR="00850474" w:rsidRPr="00850474">
        <w:rPr>
          <w:b/>
          <w:bCs/>
          <w:sz w:val="22"/>
          <w:szCs w:val="22"/>
        </w:rPr>
        <w:tab/>
      </w:r>
      <w:r w:rsidR="00850474">
        <w:rPr>
          <w:b/>
          <w:sz w:val="22"/>
          <w:szCs w:val="22"/>
        </w:rPr>
        <w:t>Údržba silnic Karlovarské kraje, a.s.</w:t>
      </w:r>
      <w:r w:rsidR="00850474" w:rsidRPr="00613D45">
        <w:rPr>
          <w:b/>
          <w:sz w:val="22"/>
          <w:szCs w:val="22"/>
        </w:rPr>
        <w:tab/>
      </w:r>
    </w:p>
    <w:p w14:paraId="09F5C960" w14:textId="2BB483C8" w:rsidR="003D6C1A" w:rsidRPr="00613D45" w:rsidRDefault="003D6C1A" w:rsidP="00033F8F">
      <w:pPr>
        <w:tabs>
          <w:tab w:val="left" w:pos="2127"/>
        </w:tabs>
        <w:ind w:left="2127" w:hanging="2127"/>
        <w:jc w:val="both"/>
        <w:rPr>
          <w:b/>
          <w:sz w:val="22"/>
          <w:szCs w:val="22"/>
        </w:rPr>
      </w:pPr>
      <w:r w:rsidRPr="00613D45">
        <w:rPr>
          <w:b/>
          <w:sz w:val="22"/>
          <w:szCs w:val="22"/>
        </w:rPr>
        <w:t>Sídlo</w:t>
      </w:r>
      <w:r w:rsidR="00033F8F">
        <w:rPr>
          <w:b/>
          <w:sz w:val="22"/>
          <w:szCs w:val="22"/>
        </w:rPr>
        <w:tab/>
      </w:r>
      <w:r w:rsidR="00033F8F">
        <w:rPr>
          <w:b/>
          <w:sz w:val="22"/>
          <w:szCs w:val="22"/>
        </w:rPr>
        <w:tab/>
      </w:r>
    </w:p>
    <w:p w14:paraId="353B2458" w14:textId="3AB84716" w:rsidR="003D6C1A" w:rsidRPr="00850474" w:rsidRDefault="008F60D6" w:rsidP="003D6C1A">
      <w:pPr>
        <w:tabs>
          <w:tab w:val="left" w:pos="2127"/>
        </w:tabs>
        <w:ind w:left="2127" w:hanging="2127"/>
        <w:jc w:val="both"/>
        <w:rPr>
          <w:sz w:val="22"/>
          <w:szCs w:val="22"/>
        </w:rPr>
      </w:pPr>
      <w:r>
        <w:rPr>
          <w:b/>
          <w:sz w:val="22"/>
          <w:szCs w:val="22"/>
        </w:rPr>
        <w:t>jednající</w:t>
      </w:r>
      <w:r w:rsidR="003D6C1A" w:rsidRPr="00613D45">
        <w:rPr>
          <w:b/>
          <w:sz w:val="22"/>
          <w:szCs w:val="22"/>
        </w:rPr>
        <w:tab/>
      </w:r>
      <w:r w:rsidR="00033F8F">
        <w:rPr>
          <w:b/>
          <w:sz w:val="22"/>
          <w:szCs w:val="22"/>
        </w:rPr>
        <w:tab/>
      </w:r>
    </w:p>
    <w:p w14:paraId="38EE0DD9" w14:textId="4F36B73E" w:rsidR="00850474" w:rsidRPr="00850474" w:rsidRDefault="00850474" w:rsidP="003D6C1A">
      <w:pPr>
        <w:tabs>
          <w:tab w:val="left" w:pos="2127"/>
        </w:tabs>
        <w:ind w:left="2127" w:hanging="2127"/>
        <w:jc w:val="both"/>
        <w:rPr>
          <w:sz w:val="22"/>
          <w:szCs w:val="22"/>
        </w:rPr>
      </w:pPr>
      <w:r w:rsidRPr="00850474">
        <w:rPr>
          <w:sz w:val="22"/>
          <w:szCs w:val="22"/>
        </w:rPr>
        <w:tab/>
      </w:r>
      <w:r w:rsidRPr="00850474">
        <w:rPr>
          <w:sz w:val="22"/>
          <w:szCs w:val="22"/>
        </w:rPr>
        <w:tab/>
      </w:r>
    </w:p>
    <w:p w14:paraId="1F961B6B" w14:textId="77777777" w:rsidR="003D6C1A" w:rsidRPr="00F754DB" w:rsidRDefault="003D6C1A" w:rsidP="00F754DB">
      <w:pPr>
        <w:pStyle w:val="Odstavecseseznamem"/>
        <w:numPr>
          <w:ilvl w:val="0"/>
          <w:numId w:val="26"/>
        </w:numPr>
        <w:tabs>
          <w:tab w:val="left" w:pos="2127"/>
        </w:tabs>
        <w:jc w:val="both"/>
        <w:rPr>
          <w:sz w:val="22"/>
          <w:szCs w:val="22"/>
        </w:rPr>
      </w:pPr>
      <w:r w:rsidRPr="00F754DB">
        <w:rPr>
          <w:b/>
          <w:sz w:val="22"/>
          <w:szCs w:val="22"/>
        </w:rPr>
        <w:t>IČ</w:t>
      </w:r>
      <w:r w:rsidR="00850474" w:rsidRPr="00F754DB">
        <w:rPr>
          <w:b/>
          <w:sz w:val="22"/>
          <w:szCs w:val="22"/>
        </w:rPr>
        <w:tab/>
      </w:r>
      <w:r w:rsidR="00850474" w:rsidRPr="00F754DB">
        <w:rPr>
          <w:b/>
          <w:sz w:val="22"/>
          <w:szCs w:val="22"/>
        </w:rPr>
        <w:tab/>
      </w:r>
      <w:r w:rsidR="00850474" w:rsidRPr="00F754DB">
        <w:rPr>
          <w:sz w:val="22"/>
          <w:szCs w:val="22"/>
        </w:rPr>
        <w:t>26402068</w:t>
      </w:r>
      <w:r w:rsidRPr="00F754DB">
        <w:rPr>
          <w:sz w:val="22"/>
          <w:szCs w:val="22"/>
        </w:rPr>
        <w:tab/>
      </w:r>
    </w:p>
    <w:p w14:paraId="5CA6ACB0" w14:textId="77777777" w:rsidR="003D6C1A" w:rsidRPr="00613D45" w:rsidRDefault="003D6C1A" w:rsidP="003D6C1A">
      <w:pPr>
        <w:tabs>
          <w:tab w:val="left" w:pos="2127"/>
        </w:tabs>
        <w:ind w:left="2127" w:hanging="2127"/>
        <w:jc w:val="both"/>
        <w:rPr>
          <w:sz w:val="22"/>
          <w:szCs w:val="22"/>
        </w:rPr>
      </w:pPr>
      <w:r w:rsidRPr="00613D45">
        <w:rPr>
          <w:b/>
          <w:sz w:val="22"/>
          <w:szCs w:val="22"/>
        </w:rPr>
        <w:t>DIČ</w:t>
      </w:r>
      <w:r w:rsidRPr="00613D45">
        <w:rPr>
          <w:b/>
          <w:sz w:val="22"/>
          <w:szCs w:val="22"/>
        </w:rPr>
        <w:tab/>
      </w:r>
      <w:r w:rsidR="00850474">
        <w:rPr>
          <w:b/>
          <w:sz w:val="22"/>
          <w:szCs w:val="22"/>
        </w:rPr>
        <w:tab/>
      </w:r>
      <w:r w:rsidR="00850474" w:rsidRPr="00850474">
        <w:rPr>
          <w:sz w:val="22"/>
          <w:szCs w:val="22"/>
        </w:rPr>
        <w:t>CZ26402068</w:t>
      </w:r>
      <w:bookmarkStart w:id="0" w:name="_GoBack"/>
      <w:bookmarkEnd w:id="0"/>
    </w:p>
    <w:p w14:paraId="013BCD75" w14:textId="77777777" w:rsidR="003D6C1A" w:rsidRPr="00613D45" w:rsidRDefault="003D6C1A" w:rsidP="003D6C1A">
      <w:pPr>
        <w:tabs>
          <w:tab w:val="left" w:pos="2127"/>
        </w:tabs>
        <w:ind w:left="2127" w:hanging="2127"/>
        <w:jc w:val="both"/>
        <w:rPr>
          <w:sz w:val="22"/>
          <w:szCs w:val="22"/>
        </w:rPr>
      </w:pPr>
      <w:r w:rsidRPr="00613D45">
        <w:rPr>
          <w:b/>
          <w:sz w:val="22"/>
          <w:szCs w:val="22"/>
        </w:rPr>
        <w:t>Bankovní spojení</w:t>
      </w:r>
      <w:r w:rsidR="00850474">
        <w:rPr>
          <w:b/>
          <w:sz w:val="22"/>
          <w:szCs w:val="22"/>
        </w:rPr>
        <w:tab/>
      </w:r>
      <w:r w:rsidR="00850474">
        <w:rPr>
          <w:b/>
          <w:sz w:val="22"/>
          <w:szCs w:val="22"/>
        </w:rPr>
        <w:tab/>
      </w:r>
      <w:r w:rsidR="00850474">
        <w:rPr>
          <w:b/>
          <w:sz w:val="22"/>
          <w:szCs w:val="22"/>
        </w:rPr>
        <w:tab/>
      </w:r>
    </w:p>
    <w:p w14:paraId="6E45BC18" w14:textId="77777777" w:rsidR="003D6C1A" w:rsidRPr="00613D45" w:rsidRDefault="003D6C1A" w:rsidP="003D6C1A">
      <w:pPr>
        <w:tabs>
          <w:tab w:val="left" w:pos="2127"/>
        </w:tabs>
        <w:ind w:left="2127" w:hanging="2127"/>
        <w:jc w:val="both"/>
        <w:rPr>
          <w:sz w:val="22"/>
          <w:szCs w:val="22"/>
        </w:rPr>
      </w:pPr>
      <w:r w:rsidRPr="00613D45">
        <w:rPr>
          <w:b/>
          <w:sz w:val="22"/>
          <w:szCs w:val="22"/>
        </w:rPr>
        <w:t>Číslo účtu</w:t>
      </w:r>
      <w:r w:rsidR="00850474">
        <w:rPr>
          <w:b/>
          <w:sz w:val="22"/>
          <w:szCs w:val="22"/>
        </w:rPr>
        <w:tab/>
      </w:r>
      <w:r w:rsidR="00850474">
        <w:rPr>
          <w:b/>
          <w:sz w:val="22"/>
          <w:szCs w:val="22"/>
        </w:rPr>
        <w:tab/>
      </w:r>
    </w:p>
    <w:p w14:paraId="044DE693" w14:textId="77777777" w:rsidR="003D6C1A" w:rsidRPr="00970EE9" w:rsidRDefault="003D6C1A" w:rsidP="003D6C1A">
      <w:pPr>
        <w:tabs>
          <w:tab w:val="left" w:pos="2127"/>
          <w:tab w:val="left" w:pos="2268"/>
          <w:tab w:val="left" w:pos="2410"/>
        </w:tabs>
        <w:ind w:left="2127" w:hanging="2127"/>
        <w:rPr>
          <w:sz w:val="22"/>
          <w:szCs w:val="22"/>
        </w:rPr>
      </w:pPr>
      <w:r w:rsidRPr="00613D45">
        <w:rPr>
          <w:b/>
          <w:bCs/>
          <w:sz w:val="22"/>
          <w:szCs w:val="22"/>
        </w:rPr>
        <w:t>Odpovědný pracovník</w:t>
      </w:r>
      <w:r w:rsidRPr="00613D45">
        <w:rPr>
          <w:b/>
          <w:bCs/>
          <w:sz w:val="22"/>
          <w:szCs w:val="22"/>
        </w:rPr>
        <w:tab/>
      </w:r>
      <w:r w:rsidRPr="00613D45">
        <w:rPr>
          <w:b/>
          <w:bCs/>
          <w:sz w:val="22"/>
          <w:szCs w:val="22"/>
        </w:rPr>
        <w:tab/>
      </w:r>
      <w:r w:rsidR="00850474">
        <w:rPr>
          <w:b/>
          <w:bCs/>
          <w:sz w:val="22"/>
          <w:szCs w:val="22"/>
        </w:rPr>
        <w:tab/>
      </w:r>
      <w:r w:rsidR="00850474">
        <w:rPr>
          <w:b/>
          <w:bCs/>
          <w:sz w:val="22"/>
          <w:szCs w:val="22"/>
        </w:rPr>
        <w:tab/>
      </w:r>
    </w:p>
    <w:p w14:paraId="3B934C2D" w14:textId="77777777" w:rsidR="003D6C1A" w:rsidRPr="00970EE9" w:rsidRDefault="003D6C1A" w:rsidP="003D6C1A">
      <w:pPr>
        <w:tabs>
          <w:tab w:val="left" w:pos="2127"/>
        </w:tabs>
        <w:ind w:left="2127" w:hanging="2127"/>
        <w:rPr>
          <w:sz w:val="22"/>
          <w:szCs w:val="22"/>
        </w:rPr>
      </w:pPr>
      <w:r w:rsidRPr="00613D45">
        <w:rPr>
          <w:b/>
          <w:bCs/>
          <w:sz w:val="22"/>
          <w:szCs w:val="22"/>
        </w:rPr>
        <w:t>Tel.</w:t>
      </w:r>
      <w:r w:rsidRPr="00613D45">
        <w:rPr>
          <w:b/>
          <w:bCs/>
          <w:sz w:val="22"/>
          <w:szCs w:val="22"/>
        </w:rPr>
        <w:tab/>
      </w:r>
      <w:r w:rsidR="00517B62">
        <w:rPr>
          <w:b/>
          <w:bCs/>
          <w:sz w:val="22"/>
          <w:szCs w:val="22"/>
        </w:rPr>
        <w:tab/>
      </w:r>
    </w:p>
    <w:p w14:paraId="1CDE2BB9" w14:textId="77777777" w:rsidR="003D6C1A" w:rsidRPr="00613D45" w:rsidRDefault="003D6C1A" w:rsidP="003D6C1A">
      <w:pPr>
        <w:tabs>
          <w:tab w:val="left" w:pos="2127"/>
          <w:tab w:val="left" w:pos="2268"/>
          <w:tab w:val="left" w:pos="2410"/>
        </w:tabs>
        <w:ind w:left="2127" w:hanging="2127"/>
        <w:rPr>
          <w:sz w:val="22"/>
          <w:szCs w:val="22"/>
        </w:rPr>
      </w:pPr>
      <w:r w:rsidRPr="00613D45">
        <w:rPr>
          <w:b/>
          <w:bCs/>
          <w:sz w:val="22"/>
          <w:szCs w:val="22"/>
        </w:rPr>
        <w:t>E – mail</w:t>
      </w:r>
      <w:r w:rsidRPr="00613D45">
        <w:rPr>
          <w:b/>
          <w:bCs/>
          <w:sz w:val="22"/>
          <w:szCs w:val="22"/>
        </w:rPr>
        <w:tab/>
      </w:r>
      <w:r w:rsidR="00517B62">
        <w:rPr>
          <w:b/>
          <w:bCs/>
          <w:sz w:val="22"/>
          <w:szCs w:val="22"/>
        </w:rPr>
        <w:tab/>
      </w:r>
      <w:r w:rsidR="00517B62">
        <w:rPr>
          <w:b/>
          <w:bCs/>
          <w:sz w:val="22"/>
          <w:szCs w:val="22"/>
        </w:rPr>
        <w:tab/>
      </w:r>
      <w:r w:rsidR="00517B62">
        <w:rPr>
          <w:b/>
          <w:bCs/>
          <w:sz w:val="22"/>
          <w:szCs w:val="22"/>
        </w:rPr>
        <w:tab/>
      </w:r>
    </w:p>
    <w:p w14:paraId="124015BA" w14:textId="77777777" w:rsidR="00352E42" w:rsidRPr="00613D45" w:rsidRDefault="00352E42">
      <w:pPr>
        <w:tabs>
          <w:tab w:val="left" w:pos="2268"/>
          <w:tab w:val="left" w:pos="2410"/>
        </w:tabs>
      </w:pPr>
    </w:p>
    <w:p w14:paraId="3F8E38EB" w14:textId="77777777" w:rsidR="003949D3" w:rsidRPr="00613D45" w:rsidRDefault="003949D3" w:rsidP="00D365C4">
      <w:pPr>
        <w:pStyle w:val="lnek"/>
      </w:pPr>
      <w:r w:rsidRPr="00613D45">
        <w:t>Předmět smlouvy</w:t>
      </w:r>
    </w:p>
    <w:p w14:paraId="4E2A59A0" w14:textId="77777777" w:rsidR="00352E42" w:rsidRPr="00613D45" w:rsidRDefault="00FB3A1B" w:rsidP="00D365C4">
      <w:pPr>
        <w:pStyle w:val="Odstavec"/>
      </w:pPr>
      <w:r w:rsidRPr="00613D45">
        <w:t>Předmětem smlouvy je závazek zhotovitele</w:t>
      </w:r>
      <w:r w:rsidR="00BE6EA8" w:rsidRPr="00613D45">
        <w:t xml:space="preserve"> zajistit</w:t>
      </w:r>
      <w:r w:rsidRPr="00613D45">
        <w:t xml:space="preserve"> pro objednatele </w:t>
      </w:r>
      <w:r w:rsidR="00352E42" w:rsidRPr="00613D45">
        <w:t>Z</w:t>
      </w:r>
      <w:r w:rsidRPr="00613D45">
        <w:t>imní údržbu</w:t>
      </w:r>
      <w:r w:rsidR="009F7139" w:rsidRPr="00613D45">
        <w:t xml:space="preserve"> </w:t>
      </w:r>
      <w:r w:rsidR="002C00C6">
        <w:t xml:space="preserve">komunikací, zastávek MHD, chodníků a parkovacích ploch </w:t>
      </w:r>
      <w:r w:rsidR="00352E42" w:rsidRPr="00613D45">
        <w:t xml:space="preserve">dle specifikace uvedené v odst. 1.3. a 1.4. této smlouvy </w:t>
      </w:r>
      <w:r w:rsidRPr="00613D45">
        <w:t>v areálu Krajského úřadu</w:t>
      </w:r>
      <w:r w:rsidR="00844CF7">
        <w:t xml:space="preserve"> Karlovarského kraje dle přílohy č. 1 a 2. této smlouvy</w:t>
      </w:r>
      <w:r w:rsidRPr="00613D45">
        <w:t>,</w:t>
      </w:r>
      <w:r w:rsidR="00286805" w:rsidRPr="00613D45">
        <w:t xml:space="preserve"> </w:t>
      </w:r>
      <w:r w:rsidR="00352E42" w:rsidRPr="00613D45">
        <w:t xml:space="preserve">Závodní </w:t>
      </w:r>
      <w:r w:rsidR="002C00C6">
        <w:t>353/</w:t>
      </w:r>
      <w:r w:rsidR="00352E42" w:rsidRPr="00613D45">
        <w:t>88, Karlovy Vary</w:t>
      </w:r>
      <w:r w:rsidR="002C00C6">
        <w:t xml:space="preserve"> (dále jen „zimní údržba“)</w:t>
      </w:r>
      <w:r w:rsidR="00352E42" w:rsidRPr="00613D45">
        <w:t xml:space="preserve"> a závazek objednatel</w:t>
      </w:r>
      <w:r w:rsidR="002C00C6">
        <w:t>e</w:t>
      </w:r>
      <w:r w:rsidR="00352E42" w:rsidRPr="00613D45">
        <w:t xml:space="preserve"> uhradit za toto dílo cenu dle odstavce </w:t>
      </w:r>
      <w:r w:rsidR="00613D45">
        <w:t>2</w:t>
      </w:r>
      <w:r w:rsidR="00352E42" w:rsidRPr="00613D45">
        <w:t>. této smlouvy.</w:t>
      </w:r>
    </w:p>
    <w:p w14:paraId="49BD2930" w14:textId="77777777" w:rsidR="00751002" w:rsidRPr="00613D45" w:rsidRDefault="000E4A57" w:rsidP="00D365C4">
      <w:pPr>
        <w:pStyle w:val="Odstavec"/>
      </w:pPr>
      <w:r w:rsidRPr="00613D45">
        <w:t>Zimní údržbou se rozumí soubor</w:t>
      </w:r>
      <w:r w:rsidRPr="00613D45">
        <w:rPr>
          <w:b/>
        </w:rPr>
        <w:t xml:space="preserve"> </w:t>
      </w:r>
      <w:r w:rsidRPr="00613D45">
        <w:t>činností vedoucí k odstranění sněhu a náledí z</w:t>
      </w:r>
      <w:r w:rsidR="00A911E6" w:rsidRPr="00613D45">
        <w:t> komunikací,</w:t>
      </w:r>
      <w:r w:rsidR="00352E42" w:rsidRPr="00613D45">
        <w:t xml:space="preserve"> zastávek MHD,</w:t>
      </w:r>
      <w:r w:rsidR="00A911E6" w:rsidRPr="00613D45">
        <w:t xml:space="preserve"> chodníků a </w:t>
      </w:r>
      <w:r w:rsidRPr="00613D45">
        <w:t xml:space="preserve">parkovacích ploch za účelem jejich zprůjezdnění </w:t>
      </w:r>
      <w:r w:rsidR="007719C2" w:rsidRPr="00613D45">
        <w:t>pro</w:t>
      </w:r>
      <w:r w:rsidRPr="00613D45">
        <w:t xml:space="preserve"> dopravní prostředky</w:t>
      </w:r>
      <w:r w:rsidR="00A911E6" w:rsidRPr="00613D45">
        <w:t xml:space="preserve"> a stavu vyhovujícího pro chůzi lidí</w:t>
      </w:r>
      <w:r w:rsidR="000E5A4F">
        <w:t xml:space="preserve">, to vše v rozsahu dle Přílohy č. </w:t>
      </w:r>
      <w:r w:rsidR="000F5BE7">
        <w:t>1 a č. 2 této Smlouvy</w:t>
      </w:r>
      <w:r w:rsidR="007719C2" w:rsidRPr="00613D45">
        <w:t>.</w:t>
      </w:r>
      <w:r w:rsidRPr="00613D45">
        <w:t xml:space="preserve"> </w:t>
      </w:r>
      <w:r w:rsidR="00A31D59" w:rsidRPr="00613D45">
        <w:t>Zhotovitel</w:t>
      </w:r>
      <w:r w:rsidR="002C00C6">
        <w:t xml:space="preserve"> je povinen sám zvolit</w:t>
      </w:r>
      <w:r w:rsidR="00772E55" w:rsidRPr="00613D45">
        <w:t xml:space="preserve"> dostatečný předstih</w:t>
      </w:r>
      <w:r w:rsidR="00B871E3" w:rsidRPr="00613D45">
        <w:t xml:space="preserve"> nasazení a</w:t>
      </w:r>
      <w:r w:rsidR="00A31D59" w:rsidRPr="00613D45">
        <w:t xml:space="preserve"> nejúčinnější technologii </w:t>
      </w:r>
      <w:r w:rsidR="00A31D59" w:rsidRPr="00613D45">
        <w:lastRenderedPageBreak/>
        <w:t>jednotlivých zásahů odpovídající konkrétním podmínkám tak, aby</w:t>
      </w:r>
      <w:r w:rsidRPr="00613D45">
        <w:t xml:space="preserve"> byly komun</w:t>
      </w:r>
      <w:r w:rsidR="00A911E6" w:rsidRPr="00613D45">
        <w:t xml:space="preserve">ikace řádně ošetřeny </w:t>
      </w:r>
      <w:r w:rsidR="00B871E3" w:rsidRPr="00613D45">
        <w:t>dle požadavků uvedených v bodě 1.3.</w:t>
      </w:r>
      <w:r w:rsidR="00772E55" w:rsidRPr="00613D45">
        <w:t xml:space="preserve"> a </w:t>
      </w:r>
      <w:r w:rsidR="00352E42" w:rsidRPr="00613D45">
        <w:t>1</w:t>
      </w:r>
      <w:r w:rsidR="00772E55" w:rsidRPr="00613D45">
        <w:t>.4.</w:t>
      </w:r>
      <w:r w:rsidR="00751002" w:rsidRPr="00613D45">
        <w:t xml:space="preserve"> </w:t>
      </w:r>
    </w:p>
    <w:p w14:paraId="78E1FD03" w14:textId="77777777" w:rsidR="00352E42" w:rsidRPr="00613D45" w:rsidRDefault="00352E42" w:rsidP="00D365C4">
      <w:pPr>
        <w:pStyle w:val="Odstavec"/>
      </w:pPr>
      <w:r w:rsidRPr="00613D45">
        <w:t>Údržba se</w:t>
      </w:r>
      <w:r w:rsidR="007516FA">
        <w:t xml:space="preserve"> </w:t>
      </w:r>
      <w:r w:rsidRPr="00613D45">
        <w:t>stává zejména z: plužení, plužení a posypu, posypu se zkrápěním.</w:t>
      </w:r>
    </w:p>
    <w:p w14:paraId="10B44F7C" w14:textId="77777777" w:rsidR="00A31D59" w:rsidRPr="00613D45" w:rsidRDefault="00751002" w:rsidP="00D365C4">
      <w:pPr>
        <w:pStyle w:val="Odstavec"/>
      </w:pPr>
      <w:r w:rsidRPr="00613D45">
        <w:t>Objednatel si vyhrazuje právo upozornit na potřebu zásahu zimní údržby, pokud by monitoring ze strany zhotovitele měl prodlení.</w:t>
      </w:r>
    </w:p>
    <w:p w14:paraId="7059F108" w14:textId="77777777" w:rsidR="002C00C6" w:rsidRDefault="00352E42" w:rsidP="006E5D5D">
      <w:pPr>
        <w:pStyle w:val="Odstavec"/>
      </w:pPr>
      <w:r w:rsidRPr="00613D45">
        <w:t xml:space="preserve">Zimní údržba bude provedena pouze tehdy, pokud bude vzhledem k povětrnostním podmínkám třeba. </w:t>
      </w:r>
    </w:p>
    <w:p w14:paraId="4580A775" w14:textId="77777777" w:rsidR="00D365C4" w:rsidRDefault="00A0749D" w:rsidP="006E5D5D">
      <w:pPr>
        <w:pStyle w:val="Odstavec"/>
      </w:pPr>
      <w:r>
        <w:t xml:space="preserve">Zhotovitel je povinen zajistit zimní údržbu </w:t>
      </w:r>
      <w:r w:rsidRPr="00A0749D">
        <w:rPr>
          <w:b/>
        </w:rPr>
        <w:t>vždy do 6:30 hod</w:t>
      </w:r>
      <w:r>
        <w:t>. příslušného dne na komunikacích dle Přílohy č. 1 a Přílohy č. 2.</w:t>
      </w:r>
    </w:p>
    <w:p w14:paraId="73A50E8A" w14:textId="77777777" w:rsidR="000E5A4F" w:rsidRPr="00613D45" w:rsidRDefault="000E5A4F" w:rsidP="006E5D5D">
      <w:pPr>
        <w:pStyle w:val="Odstavec"/>
      </w:pPr>
      <w:r>
        <w:t xml:space="preserve">Po provedení </w:t>
      </w:r>
      <w:r w:rsidR="000F5BE7">
        <w:t>zimní údržby vyzve zhotovitel objednatele bezodkladně k převzetí provedeného díla, o čemž sepíší smluvní strany předávací protokol, který je podkladem pro fakturaci ceny díla.</w:t>
      </w:r>
    </w:p>
    <w:p w14:paraId="1E2BB893" w14:textId="77777777" w:rsidR="00352E42" w:rsidRPr="00613D45" w:rsidRDefault="00352E42" w:rsidP="00D365C4">
      <w:pPr>
        <w:pStyle w:val="lnek"/>
      </w:pPr>
      <w:r w:rsidRPr="00613D45">
        <w:t>Cena díla</w:t>
      </w:r>
    </w:p>
    <w:p w14:paraId="0E549D5F" w14:textId="77777777" w:rsidR="00D365C4" w:rsidRPr="00613D45" w:rsidRDefault="00D365C4" w:rsidP="00D365C4">
      <w:pPr>
        <w:pStyle w:val="Odstavec"/>
      </w:pPr>
      <w:r w:rsidRPr="00613D45">
        <w:t>Cena za 1 provedený zásah</w:t>
      </w:r>
      <w:r w:rsidR="00727310">
        <w:t xml:space="preserve"> </w:t>
      </w:r>
      <w:r w:rsidR="00A0749D">
        <w:t>v areálu</w:t>
      </w:r>
      <w:r w:rsidR="000968AD">
        <w:t xml:space="preserve"> Krajského úřadu Karlovarského kraje, Zdravotnické záchranné služby Karlovarského kraje a Krajského ředitelství Policie ČR je dohodnuta takto:</w:t>
      </w:r>
    </w:p>
    <w:tbl>
      <w:tblPr>
        <w:tblW w:w="9717" w:type="dxa"/>
        <w:jc w:val="center"/>
        <w:tblCellMar>
          <w:left w:w="70" w:type="dxa"/>
          <w:right w:w="70" w:type="dxa"/>
        </w:tblCellMar>
        <w:tblLook w:val="0000" w:firstRow="0" w:lastRow="0" w:firstColumn="0" w:lastColumn="0" w:noHBand="0" w:noVBand="0"/>
      </w:tblPr>
      <w:tblGrid>
        <w:gridCol w:w="4003"/>
        <w:gridCol w:w="1565"/>
        <w:gridCol w:w="1957"/>
        <w:gridCol w:w="2192"/>
      </w:tblGrid>
      <w:tr w:rsidR="009C53FB" w:rsidRPr="00613D45" w14:paraId="123E771A" w14:textId="77777777" w:rsidTr="0054136D">
        <w:trPr>
          <w:trHeight w:val="311"/>
          <w:jc w:val="center"/>
        </w:trPr>
        <w:tc>
          <w:tcPr>
            <w:tcW w:w="4003" w:type="dxa"/>
            <w:tcBorders>
              <w:top w:val="single" w:sz="8" w:space="0" w:color="auto"/>
              <w:left w:val="single" w:sz="8" w:space="0" w:color="auto"/>
              <w:bottom w:val="single" w:sz="4" w:space="0" w:color="auto"/>
              <w:right w:val="single" w:sz="4" w:space="0" w:color="auto"/>
            </w:tcBorders>
            <w:shd w:val="clear" w:color="auto" w:fill="00FF00"/>
            <w:vAlign w:val="center"/>
          </w:tcPr>
          <w:p w14:paraId="5F26014E" w14:textId="77777777" w:rsidR="009C53FB" w:rsidRPr="00613D45" w:rsidRDefault="009C53FB" w:rsidP="008112F9">
            <w:pPr>
              <w:rPr>
                <w:b/>
                <w:bCs/>
              </w:rPr>
            </w:pPr>
            <w:r w:rsidRPr="00613D45">
              <w:rPr>
                <w:b/>
                <w:bCs/>
              </w:rPr>
              <w:t xml:space="preserve">Zimní údržba – </w:t>
            </w:r>
            <w:r>
              <w:rPr>
                <w:b/>
                <w:bCs/>
              </w:rPr>
              <w:t xml:space="preserve">úklid SO, NE, svátky </w:t>
            </w:r>
          </w:p>
        </w:tc>
        <w:tc>
          <w:tcPr>
            <w:tcW w:w="1565" w:type="dxa"/>
            <w:tcBorders>
              <w:top w:val="single" w:sz="8" w:space="0" w:color="auto"/>
              <w:left w:val="single" w:sz="8" w:space="0" w:color="auto"/>
              <w:bottom w:val="single" w:sz="4" w:space="0" w:color="auto"/>
              <w:right w:val="single" w:sz="4" w:space="0" w:color="auto"/>
            </w:tcBorders>
            <w:shd w:val="clear" w:color="auto" w:fill="00FF00"/>
            <w:noWrap/>
            <w:vAlign w:val="center"/>
          </w:tcPr>
          <w:p w14:paraId="500CE53A" w14:textId="77777777" w:rsidR="009C53FB" w:rsidRDefault="009C53FB" w:rsidP="008F60D6">
            <w:pPr>
              <w:rPr>
                <w:b/>
                <w:bCs/>
                <w:sz w:val="20"/>
                <w:szCs w:val="20"/>
              </w:rPr>
            </w:pPr>
            <w:r w:rsidRPr="009C53FB">
              <w:rPr>
                <w:b/>
                <w:bCs/>
                <w:sz w:val="20"/>
                <w:szCs w:val="20"/>
              </w:rPr>
              <w:t>cena v Kč/m²</w:t>
            </w:r>
          </w:p>
          <w:p w14:paraId="19C2BE62" w14:textId="77777777" w:rsidR="00705556" w:rsidRPr="009C53FB" w:rsidRDefault="00705556" w:rsidP="008F60D6">
            <w:pPr>
              <w:rPr>
                <w:b/>
                <w:bCs/>
                <w:sz w:val="20"/>
                <w:szCs w:val="20"/>
              </w:rPr>
            </w:pPr>
            <w:r>
              <w:rPr>
                <w:b/>
                <w:bCs/>
                <w:sz w:val="20"/>
                <w:szCs w:val="20"/>
              </w:rPr>
              <w:t>bez DPH</w:t>
            </w:r>
          </w:p>
          <w:p w14:paraId="5F0E870C" w14:textId="77777777" w:rsidR="009C53FB" w:rsidRPr="00613D45" w:rsidRDefault="009C53FB" w:rsidP="008F60D6">
            <w:pPr>
              <w:rPr>
                <w:b/>
                <w:bCs/>
              </w:rPr>
            </w:pPr>
          </w:p>
        </w:tc>
        <w:tc>
          <w:tcPr>
            <w:tcW w:w="1957" w:type="dxa"/>
            <w:tcBorders>
              <w:top w:val="single" w:sz="8" w:space="0" w:color="auto"/>
              <w:left w:val="nil"/>
              <w:bottom w:val="single" w:sz="4" w:space="0" w:color="auto"/>
              <w:right w:val="single" w:sz="8" w:space="0" w:color="auto"/>
            </w:tcBorders>
            <w:shd w:val="clear" w:color="auto" w:fill="00FF00"/>
            <w:noWrap/>
            <w:vAlign w:val="center"/>
          </w:tcPr>
          <w:p w14:paraId="4B5FC235" w14:textId="77777777" w:rsidR="009C53FB" w:rsidRDefault="009C53FB" w:rsidP="009C53FB">
            <w:pPr>
              <w:rPr>
                <w:b/>
                <w:bCs/>
                <w:sz w:val="18"/>
                <w:szCs w:val="18"/>
              </w:rPr>
            </w:pPr>
            <w:r w:rsidRPr="009C53FB">
              <w:rPr>
                <w:b/>
                <w:bCs/>
                <w:sz w:val="20"/>
                <w:szCs w:val="20"/>
              </w:rPr>
              <w:t>celková cena za ošetřené plochy dle přílohy č.</w:t>
            </w:r>
            <w:r w:rsidR="00A90278">
              <w:rPr>
                <w:b/>
                <w:bCs/>
                <w:sz w:val="20"/>
                <w:szCs w:val="20"/>
              </w:rPr>
              <w:t xml:space="preserve"> </w:t>
            </w:r>
            <w:r w:rsidRPr="009C53FB">
              <w:rPr>
                <w:b/>
                <w:bCs/>
                <w:sz w:val="20"/>
                <w:szCs w:val="20"/>
              </w:rPr>
              <w:t>1 bez</w:t>
            </w:r>
            <w:r>
              <w:rPr>
                <w:b/>
                <w:bCs/>
                <w:sz w:val="18"/>
                <w:szCs w:val="18"/>
              </w:rPr>
              <w:t xml:space="preserve"> </w:t>
            </w:r>
            <w:r w:rsidRPr="00613D45">
              <w:rPr>
                <w:b/>
                <w:bCs/>
                <w:sz w:val="18"/>
                <w:szCs w:val="18"/>
              </w:rPr>
              <w:t xml:space="preserve"> DPH</w:t>
            </w:r>
          </w:p>
          <w:p w14:paraId="33AA45D8" w14:textId="77777777" w:rsidR="009C53FB" w:rsidRPr="00A90278" w:rsidRDefault="00A90278" w:rsidP="0054136D">
            <w:pPr>
              <w:rPr>
                <w:b/>
                <w:bCs/>
                <w:sz w:val="20"/>
                <w:szCs w:val="20"/>
              </w:rPr>
            </w:pPr>
            <w:r>
              <w:rPr>
                <w:b/>
                <w:bCs/>
                <w:sz w:val="18"/>
                <w:szCs w:val="18"/>
              </w:rPr>
              <w:t xml:space="preserve">     </w:t>
            </w:r>
            <w:r w:rsidR="0054136D">
              <w:rPr>
                <w:b/>
                <w:bCs/>
                <w:sz w:val="20"/>
                <w:szCs w:val="20"/>
              </w:rPr>
              <w:t>( 13</w:t>
            </w:r>
            <w:r>
              <w:rPr>
                <w:b/>
                <w:bCs/>
                <w:sz w:val="20"/>
                <w:szCs w:val="20"/>
              </w:rPr>
              <w:t xml:space="preserve"> </w:t>
            </w:r>
            <w:r w:rsidR="0054136D">
              <w:rPr>
                <w:b/>
                <w:bCs/>
                <w:sz w:val="20"/>
                <w:szCs w:val="20"/>
              </w:rPr>
              <w:t>563</w:t>
            </w:r>
            <w:r w:rsidRPr="00A90278">
              <w:rPr>
                <w:b/>
                <w:bCs/>
                <w:sz w:val="20"/>
                <w:szCs w:val="20"/>
              </w:rPr>
              <w:t xml:space="preserve"> m²)</w:t>
            </w:r>
          </w:p>
        </w:tc>
        <w:tc>
          <w:tcPr>
            <w:tcW w:w="2192" w:type="dxa"/>
            <w:tcBorders>
              <w:top w:val="single" w:sz="8" w:space="0" w:color="auto"/>
              <w:left w:val="nil"/>
              <w:bottom w:val="single" w:sz="4" w:space="0" w:color="auto"/>
              <w:right w:val="single" w:sz="8" w:space="0" w:color="auto"/>
            </w:tcBorders>
            <w:shd w:val="clear" w:color="auto" w:fill="00FF00"/>
            <w:vAlign w:val="center"/>
          </w:tcPr>
          <w:p w14:paraId="26463A19" w14:textId="77777777" w:rsidR="00A90278" w:rsidRDefault="00A90278" w:rsidP="00A90278">
            <w:pPr>
              <w:rPr>
                <w:b/>
                <w:bCs/>
                <w:sz w:val="18"/>
                <w:szCs w:val="18"/>
              </w:rPr>
            </w:pPr>
            <w:r w:rsidRPr="009C53FB">
              <w:rPr>
                <w:b/>
                <w:bCs/>
                <w:sz w:val="20"/>
                <w:szCs w:val="20"/>
              </w:rPr>
              <w:t>celková cena za ošetřené plochy dle přílohy č.</w:t>
            </w:r>
            <w:r>
              <w:rPr>
                <w:b/>
                <w:bCs/>
                <w:sz w:val="20"/>
                <w:szCs w:val="20"/>
              </w:rPr>
              <w:t xml:space="preserve"> </w:t>
            </w:r>
            <w:r w:rsidRPr="009C53FB">
              <w:rPr>
                <w:b/>
                <w:bCs/>
                <w:sz w:val="20"/>
                <w:szCs w:val="20"/>
              </w:rPr>
              <w:t xml:space="preserve">1 </w:t>
            </w:r>
            <w:r>
              <w:rPr>
                <w:b/>
                <w:bCs/>
                <w:sz w:val="20"/>
                <w:szCs w:val="20"/>
              </w:rPr>
              <w:t>včetně</w:t>
            </w:r>
            <w:r w:rsidRPr="00613D45">
              <w:rPr>
                <w:b/>
                <w:bCs/>
                <w:sz w:val="18"/>
                <w:szCs w:val="18"/>
              </w:rPr>
              <w:t xml:space="preserve"> DPH</w:t>
            </w:r>
          </w:p>
          <w:p w14:paraId="6F2FA79F" w14:textId="77777777" w:rsidR="009C53FB" w:rsidRPr="00613D45" w:rsidRDefault="00A90278" w:rsidP="00A90278">
            <w:pPr>
              <w:jc w:val="center"/>
              <w:rPr>
                <w:b/>
                <w:bCs/>
                <w:sz w:val="18"/>
                <w:szCs w:val="18"/>
              </w:rPr>
            </w:pPr>
            <w:r>
              <w:rPr>
                <w:b/>
                <w:bCs/>
                <w:sz w:val="18"/>
                <w:szCs w:val="18"/>
              </w:rPr>
              <w:t xml:space="preserve">   </w:t>
            </w:r>
            <w:r w:rsidRPr="00A90278">
              <w:rPr>
                <w:b/>
                <w:bCs/>
                <w:sz w:val="20"/>
                <w:szCs w:val="20"/>
              </w:rPr>
              <w:t>(</w:t>
            </w:r>
            <w:r w:rsidR="0054136D">
              <w:rPr>
                <w:b/>
                <w:bCs/>
                <w:sz w:val="20"/>
                <w:szCs w:val="20"/>
              </w:rPr>
              <w:t>13 563</w:t>
            </w:r>
            <w:r w:rsidR="0054136D" w:rsidRPr="00A90278">
              <w:rPr>
                <w:b/>
                <w:bCs/>
                <w:sz w:val="20"/>
                <w:szCs w:val="20"/>
              </w:rPr>
              <w:t xml:space="preserve"> </w:t>
            </w:r>
            <w:r w:rsidRPr="00A90278">
              <w:rPr>
                <w:b/>
                <w:bCs/>
                <w:sz w:val="20"/>
                <w:szCs w:val="20"/>
              </w:rPr>
              <w:t>m²)</w:t>
            </w:r>
          </w:p>
        </w:tc>
      </w:tr>
      <w:tr w:rsidR="009C53FB" w:rsidRPr="00613D45" w14:paraId="06605D59" w14:textId="77777777" w:rsidTr="0054136D">
        <w:trPr>
          <w:trHeight w:val="490"/>
          <w:jc w:val="center"/>
        </w:trPr>
        <w:tc>
          <w:tcPr>
            <w:tcW w:w="4003" w:type="dxa"/>
            <w:tcBorders>
              <w:top w:val="nil"/>
              <w:left w:val="single" w:sz="8" w:space="0" w:color="auto"/>
              <w:bottom w:val="single" w:sz="4" w:space="0" w:color="auto"/>
              <w:right w:val="single" w:sz="4" w:space="0" w:color="auto"/>
            </w:tcBorders>
            <w:vAlign w:val="center"/>
          </w:tcPr>
          <w:p w14:paraId="016BC923" w14:textId="77777777" w:rsidR="009C53FB" w:rsidRPr="00613D45" w:rsidRDefault="009C53FB" w:rsidP="008112F9">
            <w:r w:rsidRPr="00613D45">
              <w:t>plužení + posyp</w:t>
            </w:r>
          </w:p>
        </w:tc>
        <w:tc>
          <w:tcPr>
            <w:tcW w:w="1565" w:type="dxa"/>
            <w:tcBorders>
              <w:top w:val="nil"/>
              <w:left w:val="single" w:sz="8" w:space="0" w:color="auto"/>
              <w:bottom w:val="single" w:sz="4" w:space="0" w:color="auto"/>
              <w:right w:val="single" w:sz="4" w:space="0" w:color="auto"/>
            </w:tcBorders>
            <w:shd w:val="clear" w:color="auto" w:fill="auto"/>
            <w:noWrap/>
            <w:vAlign w:val="center"/>
          </w:tcPr>
          <w:p w14:paraId="1F0FE908" w14:textId="6B7AD22A" w:rsidR="009C53FB" w:rsidRPr="006A3E53" w:rsidRDefault="009C53FB" w:rsidP="006A3E53">
            <w:pPr>
              <w:jc w:val="center"/>
              <w:rPr>
                <w:b/>
              </w:rPr>
            </w:pPr>
          </w:p>
        </w:tc>
        <w:tc>
          <w:tcPr>
            <w:tcW w:w="1957" w:type="dxa"/>
            <w:tcBorders>
              <w:top w:val="nil"/>
              <w:left w:val="nil"/>
              <w:bottom w:val="single" w:sz="4" w:space="0" w:color="auto"/>
              <w:right w:val="single" w:sz="8" w:space="0" w:color="auto"/>
            </w:tcBorders>
            <w:shd w:val="clear" w:color="auto" w:fill="FFFF00"/>
            <w:noWrap/>
            <w:vAlign w:val="center"/>
          </w:tcPr>
          <w:p w14:paraId="406B9CEB" w14:textId="77777777" w:rsidR="009C53FB" w:rsidRPr="00D106A8" w:rsidRDefault="009C53FB" w:rsidP="00346DB2">
            <w:pPr>
              <w:jc w:val="center"/>
              <w:rPr>
                <w:b/>
              </w:rPr>
            </w:pPr>
          </w:p>
        </w:tc>
        <w:tc>
          <w:tcPr>
            <w:tcW w:w="2192" w:type="dxa"/>
            <w:tcBorders>
              <w:top w:val="nil"/>
              <w:left w:val="nil"/>
              <w:bottom w:val="single" w:sz="4" w:space="0" w:color="auto"/>
              <w:right w:val="single" w:sz="8" w:space="0" w:color="auto"/>
            </w:tcBorders>
            <w:shd w:val="clear" w:color="auto" w:fill="FFFF00"/>
            <w:vAlign w:val="center"/>
          </w:tcPr>
          <w:p w14:paraId="7B6FAD82" w14:textId="77777777" w:rsidR="009C53FB" w:rsidRPr="00D106A8" w:rsidRDefault="009C53FB" w:rsidP="00F825EC">
            <w:pPr>
              <w:jc w:val="center"/>
              <w:rPr>
                <w:b/>
              </w:rPr>
            </w:pPr>
          </w:p>
        </w:tc>
      </w:tr>
      <w:tr w:rsidR="009C53FB" w:rsidRPr="00613D45" w14:paraId="0819AF73" w14:textId="77777777" w:rsidTr="0054136D">
        <w:trPr>
          <w:trHeight w:val="490"/>
          <w:jc w:val="center"/>
        </w:trPr>
        <w:tc>
          <w:tcPr>
            <w:tcW w:w="4003" w:type="dxa"/>
            <w:tcBorders>
              <w:top w:val="nil"/>
              <w:left w:val="single" w:sz="8" w:space="0" w:color="auto"/>
              <w:bottom w:val="single" w:sz="4" w:space="0" w:color="auto"/>
              <w:right w:val="single" w:sz="4" w:space="0" w:color="auto"/>
            </w:tcBorders>
            <w:vAlign w:val="center"/>
          </w:tcPr>
          <w:p w14:paraId="39E9E265" w14:textId="77777777" w:rsidR="009C53FB" w:rsidRPr="00613D45" w:rsidRDefault="009C53FB" w:rsidP="008112F9">
            <w:r w:rsidRPr="00613D45">
              <w:t>posyp se zkrápěním</w:t>
            </w:r>
          </w:p>
        </w:tc>
        <w:tc>
          <w:tcPr>
            <w:tcW w:w="1565" w:type="dxa"/>
            <w:tcBorders>
              <w:top w:val="nil"/>
              <w:left w:val="single" w:sz="8" w:space="0" w:color="auto"/>
              <w:bottom w:val="single" w:sz="4" w:space="0" w:color="auto"/>
              <w:right w:val="single" w:sz="4" w:space="0" w:color="auto"/>
            </w:tcBorders>
            <w:shd w:val="clear" w:color="auto" w:fill="auto"/>
            <w:noWrap/>
            <w:vAlign w:val="center"/>
          </w:tcPr>
          <w:p w14:paraId="5C9F05F8" w14:textId="3B6B1A32" w:rsidR="009C53FB" w:rsidRPr="006A3E53" w:rsidRDefault="009C53FB" w:rsidP="006A3E53">
            <w:pPr>
              <w:jc w:val="center"/>
              <w:rPr>
                <w:b/>
              </w:rPr>
            </w:pPr>
          </w:p>
        </w:tc>
        <w:tc>
          <w:tcPr>
            <w:tcW w:w="1957" w:type="dxa"/>
            <w:tcBorders>
              <w:top w:val="nil"/>
              <w:left w:val="nil"/>
              <w:bottom w:val="single" w:sz="4" w:space="0" w:color="auto"/>
              <w:right w:val="single" w:sz="8" w:space="0" w:color="auto"/>
            </w:tcBorders>
            <w:shd w:val="clear" w:color="auto" w:fill="FFFF00"/>
            <w:noWrap/>
            <w:vAlign w:val="center"/>
          </w:tcPr>
          <w:p w14:paraId="5BB4EDA8" w14:textId="77777777" w:rsidR="009C53FB" w:rsidRPr="00D106A8" w:rsidRDefault="009C53FB" w:rsidP="00346DB2">
            <w:pPr>
              <w:jc w:val="center"/>
              <w:rPr>
                <w:b/>
              </w:rPr>
            </w:pPr>
          </w:p>
        </w:tc>
        <w:tc>
          <w:tcPr>
            <w:tcW w:w="2192" w:type="dxa"/>
            <w:tcBorders>
              <w:top w:val="nil"/>
              <w:left w:val="nil"/>
              <w:bottom w:val="single" w:sz="4" w:space="0" w:color="auto"/>
              <w:right w:val="single" w:sz="8" w:space="0" w:color="auto"/>
            </w:tcBorders>
            <w:shd w:val="clear" w:color="auto" w:fill="FFFF00"/>
            <w:vAlign w:val="center"/>
          </w:tcPr>
          <w:p w14:paraId="470E3BD2" w14:textId="77777777" w:rsidR="009C53FB" w:rsidRPr="00D106A8" w:rsidRDefault="009C53FB" w:rsidP="00F825EC">
            <w:pPr>
              <w:jc w:val="center"/>
              <w:rPr>
                <w:b/>
              </w:rPr>
            </w:pPr>
          </w:p>
        </w:tc>
      </w:tr>
      <w:tr w:rsidR="009C53FB" w:rsidRPr="00613D45" w14:paraId="2E304EA3" w14:textId="77777777" w:rsidTr="0054136D">
        <w:trPr>
          <w:trHeight w:val="490"/>
          <w:jc w:val="center"/>
        </w:trPr>
        <w:tc>
          <w:tcPr>
            <w:tcW w:w="4003" w:type="dxa"/>
            <w:tcBorders>
              <w:top w:val="nil"/>
              <w:left w:val="single" w:sz="8" w:space="0" w:color="auto"/>
              <w:bottom w:val="single" w:sz="4" w:space="0" w:color="auto"/>
              <w:right w:val="single" w:sz="4" w:space="0" w:color="auto"/>
            </w:tcBorders>
            <w:vAlign w:val="center"/>
          </w:tcPr>
          <w:p w14:paraId="5C6C7F2E" w14:textId="77777777" w:rsidR="009C53FB" w:rsidRPr="00613D45" w:rsidRDefault="009C53FB" w:rsidP="008112F9">
            <w:r w:rsidRPr="00613D45">
              <w:t>plužení (zametání)</w:t>
            </w:r>
          </w:p>
        </w:tc>
        <w:tc>
          <w:tcPr>
            <w:tcW w:w="1565" w:type="dxa"/>
            <w:tcBorders>
              <w:top w:val="nil"/>
              <w:left w:val="single" w:sz="8" w:space="0" w:color="auto"/>
              <w:bottom w:val="single" w:sz="4" w:space="0" w:color="auto"/>
              <w:right w:val="single" w:sz="4" w:space="0" w:color="auto"/>
            </w:tcBorders>
            <w:shd w:val="clear" w:color="auto" w:fill="auto"/>
            <w:noWrap/>
            <w:vAlign w:val="center"/>
          </w:tcPr>
          <w:p w14:paraId="4957EE96" w14:textId="68C7AF83" w:rsidR="009C53FB" w:rsidRPr="006A3E53" w:rsidRDefault="009C53FB" w:rsidP="006A3E53">
            <w:pPr>
              <w:jc w:val="center"/>
              <w:rPr>
                <w:b/>
              </w:rPr>
            </w:pPr>
          </w:p>
        </w:tc>
        <w:tc>
          <w:tcPr>
            <w:tcW w:w="1957" w:type="dxa"/>
            <w:tcBorders>
              <w:top w:val="nil"/>
              <w:left w:val="nil"/>
              <w:bottom w:val="single" w:sz="4" w:space="0" w:color="auto"/>
              <w:right w:val="single" w:sz="8" w:space="0" w:color="auto"/>
            </w:tcBorders>
            <w:shd w:val="clear" w:color="auto" w:fill="FFFF00"/>
            <w:noWrap/>
            <w:vAlign w:val="center"/>
          </w:tcPr>
          <w:p w14:paraId="4D68D964" w14:textId="77777777" w:rsidR="009C53FB" w:rsidRPr="00D106A8" w:rsidRDefault="009C53FB" w:rsidP="00346DB2">
            <w:pPr>
              <w:jc w:val="center"/>
              <w:rPr>
                <w:b/>
              </w:rPr>
            </w:pPr>
          </w:p>
        </w:tc>
        <w:tc>
          <w:tcPr>
            <w:tcW w:w="2192" w:type="dxa"/>
            <w:tcBorders>
              <w:top w:val="nil"/>
              <w:left w:val="nil"/>
              <w:bottom w:val="single" w:sz="4" w:space="0" w:color="auto"/>
              <w:right w:val="single" w:sz="8" w:space="0" w:color="auto"/>
            </w:tcBorders>
            <w:shd w:val="clear" w:color="auto" w:fill="FFFF00"/>
            <w:vAlign w:val="center"/>
          </w:tcPr>
          <w:p w14:paraId="4A68B68E" w14:textId="77777777" w:rsidR="009C53FB" w:rsidRPr="00D106A8" w:rsidRDefault="009C53FB" w:rsidP="00F825EC">
            <w:pPr>
              <w:jc w:val="center"/>
              <w:rPr>
                <w:b/>
              </w:rPr>
            </w:pPr>
          </w:p>
        </w:tc>
      </w:tr>
      <w:tr w:rsidR="0054136D" w:rsidRPr="00613D45" w14:paraId="40C7C713" w14:textId="77777777" w:rsidTr="0054136D">
        <w:trPr>
          <w:trHeight w:val="490"/>
          <w:jc w:val="center"/>
        </w:trPr>
        <w:tc>
          <w:tcPr>
            <w:tcW w:w="4003" w:type="dxa"/>
            <w:tcBorders>
              <w:top w:val="nil"/>
              <w:left w:val="single" w:sz="8" w:space="0" w:color="auto"/>
              <w:bottom w:val="single" w:sz="4" w:space="0" w:color="auto"/>
              <w:right w:val="single" w:sz="4" w:space="0" w:color="auto"/>
            </w:tcBorders>
            <w:vAlign w:val="center"/>
          </w:tcPr>
          <w:p w14:paraId="0E459005" w14:textId="77777777" w:rsidR="0054136D" w:rsidRPr="00613D45" w:rsidRDefault="0054136D" w:rsidP="008112F9">
            <w:r>
              <w:t>Chodníky ručně 122 m</w:t>
            </w:r>
            <w:r w:rsidRPr="0054136D">
              <w:rPr>
                <w:vertAlign w:val="superscript"/>
              </w:rPr>
              <w:t>2</w:t>
            </w:r>
            <w:r>
              <w:t xml:space="preserve"> (2 hod.)</w:t>
            </w:r>
          </w:p>
        </w:tc>
        <w:tc>
          <w:tcPr>
            <w:tcW w:w="1565" w:type="dxa"/>
            <w:tcBorders>
              <w:top w:val="nil"/>
              <w:left w:val="single" w:sz="8" w:space="0" w:color="auto"/>
              <w:bottom w:val="single" w:sz="4" w:space="0" w:color="auto"/>
              <w:right w:val="single" w:sz="4" w:space="0" w:color="auto"/>
            </w:tcBorders>
            <w:shd w:val="clear" w:color="auto" w:fill="auto"/>
            <w:noWrap/>
            <w:vAlign w:val="center"/>
          </w:tcPr>
          <w:p w14:paraId="1DB2CA43" w14:textId="28566772" w:rsidR="0054136D" w:rsidRDefault="0054136D" w:rsidP="0054136D">
            <w:pPr>
              <w:rPr>
                <w:b/>
              </w:rPr>
            </w:pPr>
          </w:p>
        </w:tc>
        <w:tc>
          <w:tcPr>
            <w:tcW w:w="1957" w:type="dxa"/>
            <w:tcBorders>
              <w:top w:val="nil"/>
              <w:left w:val="nil"/>
              <w:bottom w:val="single" w:sz="4" w:space="0" w:color="auto"/>
              <w:right w:val="single" w:sz="8" w:space="0" w:color="auto"/>
            </w:tcBorders>
            <w:shd w:val="clear" w:color="auto" w:fill="FFFF00"/>
            <w:noWrap/>
            <w:vAlign w:val="center"/>
          </w:tcPr>
          <w:p w14:paraId="6F0639E3" w14:textId="77777777" w:rsidR="0054136D" w:rsidRPr="00D106A8" w:rsidRDefault="0054136D" w:rsidP="00346DB2">
            <w:pPr>
              <w:jc w:val="center"/>
              <w:rPr>
                <w:b/>
              </w:rPr>
            </w:pPr>
          </w:p>
        </w:tc>
        <w:tc>
          <w:tcPr>
            <w:tcW w:w="2192" w:type="dxa"/>
            <w:tcBorders>
              <w:top w:val="nil"/>
              <w:left w:val="nil"/>
              <w:bottom w:val="single" w:sz="4" w:space="0" w:color="auto"/>
              <w:right w:val="single" w:sz="8" w:space="0" w:color="auto"/>
            </w:tcBorders>
            <w:shd w:val="clear" w:color="auto" w:fill="FFFF00"/>
            <w:vAlign w:val="center"/>
          </w:tcPr>
          <w:p w14:paraId="5CE7B997" w14:textId="77777777" w:rsidR="0054136D" w:rsidRPr="00D106A8" w:rsidRDefault="0054136D" w:rsidP="00F825EC">
            <w:pPr>
              <w:jc w:val="center"/>
              <w:rPr>
                <w:b/>
              </w:rPr>
            </w:pPr>
          </w:p>
        </w:tc>
      </w:tr>
      <w:tr w:rsidR="009C53FB" w:rsidRPr="00613D45" w14:paraId="0E90A354" w14:textId="77777777" w:rsidTr="0054136D">
        <w:trPr>
          <w:trHeight w:val="311"/>
          <w:jc w:val="center"/>
        </w:trPr>
        <w:tc>
          <w:tcPr>
            <w:tcW w:w="4003" w:type="dxa"/>
            <w:tcBorders>
              <w:top w:val="single" w:sz="4" w:space="0" w:color="auto"/>
              <w:left w:val="single" w:sz="8" w:space="0" w:color="auto"/>
              <w:bottom w:val="single" w:sz="4" w:space="0" w:color="auto"/>
              <w:right w:val="single" w:sz="4" w:space="0" w:color="auto"/>
            </w:tcBorders>
            <w:shd w:val="clear" w:color="auto" w:fill="00FF00"/>
            <w:vAlign w:val="center"/>
          </w:tcPr>
          <w:p w14:paraId="4B2CE8FC" w14:textId="77777777" w:rsidR="009C53FB" w:rsidRPr="00613D45" w:rsidRDefault="009C53FB" w:rsidP="008112F9">
            <w:pPr>
              <w:rPr>
                <w:b/>
                <w:bCs/>
              </w:rPr>
            </w:pPr>
            <w:r w:rsidRPr="00613D45">
              <w:rPr>
                <w:b/>
                <w:bCs/>
              </w:rPr>
              <w:t xml:space="preserve">Zimní údržba – </w:t>
            </w:r>
            <w:r>
              <w:rPr>
                <w:b/>
                <w:bCs/>
              </w:rPr>
              <w:t>PO - PÁ</w:t>
            </w:r>
          </w:p>
        </w:tc>
        <w:tc>
          <w:tcPr>
            <w:tcW w:w="1565" w:type="dxa"/>
            <w:tcBorders>
              <w:top w:val="single" w:sz="4" w:space="0" w:color="auto"/>
              <w:left w:val="single" w:sz="8" w:space="0" w:color="auto"/>
              <w:bottom w:val="single" w:sz="4" w:space="0" w:color="auto"/>
              <w:right w:val="single" w:sz="4" w:space="0" w:color="auto"/>
            </w:tcBorders>
            <w:shd w:val="clear" w:color="auto" w:fill="00FF00"/>
            <w:noWrap/>
            <w:vAlign w:val="center"/>
          </w:tcPr>
          <w:p w14:paraId="14F2F786" w14:textId="77777777" w:rsidR="00A90278" w:rsidRPr="006A3E53" w:rsidRDefault="00A90278" w:rsidP="00A90278">
            <w:pPr>
              <w:rPr>
                <w:b/>
                <w:bCs/>
                <w:sz w:val="20"/>
                <w:szCs w:val="20"/>
              </w:rPr>
            </w:pPr>
            <w:r w:rsidRPr="006A3E53">
              <w:rPr>
                <w:b/>
                <w:bCs/>
                <w:sz w:val="20"/>
                <w:szCs w:val="20"/>
              </w:rPr>
              <w:t>cena v Kč/m²</w:t>
            </w:r>
          </w:p>
          <w:p w14:paraId="480E7957" w14:textId="77777777" w:rsidR="00A90278" w:rsidRPr="006A3E53" w:rsidRDefault="00705556" w:rsidP="00A90278">
            <w:pPr>
              <w:rPr>
                <w:b/>
                <w:bCs/>
                <w:sz w:val="20"/>
                <w:szCs w:val="20"/>
              </w:rPr>
            </w:pPr>
            <w:r w:rsidRPr="006A3E53">
              <w:rPr>
                <w:b/>
                <w:bCs/>
                <w:sz w:val="20"/>
                <w:szCs w:val="20"/>
              </w:rPr>
              <w:t>bez DPH</w:t>
            </w:r>
          </w:p>
          <w:p w14:paraId="6E51D824" w14:textId="77777777" w:rsidR="009C53FB" w:rsidRPr="006A3E53" w:rsidRDefault="009C53FB" w:rsidP="008F60D6">
            <w:pPr>
              <w:rPr>
                <w:b/>
                <w:bCs/>
              </w:rPr>
            </w:pPr>
          </w:p>
        </w:tc>
        <w:tc>
          <w:tcPr>
            <w:tcW w:w="1957" w:type="dxa"/>
            <w:tcBorders>
              <w:top w:val="single" w:sz="4" w:space="0" w:color="auto"/>
              <w:left w:val="nil"/>
              <w:bottom w:val="single" w:sz="4" w:space="0" w:color="auto"/>
              <w:right w:val="single" w:sz="8" w:space="0" w:color="auto"/>
            </w:tcBorders>
            <w:shd w:val="clear" w:color="auto" w:fill="00FF00"/>
            <w:noWrap/>
            <w:vAlign w:val="center"/>
          </w:tcPr>
          <w:p w14:paraId="54DDDF9A" w14:textId="77777777" w:rsidR="00A90278" w:rsidRDefault="00A90278" w:rsidP="00A90278">
            <w:pPr>
              <w:rPr>
                <w:b/>
                <w:bCs/>
                <w:sz w:val="18"/>
                <w:szCs w:val="18"/>
              </w:rPr>
            </w:pPr>
            <w:r w:rsidRPr="009C53FB">
              <w:rPr>
                <w:b/>
                <w:bCs/>
                <w:sz w:val="20"/>
                <w:szCs w:val="20"/>
              </w:rPr>
              <w:t>celková cena za ošetřené plochy dle přílohy č.</w:t>
            </w:r>
            <w:r>
              <w:rPr>
                <w:b/>
                <w:bCs/>
                <w:sz w:val="20"/>
                <w:szCs w:val="20"/>
              </w:rPr>
              <w:t xml:space="preserve"> 2</w:t>
            </w:r>
            <w:r w:rsidRPr="009C53FB">
              <w:rPr>
                <w:b/>
                <w:bCs/>
                <w:sz w:val="20"/>
                <w:szCs w:val="20"/>
              </w:rPr>
              <w:t xml:space="preserve"> bez</w:t>
            </w:r>
            <w:r>
              <w:rPr>
                <w:b/>
                <w:bCs/>
                <w:sz w:val="18"/>
                <w:szCs w:val="18"/>
              </w:rPr>
              <w:t xml:space="preserve"> </w:t>
            </w:r>
            <w:r w:rsidRPr="00613D45">
              <w:rPr>
                <w:b/>
                <w:bCs/>
                <w:sz w:val="18"/>
                <w:szCs w:val="18"/>
              </w:rPr>
              <w:t>DPH</w:t>
            </w:r>
          </w:p>
          <w:p w14:paraId="5ED800F8" w14:textId="77777777" w:rsidR="009C53FB" w:rsidRPr="00A90278" w:rsidRDefault="00A90278" w:rsidP="00824A82">
            <w:pPr>
              <w:rPr>
                <w:b/>
                <w:bCs/>
                <w:sz w:val="20"/>
                <w:szCs w:val="20"/>
              </w:rPr>
            </w:pPr>
            <w:r>
              <w:rPr>
                <w:b/>
                <w:bCs/>
                <w:sz w:val="20"/>
                <w:szCs w:val="20"/>
              </w:rPr>
              <w:t xml:space="preserve">      (</w:t>
            </w:r>
            <w:r w:rsidR="00824A82">
              <w:rPr>
                <w:b/>
                <w:bCs/>
                <w:sz w:val="20"/>
                <w:szCs w:val="20"/>
              </w:rPr>
              <w:t>29 592</w:t>
            </w:r>
            <w:r>
              <w:rPr>
                <w:b/>
                <w:bCs/>
                <w:sz w:val="20"/>
                <w:szCs w:val="20"/>
              </w:rPr>
              <w:t xml:space="preserve"> m²)</w:t>
            </w:r>
          </w:p>
        </w:tc>
        <w:tc>
          <w:tcPr>
            <w:tcW w:w="2192" w:type="dxa"/>
            <w:tcBorders>
              <w:top w:val="single" w:sz="4" w:space="0" w:color="auto"/>
              <w:left w:val="nil"/>
              <w:bottom w:val="single" w:sz="4" w:space="0" w:color="auto"/>
              <w:right w:val="single" w:sz="8" w:space="0" w:color="auto"/>
            </w:tcBorders>
            <w:shd w:val="clear" w:color="auto" w:fill="00FF00"/>
            <w:vAlign w:val="center"/>
          </w:tcPr>
          <w:p w14:paraId="1FAA04C2" w14:textId="77777777" w:rsidR="009C53FB" w:rsidRPr="00A90278" w:rsidRDefault="00A90278" w:rsidP="00A90278">
            <w:pPr>
              <w:rPr>
                <w:b/>
                <w:bCs/>
                <w:sz w:val="20"/>
                <w:szCs w:val="20"/>
              </w:rPr>
            </w:pPr>
            <w:r w:rsidRPr="00A90278">
              <w:rPr>
                <w:b/>
                <w:bCs/>
                <w:sz w:val="20"/>
                <w:szCs w:val="20"/>
              </w:rPr>
              <w:t xml:space="preserve">celková cena za ošetřené plochy dle přílohy č. </w:t>
            </w:r>
            <w:r>
              <w:rPr>
                <w:b/>
                <w:bCs/>
                <w:sz w:val="20"/>
                <w:szCs w:val="20"/>
              </w:rPr>
              <w:t>2</w:t>
            </w:r>
            <w:r w:rsidRPr="00A90278">
              <w:rPr>
                <w:b/>
                <w:bCs/>
                <w:sz w:val="20"/>
                <w:szCs w:val="20"/>
              </w:rPr>
              <w:t xml:space="preserve"> včetně DPH</w:t>
            </w:r>
          </w:p>
          <w:p w14:paraId="58855813" w14:textId="77777777" w:rsidR="00A90278" w:rsidRPr="00613D45" w:rsidRDefault="00A90278" w:rsidP="00824A82">
            <w:pPr>
              <w:rPr>
                <w:b/>
                <w:bCs/>
                <w:sz w:val="18"/>
                <w:szCs w:val="18"/>
              </w:rPr>
            </w:pPr>
            <w:r>
              <w:rPr>
                <w:b/>
                <w:bCs/>
                <w:sz w:val="18"/>
                <w:szCs w:val="18"/>
              </w:rPr>
              <w:t xml:space="preserve">         </w:t>
            </w:r>
            <w:r w:rsidRPr="00A90278">
              <w:rPr>
                <w:b/>
                <w:bCs/>
                <w:sz w:val="18"/>
                <w:szCs w:val="18"/>
              </w:rPr>
              <w:t>(</w:t>
            </w:r>
            <w:r w:rsidR="00824A82">
              <w:rPr>
                <w:b/>
                <w:bCs/>
                <w:sz w:val="18"/>
                <w:szCs w:val="18"/>
              </w:rPr>
              <w:t>29 592</w:t>
            </w:r>
            <w:r w:rsidRPr="00A90278">
              <w:rPr>
                <w:b/>
                <w:bCs/>
                <w:sz w:val="18"/>
                <w:szCs w:val="18"/>
              </w:rPr>
              <w:t xml:space="preserve"> m²)</w:t>
            </w:r>
          </w:p>
        </w:tc>
      </w:tr>
      <w:tr w:rsidR="009C53FB" w:rsidRPr="00613D45" w14:paraId="6245AF2A" w14:textId="77777777" w:rsidTr="0054136D">
        <w:trPr>
          <w:trHeight w:val="490"/>
          <w:jc w:val="center"/>
        </w:trPr>
        <w:tc>
          <w:tcPr>
            <w:tcW w:w="4003" w:type="dxa"/>
            <w:tcBorders>
              <w:top w:val="nil"/>
              <w:left w:val="single" w:sz="8" w:space="0" w:color="auto"/>
              <w:bottom w:val="single" w:sz="4" w:space="0" w:color="auto"/>
              <w:right w:val="single" w:sz="4" w:space="0" w:color="auto"/>
            </w:tcBorders>
            <w:vAlign w:val="center"/>
          </w:tcPr>
          <w:p w14:paraId="5DD6797F" w14:textId="77777777" w:rsidR="009C53FB" w:rsidRPr="00613D45" w:rsidRDefault="009C53FB" w:rsidP="008112F9">
            <w:r w:rsidRPr="00613D45">
              <w:t>plužení + posyp</w:t>
            </w:r>
          </w:p>
        </w:tc>
        <w:tc>
          <w:tcPr>
            <w:tcW w:w="1565" w:type="dxa"/>
            <w:tcBorders>
              <w:top w:val="nil"/>
              <w:left w:val="single" w:sz="8" w:space="0" w:color="auto"/>
              <w:bottom w:val="single" w:sz="4" w:space="0" w:color="auto"/>
              <w:right w:val="single" w:sz="4" w:space="0" w:color="auto"/>
            </w:tcBorders>
            <w:shd w:val="clear" w:color="auto" w:fill="auto"/>
            <w:noWrap/>
            <w:vAlign w:val="center"/>
          </w:tcPr>
          <w:p w14:paraId="07FFEEE2" w14:textId="17036843" w:rsidR="009C53FB" w:rsidRPr="006A3E53" w:rsidRDefault="009C53FB" w:rsidP="006A3E53">
            <w:pPr>
              <w:jc w:val="center"/>
              <w:rPr>
                <w:b/>
              </w:rPr>
            </w:pPr>
          </w:p>
        </w:tc>
        <w:tc>
          <w:tcPr>
            <w:tcW w:w="1957" w:type="dxa"/>
            <w:tcBorders>
              <w:top w:val="nil"/>
              <w:left w:val="nil"/>
              <w:bottom w:val="single" w:sz="4" w:space="0" w:color="auto"/>
              <w:right w:val="single" w:sz="8" w:space="0" w:color="auto"/>
            </w:tcBorders>
            <w:shd w:val="clear" w:color="auto" w:fill="FFFF00"/>
            <w:noWrap/>
            <w:vAlign w:val="center"/>
          </w:tcPr>
          <w:p w14:paraId="007BFD3E" w14:textId="77777777" w:rsidR="009C53FB" w:rsidRPr="00D106A8" w:rsidRDefault="009C53FB" w:rsidP="00346DB2">
            <w:pPr>
              <w:jc w:val="center"/>
              <w:rPr>
                <w:b/>
              </w:rPr>
            </w:pPr>
          </w:p>
        </w:tc>
        <w:tc>
          <w:tcPr>
            <w:tcW w:w="2192" w:type="dxa"/>
            <w:tcBorders>
              <w:top w:val="nil"/>
              <w:left w:val="nil"/>
              <w:bottom w:val="single" w:sz="4" w:space="0" w:color="auto"/>
              <w:right w:val="single" w:sz="8" w:space="0" w:color="auto"/>
            </w:tcBorders>
            <w:shd w:val="clear" w:color="auto" w:fill="FFFF00"/>
            <w:vAlign w:val="center"/>
          </w:tcPr>
          <w:p w14:paraId="2FAEDC49" w14:textId="77777777" w:rsidR="009C53FB" w:rsidRPr="00D106A8" w:rsidRDefault="009C53FB" w:rsidP="00DF5AF5">
            <w:pPr>
              <w:jc w:val="center"/>
              <w:rPr>
                <w:b/>
              </w:rPr>
            </w:pPr>
          </w:p>
        </w:tc>
      </w:tr>
      <w:tr w:rsidR="009C53FB" w:rsidRPr="00613D45" w14:paraId="69CE1C11" w14:textId="77777777" w:rsidTr="0054136D">
        <w:trPr>
          <w:trHeight w:val="490"/>
          <w:jc w:val="center"/>
        </w:trPr>
        <w:tc>
          <w:tcPr>
            <w:tcW w:w="4003" w:type="dxa"/>
            <w:tcBorders>
              <w:top w:val="nil"/>
              <w:left w:val="single" w:sz="8" w:space="0" w:color="auto"/>
              <w:bottom w:val="single" w:sz="4" w:space="0" w:color="auto"/>
              <w:right w:val="single" w:sz="4" w:space="0" w:color="auto"/>
            </w:tcBorders>
            <w:vAlign w:val="center"/>
          </w:tcPr>
          <w:p w14:paraId="265DD103" w14:textId="77777777" w:rsidR="009C53FB" w:rsidRPr="00613D45" w:rsidRDefault="009C53FB" w:rsidP="008112F9">
            <w:r w:rsidRPr="00613D45">
              <w:t>posyp se zkrápěním</w:t>
            </w:r>
          </w:p>
        </w:tc>
        <w:tc>
          <w:tcPr>
            <w:tcW w:w="1565" w:type="dxa"/>
            <w:tcBorders>
              <w:top w:val="nil"/>
              <w:left w:val="single" w:sz="8" w:space="0" w:color="auto"/>
              <w:bottom w:val="single" w:sz="4" w:space="0" w:color="auto"/>
              <w:right w:val="single" w:sz="4" w:space="0" w:color="auto"/>
            </w:tcBorders>
            <w:shd w:val="clear" w:color="auto" w:fill="auto"/>
            <w:noWrap/>
            <w:vAlign w:val="center"/>
          </w:tcPr>
          <w:p w14:paraId="78282DB6" w14:textId="6F99A5F3" w:rsidR="009C53FB" w:rsidRPr="006A3E53" w:rsidRDefault="009C53FB" w:rsidP="006A3E53">
            <w:pPr>
              <w:jc w:val="center"/>
              <w:rPr>
                <w:b/>
              </w:rPr>
            </w:pPr>
          </w:p>
        </w:tc>
        <w:tc>
          <w:tcPr>
            <w:tcW w:w="1957" w:type="dxa"/>
            <w:tcBorders>
              <w:top w:val="nil"/>
              <w:left w:val="nil"/>
              <w:bottom w:val="single" w:sz="4" w:space="0" w:color="auto"/>
              <w:right w:val="single" w:sz="4" w:space="0" w:color="auto"/>
            </w:tcBorders>
            <w:shd w:val="clear" w:color="auto" w:fill="FFFF00"/>
            <w:noWrap/>
            <w:vAlign w:val="center"/>
          </w:tcPr>
          <w:p w14:paraId="386EA637" w14:textId="77777777" w:rsidR="009C53FB" w:rsidRPr="00D106A8" w:rsidRDefault="009C53FB" w:rsidP="00346DB2">
            <w:pPr>
              <w:jc w:val="center"/>
              <w:rPr>
                <w:b/>
              </w:rPr>
            </w:pPr>
          </w:p>
        </w:tc>
        <w:tc>
          <w:tcPr>
            <w:tcW w:w="2192" w:type="dxa"/>
            <w:tcBorders>
              <w:top w:val="single" w:sz="4" w:space="0" w:color="auto"/>
              <w:left w:val="single" w:sz="4" w:space="0" w:color="auto"/>
              <w:bottom w:val="single" w:sz="4" w:space="0" w:color="auto"/>
              <w:right w:val="single" w:sz="4" w:space="0" w:color="auto"/>
            </w:tcBorders>
            <w:shd w:val="clear" w:color="auto" w:fill="FFFF00"/>
            <w:vAlign w:val="center"/>
          </w:tcPr>
          <w:p w14:paraId="07EB52A4" w14:textId="77777777" w:rsidR="009C53FB" w:rsidRPr="00D106A8" w:rsidRDefault="009C53FB" w:rsidP="00DF5AF5">
            <w:pPr>
              <w:jc w:val="center"/>
              <w:rPr>
                <w:b/>
              </w:rPr>
            </w:pPr>
          </w:p>
        </w:tc>
      </w:tr>
      <w:tr w:rsidR="009C53FB" w:rsidRPr="00613D45" w14:paraId="5DE4725C" w14:textId="77777777" w:rsidTr="0054136D">
        <w:trPr>
          <w:trHeight w:val="490"/>
          <w:jc w:val="center"/>
        </w:trPr>
        <w:tc>
          <w:tcPr>
            <w:tcW w:w="4003" w:type="dxa"/>
            <w:tcBorders>
              <w:top w:val="single" w:sz="4" w:space="0" w:color="auto"/>
              <w:left w:val="single" w:sz="4" w:space="0" w:color="auto"/>
              <w:bottom w:val="single" w:sz="4" w:space="0" w:color="auto"/>
              <w:right w:val="single" w:sz="4" w:space="0" w:color="auto"/>
            </w:tcBorders>
            <w:vAlign w:val="center"/>
          </w:tcPr>
          <w:p w14:paraId="2317A4C0" w14:textId="77777777" w:rsidR="009C53FB" w:rsidRPr="00613D45" w:rsidRDefault="009C53FB" w:rsidP="008112F9">
            <w:r w:rsidRPr="00613D45">
              <w:t>plužení (zametání)</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1814CB" w14:textId="2F586924" w:rsidR="009C53FB" w:rsidRPr="006A3E53" w:rsidRDefault="009C53FB" w:rsidP="006A3E53">
            <w:pPr>
              <w:jc w:val="center"/>
              <w:rPr>
                <w:b/>
              </w:rPr>
            </w:pPr>
          </w:p>
        </w:tc>
        <w:tc>
          <w:tcPr>
            <w:tcW w:w="1957"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7FE28EAD" w14:textId="77777777" w:rsidR="009C53FB" w:rsidRPr="00D106A8" w:rsidRDefault="009C53FB" w:rsidP="00346DB2">
            <w:pPr>
              <w:jc w:val="center"/>
              <w:rPr>
                <w:b/>
              </w:rPr>
            </w:pPr>
          </w:p>
        </w:tc>
        <w:tc>
          <w:tcPr>
            <w:tcW w:w="2192" w:type="dxa"/>
            <w:tcBorders>
              <w:top w:val="single" w:sz="4" w:space="0" w:color="auto"/>
              <w:left w:val="single" w:sz="4" w:space="0" w:color="auto"/>
              <w:bottom w:val="single" w:sz="4" w:space="0" w:color="auto"/>
              <w:right w:val="single" w:sz="4" w:space="0" w:color="auto"/>
            </w:tcBorders>
            <w:shd w:val="clear" w:color="auto" w:fill="FFFF00"/>
            <w:vAlign w:val="center"/>
          </w:tcPr>
          <w:p w14:paraId="3188885F" w14:textId="77777777" w:rsidR="009C53FB" w:rsidRPr="00D106A8" w:rsidRDefault="009C53FB" w:rsidP="00DF5AF5">
            <w:pPr>
              <w:jc w:val="center"/>
              <w:rPr>
                <w:b/>
              </w:rPr>
            </w:pPr>
          </w:p>
        </w:tc>
      </w:tr>
      <w:tr w:rsidR="0054136D" w:rsidRPr="00613D45" w14:paraId="11F1355F" w14:textId="77777777" w:rsidTr="0054136D">
        <w:trPr>
          <w:trHeight w:val="490"/>
          <w:jc w:val="center"/>
        </w:trPr>
        <w:tc>
          <w:tcPr>
            <w:tcW w:w="4003" w:type="dxa"/>
            <w:tcBorders>
              <w:top w:val="single" w:sz="4" w:space="0" w:color="auto"/>
              <w:left w:val="single" w:sz="4" w:space="0" w:color="auto"/>
              <w:bottom w:val="single" w:sz="4" w:space="0" w:color="auto"/>
              <w:right w:val="single" w:sz="4" w:space="0" w:color="auto"/>
            </w:tcBorders>
            <w:vAlign w:val="center"/>
          </w:tcPr>
          <w:p w14:paraId="20042910" w14:textId="77777777" w:rsidR="0054136D" w:rsidRPr="00613D45" w:rsidRDefault="0054136D" w:rsidP="008112F9">
            <w:r>
              <w:t>Chodníky ručně 274 m</w:t>
            </w:r>
            <w:r w:rsidRPr="0054136D">
              <w:rPr>
                <w:vertAlign w:val="superscript"/>
              </w:rPr>
              <w:t xml:space="preserve">2 </w:t>
            </w:r>
            <w:r>
              <w:t>(4 hod.)</w:t>
            </w:r>
          </w:p>
        </w:tc>
        <w:tc>
          <w:tcPr>
            <w:tcW w:w="1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80508" w14:textId="65542D73" w:rsidR="0054136D" w:rsidRDefault="0054136D" w:rsidP="006A3E53">
            <w:pPr>
              <w:jc w:val="center"/>
              <w:rPr>
                <w:b/>
              </w:rPr>
            </w:pPr>
          </w:p>
        </w:tc>
        <w:tc>
          <w:tcPr>
            <w:tcW w:w="1957"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7AD5E2E9" w14:textId="77777777" w:rsidR="0054136D" w:rsidRPr="00D106A8" w:rsidRDefault="0054136D" w:rsidP="00346DB2">
            <w:pPr>
              <w:jc w:val="center"/>
              <w:rPr>
                <w:b/>
              </w:rPr>
            </w:pPr>
          </w:p>
        </w:tc>
        <w:tc>
          <w:tcPr>
            <w:tcW w:w="2192" w:type="dxa"/>
            <w:tcBorders>
              <w:top w:val="single" w:sz="4" w:space="0" w:color="auto"/>
              <w:left w:val="single" w:sz="4" w:space="0" w:color="auto"/>
              <w:bottom w:val="single" w:sz="4" w:space="0" w:color="auto"/>
              <w:right w:val="single" w:sz="4" w:space="0" w:color="auto"/>
            </w:tcBorders>
            <w:shd w:val="clear" w:color="auto" w:fill="FFFF00"/>
            <w:vAlign w:val="center"/>
          </w:tcPr>
          <w:p w14:paraId="7A6F1122" w14:textId="77777777" w:rsidR="0054136D" w:rsidRPr="00D106A8" w:rsidRDefault="0054136D" w:rsidP="00DF5AF5">
            <w:pPr>
              <w:jc w:val="center"/>
              <w:rPr>
                <w:b/>
              </w:rPr>
            </w:pPr>
          </w:p>
        </w:tc>
      </w:tr>
    </w:tbl>
    <w:p w14:paraId="6D994644" w14:textId="77777777" w:rsidR="00185CAD" w:rsidRPr="00613D45" w:rsidRDefault="00185CAD" w:rsidP="005616C6">
      <w:pPr>
        <w:pStyle w:val="Zkladntext"/>
        <w:jc w:val="both"/>
        <w:rPr>
          <w:b/>
          <w:bCs/>
        </w:rPr>
      </w:pPr>
    </w:p>
    <w:p w14:paraId="2C2986DB" w14:textId="77777777" w:rsidR="002C00C6" w:rsidRPr="00613D45" w:rsidRDefault="002C00C6" w:rsidP="002C00C6">
      <w:pPr>
        <w:pStyle w:val="Odstavec"/>
      </w:pPr>
      <w:r w:rsidRPr="00613D45">
        <w:t>Výše fakturované ceny bude odvislá od způsobu údržby a skutečně způsobem dle této smlouvy ošetřené plochy v m</w:t>
      </w:r>
      <w:r w:rsidRPr="00613D45">
        <w:rPr>
          <w:vertAlign w:val="superscript"/>
        </w:rPr>
        <w:t>2</w:t>
      </w:r>
      <w:r w:rsidRPr="00613D45">
        <w:t xml:space="preserve">. </w:t>
      </w:r>
      <w:r w:rsidRPr="009E3AC7">
        <w:t>Přesný nákres ploch udržovaných v rámci této smlouvy tvoří Přílohu č. 1 a Přílohu č. 2, které jsou nedílnou součástí této smlouvy.</w:t>
      </w:r>
      <w:r w:rsidRPr="00613D45">
        <w:t xml:space="preserve"> Cena uvedená za 1 m</w:t>
      </w:r>
      <w:r w:rsidRPr="00613D45">
        <w:rPr>
          <w:vertAlign w:val="superscript"/>
        </w:rPr>
        <w:t>2</w:t>
      </w:r>
      <w:r w:rsidRPr="00613D45">
        <w:t xml:space="preserve">, uvedená v článku </w:t>
      </w:r>
      <w:r w:rsidRPr="00613D45">
        <w:lastRenderedPageBreak/>
        <w:t>2 bude pro potřeby vyúčtovávání užita pouze v případě, že Zhotovitel v rámci zásahu, s ohledem na stav udržované plochy, neprovede ošetření celé plochy, ale pouze její určité části.</w:t>
      </w:r>
    </w:p>
    <w:p w14:paraId="5027459E" w14:textId="77777777" w:rsidR="005F5D75" w:rsidRDefault="008D06C9" w:rsidP="00D365C4">
      <w:pPr>
        <w:pStyle w:val="Odstavec"/>
      </w:pPr>
      <w:r w:rsidRPr="00613D45">
        <w:t>Ceny jso</w:t>
      </w:r>
      <w:r w:rsidR="00185CAD" w:rsidRPr="00613D45">
        <w:t xml:space="preserve">u stanoveny pro danou dobu plnění jako ceny nejvýše přípustné se započtením veškerých nákladů, DPH, rizik, zisku a finančních vlivů (např. inflace). Platí po celou dobu </w:t>
      </w:r>
      <w:r w:rsidR="00DF5AF5">
        <w:t>platnosti smlouvy.</w:t>
      </w:r>
    </w:p>
    <w:p w14:paraId="0DA691DF" w14:textId="7E792475" w:rsidR="000F5BE7" w:rsidRPr="00613D45" w:rsidRDefault="000F5BE7" w:rsidP="00D365C4">
      <w:pPr>
        <w:pStyle w:val="Odstavec"/>
      </w:pPr>
      <w:r>
        <w:t>Cena díla dle této Smlouvy, nesmí za dobu její platnosti překročit příslušné finanční limity pro daný druh zadávacího řízení, tedy ke dni uzavření smlouvy částku ve výši</w:t>
      </w:r>
      <w:r w:rsidR="003D529B">
        <w:t xml:space="preserve"> </w:t>
      </w:r>
      <w:r w:rsidR="00F754DB">
        <w:t>……………..</w:t>
      </w:r>
      <w:r>
        <w:t>Kč bez DPH.</w:t>
      </w:r>
    </w:p>
    <w:p w14:paraId="4A36D8D3" w14:textId="77777777" w:rsidR="003949D3" w:rsidRPr="00613D45" w:rsidRDefault="000F419D" w:rsidP="00D365C4">
      <w:pPr>
        <w:pStyle w:val="lnek"/>
      </w:pPr>
      <w:r w:rsidRPr="00613D45">
        <w:t>Doba</w:t>
      </w:r>
      <w:r w:rsidR="003949D3" w:rsidRPr="00613D45">
        <w:t xml:space="preserve"> plnění</w:t>
      </w:r>
    </w:p>
    <w:p w14:paraId="3528F510" w14:textId="77777777" w:rsidR="00463C0C" w:rsidRDefault="00D365C4" w:rsidP="00D365C4">
      <w:pPr>
        <w:pStyle w:val="Odstavec"/>
      </w:pPr>
      <w:r w:rsidRPr="00613D45">
        <w:t>Zhotovitel zajistí zimn</w:t>
      </w:r>
      <w:r w:rsidR="00E0667A">
        <w:t xml:space="preserve">í údržbu v období od </w:t>
      </w:r>
      <w:r w:rsidR="00FE6F67">
        <w:t>01.11.</w:t>
      </w:r>
      <w:r w:rsidR="00844CF7">
        <w:t>2017</w:t>
      </w:r>
      <w:r w:rsidR="004948E8">
        <w:t xml:space="preserve"> do 3</w:t>
      </w:r>
      <w:r w:rsidR="009823FC">
        <w:t>0.04</w:t>
      </w:r>
      <w:r w:rsidR="004948E8">
        <w:t>.201</w:t>
      </w:r>
      <w:r w:rsidR="009823FC">
        <w:t xml:space="preserve">8, od </w:t>
      </w:r>
      <w:r w:rsidR="00FE6F67">
        <w:t>0</w:t>
      </w:r>
      <w:r w:rsidR="009823FC">
        <w:t xml:space="preserve">1.11.2018 do 30.04.2019 a od </w:t>
      </w:r>
      <w:r w:rsidR="00FE6F67">
        <w:t>0</w:t>
      </w:r>
      <w:r w:rsidR="009823FC">
        <w:t>1.11.2019 do 30.04.2020.</w:t>
      </w:r>
    </w:p>
    <w:p w14:paraId="7F4E3B8E" w14:textId="77777777" w:rsidR="005776D5" w:rsidRDefault="003D6C1A" w:rsidP="00D365C4">
      <w:pPr>
        <w:pStyle w:val="Odstavec"/>
      </w:pPr>
      <w:r w:rsidRPr="00613D45">
        <w:t>Zhotovitel se zavazuje v případě vzniku příslušných klimatických podmínek, za kterých je zhotovitel zavázán zajistit zimn</w:t>
      </w:r>
      <w:r w:rsidR="00227510">
        <w:t>í údržbu v</w:t>
      </w:r>
      <w:r w:rsidR="009823FC">
        <w:t> </w:t>
      </w:r>
      <w:r w:rsidR="00227510">
        <w:t>období</w:t>
      </w:r>
      <w:r w:rsidR="009823FC">
        <w:t xml:space="preserve"> viz bod 3.1.</w:t>
      </w:r>
      <w:r w:rsidRPr="00613D45">
        <w:t xml:space="preserve"> zaji</w:t>
      </w:r>
      <w:r w:rsidR="009823FC">
        <w:t>stit</w:t>
      </w:r>
      <w:r w:rsidRPr="00613D45">
        <w:t xml:space="preserve"> zimní</w:t>
      </w:r>
      <w:r w:rsidR="0074537E">
        <w:t xml:space="preserve"> údržbu i v měsíci </w:t>
      </w:r>
      <w:r w:rsidR="009823FC">
        <w:t>říjnu příslušného roku</w:t>
      </w:r>
      <w:r w:rsidRPr="00613D45">
        <w:t>.</w:t>
      </w:r>
    </w:p>
    <w:p w14:paraId="774FA122" w14:textId="77777777" w:rsidR="00243553" w:rsidRPr="00613D45" w:rsidRDefault="00243553" w:rsidP="00243553">
      <w:pPr>
        <w:pStyle w:val="Odstavec"/>
        <w:numPr>
          <w:ilvl w:val="0"/>
          <w:numId w:val="0"/>
        </w:numPr>
        <w:ind w:left="567"/>
      </w:pPr>
    </w:p>
    <w:p w14:paraId="44E57A94" w14:textId="77777777" w:rsidR="003949D3" w:rsidRPr="00613D45" w:rsidRDefault="003949D3" w:rsidP="003D6C1A">
      <w:pPr>
        <w:pStyle w:val="lnek"/>
      </w:pPr>
      <w:r w:rsidRPr="00613D45">
        <w:t>Platební podmínky</w:t>
      </w:r>
    </w:p>
    <w:p w14:paraId="329C68E4" w14:textId="77777777" w:rsidR="003D6C1A" w:rsidRPr="00613D45" w:rsidRDefault="003D6C1A" w:rsidP="003D6C1A">
      <w:pPr>
        <w:pStyle w:val="Odstavec"/>
      </w:pPr>
      <w:r w:rsidRPr="00613D45">
        <w:t xml:space="preserve">Zhotovitel předloží Objednateli měsíční soupis skutečně provedených prací a dodávek. </w:t>
      </w:r>
      <w:r w:rsidRPr="00613D45">
        <w:br/>
        <w:t>Po jejich odsouhlasení a převzetí díla v kvalitě dle čl. 1. odpovědným zástupcem Objednatele, vystaví fakturu</w:t>
      </w:r>
      <w:r w:rsidRPr="009E3AC7">
        <w:t>, se splatností 21 dnů</w:t>
      </w:r>
      <w:r w:rsidRPr="00613D45">
        <w:t xml:space="preserve">, jejíž přílohou bude odsouhlasený předávací protokol. </w:t>
      </w:r>
    </w:p>
    <w:p w14:paraId="3570C699" w14:textId="77777777" w:rsidR="008E56B4" w:rsidRDefault="003D6C1A" w:rsidP="00F43BEB">
      <w:pPr>
        <w:pStyle w:val="Odstavec"/>
      </w:pPr>
      <w:r w:rsidRPr="00613D45">
        <w:t>Fakturovat lze pouze řádně provedené dílo odsouhlasené Objednatelem.</w:t>
      </w:r>
    </w:p>
    <w:p w14:paraId="427FB845" w14:textId="77777777" w:rsidR="009823FC" w:rsidRDefault="009823FC" w:rsidP="00F43BEB">
      <w:pPr>
        <w:pStyle w:val="Odstavec"/>
      </w:pPr>
      <w:r>
        <w:t xml:space="preserve">Ve faktuře zhotovitel uvede fakturovanou cenu za provedení díla bez DPH a DPH stanovenou ve smyslu </w:t>
      </w:r>
      <w:r w:rsidR="00701EF0">
        <w:t xml:space="preserve">zákona č. 235/2004 Sb. ve znění pozdějších právních předpisů. Faktura bude mít splatnost 21 kalendářních dní ode dne jejího řádného předání objednateli. Faktura dle tohoto článku smlouvy bude obsahovat náležitosti daňového dokladu stanovené zákonem č. 563/1991 Sb., o účetnictví, ve znění pozdějších předpisů. 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běží u opravené faktury od začátku. </w:t>
      </w:r>
    </w:p>
    <w:p w14:paraId="38CCFCFE" w14:textId="77777777" w:rsidR="00701EF0" w:rsidRPr="00613D45" w:rsidRDefault="00701EF0" w:rsidP="00F43BEB">
      <w:pPr>
        <w:pStyle w:val="Odstavec"/>
      </w:pPr>
      <w:r w:rsidRPr="003C1BD9">
        <w:t>Smluvní strany této smlouvy se dohodly, že je</w:t>
      </w:r>
      <w:r>
        <w:t xml:space="preserve"> zhotovitel,</w:t>
      </w:r>
      <w:r w:rsidRPr="003C1BD9">
        <w:t xml:space="preserve"> </w:t>
      </w:r>
      <w:r>
        <w:t xml:space="preserve">coby </w:t>
      </w:r>
      <w:r w:rsidRPr="003C1BD9">
        <w:t>poskytovatel zdanitelného plnění</w:t>
      </w:r>
      <w:r>
        <w:t>,</w:t>
      </w:r>
      <w:r w:rsidRPr="003C1BD9">
        <w:t xml:space="preserve"> povinen bez zbytečného prodlení písemně informovat </w:t>
      </w:r>
      <w:r>
        <w:t xml:space="preserve">objednatele </w:t>
      </w:r>
      <w:r w:rsidRPr="003C1BD9">
        <w:t xml:space="preserve">o tom, že se stal nespolehlivým plátcem ve smyslu ustanovení § 106a zákona č. 235/2004 Sb., o dani z přidané hodnoty, v platném znění (dále jen „zákon o DPH“).  Smluvní strany si dále společně ujednaly, že pokud </w:t>
      </w:r>
      <w:r>
        <w:t>objednatel</w:t>
      </w:r>
      <w:r w:rsidRPr="003C1BD9">
        <w:t xml:space="preserve"> v průběhu platnosti tohoto smluvního vztahu na základě informace od </w:t>
      </w:r>
      <w:r>
        <w:t>zhotovitele</w:t>
      </w:r>
      <w:r w:rsidRPr="003C1BD9">
        <w:t xml:space="preserve"> či na základě vlastního šetření zjistí, že se </w:t>
      </w:r>
      <w:r>
        <w:t xml:space="preserve">zhotovitel </w:t>
      </w:r>
      <w:r w:rsidRPr="003C1BD9">
        <w:t xml:space="preserve">stal nespolehlivým plátcem ve smyslu § 106a zákona o DPH, souhlasí obě smluvní strany s tím, že </w:t>
      </w:r>
      <w:r>
        <w:t xml:space="preserve">objednatel </w:t>
      </w:r>
      <w:r w:rsidRPr="003C1BD9">
        <w:t xml:space="preserve">uhradí za </w:t>
      </w:r>
      <w:r>
        <w:t>zhotovitele</w:t>
      </w:r>
      <w:r w:rsidRPr="003C1BD9">
        <w:t xml:space="preserve">, daň z přidané hodnoty z takového zdanitelného plnění, dobrovolně správci daně dle § 109a citovaného právního předpisu. Zaplacení částky ve výši daně </w:t>
      </w:r>
      <w:r>
        <w:t xml:space="preserve">objednatelem </w:t>
      </w:r>
      <w:r w:rsidRPr="003C1BD9">
        <w:t xml:space="preserve">správci daně pak bude </w:t>
      </w:r>
      <w:r>
        <w:t xml:space="preserve">cena dle této smlouvy </w:t>
      </w:r>
      <w:r w:rsidRPr="003C1BD9">
        <w:t xml:space="preserve">smluvními stranami považováno za splnění závazku uhradit sjednanou cenu, resp. její část. Smluvní strany si v této souvislosti poskytnout veškerou nezbytnou součinnost při vzájemném poskytování informací požadovaných zákonem o DPH. </w:t>
      </w:r>
      <w:r>
        <w:t xml:space="preserve">Zhotovitel </w:t>
      </w:r>
      <w:r w:rsidRPr="003C1BD9">
        <w:t xml:space="preserve">současně souhlasí </w:t>
      </w:r>
      <w:r w:rsidRPr="003C1BD9">
        <w:lastRenderedPageBreak/>
        <w:t xml:space="preserve">s tím, že je povinen </w:t>
      </w:r>
      <w:r>
        <w:t xml:space="preserve">objednateli </w:t>
      </w:r>
      <w:r w:rsidRPr="003C1BD9">
        <w:t xml:space="preserve">nahradit veškerou škodu vzniklou v důsledku aplikace institutu ručení ze strany správce daně. Smluvní strany se dohodly, že </w:t>
      </w:r>
      <w:r>
        <w:t xml:space="preserve">objednatel </w:t>
      </w:r>
      <w:r w:rsidRPr="003C1BD9">
        <w:t>bude hradit sjednanou cenu pouze na účet zaregistrovaný a zveřejněný ve smyslu § 96 odst.1 zákona o DPH.</w:t>
      </w:r>
    </w:p>
    <w:p w14:paraId="2B127284" w14:textId="77777777" w:rsidR="003949D3" w:rsidRPr="00613D45" w:rsidRDefault="00463C0C" w:rsidP="003D6C1A">
      <w:pPr>
        <w:pStyle w:val="lnek"/>
      </w:pPr>
      <w:r>
        <w:t>Vady díla a</w:t>
      </w:r>
      <w:r w:rsidR="00A904D1" w:rsidRPr="00613D45">
        <w:t xml:space="preserve"> jejich r</w:t>
      </w:r>
      <w:r w:rsidR="003949D3" w:rsidRPr="00613D45">
        <w:t>eklamace</w:t>
      </w:r>
    </w:p>
    <w:p w14:paraId="7DC00E69" w14:textId="77777777" w:rsidR="00A904D1" w:rsidRPr="00613D45" w:rsidRDefault="00A904D1" w:rsidP="00A904D1">
      <w:pPr>
        <w:pStyle w:val="Odstavecseseznamem"/>
        <w:numPr>
          <w:ilvl w:val="0"/>
          <w:numId w:val="13"/>
        </w:numPr>
        <w:autoSpaceDN w:val="0"/>
        <w:jc w:val="both"/>
        <w:rPr>
          <w:vanish/>
          <w:sz w:val="22"/>
        </w:rPr>
      </w:pPr>
    </w:p>
    <w:p w14:paraId="4BF5D7E4" w14:textId="77777777" w:rsidR="00A904D1" w:rsidRPr="00613D45" w:rsidRDefault="00A904D1" w:rsidP="003D6C1A">
      <w:pPr>
        <w:pStyle w:val="Odstavec"/>
      </w:pPr>
      <w:r w:rsidRPr="00613D45">
        <w:t>Zhotovitel se zavazuje, že předané dílo bude prosté jakýchkoli vad a nedodělků a bude mít vlastnosti dle této smlouvy</w:t>
      </w:r>
      <w:r w:rsidR="00463C0C">
        <w:t>.</w:t>
      </w:r>
    </w:p>
    <w:p w14:paraId="31682883" w14:textId="77777777" w:rsidR="00A904D1" w:rsidRPr="00613D45" w:rsidRDefault="0061369F" w:rsidP="003D6C1A">
      <w:pPr>
        <w:pStyle w:val="Odstavec"/>
      </w:pPr>
      <w:r w:rsidRPr="00613D45">
        <w:t>V případě</w:t>
      </w:r>
      <w:r w:rsidR="00A904D1" w:rsidRPr="00613D45">
        <w:t>, že provedené dílo, resp. jeho dílčí část bude provedeno v rozsahu či kvalitě v rozporu s touto smlouvou, vykazuje dílo či jeho dílčí část vady.</w:t>
      </w:r>
    </w:p>
    <w:p w14:paraId="03E6E589" w14:textId="77777777" w:rsidR="00A904D1" w:rsidRPr="00F754DB" w:rsidRDefault="00A904D1" w:rsidP="00981369">
      <w:pPr>
        <w:pStyle w:val="Odstavec"/>
      </w:pPr>
      <w:r w:rsidRPr="00613D45">
        <w:t>Objednatel je oprávněn reklamovat bez zbytečného odkladu od zjištění vady díl</w:t>
      </w:r>
      <w:r w:rsidR="00517B62">
        <w:t xml:space="preserve">a u zhotovitele, a </w:t>
      </w:r>
      <w:r w:rsidRPr="00613D45">
        <w:t>to buď ústně, telefonicky na tel.:</w:t>
      </w:r>
      <w:r w:rsidR="00517B62">
        <w:t xml:space="preserve"> </w:t>
      </w:r>
      <w:r w:rsidR="00517B62" w:rsidRPr="00F754DB">
        <w:t xml:space="preserve">dispečer střediska </w:t>
      </w:r>
      <w:r w:rsidR="00BC7DAC" w:rsidRPr="00F754DB">
        <w:t>tel. kontakt</w:t>
      </w:r>
      <w:r w:rsidR="00517B62" w:rsidRPr="00F754DB">
        <w:t xml:space="preserve">, </w:t>
      </w:r>
      <w:r w:rsidR="00BC7DAC" w:rsidRPr="00F754DB">
        <w:t>Jméno příjemní</w:t>
      </w:r>
      <w:r w:rsidR="00517B62" w:rsidRPr="00F754DB">
        <w:rPr>
          <w:b/>
        </w:rPr>
        <w:t>,</w:t>
      </w:r>
      <w:r w:rsidR="00981369" w:rsidRPr="00F754DB">
        <w:rPr>
          <w:b/>
        </w:rPr>
        <w:tab/>
      </w:r>
      <w:r w:rsidR="00517B62" w:rsidRPr="00F754DB">
        <w:t xml:space="preserve"> </w:t>
      </w:r>
      <w:r w:rsidR="00BC7DAC" w:rsidRPr="00F754DB">
        <w:t>tel. kontakt</w:t>
      </w:r>
      <w:r w:rsidR="00517B62" w:rsidRPr="00F754DB">
        <w:t>,</w:t>
      </w:r>
      <w:r w:rsidR="00517B62" w:rsidRPr="00F754DB">
        <w:rPr>
          <w:b/>
        </w:rPr>
        <w:t xml:space="preserve"> </w:t>
      </w:r>
      <w:r w:rsidRPr="00F754DB">
        <w:t>či písemnou formou. Objednatel je povinen v této souvislosti specifikovat namítanou vadu díla. Objednatel má právo volby způsobu odstranění důsledku vadného plnění.</w:t>
      </w:r>
    </w:p>
    <w:p w14:paraId="4C00783C" w14:textId="77777777" w:rsidR="00A904D1" w:rsidRPr="00613D45" w:rsidRDefault="00A904D1" w:rsidP="003D6C1A">
      <w:pPr>
        <w:pStyle w:val="Odstavec"/>
      </w:pPr>
      <w:r w:rsidRPr="00613D45">
        <w:t>Zhotovitel se zavazuje bez zbytečného odkladu zahájit odstraňování vady díla či jeho části, a to i tehdy, neuznává-li zhotovitel odpovědnost za vady či příčiny, které ji vyvolaly, a vady odstranit v technicky co nejkratší lhůtě, a současně zahájit reklamační řízení v místě provádění díla. Bude-li v reklamačním řízení vada uznána</w:t>
      </w:r>
      <w:r w:rsidR="003D6C1A" w:rsidRPr="00613D45">
        <w:t>,</w:t>
      </w:r>
      <w:r w:rsidRPr="00613D45">
        <w:t xml:space="preserve"> bude odstranění vady díla či jeho části provedeno bezúplatně. Nebude-li v reklamačním řízení vada uznána</w:t>
      </w:r>
      <w:r w:rsidR="003D6C1A" w:rsidRPr="00613D45">
        <w:t>,</w:t>
      </w:r>
      <w:r w:rsidRPr="00613D45">
        <w:t xml:space="preserve"> bude odstranění vady díla či jeho části provedeno úplatně, a to za cenu stanovenou v této smlouvě.</w:t>
      </w:r>
    </w:p>
    <w:p w14:paraId="491169DE" w14:textId="77777777" w:rsidR="003949D3" w:rsidRPr="00613D45" w:rsidRDefault="00A2359A" w:rsidP="003D6C1A">
      <w:pPr>
        <w:pStyle w:val="lnek"/>
      </w:pPr>
      <w:r w:rsidRPr="00613D45">
        <w:t>Povinnosti zhotovitele</w:t>
      </w:r>
    </w:p>
    <w:p w14:paraId="3C173BD8" w14:textId="77777777" w:rsidR="00655FDE" w:rsidRPr="00613D45" w:rsidRDefault="00A2359A" w:rsidP="00FE6F67">
      <w:pPr>
        <w:pStyle w:val="Odstavec"/>
        <w:keepNext w:val="0"/>
      </w:pPr>
      <w:r w:rsidRPr="00613D45">
        <w:t>Zhotovitel odpovídá za případné škody nebo jinou újmu objednatele či třetích osob,</w:t>
      </w:r>
      <w:r w:rsidR="00352E42" w:rsidRPr="00613D45">
        <w:t xml:space="preserve"> </w:t>
      </w:r>
      <w:r w:rsidRPr="00613D45">
        <w:t>vzniklé v souvislosti s plněním této smlouvy, a to i v případě, bude-li jednání zhotovitele</w:t>
      </w:r>
      <w:r w:rsidR="00352E42" w:rsidRPr="00613D45">
        <w:t xml:space="preserve"> </w:t>
      </w:r>
      <w:r w:rsidRPr="00613D45">
        <w:t xml:space="preserve">spočívat v nečinnosti. </w:t>
      </w:r>
      <w:r w:rsidR="00655FDE" w:rsidRPr="00613D45">
        <w:t>Z tohoto důvodu</w:t>
      </w:r>
      <w:r w:rsidR="00B15DEE" w:rsidRPr="00613D45">
        <w:t xml:space="preserve"> se bude provádět zimní údržba</w:t>
      </w:r>
      <w:r w:rsidR="00655FDE" w:rsidRPr="00613D45">
        <w:t xml:space="preserve"> na parkovacích</w:t>
      </w:r>
      <w:r w:rsidR="00352E42" w:rsidRPr="00613D45">
        <w:t xml:space="preserve"> </w:t>
      </w:r>
      <w:r w:rsidR="00655FDE" w:rsidRPr="00613D45">
        <w:t>místech stání s ohledem na zaparkovaná auta, jen v příjezdním pruhu.</w:t>
      </w:r>
    </w:p>
    <w:p w14:paraId="625FB145" w14:textId="77777777" w:rsidR="003949D3" w:rsidRPr="00613D45" w:rsidRDefault="006B2807" w:rsidP="00FE6F67">
      <w:pPr>
        <w:pStyle w:val="Odstavec"/>
        <w:keepNext w:val="0"/>
      </w:pPr>
      <w:r w:rsidRPr="00613D45">
        <w:t>Zhotovitel odpovídá za proškolení svých pracovníků v BOZP, jejich příslušnou</w:t>
      </w:r>
      <w:r w:rsidR="009F7139" w:rsidRPr="00613D45">
        <w:t xml:space="preserve"> </w:t>
      </w:r>
      <w:r w:rsidRPr="00613D45">
        <w:t>kvalifikaci a za jejich vybavení osobními pracovními pomůckami.</w:t>
      </w:r>
    </w:p>
    <w:p w14:paraId="0C20A22D" w14:textId="77777777" w:rsidR="006B2807" w:rsidRPr="00613D45" w:rsidRDefault="006B2807" w:rsidP="00FE6F67">
      <w:pPr>
        <w:pStyle w:val="Odstavec"/>
        <w:keepNext w:val="0"/>
      </w:pPr>
      <w:r w:rsidRPr="00613D45">
        <w:t>Zhotovitel není oprávněn pověřit k provedení díla nebo jeho části třetí osobu</w:t>
      </w:r>
      <w:r w:rsidR="00526AC7">
        <w:t>.</w:t>
      </w:r>
    </w:p>
    <w:p w14:paraId="5AFA405C" w14:textId="77777777" w:rsidR="00D1732F" w:rsidRPr="002A19B4" w:rsidRDefault="00D1732F" w:rsidP="00FE6F67">
      <w:pPr>
        <w:pStyle w:val="lnek"/>
        <w:keepNext w:val="0"/>
        <w:ind w:left="357" w:hanging="357"/>
      </w:pPr>
      <w:r w:rsidRPr="002A19B4">
        <w:t>Smluvní pokuty</w:t>
      </w:r>
    </w:p>
    <w:p w14:paraId="4D83E31C" w14:textId="77777777" w:rsidR="00661C53" w:rsidRDefault="00CA33F6" w:rsidP="00FE6F67">
      <w:pPr>
        <w:pStyle w:val="Odstavec"/>
        <w:keepNext w:val="0"/>
      </w:pPr>
      <w:r w:rsidRPr="002A19B4">
        <w:t>V případě, že objednatelem nebudou dodrženy smlouvou stanovené podmínky úhrady provádění díla, je zhotovitel oprávněn uplatnit smluvní úrok dle platných právních předpisů, a to za každý den prodlení.</w:t>
      </w:r>
    </w:p>
    <w:p w14:paraId="57AC9345" w14:textId="77777777" w:rsidR="000A7045" w:rsidRPr="002B3D86" w:rsidRDefault="000A7045" w:rsidP="00FE6F67">
      <w:pPr>
        <w:pStyle w:val="Odstavec"/>
        <w:keepNext w:val="0"/>
      </w:pPr>
      <w:r w:rsidRPr="006A3E53">
        <w:t xml:space="preserve">V případě, že zhotovitelem nebudou dodrženy smlouvou stanovené podmínky v bodě 1.6 a 1.7 bude objednatelem uplatňována vůči zhotoviteli sankce </w:t>
      </w:r>
      <w:r w:rsidRPr="002B3D86">
        <w:t>1000Kč vč. DPH za každou hodinu nedodržení zajištění zimní údržby.</w:t>
      </w:r>
    </w:p>
    <w:p w14:paraId="129A9FB3" w14:textId="77777777" w:rsidR="003949D3" w:rsidRPr="00613D45" w:rsidRDefault="003949D3" w:rsidP="003D6C1A">
      <w:pPr>
        <w:pStyle w:val="lnek"/>
      </w:pPr>
      <w:r w:rsidRPr="00613D45">
        <w:lastRenderedPageBreak/>
        <w:t>Závěrečná ustanovení</w:t>
      </w:r>
    </w:p>
    <w:p w14:paraId="50ED6381" w14:textId="77777777" w:rsidR="00352E42" w:rsidRDefault="00352E42" w:rsidP="00FE6F67">
      <w:pPr>
        <w:pStyle w:val="Odstavec"/>
        <w:keepNext w:val="0"/>
      </w:pPr>
      <w:r w:rsidRPr="00613D45">
        <w:t>Zhotovitel se zavazuje, v souladu s ustanovením § 3 odst. 2 zákona č.104/2000 Sb.</w:t>
      </w:r>
      <w:r w:rsidR="003D6C1A" w:rsidRPr="00613D45">
        <w:t xml:space="preserve"> </w:t>
      </w:r>
      <w:r w:rsidRPr="00613D45">
        <w:t>v platném znění, umožnit zjišťování veškerých údajů a podkladů vyplývající z této smlouvy, nezbytně nutných pro kontrolu.</w:t>
      </w:r>
      <w:r w:rsidR="003D6C1A" w:rsidRPr="00613D45">
        <w:t xml:space="preserve"> </w:t>
      </w:r>
      <w:r w:rsidRPr="00613D45">
        <w:t xml:space="preserve">Tímto ujednáním nejsou dotčena ani omezena práva kontrolních </w:t>
      </w:r>
      <w:r w:rsidR="00463C0C">
        <w:br/>
      </w:r>
      <w:r w:rsidRPr="00613D45">
        <w:t>a finančních orgánů České republiky.</w:t>
      </w:r>
    </w:p>
    <w:p w14:paraId="3E0F1EA9" w14:textId="77777777" w:rsidR="00BC7DAC" w:rsidRDefault="00BC7DAC" w:rsidP="00FE6F67">
      <w:pPr>
        <w:pStyle w:val="Odstavec"/>
        <w:keepNext w:val="0"/>
      </w:pPr>
      <w:r w:rsidRPr="00D543D6">
        <w:t>Tato smlouva nabývá platnosti a</w:t>
      </w:r>
      <w:r>
        <w:t xml:space="preserve"> účinnosti dnem jejího uveřejnění v registru smluv dle zákona č. 340/2015 Sb. o zvláštních podmínkách účinnosti některých smluv, uveřejňování těchto smluv a o registru smluv (zákon o registru smluv). </w:t>
      </w:r>
      <w:r w:rsidRPr="00D543D6">
        <w:t xml:space="preserve"> </w:t>
      </w:r>
    </w:p>
    <w:p w14:paraId="65180838" w14:textId="77777777" w:rsidR="0066433D" w:rsidRPr="00613D45" w:rsidRDefault="0066433D" w:rsidP="00FE6F67">
      <w:pPr>
        <w:pStyle w:val="Odstavec"/>
        <w:keepNext w:val="0"/>
      </w:pPr>
      <w:r w:rsidRPr="00B838AA">
        <w:t>Smluvní strany svými podpisy potvrzují, že jsou s obsahem smlouvy seznámeny, a že smlouvu uzavírají na základě své svobodné a vážné vůle, nikoliv v tísni a za nápadně nevýhodných podmínek. Na důkaz těchto skutečností připojují své podpisy.</w:t>
      </w:r>
    </w:p>
    <w:p w14:paraId="6600297A" w14:textId="77777777" w:rsidR="003D6C1A" w:rsidRPr="00613D45" w:rsidRDefault="00352E42" w:rsidP="00FE6F67">
      <w:pPr>
        <w:pStyle w:val="Odstavec"/>
        <w:keepNext w:val="0"/>
      </w:pPr>
      <w:r w:rsidRPr="00613D45">
        <w:t xml:space="preserve">Smlouva je vyhotovena ve čtyřech stejnopisech, z nichž po dvou obdrží zhotovitel a po dvou objednatel. </w:t>
      </w:r>
    </w:p>
    <w:p w14:paraId="2F44250F" w14:textId="77777777" w:rsidR="003D6C1A" w:rsidRPr="00613D45" w:rsidRDefault="003D6C1A" w:rsidP="00FE6F67">
      <w:pPr>
        <w:pStyle w:val="Odstavec"/>
        <w:keepNext w:val="0"/>
      </w:pPr>
      <w:r w:rsidRPr="00613D45">
        <w:t>Smlouvu lze vypovědět s výpovědní lhůtou 7 dnů. Výpovědní lhůta počíná plynout od prvního dne měsíce následujícího po písemném doručení výpovědi druhé smluvní straně. Smluvní vztah lze ukončit též vzájemnou dohodou smluvních stran.</w:t>
      </w:r>
    </w:p>
    <w:p w14:paraId="644E6DF7" w14:textId="77777777" w:rsidR="0066433D" w:rsidRPr="00B838AA" w:rsidRDefault="0066433D" w:rsidP="00FE6F67">
      <w:pPr>
        <w:pStyle w:val="Odstavec"/>
        <w:keepNext w:val="0"/>
      </w:pPr>
      <w:r w:rsidRPr="00B838AA">
        <w:t xml:space="preserve">Pokud se vyskytne potřeba provedení dalších prací nad rámec sjednaného rozsahu prováděných prací, </w:t>
      </w:r>
      <w:r>
        <w:t>lze je provést na základě potvrzené písemné objednávky, ve které bude</w:t>
      </w:r>
      <w:r w:rsidRPr="00B838AA">
        <w:t xml:space="preserve"> vymez</w:t>
      </w:r>
      <w:r>
        <w:t>en</w:t>
      </w:r>
      <w:r w:rsidRPr="00B838AA">
        <w:t xml:space="preserve"> jejich rozsah, doba provedení a jejich cena. </w:t>
      </w:r>
    </w:p>
    <w:p w14:paraId="2FDD7B71" w14:textId="77777777" w:rsidR="00823969" w:rsidRPr="00613D45" w:rsidRDefault="00823969" w:rsidP="00FE6F67">
      <w:pPr>
        <w:pStyle w:val="Odstavec"/>
        <w:keepNext w:val="0"/>
      </w:pPr>
      <w:r w:rsidRPr="00613D45">
        <w:t>Nastane-li taková skutečnost, která jedné ze smluvních stran zcela nebo částečně brání</w:t>
      </w:r>
      <w:r w:rsidR="00352E42" w:rsidRPr="00613D45">
        <w:t xml:space="preserve"> </w:t>
      </w:r>
      <w:r w:rsidR="0066433D">
        <w:br/>
      </w:r>
      <w:r w:rsidRPr="00613D45">
        <w:t>ve splnění povinnos</w:t>
      </w:r>
      <w:r w:rsidR="005616C6" w:rsidRPr="00613D45">
        <w:t>tí vyplývajících z této smlouvy,</w:t>
      </w:r>
      <w:r w:rsidRPr="00613D45">
        <w:t xml:space="preserve"> je tato strana povinna to bez</w:t>
      </w:r>
      <w:r w:rsidR="005616C6" w:rsidRPr="00613D45">
        <w:t xml:space="preserve"> </w:t>
      </w:r>
      <w:r w:rsidRPr="00613D45">
        <w:t xml:space="preserve">zbytečného odkladu oznámit straně druhé. </w:t>
      </w:r>
    </w:p>
    <w:p w14:paraId="5ED5684E" w14:textId="77777777" w:rsidR="003D6C1A" w:rsidRPr="00613D45" w:rsidRDefault="003D6C1A" w:rsidP="00FE6F67">
      <w:pPr>
        <w:keepNext w:val="0"/>
        <w:jc w:val="both"/>
        <w:rPr>
          <w:sz w:val="22"/>
          <w:szCs w:val="22"/>
        </w:rPr>
      </w:pPr>
      <w:r w:rsidRPr="00613D45">
        <w:rPr>
          <w:sz w:val="22"/>
          <w:szCs w:val="22"/>
        </w:rPr>
        <w:t xml:space="preserve"> </w:t>
      </w:r>
    </w:p>
    <w:p w14:paraId="3C0F5266" w14:textId="77777777" w:rsidR="003D6C1A" w:rsidRPr="00613D45" w:rsidRDefault="007516FA" w:rsidP="00FE6F67">
      <w:pPr>
        <w:keepNext w:val="0"/>
        <w:jc w:val="both"/>
        <w:rPr>
          <w:sz w:val="22"/>
          <w:szCs w:val="22"/>
        </w:rPr>
      </w:pPr>
      <w:r>
        <w:rPr>
          <w:sz w:val="22"/>
          <w:szCs w:val="22"/>
        </w:rPr>
        <w:t>Přílohy:</w:t>
      </w:r>
      <w:r>
        <w:rPr>
          <w:sz w:val="22"/>
          <w:szCs w:val="22"/>
        </w:rPr>
        <w:tab/>
      </w:r>
      <w:r w:rsidR="00480E98">
        <w:rPr>
          <w:sz w:val="22"/>
          <w:szCs w:val="22"/>
        </w:rPr>
        <w:t xml:space="preserve">Příloha č. 1 </w:t>
      </w:r>
      <w:r w:rsidR="00844CF7">
        <w:rPr>
          <w:sz w:val="22"/>
          <w:szCs w:val="22"/>
        </w:rPr>
        <w:t>Rozsah z</w:t>
      </w:r>
      <w:r w:rsidR="00480E98">
        <w:rPr>
          <w:sz w:val="22"/>
          <w:szCs w:val="22"/>
        </w:rPr>
        <w:t>imní údržb</w:t>
      </w:r>
      <w:r w:rsidR="00844CF7">
        <w:rPr>
          <w:sz w:val="22"/>
          <w:szCs w:val="22"/>
        </w:rPr>
        <w:t>y -</w:t>
      </w:r>
      <w:r w:rsidR="00480E98">
        <w:rPr>
          <w:sz w:val="22"/>
          <w:szCs w:val="22"/>
        </w:rPr>
        <w:t xml:space="preserve"> sobot</w:t>
      </w:r>
      <w:r w:rsidR="00844CF7">
        <w:rPr>
          <w:sz w:val="22"/>
          <w:szCs w:val="22"/>
        </w:rPr>
        <w:t>a</w:t>
      </w:r>
      <w:r w:rsidR="00480E98">
        <w:rPr>
          <w:sz w:val="22"/>
          <w:szCs w:val="22"/>
        </w:rPr>
        <w:t>, neděle a svátky</w:t>
      </w:r>
    </w:p>
    <w:p w14:paraId="32D8F9A2" w14:textId="77777777" w:rsidR="003D6C1A" w:rsidRPr="00613D45" w:rsidRDefault="00480E98" w:rsidP="00FE6F67">
      <w:pPr>
        <w:keepNext w:val="0"/>
        <w:jc w:val="both"/>
        <w:rPr>
          <w:sz w:val="22"/>
          <w:szCs w:val="22"/>
        </w:rPr>
      </w:pPr>
      <w:r>
        <w:rPr>
          <w:sz w:val="22"/>
          <w:szCs w:val="22"/>
        </w:rPr>
        <w:tab/>
      </w:r>
      <w:r>
        <w:rPr>
          <w:sz w:val="22"/>
          <w:szCs w:val="22"/>
        </w:rPr>
        <w:tab/>
        <w:t xml:space="preserve">Příloha č. 2 </w:t>
      </w:r>
      <w:r w:rsidR="00844CF7">
        <w:rPr>
          <w:sz w:val="22"/>
          <w:szCs w:val="22"/>
        </w:rPr>
        <w:t>Rozsah z</w:t>
      </w:r>
      <w:r>
        <w:rPr>
          <w:sz w:val="22"/>
          <w:szCs w:val="22"/>
        </w:rPr>
        <w:t>imní údržb</w:t>
      </w:r>
      <w:r w:rsidR="00844CF7">
        <w:rPr>
          <w:sz w:val="22"/>
          <w:szCs w:val="22"/>
        </w:rPr>
        <w:t>y</w:t>
      </w:r>
      <w:r>
        <w:rPr>
          <w:sz w:val="22"/>
          <w:szCs w:val="22"/>
        </w:rPr>
        <w:t xml:space="preserve"> </w:t>
      </w:r>
      <w:r w:rsidR="00844CF7">
        <w:rPr>
          <w:sz w:val="22"/>
          <w:szCs w:val="22"/>
        </w:rPr>
        <w:t>- p</w:t>
      </w:r>
      <w:r>
        <w:rPr>
          <w:sz w:val="22"/>
          <w:szCs w:val="22"/>
        </w:rPr>
        <w:t xml:space="preserve">ondělí - </w:t>
      </w:r>
      <w:r w:rsidR="00844CF7">
        <w:rPr>
          <w:sz w:val="22"/>
          <w:szCs w:val="22"/>
        </w:rPr>
        <w:t>p</w:t>
      </w:r>
      <w:r>
        <w:rPr>
          <w:sz w:val="22"/>
          <w:szCs w:val="22"/>
        </w:rPr>
        <w:t>átek</w:t>
      </w:r>
    </w:p>
    <w:p w14:paraId="48ED88E1" w14:textId="77777777" w:rsidR="003D6C1A" w:rsidRPr="00613D45" w:rsidRDefault="003D6C1A" w:rsidP="00FE6F67">
      <w:pPr>
        <w:keepNext w:val="0"/>
        <w:jc w:val="both"/>
        <w:rPr>
          <w:sz w:val="22"/>
          <w:szCs w:val="22"/>
        </w:rPr>
      </w:pPr>
    </w:p>
    <w:p w14:paraId="5BA8EF16" w14:textId="77777777" w:rsidR="003D6C1A" w:rsidRPr="00613D45" w:rsidRDefault="003D6C1A" w:rsidP="00FE6F67">
      <w:pPr>
        <w:keepNext w:val="0"/>
        <w:jc w:val="both"/>
        <w:rPr>
          <w:sz w:val="22"/>
          <w:szCs w:val="22"/>
        </w:rPr>
      </w:pPr>
    </w:p>
    <w:p w14:paraId="7AE9068A" w14:textId="77777777" w:rsidR="003D6C1A" w:rsidRPr="00613D45" w:rsidRDefault="003D6C1A" w:rsidP="00FE6F67">
      <w:pPr>
        <w:keepNext w:val="0"/>
        <w:jc w:val="both"/>
        <w:rPr>
          <w:sz w:val="22"/>
          <w:szCs w:val="22"/>
        </w:rPr>
      </w:pPr>
      <w:r w:rsidRPr="00613D45">
        <w:rPr>
          <w:sz w:val="22"/>
          <w:szCs w:val="22"/>
        </w:rPr>
        <w:t>V Karlových Varech dne:</w:t>
      </w:r>
      <w:r w:rsidR="00626727">
        <w:rPr>
          <w:sz w:val="22"/>
          <w:szCs w:val="22"/>
        </w:rPr>
        <w:t xml:space="preserve"> </w:t>
      </w:r>
      <w:r w:rsidR="00666B67">
        <w:rPr>
          <w:sz w:val="22"/>
          <w:szCs w:val="22"/>
        </w:rPr>
        <w:tab/>
      </w:r>
      <w:r w:rsidR="00666B67">
        <w:rPr>
          <w:sz w:val="22"/>
          <w:szCs w:val="22"/>
        </w:rPr>
        <w:tab/>
      </w:r>
      <w:r w:rsidR="00666B67">
        <w:rPr>
          <w:sz w:val="22"/>
          <w:szCs w:val="22"/>
        </w:rPr>
        <w:tab/>
      </w:r>
      <w:r w:rsidR="00626727">
        <w:rPr>
          <w:sz w:val="22"/>
          <w:szCs w:val="22"/>
        </w:rPr>
        <w:t xml:space="preserve">         </w:t>
      </w:r>
      <w:r w:rsidR="00D106A8">
        <w:rPr>
          <w:sz w:val="22"/>
          <w:szCs w:val="22"/>
        </w:rPr>
        <w:t>V Otovicích dne:</w:t>
      </w:r>
      <w:r w:rsidR="00626727">
        <w:rPr>
          <w:sz w:val="22"/>
          <w:szCs w:val="22"/>
        </w:rPr>
        <w:t xml:space="preserve"> </w:t>
      </w:r>
    </w:p>
    <w:p w14:paraId="58ACDD62" w14:textId="77777777" w:rsidR="003D6C1A" w:rsidRPr="00613D45" w:rsidRDefault="003D6C1A" w:rsidP="00FE6F67">
      <w:pPr>
        <w:keepNext w:val="0"/>
        <w:jc w:val="both"/>
        <w:rPr>
          <w:sz w:val="22"/>
          <w:szCs w:val="22"/>
        </w:rPr>
      </w:pPr>
    </w:p>
    <w:p w14:paraId="7AB5DF2D" w14:textId="77777777" w:rsidR="003D6C1A" w:rsidRPr="00613D45" w:rsidRDefault="003D6C1A" w:rsidP="00FE6F67">
      <w:pPr>
        <w:keepNext w:val="0"/>
        <w:jc w:val="both"/>
        <w:rPr>
          <w:b/>
          <w:sz w:val="22"/>
          <w:szCs w:val="22"/>
        </w:rPr>
      </w:pPr>
    </w:p>
    <w:p w14:paraId="2E3FB4BD" w14:textId="77777777" w:rsidR="003D6C1A" w:rsidRPr="00613D45" w:rsidRDefault="003D6C1A" w:rsidP="00FE6F67">
      <w:pPr>
        <w:keepNext w:val="0"/>
        <w:jc w:val="both"/>
        <w:rPr>
          <w:sz w:val="22"/>
          <w:szCs w:val="22"/>
        </w:rPr>
      </w:pPr>
      <w:r w:rsidRPr="00613D45">
        <w:rPr>
          <w:b/>
          <w:sz w:val="22"/>
          <w:szCs w:val="22"/>
        </w:rPr>
        <w:t>Za objednatele</w:t>
      </w:r>
      <w:r w:rsidRPr="00613D45">
        <w:rPr>
          <w:sz w:val="22"/>
          <w:szCs w:val="22"/>
        </w:rPr>
        <w:t xml:space="preserve"> </w:t>
      </w:r>
      <w:r w:rsidRPr="00613D45">
        <w:rPr>
          <w:b/>
          <w:sz w:val="22"/>
          <w:szCs w:val="22"/>
        </w:rPr>
        <w:t>:</w:t>
      </w:r>
      <w:r w:rsidRPr="00613D45">
        <w:rPr>
          <w:b/>
          <w:sz w:val="22"/>
          <w:szCs w:val="22"/>
        </w:rPr>
        <w:tab/>
      </w:r>
      <w:r w:rsidRPr="00613D45">
        <w:rPr>
          <w:b/>
          <w:sz w:val="22"/>
          <w:szCs w:val="22"/>
        </w:rPr>
        <w:tab/>
      </w:r>
      <w:r w:rsidRPr="00613D45">
        <w:rPr>
          <w:b/>
          <w:sz w:val="22"/>
          <w:szCs w:val="22"/>
        </w:rPr>
        <w:tab/>
      </w:r>
      <w:r w:rsidRPr="00613D45">
        <w:rPr>
          <w:b/>
          <w:sz w:val="22"/>
          <w:szCs w:val="22"/>
        </w:rPr>
        <w:tab/>
      </w:r>
      <w:r w:rsidRPr="00613D45">
        <w:rPr>
          <w:b/>
          <w:sz w:val="22"/>
          <w:szCs w:val="22"/>
        </w:rPr>
        <w:tab/>
        <w:t>Za zhotovitele:</w:t>
      </w:r>
      <w:r w:rsidRPr="00613D45">
        <w:rPr>
          <w:sz w:val="22"/>
          <w:szCs w:val="22"/>
        </w:rPr>
        <w:t xml:space="preserve"> </w:t>
      </w:r>
    </w:p>
    <w:p w14:paraId="5D058602" w14:textId="77777777" w:rsidR="003D6C1A" w:rsidRPr="00613D45" w:rsidRDefault="003D6C1A" w:rsidP="00FE6F67">
      <w:pPr>
        <w:keepNext w:val="0"/>
        <w:jc w:val="both"/>
        <w:rPr>
          <w:sz w:val="22"/>
          <w:szCs w:val="22"/>
        </w:rPr>
      </w:pPr>
    </w:p>
    <w:p w14:paraId="37F2E247" w14:textId="77777777" w:rsidR="003D6C1A" w:rsidRPr="00613D45" w:rsidRDefault="003D6C1A" w:rsidP="00FE6F67">
      <w:pPr>
        <w:keepNext w:val="0"/>
        <w:jc w:val="both"/>
        <w:rPr>
          <w:sz w:val="22"/>
          <w:szCs w:val="22"/>
        </w:rPr>
      </w:pPr>
    </w:p>
    <w:p w14:paraId="7BDF98AD" w14:textId="77777777" w:rsidR="003D6C1A" w:rsidRPr="00613D45" w:rsidRDefault="003D6C1A" w:rsidP="00FE6F67">
      <w:pPr>
        <w:keepNext w:val="0"/>
        <w:jc w:val="both"/>
        <w:rPr>
          <w:sz w:val="22"/>
          <w:szCs w:val="22"/>
        </w:rPr>
      </w:pPr>
    </w:p>
    <w:p w14:paraId="4BF131B6" w14:textId="77777777" w:rsidR="003D6C1A" w:rsidRPr="00613D45" w:rsidRDefault="003D6C1A" w:rsidP="00FE6F67">
      <w:pPr>
        <w:keepNext w:val="0"/>
        <w:jc w:val="both"/>
        <w:rPr>
          <w:sz w:val="22"/>
          <w:szCs w:val="22"/>
        </w:rPr>
      </w:pPr>
      <w:r w:rsidRPr="00613D45">
        <w:rPr>
          <w:sz w:val="22"/>
          <w:szCs w:val="22"/>
        </w:rPr>
        <w:t>__________________________</w:t>
      </w:r>
      <w:r w:rsidR="00D106A8">
        <w:rPr>
          <w:sz w:val="22"/>
          <w:szCs w:val="22"/>
        </w:rPr>
        <w:tab/>
      </w:r>
      <w:r w:rsidR="00D106A8">
        <w:rPr>
          <w:sz w:val="22"/>
          <w:szCs w:val="22"/>
        </w:rPr>
        <w:tab/>
      </w:r>
      <w:r w:rsidR="00D106A8">
        <w:rPr>
          <w:sz w:val="22"/>
          <w:szCs w:val="22"/>
        </w:rPr>
        <w:tab/>
      </w:r>
      <w:r w:rsidRPr="00613D45">
        <w:rPr>
          <w:sz w:val="22"/>
          <w:szCs w:val="22"/>
        </w:rPr>
        <w:t xml:space="preserve">____________________________  </w:t>
      </w:r>
    </w:p>
    <w:p w14:paraId="7F0CFF89" w14:textId="77777777" w:rsidR="003D6C1A" w:rsidRPr="00613D45" w:rsidRDefault="003D6C1A" w:rsidP="00FE6F67">
      <w:pPr>
        <w:keepNext w:val="0"/>
        <w:jc w:val="both"/>
        <w:rPr>
          <w:sz w:val="22"/>
          <w:szCs w:val="22"/>
        </w:rPr>
      </w:pPr>
      <w:r w:rsidRPr="00613D45">
        <w:rPr>
          <w:sz w:val="22"/>
          <w:szCs w:val="22"/>
        </w:rPr>
        <w:t xml:space="preserve">              </w:t>
      </w:r>
    </w:p>
    <w:p w14:paraId="30B4249B" w14:textId="77777777" w:rsidR="003D6C1A" w:rsidRPr="00613D45" w:rsidRDefault="003D6C1A" w:rsidP="00FE6F67">
      <w:pPr>
        <w:keepNext w:val="0"/>
        <w:jc w:val="both"/>
        <w:rPr>
          <w:sz w:val="22"/>
          <w:szCs w:val="22"/>
        </w:rPr>
      </w:pPr>
      <w:r w:rsidRPr="00613D45">
        <w:rPr>
          <w:sz w:val="22"/>
          <w:szCs w:val="22"/>
        </w:rPr>
        <w:t xml:space="preserve">                                                                                </w:t>
      </w:r>
    </w:p>
    <w:p w14:paraId="09ED0F46" w14:textId="77777777" w:rsidR="000F5BE7" w:rsidRDefault="000F5BE7" w:rsidP="00FE6F67">
      <w:pPr>
        <w:keepNext w:val="0"/>
        <w:rPr>
          <w:b/>
          <w:sz w:val="22"/>
          <w:szCs w:val="22"/>
        </w:rPr>
      </w:pPr>
      <w:r>
        <w:rPr>
          <w:b/>
          <w:sz w:val="22"/>
          <w:szCs w:val="22"/>
        </w:rPr>
        <w:t>Karlovarský kraj</w:t>
      </w:r>
      <w:r>
        <w:rPr>
          <w:b/>
          <w:sz w:val="22"/>
          <w:szCs w:val="22"/>
        </w:rPr>
        <w:tab/>
      </w:r>
      <w:r>
        <w:rPr>
          <w:b/>
          <w:sz w:val="22"/>
          <w:szCs w:val="22"/>
        </w:rPr>
        <w:tab/>
      </w:r>
      <w:r>
        <w:rPr>
          <w:b/>
          <w:sz w:val="22"/>
          <w:szCs w:val="22"/>
        </w:rPr>
        <w:tab/>
      </w:r>
      <w:r>
        <w:rPr>
          <w:b/>
          <w:sz w:val="22"/>
          <w:szCs w:val="22"/>
        </w:rPr>
        <w:tab/>
      </w:r>
      <w:r>
        <w:rPr>
          <w:b/>
          <w:sz w:val="22"/>
          <w:szCs w:val="22"/>
        </w:rPr>
        <w:tab/>
      </w:r>
      <w:r w:rsidRPr="000F5BE7">
        <w:rPr>
          <w:b/>
          <w:sz w:val="22"/>
          <w:szCs w:val="22"/>
        </w:rPr>
        <w:t>Údržba silnic Karlovarské kraje, a.s.</w:t>
      </w:r>
    </w:p>
    <w:p w14:paraId="73AD9187" w14:textId="77777777" w:rsidR="00F754DB" w:rsidRDefault="000F5BE7" w:rsidP="00FE6F67">
      <w:pPr>
        <w:keepNext w:val="0"/>
        <w:rPr>
          <w:b/>
          <w:sz w:val="22"/>
          <w:szCs w:val="22"/>
        </w:rPr>
      </w:pPr>
      <w:r>
        <w:rPr>
          <w:b/>
          <w:sz w:val="22"/>
          <w:szCs w:val="22"/>
        </w:rPr>
        <w:t>Zast.</w:t>
      </w:r>
      <w:r w:rsidRPr="000F5BE7">
        <w:rPr>
          <w:b/>
          <w:sz w:val="22"/>
          <w:szCs w:val="22"/>
        </w:rPr>
        <w:t xml:space="preserve">Mgr. Janou Vildumetzovou </w:t>
      </w:r>
      <w:r w:rsidR="00D106A8" w:rsidRPr="00E0667A">
        <w:rPr>
          <w:b/>
          <w:sz w:val="22"/>
          <w:szCs w:val="22"/>
        </w:rPr>
        <w:tab/>
      </w:r>
      <w:r w:rsidR="00D106A8" w:rsidRPr="00E0667A">
        <w:rPr>
          <w:b/>
          <w:sz w:val="22"/>
          <w:szCs w:val="22"/>
        </w:rPr>
        <w:tab/>
      </w:r>
      <w:r w:rsidR="00D106A8" w:rsidRPr="00E0667A">
        <w:rPr>
          <w:b/>
          <w:sz w:val="22"/>
          <w:szCs w:val="22"/>
        </w:rPr>
        <w:tab/>
      </w:r>
    </w:p>
    <w:p w14:paraId="666FB669" w14:textId="19C17345" w:rsidR="003D6C1A" w:rsidRPr="00613D45" w:rsidRDefault="000F5BE7" w:rsidP="00FE6F67">
      <w:pPr>
        <w:keepNext w:val="0"/>
        <w:rPr>
          <w:sz w:val="22"/>
          <w:szCs w:val="22"/>
        </w:rPr>
      </w:pPr>
      <w:r>
        <w:rPr>
          <w:sz w:val="22"/>
          <w:szCs w:val="22"/>
        </w:rPr>
        <w:t>hejtmankou kraje</w:t>
      </w:r>
      <w:r w:rsidR="00D106A8">
        <w:rPr>
          <w:sz w:val="22"/>
          <w:szCs w:val="22"/>
        </w:rPr>
        <w:tab/>
      </w:r>
      <w:r w:rsidR="00D106A8">
        <w:rPr>
          <w:sz w:val="22"/>
          <w:szCs w:val="22"/>
        </w:rPr>
        <w:tab/>
      </w:r>
      <w:r w:rsidR="00D106A8">
        <w:rPr>
          <w:sz w:val="22"/>
          <w:szCs w:val="22"/>
        </w:rPr>
        <w:tab/>
      </w:r>
      <w:r>
        <w:rPr>
          <w:sz w:val="22"/>
          <w:szCs w:val="22"/>
        </w:rPr>
        <w:tab/>
      </w:r>
      <w:r>
        <w:rPr>
          <w:sz w:val="22"/>
          <w:szCs w:val="22"/>
        </w:rPr>
        <w:tab/>
      </w:r>
    </w:p>
    <w:p w14:paraId="66B5CD02" w14:textId="77777777" w:rsidR="003D6C1A" w:rsidRPr="00613D45" w:rsidRDefault="003D6C1A" w:rsidP="00FE6F67">
      <w:pPr>
        <w:keepNext w:val="0"/>
        <w:jc w:val="both"/>
        <w:rPr>
          <w:sz w:val="22"/>
          <w:szCs w:val="22"/>
        </w:rPr>
      </w:pPr>
    </w:p>
    <w:p w14:paraId="6786B106" w14:textId="77777777" w:rsidR="00E0667A" w:rsidRDefault="00E0667A" w:rsidP="00FE6F67">
      <w:pPr>
        <w:keepNext w:val="0"/>
        <w:jc w:val="both"/>
        <w:rPr>
          <w:sz w:val="22"/>
          <w:szCs w:val="22"/>
        </w:rPr>
      </w:pPr>
    </w:p>
    <w:p w14:paraId="35421137" w14:textId="77777777" w:rsidR="003D6C1A" w:rsidRPr="00D106A8" w:rsidRDefault="00D106A8" w:rsidP="00FE6F67">
      <w:pPr>
        <w:keepNext w:val="0"/>
        <w:jc w:val="both"/>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D106A8">
        <w:rPr>
          <w:sz w:val="22"/>
          <w:szCs w:val="22"/>
          <w:u w:val="single"/>
        </w:rPr>
        <w:t xml:space="preserve">____________________________  </w:t>
      </w:r>
    </w:p>
    <w:p w14:paraId="596FA0AD" w14:textId="48459CC7" w:rsidR="003D6C1A" w:rsidRDefault="00D106A8" w:rsidP="00F754DB">
      <w:pPr>
        <w:keepNext w:val="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sectPr w:rsidR="003D6C1A" w:rsidSect="00613D45">
      <w:headerReference w:type="default" r:id="rId8"/>
      <w:footerReference w:type="default" r:id="rId9"/>
      <w:headerReference w:type="first" r:id="rId10"/>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488CB" w14:textId="77777777" w:rsidR="00EB26CB" w:rsidRDefault="00EB26CB">
      <w:r>
        <w:separator/>
      </w:r>
    </w:p>
  </w:endnote>
  <w:endnote w:type="continuationSeparator" w:id="0">
    <w:p w14:paraId="67F2FAA1" w14:textId="77777777" w:rsidR="00EB26CB" w:rsidRDefault="00EB2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12E38" w14:textId="5F611E38" w:rsidR="00463C0C" w:rsidRDefault="00463C0C">
    <w:pPr>
      <w:pStyle w:val="Zpat"/>
    </w:pPr>
    <w:r>
      <w:tab/>
      <w:t xml:space="preserve">- </w:t>
    </w:r>
    <w:r>
      <w:fldChar w:fldCharType="begin"/>
    </w:r>
    <w:r>
      <w:instrText xml:space="preserve"> PAGE </w:instrText>
    </w:r>
    <w:r>
      <w:fldChar w:fldCharType="separate"/>
    </w:r>
    <w:r w:rsidR="00F754DB">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E561C" w14:textId="77777777" w:rsidR="00EB26CB" w:rsidRDefault="00EB26CB">
      <w:r>
        <w:separator/>
      </w:r>
    </w:p>
  </w:footnote>
  <w:footnote w:type="continuationSeparator" w:id="0">
    <w:p w14:paraId="4741A1FE" w14:textId="77777777" w:rsidR="00EB26CB" w:rsidRDefault="00EB2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3CDDE" w14:textId="77777777" w:rsidR="00463C0C" w:rsidRDefault="00463C0C" w:rsidP="00613D45">
    <w:pPr>
      <w:pStyle w:val="Zhlav"/>
      <w:tabs>
        <w:tab w:val="clear" w:pos="4536"/>
        <w:tab w:val="left" w:pos="5670"/>
      </w:tabs>
    </w:pPr>
    <w:r>
      <w:rPr>
        <w:bCs/>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49DC5" w14:textId="77777777" w:rsidR="00463C0C" w:rsidRDefault="00B36F4B" w:rsidP="00B36F4B">
    <w:pPr>
      <w:pStyle w:val="Zhlav"/>
      <w:tabs>
        <w:tab w:val="clear" w:pos="4536"/>
        <w:tab w:val="left" w:pos="5670"/>
      </w:tabs>
      <w:jc w:val="center"/>
      <w:rPr>
        <w:bCs/>
      </w:rPr>
    </w:pPr>
    <w:r>
      <w:rPr>
        <w:bCs/>
      </w:rPr>
      <w:t xml:space="preserve">                                                                    </w:t>
    </w:r>
    <w:r w:rsidR="00463C0C">
      <w:rPr>
        <w:bCs/>
      </w:rPr>
      <w:t>Číslo smlouvy zhotovitele:</w:t>
    </w:r>
    <w:r w:rsidR="00F94A24">
      <w:rPr>
        <w:bCs/>
      </w:rPr>
      <w:t xml:space="preserve"> </w:t>
    </w:r>
  </w:p>
  <w:p w14:paraId="5C257C43" w14:textId="77777777" w:rsidR="00463C0C" w:rsidRDefault="00A33550" w:rsidP="00A33550">
    <w:pPr>
      <w:pStyle w:val="Zhlav"/>
      <w:tabs>
        <w:tab w:val="clear" w:pos="4536"/>
        <w:tab w:val="left" w:pos="5670"/>
      </w:tabs>
      <w:jc w:val="center"/>
    </w:pPr>
    <w:r>
      <w:rPr>
        <w:bCs/>
      </w:rPr>
      <w:t xml:space="preserve">                                      </w:t>
    </w:r>
    <w:r w:rsidR="00A808DA">
      <w:rPr>
        <w:bCs/>
      </w:rPr>
      <w:t xml:space="preserve">                               </w:t>
    </w:r>
    <w:r w:rsidR="00463C0C">
      <w:rPr>
        <w:bCs/>
      </w:rPr>
      <w:t>Číslo smlouvy objednatele:</w:t>
    </w:r>
  </w:p>
  <w:p w14:paraId="251CED2F" w14:textId="77777777" w:rsidR="00463C0C" w:rsidRDefault="00463C0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04A5"/>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C597437"/>
    <w:multiLevelType w:val="singleLevel"/>
    <w:tmpl w:val="676AB61E"/>
    <w:lvl w:ilvl="0">
      <w:start w:val="1"/>
      <w:numFmt w:val="decimal"/>
      <w:lvlText w:val="%1."/>
      <w:lvlJc w:val="left"/>
      <w:pPr>
        <w:tabs>
          <w:tab w:val="num" w:pos="360"/>
        </w:tabs>
        <w:ind w:left="360" w:hanging="360"/>
      </w:pPr>
      <w:rPr>
        <w:rFonts w:hint="default"/>
        <w:sz w:val="24"/>
      </w:rPr>
    </w:lvl>
  </w:abstractNum>
  <w:abstractNum w:abstractNumId="2" w15:restartNumberingAfterBreak="0">
    <w:nsid w:val="15F91867"/>
    <w:multiLevelType w:val="multilevel"/>
    <w:tmpl w:val="C0FE5B3A"/>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E75354"/>
    <w:multiLevelType w:val="singleLevel"/>
    <w:tmpl w:val="25C8BF0C"/>
    <w:lvl w:ilvl="0">
      <w:start w:val="1"/>
      <w:numFmt w:val="decimal"/>
      <w:lvlText w:val="%1."/>
      <w:lvlJc w:val="left"/>
      <w:pPr>
        <w:tabs>
          <w:tab w:val="num" w:pos="360"/>
        </w:tabs>
        <w:ind w:left="360" w:hanging="360"/>
      </w:pPr>
      <w:rPr>
        <w:rFonts w:hint="default"/>
        <w:sz w:val="24"/>
      </w:rPr>
    </w:lvl>
  </w:abstractNum>
  <w:abstractNum w:abstractNumId="4" w15:restartNumberingAfterBreak="0">
    <w:nsid w:val="22DC121F"/>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5655230"/>
    <w:multiLevelType w:val="multilevel"/>
    <w:tmpl w:val="AA9EFA4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9E86462"/>
    <w:multiLevelType w:val="multilevel"/>
    <w:tmpl w:val="83A02FE4"/>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2300BE4"/>
    <w:multiLevelType w:val="multilevel"/>
    <w:tmpl w:val="E7E00506"/>
    <w:lvl w:ilvl="0">
      <w:start w:val="1"/>
      <w:numFmt w:val="decimal"/>
      <w:pStyle w:val="slovn1rove"/>
      <w:lvlText w:val="%1."/>
      <w:lvlJc w:val="left"/>
      <w:pPr>
        <w:ind w:left="360" w:hanging="360"/>
      </w:pPr>
      <w:rPr>
        <w:rFonts w:hint="default"/>
      </w:rPr>
    </w:lvl>
    <w:lvl w:ilvl="1">
      <w:start w:val="1"/>
      <w:numFmt w:val="decimal"/>
      <w:pStyle w:val="slovn2rove"/>
      <w:lvlText w:val="%1.%2."/>
      <w:lvlJc w:val="left"/>
      <w:pPr>
        <w:ind w:left="792" w:hanging="432"/>
      </w:pPr>
      <w:rPr>
        <w:rFonts w:hint="default"/>
      </w:rPr>
    </w:lvl>
    <w:lvl w:ilvl="2">
      <w:start w:val="1"/>
      <w:numFmt w:val="decimal"/>
      <w:pStyle w:val="sllovn3rove"/>
      <w:lvlText w:val="%1.%2.%3."/>
      <w:lvlJc w:val="left"/>
      <w:pPr>
        <w:ind w:left="788"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A5B7A5B"/>
    <w:multiLevelType w:val="multilevel"/>
    <w:tmpl w:val="738C42A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93616C"/>
    <w:multiLevelType w:val="hybridMultilevel"/>
    <w:tmpl w:val="02ACEA0A"/>
    <w:lvl w:ilvl="0" w:tplc="EA22A30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A7151B"/>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3F4742A"/>
    <w:multiLevelType w:val="multilevel"/>
    <w:tmpl w:val="68CE3FE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55D62835"/>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8E7647C"/>
    <w:multiLevelType w:val="hybridMultilevel"/>
    <w:tmpl w:val="649629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99733A5"/>
    <w:multiLevelType w:val="multilevel"/>
    <w:tmpl w:val="22C2CD8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5B953503"/>
    <w:multiLevelType w:val="singleLevel"/>
    <w:tmpl w:val="03A4F6A6"/>
    <w:lvl w:ilvl="0">
      <w:start w:val="1"/>
      <w:numFmt w:val="bullet"/>
      <w:lvlText w:val="-"/>
      <w:lvlJc w:val="left"/>
      <w:pPr>
        <w:tabs>
          <w:tab w:val="num" w:pos="360"/>
        </w:tabs>
        <w:ind w:left="360" w:hanging="360"/>
      </w:pPr>
      <w:rPr>
        <w:rFonts w:hint="default"/>
      </w:rPr>
    </w:lvl>
  </w:abstractNum>
  <w:abstractNum w:abstractNumId="16" w15:restartNumberingAfterBreak="0">
    <w:nsid w:val="5F6C0DE6"/>
    <w:multiLevelType w:val="multilevel"/>
    <w:tmpl w:val="C6D4354C"/>
    <w:lvl w:ilvl="0">
      <w:start w:val="1"/>
      <w:numFmt w:val="decimal"/>
      <w:pStyle w:val="lnek"/>
      <w:lvlText w:val="%1."/>
      <w:lvlJc w:val="left"/>
      <w:pPr>
        <w:ind w:left="360" w:hanging="360"/>
      </w:pPr>
    </w:lvl>
    <w:lvl w:ilvl="1">
      <w:start w:val="1"/>
      <w:numFmt w:val="decimal"/>
      <w:pStyle w:val="Odstavec"/>
      <w:lvlText w:val="%1.%2."/>
      <w:lvlJc w:val="left"/>
      <w:pPr>
        <w:ind w:left="43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2801CA7"/>
    <w:multiLevelType w:val="hybridMultilevel"/>
    <w:tmpl w:val="977E48C0"/>
    <w:lvl w:ilvl="0" w:tplc="04050001">
      <w:start w:val="1"/>
      <w:numFmt w:val="bullet"/>
      <w:lvlText w:val=""/>
      <w:lvlJc w:val="left"/>
      <w:pPr>
        <w:ind w:left="1110" w:hanging="360"/>
      </w:pPr>
      <w:rPr>
        <w:rFonts w:ascii="Symbol" w:hAnsi="Symbol" w:hint="default"/>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abstractNum w:abstractNumId="18" w15:restartNumberingAfterBreak="0">
    <w:nsid w:val="633C4DA3"/>
    <w:multiLevelType w:val="singleLevel"/>
    <w:tmpl w:val="422855F6"/>
    <w:lvl w:ilvl="0">
      <w:start w:val="1"/>
      <w:numFmt w:val="decimal"/>
      <w:lvlText w:val="%1."/>
      <w:lvlJc w:val="left"/>
      <w:pPr>
        <w:tabs>
          <w:tab w:val="num" w:pos="360"/>
        </w:tabs>
        <w:ind w:left="360" w:hanging="360"/>
      </w:pPr>
      <w:rPr>
        <w:rFonts w:hint="default"/>
        <w:sz w:val="24"/>
      </w:rPr>
    </w:lvl>
  </w:abstractNum>
  <w:abstractNum w:abstractNumId="19" w15:restartNumberingAfterBreak="0">
    <w:nsid w:val="67597CC6"/>
    <w:multiLevelType w:val="hybridMultilevel"/>
    <w:tmpl w:val="0694CA5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96D4580"/>
    <w:multiLevelType w:val="multilevel"/>
    <w:tmpl w:val="F11A343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CC811D2"/>
    <w:multiLevelType w:val="singleLevel"/>
    <w:tmpl w:val="0405000F"/>
    <w:lvl w:ilvl="0">
      <w:start w:val="1"/>
      <w:numFmt w:val="decimal"/>
      <w:lvlText w:val="%1."/>
      <w:lvlJc w:val="left"/>
      <w:pPr>
        <w:tabs>
          <w:tab w:val="num" w:pos="360"/>
        </w:tabs>
        <w:ind w:left="360" w:hanging="360"/>
      </w:pPr>
      <w:rPr>
        <w:rFonts w:hint="default"/>
      </w:rPr>
    </w:lvl>
  </w:abstractNum>
  <w:abstractNum w:abstractNumId="22" w15:restartNumberingAfterBreak="0">
    <w:nsid w:val="70332394"/>
    <w:multiLevelType w:val="hybridMultilevel"/>
    <w:tmpl w:val="2C6E07B0"/>
    <w:lvl w:ilvl="0" w:tplc="40F45580">
      <w:start w:val="1"/>
      <w:numFmt w:val="decimal"/>
      <w:lvlText w:val="%1)"/>
      <w:lvlJc w:val="left"/>
      <w:pPr>
        <w:tabs>
          <w:tab w:val="num" w:pos="644"/>
        </w:tabs>
        <w:ind w:left="644"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111602B"/>
    <w:multiLevelType w:val="singleLevel"/>
    <w:tmpl w:val="38FEC3F8"/>
    <w:lvl w:ilvl="0">
      <w:start w:val="1"/>
      <w:numFmt w:val="decimal"/>
      <w:lvlText w:val=""/>
      <w:lvlJc w:val="left"/>
      <w:pPr>
        <w:tabs>
          <w:tab w:val="num" w:pos="360"/>
        </w:tabs>
        <w:ind w:left="360" w:hanging="360"/>
      </w:pPr>
      <w:rPr>
        <w:rFonts w:hint="default"/>
        <w:b/>
      </w:rPr>
    </w:lvl>
  </w:abstractNum>
  <w:abstractNum w:abstractNumId="24" w15:restartNumberingAfterBreak="0">
    <w:nsid w:val="7D5457B7"/>
    <w:multiLevelType w:val="hybridMultilevel"/>
    <w:tmpl w:val="D0304314"/>
    <w:lvl w:ilvl="0" w:tplc="D4BCC34E">
      <w:start w:val="1"/>
      <w:numFmt w:val="decimal"/>
      <w:lvlText w:val="%1."/>
      <w:lvlJc w:val="left"/>
      <w:pPr>
        <w:tabs>
          <w:tab w:val="num" w:pos="720"/>
        </w:tabs>
        <w:ind w:left="720" w:hanging="360"/>
      </w:pPr>
      <w:rPr>
        <w:b w:val="0"/>
        <w:strike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21"/>
  </w:num>
  <w:num w:numId="2">
    <w:abstractNumId w:val="15"/>
  </w:num>
  <w:num w:numId="3">
    <w:abstractNumId w:val="23"/>
  </w:num>
  <w:num w:numId="4">
    <w:abstractNumId w:val="18"/>
  </w:num>
  <w:num w:numId="5">
    <w:abstractNumId w:val="1"/>
  </w:num>
  <w:num w:numId="6">
    <w:abstractNumId w:val="3"/>
  </w:num>
  <w:num w:numId="7">
    <w:abstractNumId w:val="19"/>
  </w:num>
  <w:num w:numId="8">
    <w:abstractNumId w:val="9"/>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1"/>
  </w:num>
  <w:num w:numId="12">
    <w:abstractNumId w:val="2"/>
  </w:num>
  <w:num w:numId="13">
    <w:abstractNumId w:val="5"/>
  </w:num>
  <w:num w:numId="14">
    <w:abstractNumId w:val="4"/>
  </w:num>
  <w:num w:numId="15">
    <w:abstractNumId w:val="20"/>
  </w:num>
  <w:num w:numId="16">
    <w:abstractNumId w:val="0"/>
  </w:num>
  <w:num w:numId="17">
    <w:abstractNumId w:val="10"/>
  </w:num>
  <w:num w:numId="18">
    <w:abstractNumId w:val="12"/>
  </w:num>
  <w:num w:numId="19">
    <w:abstractNumId w:val="6"/>
  </w:num>
  <w:num w:numId="20">
    <w:abstractNumId w:val="14"/>
  </w:num>
  <w:num w:numId="21">
    <w:abstractNumId w:val="8"/>
  </w:num>
  <w:num w:numId="22">
    <w:abstractNumId w:val="16"/>
  </w:num>
  <w:num w:numId="23">
    <w:abstractNumId w:val="16"/>
  </w:num>
  <w:num w:numId="24">
    <w:abstractNumId w:val="17"/>
  </w:num>
  <w:num w:numId="25">
    <w:abstractNumId w:val="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F53"/>
    <w:rsid w:val="00004775"/>
    <w:rsid w:val="00013ADB"/>
    <w:rsid w:val="00015CFD"/>
    <w:rsid w:val="00024B90"/>
    <w:rsid w:val="000315B4"/>
    <w:rsid w:val="00032926"/>
    <w:rsid w:val="00033F8F"/>
    <w:rsid w:val="00064021"/>
    <w:rsid w:val="00067908"/>
    <w:rsid w:val="00077C24"/>
    <w:rsid w:val="000913C5"/>
    <w:rsid w:val="000968AD"/>
    <w:rsid w:val="000A61ED"/>
    <w:rsid w:val="000A7045"/>
    <w:rsid w:val="000C7166"/>
    <w:rsid w:val="000D3805"/>
    <w:rsid w:val="000E4A57"/>
    <w:rsid w:val="000E5A4F"/>
    <w:rsid w:val="000F419D"/>
    <w:rsid w:val="000F5BE7"/>
    <w:rsid w:val="0010008D"/>
    <w:rsid w:val="001012D6"/>
    <w:rsid w:val="00104101"/>
    <w:rsid w:val="001067F2"/>
    <w:rsid w:val="00112312"/>
    <w:rsid w:val="00134540"/>
    <w:rsid w:val="0014656D"/>
    <w:rsid w:val="001541E8"/>
    <w:rsid w:val="00174723"/>
    <w:rsid w:val="00185CAD"/>
    <w:rsid w:val="0019585F"/>
    <w:rsid w:val="001C2150"/>
    <w:rsid w:val="001C63D8"/>
    <w:rsid w:val="001D6128"/>
    <w:rsid w:val="001E01E5"/>
    <w:rsid w:val="00225C09"/>
    <w:rsid w:val="00227510"/>
    <w:rsid w:val="00243553"/>
    <w:rsid w:val="00246447"/>
    <w:rsid w:val="002768C9"/>
    <w:rsid w:val="002853AB"/>
    <w:rsid w:val="00286805"/>
    <w:rsid w:val="002961E8"/>
    <w:rsid w:val="002A19B4"/>
    <w:rsid w:val="002B3D86"/>
    <w:rsid w:val="002B60EC"/>
    <w:rsid w:val="002C00C6"/>
    <w:rsid w:val="003020E9"/>
    <w:rsid w:val="00302814"/>
    <w:rsid w:val="00332508"/>
    <w:rsid w:val="00346DB2"/>
    <w:rsid w:val="00347EFA"/>
    <w:rsid w:val="00352E42"/>
    <w:rsid w:val="00356578"/>
    <w:rsid w:val="00357A9A"/>
    <w:rsid w:val="00364D2C"/>
    <w:rsid w:val="0037250E"/>
    <w:rsid w:val="003746D8"/>
    <w:rsid w:val="003926EC"/>
    <w:rsid w:val="003949D3"/>
    <w:rsid w:val="003B003A"/>
    <w:rsid w:val="003B62DA"/>
    <w:rsid w:val="003C367A"/>
    <w:rsid w:val="003D529B"/>
    <w:rsid w:val="003D6C1A"/>
    <w:rsid w:val="003D7D2A"/>
    <w:rsid w:val="003E0DFF"/>
    <w:rsid w:val="003E55E0"/>
    <w:rsid w:val="00411E45"/>
    <w:rsid w:val="00423CF7"/>
    <w:rsid w:val="004327E0"/>
    <w:rsid w:val="00437C35"/>
    <w:rsid w:val="004501D0"/>
    <w:rsid w:val="004504C8"/>
    <w:rsid w:val="00463C0C"/>
    <w:rsid w:val="00465F73"/>
    <w:rsid w:val="00472B48"/>
    <w:rsid w:val="00474717"/>
    <w:rsid w:val="00480E98"/>
    <w:rsid w:val="00485706"/>
    <w:rsid w:val="004948E8"/>
    <w:rsid w:val="004B1620"/>
    <w:rsid w:val="004D0468"/>
    <w:rsid w:val="00501BAA"/>
    <w:rsid w:val="005036AC"/>
    <w:rsid w:val="0050776B"/>
    <w:rsid w:val="00517B62"/>
    <w:rsid w:val="00517D62"/>
    <w:rsid w:val="005234A8"/>
    <w:rsid w:val="00526AC7"/>
    <w:rsid w:val="0054136D"/>
    <w:rsid w:val="00542035"/>
    <w:rsid w:val="0055086D"/>
    <w:rsid w:val="00551A7A"/>
    <w:rsid w:val="00554DE3"/>
    <w:rsid w:val="005566E1"/>
    <w:rsid w:val="005616C6"/>
    <w:rsid w:val="005709D9"/>
    <w:rsid w:val="005776D5"/>
    <w:rsid w:val="00581B1B"/>
    <w:rsid w:val="00597AAC"/>
    <w:rsid w:val="005A1CBC"/>
    <w:rsid w:val="005B5060"/>
    <w:rsid w:val="005C241B"/>
    <w:rsid w:val="005F5D75"/>
    <w:rsid w:val="00600372"/>
    <w:rsid w:val="0060655D"/>
    <w:rsid w:val="0061369F"/>
    <w:rsid w:val="00613C06"/>
    <w:rsid w:val="00613D45"/>
    <w:rsid w:val="00626727"/>
    <w:rsid w:val="00655FDE"/>
    <w:rsid w:val="00661C53"/>
    <w:rsid w:val="0066433D"/>
    <w:rsid w:val="0066630B"/>
    <w:rsid w:val="00666B67"/>
    <w:rsid w:val="00680C60"/>
    <w:rsid w:val="006942E3"/>
    <w:rsid w:val="00695AFA"/>
    <w:rsid w:val="006A37B5"/>
    <w:rsid w:val="006A3E53"/>
    <w:rsid w:val="006B2807"/>
    <w:rsid w:val="006C116A"/>
    <w:rsid w:val="006D22B9"/>
    <w:rsid w:val="006D5F22"/>
    <w:rsid w:val="006D7C7E"/>
    <w:rsid w:val="006E48DC"/>
    <w:rsid w:val="006E5D5D"/>
    <w:rsid w:val="006F13A7"/>
    <w:rsid w:val="006F5F38"/>
    <w:rsid w:val="00701EF0"/>
    <w:rsid w:val="00705556"/>
    <w:rsid w:val="00711A9D"/>
    <w:rsid w:val="00715511"/>
    <w:rsid w:val="007205B8"/>
    <w:rsid w:val="00721E97"/>
    <w:rsid w:val="00727310"/>
    <w:rsid w:val="00732427"/>
    <w:rsid w:val="00740393"/>
    <w:rsid w:val="007440BD"/>
    <w:rsid w:val="0074537E"/>
    <w:rsid w:val="00751002"/>
    <w:rsid w:val="007516FA"/>
    <w:rsid w:val="00752EF3"/>
    <w:rsid w:val="00761EFB"/>
    <w:rsid w:val="00770D75"/>
    <w:rsid w:val="007719C2"/>
    <w:rsid w:val="00772E55"/>
    <w:rsid w:val="0078123C"/>
    <w:rsid w:val="007814EA"/>
    <w:rsid w:val="00783013"/>
    <w:rsid w:val="00791835"/>
    <w:rsid w:val="00794E21"/>
    <w:rsid w:val="007A03E2"/>
    <w:rsid w:val="007A2B73"/>
    <w:rsid w:val="007A44A8"/>
    <w:rsid w:val="007B66E0"/>
    <w:rsid w:val="007C249B"/>
    <w:rsid w:val="007C5F28"/>
    <w:rsid w:val="007E7FD1"/>
    <w:rsid w:val="007F1D3C"/>
    <w:rsid w:val="008112F9"/>
    <w:rsid w:val="00823279"/>
    <w:rsid w:val="00823858"/>
    <w:rsid w:val="00823969"/>
    <w:rsid w:val="00824A82"/>
    <w:rsid w:val="00834AC5"/>
    <w:rsid w:val="008368D5"/>
    <w:rsid w:val="00844CF7"/>
    <w:rsid w:val="00850474"/>
    <w:rsid w:val="008938C7"/>
    <w:rsid w:val="00896347"/>
    <w:rsid w:val="008A05F7"/>
    <w:rsid w:val="008A70E9"/>
    <w:rsid w:val="008A7BDD"/>
    <w:rsid w:val="008B0D17"/>
    <w:rsid w:val="008C6498"/>
    <w:rsid w:val="008D06C9"/>
    <w:rsid w:val="008D59E7"/>
    <w:rsid w:val="008E56B4"/>
    <w:rsid w:val="008F1477"/>
    <w:rsid w:val="008F60D6"/>
    <w:rsid w:val="00914A1A"/>
    <w:rsid w:val="0092101A"/>
    <w:rsid w:val="009365CD"/>
    <w:rsid w:val="00943B9E"/>
    <w:rsid w:val="00970EE9"/>
    <w:rsid w:val="00971130"/>
    <w:rsid w:val="00981369"/>
    <w:rsid w:val="009823FC"/>
    <w:rsid w:val="00982F53"/>
    <w:rsid w:val="00985A41"/>
    <w:rsid w:val="00987980"/>
    <w:rsid w:val="009974F8"/>
    <w:rsid w:val="009A3BB8"/>
    <w:rsid w:val="009A6B23"/>
    <w:rsid w:val="009C138F"/>
    <w:rsid w:val="009C3BFD"/>
    <w:rsid w:val="009C53FB"/>
    <w:rsid w:val="009E0B5F"/>
    <w:rsid w:val="009E3AC7"/>
    <w:rsid w:val="009F233F"/>
    <w:rsid w:val="009F7139"/>
    <w:rsid w:val="00A0749D"/>
    <w:rsid w:val="00A11C05"/>
    <w:rsid w:val="00A22E51"/>
    <w:rsid w:val="00A2359A"/>
    <w:rsid w:val="00A31D59"/>
    <w:rsid w:val="00A31DBA"/>
    <w:rsid w:val="00A33550"/>
    <w:rsid w:val="00A41BF5"/>
    <w:rsid w:val="00A54669"/>
    <w:rsid w:val="00A808DA"/>
    <w:rsid w:val="00A90278"/>
    <w:rsid w:val="00A904D1"/>
    <w:rsid w:val="00A911E6"/>
    <w:rsid w:val="00AA41D9"/>
    <w:rsid w:val="00AA77F5"/>
    <w:rsid w:val="00AC325B"/>
    <w:rsid w:val="00AD155A"/>
    <w:rsid w:val="00AE4787"/>
    <w:rsid w:val="00B042DF"/>
    <w:rsid w:val="00B104A8"/>
    <w:rsid w:val="00B15DEE"/>
    <w:rsid w:val="00B24F1F"/>
    <w:rsid w:val="00B36F4B"/>
    <w:rsid w:val="00B44942"/>
    <w:rsid w:val="00B45F3D"/>
    <w:rsid w:val="00B54A52"/>
    <w:rsid w:val="00B63851"/>
    <w:rsid w:val="00B81D6A"/>
    <w:rsid w:val="00B871E3"/>
    <w:rsid w:val="00B93793"/>
    <w:rsid w:val="00B943BC"/>
    <w:rsid w:val="00BA6143"/>
    <w:rsid w:val="00BC7DAC"/>
    <w:rsid w:val="00BD62D6"/>
    <w:rsid w:val="00BE1730"/>
    <w:rsid w:val="00BE6EA8"/>
    <w:rsid w:val="00BF017D"/>
    <w:rsid w:val="00C162E9"/>
    <w:rsid w:val="00C27A67"/>
    <w:rsid w:val="00C4022D"/>
    <w:rsid w:val="00C42127"/>
    <w:rsid w:val="00C61CF1"/>
    <w:rsid w:val="00C67729"/>
    <w:rsid w:val="00C7070C"/>
    <w:rsid w:val="00C72CEE"/>
    <w:rsid w:val="00C750B1"/>
    <w:rsid w:val="00CA101C"/>
    <w:rsid w:val="00CA33F6"/>
    <w:rsid w:val="00CA50BD"/>
    <w:rsid w:val="00CA604C"/>
    <w:rsid w:val="00CB34A5"/>
    <w:rsid w:val="00CC7E7D"/>
    <w:rsid w:val="00CE1499"/>
    <w:rsid w:val="00CE65BE"/>
    <w:rsid w:val="00D106A8"/>
    <w:rsid w:val="00D1732F"/>
    <w:rsid w:val="00D365C4"/>
    <w:rsid w:val="00D37C8A"/>
    <w:rsid w:val="00D5303F"/>
    <w:rsid w:val="00D608B0"/>
    <w:rsid w:val="00DC5A16"/>
    <w:rsid w:val="00DF0465"/>
    <w:rsid w:val="00DF5AF5"/>
    <w:rsid w:val="00E0667A"/>
    <w:rsid w:val="00E10D02"/>
    <w:rsid w:val="00E56F51"/>
    <w:rsid w:val="00E61D4A"/>
    <w:rsid w:val="00E64F25"/>
    <w:rsid w:val="00E70E76"/>
    <w:rsid w:val="00E76E7B"/>
    <w:rsid w:val="00E9622E"/>
    <w:rsid w:val="00EA061B"/>
    <w:rsid w:val="00EA20E4"/>
    <w:rsid w:val="00EA6878"/>
    <w:rsid w:val="00EB26CB"/>
    <w:rsid w:val="00EB393E"/>
    <w:rsid w:val="00EB778F"/>
    <w:rsid w:val="00EC3854"/>
    <w:rsid w:val="00EF1896"/>
    <w:rsid w:val="00EF4B35"/>
    <w:rsid w:val="00F34F37"/>
    <w:rsid w:val="00F3774A"/>
    <w:rsid w:val="00F43BEB"/>
    <w:rsid w:val="00F5442E"/>
    <w:rsid w:val="00F754DB"/>
    <w:rsid w:val="00F768FA"/>
    <w:rsid w:val="00F81606"/>
    <w:rsid w:val="00F825EC"/>
    <w:rsid w:val="00F94798"/>
    <w:rsid w:val="00F94A24"/>
    <w:rsid w:val="00FA0FD5"/>
    <w:rsid w:val="00FA2DEE"/>
    <w:rsid w:val="00FA6C71"/>
    <w:rsid w:val="00FB3A1B"/>
    <w:rsid w:val="00FC3633"/>
    <w:rsid w:val="00FD7451"/>
    <w:rsid w:val="00FE6F67"/>
    <w:rsid w:val="00FF47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73D6B7"/>
  <w15:chartTrackingRefBased/>
  <w15:docId w15:val="{E7EF8C6F-1755-4B1A-BF83-34EE6F8E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65C4"/>
    <w:pPr>
      <w:keepNext/>
    </w:pPr>
    <w:rPr>
      <w:sz w:val="24"/>
      <w:szCs w:val="24"/>
    </w:rPr>
  </w:style>
  <w:style w:type="paragraph" w:styleId="Nadpis1">
    <w:name w:val="heading 1"/>
    <w:basedOn w:val="Normln"/>
    <w:next w:val="Normln"/>
    <w:qFormat/>
    <w:pPr>
      <w:spacing w:before="240" w:after="60"/>
      <w:outlineLvl w:val="0"/>
    </w:pPr>
    <w:rPr>
      <w:rFonts w:ascii="Cambria" w:hAnsi="Cambria"/>
      <w:b/>
      <w:bCs/>
      <w:kern w:val="32"/>
      <w:sz w:val="32"/>
      <w:szCs w:val="32"/>
    </w:rPr>
  </w:style>
  <w:style w:type="paragraph" w:styleId="Nadpis2">
    <w:name w:val="heading 2"/>
    <w:basedOn w:val="Normln"/>
    <w:next w:val="Normln"/>
    <w:semiHidden/>
    <w:unhideWhenUsed/>
    <w:qFormat/>
    <w:pPr>
      <w:spacing w:before="240" w:after="60"/>
      <w:outlineLvl w:val="1"/>
    </w:pPr>
    <w:rPr>
      <w:rFonts w:ascii="Cambria" w:hAnsi="Cambria"/>
      <w:b/>
      <w:bCs/>
      <w:i/>
      <w:iCs/>
      <w:sz w:val="28"/>
      <w:szCs w:val="28"/>
    </w:rPr>
  </w:style>
  <w:style w:type="paragraph" w:styleId="Nadpis3">
    <w:name w:val="heading 3"/>
    <w:basedOn w:val="Normln"/>
    <w:next w:val="Normln"/>
    <w:semiHidden/>
    <w:unhideWhenUsed/>
    <w:qFormat/>
    <w:pPr>
      <w:spacing w:before="240" w:after="60"/>
      <w:outlineLvl w:val="2"/>
    </w:pPr>
    <w:rPr>
      <w:rFonts w:ascii="Cambria" w:hAnsi="Cambria"/>
      <w:b/>
      <w:bCs/>
      <w:sz w:val="26"/>
      <w:szCs w:val="26"/>
    </w:rPr>
  </w:style>
  <w:style w:type="paragraph" w:styleId="Nadpis4">
    <w:name w:val="heading 4"/>
    <w:basedOn w:val="Normln"/>
    <w:next w:val="Normln"/>
    <w:semiHidden/>
    <w:unhideWhenUsed/>
    <w:qFormat/>
    <w:pPr>
      <w:spacing w:before="240" w:after="60"/>
      <w:outlineLvl w:val="3"/>
    </w:pPr>
    <w:rPr>
      <w:rFonts w:ascii="Calibri" w:hAnsi="Calibri"/>
      <w:b/>
      <w:bCs/>
      <w:sz w:val="28"/>
      <w:szCs w:val="28"/>
    </w:rPr>
  </w:style>
  <w:style w:type="paragraph" w:styleId="Nadpis5">
    <w:name w:val="heading 5"/>
    <w:basedOn w:val="Normln"/>
    <w:next w:val="Normln"/>
    <w:semiHidden/>
    <w:unhideWhenUsed/>
    <w:qFormat/>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tyle>
  <w:style w:type="character" w:styleId="Hypertextovodkaz">
    <w:name w:val="Hyperlink"/>
    <w:rPr>
      <w:color w:val="0000FF"/>
      <w:u w:val="single"/>
    </w:rPr>
  </w:style>
  <w:style w:type="paragraph" w:styleId="Zhlav">
    <w:name w:val="header"/>
    <w:basedOn w:val="Normln"/>
    <w:rsid w:val="00823858"/>
    <w:pPr>
      <w:tabs>
        <w:tab w:val="center" w:pos="4536"/>
        <w:tab w:val="right" w:pos="9072"/>
      </w:tabs>
    </w:pPr>
  </w:style>
  <w:style w:type="paragraph" w:styleId="Zpat">
    <w:name w:val="footer"/>
    <w:basedOn w:val="Normln"/>
    <w:rsid w:val="00823858"/>
    <w:pPr>
      <w:tabs>
        <w:tab w:val="center" w:pos="4536"/>
        <w:tab w:val="right" w:pos="9072"/>
      </w:tabs>
    </w:pPr>
  </w:style>
  <w:style w:type="paragraph" w:styleId="Nzev">
    <w:name w:val="Title"/>
    <w:basedOn w:val="Normln"/>
    <w:link w:val="NzevChar"/>
    <w:qFormat/>
    <w:rsid w:val="00185CAD"/>
    <w:pPr>
      <w:spacing w:before="240" w:after="60"/>
      <w:jc w:val="center"/>
      <w:outlineLvl w:val="0"/>
    </w:pPr>
    <w:rPr>
      <w:rFonts w:ascii="Cambria" w:hAnsi="Cambria"/>
      <w:b/>
      <w:bCs/>
      <w:kern w:val="28"/>
      <w:sz w:val="32"/>
      <w:szCs w:val="32"/>
    </w:rPr>
  </w:style>
  <w:style w:type="character" w:customStyle="1" w:styleId="NzevChar">
    <w:name w:val="Název Char"/>
    <w:link w:val="Nzev"/>
    <w:rsid w:val="00185CAD"/>
    <w:rPr>
      <w:rFonts w:ascii="Cambria" w:eastAsia="Times New Roman" w:hAnsi="Cambria" w:cs="Times New Roman"/>
      <w:b/>
      <w:bCs/>
      <w:kern w:val="28"/>
      <w:sz w:val="32"/>
      <w:szCs w:val="32"/>
    </w:rPr>
  </w:style>
  <w:style w:type="paragraph" w:customStyle="1" w:styleId="CharChar">
    <w:name w:val="Char Char"/>
    <w:basedOn w:val="Normln"/>
    <w:rsid w:val="00352E42"/>
    <w:pPr>
      <w:spacing w:after="160" w:line="240" w:lineRule="exact"/>
    </w:pPr>
    <w:rPr>
      <w:rFonts w:ascii="Verdana" w:hAnsi="Verdana" w:cs="Verdana"/>
      <w:lang w:val="en-US" w:eastAsia="en-US"/>
    </w:rPr>
  </w:style>
  <w:style w:type="paragraph" w:styleId="Odstavecseseznamem">
    <w:name w:val="List Paragraph"/>
    <w:basedOn w:val="Normln"/>
    <w:uiPriority w:val="34"/>
    <w:qFormat/>
    <w:rsid w:val="00D365C4"/>
    <w:pPr>
      <w:ind w:left="567"/>
    </w:pPr>
  </w:style>
  <w:style w:type="paragraph" w:styleId="Textbubliny">
    <w:name w:val="Balloon Text"/>
    <w:basedOn w:val="Normln"/>
    <w:link w:val="TextbublinyChar"/>
    <w:uiPriority w:val="99"/>
    <w:semiHidden/>
    <w:unhideWhenUsed/>
    <w:rsid w:val="003B62DA"/>
    <w:rPr>
      <w:rFonts w:ascii="Tahoma" w:hAnsi="Tahoma" w:cs="Tahoma"/>
      <w:sz w:val="16"/>
      <w:szCs w:val="16"/>
    </w:rPr>
  </w:style>
  <w:style w:type="character" w:customStyle="1" w:styleId="TextbublinyChar">
    <w:name w:val="Text bubliny Char"/>
    <w:link w:val="Textbubliny"/>
    <w:uiPriority w:val="99"/>
    <w:semiHidden/>
    <w:rsid w:val="003B62DA"/>
    <w:rPr>
      <w:rFonts w:ascii="Tahoma" w:hAnsi="Tahoma" w:cs="Tahoma"/>
      <w:sz w:val="16"/>
      <w:szCs w:val="16"/>
    </w:rPr>
  </w:style>
  <w:style w:type="character" w:styleId="Odkaznakoment">
    <w:name w:val="annotation reference"/>
    <w:uiPriority w:val="99"/>
    <w:semiHidden/>
    <w:unhideWhenUsed/>
    <w:rsid w:val="00AC325B"/>
    <w:rPr>
      <w:sz w:val="16"/>
      <w:szCs w:val="16"/>
    </w:rPr>
  </w:style>
  <w:style w:type="paragraph" w:styleId="Textkomente">
    <w:name w:val="annotation text"/>
    <w:basedOn w:val="Normln"/>
    <w:link w:val="TextkomenteChar"/>
    <w:uiPriority w:val="99"/>
    <w:semiHidden/>
    <w:unhideWhenUsed/>
    <w:rsid w:val="00AC325B"/>
  </w:style>
  <w:style w:type="character" w:customStyle="1" w:styleId="TextkomenteChar">
    <w:name w:val="Text komentáře Char"/>
    <w:basedOn w:val="Standardnpsmoodstavce"/>
    <w:link w:val="Textkomente"/>
    <w:uiPriority w:val="99"/>
    <w:semiHidden/>
    <w:rsid w:val="00AC325B"/>
  </w:style>
  <w:style w:type="paragraph" w:styleId="Pedmtkomente">
    <w:name w:val="annotation subject"/>
    <w:basedOn w:val="Textkomente"/>
    <w:next w:val="Textkomente"/>
    <w:link w:val="PedmtkomenteChar"/>
    <w:uiPriority w:val="99"/>
    <w:semiHidden/>
    <w:unhideWhenUsed/>
    <w:rsid w:val="00AC325B"/>
    <w:rPr>
      <w:b/>
      <w:bCs/>
    </w:rPr>
  </w:style>
  <w:style w:type="character" w:customStyle="1" w:styleId="PedmtkomenteChar">
    <w:name w:val="Předmět komentáře Char"/>
    <w:link w:val="Pedmtkomente"/>
    <w:uiPriority w:val="99"/>
    <w:semiHidden/>
    <w:rsid w:val="00AC325B"/>
    <w:rPr>
      <w:b/>
      <w:bCs/>
    </w:rPr>
  </w:style>
  <w:style w:type="paragraph" w:customStyle="1" w:styleId="Odstavec">
    <w:name w:val="Odstavec"/>
    <w:basedOn w:val="Normln"/>
    <w:link w:val="OdstavecChar"/>
    <w:qFormat/>
    <w:rsid w:val="003D6C1A"/>
    <w:pPr>
      <w:numPr>
        <w:ilvl w:val="1"/>
        <w:numId w:val="23"/>
      </w:numPr>
      <w:tabs>
        <w:tab w:val="left" w:pos="567"/>
      </w:tabs>
      <w:spacing w:before="120" w:after="120"/>
      <w:ind w:left="567" w:hanging="567"/>
      <w:jc w:val="both"/>
    </w:pPr>
    <w:rPr>
      <w:sz w:val="22"/>
    </w:rPr>
  </w:style>
  <w:style w:type="character" w:customStyle="1" w:styleId="OdstavecChar">
    <w:name w:val="Odstavec Char"/>
    <w:link w:val="Odstavec"/>
    <w:rsid w:val="003D6C1A"/>
    <w:rPr>
      <w:sz w:val="22"/>
      <w:szCs w:val="24"/>
    </w:rPr>
  </w:style>
  <w:style w:type="paragraph" w:customStyle="1" w:styleId="lnek">
    <w:name w:val="článek"/>
    <w:basedOn w:val="Normlnweb"/>
    <w:link w:val="lnekChar"/>
    <w:qFormat/>
    <w:rsid w:val="00D365C4"/>
    <w:pPr>
      <w:widowControl w:val="0"/>
      <w:numPr>
        <w:numId w:val="23"/>
      </w:numPr>
      <w:spacing w:before="360" w:after="360"/>
      <w:jc w:val="center"/>
    </w:pPr>
    <w:rPr>
      <w:rFonts w:eastAsia="Arial Unicode MS"/>
      <w:b/>
      <w:bCs/>
      <w:sz w:val="28"/>
      <w:szCs w:val="22"/>
    </w:rPr>
  </w:style>
  <w:style w:type="paragraph" w:styleId="Normlnweb">
    <w:name w:val="Normal (Web)"/>
    <w:basedOn w:val="Normln"/>
    <w:uiPriority w:val="99"/>
    <w:semiHidden/>
    <w:unhideWhenUsed/>
    <w:rsid w:val="00D365C4"/>
  </w:style>
  <w:style w:type="character" w:customStyle="1" w:styleId="lnekChar">
    <w:name w:val="článek Char"/>
    <w:link w:val="lnek"/>
    <w:rsid w:val="00D365C4"/>
    <w:rPr>
      <w:rFonts w:eastAsia="Arial Unicode MS"/>
      <w:b/>
      <w:bCs/>
      <w:sz w:val="28"/>
      <w:szCs w:val="22"/>
    </w:rPr>
  </w:style>
  <w:style w:type="character" w:styleId="Nzevknihy">
    <w:name w:val="Book Title"/>
    <w:uiPriority w:val="33"/>
    <w:qFormat/>
    <w:rsid w:val="00D365C4"/>
    <w:rPr>
      <w:b/>
      <w:bCs/>
      <w:smallCaps/>
      <w:spacing w:val="5"/>
    </w:rPr>
  </w:style>
  <w:style w:type="paragraph" w:customStyle="1" w:styleId="sllovn3rove">
    <w:name w:val="čísllování 3 úroveň"/>
    <w:basedOn w:val="Normlnodsazen"/>
    <w:qFormat/>
    <w:rsid w:val="00BC7DAC"/>
    <w:pPr>
      <w:numPr>
        <w:ilvl w:val="2"/>
        <w:numId w:val="25"/>
      </w:numPr>
      <w:tabs>
        <w:tab w:val="num" w:pos="720"/>
        <w:tab w:val="left" w:pos="1134"/>
      </w:tabs>
      <w:suppressAutoHyphens/>
      <w:spacing w:before="120" w:after="60"/>
      <w:ind w:left="720" w:hanging="720"/>
      <w:jc w:val="both"/>
    </w:pPr>
    <w:rPr>
      <w:rFonts w:ascii="Tahoma" w:eastAsia="Calibri" w:hAnsi="Tahoma"/>
      <w:snapToGrid w:val="0"/>
      <w:sz w:val="22"/>
      <w:szCs w:val="22"/>
    </w:rPr>
  </w:style>
  <w:style w:type="paragraph" w:customStyle="1" w:styleId="slovn1rove">
    <w:name w:val="číslování 1.úroveň"/>
    <w:basedOn w:val="Nadpis2"/>
    <w:qFormat/>
    <w:rsid w:val="00BC7DAC"/>
    <w:pPr>
      <w:numPr>
        <w:numId w:val="25"/>
      </w:numPr>
      <w:suppressAutoHyphens/>
      <w:spacing w:after="240"/>
      <w:jc w:val="center"/>
    </w:pPr>
    <w:rPr>
      <w:rFonts w:ascii="Tahoma" w:eastAsia="Calibri" w:hAnsi="Tahoma"/>
      <w:i w:val="0"/>
      <w:iCs w:val="0"/>
      <w:sz w:val="22"/>
      <w:szCs w:val="22"/>
      <w:u w:val="single"/>
    </w:rPr>
  </w:style>
  <w:style w:type="paragraph" w:customStyle="1" w:styleId="slovn2rove">
    <w:name w:val="číslování 2.úroveň"/>
    <w:basedOn w:val="Normlnodsazen"/>
    <w:link w:val="slovn2roveChar"/>
    <w:qFormat/>
    <w:rsid w:val="00BC7DAC"/>
    <w:pPr>
      <w:numPr>
        <w:ilvl w:val="1"/>
        <w:numId w:val="25"/>
      </w:numPr>
      <w:tabs>
        <w:tab w:val="left" w:pos="567"/>
      </w:tabs>
      <w:suppressAutoHyphens/>
      <w:spacing w:before="120" w:after="60"/>
      <w:ind w:left="567" w:hanging="567"/>
      <w:jc w:val="both"/>
    </w:pPr>
    <w:rPr>
      <w:rFonts w:ascii="Tahoma" w:eastAsia="Calibri" w:hAnsi="Tahoma"/>
      <w:snapToGrid w:val="0"/>
      <w:sz w:val="22"/>
      <w:szCs w:val="22"/>
    </w:rPr>
  </w:style>
  <w:style w:type="character" w:customStyle="1" w:styleId="slovn2roveChar">
    <w:name w:val="číslování 2.úroveň Char"/>
    <w:link w:val="slovn2rove"/>
    <w:rsid w:val="00BC7DAC"/>
    <w:rPr>
      <w:rFonts w:ascii="Tahoma" w:eastAsia="Calibri" w:hAnsi="Tahoma"/>
      <w:snapToGrid w:val="0"/>
      <w:sz w:val="22"/>
      <w:szCs w:val="22"/>
    </w:rPr>
  </w:style>
  <w:style w:type="paragraph" w:styleId="Normlnodsazen">
    <w:name w:val="Normal Indent"/>
    <w:basedOn w:val="Normln"/>
    <w:uiPriority w:val="99"/>
    <w:semiHidden/>
    <w:unhideWhenUsed/>
    <w:rsid w:val="00BC7D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299178">
      <w:bodyDiv w:val="1"/>
      <w:marLeft w:val="0"/>
      <w:marRight w:val="0"/>
      <w:marTop w:val="0"/>
      <w:marBottom w:val="0"/>
      <w:divBdr>
        <w:top w:val="none" w:sz="0" w:space="0" w:color="auto"/>
        <w:left w:val="none" w:sz="0" w:space="0" w:color="auto"/>
        <w:bottom w:val="none" w:sz="0" w:space="0" w:color="auto"/>
        <w:right w:val="none" w:sz="0" w:space="0" w:color="auto"/>
      </w:divBdr>
    </w:div>
    <w:div w:id="1850558608">
      <w:bodyDiv w:val="1"/>
      <w:marLeft w:val="0"/>
      <w:marRight w:val="0"/>
      <w:marTop w:val="0"/>
      <w:marBottom w:val="0"/>
      <w:divBdr>
        <w:top w:val="none" w:sz="0" w:space="0" w:color="auto"/>
        <w:left w:val="none" w:sz="0" w:space="0" w:color="auto"/>
        <w:bottom w:val="none" w:sz="0" w:space="0" w:color="auto"/>
        <w:right w:val="none" w:sz="0" w:space="0" w:color="auto"/>
      </w:divBdr>
    </w:div>
    <w:div w:id="1883518390">
      <w:bodyDiv w:val="1"/>
      <w:marLeft w:val="0"/>
      <w:marRight w:val="0"/>
      <w:marTop w:val="0"/>
      <w:marBottom w:val="0"/>
      <w:divBdr>
        <w:top w:val="none" w:sz="0" w:space="0" w:color="auto"/>
        <w:left w:val="none" w:sz="0" w:space="0" w:color="auto"/>
        <w:bottom w:val="none" w:sz="0" w:space="0" w:color="auto"/>
        <w:right w:val="none" w:sz="0" w:space="0" w:color="auto"/>
      </w:divBdr>
    </w:div>
    <w:div w:id="195292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09CD7-FBFE-459E-923E-7AE006429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1617</Words>
  <Characters>9238</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S m l o u v a  o  d í l o  č</vt:lpstr>
    </vt:vector>
  </TitlesOfParts>
  <Company>SÚS Otovice u Karlových Varů</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  č</dc:title>
  <dc:subject/>
  <dc:creator>Stanice</dc:creator>
  <cp:keywords/>
  <cp:lastModifiedBy>Hálková Monika</cp:lastModifiedBy>
  <cp:revision>2</cp:revision>
  <cp:lastPrinted>2017-10-09T07:19:00Z</cp:lastPrinted>
  <dcterms:created xsi:type="dcterms:W3CDTF">2017-11-01T07:20:00Z</dcterms:created>
  <dcterms:modified xsi:type="dcterms:W3CDTF">2017-11-01T07:20:00Z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