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C04539" w:rsidP="006B721A">
      <w:pPr>
        <w:pStyle w:val="Zkladntext32"/>
        <w:spacing w:line="240" w:lineRule="auto"/>
        <w:jc w:val="right"/>
        <w:rPr>
          <w:i/>
          <w:iCs/>
          <w:color w:val="00B0F0"/>
        </w:rPr>
      </w:pPr>
      <w:r w:rsidRPr="006368D9">
        <w:rPr>
          <w:rFonts w:ascii="Koop Office" w:hAnsi="Koop Office" w:cs="Arial"/>
          <w:b/>
          <w:bCs/>
          <w:i/>
        </w:rPr>
        <w:tab/>
      </w:r>
      <w:r w:rsidR="00D7357B" w:rsidRPr="006368D9">
        <w:rPr>
          <w:i/>
          <w:color w:val="00B0F0"/>
        </w:rPr>
        <w:t xml:space="preserve"> </w:t>
      </w:r>
    </w:p>
    <w:p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:rsidR="00D7357B" w:rsidRPr="006368D9" w:rsidRDefault="00A93E67" w:rsidP="00D7357B">
      <w:pPr>
        <w:rPr>
          <w:rFonts w:cs="Arial"/>
          <w:b/>
          <w:sz w:val="32"/>
        </w:rPr>
      </w:pPr>
      <w:bookmarkStart w:id="0" w:name="Priloha_1"/>
      <w:bookmarkEnd w:id="0"/>
      <w:r w:rsidRPr="00A93E67">
        <w:rPr>
          <w:rFonts w:cs="Arial"/>
          <w:b/>
          <w:sz w:val="32"/>
        </w:rPr>
        <w:t xml:space="preserve">Dodatek č. </w:t>
      </w:r>
      <w:r w:rsidR="00660145" w:rsidRPr="006D16FE">
        <w:rPr>
          <w:rFonts w:cs="Arial"/>
          <w:b/>
          <w:sz w:val="32"/>
        </w:rPr>
        <w:t>6</w:t>
      </w:r>
      <w:r w:rsidRPr="00A93E67">
        <w:rPr>
          <w:rFonts w:cs="Arial"/>
          <w:b/>
          <w:sz w:val="32"/>
        </w:rPr>
        <w:t xml:space="preserve"> pojistné smlouvy č. </w:t>
      </w:r>
      <w:r w:rsidR="009D18A1" w:rsidRPr="009D18A1">
        <w:rPr>
          <w:rFonts w:cs="Arial"/>
          <w:b/>
          <w:sz w:val="32"/>
        </w:rPr>
        <w:t>7720881596</w:t>
      </w:r>
    </w:p>
    <w:p w:rsidR="00D7357B" w:rsidRPr="006368D9" w:rsidRDefault="00D7357B" w:rsidP="00D7357B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:rsidR="00D7357B" w:rsidRPr="006368D9" w:rsidRDefault="00D7357B" w:rsidP="00D7357B">
      <w:pPr>
        <w:rPr>
          <w:rFonts w:cs="Arial"/>
        </w:rPr>
      </w:pPr>
    </w:p>
    <w:p w:rsidR="00D7357B" w:rsidRPr="006368D9" w:rsidRDefault="00D7357B" w:rsidP="00D7357B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>Kooperativa pojišťovna, a.s., Vienna Insurance Group</w:t>
      </w:r>
    </w:p>
    <w:p w:rsidR="00D7357B" w:rsidRPr="006368D9" w:rsidRDefault="00D7357B" w:rsidP="00D7357B">
      <w:pPr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="00A70018" w:rsidRPr="006368D9">
        <w:rPr>
          <w:rFonts w:cs="Arial"/>
          <w:b/>
        </w:rPr>
        <w:t>Praha 8, Pobřežní 665/21, PSČ 186 00</w:t>
      </w:r>
      <w:r w:rsidRPr="006368D9">
        <w:rPr>
          <w:rFonts w:cs="Arial"/>
          <w:b/>
        </w:rPr>
        <w:t xml:space="preserve">, Česká republika </w:t>
      </w:r>
    </w:p>
    <w:p w:rsidR="00D7357B" w:rsidRPr="006368D9" w:rsidRDefault="00D7357B" w:rsidP="00D7357B">
      <w:pPr>
        <w:rPr>
          <w:rFonts w:cs="Arial"/>
          <w:b/>
        </w:rPr>
      </w:pPr>
      <w:r w:rsidRPr="006368D9">
        <w:rPr>
          <w:rFonts w:cs="Arial"/>
          <w:b/>
        </w:rPr>
        <w:t>IČ</w:t>
      </w:r>
      <w:r w:rsidR="00D86F64" w:rsidRPr="006368D9">
        <w:rPr>
          <w:rFonts w:cs="Arial"/>
          <w:b/>
        </w:rPr>
        <w:t>O</w:t>
      </w:r>
      <w:r w:rsidRPr="006368D9">
        <w:rPr>
          <w:rFonts w:cs="Arial"/>
          <w:b/>
        </w:rPr>
        <w:t xml:space="preserve">:  47116617 </w:t>
      </w:r>
    </w:p>
    <w:p w:rsidR="00D7357B" w:rsidRPr="006368D9" w:rsidRDefault="00D7357B" w:rsidP="00D7357B">
      <w:pPr>
        <w:rPr>
          <w:rFonts w:cs="Arial"/>
          <w:sz w:val="20"/>
        </w:rPr>
      </w:pPr>
      <w:r w:rsidRPr="006368D9">
        <w:rPr>
          <w:rFonts w:cs="Arial"/>
          <w:sz w:val="20"/>
        </w:rPr>
        <w:t>zapsaná v obchodním rejstříku u Městského soudu v Praze, sp. zn. B 1897</w:t>
      </w:r>
    </w:p>
    <w:p w:rsidR="00D7357B" w:rsidRPr="006368D9" w:rsidRDefault="00D7357B" w:rsidP="00D7357B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(dále jen </w:t>
      </w:r>
      <w:r w:rsidR="00D86F64" w:rsidRPr="006368D9">
        <w:rPr>
          <w:rFonts w:cs="Arial"/>
          <w:sz w:val="20"/>
        </w:rPr>
        <w:t>„</w:t>
      </w:r>
      <w:r w:rsidRPr="006368D9">
        <w:rPr>
          <w:rFonts w:cs="Arial"/>
          <w:b/>
          <w:sz w:val="20"/>
        </w:rPr>
        <w:t>pojistitel</w:t>
      </w:r>
      <w:r w:rsidR="001C2A7F" w:rsidRPr="006368D9">
        <w:rPr>
          <w:rFonts w:cs="Arial"/>
          <w:b/>
          <w:sz w:val="20"/>
        </w:rPr>
        <w:t>“</w:t>
      </w:r>
      <w:r w:rsidRPr="006368D9">
        <w:rPr>
          <w:rFonts w:cs="Arial"/>
          <w:sz w:val="20"/>
        </w:rPr>
        <w:t>),</w:t>
      </w:r>
    </w:p>
    <w:p w:rsidR="00D7357B" w:rsidRPr="006368D9" w:rsidRDefault="00D7357B" w:rsidP="00D7357B">
      <w:pPr>
        <w:pStyle w:val="Zkladntextodsazen3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 xml:space="preserve">zastoupený na základě zmocnění níže podepsanými osobami </w:t>
      </w:r>
    </w:p>
    <w:p w:rsidR="00FB7A80" w:rsidRDefault="00D7357B" w:rsidP="00D7357B">
      <w:pPr>
        <w:rPr>
          <w:rFonts w:cs="Arial"/>
          <w:sz w:val="20"/>
        </w:rPr>
      </w:pPr>
      <w:r w:rsidRPr="006368D9">
        <w:rPr>
          <w:rFonts w:cs="Arial"/>
          <w:sz w:val="20"/>
        </w:rPr>
        <w:t>Pracoviště:</w:t>
      </w:r>
    </w:p>
    <w:p w:rsidR="00FB7A80" w:rsidRDefault="00D7357B" w:rsidP="00D7357B">
      <w:pPr>
        <w:rPr>
          <w:rFonts w:cs="Arial"/>
          <w:sz w:val="20"/>
        </w:rPr>
      </w:pPr>
      <w:r w:rsidRPr="006368D9">
        <w:rPr>
          <w:sz w:val="20"/>
          <w:szCs w:val="20"/>
        </w:rPr>
        <w:t xml:space="preserve">Kooperativa pojišťovna, a.s., </w:t>
      </w:r>
      <w:proofErr w:type="spellStart"/>
      <w:r w:rsidRPr="006368D9">
        <w:rPr>
          <w:sz w:val="20"/>
          <w:szCs w:val="20"/>
        </w:rPr>
        <w:t>Vienna</w:t>
      </w:r>
      <w:proofErr w:type="spellEnd"/>
      <w:r w:rsidRPr="006368D9">
        <w:rPr>
          <w:sz w:val="20"/>
          <w:szCs w:val="20"/>
        </w:rPr>
        <w:t xml:space="preserve"> </w:t>
      </w:r>
      <w:proofErr w:type="spellStart"/>
      <w:r w:rsidRPr="006368D9">
        <w:rPr>
          <w:sz w:val="20"/>
          <w:szCs w:val="20"/>
        </w:rPr>
        <w:t>Insurance</w:t>
      </w:r>
      <w:proofErr w:type="spellEnd"/>
      <w:r w:rsidRPr="006368D9">
        <w:rPr>
          <w:sz w:val="20"/>
          <w:szCs w:val="20"/>
        </w:rPr>
        <w:t xml:space="preserve"> </w:t>
      </w:r>
      <w:proofErr w:type="spellStart"/>
      <w:r w:rsidRPr="006368D9">
        <w:rPr>
          <w:sz w:val="20"/>
          <w:szCs w:val="20"/>
        </w:rPr>
        <w:t>Group</w:t>
      </w:r>
      <w:proofErr w:type="spellEnd"/>
      <w:r w:rsidR="006B721A">
        <w:rPr>
          <w:rFonts w:cs="Arial"/>
          <w:sz w:val="20"/>
        </w:rPr>
        <w:t xml:space="preserve"> </w:t>
      </w:r>
    </w:p>
    <w:p w:rsidR="00D7357B" w:rsidRPr="006368D9" w:rsidRDefault="006B721A" w:rsidP="00D7357B">
      <w:pPr>
        <w:rPr>
          <w:rFonts w:cs="Arial"/>
          <w:sz w:val="20"/>
        </w:rPr>
      </w:pPr>
      <w:r>
        <w:rPr>
          <w:rFonts w:cs="Arial"/>
          <w:sz w:val="20"/>
        </w:rPr>
        <w:t>Zámecká 19, 702 00 Ostrava</w:t>
      </w:r>
    </w:p>
    <w:p w:rsidR="00D7357B" w:rsidRPr="006368D9" w:rsidRDefault="00D7357B" w:rsidP="00D7357B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tel. </w:t>
      </w:r>
      <w:r w:rsidR="006B721A">
        <w:rPr>
          <w:rFonts w:cs="Arial"/>
          <w:sz w:val="20"/>
        </w:rPr>
        <w:t>596 279 862</w:t>
      </w:r>
    </w:p>
    <w:p w:rsidR="00D7357B" w:rsidRDefault="00D7357B" w:rsidP="00D7357B">
      <w:pPr>
        <w:rPr>
          <w:rFonts w:cs="Arial"/>
          <w:sz w:val="20"/>
        </w:rPr>
      </w:pPr>
    </w:p>
    <w:p w:rsidR="006B721A" w:rsidRPr="006368D9" w:rsidRDefault="006B721A" w:rsidP="00D7357B">
      <w:pPr>
        <w:rPr>
          <w:rFonts w:cs="Arial"/>
          <w:sz w:val="20"/>
        </w:rPr>
      </w:pPr>
    </w:p>
    <w:p w:rsidR="00D7357B" w:rsidRPr="006368D9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:rsidR="00D7357B" w:rsidRDefault="00D7357B" w:rsidP="00D7357B">
      <w:pPr>
        <w:rPr>
          <w:rFonts w:cs="Arial"/>
          <w:sz w:val="20"/>
        </w:rPr>
      </w:pPr>
    </w:p>
    <w:p w:rsidR="00FB7A80" w:rsidRPr="006368D9" w:rsidRDefault="00FB7A80" w:rsidP="00D7357B">
      <w:pPr>
        <w:rPr>
          <w:rFonts w:cs="Arial"/>
          <w:sz w:val="20"/>
        </w:rPr>
      </w:pPr>
    </w:p>
    <w:p w:rsidR="00D7357B" w:rsidRPr="00DC70EA" w:rsidRDefault="00DC70EA" w:rsidP="00D7357B">
      <w:pPr>
        <w:jc w:val="both"/>
        <w:rPr>
          <w:rFonts w:cs="Arial"/>
          <w:b/>
          <w:i/>
          <w:sz w:val="32"/>
        </w:rPr>
      </w:pPr>
      <w:r w:rsidRPr="00DC70EA">
        <w:rPr>
          <w:rFonts w:cs="Arial"/>
          <w:b/>
          <w:sz w:val="32"/>
          <w:szCs w:val="32"/>
        </w:rPr>
        <w:t>Povodí Odry, státní podnik</w:t>
      </w:r>
    </w:p>
    <w:p w:rsidR="00A34B30" w:rsidRPr="006368D9" w:rsidRDefault="00D7357B" w:rsidP="00D7357B">
      <w:pPr>
        <w:jc w:val="both"/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="00DC70EA">
        <w:rPr>
          <w:rFonts w:cs="Arial"/>
          <w:b/>
        </w:rPr>
        <w:t>Varenská 3101/49, Moravská Ostrava, 702 00 Ostrava</w:t>
      </w:r>
    </w:p>
    <w:p w:rsidR="00D7357B" w:rsidRPr="006368D9" w:rsidRDefault="00D7357B" w:rsidP="00FB7A80">
      <w:pPr>
        <w:pStyle w:val="Zkladntext3"/>
        <w:spacing w:after="0"/>
        <w:rPr>
          <w:rFonts w:ascii="Koop Office" w:hAnsi="Koop Office" w:cs="Arial"/>
          <w:b/>
          <w:sz w:val="22"/>
          <w:szCs w:val="22"/>
        </w:rPr>
      </w:pPr>
      <w:r w:rsidRPr="006368D9">
        <w:rPr>
          <w:rFonts w:ascii="Koop Office" w:hAnsi="Koop Office" w:cs="Arial"/>
          <w:b/>
          <w:sz w:val="22"/>
          <w:szCs w:val="22"/>
        </w:rPr>
        <w:t>IČ</w:t>
      </w:r>
      <w:r w:rsidR="00D86F64" w:rsidRPr="006368D9">
        <w:rPr>
          <w:rFonts w:ascii="Koop Office" w:hAnsi="Koop Office" w:cs="Arial"/>
          <w:b/>
          <w:sz w:val="22"/>
          <w:szCs w:val="22"/>
        </w:rPr>
        <w:t>O</w:t>
      </w:r>
      <w:r w:rsidR="00DC70EA">
        <w:rPr>
          <w:rFonts w:ascii="Koop Office" w:hAnsi="Koop Office" w:cs="Arial"/>
          <w:b/>
          <w:sz w:val="22"/>
          <w:szCs w:val="22"/>
        </w:rPr>
        <w:t>: 70890021, DIČ: CZ 70890021</w:t>
      </w:r>
    </w:p>
    <w:p w:rsidR="00FB7A80" w:rsidRPr="00FB7A80" w:rsidRDefault="00FB7A80" w:rsidP="00FB7A80">
      <w:pPr>
        <w:pStyle w:val="Zkladntext2"/>
        <w:spacing w:after="0" w:line="240" w:lineRule="auto"/>
        <w:rPr>
          <w:rFonts w:ascii="Koop Office" w:hAnsi="Koop Office" w:cs="Arial"/>
          <w:sz w:val="20"/>
        </w:rPr>
      </w:pPr>
      <w:r w:rsidRPr="00FB7A80">
        <w:rPr>
          <w:rFonts w:ascii="Koop Office" w:hAnsi="Koop Office" w:cs="Arial"/>
          <w:sz w:val="20"/>
        </w:rPr>
        <w:t>Bankovní spojení: Komerční banka, a.s. Ostrava, 97104761/0100</w:t>
      </w:r>
    </w:p>
    <w:p w:rsidR="00D7357B" w:rsidRPr="006368D9" w:rsidRDefault="00707D1B" w:rsidP="00FB7A80">
      <w:pPr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z</w:t>
      </w:r>
      <w:r w:rsidR="00D7357B" w:rsidRPr="006368D9">
        <w:rPr>
          <w:rFonts w:cs="Arial"/>
          <w:sz w:val="20"/>
        </w:rPr>
        <w:t xml:space="preserve">apsaný v obchodním rejstříku u </w:t>
      </w:r>
      <w:r w:rsidR="00DC70EA">
        <w:rPr>
          <w:rFonts w:cs="Arial"/>
          <w:sz w:val="20"/>
        </w:rPr>
        <w:t>Krajského soudu v Ostravě</w:t>
      </w:r>
      <w:r w:rsidR="00D7357B" w:rsidRPr="006368D9">
        <w:rPr>
          <w:rFonts w:cs="Arial"/>
          <w:sz w:val="20"/>
        </w:rPr>
        <w:t xml:space="preserve">, </w:t>
      </w:r>
      <w:proofErr w:type="spellStart"/>
      <w:r w:rsidR="00D7357B" w:rsidRPr="006368D9">
        <w:rPr>
          <w:rFonts w:cs="Arial"/>
          <w:sz w:val="20"/>
        </w:rPr>
        <w:t>sp</w:t>
      </w:r>
      <w:proofErr w:type="spellEnd"/>
      <w:r w:rsidR="00D7357B" w:rsidRPr="006368D9">
        <w:rPr>
          <w:rFonts w:cs="Arial"/>
          <w:sz w:val="20"/>
        </w:rPr>
        <w:t xml:space="preserve">. zn. </w:t>
      </w:r>
      <w:r w:rsidR="00DC70EA">
        <w:rPr>
          <w:rFonts w:cs="Arial"/>
          <w:sz w:val="20"/>
        </w:rPr>
        <w:t>AXIV, vložka 584</w:t>
      </w:r>
    </w:p>
    <w:p w:rsidR="00D7357B" w:rsidRPr="006368D9" w:rsidRDefault="00D7357B" w:rsidP="00D7357B">
      <w:pPr>
        <w:jc w:val="both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(dále jen </w:t>
      </w:r>
      <w:r w:rsidR="00A34B30" w:rsidRPr="006368D9">
        <w:rPr>
          <w:rFonts w:cs="Arial"/>
          <w:bCs/>
          <w:sz w:val="20"/>
        </w:rPr>
        <w:t>„</w:t>
      </w:r>
      <w:r w:rsidRPr="006368D9">
        <w:rPr>
          <w:rFonts w:cs="Arial"/>
          <w:b/>
          <w:sz w:val="20"/>
        </w:rPr>
        <w:t>pojistník</w:t>
      </w:r>
      <w:r w:rsidR="00A34B30" w:rsidRPr="006368D9">
        <w:rPr>
          <w:rFonts w:cs="Arial"/>
          <w:b/>
          <w:sz w:val="20"/>
        </w:rPr>
        <w:t>“</w:t>
      </w:r>
      <w:r w:rsidRPr="006368D9">
        <w:rPr>
          <w:rFonts w:cs="Arial"/>
          <w:bCs/>
          <w:sz w:val="20"/>
        </w:rPr>
        <w:t>)</w:t>
      </w:r>
    </w:p>
    <w:p w:rsidR="00A34B30" w:rsidRPr="006368D9" w:rsidRDefault="00F8510D" w:rsidP="00A34B30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z</w:t>
      </w:r>
      <w:r w:rsidR="00A34B30" w:rsidRPr="006368D9">
        <w:rPr>
          <w:rFonts w:cs="Arial"/>
          <w:bCs/>
          <w:sz w:val="20"/>
        </w:rPr>
        <w:t>astoupený</w:t>
      </w:r>
      <w:r w:rsidR="00DC70EA">
        <w:rPr>
          <w:rFonts w:cs="Arial"/>
          <w:bCs/>
          <w:sz w:val="20"/>
        </w:rPr>
        <w:t xml:space="preserve"> Ing. Jiřím Pagáčem, generálním ředitelem</w:t>
      </w:r>
    </w:p>
    <w:p w:rsidR="00707D1B" w:rsidRPr="006368D9" w:rsidRDefault="00707D1B" w:rsidP="002327ED">
      <w:pPr>
        <w:pStyle w:val="Styl10bZarovnatdobloku"/>
      </w:pPr>
    </w:p>
    <w:p w:rsidR="009C50E2" w:rsidRPr="006368D9" w:rsidRDefault="009C50E2" w:rsidP="009C50E2">
      <w:pPr>
        <w:rPr>
          <w:rFonts w:cs="Arial"/>
          <w:sz w:val="20"/>
          <w:u w:val="single"/>
        </w:rPr>
      </w:pPr>
      <w:r w:rsidRPr="006368D9">
        <w:rPr>
          <w:rFonts w:cs="Arial"/>
          <w:bCs/>
          <w:sz w:val="20"/>
        </w:rPr>
        <w:t>Korespondenční adresa pojistníka je totožná s korespondenční adresou pojišťovacího makléře.</w:t>
      </w:r>
    </w:p>
    <w:p w:rsidR="00D7357B" w:rsidRPr="006368D9" w:rsidRDefault="00D7357B" w:rsidP="00D7357B">
      <w:pPr>
        <w:rPr>
          <w:rFonts w:cs="Arial"/>
          <w:b/>
          <w:sz w:val="20"/>
        </w:rPr>
      </w:pPr>
    </w:p>
    <w:p w:rsidR="00A34B30" w:rsidRPr="006368D9" w:rsidRDefault="00A34B30" w:rsidP="00D7357B">
      <w:pPr>
        <w:rPr>
          <w:rFonts w:cs="Arial"/>
          <w:b/>
          <w:sz w:val="20"/>
        </w:rPr>
      </w:pPr>
    </w:p>
    <w:p w:rsidR="00A93E67" w:rsidRPr="006368D9" w:rsidRDefault="00A93E67" w:rsidP="00A93E67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A93E67" w:rsidRPr="006368D9" w:rsidRDefault="00A93E67" w:rsidP="00A93E67">
      <w:pPr>
        <w:pStyle w:val="Zkladntext32"/>
        <w:spacing w:line="240" w:lineRule="auto"/>
        <w:rPr>
          <w:rFonts w:ascii="Koop Office" w:hAnsi="Koop Office" w:cs="Arial"/>
        </w:rPr>
      </w:pPr>
    </w:p>
    <w:p w:rsidR="00A93E67" w:rsidRDefault="00A93E67" w:rsidP="00A93E67">
      <w:pPr>
        <w:rPr>
          <w:rFonts w:cs="Arial"/>
          <w:sz w:val="20"/>
        </w:rPr>
      </w:pPr>
      <w:r w:rsidRPr="00FA0F2D">
        <w:rPr>
          <w:rFonts w:cs="Arial"/>
          <w:sz w:val="20"/>
          <w:szCs w:val="20"/>
        </w:rPr>
        <w:t>ve smyslu zákona č. 89/2012 Sb., občanského zákoníku, tento dodatek, který spolu s výše uvedenou pojistnou smlouvou, pojistnými podmínkami pojistitele a přílohami, na které se pojistná smlouva (ve znění tohoto dodatku) odvolává, tvoří nedílný celek.</w:t>
      </w:r>
    </w:p>
    <w:p w:rsidR="00A93E67" w:rsidRDefault="00A93E67" w:rsidP="00A93E67">
      <w:pPr>
        <w:rPr>
          <w:rFonts w:cs="Arial"/>
          <w:sz w:val="20"/>
        </w:rPr>
      </w:pPr>
    </w:p>
    <w:p w:rsidR="00A93E67" w:rsidRDefault="00A93E67" w:rsidP="00A93E67">
      <w:pPr>
        <w:rPr>
          <w:rFonts w:cs="Arial"/>
          <w:sz w:val="20"/>
        </w:rPr>
      </w:pPr>
    </w:p>
    <w:p w:rsidR="00A93E67" w:rsidRPr="006368D9" w:rsidRDefault="00A93E67" w:rsidP="00A93E67">
      <w:pPr>
        <w:rPr>
          <w:rFonts w:cs="Arial"/>
          <w:sz w:val="20"/>
        </w:rPr>
      </w:pPr>
    </w:p>
    <w:p w:rsidR="00A93E67" w:rsidRDefault="00A93E67" w:rsidP="00A93E67">
      <w:pPr>
        <w:rPr>
          <w:rFonts w:cs="Arial"/>
          <w:sz w:val="20"/>
        </w:rPr>
      </w:pPr>
      <w:r w:rsidRPr="006368D9">
        <w:rPr>
          <w:rFonts w:cs="Arial"/>
          <w:sz w:val="20"/>
        </w:rPr>
        <w:t>T</w:t>
      </w:r>
      <w:r>
        <w:rPr>
          <w:rFonts w:cs="Arial"/>
          <w:sz w:val="20"/>
        </w:rPr>
        <w:t>en</w:t>
      </w:r>
      <w:r w:rsidRPr="006368D9">
        <w:rPr>
          <w:rFonts w:cs="Arial"/>
          <w:sz w:val="20"/>
        </w:rPr>
        <w:t xml:space="preserve">to </w:t>
      </w:r>
      <w:r>
        <w:rPr>
          <w:rFonts w:cs="Arial"/>
          <w:sz w:val="20"/>
        </w:rPr>
        <w:t xml:space="preserve">dodatek </w:t>
      </w:r>
      <w:r w:rsidRPr="006368D9">
        <w:rPr>
          <w:rFonts w:cs="Arial"/>
          <w:sz w:val="20"/>
        </w:rPr>
        <w:t>pojistn</w:t>
      </w:r>
      <w:r>
        <w:rPr>
          <w:rFonts w:cs="Arial"/>
          <w:sz w:val="20"/>
        </w:rPr>
        <w:t>é</w:t>
      </w:r>
      <w:r w:rsidRPr="006368D9">
        <w:rPr>
          <w:rFonts w:cs="Arial"/>
          <w:sz w:val="20"/>
        </w:rPr>
        <w:t xml:space="preserve"> smlouv</w:t>
      </w:r>
      <w:r>
        <w:rPr>
          <w:rFonts w:cs="Arial"/>
          <w:sz w:val="20"/>
        </w:rPr>
        <w:t>y</w:t>
      </w:r>
      <w:r w:rsidRPr="006368D9">
        <w:rPr>
          <w:rFonts w:cs="Arial"/>
          <w:sz w:val="20"/>
        </w:rPr>
        <w:t xml:space="preserve"> byl sjednán prostřednictvím pojišťovacího makléře</w:t>
      </w:r>
      <w:r>
        <w:rPr>
          <w:rFonts w:cs="Arial"/>
          <w:sz w:val="20"/>
        </w:rPr>
        <w:t>:</w:t>
      </w:r>
    </w:p>
    <w:p w:rsidR="00A93E67" w:rsidRPr="006368D9" w:rsidRDefault="00A93E67" w:rsidP="00A93E67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 </w:t>
      </w:r>
    </w:p>
    <w:p w:rsidR="00A93E67" w:rsidRPr="00FB7A80" w:rsidRDefault="00A93E67" w:rsidP="00A93E67">
      <w:pPr>
        <w:jc w:val="both"/>
        <w:rPr>
          <w:b/>
          <w:color w:val="000000"/>
          <w:sz w:val="32"/>
          <w:szCs w:val="32"/>
        </w:rPr>
      </w:pPr>
      <w:r w:rsidRPr="00FB7A80">
        <w:rPr>
          <w:b/>
          <w:color w:val="000000"/>
          <w:sz w:val="32"/>
          <w:szCs w:val="32"/>
        </w:rPr>
        <w:t>FIXUM a.s.</w:t>
      </w:r>
    </w:p>
    <w:p w:rsidR="00A93E67" w:rsidRPr="00FB7A80" w:rsidRDefault="00A93E67" w:rsidP="00A93E67">
      <w:pPr>
        <w:rPr>
          <w:rFonts w:cs="Tahoma"/>
          <w:b/>
          <w:color w:val="000000"/>
          <w:szCs w:val="22"/>
        </w:rPr>
      </w:pPr>
      <w:r w:rsidRPr="00FB7A80">
        <w:rPr>
          <w:b/>
          <w:color w:val="000000"/>
          <w:szCs w:val="22"/>
        </w:rPr>
        <w:t xml:space="preserve">se sídlem: </w:t>
      </w:r>
      <w:r w:rsidRPr="00FB7A80">
        <w:rPr>
          <w:rFonts w:cs="Tahoma"/>
          <w:b/>
          <w:color w:val="000000"/>
          <w:szCs w:val="22"/>
        </w:rPr>
        <w:t xml:space="preserve">Muglinovská 270/105, PSČ 712 00 Ostrava – </w:t>
      </w:r>
      <w:proofErr w:type="spellStart"/>
      <w:r w:rsidRPr="00FB7A80">
        <w:rPr>
          <w:rFonts w:cs="Tahoma"/>
          <w:b/>
          <w:color w:val="000000"/>
          <w:szCs w:val="22"/>
        </w:rPr>
        <w:t>Muglinov</w:t>
      </w:r>
      <w:proofErr w:type="spellEnd"/>
    </w:p>
    <w:p w:rsidR="00A93E67" w:rsidRPr="00FB7A80" w:rsidRDefault="00A93E67" w:rsidP="00A93E67">
      <w:pPr>
        <w:jc w:val="both"/>
        <w:rPr>
          <w:b/>
          <w:color w:val="000000"/>
          <w:szCs w:val="22"/>
        </w:rPr>
      </w:pPr>
      <w:r w:rsidRPr="00FB7A80">
        <w:rPr>
          <w:b/>
          <w:color w:val="000000"/>
          <w:szCs w:val="22"/>
        </w:rPr>
        <w:t>IČ: 25388886</w:t>
      </w:r>
    </w:p>
    <w:p w:rsidR="00A93E67" w:rsidRPr="00FB7A80" w:rsidRDefault="00A93E67" w:rsidP="00A93E67">
      <w:pPr>
        <w:jc w:val="both"/>
        <w:rPr>
          <w:b/>
          <w:color w:val="000000"/>
          <w:sz w:val="20"/>
        </w:rPr>
      </w:pPr>
      <w:r w:rsidRPr="00FB7A80">
        <w:rPr>
          <w:bCs/>
          <w:color w:val="000000"/>
          <w:sz w:val="20"/>
        </w:rPr>
        <w:t>(dále jen „</w:t>
      </w:r>
      <w:r w:rsidRPr="00FB7A80">
        <w:rPr>
          <w:b/>
          <w:bCs/>
          <w:color w:val="000000"/>
          <w:sz w:val="20"/>
        </w:rPr>
        <w:t xml:space="preserve">pojišťovací </w:t>
      </w:r>
      <w:r w:rsidRPr="00FB7A80">
        <w:rPr>
          <w:b/>
          <w:color w:val="000000"/>
          <w:sz w:val="20"/>
        </w:rPr>
        <w:t>makléř</w:t>
      </w:r>
      <w:r w:rsidRPr="00FB7A80">
        <w:rPr>
          <w:bCs/>
          <w:color w:val="000000"/>
          <w:sz w:val="20"/>
        </w:rPr>
        <w:t>”),</w:t>
      </w:r>
    </w:p>
    <w:p w:rsidR="00A93E67" w:rsidRPr="006368D9" w:rsidRDefault="00A93E67" w:rsidP="00A93E67">
      <w:pPr>
        <w:rPr>
          <w:rFonts w:cs="Arial"/>
          <w:sz w:val="20"/>
          <w:u w:val="single"/>
        </w:rPr>
      </w:pPr>
      <w:r w:rsidRPr="006368D9">
        <w:rPr>
          <w:rFonts w:cs="Arial"/>
          <w:bCs/>
          <w:sz w:val="20"/>
        </w:rPr>
        <w:t>Korespondenční adresa pojišťovacího makléře je totožná s výše uvedenou adresou pojišťovacího makléře.</w:t>
      </w:r>
    </w:p>
    <w:p w:rsidR="00D7357B" w:rsidRDefault="00D7357B" w:rsidP="00D7357B">
      <w:pPr>
        <w:rPr>
          <w:rFonts w:cs="Arial"/>
          <w:sz w:val="20"/>
        </w:rPr>
      </w:pPr>
    </w:p>
    <w:p w:rsidR="00FB7A80" w:rsidRDefault="00FB7A80" w:rsidP="00D7357B">
      <w:pPr>
        <w:rPr>
          <w:rFonts w:cs="Arial"/>
          <w:sz w:val="20"/>
        </w:rPr>
      </w:pPr>
    </w:p>
    <w:p w:rsidR="00321C89" w:rsidRDefault="00B7342F" w:rsidP="00D7357B">
      <w:pPr>
        <w:rPr>
          <w:rFonts w:cs="Arial"/>
          <w:sz w:val="20"/>
        </w:rPr>
      </w:pPr>
      <w:r w:rsidRPr="004E6274">
        <w:rPr>
          <w:rFonts w:cs="Arial"/>
          <w:sz w:val="20"/>
        </w:rPr>
        <w:t>Ke dni účinnosti tohoto dodatku byla provedena aktualizace nové ceny předmětů pojištění.</w:t>
      </w:r>
    </w:p>
    <w:p w:rsidR="00A93E67" w:rsidRDefault="00A93E67" w:rsidP="00A93E67">
      <w:pPr>
        <w:tabs>
          <w:tab w:val="left" w:pos="-720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S účinností</w:t>
      </w:r>
      <w:r w:rsidRPr="00483DCD">
        <w:rPr>
          <w:rFonts w:cs="Arial"/>
          <w:sz w:val="20"/>
        </w:rPr>
        <w:t xml:space="preserve"> od </w:t>
      </w:r>
      <w:proofErr w:type="gramStart"/>
      <w:r w:rsidR="000A096D">
        <w:rPr>
          <w:rFonts w:cs="Arial"/>
          <w:sz w:val="20"/>
        </w:rPr>
        <w:t>0</w:t>
      </w:r>
      <w:r w:rsidR="00660145">
        <w:rPr>
          <w:rFonts w:cs="Arial"/>
          <w:sz w:val="20"/>
        </w:rPr>
        <w:t>6</w:t>
      </w:r>
      <w:r w:rsidR="000A096D">
        <w:rPr>
          <w:rFonts w:cs="Arial"/>
          <w:sz w:val="20"/>
        </w:rPr>
        <w:t>.</w:t>
      </w:r>
      <w:r w:rsidR="00660145">
        <w:rPr>
          <w:rFonts w:cs="Arial"/>
          <w:sz w:val="20"/>
        </w:rPr>
        <w:t>10</w:t>
      </w:r>
      <w:r w:rsidR="000A096D">
        <w:rPr>
          <w:rFonts w:cs="Arial"/>
          <w:sz w:val="20"/>
        </w:rPr>
        <w:t>.2017</w:t>
      </w:r>
      <w:proofErr w:type="gramEnd"/>
      <w:r>
        <w:rPr>
          <w:rFonts w:cs="Arial"/>
          <w:sz w:val="20"/>
        </w:rPr>
        <w:t xml:space="preserve"> zní výše uvedená </w:t>
      </w:r>
      <w:r w:rsidRPr="00483DCD">
        <w:rPr>
          <w:rFonts w:cs="Arial"/>
          <w:sz w:val="20"/>
        </w:rPr>
        <w:t xml:space="preserve">pojistná smlouva </w:t>
      </w:r>
      <w:r>
        <w:rPr>
          <w:rFonts w:cs="Arial"/>
          <w:sz w:val="20"/>
        </w:rPr>
        <w:t xml:space="preserve">(včetně výše uvedených údajů o výše uvedených subjektech) </w:t>
      </w:r>
      <w:r w:rsidRPr="00483DCD">
        <w:rPr>
          <w:rFonts w:cs="Arial"/>
          <w:sz w:val="20"/>
        </w:rPr>
        <w:t>takto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vertAlign w:val="superscript"/>
        </w:rPr>
        <w:t xml:space="preserve">* </w:t>
      </w:r>
      <w:r w:rsidRPr="00483DCD">
        <w:rPr>
          <w:rFonts w:cs="Arial"/>
          <w:sz w:val="20"/>
        </w:rPr>
        <w:t>:</w:t>
      </w:r>
    </w:p>
    <w:p w:rsidR="00A93E67" w:rsidRPr="000A7B53" w:rsidRDefault="00A93E67" w:rsidP="00A93E67">
      <w:pPr>
        <w:tabs>
          <w:tab w:val="left" w:pos="-720"/>
        </w:tabs>
        <w:spacing w:before="120"/>
        <w:jc w:val="both"/>
        <w:rPr>
          <w:sz w:val="20"/>
          <w:szCs w:val="20"/>
          <w:vertAlign w:val="superscript"/>
        </w:rPr>
      </w:pPr>
      <w:r w:rsidRPr="000A7B5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6735CE" w:rsidRDefault="006735CE" w:rsidP="00D7357B">
      <w:pPr>
        <w:rPr>
          <w:rFonts w:cs="Arial"/>
          <w:sz w:val="20"/>
        </w:rPr>
      </w:pP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I.</w:t>
      </w: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Úvodní ustanovení</w:t>
      </w:r>
    </w:p>
    <w:p w:rsidR="006E30A7" w:rsidRPr="006368D9" w:rsidRDefault="006E30A7" w:rsidP="00EC7610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Pojištěným je pojistník.</w:t>
      </w:r>
    </w:p>
    <w:p w:rsidR="000A10CA" w:rsidRPr="00EC7610" w:rsidRDefault="00D7357B" w:rsidP="00877895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EC7610">
        <w:rPr>
          <w:rFonts w:cs="Arial"/>
          <w:sz w:val="20"/>
        </w:rPr>
        <w:t xml:space="preserve">K tomuto pojištění se vztahují: Všeobecné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VPP</w:t>
      </w:r>
      <w:r w:rsidR="00A40B91" w:rsidRPr="00EC7610">
        <w:rPr>
          <w:rFonts w:cs="Arial"/>
          <w:sz w:val="20"/>
        </w:rPr>
        <w:t>“), Zvláštní pojistné podmínky</w:t>
      </w:r>
      <w:r w:rsidRPr="00EC7610">
        <w:rPr>
          <w:rFonts w:cs="Arial"/>
          <w:sz w:val="20"/>
        </w:rPr>
        <w:t xml:space="preserve">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ZPP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 xml:space="preserve">) a Dodatkové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DPP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>).</w:t>
      </w:r>
    </w:p>
    <w:p w:rsidR="00C0582E" w:rsidRPr="006368D9" w:rsidRDefault="00C0582E" w:rsidP="00C0582E">
      <w:pPr>
        <w:keepNext/>
        <w:tabs>
          <w:tab w:val="left" w:pos="-720"/>
        </w:tabs>
        <w:ind w:left="425"/>
        <w:jc w:val="both"/>
        <w:rPr>
          <w:rFonts w:cs="Arial"/>
          <w:sz w:val="20"/>
          <w:szCs w:val="20"/>
        </w:rPr>
      </w:pPr>
    </w:p>
    <w:p w:rsidR="00D7357B" w:rsidRPr="006368D9" w:rsidRDefault="00D7357B" w:rsidP="00877895">
      <w:pPr>
        <w:pStyle w:val="Styl10bTunZarovnatdobloku"/>
      </w:pPr>
      <w:r w:rsidRPr="006368D9">
        <w:t xml:space="preserve">Všeobecné pojistné podmínky </w:t>
      </w:r>
    </w:p>
    <w:p w:rsidR="00D7357B" w:rsidRPr="006368D9" w:rsidRDefault="002327ED" w:rsidP="002327ED">
      <w:pPr>
        <w:pStyle w:val="Styl10bZarovnatdobloku"/>
      </w:pPr>
      <w:r>
        <w:tab/>
      </w:r>
      <w:r w:rsidR="00D7357B" w:rsidRPr="006368D9">
        <w:t>VPP P-100/</w:t>
      </w:r>
      <w:r w:rsidR="00661D7E" w:rsidRPr="006368D9">
        <w:t>14</w:t>
      </w:r>
      <w:r w:rsidR="00326953" w:rsidRPr="006368D9">
        <w:t xml:space="preserve"> </w:t>
      </w:r>
      <w:r w:rsidR="00A40B91" w:rsidRPr="006368D9">
        <w:t>-</w:t>
      </w:r>
      <w:r w:rsidR="00D7357B" w:rsidRPr="006368D9">
        <w:t xml:space="preserve"> pro p</w:t>
      </w:r>
      <w:r w:rsidR="00A40B91" w:rsidRPr="006368D9">
        <w:t>ojištění majetku a odpovědnosti</w:t>
      </w:r>
    </w:p>
    <w:p w:rsidR="00ED0EB3" w:rsidRPr="006368D9" w:rsidRDefault="00ED0EB3" w:rsidP="00ED0EB3">
      <w:pPr>
        <w:keepNext/>
        <w:tabs>
          <w:tab w:val="left" w:pos="-720"/>
        </w:tabs>
        <w:rPr>
          <w:rFonts w:cs="Arial"/>
          <w:b/>
          <w:bCs/>
          <w:sz w:val="20"/>
        </w:rPr>
      </w:pPr>
    </w:p>
    <w:p w:rsidR="00877895" w:rsidRDefault="00877895" w:rsidP="00877895">
      <w:pPr>
        <w:keepNext/>
        <w:tabs>
          <w:tab w:val="left" w:pos="-720"/>
          <w:tab w:val="left" w:pos="426"/>
        </w:tabs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D7357B" w:rsidRPr="006368D9">
        <w:rPr>
          <w:rFonts w:cs="Arial"/>
          <w:b/>
          <w:bCs/>
          <w:sz w:val="20"/>
        </w:rPr>
        <w:t>Zvláštní pojistné podmínky</w:t>
      </w:r>
    </w:p>
    <w:p w:rsidR="00321C89" w:rsidRDefault="00D7357B" w:rsidP="00321C89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P-150/</w:t>
      </w:r>
      <w:r w:rsidR="00661D7E" w:rsidRPr="006368D9">
        <w:rPr>
          <w:rFonts w:cs="Arial"/>
          <w:sz w:val="20"/>
        </w:rPr>
        <w:t>14</w:t>
      </w:r>
      <w:r w:rsidRPr="006368D9">
        <w:rPr>
          <w:rFonts w:cs="Arial"/>
          <w:sz w:val="20"/>
        </w:rPr>
        <w:t xml:space="preserve"> - pro živelní pojištění</w:t>
      </w:r>
      <w:r w:rsidRPr="006368D9">
        <w:rPr>
          <w:rFonts w:cs="Arial"/>
          <w:sz w:val="20"/>
        </w:rPr>
        <w:cr/>
      </w:r>
      <w:r w:rsidRPr="006368D9">
        <w:rPr>
          <w:rFonts w:cs="Arial"/>
          <w:bCs/>
          <w:sz w:val="20"/>
        </w:rPr>
        <w:t>ZPP</w:t>
      </w:r>
      <w:r w:rsidR="00C0582E" w:rsidRPr="006368D9">
        <w:rPr>
          <w:rFonts w:cs="Arial"/>
          <w:sz w:val="20"/>
        </w:rPr>
        <w:t xml:space="preserve"> P</w:t>
      </w:r>
      <w:r w:rsidRPr="006368D9">
        <w:rPr>
          <w:rFonts w:cs="Arial"/>
          <w:sz w:val="20"/>
        </w:rPr>
        <w:t>-200/</w:t>
      </w:r>
      <w:r w:rsidR="00661D7E" w:rsidRPr="006368D9">
        <w:rPr>
          <w:rFonts w:cs="Arial"/>
          <w:sz w:val="20"/>
        </w:rPr>
        <w:t>14</w:t>
      </w:r>
      <w:r w:rsidRPr="006368D9">
        <w:rPr>
          <w:rFonts w:cs="Arial"/>
          <w:sz w:val="20"/>
        </w:rPr>
        <w:t xml:space="preserve"> - pro pojištění pro případ odcizení</w:t>
      </w:r>
      <w:r w:rsidRPr="006368D9">
        <w:rPr>
          <w:rFonts w:cs="Arial"/>
          <w:sz w:val="20"/>
        </w:rPr>
        <w:cr/>
      </w:r>
      <w:r w:rsidRPr="006368D9">
        <w:rPr>
          <w:rFonts w:cs="Arial"/>
          <w:bCs/>
          <w:sz w:val="20"/>
        </w:rPr>
        <w:t>ZPP</w:t>
      </w:r>
      <w:r w:rsidR="00C0582E" w:rsidRPr="006368D9">
        <w:rPr>
          <w:rFonts w:cs="Arial"/>
          <w:sz w:val="20"/>
        </w:rPr>
        <w:t xml:space="preserve"> P</w:t>
      </w:r>
      <w:r w:rsidRPr="006368D9">
        <w:rPr>
          <w:rFonts w:cs="Arial"/>
          <w:sz w:val="20"/>
        </w:rPr>
        <w:t>-300/</w:t>
      </w:r>
      <w:r w:rsidR="00661D7E" w:rsidRPr="006368D9">
        <w:rPr>
          <w:rFonts w:cs="Arial"/>
          <w:sz w:val="20"/>
        </w:rPr>
        <w:t>14</w:t>
      </w:r>
      <w:r w:rsidRPr="006368D9">
        <w:rPr>
          <w:rFonts w:cs="Arial"/>
          <w:sz w:val="20"/>
        </w:rPr>
        <w:t xml:space="preserve"> - pro pojištění strojů</w:t>
      </w:r>
      <w:r w:rsidRPr="006368D9">
        <w:rPr>
          <w:rFonts w:cs="Arial"/>
          <w:sz w:val="20"/>
        </w:rPr>
        <w:cr/>
      </w:r>
    </w:p>
    <w:p w:rsidR="00D7357B" w:rsidRPr="006368D9" w:rsidRDefault="00A40B91" w:rsidP="00321C89">
      <w:pPr>
        <w:keepNext/>
        <w:tabs>
          <w:tab w:val="left" w:pos="-720"/>
          <w:tab w:val="left" w:pos="426"/>
        </w:tabs>
        <w:ind w:left="426"/>
        <w:rPr>
          <w:rFonts w:cs="Arial"/>
          <w:b/>
          <w:bCs/>
          <w:sz w:val="20"/>
        </w:rPr>
      </w:pPr>
      <w:r w:rsidRPr="006368D9">
        <w:rPr>
          <w:rFonts w:cs="Arial"/>
          <w:b/>
          <w:bCs/>
          <w:sz w:val="20"/>
        </w:rPr>
        <w:t>Dodatkové pojistné podmínky</w:t>
      </w:r>
    </w:p>
    <w:p w:rsidR="006A6442" w:rsidRPr="006368D9" w:rsidRDefault="00877895" w:rsidP="00877895">
      <w:pPr>
        <w:keepNext/>
        <w:tabs>
          <w:tab w:val="left" w:pos="426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6A6442" w:rsidRPr="006368D9">
        <w:rPr>
          <w:rFonts w:cs="Arial"/>
          <w:sz w:val="20"/>
        </w:rPr>
        <w:t>DPP P-520/</w:t>
      </w:r>
      <w:r w:rsidR="00661D7E" w:rsidRPr="006368D9">
        <w:rPr>
          <w:rFonts w:cs="Arial"/>
          <w:sz w:val="20"/>
        </w:rPr>
        <w:t>14</w:t>
      </w:r>
      <w:r w:rsidR="00843283" w:rsidRPr="006368D9">
        <w:rPr>
          <w:rFonts w:cs="Arial"/>
          <w:sz w:val="20"/>
        </w:rPr>
        <w:t xml:space="preserve"> </w:t>
      </w:r>
      <w:r w:rsidR="00A40B91" w:rsidRPr="006368D9">
        <w:rPr>
          <w:rFonts w:cs="Arial"/>
          <w:sz w:val="20"/>
        </w:rPr>
        <w:t xml:space="preserve">- pro pojištění hospodářských rizik, </w:t>
      </w:r>
      <w:r w:rsidR="00952262" w:rsidRPr="006368D9">
        <w:rPr>
          <w:rFonts w:cs="Arial"/>
          <w:sz w:val="20"/>
        </w:rPr>
        <w:t>sestávající se z následujících doložek</w:t>
      </w:r>
      <w:r w:rsidR="00365F74" w:rsidRPr="006368D9">
        <w:rPr>
          <w:rFonts w:cs="Arial"/>
          <w:sz w:val="20"/>
        </w:rPr>
        <w:t>:</w:t>
      </w:r>
    </w:p>
    <w:p w:rsidR="00D7357B" w:rsidRPr="006368D9" w:rsidRDefault="00DC7E96" w:rsidP="00DC7E96">
      <w:pPr>
        <w:keepNext/>
        <w:tabs>
          <w:tab w:val="left" w:pos="426"/>
        </w:tabs>
        <w:spacing w:before="12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D7357B" w:rsidRPr="006368D9">
        <w:rPr>
          <w:rFonts w:cs="Arial"/>
          <w:b/>
          <w:sz w:val="20"/>
        </w:rPr>
        <w:t>Zabezpečení</w:t>
      </w:r>
    </w:p>
    <w:p w:rsidR="00D7357B" w:rsidRPr="006368D9" w:rsidRDefault="00DC7E96" w:rsidP="00DC7E96">
      <w:pPr>
        <w:tabs>
          <w:tab w:val="left" w:pos="426"/>
          <w:tab w:val="left" w:pos="1304"/>
          <w:tab w:val="left" w:pos="1389"/>
        </w:tabs>
        <w:ind w:left="1389" w:hanging="1389"/>
        <w:rPr>
          <w:rFonts w:cs="Arial"/>
          <w:b/>
          <w:bCs/>
          <w:color w:val="FF00FF"/>
          <w:sz w:val="20"/>
          <w:szCs w:val="20"/>
        </w:rPr>
      </w:pPr>
      <w:r>
        <w:rPr>
          <w:rFonts w:cs="Arial"/>
          <w:b/>
          <w:bCs/>
          <w:color w:val="FF00FF"/>
          <w:sz w:val="20"/>
          <w:szCs w:val="20"/>
        </w:rPr>
        <w:tab/>
      </w:r>
      <w:r w:rsidR="00D7357B" w:rsidRPr="006368D9">
        <w:rPr>
          <w:rFonts w:cs="Arial"/>
          <w:bCs/>
          <w:sz w:val="20"/>
          <w:szCs w:val="20"/>
        </w:rPr>
        <w:t>DOZ</w:t>
      </w:r>
      <w:r w:rsidR="00EE5817" w:rsidRPr="006368D9">
        <w:rPr>
          <w:rFonts w:cs="Arial"/>
          <w:bCs/>
          <w:sz w:val="20"/>
          <w:szCs w:val="20"/>
        </w:rPr>
        <w:t>10</w:t>
      </w:r>
      <w:r w:rsidR="00D7357B" w:rsidRPr="006368D9">
        <w:rPr>
          <w:rFonts w:cs="Arial"/>
          <w:bCs/>
          <w:sz w:val="20"/>
          <w:szCs w:val="20"/>
        </w:rPr>
        <w:t>5 - Předepsané způsoby zabezpečení - Výklad pojmů (</w:t>
      </w:r>
      <w:r w:rsidR="007C6242" w:rsidRPr="006368D9">
        <w:rPr>
          <w:rFonts w:cs="Arial"/>
          <w:bCs/>
          <w:sz w:val="20"/>
          <w:szCs w:val="20"/>
        </w:rPr>
        <w:t>1401</w:t>
      </w:r>
      <w:r w:rsidR="00D7357B" w:rsidRPr="006368D9">
        <w:rPr>
          <w:rFonts w:cs="Arial"/>
          <w:bCs/>
          <w:sz w:val="20"/>
          <w:szCs w:val="20"/>
        </w:rPr>
        <w:t>)</w:t>
      </w:r>
    </w:p>
    <w:p w:rsidR="00D7357B" w:rsidRPr="006368D9" w:rsidRDefault="00DC7E96" w:rsidP="00DC7E96">
      <w:pPr>
        <w:tabs>
          <w:tab w:val="left" w:pos="426"/>
          <w:tab w:val="left" w:pos="1304"/>
          <w:tab w:val="left" w:pos="1389"/>
        </w:tabs>
        <w:ind w:left="1389" w:hanging="1389"/>
        <w:rPr>
          <w:rFonts w:cs="Arial"/>
          <w:b/>
          <w:bCs/>
          <w:color w:val="FF00FF"/>
          <w:sz w:val="20"/>
          <w:szCs w:val="20"/>
        </w:rPr>
      </w:pPr>
      <w:r>
        <w:rPr>
          <w:rFonts w:cs="Arial"/>
          <w:b/>
          <w:bCs/>
          <w:color w:val="FF00FF"/>
          <w:sz w:val="20"/>
          <w:szCs w:val="20"/>
        </w:rPr>
        <w:tab/>
      </w:r>
      <w:r w:rsidR="00D7357B" w:rsidRPr="006368D9">
        <w:rPr>
          <w:rFonts w:cs="Arial"/>
          <w:bCs/>
          <w:sz w:val="20"/>
          <w:szCs w:val="20"/>
        </w:rPr>
        <w:t>DOZ</w:t>
      </w:r>
      <w:r w:rsidR="00EE5817" w:rsidRPr="006368D9">
        <w:rPr>
          <w:rFonts w:cs="Arial"/>
          <w:bCs/>
          <w:sz w:val="20"/>
          <w:szCs w:val="20"/>
        </w:rPr>
        <w:t>10</w:t>
      </w:r>
      <w:r w:rsidR="00D7357B" w:rsidRPr="006368D9">
        <w:rPr>
          <w:rFonts w:cs="Arial"/>
          <w:bCs/>
          <w:sz w:val="20"/>
          <w:szCs w:val="20"/>
        </w:rPr>
        <w:t>8 - Předepsané způsoby zabezpečení mobilních pracovních strojů (</w:t>
      </w:r>
      <w:r w:rsidR="007C6242" w:rsidRPr="006368D9">
        <w:rPr>
          <w:rFonts w:cs="Arial"/>
          <w:bCs/>
          <w:sz w:val="20"/>
          <w:szCs w:val="20"/>
        </w:rPr>
        <w:t>1401</w:t>
      </w:r>
      <w:r w:rsidR="00D7357B" w:rsidRPr="006368D9">
        <w:rPr>
          <w:rFonts w:cs="Arial"/>
          <w:bCs/>
          <w:sz w:val="20"/>
          <w:szCs w:val="20"/>
        </w:rPr>
        <w:t>)</w:t>
      </w:r>
    </w:p>
    <w:p w:rsidR="00D7357B" w:rsidRPr="006368D9" w:rsidRDefault="00DC7E96" w:rsidP="00DC7E96">
      <w:pPr>
        <w:keepNext/>
        <w:tabs>
          <w:tab w:val="left" w:pos="426"/>
        </w:tabs>
        <w:spacing w:before="1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D7357B" w:rsidRPr="006368D9">
        <w:rPr>
          <w:rFonts w:cs="Arial"/>
          <w:b/>
          <w:sz w:val="20"/>
        </w:rPr>
        <w:t>Stroje</w:t>
      </w:r>
    </w:p>
    <w:p w:rsidR="00D7357B" w:rsidRPr="006368D9" w:rsidRDefault="00DC7E96" w:rsidP="00DC7E96">
      <w:pPr>
        <w:tabs>
          <w:tab w:val="left" w:pos="426"/>
        </w:tabs>
        <w:jc w:val="both"/>
        <w:rPr>
          <w:rFonts w:cs="Arial"/>
          <w:sz w:val="20"/>
        </w:rPr>
      </w:pPr>
      <w:r>
        <w:rPr>
          <w:rFonts w:cs="Arial"/>
          <w:b/>
          <w:color w:val="FF00FF"/>
          <w:sz w:val="20"/>
        </w:rPr>
        <w:tab/>
      </w:r>
      <w:r w:rsidR="00D7357B" w:rsidRPr="006368D9">
        <w:rPr>
          <w:rFonts w:cs="Arial"/>
          <w:sz w:val="20"/>
        </w:rPr>
        <w:t>DST</w:t>
      </w:r>
      <w:r w:rsidR="00EE5817" w:rsidRPr="006368D9">
        <w:rPr>
          <w:rFonts w:cs="Arial"/>
          <w:sz w:val="20"/>
        </w:rPr>
        <w:t>10</w:t>
      </w:r>
      <w:r w:rsidR="00D7357B" w:rsidRPr="006368D9">
        <w:rPr>
          <w:rFonts w:cs="Arial"/>
          <w:sz w:val="20"/>
        </w:rPr>
        <w:t xml:space="preserve">9 - Ponorná čerpadla </w:t>
      </w:r>
      <w:r w:rsidR="00291075">
        <w:rPr>
          <w:rFonts w:cs="Arial"/>
          <w:sz w:val="20"/>
        </w:rPr>
        <w:t>nebo</w:t>
      </w:r>
      <w:r w:rsidR="00D7357B" w:rsidRPr="006368D9">
        <w:rPr>
          <w:rFonts w:cs="Arial"/>
          <w:sz w:val="20"/>
        </w:rPr>
        <w:t xml:space="preserve"> čerpadla v hlubinných studních </w:t>
      </w:r>
      <w:r w:rsidR="005A79D1" w:rsidRPr="006368D9">
        <w:rPr>
          <w:rFonts w:cs="Arial"/>
          <w:sz w:val="20"/>
        </w:rPr>
        <w:t xml:space="preserve">- </w:t>
      </w:r>
      <w:r w:rsidR="00D7357B" w:rsidRPr="006368D9">
        <w:rPr>
          <w:rFonts w:cs="Arial"/>
          <w:sz w:val="20"/>
        </w:rPr>
        <w:t>Výluka (</w:t>
      </w:r>
      <w:r w:rsidR="007C6242" w:rsidRPr="006368D9">
        <w:rPr>
          <w:bCs/>
          <w:sz w:val="20"/>
          <w:szCs w:val="20"/>
        </w:rPr>
        <w:t>1401</w:t>
      </w:r>
      <w:r w:rsidR="00D7357B" w:rsidRPr="006368D9">
        <w:rPr>
          <w:rFonts w:cs="Arial"/>
          <w:sz w:val="20"/>
        </w:rPr>
        <w:t>)</w:t>
      </w:r>
    </w:p>
    <w:p w:rsidR="00D7357B" w:rsidRPr="006368D9" w:rsidRDefault="00DC7E96" w:rsidP="00DC7E96">
      <w:pPr>
        <w:tabs>
          <w:tab w:val="left" w:pos="426"/>
        </w:tabs>
        <w:jc w:val="both"/>
        <w:rPr>
          <w:rFonts w:cs="Arial"/>
          <w:sz w:val="20"/>
        </w:rPr>
      </w:pPr>
      <w:r>
        <w:rPr>
          <w:rFonts w:cs="Arial"/>
          <w:b/>
          <w:color w:val="FF00FF"/>
          <w:sz w:val="20"/>
        </w:rPr>
        <w:tab/>
      </w:r>
      <w:r w:rsidR="00D7357B" w:rsidRPr="006368D9">
        <w:rPr>
          <w:rFonts w:cs="Arial"/>
          <w:sz w:val="20"/>
        </w:rPr>
        <w:t>DST1</w:t>
      </w:r>
      <w:r w:rsidR="00EE5817" w:rsidRPr="006368D9">
        <w:rPr>
          <w:rFonts w:cs="Arial"/>
          <w:sz w:val="20"/>
        </w:rPr>
        <w:t>1</w:t>
      </w:r>
      <w:r w:rsidR="00D7357B" w:rsidRPr="006368D9">
        <w:rPr>
          <w:rFonts w:cs="Arial"/>
          <w:sz w:val="20"/>
        </w:rPr>
        <w:t>1 - Výměna agregátů, opravy vinutí - Vymezení pojistného plnění (</w:t>
      </w:r>
      <w:r w:rsidR="007C6242" w:rsidRPr="006368D9">
        <w:rPr>
          <w:bCs/>
          <w:sz w:val="20"/>
          <w:szCs w:val="20"/>
        </w:rPr>
        <w:t>1401</w:t>
      </w:r>
      <w:r w:rsidR="00D7357B" w:rsidRPr="006368D9">
        <w:rPr>
          <w:rFonts w:cs="Arial"/>
          <w:sz w:val="20"/>
        </w:rPr>
        <w:t>)</w:t>
      </w:r>
    </w:p>
    <w:p w:rsidR="00D7357B" w:rsidRPr="006368D9" w:rsidRDefault="00547E3D" w:rsidP="00547E3D">
      <w:pPr>
        <w:keepNext/>
        <w:tabs>
          <w:tab w:val="left" w:pos="426"/>
        </w:tabs>
        <w:spacing w:before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D7357B" w:rsidRPr="006368D9">
        <w:rPr>
          <w:rFonts w:cs="Arial"/>
          <w:b/>
          <w:sz w:val="20"/>
          <w:szCs w:val="20"/>
        </w:rPr>
        <w:t>Obecné</w:t>
      </w:r>
    </w:p>
    <w:p w:rsidR="00257C49" w:rsidRPr="006368D9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257C49" w:rsidRPr="006368D9">
        <w:rPr>
          <w:rFonts w:cs="Arial"/>
          <w:sz w:val="20"/>
          <w:szCs w:val="20"/>
        </w:rPr>
        <w:t>DOB10</w:t>
      </w:r>
      <w:r w:rsidR="00257C49">
        <w:rPr>
          <w:rFonts w:cs="Arial"/>
          <w:sz w:val="20"/>
          <w:szCs w:val="20"/>
        </w:rPr>
        <w:t>1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-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Elektronická rizika - Výluka</w:t>
      </w:r>
      <w:r w:rsidR="00257C49" w:rsidRPr="006368D9">
        <w:rPr>
          <w:rFonts w:cs="Arial"/>
          <w:sz w:val="20"/>
          <w:szCs w:val="20"/>
        </w:rPr>
        <w:t xml:space="preserve"> (1401)</w:t>
      </w:r>
    </w:p>
    <w:p w:rsidR="00D7357B" w:rsidRPr="006368D9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D7357B" w:rsidRPr="006368D9">
        <w:rPr>
          <w:rFonts w:cs="Arial"/>
          <w:sz w:val="20"/>
          <w:szCs w:val="20"/>
        </w:rPr>
        <w:t>DOB</w:t>
      </w:r>
      <w:r w:rsidR="00EE5817" w:rsidRPr="006368D9">
        <w:rPr>
          <w:rFonts w:cs="Arial"/>
          <w:sz w:val="20"/>
          <w:szCs w:val="20"/>
        </w:rPr>
        <w:t>10</w:t>
      </w:r>
      <w:r w:rsidR="00D7357B" w:rsidRPr="006368D9">
        <w:rPr>
          <w:rFonts w:cs="Arial"/>
          <w:sz w:val="20"/>
          <w:szCs w:val="20"/>
        </w:rPr>
        <w:t>3 - Výklad pojmů pro účely pojistné smlouvy (1</w:t>
      </w:r>
      <w:r w:rsidR="007C6242" w:rsidRPr="006368D9">
        <w:rPr>
          <w:rFonts w:cs="Arial"/>
          <w:sz w:val="20"/>
          <w:szCs w:val="20"/>
        </w:rPr>
        <w:t>4</w:t>
      </w:r>
      <w:r w:rsidR="00D7357B" w:rsidRPr="006368D9">
        <w:rPr>
          <w:rFonts w:cs="Arial"/>
          <w:sz w:val="20"/>
          <w:szCs w:val="20"/>
        </w:rPr>
        <w:t>01)</w:t>
      </w:r>
    </w:p>
    <w:p w:rsidR="00D7357B" w:rsidRPr="006368D9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D7357B" w:rsidRPr="006368D9">
        <w:rPr>
          <w:rFonts w:cs="Arial"/>
          <w:sz w:val="20"/>
          <w:szCs w:val="20"/>
        </w:rPr>
        <w:t>DOB</w:t>
      </w:r>
      <w:r w:rsidR="00EE5817" w:rsidRPr="006368D9">
        <w:rPr>
          <w:rFonts w:cs="Arial"/>
          <w:sz w:val="20"/>
          <w:szCs w:val="20"/>
        </w:rPr>
        <w:t>10</w:t>
      </w:r>
      <w:r w:rsidR="00D7357B" w:rsidRPr="006368D9">
        <w:rPr>
          <w:rFonts w:cs="Arial"/>
          <w:sz w:val="20"/>
          <w:szCs w:val="20"/>
        </w:rPr>
        <w:t>5 - Tíha sněhu, námraza - Vymezení podmínek (1</w:t>
      </w:r>
      <w:r w:rsidR="007C6242" w:rsidRPr="006368D9">
        <w:rPr>
          <w:rFonts w:cs="Arial"/>
          <w:sz w:val="20"/>
          <w:szCs w:val="20"/>
        </w:rPr>
        <w:t>4</w:t>
      </w:r>
      <w:r w:rsidR="00D7357B" w:rsidRPr="006368D9">
        <w:rPr>
          <w:rFonts w:cs="Arial"/>
          <w:sz w:val="20"/>
          <w:szCs w:val="20"/>
        </w:rPr>
        <w:t>01)</w:t>
      </w:r>
      <w:r w:rsidR="00D7357B" w:rsidRPr="006368D9">
        <w:rPr>
          <w:rFonts w:cs="Arial"/>
          <w:b/>
          <w:color w:val="FF00FF"/>
          <w:sz w:val="20"/>
          <w:szCs w:val="20"/>
        </w:rPr>
        <w:t xml:space="preserve"> </w:t>
      </w:r>
    </w:p>
    <w:p w:rsidR="00D7357B" w:rsidRPr="006368D9" w:rsidRDefault="00547E3D" w:rsidP="00547E3D">
      <w:pPr>
        <w:tabs>
          <w:tab w:val="left" w:pos="426"/>
        </w:tabs>
        <w:rPr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D7357B" w:rsidRPr="006368D9">
        <w:rPr>
          <w:sz w:val="20"/>
          <w:szCs w:val="20"/>
        </w:rPr>
        <w:t>DOB</w:t>
      </w:r>
      <w:r w:rsidR="00EE5817" w:rsidRPr="006368D9">
        <w:rPr>
          <w:sz w:val="20"/>
          <w:szCs w:val="20"/>
        </w:rPr>
        <w:t>10</w:t>
      </w:r>
      <w:r w:rsidR="00D7357B" w:rsidRPr="006368D9">
        <w:rPr>
          <w:sz w:val="20"/>
          <w:szCs w:val="20"/>
        </w:rPr>
        <w:t xml:space="preserve">6 - Bonifikace - </w:t>
      </w:r>
      <w:r w:rsidR="005F11F1" w:rsidRPr="006368D9">
        <w:rPr>
          <w:sz w:val="20"/>
          <w:szCs w:val="20"/>
        </w:rPr>
        <w:t>V</w:t>
      </w:r>
      <w:r w:rsidR="00D7357B" w:rsidRPr="006368D9">
        <w:rPr>
          <w:sz w:val="20"/>
          <w:szCs w:val="20"/>
        </w:rPr>
        <w:t xml:space="preserve">ymezení podmínek </w:t>
      </w:r>
      <w:r w:rsidR="00D7357B" w:rsidRPr="006368D9">
        <w:rPr>
          <w:rFonts w:cs="Arial"/>
          <w:sz w:val="20"/>
          <w:szCs w:val="20"/>
        </w:rPr>
        <w:t>(1</w:t>
      </w:r>
      <w:r w:rsidR="007C6242" w:rsidRPr="006368D9">
        <w:rPr>
          <w:rFonts w:cs="Arial"/>
          <w:sz w:val="20"/>
          <w:szCs w:val="20"/>
        </w:rPr>
        <w:t>4</w:t>
      </w:r>
      <w:r w:rsidR="00D7357B" w:rsidRPr="006368D9">
        <w:rPr>
          <w:rFonts w:cs="Arial"/>
          <w:sz w:val="20"/>
          <w:szCs w:val="20"/>
        </w:rPr>
        <w:t>01)</w:t>
      </w:r>
    </w:p>
    <w:p w:rsidR="00D7357B" w:rsidRPr="006368D9" w:rsidRDefault="00547E3D" w:rsidP="00F34471">
      <w:pPr>
        <w:tabs>
          <w:tab w:val="left" w:pos="426"/>
          <w:tab w:val="left" w:pos="1389"/>
          <w:tab w:val="left" w:pos="1418"/>
        </w:tabs>
        <w:ind w:left="1418" w:hanging="1418"/>
        <w:rPr>
          <w:rFonts w:cs="Arial"/>
          <w:b/>
          <w:bCs/>
          <w:color w:val="FF00FF"/>
          <w:sz w:val="20"/>
          <w:szCs w:val="20"/>
        </w:rPr>
      </w:pPr>
      <w:r>
        <w:rPr>
          <w:rFonts w:cs="Arial"/>
          <w:b/>
          <w:bCs/>
          <w:color w:val="FF00FF"/>
          <w:sz w:val="20"/>
          <w:szCs w:val="20"/>
        </w:rPr>
        <w:tab/>
      </w:r>
      <w:r w:rsidR="00D7357B" w:rsidRPr="006368D9">
        <w:rPr>
          <w:rFonts w:cs="Arial"/>
          <w:bCs/>
          <w:sz w:val="20"/>
          <w:szCs w:val="20"/>
        </w:rPr>
        <w:t>DOB</w:t>
      </w:r>
      <w:r w:rsidR="00EE5817" w:rsidRPr="006368D9">
        <w:rPr>
          <w:rFonts w:cs="Arial"/>
          <w:bCs/>
          <w:sz w:val="20"/>
          <w:szCs w:val="20"/>
        </w:rPr>
        <w:t>10</w:t>
      </w:r>
      <w:r w:rsidR="00D7357B" w:rsidRPr="006368D9">
        <w:rPr>
          <w:rFonts w:cs="Arial"/>
          <w:bCs/>
          <w:sz w:val="20"/>
          <w:szCs w:val="20"/>
        </w:rPr>
        <w:t xml:space="preserve">7 - Definice jedné pojistné události pro pojistná nebezpečí povodeň, záplava, </w:t>
      </w:r>
      <w:r>
        <w:rPr>
          <w:rFonts w:cs="Arial"/>
          <w:bCs/>
          <w:sz w:val="20"/>
          <w:szCs w:val="20"/>
        </w:rPr>
        <w:t xml:space="preserve">vichřice, </w:t>
      </w:r>
      <w:r w:rsidR="00D7357B" w:rsidRPr="006368D9">
        <w:rPr>
          <w:rFonts w:cs="Arial"/>
          <w:bCs/>
          <w:sz w:val="20"/>
          <w:szCs w:val="20"/>
        </w:rPr>
        <w:t>krupobití (1</w:t>
      </w:r>
      <w:r w:rsidR="007C6242" w:rsidRPr="006368D9">
        <w:rPr>
          <w:rFonts w:cs="Arial"/>
          <w:bCs/>
          <w:sz w:val="20"/>
          <w:szCs w:val="20"/>
        </w:rPr>
        <w:t>4</w:t>
      </w:r>
      <w:r w:rsidR="00D7357B" w:rsidRPr="006368D9">
        <w:rPr>
          <w:rFonts w:cs="Arial"/>
          <w:bCs/>
          <w:sz w:val="20"/>
          <w:szCs w:val="20"/>
        </w:rPr>
        <w:t>01)</w:t>
      </w:r>
    </w:p>
    <w:p w:rsidR="00D7357B" w:rsidRPr="006368D9" w:rsidRDefault="00D7357B" w:rsidP="00D7357B">
      <w:pPr>
        <w:ind w:left="1514" w:hanging="1089"/>
        <w:rPr>
          <w:b/>
          <w:color w:val="FF0000"/>
          <w:sz w:val="20"/>
          <w:szCs w:val="20"/>
        </w:rPr>
      </w:pPr>
    </w:p>
    <w:p w:rsidR="006B721A" w:rsidRPr="006368D9" w:rsidRDefault="006B721A" w:rsidP="00D7357B">
      <w:pPr>
        <w:tabs>
          <w:tab w:val="left" w:pos="-720"/>
        </w:tabs>
        <w:rPr>
          <w:rFonts w:cs="Arial"/>
          <w:b/>
          <w:sz w:val="20"/>
        </w:rPr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:rsidR="00D7357B" w:rsidRDefault="00D7357B" w:rsidP="00D7357B">
      <w:pPr>
        <w:jc w:val="center"/>
        <w:rPr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:rsidR="00A54AA2" w:rsidRPr="006368D9" w:rsidRDefault="00A54AA2" w:rsidP="00D7357B">
      <w:pPr>
        <w:jc w:val="center"/>
        <w:rPr>
          <w:rFonts w:cs="Arial"/>
          <w:b/>
          <w:bCs/>
          <w:sz w:val="24"/>
        </w:rPr>
      </w:pPr>
    </w:p>
    <w:p w:rsidR="002504F1" w:rsidRPr="006368D9" w:rsidRDefault="00D7357B" w:rsidP="00DC0324">
      <w:pPr>
        <w:keepNext/>
        <w:numPr>
          <w:ilvl w:val="0"/>
          <w:numId w:val="11"/>
        </w:numPr>
        <w:spacing w:before="120"/>
        <w:ind w:left="391" w:hanging="391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Obecná ujednání pro pojištění majetku </w:t>
      </w:r>
    </w:p>
    <w:p w:rsidR="002504F1" w:rsidRPr="006368D9" w:rsidRDefault="00EC490F" w:rsidP="001C3896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</w:t>
      </w:r>
      <w:r w:rsidR="00A93E67">
        <w:rPr>
          <w:rFonts w:cs="Arial"/>
          <w:sz w:val="20"/>
        </w:rPr>
        <w:t>oho</w:t>
      </w:r>
      <w:r w:rsidRPr="006368D9">
        <w:rPr>
          <w:rFonts w:cs="Arial"/>
          <w:sz w:val="20"/>
        </w:rPr>
        <w:t xml:space="preserve">to </w:t>
      </w:r>
      <w:r w:rsidR="00A93E67">
        <w:rPr>
          <w:rFonts w:cs="Arial"/>
          <w:sz w:val="20"/>
        </w:rPr>
        <w:t xml:space="preserve">dodatku </w:t>
      </w:r>
      <w:r w:rsidRPr="006368D9">
        <w:rPr>
          <w:rFonts w:cs="Arial"/>
          <w:sz w:val="20"/>
        </w:rPr>
        <w:t>pojistné smlouvy. Na stanovení výše pojistného plnění tedy může mít vliv např. stupeň opotřebení, provedení opravy či znovupořízení nebo způsob zabezpečení pojištěných věcí.</w:t>
      </w:r>
    </w:p>
    <w:p w:rsidR="006F7E8F" w:rsidRPr="00E2126D" w:rsidRDefault="006F7E8F" w:rsidP="006F7E8F">
      <w:pPr>
        <w:numPr>
          <w:ilvl w:val="1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Pro pojištění majetku je místem pojištění </w:t>
      </w:r>
      <w:r w:rsidRPr="00E2126D">
        <w:rPr>
          <w:rFonts w:cs="Arial"/>
          <w:sz w:val="20"/>
        </w:rPr>
        <w:t xml:space="preserve">území České republiky, které pojištěný vlastní či po právu užívá, popřípadě v nich provádí objednanou činnost, a to </w:t>
      </w:r>
      <w:r>
        <w:rPr>
          <w:rFonts w:cs="Arial"/>
          <w:sz w:val="20"/>
        </w:rPr>
        <w:t>včetně</w:t>
      </w:r>
      <w:r w:rsidRPr="00E2126D">
        <w:rPr>
          <w:rFonts w:cs="Arial"/>
          <w:sz w:val="20"/>
        </w:rPr>
        <w:t xml:space="preserve"> věcí ul</w:t>
      </w:r>
      <w:r>
        <w:rPr>
          <w:rFonts w:cs="Arial"/>
          <w:sz w:val="20"/>
        </w:rPr>
        <w:t xml:space="preserve">ožených </w:t>
      </w:r>
      <w:r w:rsidR="00A47569">
        <w:rPr>
          <w:rFonts w:cs="Arial"/>
          <w:sz w:val="20"/>
        </w:rPr>
        <w:t>v/na</w:t>
      </w:r>
      <w:r>
        <w:rPr>
          <w:rFonts w:cs="Arial"/>
          <w:sz w:val="20"/>
        </w:rPr>
        <w:t xml:space="preserve"> dopravním prostředku, </w:t>
      </w:r>
      <w:r w:rsidRPr="00E2126D">
        <w:rPr>
          <w:rFonts w:cs="Arial"/>
          <w:sz w:val="20"/>
        </w:rPr>
        <w:t>není-li dále uvedeno jinak.</w:t>
      </w:r>
    </w:p>
    <w:p w:rsidR="002504F1" w:rsidRPr="006368D9" w:rsidRDefault="00D7357B" w:rsidP="00DC0324">
      <w:pPr>
        <w:keepNext/>
        <w:numPr>
          <w:ilvl w:val="0"/>
          <w:numId w:val="11"/>
        </w:numPr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:rsidR="00D7357B" w:rsidRDefault="00D7357B" w:rsidP="00C6767D">
      <w:pPr>
        <w:pStyle w:val="Zkladntext32"/>
        <w:tabs>
          <w:tab w:val="clear" w:pos="-720"/>
        </w:tabs>
        <w:spacing w:before="120" w:line="240" w:lineRule="auto"/>
        <w:ind w:left="425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Pojištění se sjednává pro předměty pojištění v rozsahu a na místech pojištění uvedených v následujících tabulkách:</w:t>
      </w:r>
    </w:p>
    <w:p w:rsidR="009978AD" w:rsidRPr="006368D9" w:rsidRDefault="009978AD" w:rsidP="00C6767D">
      <w:pPr>
        <w:pStyle w:val="Zkladntext32"/>
        <w:tabs>
          <w:tab w:val="clear" w:pos="-720"/>
        </w:tabs>
        <w:spacing w:before="120" w:line="240" w:lineRule="auto"/>
        <w:ind w:left="425"/>
        <w:rPr>
          <w:rFonts w:ascii="Koop Office" w:hAnsi="Koop Office"/>
        </w:rPr>
      </w:pPr>
    </w:p>
    <w:p w:rsidR="009805D8" w:rsidRPr="006368D9" w:rsidRDefault="009805D8" w:rsidP="009805D8">
      <w:pPr>
        <w:keepNext/>
        <w:rPr>
          <w:b/>
          <w:sz w:val="20"/>
          <w:szCs w:val="20"/>
        </w:rPr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6368D9">
        <w:rPr>
          <w:b/>
          <w:sz w:val="20"/>
          <w:szCs w:val="20"/>
        </w:rPr>
        <w:lastRenderedPageBreak/>
        <w:t>2.</w:t>
      </w:r>
      <w:r w:rsidR="00C24922"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 w:rsidR="00D65385" w:rsidRPr="006368D9">
        <w:rPr>
          <w:b/>
          <w:sz w:val="20"/>
          <w:szCs w:val="20"/>
        </w:rPr>
        <w:t>1</w:t>
      </w:r>
      <w:r w:rsidR="008C1B8D" w:rsidRPr="006368D9">
        <w:rPr>
          <w:b/>
          <w:sz w:val="20"/>
          <w:szCs w:val="20"/>
        </w:rPr>
        <w:t xml:space="preserve"> </w:t>
      </w:r>
      <w:r w:rsidRPr="006368D9">
        <w:rPr>
          <w:b/>
          <w:sz w:val="20"/>
          <w:szCs w:val="20"/>
        </w:rPr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709"/>
        <w:gridCol w:w="1559"/>
        <w:gridCol w:w="1701"/>
        <w:gridCol w:w="1418"/>
        <w:gridCol w:w="1417"/>
        <w:gridCol w:w="1276"/>
        <w:gridCol w:w="1418"/>
      </w:tblGrid>
      <w:tr w:rsidR="009805D8" w:rsidRPr="006368D9" w:rsidTr="009B1C0B">
        <w:tc>
          <w:tcPr>
            <w:tcW w:w="9498" w:type="dxa"/>
            <w:gridSpan w:val="7"/>
          </w:tcPr>
          <w:p w:rsidR="009805D8" w:rsidRPr="006368D9" w:rsidRDefault="009805D8" w:rsidP="009805D8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A54AA2" w:rsidRPr="00E2126D">
              <w:rPr>
                <w:rFonts w:cs="Arial"/>
                <w:sz w:val="20"/>
              </w:rPr>
              <w:t xml:space="preserve"> území České republiky</w:t>
            </w:r>
          </w:p>
        </w:tc>
      </w:tr>
      <w:tr w:rsidR="009805D8" w:rsidRPr="00F8510D" w:rsidTr="009B1C0B">
        <w:tc>
          <w:tcPr>
            <w:tcW w:w="9498" w:type="dxa"/>
            <w:gridSpan w:val="7"/>
          </w:tcPr>
          <w:p w:rsidR="009805D8" w:rsidRPr="00F8510D" w:rsidRDefault="009805D8" w:rsidP="00BC2E6E">
            <w:pPr>
              <w:rPr>
                <w:sz w:val="20"/>
                <w:szCs w:val="20"/>
              </w:rPr>
            </w:pPr>
            <w:r w:rsidRPr="00F8510D">
              <w:rPr>
                <w:b/>
                <w:sz w:val="20"/>
                <w:szCs w:val="20"/>
              </w:rPr>
              <w:t>Rozsah pojištění:</w:t>
            </w:r>
            <w:r w:rsidR="00CA248D" w:rsidRPr="00F8510D">
              <w:rPr>
                <w:b/>
                <w:sz w:val="20"/>
                <w:szCs w:val="20"/>
              </w:rPr>
              <w:t xml:space="preserve"> </w:t>
            </w:r>
            <w:r w:rsidR="00BC2E6E" w:rsidRPr="00F8510D">
              <w:rPr>
                <w:sz w:val="20"/>
                <w:szCs w:val="20"/>
              </w:rPr>
              <w:t>sdružený živel</w:t>
            </w:r>
          </w:p>
        </w:tc>
      </w:tr>
      <w:tr w:rsidR="009805D8" w:rsidRPr="00F8510D" w:rsidTr="009B1C0B">
        <w:tc>
          <w:tcPr>
            <w:tcW w:w="9498" w:type="dxa"/>
            <w:gridSpan w:val="7"/>
          </w:tcPr>
          <w:p w:rsidR="009805D8" w:rsidRPr="00F8510D" w:rsidRDefault="009805D8" w:rsidP="009805D8">
            <w:pPr>
              <w:rPr>
                <w:sz w:val="20"/>
                <w:szCs w:val="20"/>
              </w:rPr>
            </w:pPr>
            <w:r w:rsidRPr="00F8510D">
              <w:rPr>
                <w:b/>
                <w:sz w:val="20"/>
                <w:szCs w:val="20"/>
              </w:rPr>
              <w:t>Pojištění se řídí:</w:t>
            </w:r>
            <w:r w:rsidRPr="00F8510D">
              <w:rPr>
                <w:sz w:val="20"/>
                <w:szCs w:val="20"/>
              </w:rPr>
              <w:t xml:space="preserve"> VPP P-100/14, ZPP P-150/14 a doložkami DOB101, DOB103, DOB105, </w:t>
            </w:r>
            <w:r w:rsidR="00C24922" w:rsidRPr="00F8510D">
              <w:rPr>
                <w:sz w:val="20"/>
                <w:szCs w:val="20"/>
              </w:rPr>
              <w:t xml:space="preserve">DOB106, </w:t>
            </w:r>
            <w:r w:rsidRPr="00F8510D">
              <w:rPr>
                <w:sz w:val="20"/>
                <w:szCs w:val="20"/>
              </w:rPr>
              <w:t>DOB107</w:t>
            </w:r>
          </w:p>
        </w:tc>
      </w:tr>
      <w:tr w:rsidR="009805D8" w:rsidRPr="00F8510D" w:rsidTr="00BC2E6E">
        <w:tc>
          <w:tcPr>
            <w:tcW w:w="709" w:type="dxa"/>
            <w:vAlign w:val="center"/>
          </w:tcPr>
          <w:p w:rsidR="009805D8" w:rsidRPr="00F8510D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F8510D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1559" w:type="dxa"/>
            <w:vAlign w:val="center"/>
          </w:tcPr>
          <w:p w:rsidR="009805D8" w:rsidRPr="00F8510D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F8510D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9805D8" w:rsidRPr="00F8510D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F8510D">
              <w:rPr>
                <w:b/>
                <w:sz w:val="20"/>
                <w:szCs w:val="20"/>
              </w:rPr>
              <w:t>P</w:t>
            </w:r>
            <w:r w:rsidR="009805D8" w:rsidRPr="00F8510D">
              <w:rPr>
                <w:b/>
                <w:sz w:val="20"/>
                <w:szCs w:val="20"/>
              </w:rPr>
              <w:t>ojistná částka</w:t>
            </w:r>
            <w:r w:rsidR="001773E3" w:rsidRPr="00F8510D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805D8" w:rsidRPr="00F8510D" w:rsidRDefault="009805D8" w:rsidP="009B1C0B">
            <w:pPr>
              <w:jc w:val="center"/>
              <w:rPr>
                <w:b/>
                <w:sz w:val="20"/>
                <w:szCs w:val="20"/>
              </w:rPr>
            </w:pPr>
            <w:r w:rsidRPr="00F8510D">
              <w:rPr>
                <w:b/>
                <w:sz w:val="20"/>
                <w:szCs w:val="20"/>
              </w:rPr>
              <w:t>Spoluúčast</w:t>
            </w:r>
            <w:r w:rsidRPr="00F8510D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805D8" w:rsidRPr="00F8510D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F8510D">
              <w:rPr>
                <w:b/>
                <w:sz w:val="20"/>
                <w:szCs w:val="20"/>
              </w:rPr>
              <w:t>Pojištění se sjednává</w:t>
            </w:r>
            <w:r w:rsidR="00133185" w:rsidRPr="00F8510D">
              <w:rPr>
                <w:b/>
                <w:sz w:val="20"/>
                <w:szCs w:val="20"/>
              </w:rPr>
              <w:t xml:space="preserve"> na cenu</w:t>
            </w:r>
            <w:r w:rsidRPr="00F8510D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8C1B8D" w:rsidRPr="00F8510D" w:rsidRDefault="009805D8" w:rsidP="003B3C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8510D">
              <w:rPr>
                <w:b/>
                <w:sz w:val="20"/>
                <w:szCs w:val="20"/>
              </w:rPr>
              <w:t>MRLP</w:t>
            </w:r>
            <w:r w:rsidRPr="00F8510D">
              <w:rPr>
                <w:b/>
                <w:sz w:val="20"/>
                <w:szCs w:val="20"/>
                <w:vertAlign w:val="superscript"/>
              </w:rPr>
              <w:t>3)</w:t>
            </w:r>
            <w:r w:rsidR="008C1B8D" w:rsidRPr="00F8510D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9805D8" w:rsidRPr="00F8510D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F8510D">
              <w:rPr>
                <w:b/>
                <w:sz w:val="20"/>
                <w:szCs w:val="20"/>
              </w:rPr>
              <w:t>První riziko</w:t>
            </w:r>
            <w:r w:rsidRPr="00F8510D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:rsidR="009805D8" w:rsidRPr="00F8510D" w:rsidRDefault="009805D8" w:rsidP="009B1C0B">
            <w:pPr>
              <w:jc w:val="center"/>
              <w:rPr>
                <w:b/>
                <w:sz w:val="20"/>
                <w:szCs w:val="20"/>
              </w:rPr>
            </w:pPr>
            <w:r w:rsidRPr="00F8510D">
              <w:rPr>
                <w:b/>
                <w:sz w:val="20"/>
                <w:szCs w:val="20"/>
              </w:rPr>
              <w:t>MRLP</w:t>
            </w:r>
            <w:r w:rsidRPr="00F8510D">
              <w:rPr>
                <w:b/>
                <w:sz w:val="20"/>
                <w:szCs w:val="20"/>
                <w:vertAlign w:val="superscript"/>
              </w:rPr>
              <w:t>3)</w:t>
            </w:r>
            <w:r w:rsidR="003B3C93" w:rsidRPr="00F8510D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F8510D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9805D8" w:rsidRPr="004E6274" w:rsidTr="00BC2E6E">
        <w:tc>
          <w:tcPr>
            <w:tcW w:w="709" w:type="dxa"/>
            <w:vAlign w:val="center"/>
          </w:tcPr>
          <w:p w:rsidR="009805D8" w:rsidRPr="004E6274" w:rsidRDefault="009805D8" w:rsidP="00BC2E6E">
            <w:pPr>
              <w:jc w:val="center"/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9805D8" w:rsidRPr="004E6274" w:rsidRDefault="00BC2E6E" w:rsidP="00BC2E6E">
            <w:pPr>
              <w:jc w:val="center"/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Vyjmenovaná zařízení dle přílohy č. 2</w:t>
            </w:r>
          </w:p>
        </w:tc>
        <w:tc>
          <w:tcPr>
            <w:tcW w:w="1701" w:type="dxa"/>
            <w:vAlign w:val="center"/>
          </w:tcPr>
          <w:p w:rsidR="009805D8" w:rsidRPr="004E6274" w:rsidRDefault="00660145" w:rsidP="009978AD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62 706 550</w:t>
            </w:r>
            <w:r w:rsidR="00BC2E6E" w:rsidRPr="004E6274">
              <w:rPr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:rsidR="009805D8" w:rsidRPr="004E6274" w:rsidRDefault="00C24922" w:rsidP="00BC2E6E">
            <w:pPr>
              <w:jc w:val="center"/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10 000 Kč</w:t>
            </w:r>
          </w:p>
        </w:tc>
        <w:tc>
          <w:tcPr>
            <w:tcW w:w="1417" w:type="dxa"/>
            <w:vAlign w:val="center"/>
          </w:tcPr>
          <w:p w:rsidR="009805D8" w:rsidRPr="004E6274" w:rsidRDefault="00C75E86" w:rsidP="00BC2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E6274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9805D8" w:rsidRPr="004E6274" w:rsidRDefault="00C24922" w:rsidP="00BC2E6E">
            <w:pPr>
              <w:jc w:val="center"/>
              <w:rPr>
                <w:sz w:val="20"/>
                <w:szCs w:val="20"/>
              </w:rPr>
            </w:pPr>
            <w:proofErr w:type="spellStart"/>
            <w:r w:rsidRPr="004E6274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:rsidR="009805D8" w:rsidRPr="004E6274" w:rsidRDefault="00C24922" w:rsidP="00BC2E6E">
            <w:pPr>
              <w:jc w:val="center"/>
              <w:rPr>
                <w:sz w:val="20"/>
                <w:szCs w:val="20"/>
              </w:rPr>
            </w:pPr>
            <w:proofErr w:type="spellStart"/>
            <w:r w:rsidRPr="004E6274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9805D8" w:rsidRPr="004E6274" w:rsidTr="009B1C0B">
        <w:tc>
          <w:tcPr>
            <w:tcW w:w="9498" w:type="dxa"/>
            <w:gridSpan w:val="7"/>
          </w:tcPr>
          <w:p w:rsidR="009805D8" w:rsidRPr="004E6274" w:rsidRDefault="009805D8" w:rsidP="009805D8">
            <w:pPr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Poznámky:</w:t>
            </w:r>
          </w:p>
        </w:tc>
      </w:tr>
    </w:tbl>
    <w:p w:rsidR="009805D8" w:rsidRPr="004E6274" w:rsidRDefault="009805D8" w:rsidP="009805D8">
      <w:pPr>
        <w:keepNext/>
        <w:rPr>
          <w:sz w:val="16"/>
          <w:szCs w:val="16"/>
        </w:rPr>
      </w:pPr>
      <w:r w:rsidRPr="004E6274">
        <w:rPr>
          <w:sz w:val="16"/>
          <w:szCs w:val="16"/>
        </w:rPr>
        <w:t>*</w:t>
      </w:r>
      <w:r w:rsidR="00BB1EC5" w:rsidRPr="004E6274">
        <w:rPr>
          <w:sz w:val="16"/>
          <w:szCs w:val="16"/>
        </w:rPr>
        <w:t>)</w:t>
      </w:r>
      <w:r w:rsidRPr="004E6274">
        <w:rPr>
          <w:sz w:val="16"/>
          <w:szCs w:val="16"/>
        </w:rPr>
        <w:t xml:space="preserve"> není-li uvedeno, </w:t>
      </w:r>
      <w:r w:rsidR="009928BB" w:rsidRPr="004E6274">
        <w:rPr>
          <w:sz w:val="16"/>
          <w:szCs w:val="16"/>
        </w:rPr>
        <w:t>sjednává se pojištění s pojistnou hodnotou uvedenou v příslušných pojistných podmínkách</w:t>
      </w:r>
    </w:p>
    <w:p w:rsidR="009928BB" w:rsidRPr="004E6274" w:rsidRDefault="009928BB" w:rsidP="007A4E91">
      <w:pPr>
        <w:rPr>
          <w:sz w:val="20"/>
          <w:szCs w:val="20"/>
        </w:rPr>
      </w:pPr>
    </w:p>
    <w:p w:rsidR="00C24922" w:rsidRPr="004E6274" w:rsidRDefault="00C24922" w:rsidP="007A4E91">
      <w:pPr>
        <w:rPr>
          <w:sz w:val="20"/>
          <w:szCs w:val="20"/>
        </w:rPr>
      </w:pPr>
    </w:p>
    <w:p w:rsidR="009928BB" w:rsidRPr="004E6274" w:rsidRDefault="009928BB" w:rsidP="007A4E91">
      <w:pPr>
        <w:rPr>
          <w:b/>
          <w:sz w:val="20"/>
          <w:szCs w:val="20"/>
        </w:rPr>
      </w:pPr>
      <w:r w:rsidRPr="004E6274">
        <w:rPr>
          <w:b/>
          <w:sz w:val="20"/>
          <w:szCs w:val="20"/>
        </w:rPr>
        <w:t>2.</w:t>
      </w:r>
      <w:r w:rsidR="00C24922" w:rsidRPr="004E6274">
        <w:rPr>
          <w:b/>
          <w:sz w:val="20"/>
          <w:szCs w:val="20"/>
        </w:rPr>
        <w:t>2</w:t>
      </w:r>
      <w:r w:rsidRPr="004E6274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709"/>
        <w:gridCol w:w="1559"/>
        <w:gridCol w:w="1701"/>
        <w:gridCol w:w="1418"/>
        <w:gridCol w:w="1417"/>
        <w:gridCol w:w="1276"/>
        <w:gridCol w:w="1418"/>
      </w:tblGrid>
      <w:tr w:rsidR="009928BB" w:rsidRPr="004E6274" w:rsidTr="009B1C0B">
        <w:tc>
          <w:tcPr>
            <w:tcW w:w="9498" w:type="dxa"/>
            <w:gridSpan w:val="7"/>
          </w:tcPr>
          <w:p w:rsidR="009928BB" w:rsidRPr="004E6274" w:rsidRDefault="009928BB" w:rsidP="009928BB">
            <w:pPr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Místo pojištění:</w:t>
            </w:r>
            <w:r w:rsidR="00A54AA2" w:rsidRPr="004E6274">
              <w:rPr>
                <w:rFonts w:cs="Arial"/>
                <w:sz w:val="20"/>
              </w:rPr>
              <w:t xml:space="preserve"> území České republiky</w:t>
            </w:r>
          </w:p>
        </w:tc>
      </w:tr>
      <w:tr w:rsidR="008F5954" w:rsidRPr="004E6274" w:rsidTr="009B1C0B">
        <w:tc>
          <w:tcPr>
            <w:tcW w:w="9498" w:type="dxa"/>
            <w:gridSpan w:val="7"/>
          </w:tcPr>
          <w:p w:rsidR="008F5954" w:rsidRPr="004E6274" w:rsidRDefault="008F5954" w:rsidP="00F44AEC">
            <w:pPr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Rozsah pojištění:</w:t>
            </w:r>
            <w:r w:rsidR="0096035D" w:rsidRPr="004E6274">
              <w:rPr>
                <w:b/>
                <w:sz w:val="20"/>
                <w:szCs w:val="20"/>
              </w:rPr>
              <w:t xml:space="preserve"> </w:t>
            </w:r>
            <w:r w:rsidRPr="004E6274">
              <w:rPr>
                <w:sz w:val="20"/>
                <w:szCs w:val="20"/>
              </w:rPr>
              <w:t>pojištění pro případ odcizení</w:t>
            </w:r>
            <w:r w:rsidR="00F44AEC" w:rsidRPr="004E6274"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8F5954" w:rsidRPr="004E6274" w:rsidTr="009B1C0B">
        <w:tc>
          <w:tcPr>
            <w:tcW w:w="9498" w:type="dxa"/>
            <w:gridSpan w:val="7"/>
          </w:tcPr>
          <w:p w:rsidR="008F5954" w:rsidRPr="004E6274" w:rsidRDefault="008F5954" w:rsidP="00371098">
            <w:pPr>
              <w:rPr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Pojištění se řídí:</w:t>
            </w:r>
            <w:r w:rsidRPr="004E6274">
              <w:rPr>
                <w:sz w:val="20"/>
                <w:szCs w:val="20"/>
              </w:rPr>
              <w:t xml:space="preserve"> VPP P-100/14, ZPP P-200/14 a doložkami DOB101, DOB103, </w:t>
            </w:r>
            <w:r w:rsidR="00C24922" w:rsidRPr="004E6274">
              <w:rPr>
                <w:sz w:val="20"/>
                <w:szCs w:val="20"/>
              </w:rPr>
              <w:t xml:space="preserve">DOB106, </w:t>
            </w:r>
            <w:r w:rsidR="00C569E3" w:rsidRPr="004E6274">
              <w:rPr>
                <w:sz w:val="20"/>
                <w:szCs w:val="20"/>
              </w:rPr>
              <w:t>DOZ105</w:t>
            </w:r>
            <w:r w:rsidR="00C24922" w:rsidRPr="004E6274">
              <w:rPr>
                <w:sz w:val="20"/>
                <w:szCs w:val="20"/>
              </w:rPr>
              <w:t>, DOZ108</w:t>
            </w:r>
          </w:p>
        </w:tc>
      </w:tr>
      <w:tr w:rsidR="009928BB" w:rsidRPr="004E6274" w:rsidTr="00C24922">
        <w:tc>
          <w:tcPr>
            <w:tcW w:w="709" w:type="dxa"/>
            <w:vAlign w:val="center"/>
          </w:tcPr>
          <w:p w:rsidR="009928BB" w:rsidRPr="004E6274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1559" w:type="dxa"/>
            <w:vAlign w:val="center"/>
          </w:tcPr>
          <w:p w:rsidR="009928BB" w:rsidRPr="004E6274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9928BB" w:rsidRPr="004E6274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Pojistná částka</w:t>
            </w:r>
            <w:r w:rsidR="001773E3" w:rsidRPr="004E6274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928BB" w:rsidRPr="004E6274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Spoluúčast</w:t>
            </w:r>
            <w:r w:rsidRPr="004E6274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928BB" w:rsidRPr="004E6274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Pojištění se sjednává na cenu</w:t>
            </w:r>
            <w:r w:rsidRPr="004E6274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9B1C0B" w:rsidRPr="004E6274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MRLP</w:t>
            </w:r>
            <w:r w:rsidRPr="004E6274">
              <w:rPr>
                <w:b/>
                <w:sz w:val="20"/>
                <w:szCs w:val="20"/>
                <w:vertAlign w:val="superscript"/>
              </w:rPr>
              <w:t>3)</w:t>
            </w:r>
            <w:r w:rsidRPr="004E6274">
              <w:rPr>
                <w:b/>
                <w:sz w:val="20"/>
                <w:szCs w:val="20"/>
              </w:rPr>
              <w:t xml:space="preserve"> </w:t>
            </w:r>
          </w:p>
          <w:p w:rsidR="009928BB" w:rsidRPr="004E6274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První riziko</w:t>
            </w:r>
            <w:r w:rsidRPr="004E6274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:rsidR="009928BB" w:rsidRPr="004E6274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MRLP</w:t>
            </w:r>
            <w:r w:rsidRPr="004E6274">
              <w:rPr>
                <w:b/>
                <w:sz w:val="20"/>
                <w:szCs w:val="20"/>
                <w:vertAlign w:val="superscript"/>
              </w:rPr>
              <w:t>3)</w:t>
            </w:r>
            <w:r w:rsidRPr="004E6274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4E6274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C24922" w:rsidRPr="004E6274" w:rsidTr="00C24922">
        <w:tc>
          <w:tcPr>
            <w:tcW w:w="709" w:type="dxa"/>
            <w:vAlign w:val="center"/>
          </w:tcPr>
          <w:p w:rsidR="00C24922" w:rsidRPr="004E6274" w:rsidRDefault="00C24922" w:rsidP="00C24922">
            <w:pPr>
              <w:jc w:val="center"/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C24922" w:rsidRPr="004E6274" w:rsidRDefault="00C24922" w:rsidP="00C24922">
            <w:pPr>
              <w:jc w:val="center"/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Vyjmenovaná zařízení dle přílohy č. 2</w:t>
            </w:r>
          </w:p>
        </w:tc>
        <w:tc>
          <w:tcPr>
            <w:tcW w:w="1701" w:type="dxa"/>
            <w:vAlign w:val="center"/>
          </w:tcPr>
          <w:p w:rsidR="00C24922" w:rsidRPr="004E6274" w:rsidRDefault="00660145" w:rsidP="009978AD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62 706 550</w:t>
            </w:r>
            <w:r w:rsidR="00EF781E" w:rsidRPr="004E6274">
              <w:rPr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:rsidR="00C24922" w:rsidRPr="004E6274" w:rsidRDefault="00C24922" w:rsidP="00C24922">
            <w:pPr>
              <w:jc w:val="center"/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10 000 Kč</w:t>
            </w:r>
          </w:p>
        </w:tc>
        <w:tc>
          <w:tcPr>
            <w:tcW w:w="1417" w:type="dxa"/>
            <w:vAlign w:val="center"/>
          </w:tcPr>
          <w:p w:rsidR="00C24922" w:rsidRPr="004E6274" w:rsidRDefault="00C24922" w:rsidP="00C2492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E6274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C24922" w:rsidRPr="004E6274" w:rsidRDefault="00C24922" w:rsidP="00C24922">
            <w:pPr>
              <w:jc w:val="center"/>
              <w:rPr>
                <w:sz w:val="20"/>
                <w:szCs w:val="20"/>
              </w:rPr>
            </w:pPr>
            <w:proofErr w:type="spellStart"/>
            <w:r w:rsidRPr="004E6274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:rsidR="00C24922" w:rsidRPr="004E6274" w:rsidRDefault="00C24922" w:rsidP="00C24922">
            <w:pPr>
              <w:jc w:val="center"/>
              <w:rPr>
                <w:sz w:val="20"/>
                <w:szCs w:val="20"/>
              </w:rPr>
            </w:pPr>
            <w:proofErr w:type="spellStart"/>
            <w:r w:rsidRPr="004E6274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9928BB" w:rsidRPr="004E6274" w:rsidTr="009B1C0B">
        <w:tc>
          <w:tcPr>
            <w:tcW w:w="9498" w:type="dxa"/>
            <w:gridSpan w:val="7"/>
          </w:tcPr>
          <w:p w:rsidR="0046667D" w:rsidRPr="004E6274" w:rsidRDefault="009928BB" w:rsidP="00C24922">
            <w:pPr>
              <w:rPr>
                <w:rFonts w:cs="Arial"/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Poznámky:</w:t>
            </w:r>
          </w:p>
        </w:tc>
      </w:tr>
    </w:tbl>
    <w:p w:rsidR="009928BB" w:rsidRPr="004E6274" w:rsidRDefault="009928BB" w:rsidP="009928BB">
      <w:pPr>
        <w:keepNext/>
        <w:rPr>
          <w:sz w:val="16"/>
          <w:szCs w:val="16"/>
        </w:rPr>
      </w:pPr>
      <w:r w:rsidRPr="004E6274">
        <w:rPr>
          <w:sz w:val="16"/>
          <w:szCs w:val="16"/>
        </w:rPr>
        <w:t>*</w:t>
      </w:r>
      <w:r w:rsidR="00621D8C" w:rsidRPr="004E6274">
        <w:rPr>
          <w:sz w:val="16"/>
          <w:szCs w:val="16"/>
        </w:rPr>
        <w:t>)</w:t>
      </w:r>
      <w:r w:rsidRPr="004E6274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9928BB" w:rsidRPr="004E6274" w:rsidRDefault="009928BB" w:rsidP="007A4E91">
      <w:pPr>
        <w:rPr>
          <w:sz w:val="20"/>
          <w:szCs w:val="20"/>
        </w:rPr>
      </w:pPr>
    </w:p>
    <w:p w:rsidR="009928BB" w:rsidRPr="004E6274" w:rsidRDefault="009928BB" w:rsidP="00D7357B">
      <w:pPr>
        <w:keepNext/>
        <w:rPr>
          <w:sz w:val="20"/>
          <w:szCs w:val="20"/>
        </w:rPr>
      </w:pPr>
    </w:p>
    <w:p w:rsidR="00D7357B" w:rsidRPr="004E6274" w:rsidRDefault="009928BB" w:rsidP="009928BB">
      <w:pPr>
        <w:keepNext/>
        <w:rPr>
          <w:b/>
          <w:sz w:val="20"/>
          <w:szCs w:val="20"/>
        </w:rPr>
      </w:pPr>
      <w:r w:rsidRPr="004E6274">
        <w:rPr>
          <w:b/>
          <w:sz w:val="20"/>
          <w:szCs w:val="20"/>
        </w:rPr>
        <w:t>2.</w:t>
      </w:r>
      <w:r w:rsidR="00C24922" w:rsidRPr="004E6274">
        <w:rPr>
          <w:b/>
          <w:sz w:val="20"/>
          <w:szCs w:val="20"/>
        </w:rPr>
        <w:t>3</w:t>
      </w:r>
      <w:r w:rsidRPr="004E6274">
        <w:rPr>
          <w:b/>
          <w:sz w:val="20"/>
          <w:szCs w:val="20"/>
        </w:rPr>
        <w:t>.1 Pojištění strojů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709"/>
        <w:gridCol w:w="1559"/>
        <w:gridCol w:w="1701"/>
        <w:gridCol w:w="1418"/>
        <w:gridCol w:w="1417"/>
        <w:gridCol w:w="1276"/>
        <w:gridCol w:w="1418"/>
      </w:tblGrid>
      <w:tr w:rsidR="009928BB" w:rsidRPr="004E6274" w:rsidTr="00E7747C">
        <w:tc>
          <w:tcPr>
            <w:tcW w:w="9498" w:type="dxa"/>
            <w:gridSpan w:val="7"/>
          </w:tcPr>
          <w:p w:rsidR="009928BB" w:rsidRPr="004E6274" w:rsidRDefault="00360BB0" w:rsidP="009928BB">
            <w:pPr>
              <w:ind w:left="-108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 xml:space="preserve">  </w:t>
            </w:r>
            <w:r w:rsidR="009928BB" w:rsidRPr="004E6274">
              <w:rPr>
                <w:b/>
                <w:sz w:val="20"/>
                <w:szCs w:val="20"/>
              </w:rPr>
              <w:t>Místo pojištění:</w:t>
            </w:r>
            <w:r w:rsidR="00A54AA2" w:rsidRPr="004E6274">
              <w:rPr>
                <w:rFonts w:cs="Arial"/>
                <w:sz w:val="20"/>
              </w:rPr>
              <w:t xml:space="preserve"> území České republiky</w:t>
            </w:r>
          </w:p>
        </w:tc>
      </w:tr>
      <w:tr w:rsidR="009928BB" w:rsidRPr="004E6274" w:rsidTr="00E7747C">
        <w:tc>
          <w:tcPr>
            <w:tcW w:w="9498" w:type="dxa"/>
            <w:gridSpan w:val="7"/>
          </w:tcPr>
          <w:p w:rsidR="009928BB" w:rsidRPr="004E6274" w:rsidRDefault="009928BB" w:rsidP="009B1A8D">
            <w:pPr>
              <w:rPr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Rozsah pojištění:</w:t>
            </w:r>
            <w:r w:rsidR="003F1C32" w:rsidRPr="004E6274">
              <w:rPr>
                <w:b/>
                <w:sz w:val="20"/>
                <w:szCs w:val="20"/>
              </w:rPr>
              <w:t xml:space="preserve"> </w:t>
            </w:r>
            <w:r w:rsidR="005000DA" w:rsidRPr="004E6274">
              <w:rPr>
                <w:sz w:val="20"/>
                <w:szCs w:val="20"/>
              </w:rPr>
              <w:t>dle článku 2 ZPP P-300/14</w:t>
            </w:r>
          </w:p>
        </w:tc>
      </w:tr>
      <w:tr w:rsidR="009928BB" w:rsidRPr="004E6274" w:rsidTr="00E7747C">
        <w:tc>
          <w:tcPr>
            <w:tcW w:w="9498" w:type="dxa"/>
            <w:gridSpan w:val="7"/>
          </w:tcPr>
          <w:p w:rsidR="009928BB" w:rsidRPr="004E6274" w:rsidRDefault="009928BB" w:rsidP="00C42AD0">
            <w:pPr>
              <w:rPr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Pojištění se řídí:</w:t>
            </w:r>
            <w:r w:rsidR="00E7747C" w:rsidRPr="004E6274">
              <w:rPr>
                <w:b/>
                <w:sz w:val="20"/>
                <w:szCs w:val="20"/>
              </w:rPr>
              <w:t xml:space="preserve"> </w:t>
            </w:r>
            <w:r w:rsidR="006060A5" w:rsidRPr="004E6274">
              <w:rPr>
                <w:sz w:val="20"/>
                <w:szCs w:val="20"/>
              </w:rPr>
              <w:t>VPP P-100/14, ZPP P-300/14 a doložkami DOB103</w:t>
            </w:r>
            <w:r w:rsidR="00596BB8" w:rsidRPr="004E6274">
              <w:rPr>
                <w:sz w:val="20"/>
                <w:szCs w:val="20"/>
              </w:rPr>
              <w:t>, DOB106, DST109, DST111</w:t>
            </w:r>
          </w:p>
        </w:tc>
      </w:tr>
      <w:tr w:rsidR="009928BB" w:rsidRPr="004E6274" w:rsidTr="00596BB8">
        <w:tc>
          <w:tcPr>
            <w:tcW w:w="709" w:type="dxa"/>
            <w:vAlign w:val="center"/>
          </w:tcPr>
          <w:p w:rsidR="009928BB" w:rsidRPr="004E6274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1559" w:type="dxa"/>
            <w:vAlign w:val="center"/>
          </w:tcPr>
          <w:p w:rsidR="009928BB" w:rsidRPr="004E6274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9928BB" w:rsidRPr="004E6274" w:rsidRDefault="009928BB" w:rsidP="001773E3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Pojistná částka</w:t>
            </w:r>
            <w:r w:rsidR="001773E3" w:rsidRPr="004E6274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928BB" w:rsidRPr="004E6274" w:rsidRDefault="009928BB" w:rsidP="00E7747C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Spoluúčast</w:t>
            </w:r>
            <w:r w:rsidRPr="004E6274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928BB" w:rsidRPr="004E6274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Pojištění se sjednává na cenu</w:t>
            </w:r>
            <w:r w:rsidRPr="004E6274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E7747C" w:rsidRPr="004E6274" w:rsidRDefault="009928BB" w:rsidP="00E7747C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MRLP</w:t>
            </w:r>
            <w:r w:rsidRPr="004E6274">
              <w:rPr>
                <w:b/>
                <w:sz w:val="20"/>
                <w:szCs w:val="20"/>
                <w:vertAlign w:val="superscript"/>
              </w:rPr>
              <w:t>3)</w:t>
            </w:r>
            <w:r w:rsidRPr="004E6274">
              <w:rPr>
                <w:b/>
                <w:sz w:val="20"/>
                <w:szCs w:val="20"/>
              </w:rPr>
              <w:t xml:space="preserve"> </w:t>
            </w:r>
          </w:p>
          <w:p w:rsidR="009928BB" w:rsidRPr="004E6274" w:rsidRDefault="009928BB" w:rsidP="00E7747C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První riziko</w:t>
            </w:r>
            <w:r w:rsidRPr="004E6274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:rsidR="009928BB" w:rsidRPr="004E6274" w:rsidRDefault="009928BB" w:rsidP="00E7747C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MRLP</w:t>
            </w:r>
            <w:r w:rsidRPr="004E6274">
              <w:rPr>
                <w:b/>
                <w:sz w:val="20"/>
                <w:szCs w:val="20"/>
                <w:vertAlign w:val="superscript"/>
              </w:rPr>
              <w:t>3)</w:t>
            </w:r>
            <w:r w:rsidRPr="004E6274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4E6274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596BB8" w:rsidRPr="004E6274" w:rsidTr="0079085D">
        <w:tc>
          <w:tcPr>
            <w:tcW w:w="709" w:type="dxa"/>
            <w:vAlign w:val="center"/>
          </w:tcPr>
          <w:p w:rsidR="00596BB8" w:rsidRPr="004E6274" w:rsidRDefault="00596BB8" w:rsidP="0079085D">
            <w:pPr>
              <w:jc w:val="center"/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96BB8" w:rsidRPr="004E6274" w:rsidRDefault="00596BB8" w:rsidP="0079085D">
            <w:pPr>
              <w:jc w:val="center"/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Vyjmenovaná zařízení dle přílohy č. 2</w:t>
            </w:r>
          </w:p>
        </w:tc>
        <w:tc>
          <w:tcPr>
            <w:tcW w:w="1701" w:type="dxa"/>
            <w:vAlign w:val="center"/>
          </w:tcPr>
          <w:p w:rsidR="00596BB8" w:rsidRPr="004E6274" w:rsidRDefault="00660145" w:rsidP="009978AD">
            <w:pPr>
              <w:jc w:val="center"/>
              <w:rPr>
                <w:b/>
                <w:sz w:val="20"/>
                <w:szCs w:val="20"/>
              </w:rPr>
            </w:pPr>
            <w:r w:rsidRPr="004E6274">
              <w:rPr>
                <w:b/>
                <w:sz w:val="20"/>
                <w:szCs w:val="20"/>
              </w:rPr>
              <w:t>62 706 550</w:t>
            </w:r>
            <w:r w:rsidR="00B470E4" w:rsidRPr="004E6274">
              <w:rPr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:rsidR="00596BB8" w:rsidRPr="004E6274" w:rsidRDefault="00596BB8" w:rsidP="0079085D">
            <w:pPr>
              <w:jc w:val="center"/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10 000 Kč</w:t>
            </w:r>
          </w:p>
        </w:tc>
        <w:tc>
          <w:tcPr>
            <w:tcW w:w="1417" w:type="dxa"/>
            <w:vAlign w:val="center"/>
          </w:tcPr>
          <w:p w:rsidR="00596BB8" w:rsidRPr="004E6274" w:rsidRDefault="00596BB8" w:rsidP="0079085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E6274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596BB8" w:rsidRPr="004E6274" w:rsidRDefault="00596BB8" w:rsidP="0079085D">
            <w:pPr>
              <w:jc w:val="center"/>
              <w:rPr>
                <w:sz w:val="20"/>
                <w:szCs w:val="20"/>
              </w:rPr>
            </w:pPr>
            <w:proofErr w:type="spellStart"/>
            <w:r w:rsidRPr="004E6274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:rsidR="00596BB8" w:rsidRPr="004E6274" w:rsidRDefault="00596BB8" w:rsidP="0079085D">
            <w:pPr>
              <w:jc w:val="center"/>
              <w:rPr>
                <w:sz w:val="20"/>
                <w:szCs w:val="20"/>
              </w:rPr>
            </w:pPr>
            <w:proofErr w:type="spellStart"/>
            <w:r w:rsidRPr="004E6274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9928BB" w:rsidRPr="004E6274" w:rsidTr="00E7747C">
        <w:tc>
          <w:tcPr>
            <w:tcW w:w="9498" w:type="dxa"/>
            <w:gridSpan w:val="7"/>
          </w:tcPr>
          <w:p w:rsidR="009928BB" w:rsidRPr="004E6274" w:rsidRDefault="009928BB" w:rsidP="009928BB">
            <w:pPr>
              <w:rPr>
                <w:sz w:val="20"/>
                <w:szCs w:val="20"/>
              </w:rPr>
            </w:pPr>
            <w:r w:rsidRPr="004E6274">
              <w:rPr>
                <w:sz w:val="20"/>
                <w:szCs w:val="20"/>
              </w:rPr>
              <w:t>Poznámky:</w:t>
            </w:r>
          </w:p>
        </w:tc>
      </w:tr>
    </w:tbl>
    <w:p w:rsidR="009928BB" w:rsidRPr="004E6274" w:rsidRDefault="009928BB" w:rsidP="009928BB">
      <w:pPr>
        <w:keepNext/>
        <w:rPr>
          <w:sz w:val="16"/>
          <w:szCs w:val="16"/>
        </w:rPr>
      </w:pPr>
      <w:r w:rsidRPr="004E6274">
        <w:rPr>
          <w:sz w:val="16"/>
          <w:szCs w:val="16"/>
        </w:rPr>
        <w:t>*</w:t>
      </w:r>
      <w:r w:rsidR="00621D8C" w:rsidRPr="004E6274">
        <w:rPr>
          <w:sz w:val="16"/>
          <w:szCs w:val="16"/>
        </w:rPr>
        <w:t>)</w:t>
      </w:r>
      <w:r w:rsidRPr="004E6274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D7357B" w:rsidRPr="004E6274" w:rsidRDefault="00D7357B" w:rsidP="00D7357B">
      <w:pPr>
        <w:ind w:left="193"/>
        <w:rPr>
          <w:sz w:val="20"/>
          <w:szCs w:val="20"/>
        </w:rPr>
      </w:pPr>
    </w:p>
    <w:p w:rsidR="005F5DA0" w:rsidRPr="004E6274" w:rsidRDefault="005F5DA0" w:rsidP="007A2187">
      <w:pPr>
        <w:rPr>
          <w:b/>
          <w:sz w:val="20"/>
          <w:szCs w:val="20"/>
        </w:rPr>
      </w:pPr>
    </w:p>
    <w:p w:rsidR="005F5DA0" w:rsidRPr="004E6274" w:rsidRDefault="005F5DA0" w:rsidP="00107F95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4E6274">
        <w:rPr>
          <w:b/>
          <w:sz w:val="20"/>
          <w:szCs w:val="20"/>
          <w:vertAlign w:val="superscript"/>
        </w:rPr>
        <w:t>1)</w:t>
      </w:r>
      <w:r w:rsidRPr="004E6274">
        <w:rPr>
          <w:sz w:val="20"/>
          <w:szCs w:val="20"/>
        </w:rPr>
        <w:tab/>
      </w:r>
      <w:r w:rsidR="003450CC" w:rsidRPr="004E6274">
        <w:rPr>
          <w:sz w:val="18"/>
          <w:szCs w:val="18"/>
        </w:rPr>
        <w:t xml:space="preserve">nová </w:t>
      </w:r>
      <w:r w:rsidRPr="004E6274">
        <w:rPr>
          <w:rFonts w:cs="Arial"/>
          <w:bCs/>
          <w:sz w:val="18"/>
          <w:szCs w:val="18"/>
        </w:rPr>
        <w:t>cena</w:t>
      </w:r>
      <w:r w:rsidRPr="004E6274">
        <w:rPr>
          <w:rFonts w:cs="Arial"/>
          <w:bCs/>
          <w:sz w:val="18"/>
        </w:rPr>
        <w:t xml:space="preserve"> je vyjádření pojistné hodnoty ve smyslu ustanovení čl. 21 odst. 2) písm. a)</w:t>
      </w:r>
      <w:r w:rsidR="003450CC" w:rsidRPr="004E6274">
        <w:rPr>
          <w:rFonts w:cs="Arial"/>
          <w:bCs/>
          <w:sz w:val="18"/>
        </w:rPr>
        <w:t xml:space="preserve"> VPP P-100/14</w:t>
      </w:r>
    </w:p>
    <w:p w:rsidR="005F5DA0" w:rsidRPr="004E6274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4E6274">
        <w:rPr>
          <w:rFonts w:cs="Arial"/>
          <w:bCs/>
          <w:sz w:val="18"/>
        </w:rPr>
        <w:tab/>
        <w:t>časová cena</w:t>
      </w:r>
      <w:r w:rsidRPr="004E6274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5F5DA0" w:rsidRPr="004E6274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4E6274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5F5DA0" w:rsidRPr="004E6274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4E6274">
        <w:rPr>
          <w:rFonts w:cs="Arial"/>
          <w:sz w:val="18"/>
        </w:rPr>
        <w:tab/>
        <w:t>jiná cena je vyjádření pojistné hodnoty věci ve smyslu čl.</w:t>
      </w:r>
      <w:r w:rsidR="00FE4C16" w:rsidRPr="004E6274">
        <w:rPr>
          <w:rFonts w:cs="Arial"/>
          <w:sz w:val="18"/>
        </w:rPr>
        <w:t xml:space="preserve"> </w:t>
      </w:r>
      <w:r w:rsidRPr="004E6274">
        <w:rPr>
          <w:rFonts w:cs="Arial"/>
          <w:sz w:val="18"/>
        </w:rPr>
        <w:t>V. Zvláštní ujednání této pojistné smlouvy</w:t>
      </w:r>
    </w:p>
    <w:p w:rsidR="005F5DA0" w:rsidRPr="004E6274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4E6274">
        <w:rPr>
          <w:b/>
          <w:sz w:val="20"/>
          <w:szCs w:val="20"/>
          <w:vertAlign w:val="superscript"/>
        </w:rPr>
        <w:t>2)</w:t>
      </w:r>
      <w:r w:rsidRPr="004E6274">
        <w:rPr>
          <w:rFonts w:cs="Arial"/>
          <w:sz w:val="18"/>
        </w:rPr>
        <w:tab/>
      </w:r>
      <w:r w:rsidRPr="004E6274">
        <w:rPr>
          <w:rFonts w:cs="Arial"/>
          <w:bCs/>
          <w:sz w:val="18"/>
        </w:rPr>
        <w:t xml:space="preserve">první riziko ve smyslu ustanovení </w:t>
      </w:r>
      <w:r w:rsidRPr="004E6274">
        <w:rPr>
          <w:rFonts w:cs="Arial"/>
          <w:sz w:val="18"/>
        </w:rPr>
        <w:t>čl. 23 odst. 1) písm. a) VPP P-100/14</w:t>
      </w:r>
    </w:p>
    <w:p w:rsidR="003450CC" w:rsidRPr="004E6274" w:rsidRDefault="005F5DA0" w:rsidP="00107F95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4E6274">
        <w:rPr>
          <w:b/>
          <w:sz w:val="20"/>
          <w:szCs w:val="20"/>
          <w:vertAlign w:val="superscript"/>
        </w:rPr>
        <w:t>3)</w:t>
      </w:r>
      <w:r w:rsidRPr="004E6274">
        <w:rPr>
          <w:rFonts w:cs="Arial"/>
          <w:sz w:val="18"/>
        </w:rPr>
        <w:tab/>
      </w:r>
      <w:r w:rsidR="003450CC" w:rsidRPr="004E6274">
        <w:rPr>
          <w:rFonts w:cs="Arial"/>
          <w:bCs/>
          <w:sz w:val="18"/>
        </w:rPr>
        <w:t xml:space="preserve">MRLP je horní hranicí pojistného plnění </w:t>
      </w:r>
      <w:r w:rsidR="0071310E" w:rsidRPr="004E6274">
        <w:rPr>
          <w:rFonts w:cs="Arial"/>
          <w:bCs/>
          <w:sz w:val="18"/>
        </w:rPr>
        <w:t xml:space="preserve">v souhrnu </w:t>
      </w:r>
      <w:r w:rsidR="003450CC" w:rsidRPr="004E6274">
        <w:rPr>
          <w:rFonts w:cs="Arial"/>
          <w:bCs/>
          <w:sz w:val="18"/>
        </w:rPr>
        <w:t>ze všech pojistných událostí vzniklých v jednom pojistném roce</w:t>
      </w:r>
      <w:r w:rsidR="00E65AC5" w:rsidRPr="004E6274">
        <w:rPr>
          <w:rFonts w:cs="Arial"/>
          <w:bCs/>
          <w:sz w:val="18"/>
        </w:rPr>
        <w:t>. Je-li pojištění sjednáno na dobu</w:t>
      </w:r>
      <w:r w:rsidR="00FE4C16" w:rsidRPr="004E6274">
        <w:rPr>
          <w:rFonts w:cs="Arial"/>
          <w:bCs/>
          <w:sz w:val="18"/>
        </w:rPr>
        <w:t xml:space="preserve"> </w:t>
      </w:r>
      <w:r w:rsidR="00E65AC5" w:rsidRPr="004E6274">
        <w:rPr>
          <w:rFonts w:cs="Arial"/>
          <w:bCs/>
          <w:sz w:val="18"/>
        </w:rPr>
        <w:t xml:space="preserve">kratší než jeden pojistný rok je MRLP horní hranicí pojistného plnění </w:t>
      </w:r>
      <w:r w:rsidR="0071310E" w:rsidRPr="004E6274">
        <w:rPr>
          <w:rFonts w:cs="Arial"/>
          <w:bCs/>
          <w:sz w:val="18"/>
        </w:rPr>
        <w:t xml:space="preserve">v souhrnu </w:t>
      </w:r>
      <w:r w:rsidR="00E65AC5" w:rsidRPr="004E6274">
        <w:rPr>
          <w:rFonts w:cs="Arial"/>
          <w:bCs/>
          <w:sz w:val="18"/>
        </w:rPr>
        <w:t>ze všech pojistných událostí vzniklých za dobu trvání pojištění</w:t>
      </w:r>
      <w:r w:rsidR="00E65AC5" w:rsidRPr="004E6274">
        <w:rPr>
          <w:rFonts w:cs="Arial"/>
          <w:sz w:val="18"/>
        </w:rPr>
        <w:t xml:space="preserve">. </w:t>
      </w:r>
    </w:p>
    <w:p w:rsidR="005F5DA0" w:rsidRPr="006368D9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4E6274">
        <w:rPr>
          <w:b/>
          <w:sz w:val="20"/>
          <w:szCs w:val="20"/>
          <w:vertAlign w:val="superscript"/>
        </w:rPr>
        <w:t>4)</w:t>
      </w:r>
      <w:r w:rsidRPr="004E6274">
        <w:rPr>
          <w:rFonts w:cs="Arial"/>
          <w:sz w:val="18"/>
        </w:rPr>
        <w:tab/>
        <w:t>zlomkové pojištění ve smyslu čl. 23 odst. 1) písm. b) VPP P-100/14</w:t>
      </w:r>
    </w:p>
    <w:p w:rsidR="005F5DA0" w:rsidRPr="006368D9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 xml:space="preserve">spoluúčast </w:t>
      </w:r>
      <w:r w:rsidR="00D52C75" w:rsidRPr="006368D9">
        <w:rPr>
          <w:rFonts w:cs="Arial"/>
          <w:sz w:val="18"/>
        </w:rPr>
        <w:t>může být vyjádřena pevnou částkou, procentem, časovým úsekem nebo jejich kombinací ve smyslu čl.</w:t>
      </w:r>
      <w:r w:rsidR="00BD3226">
        <w:rPr>
          <w:rFonts w:cs="Arial"/>
          <w:sz w:val="18"/>
        </w:rPr>
        <w:t> </w:t>
      </w:r>
      <w:r w:rsidR="00D52C75" w:rsidRPr="006368D9">
        <w:rPr>
          <w:rFonts w:cs="Arial"/>
          <w:sz w:val="18"/>
        </w:rPr>
        <w:t>11</w:t>
      </w:r>
      <w:r w:rsidR="00BD3226">
        <w:rPr>
          <w:rFonts w:cs="Arial"/>
          <w:sz w:val="18"/>
        </w:rPr>
        <w:t> </w:t>
      </w:r>
      <w:r w:rsidR="00D52C75" w:rsidRPr="006368D9">
        <w:rPr>
          <w:rFonts w:cs="Arial"/>
          <w:sz w:val="18"/>
        </w:rPr>
        <w:t>odst. 4) VPP P-100/14</w:t>
      </w:r>
    </w:p>
    <w:p w:rsidR="001773E3" w:rsidRPr="006368D9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6)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odchylně od čl. 8 odst. 1) </w:t>
      </w:r>
      <w:r w:rsidR="00A501BF" w:rsidRPr="006368D9">
        <w:rPr>
          <w:rFonts w:cs="Arial"/>
          <w:bCs/>
          <w:sz w:val="18"/>
        </w:rPr>
        <w:t xml:space="preserve">věta druhá </w:t>
      </w:r>
      <w:r w:rsidRPr="006368D9">
        <w:rPr>
          <w:rFonts w:cs="Arial"/>
          <w:bCs/>
          <w:sz w:val="18"/>
        </w:rPr>
        <w:t xml:space="preserve">ZPP P-600/14 poskytne pojistitel na úhradu všech pojistných událostí </w:t>
      </w:r>
      <w:r w:rsidR="00A501BF" w:rsidRPr="006368D9">
        <w:rPr>
          <w:rFonts w:cs="Arial"/>
          <w:bCs/>
          <w:sz w:val="18"/>
        </w:rPr>
        <w:t>nastalých</w:t>
      </w:r>
      <w:r w:rsidRPr="006368D9">
        <w:rPr>
          <w:rFonts w:cs="Arial"/>
          <w:bCs/>
          <w:sz w:val="18"/>
        </w:rPr>
        <w:t xml:space="preserve"> během jednoho</w:t>
      </w:r>
      <w:r w:rsidRPr="006368D9">
        <w:rPr>
          <w:rFonts w:cs="Arial"/>
          <w:sz w:val="18"/>
        </w:rPr>
        <w:t xml:space="preserve"> pojistného roku pojistné plnění </w:t>
      </w:r>
      <w:r w:rsidR="0071310E" w:rsidRPr="006368D9">
        <w:rPr>
          <w:rFonts w:cs="Arial"/>
          <w:sz w:val="18"/>
        </w:rPr>
        <w:t xml:space="preserve">v souhrnu maximálně </w:t>
      </w:r>
      <w:r w:rsidRPr="006368D9">
        <w:rPr>
          <w:rFonts w:cs="Arial"/>
          <w:sz w:val="18"/>
        </w:rPr>
        <w:t>do výše limitu pojistného plnění</w:t>
      </w:r>
    </w:p>
    <w:p w:rsidR="001773E3" w:rsidRPr="006368D9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7)</w:t>
      </w:r>
      <w:r w:rsidRPr="006368D9">
        <w:rPr>
          <w:rFonts w:cs="Arial"/>
          <w:sz w:val="18"/>
        </w:rPr>
        <w:tab/>
      </w:r>
      <w:r w:rsidR="00A501BF" w:rsidRPr="006368D9">
        <w:rPr>
          <w:rFonts w:cs="Arial"/>
          <w:bCs/>
          <w:sz w:val="18"/>
        </w:rPr>
        <w:t>odchylně od čl. 8 odst. 2) věta třetí ZPP P-600/14 poskytne pojistitel na úhradu všech pojistných událostí nastalých během jednoho</w:t>
      </w:r>
      <w:r w:rsidR="00A501BF" w:rsidRPr="006368D9">
        <w:rPr>
          <w:rFonts w:cs="Arial"/>
          <w:sz w:val="18"/>
        </w:rPr>
        <w:t xml:space="preserve"> pojistného roku pojistné plnění v souhrnu maximálně do výše </w:t>
      </w:r>
      <w:proofErr w:type="spellStart"/>
      <w:r w:rsidR="00A501BF" w:rsidRPr="006368D9">
        <w:rPr>
          <w:rFonts w:cs="Arial"/>
          <w:sz w:val="18"/>
        </w:rPr>
        <w:t>sublimitu</w:t>
      </w:r>
      <w:proofErr w:type="spellEnd"/>
      <w:r w:rsidR="00A501BF" w:rsidRPr="006368D9">
        <w:rPr>
          <w:rFonts w:cs="Arial"/>
          <w:sz w:val="18"/>
        </w:rPr>
        <w:t xml:space="preserve"> pojistného plnění</w:t>
      </w:r>
    </w:p>
    <w:p w:rsidR="001773E3" w:rsidRPr="006368D9" w:rsidRDefault="001773E3" w:rsidP="00107F95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 w:rsidRPr="006368D9">
        <w:rPr>
          <w:b/>
          <w:sz w:val="20"/>
          <w:szCs w:val="20"/>
          <w:vertAlign w:val="superscript"/>
        </w:rPr>
        <w:t>8)</w:t>
      </w:r>
      <w:r w:rsidRPr="006368D9">
        <w:rPr>
          <w:rFonts w:cs="Arial"/>
          <w:bCs/>
          <w:sz w:val="18"/>
        </w:rPr>
        <w:tab/>
      </w:r>
      <w:r w:rsidRPr="006368D9">
        <w:rPr>
          <w:rFonts w:cs="Arial"/>
          <w:sz w:val="18"/>
        </w:rPr>
        <w:t>dob</w:t>
      </w:r>
      <w:r w:rsidR="00BD3F3B" w:rsidRPr="006368D9">
        <w:rPr>
          <w:rFonts w:cs="Arial"/>
          <w:sz w:val="18"/>
        </w:rPr>
        <w:t>ou</w:t>
      </w:r>
      <w:r w:rsidRPr="006368D9">
        <w:rPr>
          <w:rFonts w:cs="Arial"/>
          <w:sz w:val="18"/>
        </w:rPr>
        <w:t xml:space="preserve"> ručení </w:t>
      </w:r>
      <w:r w:rsidR="00BD3F3B" w:rsidRPr="006368D9">
        <w:rPr>
          <w:rFonts w:cs="Arial"/>
          <w:sz w:val="18"/>
        </w:rPr>
        <w:t>se rozumí</w:t>
      </w:r>
      <w:r w:rsidR="00FE4C16" w:rsidRPr="006368D9">
        <w:rPr>
          <w:rFonts w:cs="Arial"/>
          <w:sz w:val="18"/>
        </w:rPr>
        <w:t xml:space="preserve"> </w:t>
      </w:r>
      <w:r w:rsidR="00BD3F3B" w:rsidRPr="006368D9">
        <w:rPr>
          <w:rFonts w:cs="Arial"/>
          <w:sz w:val="18"/>
        </w:rPr>
        <w:t>doba</w:t>
      </w:r>
      <w:r w:rsidRPr="006368D9">
        <w:rPr>
          <w:rFonts w:cs="Arial"/>
          <w:sz w:val="18"/>
        </w:rPr>
        <w:t xml:space="preserve"> ve smyslu čl. 11 odst. </w:t>
      </w:r>
      <w:r w:rsidR="00FB7AE1">
        <w:rPr>
          <w:rFonts w:cs="Arial"/>
          <w:sz w:val="18"/>
        </w:rPr>
        <w:t>5</w:t>
      </w:r>
      <w:r w:rsidRPr="006368D9">
        <w:rPr>
          <w:rFonts w:cs="Arial"/>
          <w:sz w:val="18"/>
        </w:rPr>
        <w:t xml:space="preserve">) ZPP P-400/14  </w:t>
      </w:r>
    </w:p>
    <w:p w:rsidR="00E645B5" w:rsidRPr="006368D9" w:rsidRDefault="001773E3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lastRenderedPageBreak/>
        <w:t>9)</w:t>
      </w:r>
      <w:r w:rsidRPr="006368D9">
        <w:rPr>
          <w:rFonts w:ascii="Koop Office" w:hAnsi="Koop Office" w:cs="Arial"/>
          <w:sz w:val="18"/>
        </w:rPr>
        <w:tab/>
      </w:r>
      <w:r w:rsidRPr="006368D9">
        <w:rPr>
          <w:rFonts w:ascii="Koop Office" w:hAnsi="Koop Office" w:cs="Arial"/>
          <w:sz w:val="18"/>
          <w:szCs w:val="18"/>
        </w:rPr>
        <w:t xml:space="preserve">integrální </w:t>
      </w:r>
      <w:r w:rsidR="00BE2287" w:rsidRPr="006368D9">
        <w:rPr>
          <w:rFonts w:ascii="Koop Office" w:hAnsi="Koop Office" w:cs="Arial"/>
          <w:sz w:val="18"/>
          <w:szCs w:val="18"/>
        </w:rPr>
        <w:t xml:space="preserve">časová </w:t>
      </w:r>
      <w:r w:rsidRPr="006368D9">
        <w:rPr>
          <w:rFonts w:ascii="Koop Office" w:hAnsi="Koop Office" w:cs="Arial"/>
          <w:sz w:val="18"/>
          <w:szCs w:val="18"/>
        </w:rPr>
        <w:t>franšíza</w:t>
      </w:r>
      <w:r w:rsidR="00FE4C16" w:rsidRPr="006368D9">
        <w:rPr>
          <w:rFonts w:ascii="Koop Office" w:hAnsi="Koop Office" w:cs="Arial"/>
          <w:sz w:val="18"/>
          <w:szCs w:val="18"/>
        </w:rPr>
        <w:t xml:space="preserve"> </w:t>
      </w:r>
      <w:r w:rsidR="00BE2287" w:rsidRPr="006368D9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</w:t>
      </w:r>
      <w:r w:rsidR="00FE4C16" w:rsidRPr="006368D9">
        <w:rPr>
          <w:rFonts w:ascii="Koop Office" w:hAnsi="Koop Office"/>
          <w:spacing w:val="-2"/>
          <w:sz w:val="18"/>
          <w:szCs w:val="18"/>
        </w:rPr>
        <w:t xml:space="preserve"> </w:t>
      </w:r>
      <w:r w:rsidR="00BE2287" w:rsidRPr="006368D9">
        <w:rPr>
          <w:rFonts w:ascii="Koop Office" w:hAnsi="Koop Office"/>
          <w:spacing w:val="-2"/>
          <w:sz w:val="18"/>
          <w:szCs w:val="18"/>
        </w:rPr>
        <w:t xml:space="preserve">provozu pojištěného delší než tento počet pracovních dní. </w:t>
      </w:r>
      <w:r w:rsidR="00C87D47" w:rsidRPr="006368D9">
        <w:rPr>
          <w:rFonts w:ascii="Koop Office" w:hAnsi="Koop Office"/>
          <w:spacing w:val="-2"/>
          <w:sz w:val="18"/>
          <w:szCs w:val="18"/>
        </w:rPr>
        <w:t>Je-li však přerušení</w:t>
      </w:r>
      <w:r w:rsidR="00FE4C16" w:rsidRPr="006368D9">
        <w:rPr>
          <w:rFonts w:ascii="Koop Office" w:hAnsi="Koop Office"/>
          <w:spacing w:val="-2"/>
          <w:sz w:val="18"/>
          <w:szCs w:val="18"/>
        </w:rPr>
        <w:t xml:space="preserve"> </w:t>
      </w:r>
      <w:r w:rsidR="00C87D47" w:rsidRPr="006368D9">
        <w:rPr>
          <w:rFonts w:ascii="Koop Office" w:hAnsi="Koop Office"/>
          <w:spacing w:val="-2"/>
          <w:sz w:val="18"/>
          <w:szCs w:val="18"/>
        </w:rPr>
        <w:t>provozu pojištěného delší než tento počet pracovních dní, nemá integrální časová franšíza vliv na výši pojistného plnění.</w:t>
      </w:r>
    </w:p>
    <w:p w:rsidR="001773E3" w:rsidRPr="006368D9" w:rsidRDefault="00D52C75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10)</w:t>
      </w:r>
      <w:r w:rsidR="006E12A7" w:rsidRPr="006368D9">
        <w:rPr>
          <w:rFonts w:ascii="Koop Office" w:hAnsi="Koop Office" w:cs="Arial"/>
          <w:sz w:val="18"/>
          <w:szCs w:val="18"/>
        </w:rPr>
        <w:tab/>
      </w:r>
      <w:r w:rsidR="001773E3" w:rsidRPr="006368D9">
        <w:rPr>
          <w:rFonts w:ascii="Koop Office" w:hAnsi="Koop Office" w:cs="Arial"/>
          <w:sz w:val="18"/>
          <w:szCs w:val="18"/>
        </w:rPr>
        <w:t>agregovaná pojistná částka se sjednává v případě pojištění souboru věcí, celková pojistná částka se sjednává v případě pojištění výčtu jednotlivých věcí a součtu jejich hodnot</w:t>
      </w:r>
    </w:p>
    <w:p w:rsidR="00263019" w:rsidRPr="006368D9" w:rsidRDefault="00263019" w:rsidP="00D7357B">
      <w:pPr>
        <w:ind w:left="284" w:hanging="284"/>
        <w:rPr>
          <w:sz w:val="20"/>
          <w:szCs w:val="20"/>
        </w:rPr>
      </w:pPr>
    </w:p>
    <w:p w:rsidR="002504F1" w:rsidRPr="006368D9" w:rsidRDefault="00D7357B" w:rsidP="002E6FFB">
      <w:pPr>
        <w:keepNext/>
        <w:numPr>
          <w:ilvl w:val="0"/>
          <w:numId w:val="11"/>
        </w:numPr>
        <w:rPr>
          <w:rFonts w:cs="Arial"/>
          <w:b/>
          <w:szCs w:val="22"/>
        </w:rPr>
      </w:pPr>
      <w:bookmarkStart w:id="18" w:name="_Toc367839357"/>
      <w:r w:rsidRPr="006368D9">
        <w:rPr>
          <w:rFonts w:cs="Arial"/>
          <w:b/>
          <w:szCs w:val="22"/>
        </w:rPr>
        <w:t xml:space="preserve">Pojistné plnění </w:t>
      </w:r>
    </w:p>
    <w:p w:rsidR="002504F1" w:rsidRPr="006368D9" w:rsidRDefault="004D4F69">
      <w:pPr>
        <w:numPr>
          <w:ilvl w:val="0"/>
          <w:numId w:val="14"/>
        </w:numPr>
        <w:spacing w:before="120"/>
        <w:jc w:val="both"/>
        <w:rPr>
          <w:rFonts w:cs="Arial"/>
          <w:b/>
          <w:bCs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>v souhrnu</w:t>
      </w:r>
      <w:r w:rsidR="00B73D27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za všechny pojistné události způsobené povodní nebo záplavou,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 dobu kratší než jeden pojistný rok, v průběhu trvání pojištění),</w:t>
      </w:r>
      <w:r w:rsidR="002E6FFB" w:rsidRPr="006368D9">
        <w:rPr>
          <w:sz w:val="20"/>
          <w:szCs w:val="20"/>
        </w:rPr>
        <w:t xml:space="preserve"> </w:t>
      </w:r>
      <w:r w:rsidRPr="006368D9">
        <w:rPr>
          <w:rFonts w:cs="Arial"/>
          <w:sz w:val="20"/>
        </w:rPr>
        <w:t xml:space="preserve">je omezeno </w:t>
      </w:r>
      <w:r w:rsidR="0035101F" w:rsidRPr="006368D9">
        <w:rPr>
          <w:rFonts w:cs="Arial"/>
          <w:sz w:val="20"/>
        </w:rPr>
        <w:t>maximálním ročním limitem pojistného plnění</w:t>
      </w:r>
      <w:r w:rsidRPr="006368D9">
        <w:rPr>
          <w:rFonts w:cs="Arial"/>
          <w:sz w:val="20"/>
        </w:rPr>
        <w:t xml:space="preserve"> ve výši </w:t>
      </w:r>
      <w:r w:rsidR="00A54AA2">
        <w:rPr>
          <w:rFonts w:cs="Arial"/>
          <w:sz w:val="20"/>
        </w:rPr>
        <w:t>20 000 000</w:t>
      </w:r>
      <w:r w:rsidR="00B94E75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Kč; tím nejsou dotčena jiná ujednání, z nichž vyplývá povinnost pojistitele poskytnout pojistné plnění v nižší nebo stejné výši.</w:t>
      </w:r>
    </w:p>
    <w:p w:rsidR="002504F1" w:rsidRPr="000D0FEA" w:rsidRDefault="00F61B56" w:rsidP="00F61B56">
      <w:pPr>
        <w:spacing w:before="120"/>
        <w:ind w:left="426"/>
        <w:jc w:val="both"/>
        <w:rPr>
          <w:rFonts w:cs="Arial"/>
          <w:b/>
          <w:bCs/>
          <w:sz w:val="20"/>
        </w:rPr>
      </w:pPr>
      <w:r w:rsidRPr="00045DC6">
        <w:rPr>
          <w:sz w:val="20"/>
          <w:szCs w:val="20"/>
        </w:rPr>
        <w:t xml:space="preserve">V rámci </w:t>
      </w:r>
      <w:r w:rsidR="009A340F" w:rsidRPr="00045DC6">
        <w:rPr>
          <w:sz w:val="20"/>
          <w:szCs w:val="20"/>
        </w:rPr>
        <w:t xml:space="preserve">maximálního ročního limitu pojistného plnění uvedeného </w:t>
      </w:r>
      <w:r w:rsidRPr="00045DC6">
        <w:rPr>
          <w:sz w:val="20"/>
          <w:szCs w:val="20"/>
        </w:rPr>
        <w:t>výše v tomto bodě se v</w:t>
      </w:r>
      <w:r w:rsidR="000D0FEA" w:rsidRPr="00045DC6">
        <w:rPr>
          <w:sz w:val="20"/>
          <w:szCs w:val="20"/>
        </w:rPr>
        <w:t xml:space="preserve">šak pro všechny pojistné události nastalé v průběhu trvání pojištění, které vzniknou povodní nebo záplavou v záplavovém území (stanovené dle zák. č. 254/2001 Sb., o vodách a o změně některých zákonů (vodní zákon), </w:t>
      </w:r>
      <w:proofErr w:type="spellStart"/>
      <w:r w:rsidR="000D0FEA" w:rsidRPr="00045DC6">
        <w:rPr>
          <w:sz w:val="20"/>
          <w:szCs w:val="20"/>
        </w:rPr>
        <w:t>vyhl</w:t>
      </w:r>
      <w:proofErr w:type="spellEnd"/>
      <w:r w:rsidR="000D0FEA" w:rsidRPr="00045DC6">
        <w:rPr>
          <w:sz w:val="20"/>
          <w:szCs w:val="20"/>
        </w:rPr>
        <w:t>. č.</w:t>
      </w:r>
      <w:r w:rsidR="00BD3226" w:rsidRPr="00045DC6">
        <w:rPr>
          <w:sz w:val="20"/>
          <w:szCs w:val="20"/>
        </w:rPr>
        <w:t> </w:t>
      </w:r>
      <w:r w:rsidR="000D0FEA" w:rsidRPr="00045DC6">
        <w:rPr>
          <w:sz w:val="20"/>
          <w:szCs w:val="20"/>
        </w:rPr>
        <w:t>236/2002 Sb., o způsobu a rozsahu zpracování návrhu a stanovení záplavových území v platném znění) vymezeném záplavovou čárou tzv. dvacetileté vody (tj. území s periodicitou povodně 20 let - výskyt povodně, který je dosažen nebo překročen průměrně jedenkrát za 20 let) sjednává maximální roční limit pojistného plnění ve výši 500</w:t>
      </w:r>
      <w:r w:rsidR="006B721A">
        <w:rPr>
          <w:sz w:val="20"/>
          <w:szCs w:val="20"/>
        </w:rPr>
        <w:t> 000,-</w:t>
      </w:r>
      <w:r w:rsidR="000D0FEA" w:rsidRPr="00045DC6">
        <w:rPr>
          <w:sz w:val="20"/>
          <w:szCs w:val="20"/>
        </w:rPr>
        <w:t xml:space="preserve"> Kč. </w:t>
      </w:r>
      <w:r w:rsidR="00587741" w:rsidRPr="00045DC6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2504F1" w:rsidRPr="006368D9" w:rsidRDefault="00987DBC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 xml:space="preserve">v souhrnu </w:t>
      </w:r>
      <w:r w:rsidRPr="000E7A1F">
        <w:rPr>
          <w:rFonts w:cs="Arial"/>
          <w:sz w:val="20"/>
        </w:rPr>
        <w:t>za</w:t>
      </w:r>
      <w:r w:rsidRPr="006368D9">
        <w:rPr>
          <w:rFonts w:cs="Arial"/>
          <w:sz w:val="20"/>
        </w:rPr>
        <w:t xml:space="preserve"> všechny pojistné události způsobené vichřicí nebo krupobitím,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 dobu kratší než jeden pojistný rok, v průběhu trvání pojištění)</w:t>
      </w:r>
      <w:r w:rsidRPr="006368D9">
        <w:rPr>
          <w:rFonts w:cs="Arial"/>
          <w:sz w:val="20"/>
        </w:rPr>
        <w:t xml:space="preserve">, je omezeno maximálním ročním limitem pojistného plnění ve výši </w:t>
      </w:r>
      <w:r w:rsidR="00A54AA2">
        <w:rPr>
          <w:rFonts w:cs="Arial"/>
          <w:sz w:val="20"/>
        </w:rPr>
        <w:t>20 000 000</w:t>
      </w:r>
      <w:r w:rsidR="001F1C6E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Kč; tím nejsou dotčena jiná ujednání, z nichž vyplývá povinnost pojistitele poskytnout pojistné plnění v nižší nebo stejné výši.</w:t>
      </w:r>
    </w:p>
    <w:p w:rsidR="002504F1" w:rsidRPr="006368D9" w:rsidRDefault="00987DBC">
      <w:pPr>
        <w:numPr>
          <w:ilvl w:val="0"/>
          <w:numId w:val="14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>v souhrnu</w:t>
      </w:r>
      <w:r w:rsidR="00B73D27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za všechny pojistné události způsobené sesouváním půdy, zřícením skal nebo zemin, sesouváním nebo zřícením lavin, zemětřesením, tíhou sněhu nebo námrazy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</w:t>
      </w:r>
      <w:r w:rsidR="001F1C6E">
        <w:rPr>
          <w:sz w:val="20"/>
          <w:szCs w:val="20"/>
        </w:rPr>
        <w:t> </w:t>
      </w:r>
      <w:r w:rsidR="002A23E6" w:rsidRPr="006368D9">
        <w:rPr>
          <w:sz w:val="20"/>
          <w:szCs w:val="20"/>
        </w:rPr>
        <w:t>dobu kratší než jeden pojistný rok, v průběhu trvání pojištění)</w:t>
      </w:r>
      <w:r w:rsidRPr="006368D9">
        <w:rPr>
          <w:rFonts w:cs="Arial"/>
          <w:sz w:val="20"/>
        </w:rPr>
        <w:t xml:space="preserve">, je omezeno maximálním ročním limitem pojistného plnění ve výši </w:t>
      </w:r>
      <w:r w:rsidR="00A54AA2">
        <w:rPr>
          <w:rFonts w:cs="Arial"/>
          <w:sz w:val="20"/>
        </w:rPr>
        <w:t>20 000 000</w:t>
      </w:r>
      <w:r w:rsidR="001F1C6E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Kč; tím nejsou dotčena jiná ujednání, z nichž vyplývá povinnost pojistitele poskytnout pojistné plnění v nižší nebo stejné výši</w:t>
      </w:r>
      <w:r w:rsidR="00D7357B" w:rsidRPr="006368D9">
        <w:rPr>
          <w:rFonts w:cs="Arial"/>
          <w:sz w:val="20"/>
        </w:rPr>
        <w:t>.</w:t>
      </w:r>
    </w:p>
    <w:p w:rsidR="006735CE" w:rsidRDefault="006735CE" w:rsidP="002327ED">
      <w:pPr>
        <w:pStyle w:val="Styl10bZarovnatdobloku"/>
      </w:pPr>
    </w:p>
    <w:p w:rsidR="007D1B7C" w:rsidRDefault="007D1B7C" w:rsidP="00AB2CAD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:rsidR="00AB2CAD" w:rsidRPr="006368D9" w:rsidRDefault="00AB2CAD" w:rsidP="00AB2CAD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III.</w:t>
      </w:r>
    </w:p>
    <w:p w:rsidR="00AB2CAD" w:rsidRPr="006368D9" w:rsidRDefault="00AB2CAD" w:rsidP="00AB2CAD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AB2CAD" w:rsidRPr="006368D9" w:rsidRDefault="00AB2CAD" w:rsidP="009978AD">
      <w:pPr>
        <w:pStyle w:val="Styl10bTunZarovnatdobloku"/>
        <w:numPr>
          <w:ilvl w:val="0"/>
          <w:numId w:val="41"/>
        </w:numPr>
        <w:ind w:left="284" w:hanging="284"/>
      </w:pPr>
      <w:r w:rsidRPr="006368D9">
        <w:t>Pojistné za jeden pojistný rok činí:</w:t>
      </w:r>
    </w:p>
    <w:p w:rsidR="00AB2CAD" w:rsidRPr="006368D9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72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Živelní pojištění</w:t>
      </w:r>
    </w:p>
    <w:p w:rsidR="00AB2CAD" w:rsidRPr="006368D9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Pojištění pro případ odcizení </w:t>
      </w:r>
    </w:p>
    <w:p w:rsidR="00AB2CAD" w:rsidRPr="006368D9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Pojištění strojů</w:t>
      </w:r>
    </w:p>
    <w:p w:rsidR="00AB2CAD" w:rsidRPr="006368D9" w:rsidRDefault="00AB2CAD" w:rsidP="00A65C48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sz w:val="20"/>
        </w:rPr>
      </w:pPr>
      <w:r w:rsidRPr="006368D9">
        <w:rPr>
          <w:rFonts w:cs="Arial"/>
          <w:b/>
          <w:sz w:val="20"/>
        </w:rPr>
        <w:t>Souhrn</w:t>
      </w:r>
      <w:r w:rsidRPr="006368D9">
        <w:rPr>
          <w:rFonts w:cs="Arial"/>
          <w:sz w:val="20"/>
        </w:rPr>
        <w:t xml:space="preserve"> </w:t>
      </w:r>
      <w:r w:rsidRPr="006368D9">
        <w:rPr>
          <w:rFonts w:cs="Arial"/>
          <w:b/>
          <w:sz w:val="20"/>
        </w:rPr>
        <w:t xml:space="preserve">pojistného za sjednaná pojištění </w:t>
      </w:r>
      <w:r w:rsidR="00A65C48" w:rsidRPr="006368D9">
        <w:rPr>
          <w:rFonts w:cs="Arial"/>
          <w:b/>
          <w:sz w:val="20"/>
        </w:rPr>
        <w:t xml:space="preserve">za jeden pojistný rok </w:t>
      </w:r>
      <w:r w:rsidRPr="006368D9">
        <w:rPr>
          <w:rFonts w:cs="Arial"/>
          <w:b/>
          <w:sz w:val="20"/>
        </w:rPr>
        <w:t xml:space="preserve">činí </w:t>
      </w:r>
      <w:r w:rsidRPr="006368D9">
        <w:rPr>
          <w:rFonts w:cs="Arial"/>
          <w:b/>
          <w:sz w:val="20"/>
        </w:rPr>
        <w:tab/>
        <w:t xml:space="preserve"> </w:t>
      </w:r>
      <w:r w:rsidR="00524804">
        <w:rPr>
          <w:rFonts w:cs="Arial"/>
          <w:b/>
          <w:sz w:val="20"/>
        </w:rPr>
        <w:t>566 467</w:t>
      </w:r>
      <w:r w:rsidRPr="006368D9">
        <w:rPr>
          <w:rFonts w:cs="Arial"/>
          <w:b/>
          <w:sz w:val="20"/>
        </w:rPr>
        <w:t>,- Kč</w:t>
      </w:r>
    </w:p>
    <w:p w:rsidR="00AB2CAD" w:rsidRPr="006368D9" w:rsidRDefault="001A3F5A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Sleva </w:t>
      </w:r>
      <w:r w:rsidR="00AB2CAD" w:rsidRPr="006368D9">
        <w:rPr>
          <w:rFonts w:cs="Arial"/>
          <w:sz w:val="20"/>
        </w:rPr>
        <w:t>za dobu trvání pojištění činí</w:t>
      </w:r>
      <w:r w:rsidR="00D07D1C">
        <w:rPr>
          <w:rFonts w:cs="Arial"/>
          <w:sz w:val="20"/>
        </w:rPr>
        <w:t xml:space="preserve"> 15%</w:t>
      </w:r>
    </w:p>
    <w:p w:rsidR="00AB2CAD" w:rsidRPr="006368D9" w:rsidRDefault="00AB2CAD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Obchodní sleva</w:t>
      </w:r>
      <w:r w:rsidR="004B2B44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činí</w:t>
      </w:r>
      <w:r w:rsidR="00D07D1C">
        <w:rPr>
          <w:rFonts w:cs="Arial"/>
          <w:sz w:val="20"/>
        </w:rPr>
        <w:t xml:space="preserve"> 15%</w:t>
      </w:r>
    </w:p>
    <w:p w:rsidR="00AB2CAD" w:rsidRDefault="00AB2CAD" w:rsidP="00A65C48">
      <w:pPr>
        <w:tabs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Celkové pojistné za sjednaná pojištění po slevách </w:t>
      </w:r>
      <w:r w:rsidR="00A65C48" w:rsidRPr="006368D9">
        <w:rPr>
          <w:rFonts w:cs="Arial"/>
          <w:b/>
          <w:sz w:val="20"/>
        </w:rPr>
        <w:t>za jeden pojistný rok</w:t>
      </w:r>
      <w:r w:rsidR="00A13F76" w:rsidRPr="006368D9">
        <w:rPr>
          <w:rFonts w:cs="Arial"/>
          <w:b/>
          <w:sz w:val="20"/>
        </w:rPr>
        <w:t xml:space="preserve"> </w:t>
      </w:r>
      <w:r w:rsidRPr="006368D9">
        <w:rPr>
          <w:rFonts w:cs="Arial"/>
          <w:b/>
          <w:sz w:val="20"/>
        </w:rPr>
        <w:t>činí</w:t>
      </w:r>
      <w:r w:rsidRPr="006368D9">
        <w:rPr>
          <w:rFonts w:cs="Arial"/>
          <w:b/>
          <w:sz w:val="20"/>
        </w:rPr>
        <w:tab/>
        <w:t xml:space="preserve"> </w:t>
      </w:r>
      <w:r w:rsidR="00524804">
        <w:rPr>
          <w:rFonts w:cs="Arial"/>
          <w:b/>
          <w:sz w:val="20"/>
        </w:rPr>
        <w:t>396 524</w:t>
      </w:r>
      <w:r w:rsidRPr="006368D9">
        <w:rPr>
          <w:rFonts w:cs="Arial"/>
          <w:b/>
          <w:sz w:val="20"/>
        </w:rPr>
        <w:t>,- Kč</w:t>
      </w:r>
    </w:p>
    <w:p w:rsidR="00524804" w:rsidRPr="006368D9" w:rsidRDefault="00524804" w:rsidP="00A65C48">
      <w:pPr>
        <w:tabs>
          <w:tab w:val="right" w:leader="dot" w:pos="9639"/>
        </w:tabs>
        <w:spacing w:before="120"/>
        <w:jc w:val="both"/>
        <w:rPr>
          <w:rFonts w:cs="Arial"/>
          <w:sz w:val="20"/>
        </w:rPr>
      </w:pPr>
      <w:r w:rsidRPr="004E6274">
        <w:rPr>
          <w:rFonts w:cs="Arial"/>
          <w:b/>
          <w:sz w:val="20"/>
        </w:rPr>
        <w:t xml:space="preserve">Roční pojistné po slevách za tento dodatek činí </w:t>
      </w:r>
      <w:r w:rsidR="00660145" w:rsidRPr="004E6274">
        <w:rPr>
          <w:rFonts w:cs="Arial"/>
          <w:b/>
          <w:sz w:val="20"/>
        </w:rPr>
        <w:t>0</w:t>
      </w:r>
      <w:r w:rsidRPr="004E6274">
        <w:rPr>
          <w:rFonts w:cs="Arial"/>
          <w:b/>
          <w:sz w:val="20"/>
        </w:rPr>
        <w:t>,-Kč.</w:t>
      </w:r>
      <w:r>
        <w:rPr>
          <w:rFonts w:cs="Arial"/>
          <w:b/>
          <w:sz w:val="20"/>
        </w:rPr>
        <w:t xml:space="preserve"> </w:t>
      </w:r>
    </w:p>
    <w:p w:rsidR="009978AD" w:rsidRPr="006368D9" w:rsidRDefault="009978AD" w:rsidP="009978AD">
      <w:pPr>
        <w:keepNext/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9978AD">
        <w:rPr>
          <w:rFonts w:cs="Arial"/>
          <w:b/>
          <w:sz w:val="20"/>
        </w:rPr>
        <w:t>2.</w:t>
      </w:r>
      <w:r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 xml:space="preserve">Pojistné je sjednáno jako běžné. </w:t>
      </w:r>
    </w:p>
    <w:p w:rsidR="009978AD" w:rsidRPr="006368D9" w:rsidRDefault="009978AD" w:rsidP="009978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Pojistné období je tříměsíční</w:t>
      </w:r>
      <w:r>
        <w:rPr>
          <w:rFonts w:cs="Arial"/>
          <w:sz w:val="20"/>
        </w:rPr>
        <w:t>.</w:t>
      </w:r>
      <w:r w:rsidRPr="006368D9">
        <w:rPr>
          <w:rFonts w:cs="Arial"/>
          <w:b/>
          <w:color w:val="00B0F0"/>
          <w:sz w:val="20"/>
        </w:rPr>
        <w:t xml:space="preserve"> </w:t>
      </w:r>
      <w:r w:rsidRPr="006368D9">
        <w:rPr>
          <w:rFonts w:cs="Arial"/>
          <w:sz w:val="20"/>
        </w:rPr>
        <w:t xml:space="preserve">Pojistné je v každém pojistném roce splatné k datům a v částkách takto: </w:t>
      </w:r>
    </w:p>
    <w:p w:rsidR="009978AD" w:rsidRDefault="009978AD" w:rsidP="009978AD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datum:</w:t>
      </w:r>
      <w:r w:rsidRPr="006368D9">
        <w:rPr>
          <w:rFonts w:cs="Arial"/>
          <w:sz w:val="20"/>
        </w:rPr>
        <w:tab/>
        <w:t>částka:</w:t>
      </w:r>
    </w:p>
    <w:p w:rsidR="009978AD" w:rsidRDefault="009978AD" w:rsidP="009978A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01.04.</w:t>
      </w:r>
      <w:r w:rsidR="00524804">
        <w:rPr>
          <w:rFonts w:cs="Arial"/>
          <w:sz w:val="20"/>
        </w:rPr>
        <w:t>2017</w:t>
      </w:r>
      <w:r>
        <w:rPr>
          <w:rFonts w:cs="Arial"/>
          <w:sz w:val="20"/>
        </w:rPr>
        <w:tab/>
      </w:r>
      <w:r w:rsidR="00BA5097">
        <w:rPr>
          <w:rFonts w:cs="Arial"/>
          <w:sz w:val="20"/>
        </w:rPr>
        <w:t>92 820</w:t>
      </w:r>
      <w:r>
        <w:rPr>
          <w:rFonts w:cs="Arial"/>
          <w:sz w:val="20"/>
        </w:rPr>
        <w:t>,-Kč</w:t>
      </w:r>
    </w:p>
    <w:p w:rsidR="009978AD" w:rsidRDefault="009978AD" w:rsidP="009978A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01.07.</w:t>
      </w:r>
      <w:r w:rsidR="00524804">
        <w:rPr>
          <w:rFonts w:cs="Arial"/>
          <w:sz w:val="20"/>
        </w:rPr>
        <w:t>2017</w:t>
      </w:r>
      <w:r>
        <w:rPr>
          <w:rFonts w:cs="Arial"/>
          <w:sz w:val="20"/>
        </w:rPr>
        <w:tab/>
      </w:r>
      <w:r w:rsidR="00BA5097">
        <w:rPr>
          <w:rFonts w:cs="Arial"/>
          <w:sz w:val="20"/>
        </w:rPr>
        <w:t>92 820</w:t>
      </w:r>
      <w:r>
        <w:rPr>
          <w:rFonts w:cs="Arial"/>
          <w:sz w:val="20"/>
        </w:rPr>
        <w:t>,-Kč</w:t>
      </w:r>
    </w:p>
    <w:p w:rsidR="00524804" w:rsidRDefault="00524804" w:rsidP="009978A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03.07.2017</w:t>
      </w:r>
      <w:r>
        <w:rPr>
          <w:rFonts w:cs="Arial"/>
          <w:sz w:val="20"/>
        </w:rPr>
        <w:tab/>
        <w:t xml:space="preserve">  6 225,-Kč</w:t>
      </w:r>
    </w:p>
    <w:p w:rsidR="009978AD" w:rsidRDefault="009978AD" w:rsidP="009978A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01.10.</w:t>
      </w:r>
      <w:r w:rsidR="00524804">
        <w:rPr>
          <w:rFonts w:cs="Arial"/>
          <w:sz w:val="20"/>
        </w:rPr>
        <w:t>2017</w:t>
      </w:r>
      <w:r>
        <w:rPr>
          <w:rFonts w:cs="Arial"/>
          <w:sz w:val="20"/>
        </w:rPr>
        <w:tab/>
      </w:r>
      <w:r w:rsidR="00BA5097">
        <w:rPr>
          <w:rFonts w:cs="Arial"/>
          <w:sz w:val="20"/>
        </w:rPr>
        <w:t>92</w:t>
      </w:r>
      <w:r w:rsidR="00524804">
        <w:rPr>
          <w:rFonts w:cs="Arial"/>
          <w:sz w:val="20"/>
        </w:rPr>
        <w:t> </w:t>
      </w:r>
      <w:r w:rsidR="00BA5097">
        <w:rPr>
          <w:rFonts w:cs="Arial"/>
          <w:sz w:val="20"/>
        </w:rPr>
        <w:t>820</w:t>
      </w:r>
      <w:r w:rsidR="00524804">
        <w:rPr>
          <w:rFonts w:cs="Arial"/>
          <w:sz w:val="20"/>
        </w:rPr>
        <w:t xml:space="preserve"> + 6</w:t>
      </w:r>
      <w:r w:rsidR="00A722D7">
        <w:rPr>
          <w:rFonts w:cs="Arial"/>
          <w:sz w:val="20"/>
        </w:rPr>
        <w:t> </w:t>
      </w:r>
      <w:r w:rsidR="00524804">
        <w:rPr>
          <w:rFonts w:cs="Arial"/>
          <w:sz w:val="20"/>
        </w:rPr>
        <w:t>363</w:t>
      </w:r>
      <w:r w:rsidR="00A722D7">
        <w:rPr>
          <w:rFonts w:cs="Arial"/>
          <w:sz w:val="20"/>
        </w:rPr>
        <w:t xml:space="preserve"> = 99 183,-Kč</w:t>
      </w:r>
    </w:p>
    <w:p w:rsidR="009978AD" w:rsidRPr="006368D9" w:rsidRDefault="009978AD" w:rsidP="009978A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01.01.</w:t>
      </w:r>
      <w:r w:rsidR="00524804">
        <w:rPr>
          <w:rFonts w:cs="Arial"/>
          <w:sz w:val="20"/>
        </w:rPr>
        <w:t>2018</w:t>
      </w:r>
      <w:r>
        <w:rPr>
          <w:rFonts w:cs="Arial"/>
          <w:sz w:val="20"/>
        </w:rPr>
        <w:tab/>
      </w:r>
      <w:r w:rsidR="00BA5097">
        <w:rPr>
          <w:rFonts w:cs="Arial"/>
          <w:sz w:val="20"/>
        </w:rPr>
        <w:t>92</w:t>
      </w:r>
      <w:r w:rsidR="00524804">
        <w:rPr>
          <w:rFonts w:cs="Arial"/>
          <w:sz w:val="20"/>
        </w:rPr>
        <w:t> </w:t>
      </w:r>
      <w:r w:rsidR="00BA5097">
        <w:rPr>
          <w:rFonts w:cs="Arial"/>
          <w:sz w:val="20"/>
        </w:rPr>
        <w:t>820</w:t>
      </w:r>
      <w:r w:rsidR="00524804">
        <w:rPr>
          <w:rFonts w:cs="Arial"/>
          <w:sz w:val="20"/>
        </w:rPr>
        <w:t xml:space="preserve"> + 6 225 = </w:t>
      </w:r>
      <w:r w:rsidR="00A722D7">
        <w:rPr>
          <w:rFonts w:cs="Arial"/>
          <w:sz w:val="20"/>
        </w:rPr>
        <w:t>99 045,-Kč</w:t>
      </w:r>
    </w:p>
    <w:p w:rsidR="00A93E67" w:rsidRDefault="00A93E67" w:rsidP="00E84157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524804" w:rsidRDefault="00524804" w:rsidP="00E84157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524804" w:rsidRPr="006368D9" w:rsidRDefault="00524804" w:rsidP="00524804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je v každém </w:t>
      </w:r>
      <w:r>
        <w:rPr>
          <w:rFonts w:cs="Arial"/>
          <w:sz w:val="20"/>
        </w:rPr>
        <w:t xml:space="preserve">následujícím </w:t>
      </w:r>
      <w:r w:rsidRPr="006368D9">
        <w:rPr>
          <w:rFonts w:cs="Arial"/>
          <w:sz w:val="20"/>
        </w:rPr>
        <w:t xml:space="preserve">pojistném roce splatné k datům a v částkách takto: </w:t>
      </w:r>
    </w:p>
    <w:p w:rsidR="00524804" w:rsidRDefault="00524804" w:rsidP="00524804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datum:</w:t>
      </w:r>
      <w:r w:rsidRPr="006368D9">
        <w:rPr>
          <w:rFonts w:cs="Arial"/>
          <w:sz w:val="20"/>
        </w:rPr>
        <w:tab/>
        <w:t>částka:</w:t>
      </w:r>
    </w:p>
    <w:p w:rsidR="00524804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01.04.</w:t>
      </w:r>
      <w:r>
        <w:rPr>
          <w:rFonts w:cs="Arial"/>
          <w:sz w:val="20"/>
        </w:rPr>
        <w:tab/>
        <w:t>99 131,-Kč</w:t>
      </w:r>
    </w:p>
    <w:p w:rsidR="00524804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01.07.</w:t>
      </w:r>
      <w:r>
        <w:rPr>
          <w:rFonts w:cs="Arial"/>
          <w:sz w:val="20"/>
        </w:rPr>
        <w:tab/>
        <w:t>99 131,-Kč</w:t>
      </w:r>
    </w:p>
    <w:p w:rsidR="00524804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01.10.</w:t>
      </w:r>
      <w:r>
        <w:rPr>
          <w:rFonts w:cs="Arial"/>
          <w:sz w:val="20"/>
        </w:rPr>
        <w:tab/>
        <w:t>99 131,-Kč</w:t>
      </w:r>
    </w:p>
    <w:p w:rsidR="00524804" w:rsidRPr="006368D9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01.01.</w:t>
      </w:r>
      <w:r>
        <w:rPr>
          <w:rFonts w:cs="Arial"/>
          <w:sz w:val="20"/>
        </w:rPr>
        <w:tab/>
        <w:t>99 131,-Kč</w:t>
      </w:r>
    </w:p>
    <w:p w:rsidR="00524804" w:rsidRPr="006368D9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AB2CAD" w:rsidRDefault="009978AD" w:rsidP="009978AD">
      <w:pPr>
        <w:keepNext/>
        <w:tabs>
          <w:tab w:val="left" w:pos="-1560"/>
        </w:tabs>
        <w:spacing w:before="120"/>
        <w:ind w:left="284" w:hanging="284"/>
        <w:jc w:val="both"/>
        <w:rPr>
          <w:rFonts w:cs="Arial"/>
          <w:sz w:val="20"/>
        </w:rPr>
      </w:pPr>
      <w:r w:rsidRPr="009978AD">
        <w:rPr>
          <w:rFonts w:cs="Arial"/>
          <w:b/>
          <w:sz w:val="20"/>
        </w:rPr>
        <w:t>3.</w:t>
      </w:r>
      <w:r>
        <w:rPr>
          <w:rFonts w:cs="Arial"/>
          <w:sz w:val="20"/>
        </w:rPr>
        <w:t xml:space="preserve"> </w:t>
      </w:r>
      <w:r w:rsidR="00AB2CAD" w:rsidRPr="006368D9">
        <w:rPr>
          <w:rFonts w:cs="Arial"/>
          <w:sz w:val="20"/>
        </w:rPr>
        <w:t>Pojistník je povinen uhradit pojistné v uvedené výši na účet pojistitele č.</w:t>
      </w:r>
      <w:r w:rsidR="00CB2C87" w:rsidRPr="006368D9">
        <w:rPr>
          <w:rFonts w:cs="Arial"/>
          <w:sz w:val="20"/>
        </w:rPr>
        <w:t> </w:t>
      </w:r>
      <w:r w:rsidR="00AB2CAD" w:rsidRPr="006368D9">
        <w:rPr>
          <w:rFonts w:cs="Arial"/>
          <w:sz w:val="20"/>
        </w:rPr>
        <w:t>ú</w:t>
      </w:r>
      <w:r w:rsidR="00AB7146">
        <w:rPr>
          <w:rFonts w:cs="Arial"/>
          <w:sz w:val="20"/>
        </w:rPr>
        <w:t>. 2226222</w:t>
      </w:r>
      <w:r w:rsidR="00AB2CAD" w:rsidRPr="006368D9">
        <w:rPr>
          <w:rFonts w:cs="Arial"/>
          <w:sz w:val="20"/>
        </w:rPr>
        <w:t>/</w:t>
      </w:r>
      <w:r w:rsidR="00AB7146">
        <w:rPr>
          <w:rFonts w:cs="Arial"/>
          <w:sz w:val="20"/>
        </w:rPr>
        <w:t xml:space="preserve">0800, </w:t>
      </w:r>
      <w:r w:rsidR="00AB2CAD" w:rsidRPr="006368D9">
        <w:rPr>
          <w:rFonts w:cs="Arial"/>
          <w:sz w:val="20"/>
        </w:rPr>
        <w:t xml:space="preserve">variabilní symbol: </w:t>
      </w:r>
      <w:r w:rsidR="009D18A1" w:rsidRPr="009D18A1">
        <w:rPr>
          <w:rFonts w:cs="Arial"/>
          <w:sz w:val="20"/>
        </w:rPr>
        <w:t>7720881596</w:t>
      </w:r>
      <w:r w:rsidR="009D18A1">
        <w:rPr>
          <w:rFonts w:cs="Arial"/>
          <w:sz w:val="20"/>
        </w:rPr>
        <w:t>.</w:t>
      </w:r>
    </w:p>
    <w:p w:rsidR="009978AD" w:rsidRPr="0040177A" w:rsidRDefault="009978AD" w:rsidP="009978AD">
      <w:pPr>
        <w:pStyle w:val="slovn-rove1-netun"/>
        <w:numPr>
          <w:ilvl w:val="0"/>
          <w:numId w:val="0"/>
        </w:numPr>
        <w:ind w:left="284" w:hanging="284"/>
      </w:pPr>
      <w:r w:rsidRPr="009978AD">
        <w:rPr>
          <w:b/>
        </w:rPr>
        <w:t>4.</w:t>
      </w:r>
      <w:r>
        <w:t xml:space="preserve"> </w:t>
      </w:r>
      <w:r w:rsidRPr="0040177A">
        <w:t>Výše uvedené pojistné je stanoveno bez pojistné či jiné obdobné daně (dále jen „</w:t>
      </w:r>
      <w:r w:rsidRPr="0040177A">
        <w:rPr>
          <w:b/>
        </w:rPr>
        <w:t>daň</w:t>
      </w:r>
      <w:r w:rsidRPr="0040177A">
        <w:t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AB2CAD" w:rsidRPr="006368D9" w:rsidRDefault="00AB2CAD" w:rsidP="00D7357B">
      <w:pPr>
        <w:keepNext/>
        <w:tabs>
          <w:tab w:val="left" w:pos="-720"/>
        </w:tabs>
        <w:spacing w:before="120"/>
        <w:jc w:val="center"/>
        <w:rPr>
          <w:rFonts w:cs="Arial"/>
          <w:b/>
          <w:i/>
          <w:sz w:val="20"/>
          <w:szCs w:val="20"/>
        </w:rPr>
      </w:pPr>
    </w:p>
    <w:p w:rsidR="00D7357B" w:rsidRPr="006368D9" w:rsidRDefault="00D7357B" w:rsidP="002327ED">
      <w:pPr>
        <w:pStyle w:val="Styl10bZarovnatdobloku"/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IV.</w:t>
      </w:r>
    </w:p>
    <w:p w:rsidR="00D7357B" w:rsidRPr="006368D9" w:rsidRDefault="00D7357B" w:rsidP="00D7357B">
      <w:pPr>
        <w:jc w:val="center"/>
        <w:rPr>
          <w:b/>
          <w:bCs/>
          <w:sz w:val="24"/>
        </w:rPr>
      </w:pPr>
      <w:r w:rsidRPr="006368D9">
        <w:rPr>
          <w:b/>
          <w:bCs/>
          <w:sz w:val="24"/>
        </w:rPr>
        <w:t>Hlášení škodných událostí</w:t>
      </w:r>
    </w:p>
    <w:p w:rsidR="00D7357B" w:rsidRPr="006368D9" w:rsidRDefault="00D7357B" w:rsidP="001109FB">
      <w:pPr>
        <w:keepNext/>
        <w:numPr>
          <w:ilvl w:val="12"/>
          <w:numId w:val="0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Vznik škodné události je pojistník (pojištěný) povinen oznámit přímo nebo prostřednictvím zplnomocněného pojišťovacího makléře bez zbytečného odkladu na </w:t>
      </w:r>
      <w:r w:rsidR="008C3BA4" w:rsidRPr="006368D9">
        <w:rPr>
          <w:rFonts w:cs="Arial"/>
          <w:sz w:val="20"/>
        </w:rPr>
        <w:t>jeden z níže uvedených kontaktních údajů</w:t>
      </w:r>
      <w:r w:rsidRPr="006368D9">
        <w:rPr>
          <w:rFonts w:cs="Arial"/>
          <w:sz w:val="20"/>
        </w:rPr>
        <w:t>:</w:t>
      </w:r>
    </w:p>
    <w:p w:rsidR="00D7357B" w:rsidRPr="006368D9" w:rsidRDefault="00D7357B" w:rsidP="002327ED">
      <w:pPr>
        <w:pStyle w:val="Styl10bZarovnatdobloku"/>
      </w:pPr>
    </w:p>
    <w:p w:rsidR="00D7357B" w:rsidRPr="006368D9" w:rsidRDefault="00D7357B" w:rsidP="00DD2A43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6368D9">
        <w:rPr>
          <w:sz w:val="20"/>
        </w:rPr>
        <w:t>Kooperativa pojišťovna, a.s., Vienna Insurance Group</w:t>
      </w:r>
    </w:p>
    <w:p w:rsidR="00D7357B" w:rsidRPr="006368D9" w:rsidRDefault="00D7357B" w:rsidP="00DD2A43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6368D9">
        <w:rPr>
          <w:sz w:val="20"/>
        </w:rPr>
        <w:t>CENTRUM ZÁKAZNICKÉ PODPORY</w:t>
      </w:r>
    </w:p>
    <w:p w:rsidR="00D7357B" w:rsidRPr="006368D9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Centrální podatelna</w:t>
      </w:r>
    </w:p>
    <w:p w:rsidR="00D7357B" w:rsidRPr="006368D9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Brněnská 634,</w:t>
      </w:r>
    </w:p>
    <w:p w:rsidR="00D7357B" w:rsidRPr="006368D9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664 42 Modřice</w:t>
      </w:r>
    </w:p>
    <w:p w:rsidR="00272535" w:rsidRPr="006368D9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 xml:space="preserve">Tel.: </w:t>
      </w:r>
      <w:r w:rsidR="000D1B14">
        <w:rPr>
          <w:sz w:val="20"/>
        </w:rPr>
        <w:t>957</w:t>
      </w:r>
      <w:r w:rsidRPr="006368D9">
        <w:rPr>
          <w:sz w:val="20"/>
        </w:rPr>
        <w:t> 105</w:t>
      </w:r>
      <w:r w:rsidR="008C3BA4" w:rsidRPr="006368D9">
        <w:rPr>
          <w:sz w:val="20"/>
        </w:rPr>
        <w:t> </w:t>
      </w:r>
      <w:r w:rsidRPr="006368D9">
        <w:rPr>
          <w:sz w:val="20"/>
        </w:rPr>
        <w:t>105</w:t>
      </w:r>
    </w:p>
    <w:p w:rsidR="00272535" w:rsidRPr="006368D9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fax: 547 212 602, 547 212</w:t>
      </w:r>
      <w:r w:rsidR="00974B31" w:rsidRPr="006368D9">
        <w:rPr>
          <w:sz w:val="20"/>
        </w:rPr>
        <w:t> </w:t>
      </w:r>
      <w:r w:rsidRPr="006368D9">
        <w:rPr>
          <w:sz w:val="20"/>
        </w:rPr>
        <w:t>561</w:t>
      </w:r>
    </w:p>
    <w:p w:rsidR="00974B31" w:rsidRPr="006368D9" w:rsidRDefault="00974B31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</w:pPr>
      <w:r w:rsidRPr="006368D9">
        <w:rPr>
          <w:sz w:val="20"/>
        </w:rPr>
        <w:t xml:space="preserve">E-mail: </w:t>
      </w:r>
      <w:hyperlink r:id="rId9" w:history="1">
        <w:r w:rsidRPr="006368D9">
          <w:rPr>
            <w:rStyle w:val="Hypertextovodkaz"/>
            <w:sz w:val="20"/>
          </w:rPr>
          <w:t>podatelna@koop.cz</w:t>
        </w:r>
      </w:hyperlink>
    </w:p>
    <w:p w:rsidR="00974B31" w:rsidRPr="006368D9" w:rsidRDefault="00974B31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www.koop.cz</w:t>
      </w:r>
    </w:p>
    <w:p w:rsidR="00D7357B" w:rsidRPr="006368D9" w:rsidRDefault="00D7357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D7357B" w:rsidRPr="006368D9" w:rsidRDefault="008C3BA4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Na výzvu pojistitele je pojistník (pojištěný nebo jakákoliv jiná osoba) povinen oznámit vznik škodné události písemn</w:t>
      </w:r>
      <w:r w:rsidR="00974B31" w:rsidRPr="006368D9">
        <w:rPr>
          <w:rFonts w:ascii="Koop Office" w:hAnsi="Koop Office" w:cs="Arial"/>
        </w:rPr>
        <w:t>ou formou</w:t>
      </w:r>
      <w:r w:rsidRPr="006368D9">
        <w:rPr>
          <w:rFonts w:ascii="Koop Office" w:hAnsi="Koop Office" w:cs="Arial"/>
        </w:rPr>
        <w:t xml:space="preserve">. </w:t>
      </w:r>
    </w:p>
    <w:p w:rsidR="006735CE" w:rsidRDefault="006735CE" w:rsidP="006735CE">
      <w:pPr>
        <w:rPr>
          <w:rFonts w:cs="Arial"/>
          <w:sz w:val="20"/>
        </w:rPr>
      </w:pPr>
    </w:p>
    <w:p w:rsidR="006735CE" w:rsidRDefault="006735CE" w:rsidP="006735CE">
      <w:pPr>
        <w:rPr>
          <w:rFonts w:cs="Arial"/>
          <w:sz w:val="20"/>
        </w:rPr>
      </w:pPr>
    </w:p>
    <w:p w:rsidR="00D7357B" w:rsidRPr="006368D9" w:rsidRDefault="00D7357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18"/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V.</w:t>
      </w:r>
    </w:p>
    <w:p w:rsidR="0085333E" w:rsidRDefault="00D7357B" w:rsidP="0085333E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Zvláštní ujednání</w:t>
      </w:r>
    </w:p>
    <w:p w:rsidR="00B22009" w:rsidRPr="006368D9" w:rsidRDefault="00B22009" w:rsidP="0085333E">
      <w:pPr>
        <w:jc w:val="center"/>
        <w:rPr>
          <w:rFonts w:cs="Arial"/>
          <w:b/>
          <w:bCs/>
          <w:sz w:val="24"/>
        </w:rPr>
      </w:pPr>
    </w:p>
    <w:p w:rsidR="0085333E" w:rsidRPr="000E7A1F" w:rsidRDefault="00645880" w:rsidP="007A20DB">
      <w:pPr>
        <w:numPr>
          <w:ilvl w:val="0"/>
          <w:numId w:val="37"/>
        </w:numPr>
        <w:tabs>
          <w:tab w:val="left" w:pos="-1418"/>
        </w:tabs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Ujednává se, že se ruší ustanovení čl. 1 odst. 7) a 8), čl. 3 odst. 5), čl. 6 odst. 3) a čl. 9</w:t>
      </w:r>
      <w:r w:rsidR="009B2AEF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ZPP P-150/14.</w:t>
      </w:r>
      <w:r w:rsidR="007309D4">
        <w:rPr>
          <w:rFonts w:cs="Arial"/>
          <w:sz w:val="20"/>
        </w:rPr>
        <w:t xml:space="preserve"> </w:t>
      </w:r>
    </w:p>
    <w:p w:rsidR="00E77B87" w:rsidRPr="00703D13" w:rsidRDefault="00E77B87" w:rsidP="00E77B87">
      <w:pPr>
        <w:numPr>
          <w:ilvl w:val="0"/>
          <w:numId w:val="37"/>
        </w:numPr>
        <w:tabs>
          <w:tab w:val="left" w:pos="-1418"/>
        </w:tabs>
        <w:jc w:val="both"/>
        <w:rPr>
          <w:rFonts w:cs="Arial"/>
          <w:b/>
          <w:sz w:val="20"/>
        </w:rPr>
      </w:pPr>
      <w:r w:rsidRPr="00703D13">
        <w:rPr>
          <w:rFonts w:cs="Arial"/>
          <w:b/>
          <w:sz w:val="20"/>
        </w:rPr>
        <w:t>Ujednání o podpojištění (inflační doložka)</w:t>
      </w:r>
    </w:p>
    <w:p w:rsidR="00E77B87" w:rsidRDefault="00E77B87" w:rsidP="00E77B87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703D13">
        <w:rPr>
          <w:rFonts w:cs="Arial"/>
          <w:sz w:val="20"/>
        </w:rPr>
        <w:t>Ujednává se, že pokud pojistná částka předmětu pojištění (souboru) v době pojistné události není nižší o více než 15</w:t>
      </w:r>
      <w:r>
        <w:rPr>
          <w:rFonts w:cs="Arial"/>
          <w:sz w:val="20"/>
        </w:rPr>
        <w:t xml:space="preserve">% </w:t>
      </w:r>
      <w:r w:rsidRPr="00703D13">
        <w:rPr>
          <w:rFonts w:cs="Arial"/>
          <w:sz w:val="20"/>
        </w:rPr>
        <w:t xml:space="preserve"> než jeho</w:t>
      </w:r>
      <w:r>
        <w:rPr>
          <w:rFonts w:cs="Arial"/>
          <w:sz w:val="20"/>
        </w:rPr>
        <w:t xml:space="preserve"> </w:t>
      </w:r>
      <w:r w:rsidRPr="00703D13">
        <w:rPr>
          <w:rFonts w:cs="Arial"/>
          <w:sz w:val="20"/>
        </w:rPr>
        <w:t xml:space="preserve">pojistná hodnota, pojišťovna pro toto pojištění neuplatní podpojištění ve smyslu </w:t>
      </w:r>
      <w:r>
        <w:rPr>
          <w:rFonts w:cs="Arial"/>
          <w:sz w:val="20"/>
        </w:rPr>
        <w:t xml:space="preserve"> </w:t>
      </w:r>
      <w:r w:rsidRPr="00703D13">
        <w:rPr>
          <w:rFonts w:cs="Arial"/>
          <w:sz w:val="20"/>
        </w:rPr>
        <w:t>§ 2854 zákona č. 89/2012 Sb.</w:t>
      </w:r>
    </w:p>
    <w:p w:rsidR="00E77B87" w:rsidRPr="00703D13" w:rsidRDefault="00E77B87" w:rsidP="00E77B87">
      <w:pPr>
        <w:pStyle w:val="Odstavecseseznamem"/>
        <w:numPr>
          <w:ilvl w:val="0"/>
          <w:numId w:val="37"/>
        </w:numPr>
        <w:tabs>
          <w:tab w:val="left" w:pos="-1418"/>
        </w:tabs>
        <w:spacing w:after="0" w:line="240" w:lineRule="auto"/>
        <w:jc w:val="both"/>
        <w:rPr>
          <w:rFonts w:ascii="Koop Office" w:hAnsi="Koop Office" w:cs="Arial"/>
          <w:b/>
          <w:sz w:val="20"/>
        </w:rPr>
      </w:pPr>
      <w:r w:rsidRPr="00703D13">
        <w:rPr>
          <w:rFonts w:ascii="Koop Office" w:hAnsi="Koop Office" w:cs="Arial"/>
          <w:b/>
          <w:sz w:val="20"/>
        </w:rPr>
        <w:t>Automatické pojištění nově pořízeného majetku</w:t>
      </w:r>
    </w:p>
    <w:p w:rsidR="00E77B87" w:rsidRPr="00703D13" w:rsidRDefault="00E77B87" w:rsidP="00E77B87">
      <w:pPr>
        <w:pStyle w:val="Odstavecseseznamem"/>
        <w:tabs>
          <w:tab w:val="left" w:pos="-1418"/>
        </w:tabs>
        <w:spacing w:after="0" w:line="240" w:lineRule="auto"/>
        <w:ind w:left="425"/>
        <w:jc w:val="both"/>
        <w:rPr>
          <w:rFonts w:ascii="Koop Office" w:hAnsi="Koop Office" w:cs="Arial"/>
          <w:sz w:val="20"/>
        </w:rPr>
      </w:pPr>
      <w:r w:rsidRPr="004A6E92">
        <w:rPr>
          <w:rFonts w:ascii="Koop Office" w:hAnsi="Koop Office" w:cs="Arial"/>
          <w:sz w:val="20"/>
        </w:rPr>
        <w:t>V případě přír</w:t>
      </w:r>
      <w:r>
        <w:rPr>
          <w:rFonts w:ascii="Koop Office" w:hAnsi="Koop Office" w:cs="Arial"/>
          <w:sz w:val="20"/>
        </w:rPr>
        <w:t>ů</w:t>
      </w:r>
      <w:r w:rsidRPr="004A6E92">
        <w:rPr>
          <w:rFonts w:ascii="Koop Office" w:hAnsi="Koop Office" w:cs="Arial"/>
          <w:sz w:val="20"/>
        </w:rPr>
        <w:t>stku či úbytku majetku bude nové roční pojistné vypočítáno za použití pojistné sazby (pro konkrétní druh majetku a</w:t>
      </w:r>
      <w:r>
        <w:rPr>
          <w:rFonts w:ascii="Koop Office" w:hAnsi="Koop Office" w:cs="Arial"/>
          <w:sz w:val="20"/>
        </w:rPr>
        <w:t xml:space="preserve"> </w:t>
      </w:r>
      <w:r w:rsidRPr="004A6E92">
        <w:rPr>
          <w:rFonts w:ascii="Koop Office" w:hAnsi="Koop Office" w:cs="Arial"/>
          <w:sz w:val="20"/>
        </w:rPr>
        <w:t xml:space="preserve">pojistné riziko), platné v předložené nabídce. V případě dopojištění a </w:t>
      </w:r>
      <w:proofErr w:type="spellStart"/>
      <w:r w:rsidRPr="004A6E92">
        <w:rPr>
          <w:rFonts w:ascii="Koop Office" w:hAnsi="Koop Office" w:cs="Arial"/>
          <w:sz w:val="20"/>
        </w:rPr>
        <w:t>odpojištění</w:t>
      </w:r>
      <w:proofErr w:type="spellEnd"/>
      <w:r w:rsidRPr="004A6E92">
        <w:rPr>
          <w:rFonts w:ascii="Koop Office" w:hAnsi="Koop Office" w:cs="Arial"/>
          <w:sz w:val="20"/>
        </w:rPr>
        <w:t xml:space="preserve"> v průběhu pojistného období bude použit princip</w:t>
      </w:r>
      <w:r>
        <w:rPr>
          <w:rFonts w:ascii="Koop Office" w:hAnsi="Koop Office" w:cs="Arial"/>
          <w:sz w:val="20"/>
        </w:rPr>
        <w:t xml:space="preserve"> </w:t>
      </w:r>
      <w:r w:rsidRPr="004A6E92">
        <w:rPr>
          <w:rFonts w:ascii="Koop Office" w:hAnsi="Koop Office" w:cs="Arial"/>
          <w:sz w:val="20"/>
        </w:rPr>
        <w:t>výpočtu alikvotní části z ročního pojistného k příslušnému datu. Tento mechanismus bude garantován po celou dobu plnění zakázky.</w:t>
      </w:r>
    </w:p>
    <w:p w:rsidR="00E77B87" w:rsidRPr="00703D13" w:rsidRDefault="00E77B87" w:rsidP="00E77B87">
      <w:pPr>
        <w:pStyle w:val="Odstavecseseznamem"/>
        <w:numPr>
          <w:ilvl w:val="0"/>
          <w:numId w:val="37"/>
        </w:numPr>
        <w:tabs>
          <w:tab w:val="left" w:pos="-1418"/>
        </w:tabs>
        <w:spacing w:after="0" w:line="240" w:lineRule="auto"/>
        <w:jc w:val="both"/>
        <w:rPr>
          <w:rFonts w:ascii="Koop Office" w:hAnsi="Koop Office" w:cs="Arial"/>
          <w:sz w:val="20"/>
        </w:rPr>
      </w:pPr>
      <w:r w:rsidRPr="00703D13">
        <w:rPr>
          <w:rFonts w:ascii="Koop Office" w:hAnsi="Koop Office" w:cs="Arial"/>
          <w:sz w:val="20"/>
        </w:rPr>
        <w:t>Pojistn</w:t>
      </w:r>
      <w:r w:rsidR="00F55802">
        <w:rPr>
          <w:rFonts w:ascii="Koop Office" w:hAnsi="Koop Office" w:cs="Arial"/>
          <w:sz w:val="20"/>
        </w:rPr>
        <w:t>á</w:t>
      </w:r>
      <w:r w:rsidRPr="00703D13">
        <w:rPr>
          <w:rFonts w:ascii="Koop Office" w:hAnsi="Koop Office" w:cs="Arial"/>
          <w:sz w:val="20"/>
        </w:rPr>
        <w:t xml:space="preserve"> </w:t>
      </w:r>
      <w:r w:rsidR="00F55802">
        <w:rPr>
          <w:rFonts w:ascii="Koop Office" w:hAnsi="Koop Office" w:cs="Arial"/>
          <w:sz w:val="20"/>
        </w:rPr>
        <w:t xml:space="preserve">částka je pojistnou hodnotou a </w:t>
      </w:r>
      <w:r w:rsidRPr="00703D13">
        <w:rPr>
          <w:rFonts w:ascii="Koop Office" w:hAnsi="Koop Office" w:cs="Arial"/>
          <w:sz w:val="20"/>
        </w:rPr>
        <w:t>bude odpovídat nové ceně majetku.</w:t>
      </w:r>
    </w:p>
    <w:p w:rsidR="00967CC8" w:rsidRDefault="00967CC8" w:rsidP="007A20DB">
      <w:pPr>
        <w:numPr>
          <w:ilvl w:val="0"/>
          <w:numId w:val="37"/>
        </w:numPr>
        <w:tabs>
          <w:tab w:val="left" w:pos="-1418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Odchylně od </w:t>
      </w:r>
      <w:r w:rsidR="00A47569">
        <w:rPr>
          <w:rFonts w:cs="Arial"/>
          <w:sz w:val="20"/>
        </w:rPr>
        <w:t>ZPP P-300/14 článek 3, odstavec 2), písmeno h) se pojištění vztahuje i na poškození věci během přepravy stroje jako nákladu.</w:t>
      </w:r>
    </w:p>
    <w:p w:rsidR="00AA25B5" w:rsidRPr="00AA25B5" w:rsidRDefault="00AA25B5" w:rsidP="007A20D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Koop Office" w:hAnsi="Koop Office" w:cs="Arial"/>
          <w:sz w:val="20"/>
          <w:szCs w:val="24"/>
        </w:rPr>
      </w:pPr>
      <w:r w:rsidRPr="00AA25B5">
        <w:rPr>
          <w:rFonts w:ascii="Koop Office" w:hAnsi="Koop Office" w:cs="Arial"/>
          <w:sz w:val="20"/>
          <w:szCs w:val="24"/>
        </w:rPr>
        <w:t xml:space="preserve">Odchylně od ZPP P-300/14 článek 3, odstavec </w:t>
      </w:r>
      <w:r>
        <w:rPr>
          <w:rFonts w:ascii="Koop Office" w:hAnsi="Koop Office" w:cs="Arial"/>
          <w:sz w:val="20"/>
          <w:szCs w:val="24"/>
        </w:rPr>
        <w:t>3</w:t>
      </w:r>
      <w:r w:rsidRPr="00AA25B5">
        <w:rPr>
          <w:rFonts w:ascii="Koop Office" w:hAnsi="Koop Office" w:cs="Arial"/>
          <w:sz w:val="20"/>
          <w:szCs w:val="24"/>
        </w:rPr>
        <w:t xml:space="preserve">), písmeno </w:t>
      </w:r>
      <w:r>
        <w:rPr>
          <w:rFonts w:ascii="Koop Office" w:hAnsi="Koop Office" w:cs="Arial"/>
          <w:sz w:val="20"/>
          <w:szCs w:val="24"/>
        </w:rPr>
        <w:t>d</w:t>
      </w:r>
      <w:r w:rsidRPr="00AA25B5">
        <w:rPr>
          <w:rFonts w:ascii="Koop Office" w:hAnsi="Koop Office" w:cs="Arial"/>
          <w:sz w:val="20"/>
          <w:szCs w:val="24"/>
        </w:rPr>
        <w:t xml:space="preserve">) se pojištění vztahuje i na poškození </w:t>
      </w:r>
      <w:r>
        <w:rPr>
          <w:rFonts w:ascii="Koop Office" w:hAnsi="Koop Office" w:cs="Arial"/>
          <w:sz w:val="20"/>
          <w:szCs w:val="24"/>
        </w:rPr>
        <w:t xml:space="preserve">skleněných dílů – výhledových skel pojištěných strojů. Pro tento předmět pojištění se ujednává </w:t>
      </w:r>
      <w:r w:rsidR="006A4B04">
        <w:rPr>
          <w:rFonts w:ascii="Koop Office" w:hAnsi="Koop Office" w:cs="Arial"/>
          <w:sz w:val="20"/>
          <w:szCs w:val="24"/>
        </w:rPr>
        <w:t xml:space="preserve">pojištění </w:t>
      </w:r>
      <w:r>
        <w:rPr>
          <w:rFonts w:ascii="Koop Office" w:hAnsi="Koop Office" w:cs="Arial"/>
          <w:sz w:val="20"/>
          <w:szCs w:val="24"/>
        </w:rPr>
        <w:t>bez spoluúčasti</w:t>
      </w:r>
      <w:r w:rsidR="006A4B04">
        <w:rPr>
          <w:rFonts w:ascii="Koop Office" w:hAnsi="Koop Office" w:cs="Arial"/>
          <w:sz w:val="20"/>
          <w:szCs w:val="24"/>
        </w:rPr>
        <w:t xml:space="preserve"> a do limitu uvedeného v příloze č. 2 této pojistné smlouvy.</w:t>
      </w:r>
      <w:r>
        <w:rPr>
          <w:rFonts w:ascii="Koop Office" w:hAnsi="Koop Office" w:cs="Arial"/>
          <w:sz w:val="20"/>
          <w:szCs w:val="24"/>
        </w:rPr>
        <w:t xml:space="preserve"> </w:t>
      </w:r>
    </w:p>
    <w:p w:rsidR="006368D9" w:rsidRPr="006368D9" w:rsidRDefault="00645880" w:rsidP="007A20DB">
      <w:pPr>
        <w:numPr>
          <w:ilvl w:val="0"/>
          <w:numId w:val="37"/>
        </w:numPr>
        <w:tabs>
          <w:tab w:val="left" w:pos="-1418"/>
        </w:tabs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Pojistitel poskytne pojistníkovi bonifikaci ve smyslu Doložky DOB106 </w:t>
      </w:r>
      <w:r w:rsidR="00C52F06">
        <w:rPr>
          <w:rFonts w:cs="Arial"/>
          <w:sz w:val="20"/>
        </w:rPr>
        <w:t>-</w:t>
      </w:r>
      <w:r w:rsidRPr="006368D9">
        <w:rPr>
          <w:rFonts w:cs="Arial"/>
          <w:sz w:val="20"/>
        </w:rPr>
        <w:t xml:space="preserve"> Bonifikace </w:t>
      </w:r>
      <w:r w:rsidR="00C52F06">
        <w:rPr>
          <w:rFonts w:cs="Arial"/>
          <w:sz w:val="20"/>
        </w:rPr>
        <w:t>-</w:t>
      </w:r>
      <w:r w:rsidRPr="006368D9">
        <w:rPr>
          <w:rFonts w:cs="Arial"/>
          <w:sz w:val="20"/>
        </w:rPr>
        <w:t xml:space="preserve"> Vymezení podmínek (1401).</w:t>
      </w:r>
    </w:p>
    <w:p w:rsidR="006368D9" w:rsidRDefault="00645880" w:rsidP="007A20DB">
      <w:pPr>
        <w:ind w:left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Pojistitel na základě písemné žádosti pojistníka provede vyhodnocení škodného průběhu pojistné smlouvy za hodnocené období, kter</w:t>
      </w:r>
      <w:r w:rsidR="003572A6" w:rsidRPr="006368D9">
        <w:rPr>
          <w:rFonts w:cs="Arial"/>
          <w:sz w:val="20"/>
        </w:rPr>
        <w:t xml:space="preserve">ým </w:t>
      </w:r>
      <w:r w:rsidRPr="006368D9">
        <w:rPr>
          <w:rFonts w:cs="Arial"/>
          <w:sz w:val="20"/>
        </w:rPr>
        <w:t xml:space="preserve">je </w:t>
      </w:r>
      <w:r w:rsidR="003572A6" w:rsidRPr="006368D9">
        <w:rPr>
          <w:rFonts w:cs="Arial"/>
          <w:sz w:val="20"/>
        </w:rPr>
        <w:t>jeden pojistný rok</w:t>
      </w:r>
      <w:r w:rsidRPr="006368D9">
        <w:rPr>
          <w:rFonts w:cs="Arial"/>
          <w:sz w:val="20"/>
        </w:rPr>
        <w:t xml:space="preserve">. Bude-li </w:t>
      </w:r>
      <w:r w:rsidR="00EA44E0" w:rsidRPr="006368D9">
        <w:rPr>
          <w:rFonts w:cs="Arial"/>
          <w:sz w:val="20"/>
        </w:rPr>
        <w:t>skutečná hodnota škodného průběhu</w:t>
      </w:r>
      <w:r w:rsidRPr="006368D9">
        <w:rPr>
          <w:rFonts w:cs="Arial"/>
          <w:sz w:val="20"/>
        </w:rPr>
        <w:t xml:space="preserve"> pojistné smlouvy nižší než </w:t>
      </w:r>
      <w:r w:rsidR="00EA44E0" w:rsidRPr="006368D9">
        <w:rPr>
          <w:rFonts w:cs="Arial"/>
          <w:sz w:val="20"/>
        </w:rPr>
        <w:t>hodnota</w:t>
      </w:r>
      <w:r w:rsidRPr="006368D9">
        <w:rPr>
          <w:rFonts w:cs="Arial"/>
          <w:sz w:val="20"/>
        </w:rPr>
        <w:t xml:space="preserve"> smluvně stanoven</w:t>
      </w:r>
      <w:r w:rsidR="00EA44E0" w:rsidRPr="006368D9">
        <w:rPr>
          <w:rFonts w:cs="Arial"/>
          <w:sz w:val="20"/>
        </w:rPr>
        <w:t>á</w:t>
      </w:r>
      <w:r w:rsidRPr="006368D9">
        <w:rPr>
          <w:rFonts w:cs="Arial"/>
          <w:sz w:val="20"/>
        </w:rPr>
        <w:t>, přizná pojistitel bonifikaci následovně:</w:t>
      </w:r>
    </w:p>
    <w:p w:rsidR="00691CB6" w:rsidRDefault="00691CB6" w:rsidP="00513C02">
      <w:pPr>
        <w:ind w:left="426"/>
        <w:jc w:val="both"/>
        <w:rPr>
          <w:rFonts w:cs="Arial"/>
          <w:sz w:val="20"/>
        </w:rPr>
      </w:pPr>
    </w:p>
    <w:p w:rsidR="006368D9" w:rsidRDefault="00A021ED" w:rsidP="00513C02">
      <w:pPr>
        <w:ind w:left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ab/>
      </w:r>
      <w:r w:rsidR="00645880" w:rsidRPr="006368D9">
        <w:rPr>
          <w:rFonts w:cs="Arial"/>
          <w:sz w:val="20"/>
        </w:rPr>
        <w:t>Škodný průběh</w:t>
      </w:r>
      <w:r w:rsidRPr="006368D9">
        <w:rPr>
          <w:rFonts w:cs="Arial"/>
          <w:sz w:val="20"/>
        </w:rPr>
        <w:t xml:space="preserve">                      </w:t>
      </w:r>
      <w:r w:rsidR="009B2AEF" w:rsidRPr="006368D9">
        <w:rPr>
          <w:rFonts w:cs="Arial"/>
          <w:sz w:val="20"/>
        </w:rPr>
        <w:t xml:space="preserve">       </w:t>
      </w:r>
      <w:r w:rsidRPr="006368D9">
        <w:rPr>
          <w:rFonts w:cs="Arial"/>
          <w:sz w:val="20"/>
        </w:rPr>
        <w:t xml:space="preserve">                                         </w:t>
      </w:r>
      <w:r w:rsidR="00645880" w:rsidRPr="006368D9">
        <w:rPr>
          <w:rFonts w:cs="Arial"/>
          <w:sz w:val="20"/>
        </w:rPr>
        <w:t>výše bonifikace</w:t>
      </w:r>
    </w:p>
    <w:p w:rsidR="006368D9" w:rsidRDefault="00A021ED" w:rsidP="00513C02">
      <w:pPr>
        <w:ind w:left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ab/>
      </w:r>
      <w:r w:rsidR="00645880" w:rsidRPr="006368D9">
        <w:rPr>
          <w:rFonts w:cs="Arial"/>
          <w:sz w:val="20"/>
        </w:rPr>
        <w:t>do</w:t>
      </w:r>
      <w:r w:rsidR="007309D4">
        <w:rPr>
          <w:rFonts w:cs="Arial"/>
          <w:sz w:val="20"/>
        </w:rPr>
        <w:t xml:space="preserve"> </w:t>
      </w:r>
      <w:r w:rsidR="00982A79">
        <w:rPr>
          <w:rFonts w:cs="Arial"/>
          <w:sz w:val="20"/>
        </w:rPr>
        <w:t>0</w:t>
      </w:r>
      <w:r w:rsidR="007309D4">
        <w:rPr>
          <w:rFonts w:cs="Arial"/>
          <w:sz w:val="20"/>
        </w:rPr>
        <w:t xml:space="preserve"> </w:t>
      </w:r>
      <w:r w:rsidR="00645880" w:rsidRPr="006368D9">
        <w:rPr>
          <w:rFonts w:cs="Arial"/>
          <w:sz w:val="20"/>
        </w:rPr>
        <w:t>%</w:t>
      </w:r>
      <w:r w:rsidRPr="006368D9">
        <w:rPr>
          <w:rFonts w:cs="Arial"/>
          <w:sz w:val="20"/>
        </w:rPr>
        <w:t xml:space="preserve">                                                                                                     </w:t>
      </w:r>
      <w:r w:rsidR="00982A79">
        <w:rPr>
          <w:rFonts w:cs="Arial"/>
          <w:sz w:val="20"/>
        </w:rPr>
        <w:t>30</w:t>
      </w:r>
      <w:r w:rsidRPr="006368D9">
        <w:rPr>
          <w:rFonts w:cs="Arial"/>
          <w:sz w:val="20"/>
        </w:rPr>
        <w:t xml:space="preserve"> </w:t>
      </w:r>
      <w:r w:rsidR="00645880" w:rsidRPr="006368D9">
        <w:rPr>
          <w:rFonts w:cs="Arial"/>
          <w:sz w:val="20"/>
        </w:rPr>
        <w:t>%</w:t>
      </w:r>
    </w:p>
    <w:p w:rsidR="006368D9" w:rsidRDefault="00A021ED" w:rsidP="00513C02">
      <w:pPr>
        <w:ind w:left="426"/>
        <w:jc w:val="both"/>
        <w:rPr>
          <w:rFonts w:cs="Arial"/>
          <w:b/>
          <w:color w:val="FF00FF"/>
          <w:sz w:val="20"/>
        </w:rPr>
      </w:pPr>
      <w:r w:rsidRPr="006368D9">
        <w:rPr>
          <w:rFonts w:cs="Arial"/>
          <w:sz w:val="20"/>
        </w:rPr>
        <w:tab/>
      </w:r>
      <w:r w:rsidR="00645880" w:rsidRPr="006368D9">
        <w:rPr>
          <w:rFonts w:cs="Arial"/>
          <w:sz w:val="20"/>
        </w:rPr>
        <w:t>do</w:t>
      </w:r>
      <w:r w:rsidR="007309D4">
        <w:rPr>
          <w:rFonts w:cs="Arial"/>
          <w:sz w:val="20"/>
        </w:rPr>
        <w:t xml:space="preserve"> </w:t>
      </w:r>
      <w:r w:rsidR="00982A79">
        <w:rPr>
          <w:rFonts w:cs="Arial"/>
          <w:sz w:val="20"/>
        </w:rPr>
        <w:t>10</w:t>
      </w:r>
      <w:r w:rsidR="007309D4">
        <w:rPr>
          <w:rFonts w:cs="Arial"/>
          <w:sz w:val="20"/>
        </w:rPr>
        <w:t xml:space="preserve"> </w:t>
      </w:r>
      <w:r w:rsidR="00645880" w:rsidRPr="006368D9">
        <w:rPr>
          <w:rFonts w:cs="Arial"/>
          <w:sz w:val="20"/>
        </w:rPr>
        <w:t>%</w:t>
      </w:r>
      <w:r w:rsidRPr="006368D9">
        <w:rPr>
          <w:rFonts w:cs="Arial"/>
          <w:sz w:val="20"/>
        </w:rPr>
        <w:t xml:space="preserve">                                                                                                   </w:t>
      </w:r>
      <w:r w:rsidR="00982A79">
        <w:rPr>
          <w:rFonts w:cs="Arial"/>
          <w:sz w:val="20"/>
        </w:rPr>
        <w:t xml:space="preserve">20 </w:t>
      </w:r>
      <w:r w:rsidR="00645880" w:rsidRPr="006368D9">
        <w:rPr>
          <w:rFonts w:cs="Arial"/>
          <w:sz w:val="20"/>
        </w:rPr>
        <w:t>%</w:t>
      </w:r>
    </w:p>
    <w:p w:rsidR="00982A79" w:rsidRDefault="00982A79" w:rsidP="00982A79">
      <w:pPr>
        <w:ind w:left="426"/>
        <w:jc w:val="both"/>
        <w:rPr>
          <w:rFonts w:cs="Arial"/>
          <w:b/>
          <w:color w:val="FF00FF"/>
          <w:sz w:val="20"/>
        </w:rPr>
      </w:pPr>
      <w:r w:rsidRPr="006368D9">
        <w:rPr>
          <w:rFonts w:cs="Arial"/>
          <w:sz w:val="20"/>
        </w:rPr>
        <w:tab/>
        <w:t>do</w:t>
      </w:r>
      <w:r>
        <w:rPr>
          <w:rFonts w:cs="Arial"/>
          <w:sz w:val="20"/>
        </w:rPr>
        <w:t xml:space="preserve"> 20 </w:t>
      </w:r>
      <w:r w:rsidRPr="006368D9">
        <w:rPr>
          <w:rFonts w:cs="Arial"/>
          <w:sz w:val="20"/>
        </w:rPr>
        <w:t xml:space="preserve">%                                                                                                   </w:t>
      </w:r>
      <w:r>
        <w:rPr>
          <w:rFonts w:cs="Arial"/>
          <w:sz w:val="20"/>
        </w:rPr>
        <w:t xml:space="preserve">10 </w:t>
      </w:r>
      <w:r w:rsidRPr="006368D9">
        <w:rPr>
          <w:rFonts w:cs="Arial"/>
          <w:sz w:val="20"/>
        </w:rPr>
        <w:t>%</w:t>
      </w:r>
    </w:p>
    <w:p w:rsidR="006368D9" w:rsidRDefault="00982A79" w:rsidP="00513C0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  <w:r w:rsidRPr="00982A79">
        <w:rPr>
          <w:rFonts w:ascii="Koop Office" w:hAnsi="Koop Office" w:cs="Arial"/>
        </w:rPr>
        <w:tab/>
        <w:t xml:space="preserve">do </w:t>
      </w:r>
      <w:r>
        <w:rPr>
          <w:rFonts w:ascii="Koop Office" w:hAnsi="Koop Office" w:cs="Arial"/>
        </w:rPr>
        <w:t>3</w:t>
      </w:r>
      <w:r w:rsidRPr="00982A79">
        <w:rPr>
          <w:rFonts w:ascii="Koop Office" w:hAnsi="Koop Office" w:cs="Arial"/>
        </w:rPr>
        <w:t xml:space="preserve">0 %                                                                                                   </w:t>
      </w:r>
      <w:r>
        <w:rPr>
          <w:rFonts w:ascii="Koop Office" w:hAnsi="Koop Office" w:cs="Arial"/>
        </w:rPr>
        <w:t xml:space="preserve">  </w:t>
      </w:r>
      <w:r w:rsidRPr="00982A79">
        <w:rPr>
          <w:rFonts w:ascii="Koop Office" w:hAnsi="Koop Office" w:cs="Arial"/>
        </w:rPr>
        <w:t>0 %</w:t>
      </w:r>
    </w:p>
    <w:p w:rsidR="00982A79" w:rsidRPr="00D543B8" w:rsidRDefault="00982A79" w:rsidP="00513C0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ab/>
        <w:t>nad</w:t>
      </w:r>
      <w:r w:rsidRPr="00982A79">
        <w:rPr>
          <w:rFonts w:ascii="Koop Office" w:hAnsi="Koop Office" w:cs="Arial"/>
        </w:rPr>
        <w:t xml:space="preserve"> </w:t>
      </w:r>
      <w:r>
        <w:rPr>
          <w:rFonts w:ascii="Koop Office" w:hAnsi="Koop Office" w:cs="Arial"/>
        </w:rPr>
        <w:t>3</w:t>
      </w:r>
      <w:r w:rsidRPr="00982A79">
        <w:rPr>
          <w:rFonts w:ascii="Koop Office" w:hAnsi="Koop Office" w:cs="Arial"/>
        </w:rPr>
        <w:t>0 %                                                                                                   0 %</w:t>
      </w:r>
    </w:p>
    <w:p w:rsidR="00D569BF" w:rsidRDefault="00D569BF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013F22" w:rsidRDefault="00013F2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AB3EE1" w:rsidRPr="00AB3EE1" w:rsidRDefault="00AB3EE1" w:rsidP="00AB3EE1">
      <w:pPr>
        <w:numPr>
          <w:ilvl w:val="0"/>
          <w:numId w:val="43"/>
        </w:numPr>
        <w:spacing w:before="120" w:after="120"/>
        <w:jc w:val="both"/>
        <w:rPr>
          <w:sz w:val="20"/>
        </w:rPr>
      </w:pPr>
      <w:r w:rsidRPr="00AB3EE1">
        <w:rPr>
          <w:sz w:val="20"/>
        </w:rPr>
        <w:t>Pojistník potvrzuje, že před uzavřením tohoto dodatku mu byly oznámeny informace v souladu s ustanovením § 2760 občanského zákoníku.</w:t>
      </w:r>
    </w:p>
    <w:p w:rsidR="00AB3EE1" w:rsidRPr="00AB3EE1" w:rsidRDefault="00AB3EE1" w:rsidP="00AB3EE1">
      <w:pPr>
        <w:numPr>
          <w:ilvl w:val="0"/>
          <w:numId w:val="43"/>
        </w:numPr>
        <w:spacing w:before="120"/>
        <w:jc w:val="both"/>
        <w:rPr>
          <w:sz w:val="20"/>
        </w:rPr>
      </w:pPr>
      <w:r w:rsidRPr="00AB3EE1">
        <w:rPr>
          <w:sz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AB3EE1" w:rsidRPr="00AB3EE1" w:rsidRDefault="00AB3EE1" w:rsidP="00AB3EE1">
      <w:pPr>
        <w:numPr>
          <w:ilvl w:val="0"/>
          <w:numId w:val="43"/>
        </w:numPr>
        <w:spacing w:before="120" w:after="120"/>
        <w:jc w:val="both"/>
        <w:rPr>
          <w:sz w:val="20"/>
        </w:rPr>
      </w:pPr>
      <w:r w:rsidRPr="00AB3EE1">
        <w:rPr>
          <w:sz w:val="20"/>
        </w:rPr>
        <w:t>Pojistník potvrzuje, že před uzavřením tohoto dodatku převzal v listinné nebo jiné textové podobě (např. na trvalém nosiči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AB3EE1" w:rsidRPr="00AB3EE1" w:rsidRDefault="00AB3EE1" w:rsidP="00AB3EE1">
      <w:pPr>
        <w:numPr>
          <w:ilvl w:val="0"/>
          <w:numId w:val="43"/>
        </w:numPr>
        <w:spacing w:before="120" w:after="120"/>
        <w:jc w:val="both"/>
        <w:rPr>
          <w:sz w:val="20"/>
        </w:rPr>
      </w:pPr>
      <w:r w:rsidRPr="00AB3EE1">
        <w:rPr>
          <w:sz w:val="20"/>
        </w:rPr>
        <w:t>Pojistník potvrzuje, že adresa jeho sídla/bydliště/trvalého pobytu a kontakty elektronické komunikace uvedené v 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AB3EE1" w:rsidRPr="00AB3EE1" w:rsidRDefault="00AB3EE1" w:rsidP="00AB3EE1">
      <w:pPr>
        <w:numPr>
          <w:ilvl w:val="0"/>
          <w:numId w:val="43"/>
        </w:numPr>
        <w:spacing w:before="120"/>
        <w:jc w:val="both"/>
        <w:rPr>
          <w:sz w:val="20"/>
        </w:rPr>
      </w:pPr>
      <w:r w:rsidRPr="00AB3EE1">
        <w:rPr>
          <w:sz w:val="20"/>
        </w:rPr>
        <w:t xml:space="preserve">Pojistník prohlašuje, že má oprávněnou potřebu ochrany před následky pojistné události (pojistný zájem). </w:t>
      </w:r>
    </w:p>
    <w:p w:rsidR="00AB3EE1" w:rsidRPr="00AB3EE1" w:rsidRDefault="00AB3EE1" w:rsidP="00AB3EE1">
      <w:pPr>
        <w:numPr>
          <w:ilvl w:val="0"/>
          <w:numId w:val="43"/>
        </w:numPr>
        <w:spacing w:before="120" w:after="120"/>
        <w:jc w:val="both"/>
        <w:rPr>
          <w:sz w:val="20"/>
        </w:rPr>
      </w:pPr>
      <w:r w:rsidRPr="00AB3EE1">
        <w:rPr>
          <w:sz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AB3EE1" w:rsidRPr="00AB3EE1" w:rsidRDefault="00AB3EE1" w:rsidP="00AB3EE1">
      <w:pPr>
        <w:numPr>
          <w:ilvl w:val="0"/>
          <w:numId w:val="43"/>
        </w:numPr>
        <w:spacing w:before="120" w:after="120"/>
        <w:jc w:val="both"/>
        <w:rPr>
          <w:sz w:val="20"/>
        </w:rPr>
      </w:pPr>
      <w:r w:rsidRPr="00AB3EE1">
        <w:rPr>
          <w:sz w:val="20"/>
        </w:rPr>
        <w:t>Smluvní strany se dohodly, že pokud tento dodatek podléhá povinnosti uveřejnění podle zákona č. 340/2015 Sb., o zvláštních podmínkách účinnosti některých smluv, uveřejňování těchto smluv a o registru smluv (dále jen „</w:t>
      </w:r>
      <w:r w:rsidRPr="00AB3EE1">
        <w:rPr>
          <w:b/>
          <w:sz w:val="20"/>
        </w:rPr>
        <w:t>zákon o registru smluv</w:t>
      </w:r>
      <w:r w:rsidRPr="00AB3EE1">
        <w:rPr>
          <w:sz w:val="20"/>
        </w:rPr>
        <w:t>“), je tento dodatek (včetně všech předchozích dodatků a pojistné smlouvy, nebyly-li již dříve uveřejněny) povinen uveřejnit pojistník, a to ve lhůtě a způsobem stanoveným tímto zákonem. Pojistník je povinen bezodkladně informovat pojistitele o zaslání tohoto dodatku správci registru smluv zprávou do datové schránky ID: n6tetn3.</w:t>
      </w:r>
    </w:p>
    <w:p w:rsidR="00AB3EE1" w:rsidRPr="00AB3EE1" w:rsidRDefault="00AB3EE1" w:rsidP="00AB3EE1">
      <w:pPr>
        <w:spacing w:before="120" w:after="120"/>
        <w:ind w:left="426"/>
        <w:jc w:val="both"/>
        <w:rPr>
          <w:sz w:val="20"/>
        </w:rPr>
      </w:pPr>
      <w:r w:rsidRPr="00AB3EE1">
        <w:rPr>
          <w:sz w:val="20"/>
        </w:rPr>
        <w:t xml:space="preserve">Nezajistí-li pojistník uveřejnění tohoto dodatku (včetně všech předchozích dodatků a pojistné smlouvy, nebyly-li již dříve uveřejněny) podle předchozího odstavce ve lhůtě 30 dní ode dne jeho uzavření, je pojistitel oprávněn sám tento dodatek (včetně všech předchozích dodatků a pojistné smlouvy) uveřejnit. Pro tento případ pojistník výslovně souhlasí s poskytnutím/uveřejněním informací o tomto dodatku (a o všech předchozích dodatcích a pojistné smlouvě), a to v rozsahu nezbytném pro splnění povinnosti dle zákona o registru smluv. Pojistník, je-li osobou odlišnou od pojištěného, dále potvrzuje, že pojištěný dal souhlas s poskytnutím/uveřejněním informací o tomto dodatku (a o všech předchozích dodatcích a pojistné smlouvě) na základě plné moci udělené mu pojištěným. Takové uveřejnění nebude porušením povinnosti mlčenlivosti pojistitele ve smyslu platných </w:t>
      </w:r>
      <w:r w:rsidRPr="00AB3EE1">
        <w:rPr>
          <w:sz w:val="20"/>
        </w:rPr>
        <w:lastRenderedPageBreak/>
        <w:t>právních předpisů.</w:t>
      </w:r>
      <w:r w:rsidRPr="00AB3EE1">
        <w:t xml:space="preserve"> </w:t>
      </w:r>
      <w:r w:rsidRPr="00AF3B20">
        <w:rPr>
          <w:sz w:val="20"/>
        </w:rPr>
        <w:t xml:space="preserve">Smluvní strany se dohodly, že ode dne nabytí účinnosti smlouvy jejím zveřejněním v registru se účinky pojištění, včetně práv a povinností z něj vyplývajících, vztahují i na období od data uvedeného jako počátek pojištění (resp. od </w:t>
      </w:r>
      <w:r w:rsidRPr="005F25AC">
        <w:rPr>
          <w:sz w:val="20"/>
        </w:rPr>
        <w:t>data uvedeného jako počátek změn provedených dodatkem, jde-li o účinky dodatku) do budoucna.</w:t>
      </w:r>
      <w:r w:rsidR="00AF3B20" w:rsidRPr="005F25AC">
        <w:rPr>
          <w:sz w:val="20"/>
        </w:rPr>
        <w:t xml:space="preserve"> Smluvní strany nepovažují žádné ustanovení smlouvy a dodatků za obchodní tajemství.</w:t>
      </w:r>
    </w:p>
    <w:p w:rsidR="006735CE" w:rsidRDefault="006735CE" w:rsidP="006368D9">
      <w:pPr>
        <w:jc w:val="center"/>
        <w:rPr>
          <w:rFonts w:cs="Arial"/>
          <w:sz w:val="20"/>
        </w:rPr>
      </w:pPr>
    </w:p>
    <w:p w:rsidR="000D384D" w:rsidRPr="006368D9" w:rsidRDefault="000D384D" w:rsidP="006368D9">
      <w:pPr>
        <w:jc w:val="center"/>
        <w:rPr>
          <w:rFonts w:cs="Arial"/>
          <w:sz w:val="20"/>
        </w:rPr>
      </w:pPr>
    </w:p>
    <w:p w:rsidR="006368D9" w:rsidRPr="000341AF" w:rsidRDefault="00D7357B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Pr="000341AF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6368D9" w:rsidRPr="004E6274" w:rsidRDefault="00637581" w:rsidP="002C413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E6274">
        <w:rPr>
          <w:rFonts w:cs="Arial"/>
          <w:sz w:val="20"/>
        </w:rPr>
        <w:t>Není-li ujednáno jinak, je pojistnou dobou doba od</w:t>
      </w:r>
      <w:r w:rsidR="001C46FA" w:rsidRPr="004E6274">
        <w:rPr>
          <w:rFonts w:cs="Arial"/>
          <w:sz w:val="20"/>
        </w:rPr>
        <w:t xml:space="preserve"> </w:t>
      </w:r>
      <w:proofErr w:type="gramStart"/>
      <w:r w:rsidR="00DD2A43" w:rsidRPr="004E6274">
        <w:rPr>
          <w:rFonts w:cs="Arial"/>
          <w:sz w:val="20"/>
        </w:rPr>
        <w:t>01.04.2015</w:t>
      </w:r>
      <w:proofErr w:type="gramEnd"/>
      <w:r w:rsidRPr="004E6274">
        <w:rPr>
          <w:rFonts w:cs="Arial"/>
          <w:sz w:val="20"/>
        </w:rPr>
        <w:t xml:space="preserve"> (počátek pojištění) </w:t>
      </w:r>
      <w:r w:rsidR="00D7357B" w:rsidRPr="004E6274">
        <w:rPr>
          <w:rFonts w:cs="Arial"/>
          <w:sz w:val="20"/>
        </w:rPr>
        <w:t>do</w:t>
      </w:r>
      <w:r w:rsidR="00873AA8" w:rsidRPr="004E6274">
        <w:rPr>
          <w:rFonts w:cs="Arial"/>
          <w:sz w:val="20"/>
        </w:rPr>
        <w:t xml:space="preserve"> </w:t>
      </w:r>
      <w:r w:rsidR="00DD2A43" w:rsidRPr="004E6274">
        <w:rPr>
          <w:rFonts w:cs="Arial"/>
          <w:sz w:val="20"/>
        </w:rPr>
        <w:t>31.03.20</w:t>
      </w:r>
      <w:r w:rsidR="00406087" w:rsidRPr="004E6274">
        <w:rPr>
          <w:rFonts w:cs="Arial"/>
          <w:sz w:val="20"/>
        </w:rPr>
        <w:t>20</w:t>
      </w:r>
      <w:r w:rsidR="001C46FA" w:rsidRPr="004E6274">
        <w:rPr>
          <w:rFonts w:cs="Arial"/>
          <w:sz w:val="20"/>
        </w:rPr>
        <w:t xml:space="preserve"> </w:t>
      </w:r>
      <w:r w:rsidRPr="004E6274">
        <w:rPr>
          <w:rFonts w:cs="Arial"/>
          <w:sz w:val="20"/>
        </w:rPr>
        <w:t>(konec pojištění)</w:t>
      </w:r>
      <w:r w:rsidR="00D7357B" w:rsidRPr="004E6274">
        <w:rPr>
          <w:rFonts w:cs="Arial"/>
          <w:sz w:val="20"/>
        </w:rPr>
        <w:t>.</w:t>
      </w:r>
      <w:r w:rsidR="00A93E67" w:rsidRPr="004E6274">
        <w:rPr>
          <w:sz w:val="20"/>
          <w:szCs w:val="20"/>
        </w:rPr>
        <w:t xml:space="preserve"> Tímto dodatkem provedené změny nabývají </w:t>
      </w:r>
      <w:r w:rsidR="00A93E67" w:rsidRPr="004E6274">
        <w:rPr>
          <w:b/>
          <w:sz w:val="20"/>
          <w:szCs w:val="20"/>
        </w:rPr>
        <w:t xml:space="preserve">účinnosti dnem </w:t>
      </w:r>
      <w:proofErr w:type="gramStart"/>
      <w:r w:rsidR="00660145" w:rsidRPr="004E6274">
        <w:rPr>
          <w:b/>
          <w:sz w:val="20"/>
          <w:szCs w:val="20"/>
        </w:rPr>
        <w:t>06.10</w:t>
      </w:r>
      <w:r w:rsidR="009978AD" w:rsidRPr="004E6274">
        <w:rPr>
          <w:b/>
          <w:sz w:val="20"/>
          <w:szCs w:val="20"/>
        </w:rPr>
        <w:t>.2017</w:t>
      </w:r>
      <w:proofErr w:type="gramEnd"/>
      <w:r w:rsidR="00A93E67" w:rsidRPr="004E6274">
        <w:rPr>
          <w:sz w:val="20"/>
          <w:szCs w:val="20"/>
        </w:rPr>
        <w:t>.</w:t>
      </w:r>
    </w:p>
    <w:p w:rsidR="009978AD" w:rsidRPr="004E6274" w:rsidRDefault="009978AD" w:rsidP="009978AD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E6274">
        <w:rPr>
          <w:rFonts w:cs="Arial"/>
          <w:sz w:val="20"/>
        </w:rPr>
        <w:t>Pojistník je povinen vrátit pojistiteli veškeré slevy poskytnuté za sjednanou dobu pojištění, jestliže pojistník pojištění vypoví před uplynutím pojistné doby nebo jestliže pojištění zanikne z jiného důvodu před uplynutím pojistné doby, s výjimkou zániku pojistného zájmu pojistníka.</w:t>
      </w:r>
    </w:p>
    <w:p w:rsidR="009978AD" w:rsidRPr="009978AD" w:rsidRDefault="009978AD" w:rsidP="009978AD">
      <w:pPr>
        <w:numPr>
          <w:ilvl w:val="0"/>
          <w:numId w:val="36"/>
        </w:numPr>
        <w:spacing w:before="120"/>
        <w:jc w:val="both"/>
        <w:rPr>
          <w:sz w:val="20"/>
          <w:szCs w:val="20"/>
        </w:rPr>
      </w:pPr>
      <w:r w:rsidRPr="004E6274">
        <w:rPr>
          <w:sz w:val="20"/>
          <w:szCs w:val="20"/>
        </w:rPr>
        <w:t>Odpověď pojistníka na návrh pojistitele na uzavření tohoto dodatku (dále jen „nabídka“) s dodatkem nebo</w:t>
      </w:r>
      <w:r w:rsidRPr="009978AD">
        <w:rPr>
          <w:sz w:val="20"/>
          <w:szCs w:val="20"/>
        </w:rPr>
        <w:t xml:space="preserve"> odchylkou od nabídky se nepovažuje za její přijetí, a to ani v případě, že se takovou odchylkou podstatně nemění podmínky nabídky.</w:t>
      </w:r>
    </w:p>
    <w:p w:rsidR="009978AD" w:rsidRPr="009978AD" w:rsidRDefault="009978AD" w:rsidP="009978AD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9978AD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 ve znění tohoto dodatku. Smluvní strany se dohodly, že veškeré písemnosti mající vztah k pojištění sjednanému touto pojistnou smlouvou ve znění tohoto dodatku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ve znění tohoto dodatku doručované pojišťovacím makléřem za pojistníka nebo pojištěného pojistiteli se považují za doručené pojistiteli od pojistníka nebo pojištěného, a to doručením pojistiteli.</w:t>
      </w:r>
    </w:p>
    <w:p w:rsidR="009978AD" w:rsidRPr="009978AD" w:rsidRDefault="009978AD" w:rsidP="009978AD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9978AD">
        <w:rPr>
          <w:sz w:val="20"/>
          <w:szCs w:val="20"/>
        </w:rPr>
        <w:t>Tento dodatek k pojistné smlouvě byl vypracován ve 4 stejnopisech, pojistník obdrží 1 stejnopis, pojistitel si ponechá 2 stejnopisy a</w:t>
      </w:r>
      <w:r w:rsidRPr="009978AD">
        <w:rPr>
          <w:rFonts w:cs="Arial"/>
          <w:sz w:val="20"/>
        </w:rPr>
        <w:t xml:space="preserve"> pojišťovací makléř obdrží 1 stejnopis.</w:t>
      </w:r>
    </w:p>
    <w:p w:rsidR="009978AD" w:rsidRPr="00AB3EE1" w:rsidRDefault="009978AD" w:rsidP="009978AD">
      <w:pPr>
        <w:pStyle w:val="Odstavecseseznamem"/>
        <w:numPr>
          <w:ilvl w:val="0"/>
          <w:numId w:val="36"/>
        </w:numPr>
        <w:tabs>
          <w:tab w:val="left" w:pos="2977"/>
        </w:tabs>
        <w:spacing w:before="120"/>
        <w:jc w:val="both"/>
        <w:rPr>
          <w:sz w:val="20"/>
          <w:szCs w:val="20"/>
        </w:rPr>
      </w:pPr>
      <w:r w:rsidRPr="00AB3EE1">
        <w:rPr>
          <w:rFonts w:ascii="Koop Office" w:hAnsi="Koop Office"/>
          <w:sz w:val="20"/>
        </w:rPr>
        <w:t>Tento dodatek obsahuje 7 stran, k pojistné smlouvě ve znění tohoto dodatku náleží 2 přílohy, z nichž 1 je fyzicky přiložena k tomuto dodatku.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:rsidR="00E906FC" w:rsidRDefault="00DD2A43" w:rsidP="004A73A8">
      <w:pPr>
        <w:tabs>
          <w:tab w:val="left" w:pos="2977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7357B" w:rsidRPr="003465BD">
        <w:rPr>
          <w:sz w:val="20"/>
          <w:szCs w:val="20"/>
        </w:rPr>
        <w:t>Výčet příloh:</w:t>
      </w:r>
      <w:r w:rsidR="00D7357B" w:rsidRPr="003465BD">
        <w:rPr>
          <w:sz w:val="20"/>
          <w:szCs w:val="20"/>
        </w:rPr>
        <w:tab/>
      </w:r>
    </w:p>
    <w:p w:rsidR="00E906FC" w:rsidRDefault="00E906FC" w:rsidP="004A73A8">
      <w:pPr>
        <w:tabs>
          <w:tab w:val="left" w:pos="297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906FC">
        <w:rPr>
          <w:sz w:val="20"/>
          <w:szCs w:val="20"/>
        </w:rPr>
        <w:t>příloha č. 1 – výpis z Obchodního rejstříku</w:t>
      </w:r>
      <w:r>
        <w:rPr>
          <w:sz w:val="20"/>
          <w:szCs w:val="20"/>
        </w:rPr>
        <w:t xml:space="preserve"> - nepřiloženo</w:t>
      </w:r>
    </w:p>
    <w:p w:rsidR="00D7357B" w:rsidRPr="004E6274" w:rsidRDefault="00E906FC" w:rsidP="004A73A8">
      <w:pPr>
        <w:tabs>
          <w:tab w:val="left" w:pos="297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7357B" w:rsidRPr="004E6274">
        <w:rPr>
          <w:sz w:val="20"/>
          <w:szCs w:val="20"/>
        </w:rPr>
        <w:t xml:space="preserve">příloha č. 2 </w:t>
      </w:r>
      <w:r w:rsidR="00D07D1C" w:rsidRPr="004E6274">
        <w:rPr>
          <w:sz w:val="20"/>
          <w:szCs w:val="20"/>
        </w:rPr>
        <w:t>–</w:t>
      </w:r>
      <w:r w:rsidR="00D7357B" w:rsidRPr="004E6274">
        <w:rPr>
          <w:sz w:val="20"/>
          <w:szCs w:val="20"/>
        </w:rPr>
        <w:t xml:space="preserve"> </w:t>
      </w:r>
      <w:r w:rsidR="00D07D1C" w:rsidRPr="004E6274">
        <w:rPr>
          <w:sz w:val="20"/>
          <w:szCs w:val="20"/>
        </w:rPr>
        <w:t>seznam pojištěných strojů</w:t>
      </w:r>
      <w:r w:rsidRPr="004E6274">
        <w:rPr>
          <w:sz w:val="20"/>
          <w:szCs w:val="20"/>
        </w:rPr>
        <w:t xml:space="preserve"> - přiloženo</w:t>
      </w:r>
    </w:p>
    <w:p w:rsidR="00D7357B" w:rsidRPr="004E6274" w:rsidRDefault="00D7357B" w:rsidP="004A73A8">
      <w:pPr>
        <w:rPr>
          <w:rFonts w:cs="Arial"/>
          <w:sz w:val="20"/>
        </w:rPr>
      </w:pPr>
    </w:p>
    <w:p w:rsidR="00D7357B" w:rsidRPr="004E6274" w:rsidRDefault="00D7357B" w:rsidP="004A73A8">
      <w:pPr>
        <w:rPr>
          <w:rFonts w:cs="Arial"/>
          <w:sz w:val="20"/>
        </w:rPr>
      </w:pPr>
    </w:p>
    <w:p w:rsidR="00A93E67" w:rsidRPr="004E6274" w:rsidRDefault="00A93E67" w:rsidP="004A73A8">
      <w:pPr>
        <w:rPr>
          <w:rFonts w:cs="Arial"/>
          <w:sz w:val="20"/>
        </w:rPr>
      </w:pPr>
    </w:p>
    <w:p w:rsidR="00D7357B" w:rsidRPr="004E6274" w:rsidRDefault="00D7357B" w:rsidP="004A73A8">
      <w:pPr>
        <w:tabs>
          <w:tab w:val="left" w:pos="3261"/>
          <w:tab w:val="left" w:pos="6379"/>
        </w:tabs>
        <w:rPr>
          <w:rFonts w:cs="Arial"/>
          <w:sz w:val="20"/>
        </w:rPr>
      </w:pPr>
      <w:r w:rsidRPr="004E6274">
        <w:rPr>
          <w:rFonts w:cs="Arial"/>
          <w:sz w:val="20"/>
        </w:rPr>
        <w:t>V</w:t>
      </w:r>
      <w:r w:rsidR="00DD2A43" w:rsidRPr="004E6274">
        <w:rPr>
          <w:rFonts w:cs="Arial"/>
          <w:sz w:val="20"/>
        </w:rPr>
        <w:t xml:space="preserve"> Ostravě </w:t>
      </w:r>
      <w:r w:rsidRPr="004E6274">
        <w:rPr>
          <w:rFonts w:cs="Arial"/>
          <w:sz w:val="20"/>
        </w:rPr>
        <w:t xml:space="preserve"> dne</w:t>
      </w:r>
      <w:r w:rsidR="00AB3EE1" w:rsidRPr="004E6274">
        <w:rPr>
          <w:rFonts w:cs="Arial"/>
          <w:sz w:val="20"/>
        </w:rPr>
        <w:t xml:space="preserve"> </w:t>
      </w:r>
      <w:proofErr w:type="gramStart"/>
      <w:r w:rsidR="00660145" w:rsidRPr="004E6274">
        <w:rPr>
          <w:rFonts w:cs="Arial"/>
          <w:sz w:val="20"/>
        </w:rPr>
        <w:t>05.10</w:t>
      </w:r>
      <w:r w:rsidR="00AB3EE1" w:rsidRPr="004E6274">
        <w:rPr>
          <w:rFonts w:cs="Arial"/>
          <w:sz w:val="20"/>
        </w:rPr>
        <w:t>.</w:t>
      </w:r>
      <w:r w:rsidR="000D384D" w:rsidRPr="004E6274">
        <w:rPr>
          <w:rFonts w:cs="Arial"/>
          <w:sz w:val="20"/>
        </w:rPr>
        <w:t>2017</w:t>
      </w:r>
      <w:proofErr w:type="gramEnd"/>
      <w:r w:rsidRPr="004E6274">
        <w:rPr>
          <w:rFonts w:cs="Arial"/>
        </w:rPr>
        <w:tab/>
      </w:r>
      <w:r w:rsidRPr="004E6274">
        <w:rPr>
          <w:rFonts w:cs="Arial"/>
          <w:sz w:val="20"/>
        </w:rPr>
        <w:t>……………….……………………</w:t>
      </w:r>
      <w:r w:rsidRPr="004E6274">
        <w:rPr>
          <w:rFonts w:cs="Arial"/>
          <w:sz w:val="20"/>
        </w:rPr>
        <w:tab/>
      </w:r>
      <w:r w:rsidR="00DA6152" w:rsidRPr="004E6274">
        <w:rPr>
          <w:rFonts w:cs="Arial"/>
          <w:sz w:val="20"/>
        </w:rPr>
        <w:t xml:space="preserve">    </w:t>
      </w:r>
      <w:r w:rsidRPr="004E6274">
        <w:rPr>
          <w:rFonts w:cs="Arial"/>
          <w:sz w:val="20"/>
        </w:rPr>
        <w:t>.………………………………</w:t>
      </w:r>
    </w:p>
    <w:p w:rsidR="00D7357B" w:rsidRPr="004E6274" w:rsidRDefault="00D7357B" w:rsidP="004A73A8">
      <w:pPr>
        <w:tabs>
          <w:tab w:val="center" w:pos="4536"/>
          <w:tab w:val="center" w:pos="7655"/>
        </w:tabs>
        <w:rPr>
          <w:rFonts w:cs="Arial"/>
        </w:rPr>
      </w:pPr>
      <w:r w:rsidRPr="004E6274">
        <w:rPr>
          <w:rFonts w:cs="Arial"/>
          <w:sz w:val="20"/>
        </w:rPr>
        <w:tab/>
        <w:t>za pojistitele</w:t>
      </w:r>
      <w:r w:rsidRPr="004E6274">
        <w:rPr>
          <w:rFonts w:cs="Arial"/>
          <w:sz w:val="20"/>
        </w:rPr>
        <w:tab/>
        <w:t>za pojistitele</w:t>
      </w:r>
    </w:p>
    <w:p w:rsidR="00D7357B" w:rsidRPr="004E6274" w:rsidRDefault="00DA6152" w:rsidP="004A73A8">
      <w:pPr>
        <w:rPr>
          <w:rFonts w:cs="Arial"/>
          <w:sz w:val="20"/>
        </w:rPr>
      </w:pPr>
      <w:r w:rsidRPr="004E6274">
        <w:rPr>
          <w:rFonts w:cs="Arial"/>
          <w:sz w:val="20"/>
        </w:rPr>
        <w:tab/>
      </w:r>
      <w:r w:rsidRPr="004E6274">
        <w:rPr>
          <w:rFonts w:cs="Arial"/>
          <w:sz w:val="20"/>
        </w:rPr>
        <w:tab/>
      </w:r>
      <w:r w:rsidRPr="004E6274">
        <w:rPr>
          <w:rFonts w:cs="Arial"/>
          <w:sz w:val="20"/>
        </w:rPr>
        <w:tab/>
      </w:r>
      <w:r w:rsidRPr="004E6274">
        <w:rPr>
          <w:rFonts w:cs="Arial"/>
          <w:sz w:val="20"/>
        </w:rPr>
        <w:tab/>
      </w:r>
      <w:r w:rsidRPr="004E6274">
        <w:rPr>
          <w:rFonts w:cs="Arial"/>
          <w:sz w:val="20"/>
        </w:rPr>
        <w:tab/>
        <w:t xml:space="preserve">        Jiří Teichman</w:t>
      </w:r>
      <w:r w:rsidR="00E76B61" w:rsidRPr="004E6274">
        <w:rPr>
          <w:rFonts w:cs="Arial"/>
          <w:sz w:val="20"/>
        </w:rPr>
        <w:tab/>
      </w:r>
      <w:r w:rsidR="00E76B61" w:rsidRPr="004E6274">
        <w:rPr>
          <w:rFonts w:cs="Arial"/>
          <w:sz w:val="20"/>
        </w:rPr>
        <w:tab/>
      </w:r>
      <w:r w:rsidR="00E76B61" w:rsidRPr="004E6274">
        <w:rPr>
          <w:rFonts w:cs="Arial"/>
          <w:sz w:val="20"/>
        </w:rPr>
        <w:tab/>
      </w:r>
      <w:r w:rsidR="004E6274">
        <w:rPr>
          <w:rFonts w:cs="Arial"/>
          <w:sz w:val="20"/>
        </w:rPr>
        <w:tab/>
      </w:r>
      <w:r w:rsidR="00E76B61" w:rsidRPr="004E6274">
        <w:rPr>
          <w:rFonts w:cs="Arial"/>
          <w:sz w:val="20"/>
        </w:rPr>
        <w:t>Václav Ulman</w:t>
      </w:r>
    </w:p>
    <w:p w:rsidR="00D7357B" w:rsidRPr="004E6274" w:rsidRDefault="00D7357B" w:rsidP="004A73A8">
      <w:pPr>
        <w:rPr>
          <w:rFonts w:cs="Arial"/>
          <w:sz w:val="20"/>
        </w:rPr>
      </w:pPr>
    </w:p>
    <w:p w:rsidR="00DA6152" w:rsidRPr="004E6274" w:rsidRDefault="00DA6152" w:rsidP="004A73A8">
      <w:pPr>
        <w:rPr>
          <w:rFonts w:cs="Arial"/>
          <w:sz w:val="20"/>
        </w:rPr>
      </w:pPr>
    </w:p>
    <w:p w:rsidR="006148D5" w:rsidRPr="004E6274" w:rsidRDefault="006148D5" w:rsidP="004A73A8">
      <w:pPr>
        <w:rPr>
          <w:rFonts w:cs="Arial"/>
          <w:sz w:val="20"/>
        </w:rPr>
      </w:pPr>
    </w:p>
    <w:p w:rsidR="00E84157" w:rsidRPr="004E6274" w:rsidRDefault="00E84157" w:rsidP="004A73A8">
      <w:pPr>
        <w:rPr>
          <w:rFonts w:cs="Arial"/>
          <w:sz w:val="20"/>
        </w:rPr>
      </w:pPr>
    </w:p>
    <w:p w:rsidR="00D7357B" w:rsidRPr="004E6274" w:rsidRDefault="00D7357B" w:rsidP="004A73A8">
      <w:pPr>
        <w:tabs>
          <w:tab w:val="left" w:pos="3261"/>
        </w:tabs>
        <w:rPr>
          <w:rFonts w:cs="Arial"/>
        </w:rPr>
      </w:pPr>
      <w:r w:rsidRPr="004E6274">
        <w:rPr>
          <w:rFonts w:cs="Arial"/>
          <w:sz w:val="20"/>
        </w:rPr>
        <w:t xml:space="preserve">V </w:t>
      </w:r>
      <w:r w:rsidR="00DD2A43" w:rsidRPr="004E6274">
        <w:rPr>
          <w:rFonts w:cs="Arial"/>
          <w:sz w:val="20"/>
        </w:rPr>
        <w:t>Ostravě</w:t>
      </w:r>
      <w:r w:rsidRPr="004E6274">
        <w:rPr>
          <w:rFonts w:cs="Arial"/>
          <w:sz w:val="20"/>
        </w:rPr>
        <w:t xml:space="preserve"> dne</w:t>
      </w:r>
      <w:r w:rsidR="00AB3EE1" w:rsidRPr="004E6274">
        <w:rPr>
          <w:rFonts w:cs="Arial"/>
          <w:sz w:val="20"/>
        </w:rPr>
        <w:t xml:space="preserve"> </w:t>
      </w:r>
      <w:bookmarkStart w:id="19" w:name="_GoBack"/>
      <w:bookmarkEnd w:id="19"/>
      <w:proofErr w:type="gramStart"/>
      <w:r w:rsidR="00660145" w:rsidRPr="004E6274">
        <w:rPr>
          <w:rFonts w:cs="Arial"/>
          <w:sz w:val="20"/>
        </w:rPr>
        <w:t>05.10</w:t>
      </w:r>
      <w:r w:rsidR="00AB3EE1" w:rsidRPr="004E6274">
        <w:rPr>
          <w:rFonts w:cs="Arial"/>
          <w:sz w:val="20"/>
        </w:rPr>
        <w:t>.</w:t>
      </w:r>
      <w:r w:rsidR="000D384D" w:rsidRPr="004E6274">
        <w:rPr>
          <w:rFonts w:cs="Arial"/>
          <w:sz w:val="20"/>
        </w:rPr>
        <w:t>2017</w:t>
      </w:r>
      <w:proofErr w:type="gramEnd"/>
      <w:r w:rsidRPr="004E6274">
        <w:rPr>
          <w:rFonts w:cs="Arial"/>
          <w:sz w:val="20"/>
        </w:rPr>
        <w:tab/>
        <w:t>…………………………………….</w:t>
      </w:r>
    </w:p>
    <w:p w:rsidR="00D7357B" w:rsidRPr="006368D9" w:rsidRDefault="00D7357B" w:rsidP="004A73A8">
      <w:pPr>
        <w:tabs>
          <w:tab w:val="center" w:pos="4536"/>
        </w:tabs>
        <w:rPr>
          <w:rFonts w:cs="Arial"/>
          <w:sz w:val="20"/>
        </w:rPr>
      </w:pPr>
      <w:r w:rsidRPr="004E6274">
        <w:rPr>
          <w:rFonts w:cs="Arial"/>
          <w:sz w:val="20"/>
        </w:rPr>
        <w:tab/>
        <w:t>za pojistníka</w:t>
      </w:r>
    </w:p>
    <w:p w:rsidR="00D7357B" w:rsidRPr="006368D9" w:rsidRDefault="00DA6152" w:rsidP="004A73A8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Ing. Jiří Pagáč</w:t>
      </w:r>
    </w:p>
    <w:p w:rsidR="00D34EB7" w:rsidRPr="00AB3EE1" w:rsidRDefault="00A93E67" w:rsidP="00F82261">
      <w:pPr>
        <w:pStyle w:val="Zkladntextodsazen3"/>
        <w:tabs>
          <w:tab w:val="left" w:pos="1418"/>
        </w:tabs>
        <w:ind w:hanging="284"/>
        <w:rPr>
          <w:rFonts w:ascii="Koop Office" w:hAnsi="Koop Office"/>
          <w:color w:val="FF0000"/>
        </w:rPr>
      </w:pPr>
      <w:r w:rsidRPr="00AB3EE1">
        <w:rPr>
          <w:rFonts w:ascii="Koop Office" w:hAnsi="Koop Office"/>
        </w:rPr>
        <w:t>dodatek vypracoval</w:t>
      </w:r>
      <w:r w:rsidR="00D7357B" w:rsidRPr="00AB3EE1">
        <w:rPr>
          <w:rFonts w:ascii="Koop Office" w:hAnsi="Koop Office"/>
        </w:rPr>
        <w:t xml:space="preserve">: </w:t>
      </w:r>
      <w:r w:rsidR="00DD2A43" w:rsidRPr="00AB3EE1">
        <w:rPr>
          <w:rFonts w:ascii="Koop Office" w:hAnsi="Koop Office"/>
        </w:rPr>
        <w:t>Jiří Teichman, tel. 596 279 862</w:t>
      </w:r>
    </w:p>
    <w:sectPr w:rsidR="00D34EB7" w:rsidRPr="00AB3EE1" w:rsidSect="008C28C7">
      <w:headerReference w:type="default" r:id="rId10"/>
      <w:headerReference w:type="first" r:id="rId11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D5" w:rsidRDefault="00884BD5">
      <w:r>
        <w:separator/>
      </w:r>
    </w:p>
  </w:endnote>
  <w:endnote w:type="continuationSeparator" w:id="0">
    <w:p w:rsidR="00884BD5" w:rsidRDefault="0088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D5" w:rsidRDefault="00884BD5">
      <w:r>
        <w:separator/>
      </w:r>
    </w:p>
  </w:footnote>
  <w:footnote w:type="continuationSeparator" w:id="0">
    <w:p w:rsidR="00884BD5" w:rsidRDefault="00884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C4" w:rsidRPr="00652055" w:rsidRDefault="00631EC4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C4" w:rsidRPr="00A61619" w:rsidRDefault="00631EC4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631EC4" w:rsidRDefault="00631EC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E868C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54E14"/>
    <w:multiLevelType w:val="hybridMultilevel"/>
    <w:tmpl w:val="FE36E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75E1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CCE6714"/>
    <w:multiLevelType w:val="multilevel"/>
    <w:tmpl w:val="4110967E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abstractNum w:abstractNumId="7">
    <w:nsid w:val="0D0B04C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244930"/>
    <w:multiLevelType w:val="multilevel"/>
    <w:tmpl w:val="9E62959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9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00167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CFB0957"/>
    <w:multiLevelType w:val="hybridMultilevel"/>
    <w:tmpl w:val="FA32F9FE"/>
    <w:lvl w:ilvl="0" w:tplc="F724C592">
      <w:start w:val="1"/>
      <w:numFmt w:val="ordinal"/>
      <w:lvlText w:val="%1"/>
      <w:lvlJc w:val="left"/>
      <w:pPr>
        <w:ind w:left="720" w:hanging="360"/>
      </w:pPr>
      <w:rPr>
        <w:rFonts w:ascii="Koop Office" w:hAnsi="Koop Office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31176CB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E57766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7E05D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A5E6524"/>
    <w:multiLevelType w:val="multilevel"/>
    <w:tmpl w:val="8B4699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>
    <w:nsid w:val="3CCF1E05"/>
    <w:multiLevelType w:val="multilevel"/>
    <w:tmpl w:val="0C986D3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5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6526AF7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7425F66"/>
    <w:multiLevelType w:val="hybridMultilevel"/>
    <w:tmpl w:val="0A04AC2A"/>
    <w:lvl w:ilvl="0" w:tplc="D4BCF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296068E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BE4122C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DBE12B8"/>
    <w:multiLevelType w:val="multilevel"/>
    <w:tmpl w:val="A6F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7">
    <w:nsid w:val="6A1149F5"/>
    <w:multiLevelType w:val="multilevel"/>
    <w:tmpl w:val="D16CB3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8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5"/>
  </w:num>
  <w:num w:numId="5">
    <w:abstractNumId w:val="24"/>
  </w:num>
  <w:num w:numId="6">
    <w:abstractNumId w:val="25"/>
  </w:num>
  <w:num w:numId="7">
    <w:abstractNumId w:val="22"/>
  </w:num>
  <w:num w:numId="8">
    <w:abstractNumId w:val="6"/>
  </w:num>
  <w:num w:numId="9">
    <w:abstractNumId w:val="28"/>
  </w:num>
  <w:num w:numId="10">
    <w:abstractNumId w:val="20"/>
  </w:num>
  <w:num w:numId="11">
    <w:abstractNumId w:val="39"/>
  </w:num>
  <w:num w:numId="12">
    <w:abstractNumId w:val="19"/>
  </w:num>
  <w:num w:numId="13">
    <w:abstractNumId w:val="12"/>
  </w:num>
  <w:num w:numId="14">
    <w:abstractNumId w:val="5"/>
  </w:num>
  <w:num w:numId="15">
    <w:abstractNumId w:val="31"/>
  </w:num>
  <w:num w:numId="16">
    <w:abstractNumId w:val="26"/>
  </w:num>
  <w:num w:numId="17">
    <w:abstractNumId w:val="9"/>
  </w:num>
  <w:num w:numId="18">
    <w:abstractNumId w:val="34"/>
  </w:num>
  <w:num w:numId="19">
    <w:abstractNumId w:val="13"/>
  </w:num>
  <w:num w:numId="20">
    <w:abstractNumId w:val="23"/>
  </w:num>
  <w:num w:numId="21">
    <w:abstractNumId w:val="37"/>
  </w:num>
  <w:num w:numId="22">
    <w:abstractNumId w:val="35"/>
    <w:lvlOverride w:ilvl="0">
      <w:startOverride w:val="1"/>
    </w:lvlOverride>
  </w:num>
  <w:num w:numId="23">
    <w:abstractNumId w:val="14"/>
  </w:num>
  <w:num w:numId="24">
    <w:abstractNumId w:val="4"/>
  </w:num>
  <w:num w:numId="25">
    <w:abstractNumId w:val="27"/>
  </w:num>
  <w:num w:numId="26">
    <w:abstractNumId w:val="18"/>
  </w:num>
  <w:num w:numId="27">
    <w:abstractNumId w:val="10"/>
  </w:num>
  <w:num w:numId="28">
    <w:abstractNumId w:val="11"/>
  </w:num>
  <w:num w:numId="29">
    <w:abstractNumId w:val="41"/>
  </w:num>
  <w:num w:numId="30">
    <w:abstractNumId w:val="33"/>
  </w:num>
  <w:num w:numId="31">
    <w:abstractNumId w:val="16"/>
  </w:num>
  <w:num w:numId="32">
    <w:abstractNumId w:val="2"/>
  </w:num>
  <w:num w:numId="33">
    <w:abstractNumId w:val="30"/>
  </w:num>
  <w:num w:numId="34">
    <w:abstractNumId w:val="7"/>
  </w:num>
  <w:num w:numId="35">
    <w:abstractNumId w:val="21"/>
  </w:num>
  <w:num w:numId="36">
    <w:abstractNumId w:val="32"/>
  </w:num>
  <w:num w:numId="37">
    <w:abstractNumId w:val="29"/>
  </w:num>
  <w:num w:numId="38">
    <w:abstractNumId w:val="40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F1FB6"/>
    <w:rsid w:val="00000AEC"/>
    <w:rsid w:val="00001357"/>
    <w:rsid w:val="000031E3"/>
    <w:rsid w:val="00004162"/>
    <w:rsid w:val="000056C9"/>
    <w:rsid w:val="000067B5"/>
    <w:rsid w:val="0001024B"/>
    <w:rsid w:val="0001084B"/>
    <w:rsid w:val="00012595"/>
    <w:rsid w:val="00013F22"/>
    <w:rsid w:val="000140B5"/>
    <w:rsid w:val="00014FBC"/>
    <w:rsid w:val="00016200"/>
    <w:rsid w:val="00020DF0"/>
    <w:rsid w:val="00023E0F"/>
    <w:rsid w:val="0002699B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12B4"/>
    <w:rsid w:val="0004260F"/>
    <w:rsid w:val="000445CB"/>
    <w:rsid w:val="00045DC6"/>
    <w:rsid w:val="000540F2"/>
    <w:rsid w:val="00055603"/>
    <w:rsid w:val="000601C7"/>
    <w:rsid w:val="00060851"/>
    <w:rsid w:val="000664A2"/>
    <w:rsid w:val="00077008"/>
    <w:rsid w:val="00077718"/>
    <w:rsid w:val="00077F31"/>
    <w:rsid w:val="00080B9C"/>
    <w:rsid w:val="00081E97"/>
    <w:rsid w:val="00084DA2"/>
    <w:rsid w:val="00084F31"/>
    <w:rsid w:val="00085618"/>
    <w:rsid w:val="0009013B"/>
    <w:rsid w:val="00090ECC"/>
    <w:rsid w:val="00097110"/>
    <w:rsid w:val="0009786D"/>
    <w:rsid w:val="00097CD0"/>
    <w:rsid w:val="000A025A"/>
    <w:rsid w:val="000A096D"/>
    <w:rsid w:val="000A10CA"/>
    <w:rsid w:val="000A2D57"/>
    <w:rsid w:val="000A3B0B"/>
    <w:rsid w:val="000A6CC5"/>
    <w:rsid w:val="000B0C00"/>
    <w:rsid w:val="000B0F48"/>
    <w:rsid w:val="000B1956"/>
    <w:rsid w:val="000B3E8B"/>
    <w:rsid w:val="000C117C"/>
    <w:rsid w:val="000C19A5"/>
    <w:rsid w:val="000C6477"/>
    <w:rsid w:val="000C676E"/>
    <w:rsid w:val="000D0067"/>
    <w:rsid w:val="000D04DB"/>
    <w:rsid w:val="000D0FEA"/>
    <w:rsid w:val="000D1B14"/>
    <w:rsid w:val="000D384D"/>
    <w:rsid w:val="000E51F6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5747"/>
    <w:rsid w:val="00107F95"/>
    <w:rsid w:val="001109FB"/>
    <w:rsid w:val="00110EE9"/>
    <w:rsid w:val="00113820"/>
    <w:rsid w:val="00113DF5"/>
    <w:rsid w:val="00117FC6"/>
    <w:rsid w:val="00121F8B"/>
    <w:rsid w:val="00130538"/>
    <w:rsid w:val="001330AA"/>
    <w:rsid w:val="00133185"/>
    <w:rsid w:val="00134D8E"/>
    <w:rsid w:val="00135937"/>
    <w:rsid w:val="0013749C"/>
    <w:rsid w:val="0014043E"/>
    <w:rsid w:val="00143FF3"/>
    <w:rsid w:val="001442F1"/>
    <w:rsid w:val="001532C9"/>
    <w:rsid w:val="00154E1F"/>
    <w:rsid w:val="00154F5A"/>
    <w:rsid w:val="00155459"/>
    <w:rsid w:val="001637A1"/>
    <w:rsid w:val="00165CAF"/>
    <w:rsid w:val="00167335"/>
    <w:rsid w:val="001715DD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2160"/>
    <w:rsid w:val="00195791"/>
    <w:rsid w:val="001A01D6"/>
    <w:rsid w:val="001A2CD7"/>
    <w:rsid w:val="001A3F5A"/>
    <w:rsid w:val="001A50C9"/>
    <w:rsid w:val="001A523E"/>
    <w:rsid w:val="001A5266"/>
    <w:rsid w:val="001A7313"/>
    <w:rsid w:val="001A738F"/>
    <w:rsid w:val="001B1FBE"/>
    <w:rsid w:val="001B3EA8"/>
    <w:rsid w:val="001B75B2"/>
    <w:rsid w:val="001C2A7F"/>
    <w:rsid w:val="001C3896"/>
    <w:rsid w:val="001C3A79"/>
    <w:rsid w:val="001C3BC4"/>
    <w:rsid w:val="001C46FA"/>
    <w:rsid w:val="001C493A"/>
    <w:rsid w:val="001C4C5E"/>
    <w:rsid w:val="001C7BF8"/>
    <w:rsid w:val="001D0842"/>
    <w:rsid w:val="001D3D4C"/>
    <w:rsid w:val="001D573C"/>
    <w:rsid w:val="001D7F15"/>
    <w:rsid w:val="001E311D"/>
    <w:rsid w:val="001F1C6E"/>
    <w:rsid w:val="001F77D4"/>
    <w:rsid w:val="00200FF3"/>
    <w:rsid w:val="002021DB"/>
    <w:rsid w:val="00207BD3"/>
    <w:rsid w:val="00213AAC"/>
    <w:rsid w:val="002153D3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5F27"/>
    <w:rsid w:val="00244B88"/>
    <w:rsid w:val="002459D2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CDF"/>
    <w:rsid w:val="00264FB0"/>
    <w:rsid w:val="0027116E"/>
    <w:rsid w:val="00272535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4B57"/>
    <w:rsid w:val="002B57A6"/>
    <w:rsid w:val="002B6EAE"/>
    <w:rsid w:val="002C05FD"/>
    <w:rsid w:val="002C18E9"/>
    <w:rsid w:val="002C2B1D"/>
    <w:rsid w:val="002C4130"/>
    <w:rsid w:val="002C5BD5"/>
    <w:rsid w:val="002C6A91"/>
    <w:rsid w:val="002D15A4"/>
    <w:rsid w:val="002D22B3"/>
    <w:rsid w:val="002E6FFB"/>
    <w:rsid w:val="002F05B2"/>
    <w:rsid w:val="002F0718"/>
    <w:rsid w:val="002F0CD4"/>
    <w:rsid w:val="002F40FB"/>
    <w:rsid w:val="003068FE"/>
    <w:rsid w:val="00311B0D"/>
    <w:rsid w:val="00312551"/>
    <w:rsid w:val="003154F3"/>
    <w:rsid w:val="00317AD3"/>
    <w:rsid w:val="00320BB3"/>
    <w:rsid w:val="00321C89"/>
    <w:rsid w:val="0032209A"/>
    <w:rsid w:val="00326087"/>
    <w:rsid w:val="00326953"/>
    <w:rsid w:val="00330496"/>
    <w:rsid w:val="00331328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48F0"/>
    <w:rsid w:val="00356A38"/>
    <w:rsid w:val="003572A6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9018E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0316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3750"/>
    <w:rsid w:val="003E3841"/>
    <w:rsid w:val="003E6167"/>
    <w:rsid w:val="003F03F5"/>
    <w:rsid w:val="003F1C32"/>
    <w:rsid w:val="003F24E4"/>
    <w:rsid w:val="003F4800"/>
    <w:rsid w:val="003F7218"/>
    <w:rsid w:val="004036F1"/>
    <w:rsid w:val="00404905"/>
    <w:rsid w:val="00406087"/>
    <w:rsid w:val="00406A5F"/>
    <w:rsid w:val="004149EA"/>
    <w:rsid w:val="0042166D"/>
    <w:rsid w:val="004239DC"/>
    <w:rsid w:val="00425023"/>
    <w:rsid w:val="00426552"/>
    <w:rsid w:val="004337FE"/>
    <w:rsid w:val="00433D9F"/>
    <w:rsid w:val="004414B2"/>
    <w:rsid w:val="004458BA"/>
    <w:rsid w:val="00445E75"/>
    <w:rsid w:val="0044603E"/>
    <w:rsid w:val="00447CEE"/>
    <w:rsid w:val="00452183"/>
    <w:rsid w:val="00453225"/>
    <w:rsid w:val="00453798"/>
    <w:rsid w:val="00453F72"/>
    <w:rsid w:val="00456426"/>
    <w:rsid w:val="00464C42"/>
    <w:rsid w:val="00465726"/>
    <w:rsid w:val="004658EB"/>
    <w:rsid w:val="0046667D"/>
    <w:rsid w:val="00473800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4E63"/>
    <w:rsid w:val="00496683"/>
    <w:rsid w:val="004977B4"/>
    <w:rsid w:val="004A2A87"/>
    <w:rsid w:val="004A345D"/>
    <w:rsid w:val="004A367D"/>
    <w:rsid w:val="004A42FD"/>
    <w:rsid w:val="004A73A8"/>
    <w:rsid w:val="004A7B67"/>
    <w:rsid w:val="004B2B44"/>
    <w:rsid w:val="004B5C30"/>
    <w:rsid w:val="004C33BA"/>
    <w:rsid w:val="004D25AB"/>
    <w:rsid w:val="004D3225"/>
    <w:rsid w:val="004D4F69"/>
    <w:rsid w:val="004E0C7F"/>
    <w:rsid w:val="004E11DA"/>
    <w:rsid w:val="004E3128"/>
    <w:rsid w:val="004E374F"/>
    <w:rsid w:val="004E6274"/>
    <w:rsid w:val="004E63A5"/>
    <w:rsid w:val="004E7D98"/>
    <w:rsid w:val="004F681F"/>
    <w:rsid w:val="005000DA"/>
    <w:rsid w:val="00501006"/>
    <w:rsid w:val="0050101E"/>
    <w:rsid w:val="005015FA"/>
    <w:rsid w:val="00502A56"/>
    <w:rsid w:val="00502BF0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4804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493C"/>
    <w:rsid w:val="0054567D"/>
    <w:rsid w:val="005471ED"/>
    <w:rsid w:val="00547E3D"/>
    <w:rsid w:val="00556CF6"/>
    <w:rsid w:val="00556F6C"/>
    <w:rsid w:val="00561901"/>
    <w:rsid w:val="00561DCF"/>
    <w:rsid w:val="00563C77"/>
    <w:rsid w:val="005679B6"/>
    <w:rsid w:val="005715B2"/>
    <w:rsid w:val="00575F21"/>
    <w:rsid w:val="0058382A"/>
    <w:rsid w:val="00587741"/>
    <w:rsid w:val="00593137"/>
    <w:rsid w:val="00593FB6"/>
    <w:rsid w:val="00595CA5"/>
    <w:rsid w:val="00596BB8"/>
    <w:rsid w:val="00597601"/>
    <w:rsid w:val="005A24AA"/>
    <w:rsid w:val="005A375C"/>
    <w:rsid w:val="005A79D1"/>
    <w:rsid w:val="005C1B8E"/>
    <w:rsid w:val="005C305B"/>
    <w:rsid w:val="005C66A6"/>
    <w:rsid w:val="005D342B"/>
    <w:rsid w:val="005D4456"/>
    <w:rsid w:val="005D4E95"/>
    <w:rsid w:val="005D5494"/>
    <w:rsid w:val="005D6BBE"/>
    <w:rsid w:val="005E246A"/>
    <w:rsid w:val="005E4038"/>
    <w:rsid w:val="005F060A"/>
    <w:rsid w:val="005F11F1"/>
    <w:rsid w:val="005F183C"/>
    <w:rsid w:val="005F25AC"/>
    <w:rsid w:val="005F5DA0"/>
    <w:rsid w:val="005F7341"/>
    <w:rsid w:val="005F77BE"/>
    <w:rsid w:val="00602127"/>
    <w:rsid w:val="006060A5"/>
    <w:rsid w:val="00606CE3"/>
    <w:rsid w:val="006070E6"/>
    <w:rsid w:val="006072E0"/>
    <w:rsid w:val="006110C1"/>
    <w:rsid w:val="0061304A"/>
    <w:rsid w:val="006135C1"/>
    <w:rsid w:val="006148D5"/>
    <w:rsid w:val="00616D1F"/>
    <w:rsid w:val="00617735"/>
    <w:rsid w:val="00621D8C"/>
    <w:rsid w:val="00626C01"/>
    <w:rsid w:val="00627496"/>
    <w:rsid w:val="00627B14"/>
    <w:rsid w:val="00631EC4"/>
    <w:rsid w:val="0063279B"/>
    <w:rsid w:val="006342C6"/>
    <w:rsid w:val="00634335"/>
    <w:rsid w:val="006368D9"/>
    <w:rsid w:val="00637581"/>
    <w:rsid w:val="006404B6"/>
    <w:rsid w:val="0064460A"/>
    <w:rsid w:val="0064470C"/>
    <w:rsid w:val="00645880"/>
    <w:rsid w:val="00651A18"/>
    <w:rsid w:val="00652055"/>
    <w:rsid w:val="00653F9E"/>
    <w:rsid w:val="00660145"/>
    <w:rsid w:val="00661340"/>
    <w:rsid w:val="00661B98"/>
    <w:rsid w:val="00661D7E"/>
    <w:rsid w:val="00665130"/>
    <w:rsid w:val="0066668E"/>
    <w:rsid w:val="00666A40"/>
    <w:rsid w:val="006670E0"/>
    <w:rsid w:val="0067014F"/>
    <w:rsid w:val="00670416"/>
    <w:rsid w:val="00671CAA"/>
    <w:rsid w:val="00671F52"/>
    <w:rsid w:val="006735CE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1CB6"/>
    <w:rsid w:val="0069250C"/>
    <w:rsid w:val="00695652"/>
    <w:rsid w:val="006A0B1A"/>
    <w:rsid w:val="006A3365"/>
    <w:rsid w:val="006A4B04"/>
    <w:rsid w:val="006A5330"/>
    <w:rsid w:val="006A6442"/>
    <w:rsid w:val="006B6671"/>
    <w:rsid w:val="006B6F68"/>
    <w:rsid w:val="006B721A"/>
    <w:rsid w:val="006C2792"/>
    <w:rsid w:val="006C349E"/>
    <w:rsid w:val="006C3690"/>
    <w:rsid w:val="006C7AF6"/>
    <w:rsid w:val="006D0421"/>
    <w:rsid w:val="006D16FE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F00C2"/>
    <w:rsid w:val="006F0FB3"/>
    <w:rsid w:val="006F1AC2"/>
    <w:rsid w:val="006F7E8F"/>
    <w:rsid w:val="007024F2"/>
    <w:rsid w:val="007037B8"/>
    <w:rsid w:val="00704FA8"/>
    <w:rsid w:val="00707684"/>
    <w:rsid w:val="00707D1B"/>
    <w:rsid w:val="0071310E"/>
    <w:rsid w:val="00713175"/>
    <w:rsid w:val="00716E15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5DA6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560F"/>
    <w:rsid w:val="007A0D3C"/>
    <w:rsid w:val="007A20DB"/>
    <w:rsid w:val="007A2187"/>
    <w:rsid w:val="007A24DE"/>
    <w:rsid w:val="007A3504"/>
    <w:rsid w:val="007A4E91"/>
    <w:rsid w:val="007A7820"/>
    <w:rsid w:val="007B07B3"/>
    <w:rsid w:val="007B0D43"/>
    <w:rsid w:val="007B5A3D"/>
    <w:rsid w:val="007C3392"/>
    <w:rsid w:val="007C5C59"/>
    <w:rsid w:val="007C6242"/>
    <w:rsid w:val="007D03A0"/>
    <w:rsid w:val="007D1B7C"/>
    <w:rsid w:val="007D1F7E"/>
    <w:rsid w:val="007D6E4C"/>
    <w:rsid w:val="007D7C4F"/>
    <w:rsid w:val="007E5D56"/>
    <w:rsid w:val="007E77EC"/>
    <w:rsid w:val="007F03FE"/>
    <w:rsid w:val="007F5278"/>
    <w:rsid w:val="007F610A"/>
    <w:rsid w:val="00802B85"/>
    <w:rsid w:val="008105FB"/>
    <w:rsid w:val="00811766"/>
    <w:rsid w:val="00813396"/>
    <w:rsid w:val="00814614"/>
    <w:rsid w:val="0082156E"/>
    <w:rsid w:val="00821DA0"/>
    <w:rsid w:val="00821F09"/>
    <w:rsid w:val="00822C3A"/>
    <w:rsid w:val="00822D11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7210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2A34"/>
    <w:rsid w:val="00873AA8"/>
    <w:rsid w:val="00874316"/>
    <w:rsid w:val="00874536"/>
    <w:rsid w:val="00874EF3"/>
    <w:rsid w:val="00877895"/>
    <w:rsid w:val="008810DC"/>
    <w:rsid w:val="00884BD5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A03D8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36D2"/>
    <w:rsid w:val="008D4CE6"/>
    <w:rsid w:val="008D79F6"/>
    <w:rsid w:val="008D7E60"/>
    <w:rsid w:val="008F1C82"/>
    <w:rsid w:val="008F213B"/>
    <w:rsid w:val="008F3E07"/>
    <w:rsid w:val="008F5671"/>
    <w:rsid w:val="008F5954"/>
    <w:rsid w:val="009006E2"/>
    <w:rsid w:val="00900B3F"/>
    <w:rsid w:val="00907146"/>
    <w:rsid w:val="00915200"/>
    <w:rsid w:val="00915A77"/>
    <w:rsid w:val="00923432"/>
    <w:rsid w:val="0092495E"/>
    <w:rsid w:val="009259B5"/>
    <w:rsid w:val="0092682D"/>
    <w:rsid w:val="00930F4A"/>
    <w:rsid w:val="00934C3A"/>
    <w:rsid w:val="00941328"/>
    <w:rsid w:val="009504F0"/>
    <w:rsid w:val="00950BBB"/>
    <w:rsid w:val="0095153A"/>
    <w:rsid w:val="00952262"/>
    <w:rsid w:val="0095493D"/>
    <w:rsid w:val="009568D0"/>
    <w:rsid w:val="0096035D"/>
    <w:rsid w:val="00964DA9"/>
    <w:rsid w:val="00966A12"/>
    <w:rsid w:val="009672FC"/>
    <w:rsid w:val="00967528"/>
    <w:rsid w:val="00967B89"/>
    <w:rsid w:val="00967CC8"/>
    <w:rsid w:val="009740F5"/>
    <w:rsid w:val="00974B31"/>
    <w:rsid w:val="00975C84"/>
    <w:rsid w:val="00980514"/>
    <w:rsid w:val="00980562"/>
    <w:rsid w:val="009805D8"/>
    <w:rsid w:val="0098078A"/>
    <w:rsid w:val="00982A79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978AD"/>
    <w:rsid w:val="009A0E3C"/>
    <w:rsid w:val="009A2F62"/>
    <w:rsid w:val="009A340F"/>
    <w:rsid w:val="009A3C2C"/>
    <w:rsid w:val="009A7349"/>
    <w:rsid w:val="009B14DA"/>
    <w:rsid w:val="009B1A8D"/>
    <w:rsid w:val="009B1C0B"/>
    <w:rsid w:val="009B2AEF"/>
    <w:rsid w:val="009B2E61"/>
    <w:rsid w:val="009B5514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18A1"/>
    <w:rsid w:val="009D26B7"/>
    <w:rsid w:val="009E187D"/>
    <w:rsid w:val="009E5872"/>
    <w:rsid w:val="009E5C33"/>
    <w:rsid w:val="009E73BC"/>
    <w:rsid w:val="009F08A1"/>
    <w:rsid w:val="009F541E"/>
    <w:rsid w:val="009F6117"/>
    <w:rsid w:val="009F6C54"/>
    <w:rsid w:val="00A001B7"/>
    <w:rsid w:val="00A021ED"/>
    <w:rsid w:val="00A0627B"/>
    <w:rsid w:val="00A068D2"/>
    <w:rsid w:val="00A07780"/>
    <w:rsid w:val="00A108CF"/>
    <w:rsid w:val="00A13F76"/>
    <w:rsid w:val="00A14C7C"/>
    <w:rsid w:val="00A17AE6"/>
    <w:rsid w:val="00A20068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B91"/>
    <w:rsid w:val="00A46BF6"/>
    <w:rsid w:val="00A47569"/>
    <w:rsid w:val="00A47E9D"/>
    <w:rsid w:val="00A501BF"/>
    <w:rsid w:val="00A50917"/>
    <w:rsid w:val="00A54AA2"/>
    <w:rsid w:val="00A55671"/>
    <w:rsid w:val="00A563AE"/>
    <w:rsid w:val="00A60950"/>
    <w:rsid w:val="00A61BB5"/>
    <w:rsid w:val="00A6332F"/>
    <w:rsid w:val="00A65C48"/>
    <w:rsid w:val="00A70018"/>
    <w:rsid w:val="00A709EB"/>
    <w:rsid w:val="00A722D7"/>
    <w:rsid w:val="00A73041"/>
    <w:rsid w:val="00A73D64"/>
    <w:rsid w:val="00A75FDB"/>
    <w:rsid w:val="00A85207"/>
    <w:rsid w:val="00A87ED1"/>
    <w:rsid w:val="00A9093C"/>
    <w:rsid w:val="00A92E5F"/>
    <w:rsid w:val="00A93E67"/>
    <w:rsid w:val="00A94337"/>
    <w:rsid w:val="00AA0586"/>
    <w:rsid w:val="00AA25B5"/>
    <w:rsid w:val="00AA34DB"/>
    <w:rsid w:val="00AA4846"/>
    <w:rsid w:val="00AA59FC"/>
    <w:rsid w:val="00AA5E00"/>
    <w:rsid w:val="00AA716D"/>
    <w:rsid w:val="00AB010E"/>
    <w:rsid w:val="00AB2CAD"/>
    <w:rsid w:val="00AB3EE1"/>
    <w:rsid w:val="00AB51EE"/>
    <w:rsid w:val="00AB7146"/>
    <w:rsid w:val="00AB7C43"/>
    <w:rsid w:val="00AC052B"/>
    <w:rsid w:val="00AC26C2"/>
    <w:rsid w:val="00AC479B"/>
    <w:rsid w:val="00AC7968"/>
    <w:rsid w:val="00AC7B1C"/>
    <w:rsid w:val="00AD067F"/>
    <w:rsid w:val="00AD0830"/>
    <w:rsid w:val="00AD40EB"/>
    <w:rsid w:val="00AD4E9C"/>
    <w:rsid w:val="00AE3A79"/>
    <w:rsid w:val="00AE61F5"/>
    <w:rsid w:val="00AF125B"/>
    <w:rsid w:val="00AF3B20"/>
    <w:rsid w:val="00AF4C35"/>
    <w:rsid w:val="00AF521E"/>
    <w:rsid w:val="00AF59C8"/>
    <w:rsid w:val="00AF6C78"/>
    <w:rsid w:val="00B03EC1"/>
    <w:rsid w:val="00B1378E"/>
    <w:rsid w:val="00B13AD7"/>
    <w:rsid w:val="00B15405"/>
    <w:rsid w:val="00B16FA4"/>
    <w:rsid w:val="00B21C0A"/>
    <w:rsid w:val="00B22009"/>
    <w:rsid w:val="00B225C5"/>
    <w:rsid w:val="00B24238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470E4"/>
    <w:rsid w:val="00B531D9"/>
    <w:rsid w:val="00B53DB4"/>
    <w:rsid w:val="00B60BF4"/>
    <w:rsid w:val="00B71C4B"/>
    <w:rsid w:val="00B71D41"/>
    <w:rsid w:val="00B72440"/>
    <w:rsid w:val="00B72C89"/>
    <w:rsid w:val="00B72F91"/>
    <w:rsid w:val="00B7342F"/>
    <w:rsid w:val="00B73D27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7E8"/>
    <w:rsid w:val="00BA38D7"/>
    <w:rsid w:val="00BA4DA0"/>
    <w:rsid w:val="00BA5097"/>
    <w:rsid w:val="00BB1EC5"/>
    <w:rsid w:val="00BB2BC9"/>
    <w:rsid w:val="00BB34CF"/>
    <w:rsid w:val="00BB3728"/>
    <w:rsid w:val="00BB52BC"/>
    <w:rsid w:val="00BB5B38"/>
    <w:rsid w:val="00BB7AC2"/>
    <w:rsid w:val="00BC2609"/>
    <w:rsid w:val="00BC2E6E"/>
    <w:rsid w:val="00BC4F0B"/>
    <w:rsid w:val="00BC665C"/>
    <w:rsid w:val="00BC6BE6"/>
    <w:rsid w:val="00BD3226"/>
    <w:rsid w:val="00BD32C9"/>
    <w:rsid w:val="00BD3F3B"/>
    <w:rsid w:val="00BE076A"/>
    <w:rsid w:val="00BE2287"/>
    <w:rsid w:val="00BE3DC9"/>
    <w:rsid w:val="00BF0D5E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4922"/>
    <w:rsid w:val="00C3353B"/>
    <w:rsid w:val="00C3522F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767D"/>
    <w:rsid w:val="00C73135"/>
    <w:rsid w:val="00C73C17"/>
    <w:rsid w:val="00C742CF"/>
    <w:rsid w:val="00C75E86"/>
    <w:rsid w:val="00C8046A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97F63"/>
    <w:rsid w:val="00CA03DC"/>
    <w:rsid w:val="00CA248D"/>
    <w:rsid w:val="00CB1C1A"/>
    <w:rsid w:val="00CB2C87"/>
    <w:rsid w:val="00CB2E92"/>
    <w:rsid w:val="00CB4153"/>
    <w:rsid w:val="00CB6458"/>
    <w:rsid w:val="00CB7238"/>
    <w:rsid w:val="00CB7467"/>
    <w:rsid w:val="00CC0935"/>
    <w:rsid w:val="00CC2C32"/>
    <w:rsid w:val="00CC77F0"/>
    <w:rsid w:val="00CD00B1"/>
    <w:rsid w:val="00CD174B"/>
    <w:rsid w:val="00CD46C4"/>
    <w:rsid w:val="00CE32B0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07D1C"/>
    <w:rsid w:val="00D1692E"/>
    <w:rsid w:val="00D16E48"/>
    <w:rsid w:val="00D177FC"/>
    <w:rsid w:val="00D2042B"/>
    <w:rsid w:val="00D21BCE"/>
    <w:rsid w:val="00D25059"/>
    <w:rsid w:val="00D278B6"/>
    <w:rsid w:val="00D301AA"/>
    <w:rsid w:val="00D34EB7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69BF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56DD"/>
    <w:rsid w:val="00D86F64"/>
    <w:rsid w:val="00D97A66"/>
    <w:rsid w:val="00DA0532"/>
    <w:rsid w:val="00DA6152"/>
    <w:rsid w:val="00DB0D88"/>
    <w:rsid w:val="00DB488E"/>
    <w:rsid w:val="00DB52CC"/>
    <w:rsid w:val="00DC0324"/>
    <w:rsid w:val="00DC0C0E"/>
    <w:rsid w:val="00DC10E6"/>
    <w:rsid w:val="00DC2701"/>
    <w:rsid w:val="00DC3430"/>
    <w:rsid w:val="00DC5B69"/>
    <w:rsid w:val="00DC70EA"/>
    <w:rsid w:val="00DC7E96"/>
    <w:rsid w:val="00DD2A43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E00062"/>
    <w:rsid w:val="00E02F31"/>
    <w:rsid w:val="00E03F89"/>
    <w:rsid w:val="00E04FED"/>
    <w:rsid w:val="00E10DAB"/>
    <w:rsid w:val="00E25D29"/>
    <w:rsid w:val="00E261D5"/>
    <w:rsid w:val="00E265F8"/>
    <w:rsid w:val="00E27A97"/>
    <w:rsid w:val="00E32292"/>
    <w:rsid w:val="00E34ED3"/>
    <w:rsid w:val="00E4533D"/>
    <w:rsid w:val="00E454E9"/>
    <w:rsid w:val="00E47CF1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6B61"/>
    <w:rsid w:val="00E7747C"/>
    <w:rsid w:val="00E77B87"/>
    <w:rsid w:val="00E813A6"/>
    <w:rsid w:val="00E82D44"/>
    <w:rsid w:val="00E835DC"/>
    <w:rsid w:val="00E83D3D"/>
    <w:rsid w:val="00E84157"/>
    <w:rsid w:val="00E84CA8"/>
    <w:rsid w:val="00E906FC"/>
    <w:rsid w:val="00EA0BF3"/>
    <w:rsid w:val="00EA28E1"/>
    <w:rsid w:val="00EA44E0"/>
    <w:rsid w:val="00EB3DC1"/>
    <w:rsid w:val="00EB704F"/>
    <w:rsid w:val="00EC06BF"/>
    <w:rsid w:val="00EC13F3"/>
    <w:rsid w:val="00EC2722"/>
    <w:rsid w:val="00EC2FF2"/>
    <w:rsid w:val="00EC4461"/>
    <w:rsid w:val="00EC490F"/>
    <w:rsid w:val="00EC7610"/>
    <w:rsid w:val="00ED0EB3"/>
    <w:rsid w:val="00ED53F8"/>
    <w:rsid w:val="00ED6795"/>
    <w:rsid w:val="00ED79E9"/>
    <w:rsid w:val="00EE20B6"/>
    <w:rsid w:val="00EE2C1A"/>
    <w:rsid w:val="00EE5817"/>
    <w:rsid w:val="00EF0042"/>
    <w:rsid w:val="00EF04CC"/>
    <w:rsid w:val="00EF1FB6"/>
    <w:rsid w:val="00EF283B"/>
    <w:rsid w:val="00EF336A"/>
    <w:rsid w:val="00EF781E"/>
    <w:rsid w:val="00EF7822"/>
    <w:rsid w:val="00F03FC0"/>
    <w:rsid w:val="00F04CE8"/>
    <w:rsid w:val="00F06E2A"/>
    <w:rsid w:val="00F12A1A"/>
    <w:rsid w:val="00F16D39"/>
    <w:rsid w:val="00F217D4"/>
    <w:rsid w:val="00F23BE1"/>
    <w:rsid w:val="00F24FCF"/>
    <w:rsid w:val="00F27BD8"/>
    <w:rsid w:val="00F31EB4"/>
    <w:rsid w:val="00F340CA"/>
    <w:rsid w:val="00F34471"/>
    <w:rsid w:val="00F43B5C"/>
    <w:rsid w:val="00F44AEC"/>
    <w:rsid w:val="00F44B33"/>
    <w:rsid w:val="00F468FB"/>
    <w:rsid w:val="00F50E2A"/>
    <w:rsid w:val="00F511E9"/>
    <w:rsid w:val="00F54089"/>
    <w:rsid w:val="00F55802"/>
    <w:rsid w:val="00F5683F"/>
    <w:rsid w:val="00F60A72"/>
    <w:rsid w:val="00F61B56"/>
    <w:rsid w:val="00F65945"/>
    <w:rsid w:val="00F72E78"/>
    <w:rsid w:val="00F765D5"/>
    <w:rsid w:val="00F7745A"/>
    <w:rsid w:val="00F8132B"/>
    <w:rsid w:val="00F82261"/>
    <w:rsid w:val="00F83D45"/>
    <w:rsid w:val="00F8510D"/>
    <w:rsid w:val="00F85A45"/>
    <w:rsid w:val="00F85BA4"/>
    <w:rsid w:val="00F92840"/>
    <w:rsid w:val="00F96A4D"/>
    <w:rsid w:val="00F973F5"/>
    <w:rsid w:val="00F977F6"/>
    <w:rsid w:val="00FA015A"/>
    <w:rsid w:val="00FA5AE6"/>
    <w:rsid w:val="00FB24DB"/>
    <w:rsid w:val="00FB34F2"/>
    <w:rsid w:val="00FB4CBB"/>
    <w:rsid w:val="00FB4D32"/>
    <w:rsid w:val="00FB6952"/>
    <w:rsid w:val="00FB7A80"/>
    <w:rsid w:val="00FB7AE1"/>
    <w:rsid w:val="00FC1FD0"/>
    <w:rsid w:val="00FC40E3"/>
    <w:rsid w:val="00FC4B16"/>
    <w:rsid w:val="00FD1B55"/>
    <w:rsid w:val="00FD23A0"/>
    <w:rsid w:val="00FE204E"/>
    <w:rsid w:val="00FE32B0"/>
    <w:rsid w:val="00FE4C16"/>
    <w:rsid w:val="00FE4F39"/>
    <w:rsid w:val="00FE52CE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77895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slovn-rove1-netunb">
    <w:name w:val="Číslování - úroveň 1 - netučné b"/>
    <w:basedOn w:val="Normln"/>
    <w:qFormat/>
    <w:rsid w:val="009978AD"/>
    <w:pPr>
      <w:numPr>
        <w:numId w:val="42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9978AD"/>
    <w:pPr>
      <w:keepNext/>
      <w:numPr>
        <w:numId w:val="44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9978AD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978AD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9978AD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link w:val="slovn-rove1-netun"/>
    <w:rsid w:val="009978AD"/>
    <w:rPr>
      <w:rFonts w:ascii="Koop Office" w:hAnsi="Koop Offic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77895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slovn-rove1-netunb">
    <w:name w:val="Číslování - úroveň 1 - netučné b"/>
    <w:basedOn w:val="Normln"/>
    <w:qFormat/>
    <w:rsid w:val="009978AD"/>
    <w:pPr>
      <w:numPr>
        <w:numId w:val="42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9978AD"/>
    <w:pPr>
      <w:keepNext/>
      <w:numPr>
        <w:numId w:val="44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9978AD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978AD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9978AD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link w:val="slovn-rove1-netun"/>
    <w:rsid w:val="009978AD"/>
    <w:rPr>
      <w:rFonts w:ascii="Koop Office" w:hAnsi="Koop Office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koop.cz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E0D7-0DC8-4D40-BF42-0621ED7B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2</TotalTime>
  <Pages>7</Pages>
  <Words>3080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21215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Groholova</cp:lastModifiedBy>
  <cp:revision>2</cp:revision>
  <cp:lastPrinted>2014-01-06T10:49:00Z</cp:lastPrinted>
  <dcterms:created xsi:type="dcterms:W3CDTF">2017-10-31T10:37:00Z</dcterms:created>
  <dcterms:modified xsi:type="dcterms:W3CDTF">2017-10-31T10:37:00Z</dcterms:modified>
</cp:coreProperties>
</file>