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4" w:rsidRDefault="005C25C4" w:rsidP="005C25C4">
      <w:pPr>
        <w:tabs>
          <w:tab w:val="left" w:pos="2552"/>
        </w:tabs>
        <w:jc w:val="center"/>
        <w:rPr>
          <w:rFonts w:ascii="Times New Roman" w:hAnsi="Times New Roman"/>
          <w:b/>
          <w:szCs w:val="24"/>
        </w:rPr>
      </w:pPr>
      <w:r w:rsidRPr="005C25C4">
        <w:rPr>
          <w:rFonts w:ascii="Times New Roman" w:hAnsi="Times New Roman"/>
          <w:b/>
          <w:szCs w:val="24"/>
        </w:rPr>
        <w:t>Smluvní strany</w:t>
      </w:r>
    </w:p>
    <w:p w:rsidR="005C25C4" w:rsidRPr="005C25C4" w:rsidRDefault="005C25C4" w:rsidP="00F551C1">
      <w:pPr>
        <w:tabs>
          <w:tab w:val="left" w:pos="2552"/>
        </w:tabs>
        <w:jc w:val="both"/>
        <w:rPr>
          <w:rFonts w:ascii="Times New Roman" w:hAnsi="Times New Roman"/>
          <w:b/>
          <w:szCs w:val="24"/>
        </w:rPr>
      </w:pPr>
    </w:p>
    <w:p w:rsidR="00F551C1" w:rsidRPr="00381E44" w:rsidRDefault="00F551C1" w:rsidP="00F551C1">
      <w:pPr>
        <w:tabs>
          <w:tab w:val="left" w:pos="2552"/>
        </w:tabs>
        <w:jc w:val="both"/>
        <w:rPr>
          <w:rFonts w:ascii="Times New Roman" w:hAnsi="Times New Roman"/>
          <w:b/>
          <w:szCs w:val="24"/>
        </w:rPr>
      </w:pPr>
      <w:r w:rsidRPr="00381E44">
        <w:rPr>
          <w:rFonts w:ascii="Times New Roman" w:hAnsi="Times New Roman"/>
          <w:szCs w:val="24"/>
        </w:rPr>
        <w:t>Obchodní firma:</w:t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szCs w:val="24"/>
        </w:rPr>
        <w:tab/>
      </w:r>
      <w:r w:rsidR="00124CB1">
        <w:rPr>
          <w:rFonts w:ascii="Times New Roman" w:hAnsi="Times New Roman"/>
          <w:b/>
          <w:szCs w:val="24"/>
        </w:rPr>
        <w:t xml:space="preserve">RQL </w:t>
      </w:r>
      <w:r w:rsidR="003D48C5" w:rsidRPr="005C25C4">
        <w:rPr>
          <w:rFonts w:ascii="Times New Roman" w:hAnsi="Times New Roman"/>
          <w:b/>
          <w:szCs w:val="24"/>
        </w:rPr>
        <w:t>s.r.o.</w:t>
      </w:r>
    </w:p>
    <w:p w:rsidR="00F551C1" w:rsidRPr="00381E44" w:rsidRDefault="00F551C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 w:rsidRPr="00381E44">
        <w:rPr>
          <w:rFonts w:ascii="Times New Roman" w:hAnsi="Times New Roman"/>
          <w:szCs w:val="24"/>
        </w:rPr>
        <w:t>IČO:</w:t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szCs w:val="24"/>
        </w:rPr>
        <w:tab/>
      </w:r>
      <w:r w:rsidR="00124CB1">
        <w:rPr>
          <w:rFonts w:ascii="Times New Roman" w:hAnsi="Times New Roman"/>
          <w:szCs w:val="24"/>
        </w:rPr>
        <w:t>25860020</w:t>
      </w:r>
    </w:p>
    <w:p w:rsidR="00F551C1" w:rsidRDefault="00F551C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DIČ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CZ</w:t>
      </w:r>
      <w:r w:rsidR="00124CB1">
        <w:rPr>
          <w:rFonts w:ascii="Times New Roman" w:hAnsi="Times New Roman"/>
          <w:szCs w:val="24"/>
        </w:rPr>
        <w:t>25860020</w:t>
      </w:r>
    </w:p>
    <w:p w:rsidR="00F551C1" w:rsidRPr="00381E44" w:rsidRDefault="00F551C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s</w:t>
      </w:r>
      <w:r w:rsidRPr="00381E44">
        <w:rPr>
          <w:rFonts w:ascii="Times New Roman" w:hAnsi="Times New Roman"/>
          <w:szCs w:val="24"/>
        </w:rPr>
        <w:t>ídlem:</w:t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szCs w:val="24"/>
        </w:rPr>
        <w:tab/>
      </w:r>
      <w:r w:rsidR="00124CB1">
        <w:rPr>
          <w:rFonts w:ascii="Times New Roman" w:hAnsi="Times New Roman"/>
          <w:szCs w:val="24"/>
        </w:rPr>
        <w:t>U Jelena 7/109, 736 01 Havířov</w:t>
      </w:r>
    </w:p>
    <w:p w:rsidR="00F551C1" w:rsidRPr="00381E44" w:rsidRDefault="00F551C1" w:rsidP="00124CB1">
      <w:pPr>
        <w:tabs>
          <w:tab w:val="left" w:pos="2552"/>
        </w:tabs>
        <w:ind w:left="2832" w:hanging="2832"/>
        <w:jc w:val="both"/>
        <w:rPr>
          <w:rFonts w:ascii="Times New Roman" w:hAnsi="Times New Roman"/>
          <w:szCs w:val="24"/>
        </w:rPr>
      </w:pPr>
      <w:r w:rsidRPr="00381E44">
        <w:rPr>
          <w:rFonts w:ascii="Times New Roman" w:hAnsi="Times New Roman"/>
          <w:szCs w:val="24"/>
        </w:rPr>
        <w:t>Zastoupena:</w:t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szCs w:val="24"/>
        </w:rPr>
        <w:tab/>
      </w:r>
      <w:r w:rsidR="00124CB1">
        <w:rPr>
          <w:rFonts w:ascii="Times New Roman" w:hAnsi="Times New Roman"/>
          <w:szCs w:val="24"/>
        </w:rPr>
        <w:t>Jaromírem Šiřinou, jednatelem</w:t>
      </w:r>
      <w:r w:rsidR="00E873B8">
        <w:rPr>
          <w:rFonts w:ascii="Times New Roman" w:hAnsi="Times New Roman"/>
          <w:szCs w:val="24"/>
        </w:rPr>
        <w:t xml:space="preserve">    </w:t>
      </w:r>
      <w:r w:rsidR="0057668D">
        <w:rPr>
          <w:rFonts w:ascii="Times New Roman" w:hAnsi="Times New Roman"/>
          <w:szCs w:val="24"/>
        </w:rPr>
        <w:t xml:space="preserve"> </w:t>
      </w:r>
      <w:r w:rsidR="004342D7">
        <w:rPr>
          <w:rFonts w:ascii="Times New Roman" w:hAnsi="Times New Roman"/>
          <w:szCs w:val="24"/>
        </w:rPr>
        <w:t xml:space="preserve"> </w:t>
      </w:r>
      <w:r w:rsidR="006E4093">
        <w:rPr>
          <w:rFonts w:ascii="Times New Roman" w:hAnsi="Times New Roman"/>
          <w:szCs w:val="24"/>
        </w:rPr>
        <w:t xml:space="preserve"> </w:t>
      </w:r>
      <w:r w:rsidRPr="00381E44">
        <w:rPr>
          <w:rFonts w:ascii="Times New Roman" w:hAnsi="Times New Roman"/>
          <w:szCs w:val="24"/>
        </w:rPr>
        <w:t xml:space="preserve"> </w:t>
      </w:r>
    </w:p>
    <w:p w:rsidR="00F551C1" w:rsidRPr="00381E44" w:rsidRDefault="00F551C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 w:rsidRPr="00381E44">
        <w:rPr>
          <w:rFonts w:ascii="Times New Roman" w:hAnsi="Times New Roman"/>
          <w:szCs w:val="24"/>
        </w:rPr>
        <w:t>Bankovní spojení:</w:t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szCs w:val="24"/>
        </w:rPr>
        <w:tab/>
      </w:r>
      <w:r w:rsidR="00E873B8">
        <w:rPr>
          <w:rFonts w:ascii="Times New Roman" w:hAnsi="Times New Roman"/>
          <w:szCs w:val="24"/>
        </w:rPr>
        <w:t xml:space="preserve"> </w:t>
      </w:r>
    </w:p>
    <w:p w:rsidR="00F551C1" w:rsidRDefault="00F551C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 w:rsidRPr="00381E44">
        <w:rPr>
          <w:rFonts w:ascii="Times New Roman" w:hAnsi="Times New Roman"/>
          <w:szCs w:val="24"/>
        </w:rPr>
        <w:t>Číslo účtu:</w:t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szCs w:val="24"/>
        </w:rPr>
        <w:tab/>
      </w:r>
    </w:p>
    <w:p w:rsidR="00124CB1" w:rsidRPr="00381E44" w:rsidRDefault="00124CB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Datová schránka: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t2eycj3</w:t>
      </w:r>
    </w:p>
    <w:p w:rsidR="00F551C1" w:rsidRDefault="00F551C1" w:rsidP="00124CB1">
      <w:pPr>
        <w:spacing w:before="120"/>
        <w:jc w:val="both"/>
        <w:rPr>
          <w:rFonts w:ascii="Times New Roman" w:hAnsi="Times New Roman"/>
          <w:snapToGrid w:val="0"/>
          <w:szCs w:val="24"/>
        </w:rPr>
      </w:pPr>
      <w:r w:rsidRPr="00381E44">
        <w:rPr>
          <w:rFonts w:ascii="Times New Roman" w:hAnsi="Times New Roman"/>
          <w:snapToGrid w:val="0"/>
          <w:szCs w:val="24"/>
        </w:rPr>
        <w:t xml:space="preserve">Kontaktní osoba ve věcech technických a smluvních: </w:t>
      </w:r>
      <w:r w:rsidR="00124CB1">
        <w:rPr>
          <w:rFonts w:ascii="Times New Roman" w:hAnsi="Times New Roman"/>
          <w:snapToGrid w:val="0"/>
          <w:szCs w:val="24"/>
        </w:rPr>
        <w:t>Jaromír Šiřina</w:t>
      </w:r>
      <w:r w:rsidR="00ED4F93">
        <w:rPr>
          <w:rFonts w:ascii="Times New Roman" w:hAnsi="Times New Roman"/>
          <w:snapToGrid w:val="0"/>
          <w:szCs w:val="24"/>
        </w:rPr>
        <w:t>, tel.:</w:t>
      </w:r>
      <w:r>
        <w:rPr>
          <w:rFonts w:ascii="Times New Roman" w:hAnsi="Times New Roman"/>
          <w:snapToGrid w:val="0"/>
          <w:szCs w:val="24"/>
        </w:rPr>
        <w:t xml:space="preserve">, e-mail: </w:t>
      </w:r>
    </w:p>
    <w:p w:rsidR="00124CB1" w:rsidRDefault="00124CB1" w:rsidP="00124CB1">
      <w:pPr>
        <w:spacing w:before="120"/>
        <w:jc w:val="both"/>
        <w:rPr>
          <w:rFonts w:ascii="Times New Roman" w:hAnsi="Times New Roman"/>
          <w:snapToGrid w:val="0"/>
          <w:szCs w:val="24"/>
        </w:rPr>
      </w:pPr>
    </w:p>
    <w:p w:rsidR="00F551C1" w:rsidRPr="00381E44" w:rsidRDefault="00F551C1" w:rsidP="00F551C1">
      <w:pPr>
        <w:jc w:val="both"/>
        <w:rPr>
          <w:rFonts w:ascii="Times New Roman" w:hAnsi="Times New Roman"/>
          <w:snapToGrid w:val="0"/>
          <w:szCs w:val="24"/>
        </w:rPr>
      </w:pPr>
      <w:r w:rsidRPr="00381E44">
        <w:rPr>
          <w:rFonts w:ascii="Times New Roman" w:hAnsi="Times New Roman"/>
          <w:snapToGrid w:val="0"/>
          <w:szCs w:val="24"/>
        </w:rPr>
        <w:t>dále jen jako „</w:t>
      </w:r>
      <w:r w:rsidR="00124CB1">
        <w:rPr>
          <w:rFonts w:ascii="Times New Roman" w:hAnsi="Times New Roman"/>
          <w:b/>
          <w:snapToGrid w:val="0"/>
          <w:szCs w:val="24"/>
        </w:rPr>
        <w:t>prodávající</w:t>
      </w:r>
      <w:r w:rsidRPr="00381E44">
        <w:rPr>
          <w:rFonts w:ascii="Times New Roman" w:hAnsi="Times New Roman"/>
          <w:snapToGrid w:val="0"/>
          <w:szCs w:val="24"/>
        </w:rPr>
        <w:t>“ na straně jedné</w:t>
      </w:r>
    </w:p>
    <w:p w:rsidR="00F551C1" w:rsidRDefault="00F551C1" w:rsidP="00F551C1">
      <w:pPr>
        <w:ind w:left="2126" w:firstLine="709"/>
        <w:jc w:val="both"/>
        <w:rPr>
          <w:rFonts w:ascii="Times New Roman" w:hAnsi="Times New Roman"/>
          <w:snapToGrid w:val="0"/>
          <w:szCs w:val="24"/>
        </w:rPr>
      </w:pPr>
    </w:p>
    <w:p w:rsidR="00F551C1" w:rsidRDefault="00F551C1" w:rsidP="00F551C1">
      <w:pPr>
        <w:ind w:left="2126" w:firstLine="709"/>
        <w:jc w:val="both"/>
        <w:rPr>
          <w:rFonts w:ascii="Times New Roman" w:hAnsi="Times New Roman"/>
          <w:snapToGrid w:val="0"/>
          <w:szCs w:val="24"/>
        </w:rPr>
      </w:pPr>
      <w:r w:rsidRPr="00381E44">
        <w:rPr>
          <w:rFonts w:ascii="Times New Roman" w:hAnsi="Times New Roman"/>
          <w:snapToGrid w:val="0"/>
          <w:szCs w:val="24"/>
        </w:rPr>
        <w:t>a</w:t>
      </w:r>
    </w:p>
    <w:p w:rsidR="00F551C1" w:rsidRPr="00381E44" w:rsidRDefault="00F551C1" w:rsidP="00F551C1">
      <w:pPr>
        <w:ind w:left="2126" w:firstLine="709"/>
        <w:jc w:val="both"/>
        <w:rPr>
          <w:rFonts w:ascii="Times New Roman" w:hAnsi="Times New Roman"/>
          <w:snapToGrid w:val="0"/>
          <w:szCs w:val="24"/>
        </w:rPr>
      </w:pPr>
      <w:r w:rsidRPr="00381E44">
        <w:rPr>
          <w:rFonts w:ascii="Times New Roman" w:hAnsi="Times New Roman"/>
          <w:snapToGrid w:val="0"/>
          <w:szCs w:val="24"/>
        </w:rPr>
        <w:tab/>
      </w:r>
    </w:p>
    <w:p w:rsidR="00F551C1" w:rsidRPr="00381E44" w:rsidRDefault="00F551C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 w:rsidRPr="00381E44">
        <w:rPr>
          <w:rFonts w:ascii="Times New Roman" w:hAnsi="Times New Roman"/>
          <w:szCs w:val="24"/>
        </w:rPr>
        <w:t>Název:</w:t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b/>
          <w:szCs w:val="24"/>
        </w:rPr>
        <w:t>Nemocnice Na Homolce</w:t>
      </w:r>
    </w:p>
    <w:p w:rsidR="00F551C1" w:rsidRPr="00381E44" w:rsidRDefault="00F551C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 w:rsidRPr="00381E44">
        <w:rPr>
          <w:rFonts w:ascii="Times New Roman" w:hAnsi="Times New Roman"/>
          <w:szCs w:val="24"/>
        </w:rPr>
        <w:t>IČO:</w:t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szCs w:val="24"/>
        </w:rPr>
        <w:tab/>
        <w:t>00023884</w:t>
      </w:r>
    </w:p>
    <w:p w:rsidR="00F551C1" w:rsidRPr="00381E44" w:rsidRDefault="00F551C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 w:rsidRPr="00381E44">
        <w:rPr>
          <w:rFonts w:ascii="Times New Roman" w:hAnsi="Times New Roman"/>
          <w:szCs w:val="24"/>
        </w:rPr>
        <w:t>DIČ:</w:t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szCs w:val="24"/>
        </w:rPr>
        <w:tab/>
        <w:t>CZ00023884</w:t>
      </w:r>
    </w:p>
    <w:p w:rsidR="00F551C1" w:rsidRPr="00381E44" w:rsidRDefault="00F551C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s</w:t>
      </w:r>
      <w:r w:rsidRPr="00381E44">
        <w:rPr>
          <w:rFonts w:ascii="Times New Roman" w:hAnsi="Times New Roman"/>
          <w:szCs w:val="24"/>
        </w:rPr>
        <w:t>ídlem:</w:t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szCs w:val="24"/>
        </w:rPr>
        <w:tab/>
        <w:t xml:space="preserve">Roentgenova 37/2, 150 30 Praha 5 </w:t>
      </w:r>
    </w:p>
    <w:p w:rsidR="00F551C1" w:rsidRPr="00381E44" w:rsidRDefault="00F551C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 w:rsidRPr="00381E44">
        <w:rPr>
          <w:rFonts w:ascii="Times New Roman" w:hAnsi="Times New Roman"/>
          <w:szCs w:val="24"/>
        </w:rPr>
        <w:t>Zastoupena:</w:t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szCs w:val="24"/>
        </w:rPr>
        <w:tab/>
      </w:r>
      <w:r w:rsidR="00124CB1">
        <w:rPr>
          <w:rFonts w:ascii="Times New Roman" w:hAnsi="Times New Roman"/>
          <w:szCs w:val="24"/>
        </w:rPr>
        <w:t>Ing. Pavlem Jirkou</w:t>
      </w:r>
      <w:r w:rsidR="000B228E">
        <w:rPr>
          <w:rFonts w:ascii="Times New Roman" w:hAnsi="Times New Roman"/>
          <w:szCs w:val="24"/>
        </w:rPr>
        <w:t>,</w:t>
      </w:r>
      <w:r w:rsidR="00124CB1">
        <w:rPr>
          <w:rFonts w:ascii="Times New Roman" w:hAnsi="Times New Roman"/>
          <w:szCs w:val="24"/>
        </w:rPr>
        <w:t xml:space="preserve"> vedoucím ONVZ</w:t>
      </w:r>
      <w:r>
        <w:rPr>
          <w:rFonts w:ascii="Times New Roman" w:hAnsi="Times New Roman"/>
          <w:szCs w:val="24"/>
        </w:rPr>
        <w:t xml:space="preserve"> </w:t>
      </w:r>
    </w:p>
    <w:p w:rsidR="00F551C1" w:rsidRPr="00381E44" w:rsidRDefault="00F551C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 w:rsidRPr="00381E44">
        <w:rPr>
          <w:rFonts w:ascii="Times New Roman" w:hAnsi="Times New Roman"/>
          <w:szCs w:val="24"/>
        </w:rPr>
        <w:t>Bankovní spojení:</w:t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szCs w:val="24"/>
        </w:rPr>
        <w:tab/>
      </w:r>
    </w:p>
    <w:p w:rsidR="00F551C1" w:rsidRPr="002A192F" w:rsidRDefault="00F551C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 w:rsidRPr="00381E44">
        <w:rPr>
          <w:rFonts w:ascii="Times New Roman" w:hAnsi="Times New Roman"/>
          <w:szCs w:val="24"/>
        </w:rPr>
        <w:t>Číslo účtu:</w:t>
      </w:r>
      <w:r w:rsidRPr="00381E44">
        <w:rPr>
          <w:rFonts w:ascii="Times New Roman" w:hAnsi="Times New Roman"/>
          <w:szCs w:val="24"/>
        </w:rPr>
        <w:tab/>
      </w:r>
      <w:r w:rsidRPr="00381E44">
        <w:rPr>
          <w:rFonts w:ascii="Times New Roman" w:hAnsi="Times New Roman"/>
          <w:szCs w:val="24"/>
        </w:rPr>
        <w:tab/>
      </w:r>
    </w:p>
    <w:p w:rsidR="00F551C1" w:rsidRDefault="00F551C1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</w:p>
    <w:p w:rsidR="00F551C1" w:rsidRPr="00381E44" w:rsidRDefault="00F551C1" w:rsidP="00F551C1">
      <w:pPr>
        <w:tabs>
          <w:tab w:val="left" w:pos="2552"/>
        </w:tabs>
        <w:spacing w:before="120"/>
        <w:jc w:val="both"/>
        <w:rPr>
          <w:rFonts w:ascii="Times New Roman" w:hAnsi="Times New Roman"/>
          <w:szCs w:val="24"/>
        </w:rPr>
      </w:pPr>
      <w:r w:rsidRPr="00381E44">
        <w:rPr>
          <w:rFonts w:ascii="Times New Roman" w:hAnsi="Times New Roman"/>
          <w:szCs w:val="24"/>
        </w:rPr>
        <w:t>Kontaktní osob</w:t>
      </w:r>
      <w:r w:rsidR="00F66C62">
        <w:rPr>
          <w:rFonts w:ascii="Times New Roman" w:hAnsi="Times New Roman"/>
          <w:szCs w:val="24"/>
        </w:rPr>
        <w:t>y</w:t>
      </w:r>
      <w:r w:rsidRPr="00381E44">
        <w:rPr>
          <w:rFonts w:ascii="Times New Roman" w:hAnsi="Times New Roman"/>
          <w:szCs w:val="24"/>
        </w:rPr>
        <w:t xml:space="preserve"> ve věcech technických</w:t>
      </w:r>
      <w:r w:rsidR="00F66C62">
        <w:rPr>
          <w:rFonts w:ascii="Times New Roman" w:hAnsi="Times New Roman"/>
          <w:szCs w:val="24"/>
        </w:rPr>
        <w:t xml:space="preserve"> </w:t>
      </w:r>
      <w:r w:rsidRPr="00381E44">
        <w:rPr>
          <w:rFonts w:ascii="Times New Roman" w:hAnsi="Times New Roman"/>
          <w:szCs w:val="24"/>
        </w:rPr>
        <w:t>a smluvních:</w:t>
      </w:r>
      <w:r>
        <w:rPr>
          <w:rFonts w:ascii="Times New Roman" w:hAnsi="Times New Roman"/>
          <w:szCs w:val="24"/>
        </w:rPr>
        <w:t xml:space="preserve"> </w:t>
      </w:r>
      <w:r w:rsidR="00124CB1">
        <w:rPr>
          <w:rFonts w:ascii="Times New Roman" w:hAnsi="Times New Roman"/>
          <w:szCs w:val="24"/>
        </w:rPr>
        <w:t xml:space="preserve">Karel Bezpalec, </w:t>
      </w:r>
      <w:r w:rsidR="00F66C62">
        <w:rPr>
          <w:rFonts w:ascii="Times New Roman" w:hAnsi="Times New Roman"/>
          <w:szCs w:val="24"/>
        </w:rPr>
        <w:t>tel.:</w:t>
      </w:r>
      <w:r w:rsidR="00F66C62">
        <w:t xml:space="preserve">, e-mail: </w:t>
      </w:r>
      <w:bookmarkStart w:id="0" w:name="_GoBack"/>
      <w:bookmarkEnd w:id="0"/>
    </w:p>
    <w:p w:rsidR="00F551C1" w:rsidRPr="00381E44" w:rsidRDefault="00F66C62" w:rsidP="00F551C1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551C1" w:rsidRPr="00381E44" w:rsidRDefault="00F551C1" w:rsidP="00F551C1">
      <w:pPr>
        <w:jc w:val="both"/>
        <w:rPr>
          <w:rFonts w:ascii="Times New Roman" w:hAnsi="Times New Roman"/>
          <w:snapToGrid w:val="0"/>
          <w:szCs w:val="24"/>
        </w:rPr>
      </w:pPr>
      <w:r w:rsidRPr="00381E44">
        <w:rPr>
          <w:rFonts w:ascii="Times New Roman" w:hAnsi="Times New Roman"/>
          <w:snapToGrid w:val="0"/>
          <w:szCs w:val="24"/>
        </w:rPr>
        <w:t>dále jen jako „</w:t>
      </w:r>
      <w:r w:rsidR="00124CB1">
        <w:rPr>
          <w:rFonts w:ascii="Times New Roman" w:hAnsi="Times New Roman"/>
          <w:b/>
          <w:snapToGrid w:val="0"/>
          <w:szCs w:val="24"/>
        </w:rPr>
        <w:t>kupující</w:t>
      </w:r>
      <w:r w:rsidRPr="00381E44">
        <w:rPr>
          <w:rFonts w:ascii="Times New Roman" w:hAnsi="Times New Roman"/>
          <w:snapToGrid w:val="0"/>
          <w:szCs w:val="24"/>
        </w:rPr>
        <w:t>“ na straně druhé</w:t>
      </w:r>
    </w:p>
    <w:p w:rsidR="00F551C1" w:rsidRDefault="00F551C1" w:rsidP="00B41607">
      <w:pPr>
        <w:pStyle w:val="Zkladntext2"/>
        <w:spacing w:before="120"/>
        <w:ind w:left="0"/>
        <w:jc w:val="left"/>
        <w:rPr>
          <w:szCs w:val="24"/>
        </w:rPr>
      </w:pPr>
    </w:p>
    <w:p w:rsidR="00B41607" w:rsidRDefault="00B41607" w:rsidP="00B41607">
      <w:pPr>
        <w:jc w:val="both"/>
        <w:rPr>
          <w:rFonts w:ascii="Times New Roman" w:hAnsi="Times New Roman"/>
        </w:rPr>
      </w:pPr>
      <w:r w:rsidRPr="000E2078">
        <w:rPr>
          <w:rFonts w:ascii="Times New Roman" w:hAnsi="Times New Roman"/>
        </w:rPr>
        <w:t>Smluvní strany uzavřely dne</w:t>
      </w:r>
      <w:r w:rsidR="00C1669E">
        <w:rPr>
          <w:rFonts w:ascii="Times New Roman" w:hAnsi="Times New Roman"/>
        </w:rPr>
        <w:t xml:space="preserve"> 31</w:t>
      </w:r>
      <w:r>
        <w:rPr>
          <w:rFonts w:ascii="Times New Roman" w:hAnsi="Times New Roman"/>
        </w:rPr>
        <w:t>.</w:t>
      </w:r>
      <w:r>
        <w:t> </w:t>
      </w:r>
      <w:r>
        <w:rPr>
          <w:rFonts w:ascii="Times New Roman" w:hAnsi="Times New Roman"/>
        </w:rPr>
        <w:t>8</w:t>
      </w:r>
      <w:r w:rsidRPr="000E2078">
        <w:rPr>
          <w:rFonts w:ascii="Times New Roman" w:hAnsi="Times New Roman"/>
        </w:rPr>
        <w:t>.</w:t>
      </w:r>
      <w:r w:rsidR="00C1669E">
        <w:rPr>
          <w:rFonts w:ascii="Times New Roman" w:hAnsi="Times New Roman"/>
        </w:rPr>
        <w:t> 2017</w:t>
      </w:r>
      <w:r w:rsidRPr="000E2078">
        <w:rPr>
          <w:rFonts w:ascii="Times New Roman" w:hAnsi="Times New Roman"/>
        </w:rPr>
        <w:t xml:space="preserve"> </w:t>
      </w:r>
      <w:r w:rsidR="00124CB1">
        <w:rPr>
          <w:rFonts w:ascii="Times New Roman" w:hAnsi="Times New Roman"/>
        </w:rPr>
        <w:t>Kupní s</w:t>
      </w:r>
      <w:r>
        <w:rPr>
          <w:rFonts w:ascii="Times New Roman" w:hAnsi="Times New Roman"/>
        </w:rPr>
        <w:t>mlouvu</w:t>
      </w:r>
      <w:r w:rsidRPr="00B41607">
        <w:rPr>
          <w:rFonts w:ascii="Times New Roman" w:hAnsi="Times New Roman"/>
        </w:rPr>
        <w:t xml:space="preserve"> </w:t>
      </w:r>
      <w:r w:rsidRPr="000E2078">
        <w:rPr>
          <w:rFonts w:ascii="Times New Roman" w:hAnsi="Times New Roman"/>
          <w:szCs w:val="22"/>
        </w:rPr>
        <w:t xml:space="preserve">(dále jen </w:t>
      </w:r>
      <w:r>
        <w:rPr>
          <w:rFonts w:ascii="Times New Roman" w:hAnsi="Times New Roman"/>
          <w:szCs w:val="22"/>
        </w:rPr>
        <w:t>„</w:t>
      </w:r>
      <w:r w:rsidRPr="0091158A">
        <w:rPr>
          <w:rFonts w:ascii="Times New Roman" w:hAnsi="Times New Roman"/>
          <w:b/>
          <w:szCs w:val="22"/>
        </w:rPr>
        <w:t>smlouva</w:t>
      </w:r>
      <w:r>
        <w:rPr>
          <w:rFonts w:ascii="Times New Roman" w:hAnsi="Times New Roman"/>
          <w:szCs w:val="22"/>
        </w:rPr>
        <w:t xml:space="preserve">“), jejímž předmětem byl závazek </w:t>
      </w:r>
      <w:r w:rsidR="00C1669E">
        <w:rPr>
          <w:rFonts w:ascii="Times New Roman" w:hAnsi="Times New Roman"/>
          <w:szCs w:val="22"/>
        </w:rPr>
        <w:t>prodávajícího</w:t>
      </w:r>
      <w:r>
        <w:rPr>
          <w:rFonts w:ascii="Times New Roman" w:hAnsi="Times New Roman"/>
          <w:szCs w:val="22"/>
        </w:rPr>
        <w:t xml:space="preserve"> </w:t>
      </w:r>
      <w:r w:rsidR="00C1669E">
        <w:rPr>
          <w:rFonts w:ascii="Times New Roman" w:hAnsi="Times New Roman"/>
          <w:szCs w:val="22"/>
        </w:rPr>
        <w:t>dodat kupujícímu 3 ks vyšetřovacích lehátek GOLEM 1 EXKLUSIV (dále jen „</w:t>
      </w:r>
      <w:r w:rsidR="00C1669E" w:rsidRPr="00C1669E">
        <w:rPr>
          <w:rFonts w:ascii="Times New Roman" w:hAnsi="Times New Roman"/>
          <w:b/>
          <w:szCs w:val="22"/>
        </w:rPr>
        <w:t>zboží</w:t>
      </w:r>
      <w:r w:rsidR="00C1669E">
        <w:rPr>
          <w:rFonts w:ascii="Times New Roman" w:hAnsi="Times New Roman"/>
          <w:szCs w:val="22"/>
        </w:rPr>
        <w:t>‘) a umožnit kupujícímu nabýt vlastnické právo ke zboží a závazek kupujícího uhradit prodávajícímu za řádně a včas dodané zboží sjednanou kupní cenu</w:t>
      </w:r>
      <w:r w:rsidRPr="00180586">
        <w:rPr>
          <w:rFonts w:ascii="Times New Roman" w:hAnsi="Times New Roman"/>
        </w:rPr>
        <w:t xml:space="preserve">, a to vše za podmínek </w:t>
      </w:r>
      <w:r>
        <w:rPr>
          <w:rFonts w:ascii="Times New Roman" w:hAnsi="Times New Roman"/>
        </w:rPr>
        <w:t>stanovených ve výběrovém</w:t>
      </w:r>
      <w:r w:rsidRPr="00180586">
        <w:rPr>
          <w:rFonts w:ascii="Times New Roman" w:hAnsi="Times New Roman"/>
        </w:rPr>
        <w:t xml:space="preserve"> řízení a </w:t>
      </w:r>
      <w:r>
        <w:rPr>
          <w:rFonts w:ascii="Times New Roman" w:hAnsi="Times New Roman"/>
        </w:rPr>
        <w:t>ve</w:t>
      </w:r>
      <w:r w:rsidRPr="00180586">
        <w:rPr>
          <w:rFonts w:ascii="Times New Roman" w:hAnsi="Times New Roman"/>
        </w:rPr>
        <w:t xml:space="preserve"> smlouvě</w:t>
      </w:r>
      <w:r>
        <w:rPr>
          <w:rFonts w:ascii="Times New Roman" w:hAnsi="Times New Roman"/>
        </w:rPr>
        <w:t xml:space="preserve">. </w:t>
      </w:r>
    </w:p>
    <w:p w:rsidR="00B41607" w:rsidRDefault="00B41607" w:rsidP="00B41607">
      <w:pPr>
        <w:jc w:val="both"/>
        <w:rPr>
          <w:rFonts w:ascii="Times New Roman" w:hAnsi="Times New Roman"/>
        </w:rPr>
      </w:pPr>
    </w:p>
    <w:p w:rsidR="00B41607" w:rsidRPr="00381E44" w:rsidRDefault="00B41607" w:rsidP="00B41607">
      <w:pPr>
        <w:pStyle w:val="Zkladntext2"/>
        <w:spacing w:before="120"/>
        <w:ind w:left="0"/>
        <w:jc w:val="left"/>
        <w:rPr>
          <w:szCs w:val="24"/>
        </w:rPr>
      </w:pPr>
      <w:r>
        <w:t xml:space="preserve">Smluvní strany </w:t>
      </w:r>
      <w:r w:rsidRPr="00693ED1">
        <w:t>v souladu s</w:t>
      </w:r>
      <w:r w:rsidR="00C1669E">
        <w:t> čl. 12 odst. 1</w:t>
      </w:r>
      <w:r>
        <w:t xml:space="preserve"> smlouvy uzavírají</w:t>
      </w:r>
      <w:r w:rsidRPr="00693ED1">
        <w:t xml:space="preserve"> níže uvedeného dne, měsíce a roku </w:t>
      </w:r>
      <w:r>
        <w:t>tento</w:t>
      </w:r>
    </w:p>
    <w:p w:rsidR="001D56D7" w:rsidRDefault="001D56D7" w:rsidP="00F551C1">
      <w:pPr>
        <w:pStyle w:val="Zkladntext2"/>
        <w:spacing w:after="120"/>
        <w:rPr>
          <w:szCs w:val="24"/>
        </w:rPr>
      </w:pPr>
    </w:p>
    <w:p w:rsidR="00F551C1" w:rsidRDefault="001D56D7" w:rsidP="001D56D7">
      <w:pPr>
        <w:pStyle w:val="Zkladntext2"/>
        <w:spacing w:after="120" w:line="360" w:lineRule="auto"/>
        <w:rPr>
          <w:b/>
          <w:sz w:val="28"/>
          <w:szCs w:val="28"/>
        </w:rPr>
      </w:pPr>
      <w:r w:rsidRPr="001D56D7">
        <w:rPr>
          <w:b/>
          <w:sz w:val="28"/>
          <w:szCs w:val="28"/>
        </w:rPr>
        <w:t xml:space="preserve">DODATEK </w:t>
      </w:r>
      <w:r w:rsidR="00706936">
        <w:rPr>
          <w:b/>
          <w:sz w:val="28"/>
          <w:szCs w:val="28"/>
        </w:rPr>
        <w:t xml:space="preserve">Č. 1 </w:t>
      </w:r>
      <w:r w:rsidRPr="001D56D7">
        <w:rPr>
          <w:b/>
          <w:sz w:val="28"/>
          <w:szCs w:val="28"/>
        </w:rPr>
        <w:t xml:space="preserve">KE </w:t>
      </w:r>
      <w:r w:rsidR="00C1669E">
        <w:rPr>
          <w:b/>
          <w:sz w:val="28"/>
          <w:szCs w:val="28"/>
        </w:rPr>
        <w:t xml:space="preserve">KUPNÍ </w:t>
      </w:r>
      <w:r w:rsidRPr="001D56D7">
        <w:rPr>
          <w:b/>
          <w:sz w:val="28"/>
          <w:szCs w:val="28"/>
        </w:rPr>
        <w:t xml:space="preserve">SMLOUVĚ </w:t>
      </w:r>
      <w:r w:rsidR="00B41607">
        <w:rPr>
          <w:b/>
          <w:sz w:val="28"/>
          <w:szCs w:val="28"/>
        </w:rPr>
        <w:br/>
      </w:r>
      <w:r w:rsidR="00AD5A7F" w:rsidRPr="00C1669E">
        <w:rPr>
          <w:b/>
          <w:szCs w:val="28"/>
        </w:rPr>
        <w:t>(dále jen „</w:t>
      </w:r>
      <w:r w:rsidR="00B41607" w:rsidRPr="00C1669E">
        <w:rPr>
          <w:b/>
          <w:szCs w:val="28"/>
        </w:rPr>
        <w:t>dodatek</w:t>
      </w:r>
      <w:r w:rsidR="00AD5A7F" w:rsidRPr="00C1669E">
        <w:rPr>
          <w:b/>
          <w:szCs w:val="28"/>
        </w:rPr>
        <w:t>“)</w:t>
      </w:r>
      <w:r w:rsidR="00F551C1" w:rsidRPr="00C1669E">
        <w:rPr>
          <w:b/>
          <w:szCs w:val="28"/>
        </w:rPr>
        <w:t xml:space="preserve"> </w:t>
      </w:r>
    </w:p>
    <w:p w:rsidR="00B41607" w:rsidRDefault="00B41607" w:rsidP="00CA6FCC">
      <w:pPr>
        <w:pStyle w:val="Zkladntext2"/>
        <w:spacing w:after="120" w:line="360" w:lineRule="auto"/>
        <w:jc w:val="both"/>
        <w:rPr>
          <w:szCs w:val="24"/>
        </w:rPr>
      </w:pPr>
    </w:p>
    <w:p w:rsidR="00C1669E" w:rsidRDefault="00C1669E" w:rsidP="00CA6FCC">
      <w:pPr>
        <w:pStyle w:val="Zkladntext2"/>
        <w:spacing w:after="120" w:line="360" w:lineRule="auto"/>
        <w:jc w:val="both"/>
        <w:rPr>
          <w:szCs w:val="24"/>
        </w:rPr>
      </w:pPr>
    </w:p>
    <w:p w:rsidR="00C1669E" w:rsidRDefault="00C1669E" w:rsidP="00CA6FCC">
      <w:pPr>
        <w:pStyle w:val="Zkladntext2"/>
        <w:spacing w:after="120" w:line="360" w:lineRule="auto"/>
        <w:jc w:val="both"/>
        <w:rPr>
          <w:szCs w:val="24"/>
        </w:rPr>
      </w:pPr>
    </w:p>
    <w:p w:rsidR="00B41607" w:rsidRPr="00B41607" w:rsidRDefault="00B41607" w:rsidP="00B41607">
      <w:pPr>
        <w:pStyle w:val="Zkladntext2"/>
        <w:spacing w:after="120" w:line="360" w:lineRule="auto"/>
        <w:rPr>
          <w:b/>
          <w:szCs w:val="24"/>
        </w:rPr>
      </w:pPr>
      <w:r w:rsidRPr="00B41607">
        <w:rPr>
          <w:b/>
          <w:szCs w:val="24"/>
        </w:rPr>
        <w:lastRenderedPageBreak/>
        <w:t>I. Účel a předmět dodatku</w:t>
      </w:r>
    </w:p>
    <w:p w:rsidR="00146743" w:rsidRPr="00146743" w:rsidRDefault="00146743" w:rsidP="00146743">
      <w:pPr>
        <w:pStyle w:val="Zkladntext2"/>
        <w:numPr>
          <w:ilvl w:val="0"/>
          <w:numId w:val="2"/>
        </w:numPr>
        <w:spacing w:after="120" w:line="360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Účelem tohoto dodatku je </w:t>
      </w:r>
      <w:r w:rsidR="00C1669E">
        <w:rPr>
          <w:szCs w:val="24"/>
        </w:rPr>
        <w:t>odstranit administrativní pochybení, ke kterému došlo a dop</w:t>
      </w:r>
      <w:r w:rsidR="00546606">
        <w:rPr>
          <w:szCs w:val="24"/>
        </w:rPr>
        <w:t>l</w:t>
      </w:r>
      <w:r w:rsidR="00C1669E">
        <w:rPr>
          <w:szCs w:val="24"/>
        </w:rPr>
        <w:t xml:space="preserve">nit do předmětu kupní smlouvy </w:t>
      </w:r>
      <w:r w:rsidR="00546606">
        <w:rPr>
          <w:szCs w:val="24"/>
        </w:rPr>
        <w:t xml:space="preserve">povinnost prodávajícího po dobu trvání záruční doby zboží bezplatně provádět </w:t>
      </w:r>
      <w:r w:rsidR="00347828">
        <w:rPr>
          <w:szCs w:val="24"/>
        </w:rPr>
        <w:t>servis a revize a</w:t>
      </w:r>
      <w:r>
        <w:rPr>
          <w:szCs w:val="24"/>
        </w:rPr>
        <w:t xml:space="preserve"> </w:t>
      </w:r>
      <w:r w:rsidR="00347828" w:rsidRPr="00347828">
        <w:rPr>
          <w:bCs/>
          <w:szCs w:val="24"/>
        </w:rPr>
        <w:t>školení nově příchozích zaměstnanců kupujícího</w:t>
      </w:r>
      <w:r w:rsidR="00347828">
        <w:rPr>
          <w:bCs/>
          <w:szCs w:val="24"/>
        </w:rPr>
        <w:t>.</w:t>
      </w:r>
    </w:p>
    <w:p w:rsidR="00146743" w:rsidRDefault="00146743" w:rsidP="00146743">
      <w:pPr>
        <w:pStyle w:val="Zkladntext2"/>
        <w:numPr>
          <w:ilvl w:val="0"/>
          <w:numId w:val="2"/>
        </w:numPr>
        <w:spacing w:after="120" w:line="360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Smluvní strany </w:t>
      </w:r>
      <w:r w:rsidR="00BD79E6">
        <w:rPr>
          <w:szCs w:val="24"/>
        </w:rPr>
        <w:t>za tímto účelem</w:t>
      </w:r>
      <w:r>
        <w:rPr>
          <w:szCs w:val="24"/>
        </w:rPr>
        <w:t xml:space="preserve"> upravují smlouvu následujícím způsobem.  </w:t>
      </w:r>
    </w:p>
    <w:p w:rsidR="005928F2" w:rsidRDefault="00AD5A7F" w:rsidP="00146743">
      <w:pPr>
        <w:pStyle w:val="Zkladntext2"/>
        <w:numPr>
          <w:ilvl w:val="0"/>
          <w:numId w:val="2"/>
        </w:numPr>
        <w:spacing w:after="120" w:line="360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Do článku č. </w:t>
      </w:r>
      <w:r w:rsidR="005928F2">
        <w:rPr>
          <w:szCs w:val="24"/>
        </w:rPr>
        <w:t xml:space="preserve">2 </w:t>
      </w:r>
      <w:r w:rsidR="00347828">
        <w:rPr>
          <w:szCs w:val="24"/>
        </w:rPr>
        <w:t xml:space="preserve">Smlouvy </w:t>
      </w:r>
      <w:r w:rsidR="003B1FA9">
        <w:rPr>
          <w:szCs w:val="24"/>
        </w:rPr>
        <w:t>„</w:t>
      </w:r>
      <w:r w:rsidR="005928F2">
        <w:rPr>
          <w:szCs w:val="24"/>
        </w:rPr>
        <w:t>Předmět smlouvy</w:t>
      </w:r>
      <w:r w:rsidR="003B1FA9">
        <w:rPr>
          <w:szCs w:val="24"/>
        </w:rPr>
        <w:t>“</w:t>
      </w:r>
      <w:r w:rsidR="005928F2">
        <w:rPr>
          <w:szCs w:val="24"/>
        </w:rPr>
        <w:t>, se vklád</w:t>
      </w:r>
      <w:r w:rsidR="00546606">
        <w:rPr>
          <w:szCs w:val="24"/>
        </w:rPr>
        <w:t>ají nové odstavce (10) a (11), které</w:t>
      </w:r>
      <w:r w:rsidR="005928F2">
        <w:rPr>
          <w:szCs w:val="24"/>
        </w:rPr>
        <w:t xml:space="preserve"> zní:  </w:t>
      </w:r>
    </w:p>
    <w:p w:rsidR="00146743" w:rsidRPr="00347828" w:rsidRDefault="00546606" w:rsidP="00347828">
      <w:pPr>
        <w:pStyle w:val="Zkladntext2"/>
        <w:spacing w:after="120" w:line="360" w:lineRule="auto"/>
        <w:jc w:val="both"/>
        <w:rPr>
          <w:bCs/>
          <w:i/>
          <w:szCs w:val="24"/>
        </w:rPr>
      </w:pPr>
      <w:r w:rsidRPr="00347828">
        <w:rPr>
          <w:i/>
          <w:szCs w:val="24"/>
        </w:rPr>
        <w:t>(10</w:t>
      </w:r>
      <w:r w:rsidR="005928F2" w:rsidRPr="00347828">
        <w:rPr>
          <w:i/>
          <w:szCs w:val="24"/>
        </w:rPr>
        <w:t>)</w:t>
      </w:r>
      <w:r w:rsidR="00AD5A7F" w:rsidRPr="00347828">
        <w:rPr>
          <w:i/>
          <w:szCs w:val="24"/>
        </w:rPr>
        <w:t xml:space="preserve"> </w:t>
      </w:r>
      <w:r w:rsidR="00347828" w:rsidRPr="00347828">
        <w:rPr>
          <w:bCs/>
          <w:i/>
          <w:szCs w:val="24"/>
        </w:rPr>
        <w:t>Předmětem této smlouvy je rovněž závazek prodávajícího zajistit servis a revize v záruční době (plné servisní pokrytí vč. dodávek náhradní dílů v rozsahu dle příslušných právních předpisů, technických norem a požadavků výrobce), provádění veškerých kontrol, kalibrací či podobných úkonů vyžadovaných k provozu zařízení předpisy či doporučeními výrobce, zejm. pak odborná údržba a revize (dále také jen jako „</w:t>
      </w:r>
      <w:r w:rsidR="00347828" w:rsidRPr="00347828">
        <w:rPr>
          <w:b/>
          <w:bCs/>
          <w:i/>
          <w:szCs w:val="24"/>
        </w:rPr>
        <w:t>BTK</w:t>
      </w:r>
      <w:r w:rsidR="00347828" w:rsidRPr="00347828">
        <w:rPr>
          <w:bCs/>
          <w:i/>
          <w:szCs w:val="24"/>
        </w:rPr>
        <w:t>") a příp. zkoušek dlouhodobé stability (dále také „</w:t>
      </w:r>
      <w:r w:rsidR="00347828" w:rsidRPr="00347828">
        <w:rPr>
          <w:b/>
          <w:bCs/>
          <w:i/>
          <w:szCs w:val="24"/>
        </w:rPr>
        <w:t>ZDS</w:t>
      </w:r>
      <w:r w:rsidR="00347828" w:rsidRPr="00347828">
        <w:rPr>
          <w:bCs/>
          <w:i/>
          <w:szCs w:val="24"/>
        </w:rPr>
        <w:t>"), a dále v tomto rozsahu odstraňování veškerých vad zboží</w:t>
      </w:r>
    </w:p>
    <w:p w:rsidR="00701688" w:rsidRDefault="00546606" w:rsidP="00546606">
      <w:pPr>
        <w:pStyle w:val="Zkladntext2"/>
        <w:spacing w:after="120" w:line="360" w:lineRule="auto"/>
        <w:jc w:val="both"/>
        <w:rPr>
          <w:i/>
          <w:szCs w:val="24"/>
        </w:rPr>
      </w:pPr>
      <w:r w:rsidRPr="00347828">
        <w:rPr>
          <w:i/>
          <w:szCs w:val="24"/>
        </w:rPr>
        <w:t>(11</w:t>
      </w:r>
      <w:r w:rsidR="00146743" w:rsidRPr="00347828">
        <w:rPr>
          <w:i/>
          <w:szCs w:val="24"/>
        </w:rPr>
        <w:t xml:space="preserve">) </w:t>
      </w:r>
      <w:r w:rsidR="00347828" w:rsidRPr="00347828">
        <w:rPr>
          <w:bCs/>
          <w:i/>
          <w:szCs w:val="24"/>
        </w:rPr>
        <w:t xml:space="preserve">Předmětem smlouvy je </w:t>
      </w:r>
      <w:r w:rsidR="00347828">
        <w:rPr>
          <w:bCs/>
          <w:i/>
          <w:szCs w:val="24"/>
        </w:rPr>
        <w:t>dále</w:t>
      </w:r>
      <w:r w:rsidR="00347828" w:rsidRPr="00347828">
        <w:rPr>
          <w:bCs/>
          <w:i/>
          <w:szCs w:val="24"/>
        </w:rPr>
        <w:t xml:space="preserve"> závazek prodávajícího zajistit každý rok po dobu trvání </w:t>
      </w:r>
      <w:r w:rsidR="00860D4E" w:rsidRPr="006739E3">
        <w:rPr>
          <w:bCs/>
          <w:i/>
          <w:szCs w:val="24"/>
        </w:rPr>
        <w:t>záruční doby</w:t>
      </w:r>
      <w:r w:rsidR="00347828" w:rsidRPr="006739E3">
        <w:rPr>
          <w:bCs/>
          <w:i/>
          <w:szCs w:val="24"/>
        </w:rPr>
        <w:t xml:space="preserve"> školení nově příchozích zaměstnanců kupujícího (v rozsahu </w:t>
      </w:r>
      <w:r w:rsidR="006739E3" w:rsidRPr="006739E3">
        <w:rPr>
          <w:bCs/>
          <w:i/>
          <w:szCs w:val="24"/>
        </w:rPr>
        <w:t>maximálně</w:t>
      </w:r>
      <w:r w:rsidR="00347828" w:rsidRPr="006739E3">
        <w:rPr>
          <w:bCs/>
          <w:i/>
          <w:szCs w:val="24"/>
        </w:rPr>
        <w:t xml:space="preserve"> 4 školení po </w:t>
      </w:r>
      <w:r w:rsidR="00860D4E" w:rsidRPr="006739E3">
        <w:rPr>
          <w:bCs/>
          <w:i/>
          <w:szCs w:val="24"/>
        </w:rPr>
        <w:t>max.</w:t>
      </w:r>
      <w:r w:rsidR="00860D4E">
        <w:rPr>
          <w:bCs/>
          <w:i/>
          <w:szCs w:val="24"/>
        </w:rPr>
        <w:t xml:space="preserve"> </w:t>
      </w:r>
      <w:r w:rsidR="00347828" w:rsidRPr="00347828">
        <w:rPr>
          <w:bCs/>
          <w:i/>
          <w:szCs w:val="24"/>
        </w:rPr>
        <w:t>2 hodinách), včetně vystavení protokolů o instruktážích, o poučeních a o školeních.</w:t>
      </w:r>
      <w:r w:rsidR="00146743">
        <w:rPr>
          <w:i/>
          <w:szCs w:val="24"/>
        </w:rPr>
        <w:t xml:space="preserve"> </w:t>
      </w:r>
      <w:r w:rsidR="004A2372" w:rsidRPr="004A2372">
        <w:rPr>
          <w:i/>
          <w:szCs w:val="24"/>
        </w:rPr>
        <w:t xml:space="preserve">      </w:t>
      </w:r>
      <w:r w:rsidR="00AD5A7F" w:rsidRPr="004A2372">
        <w:rPr>
          <w:i/>
          <w:szCs w:val="24"/>
        </w:rPr>
        <w:t xml:space="preserve"> </w:t>
      </w:r>
      <w:r w:rsidR="00C90255" w:rsidRPr="00FD5970">
        <w:rPr>
          <w:i/>
          <w:szCs w:val="24"/>
        </w:rPr>
        <w:t xml:space="preserve">  </w:t>
      </w:r>
    </w:p>
    <w:p w:rsidR="006C2A7D" w:rsidRDefault="001E457F" w:rsidP="006E3A71">
      <w:pPr>
        <w:pStyle w:val="Zkladntext2"/>
        <w:numPr>
          <w:ilvl w:val="0"/>
          <w:numId w:val="2"/>
        </w:numPr>
        <w:spacing w:after="120" w:line="360" w:lineRule="auto"/>
        <w:ind w:left="426" w:hanging="426"/>
        <w:jc w:val="both"/>
        <w:rPr>
          <w:szCs w:val="24"/>
        </w:rPr>
      </w:pPr>
      <w:r w:rsidRPr="00A26872">
        <w:rPr>
          <w:szCs w:val="24"/>
        </w:rPr>
        <w:t xml:space="preserve">Tento dodatek </w:t>
      </w:r>
      <w:r w:rsidR="005614F9">
        <w:rPr>
          <w:szCs w:val="24"/>
        </w:rPr>
        <w:t xml:space="preserve">bude vykládán v souladu se zněním původní smlouvy, kterou mění a doplňuje, stejně jako v souladu s původním </w:t>
      </w:r>
      <w:r w:rsidR="006E3A71">
        <w:rPr>
          <w:szCs w:val="24"/>
        </w:rPr>
        <w:t>výběrovým</w:t>
      </w:r>
      <w:r w:rsidR="005614F9">
        <w:rPr>
          <w:szCs w:val="24"/>
        </w:rPr>
        <w:t xml:space="preserve"> řízením k předmětu dané veřejné zakázky</w:t>
      </w:r>
      <w:r w:rsidR="0039257A">
        <w:rPr>
          <w:szCs w:val="24"/>
        </w:rPr>
        <w:t xml:space="preserve"> </w:t>
      </w:r>
      <w:r w:rsidR="006E3A71">
        <w:rPr>
          <w:szCs w:val="24"/>
        </w:rPr>
        <w:t xml:space="preserve">malého rozsahu </w:t>
      </w:r>
      <w:r w:rsidR="0039257A">
        <w:rPr>
          <w:szCs w:val="24"/>
        </w:rPr>
        <w:t>a s přihlédnutím k předmětu plnění této zakázky</w:t>
      </w:r>
      <w:r w:rsidR="005614F9">
        <w:rPr>
          <w:szCs w:val="24"/>
        </w:rPr>
        <w:t xml:space="preserve">. </w:t>
      </w:r>
    </w:p>
    <w:p w:rsidR="00760669" w:rsidRPr="00546606" w:rsidRDefault="006E3A71" w:rsidP="00546606">
      <w:pPr>
        <w:pStyle w:val="Zkladntext2"/>
        <w:numPr>
          <w:ilvl w:val="0"/>
          <w:numId w:val="2"/>
        </w:numPr>
        <w:spacing w:after="120" w:line="360" w:lineRule="auto"/>
        <w:ind w:left="426" w:hanging="426"/>
        <w:jc w:val="both"/>
        <w:rPr>
          <w:szCs w:val="24"/>
        </w:rPr>
      </w:pPr>
      <w:r w:rsidRPr="007E65F8">
        <w:t>Ostatní ustanovení smlouvy se nemění a zůstávají v platnosti.</w:t>
      </w:r>
      <w:r w:rsidR="00614D7E" w:rsidRPr="00546606">
        <w:rPr>
          <w:szCs w:val="24"/>
        </w:rPr>
        <w:t xml:space="preserve"> </w:t>
      </w:r>
    </w:p>
    <w:p w:rsidR="006E3A71" w:rsidRPr="006E3A71" w:rsidRDefault="006E3A71" w:rsidP="006E3A71">
      <w:pPr>
        <w:pStyle w:val="Zkladntext2"/>
        <w:spacing w:after="120" w:line="360" w:lineRule="auto"/>
        <w:rPr>
          <w:b/>
          <w:szCs w:val="24"/>
        </w:rPr>
      </w:pPr>
      <w:r w:rsidRPr="006E3A71">
        <w:rPr>
          <w:b/>
          <w:szCs w:val="24"/>
        </w:rPr>
        <w:t>III. Závěrečná ustanovení</w:t>
      </w:r>
    </w:p>
    <w:p w:rsidR="006E3A71" w:rsidRPr="006E3A71" w:rsidRDefault="006E3A71" w:rsidP="006E3A71">
      <w:pPr>
        <w:pStyle w:val="Zkladntext2"/>
        <w:numPr>
          <w:ilvl w:val="0"/>
          <w:numId w:val="6"/>
        </w:numPr>
        <w:spacing w:after="120" w:line="360" w:lineRule="auto"/>
        <w:ind w:left="567" w:hanging="567"/>
        <w:jc w:val="both"/>
        <w:rPr>
          <w:szCs w:val="24"/>
        </w:rPr>
      </w:pPr>
      <w:r w:rsidRPr="006E3A71">
        <w:rPr>
          <w:szCs w:val="24"/>
        </w:rPr>
        <w:t xml:space="preserve">Smluvní strany souhlasí se zveřejněním všech náležitostí smluvního vztahu založeného tímto dodatkem ke smlouvě. </w:t>
      </w:r>
    </w:p>
    <w:p w:rsidR="006E3A71" w:rsidRDefault="006E3A71" w:rsidP="006E3A71">
      <w:pPr>
        <w:pStyle w:val="Zkladntext2"/>
        <w:numPr>
          <w:ilvl w:val="0"/>
          <w:numId w:val="6"/>
        </w:numPr>
        <w:spacing w:after="120" w:line="360" w:lineRule="auto"/>
        <w:ind w:left="567" w:hanging="567"/>
        <w:jc w:val="both"/>
        <w:rPr>
          <w:szCs w:val="24"/>
        </w:rPr>
      </w:pPr>
      <w:r w:rsidRPr="006E3A71">
        <w:rPr>
          <w:szCs w:val="24"/>
        </w:rPr>
        <w:t>Smluvní vztahy mezi smluvním stranami založené tímto dodatkem ke smlouvě a jím výslovně neupravené se řídí českým právním řádem, především pak ustanoveními zákona č. 89/2012 Sb., občanského zákoníku, ve znění pozdějších předpisů.</w:t>
      </w:r>
    </w:p>
    <w:p w:rsidR="006E3A71" w:rsidRDefault="006C2A7D" w:rsidP="006E3A71">
      <w:pPr>
        <w:pStyle w:val="Zkladntext2"/>
        <w:numPr>
          <w:ilvl w:val="0"/>
          <w:numId w:val="6"/>
        </w:numPr>
        <w:spacing w:after="120" w:line="36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Tento dodatek je vyhotoven </w:t>
      </w:r>
      <w:r w:rsidRPr="006E3A71">
        <w:rPr>
          <w:b/>
          <w:szCs w:val="24"/>
        </w:rPr>
        <w:t>ve třech vyhotoveních</w:t>
      </w:r>
      <w:r>
        <w:rPr>
          <w:szCs w:val="24"/>
        </w:rPr>
        <w:t xml:space="preserve"> s platností originálu, z nichž dvě obdrží </w:t>
      </w:r>
      <w:r w:rsidR="006E3A71">
        <w:rPr>
          <w:szCs w:val="24"/>
        </w:rPr>
        <w:t>o</w:t>
      </w:r>
      <w:r>
        <w:rPr>
          <w:szCs w:val="24"/>
        </w:rPr>
        <w:t xml:space="preserve">bjednatel a jedno náleží poskytovateli. </w:t>
      </w:r>
    </w:p>
    <w:p w:rsidR="006E3A71" w:rsidRPr="006E3A71" w:rsidRDefault="006E3A71" w:rsidP="006E3A71">
      <w:pPr>
        <w:pStyle w:val="Zkladntext2"/>
        <w:numPr>
          <w:ilvl w:val="0"/>
          <w:numId w:val="6"/>
        </w:numPr>
        <w:spacing w:after="120" w:line="360" w:lineRule="auto"/>
        <w:ind w:left="567" w:hanging="567"/>
        <w:jc w:val="both"/>
        <w:rPr>
          <w:szCs w:val="24"/>
        </w:rPr>
      </w:pPr>
      <w:r w:rsidRPr="006E3A71">
        <w:rPr>
          <w:szCs w:val="24"/>
        </w:rPr>
        <w:lastRenderedPageBreak/>
        <w:t>Smluvní strany na závěr této smlouvy výslovně prohlašují, že jim nejsou známy žádné okolnosti bránící v uzavření této smlouvy.</w:t>
      </w:r>
    </w:p>
    <w:p w:rsidR="006E3A71" w:rsidRDefault="006E3A71" w:rsidP="006E3A71">
      <w:pPr>
        <w:pStyle w:val="Zkladntext2"/>
        <w:numPr>
          <w:ilvl w:val="0"/>
          <w:numId w:val="6"/>
        </w:numPr>
        <w:spacing w:after="120" w:line="360" w:lineRule="auto"/>
        <w:ind w:left="567" w:hanging="567"/>
        <w:jc w:val="both"/>
        <w:rPr>
          <w:szCs w:val="24"/>
        </w:rPr>
      </w:pPr>
      <w:r w:rsidRPr="006E3A71">
        <w:rPr>
          <w:szCs w:val="24"/>
        </w:rPr>
        <w:t>Smluvní strany prohlašují, že si tento dodatek ke smlouvě před jeho podpisem přečetly, a shledaly, že její obsah přesně odpovídá jejich pravé a svobodné vůli a zakládá právní následky, jejichž dosažení svým jednáním sledovaly, a proto ho níže, prosty omylu, lsti a tísně, jako správný podepisují.</w:t>
      </w:r>
    </w:p>
    <w:p w:rsidR="006C2A7D" w:rsidRDefault="006C2A7D" w:rsidP="006E3A71">
      <w:pPr>
        <w:pStyle w:val="Zkladntext2"/>
        <w:numPr>
          <w:ilvl w:val="0"/>
          <w:numId w:val="6"/>
        </w:numPr>
        <w:spacing w:after="120" w:line="360" w:lineRule="auto"/>
        <w:ind w:left="567" w:hanging="567"/>
        <w:jc w:val="both"/>
        <w:rPr>
          <w:szCs w:val="24"/>
        </w:rPr>
      </w:pPr>
      <w:r>
        <w:rPr>
          <w:szCs w:val="24"/>
        </w:rPr>
        <w:t>T</w:t>
      </w:r>
      <w:r w:rsidR="00C81225">
        <w:rPr>
          <w:szCs w:val="24"/>
        </w:rPr>
        <w:t xml:space="preserve">ento dodatek nabývá platnosti </w:t>
      </w:r>
      <w:r w:rsidR="00546606">
        <w:rPr>
          <w:szCs w:val="24"/>
        </w:rPr>
        <w:t xml:space="preserve">a účinnosti </w:t>
      </w:r>
      <w:r w:rsidR="00207653">
        <w:rPr>
          <w:szCs w:val="24"/>
        </w:rPr>
        <w:t xml:space="preserve">okamžikem </w:t>
      </w:r>
      <w:r>
        <w:rPr>
          <w:szCs w:val="24"/>
        </w:rPr>
        <w:t>podpis</w:t>
      </w:r>
      <w:r w:rsidR="00207653">
        <w:rPr>
          <w:szCs w:val="24"/>
        </w:rPr>
        <w:t xml:space="preserve">u </w:t>
      </w:r>
      <w:r>
        <w:rPr>
          <w:szCs w:val="24"/>
        </w:rPr>
        <w:t xml:space="preserve">poslední ze smluvních stran tohoto dodatku. </w:t>
      </w:r>
    </w:p>
    <w:p w:rsidR="00760669" w:rsidRDefault="00760669" w:rsidP="00760669">
      <w:pPr>
        <w:pStyle w:val="Zkladntext2"/>
        <w:spacing w:after="120" w:line="360" w:lineRule="auto"/>
        <w:ind w:left="0"/>
        <w:jc w:val="both"/>
        <w:rPr>
          <w:szCs w:val="24"/>
        </w:rPr>
      </w:pPr>
    </w:p>
    <w:p w:rsidR="00760669" w:rsidRDefault="00760669" w:rsidP="00760669">
      <w:pPr>
        <w:pStyle w:val="Zkladntext2"/>
        <w:spacing w:after="120" w:line="360" w:lineRule="auto"/>
        <w:ind w:left="0"/>
        <w:jc w:val="both"/>
        <w:rPr>
          <w:szCs w:val="24"/>
        </w:rPr>
      </w:pPr>
      <w:r>
        <w:rPr>
          <w:szCs w:val="24"/>
        </w:rPr>
        <w:t>V ……… dne 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V Praze dne </w:t>
      </w:r>
      <w:r w:rsidR="007B3C1E">
        <w:rPr>
          <w:szCs w:val="24"/>
        </w:rPr>
        <w:t>………………</w:t>
      </w:r>
    </w:p>
    <w:p w:rsidR="00760669" w:rsidRDefault="00760669" w:rsidP="00271FA1">
      <w:pPr>
        <w:pStyle w:val="Zkladntext2"/>
        <w:spacing w:after="120" w:line="360" w:lineRule="auto"/>
        <w:ind w:left="0"/>
        <w:jc w:val="both"/>
        <w:rPr>
          <w:szCs w:val="24"/>
        </w:rPr>
      </w:pPr>
    </w:p>
    <w:p w:rsidR="00BA79CE" w:rsidRDefault="00760669" w:rsidP="00760669">
      <w:pPr>
        <w:pStyle w:val="Zkladntext2"/>
        <w:tabs>
          <w:tab w:val="left" w:leader="dot" w:pos="3261"/>
          <w:tab w:val="left" w:pos="5670"/>
          <w:tab w:val="left" w:leader="dot" w:pos="8789"/>
        </w:tabs>
        <w:spacing w:line="360" w:lineRule="auto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A79CE" w:rsidRDefault="00603C60" w:rsidP="00760669">
      <w:pPr>
        <w:pStyle w:val="Zkladntext2"/>
        <w:ind w:left="0"/>
        <w:jc w:val="both"/>
        <w:rPr>
          <w:szCs w:val="24"/>
        </w:rPr>
      </w:pPr>
      <w:r>
        <w:rPr>
          <w:b/>
          <w:szCs w:val="24"/>
        </w:rPr>
        <w:t xml:space="preserve">RQL </w:t>
      </w:r>
      <w:r w:rsidRPr="005C25C4">
        <w:rPr>
          <w:b/>
          <w:szCs w:val="24"/>
        </w:rPr>
        <w:t>s.r.o.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BA79CE">
        <w:rPr>
          <w:szCs w:val="24"/>
        </w:rPr>
        <w:tab/>
      </w:r>
      <w:r w:rsidR="00BA79CE">
        <w:rPr>
          <w:szCs w:val="24"/>
        </w:rPr>
        <w:tab/>
      </w:r>
      <w:r w:rsidR="00BA79CE">
        <w:rPr>
          <w:szCs w:val="24"/>
        </w:rPr>
        <w:tab/>
      </w:r>
      <w:r w:rsidR="00BA79CE">
        <w:rPr>
          <w:szCs w:val="24"/>
        </w:rPr>
        <w:tab/>
      </w:r>
      <w:r w:rsidR="00BA79CE" w:rsidRPr="00BA79CE">
        <w:rPr>
          <w:b/>
          <w:szCs w:val="24"/>
        </w:rPr>
        <w:t>Nemocnice Na Homolce</w:t>
      </w:r>
    </w:p>
    <w:p w:rsidR="00603C60" w:rsidRDefault="00603C60" w:rsidP="00760669">
      <w:pPr>
        <w:pStyle w:val="Zkladntext2"/>
        <w:ind w:left="0"/>
        <w:jc w:val="both"/>
        <w:rPr>
          <w:szCs w:val="24"/>
        </w:rPr>
      </w:pPr>
      <w:r>
        <w:rPr>
          <w:szCs w:val="24"/>
        </w:rPr>
        <w:t>Jaromír Šiřina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A79CE">
        <w:rPr>
          <w:szCs w:val="24"/>
        </w:rPr>
        <w:tab/>
      </w:r>
      <w:r w:rsidR="00BA79CE">
        <w:rPr>
          <w:szCs w:val="24"/>
        </w:rPr>
        <w:tab/>
      </w:r>
      <w:r w:rsidR="00BA79CE">
        <w:rPr>
          <w:szCs w:val="24"/>
        </w:rPr>
        <w:tab/>
      </w:r>
      <w:r w:rsidR="00BA79CE">
        <w:rPr>
          <w:szCs w:val="24"/>
        </w:rPr>
        <w:tab/>
      </w:r>
      <w:r w:rsidR="00C81225">
        <w:rPr>
          <w:szCs w:val="24"/>
        </w:rPr>
        <w:t>Ing.</w:t>
      </w:r>
      <w:r>
        <w:rPr>
          <w:szCs w:val="24"/>
        </w:rPr>
        <w:t xml:space="preserve"> Pavel Jirka</w:t>
      </w:r>
    </w:p>
    <w:p w:rsidR="00BA79CE" w:rsidRDefault="00603C60" w:rsidP="00760669">
      <w:pPr>
        <w:pStyle w:val="Zkladntext2"/>
        <w:ind w:left="0"/>
        <w:jc w:val="both"/>
        <w:rPr>
          <w:szCs w:val="24"/>
        </w:rPr>
      </w:pPr>
      <w:r>
        <w:rPr>
          <w:szCs w:val="24"/>
        </w:rPr>
        <w:t>jednatel</w:t>
      </w:r>
      <w:r>
        <w:rPr>
          <w:szCs w:val="24"/>
        </w:rPr>
        <w:tab/>
      </w:r>
      <w:r>
        <w:rPr>
          <w:szCs w:val="24"/>
        </w:rPr>
        <w:tab/>
      </w:r>
      <w:r w:rsidR="00BA79CE">
        <w:rPr>
          <w:szCs w:val="24"/>
        </w:rPr>
        <w:tab/>
      </w:r>
      <w:r w:rsidR="00BA79CE">
        <w:rPr>
          <w:szCs w:val="24"/>
        </w:rPr>
        <w:tab/>
      </w:r>
      <w:r w:rsidR="00BA79CE">
        <w:rPr>
          <w:szCs w:val="24"/>
        </w:rPr>
        <w:tab/>
      </w:r>
      <w:r w:rsidR="00BA79CE">
        <w:rPr>
          <w:szCs w:val="24"/>
        </w:rPr>
        <w:tab/>
      </w:r>
      <w:r w:rsidR="00BA79CE">
        <w:rPr>
          <w:szCs w:val="24"/>
        </w:rPr>
        <w:tab/>
      </w:r>
      <w:r>
        <w:rPr>
          <w:szCs w:val="24"/>
        </w:rPr>
        <w:t>vedoucí ONVZ</w:t>
      </w:r>
      <w:r w:rsidR="00BA79CE">
        <w:rPr>
          <w:szCs w:val="24"/>
        </w:rPr>
        <w:tab/>
      </w:r>
    </w:p>
    <w:p w:rsidR="00B42C64" w:rsidRPr="006A5003" w:rsidRDefault="00B42C64" w:rsidP="00B42C6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97D1E" w:rsidRPr="00F551C1" w:rsidRDefault="006C2A7D" w:rsidP="007B3C1E">
      <w:r>
        <w:rPr>
          <w:szCs w:val="24"/>
        </w:rPr>
        <w:t xml:space="preserve"> </w:t>
      </w:r>
      <w:r w:rsidR="005614F9">
        <w:rPr>
          <w:szCs w:val="24"/>
        </w:rPr>
        <w:t xml:space="preserve">  </w:t>
      </w:r>
    </w:p>
    <w:sectPr w:rsidR="00697D1E" w:rsidRPr="00F551C1" w:rsidSect="007002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A87D60" w16cid:durableId="1D63D54F"/>
  <w16cid:commentId w16cid:paraId="08DE8367" w16cid:durableId="1D63D550"/>
  <w16cid:commentId w16cid:paraId="0D17B573" w16cid:durableId="1D63D9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5D" w:rsidRDefault="00A1385D" w:rsidP="00572E47">
      <w:r>
        <w:separator/>
      </w:r>
    </w:p>
  </w:endnote>
  <w:endnote w:type="continuationSeparator" w:id="0">
    <w:p w:rsidR="00A1385D" w:rsidRDefault="00A1385D" w:rsidP="0057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1351680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60669" w:rsidRPr="00760669" w:rsidRDefault="00760669">
            <w:pPr>
              <w:pStyle w:val="Zpat"/>
              <w:jc w:val="right"/>
              <w:rPr>
                <w:sz w:val="20"/>
                <w:szCs w:val="20"/>
              </w:rPr>
            </w:pPr>
            <w:r w:rsidRPr="00760669">
              <w:rPr>
                <w:sz w:val="20"/>
                <w:szCs w:val="20"/>
              </w:rPr>
              <w:t xml:space="preserve">Stránka </w:t>
            </w:r>
            <w:r w:rsidR="007002E5" w:rsidRPr="00760669">
              <w:rPr>
                <w:b/>
                <w:bCs/>
                <w:sz w:val="20"/>
                <w:szCs w:val="20"/>
              </w:rPr>
              <w:fldChar w:fldCharType="begin"/>
            </w:r>
            <w:r w:rsidRPr="00760669">
              <w:rPr>
                <w:b/>
                <w:bCs/>
                <w:sz w:val="20"/>
                <w:szCs w:val="20"/>
              </w:rPr>
              <w:instrText>PAGE</w:instrText>
            </w:r>
            <w:r w:rsidR="007002E5" w:rsidRPr="00760669">
              <w:rPr>
                <w:b/>
                <w:bCs/>
                <w:sz w:val="20"/>
                <w:szCs w:val="20"/>
              </w:rPr>
              <w:fldChar w:fldCharType="separate"/>
            </w:r>
            <w:r w:rsidR="00395F89">
              <w:rPr>
                <w:b/>
                <w:bCs/>
                <w:noProof/>
                <w:sz w:val="20"/>
                <w:szCs w:val="20"/>
              </w:rPr>
              <w:t>1</w:t>
            </w:r>
            <w:r w:rsidR="007002E5" w:rsidRPr="00760669">
              <w:rPr>
                <w:b/>
                <w:bCs/>
                <w:sz w:val="20"/>
                <w:szCs w:val="20"/>
              </w:rPr>
              <w:fldChar w:fldCharType="end"/>
            </w:r>
            <w:r w:rsidRPr="00760669">
              <w:rPr>
                <w:sz w:val="20"/>
                <w:szCs w:val="20"/>
              </w:rPr>
              <w:t xml:space="preserve"> z </w:t>
            </w:r>
            <w:r w:rsidR="007002E5" w:rsidRPr="00760669">
              <w:rPr>
                <w:b/>
                <w:bCs/>
                <w:sz w:val="20"/>
                <w:szCs w:val="20"/>
              </w:rPr>
              <w:fldChar w:fldCharType="begin"/>
            </w:r>
            <w:r w:rsidRPr="00760669">
              <w:rPr>
                <w:b/>
                <w:bCs/>
                <w:sz w:val="20"/>
                <w:szCs w:val="20"/>
              </w:rPr>
              <w:instrText>NUMPAGES</w:instrText>
            </w:r>
            <w:r w:rsidR="007002E5" w:rsidRPr="00760669">
              <w:rPr>
                <w:b/>
                <w:bCs/>
                <w:sz w:val="20"/>
                <w:szCs w:val="20"/>
              </w:rPr>
              <w:fldChar w:fldCharType="separate"/>
            </w:r>
            <w:r w:rsidR="00395F89">
              <w:rPr>
                <w:b/>
                <w:bCs/>
                <w:noProof/>
                <w:sz w:val="20"/>
                <w:szCs w:val="20"/>
              </w:rPr>
              <w:t>3</w:t>
            </w:r>
            <w:r w:rsidR="007002E5" w:rsidRPr="007606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60669" w:rsidRDefault="007606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5D" w:rsidRDefault="00A1385D" w:rsidP="00572E47">
      <w:r>
        <w:separator/>
      </w:r>
    </w:p>
  </w:footnote>
  <w:footnote w:type="continuationSeparator" w:id="0">
    <w:p w:rsidR="00A1385D" w:rsidRDefault="00A1385D" w:rsidP="0057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E47" w:rsidRDefault="00572E47" w:rsidP="00572E47">
    <w:pPr>
      <w:pStyle w:val="Zhlav"/>
      <w:jc w:val="center"/>
    </w:pPr>
    <w:r>
      <w:t>Dodatek</w:t>
    </w:r>
    <w:r w:rsidR="00B41607">
      <w:t xml:space="preserve"> č. 1</w:t>
    </w:r>
    <w:r>
      <w:t xml:space="preserve"> ke </w:t>
    </w:r>
    <w:r w:rsidR="00124CB1">
      <w:t xml:space="preserve">kupní </w:t>
    </w:r>
    <w:r>
      <w:t>smlouvě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0342E"/>
    <w:multiLevelType w:val="hybridMultilevel"/>
    <w:tmpl w:val="F60859C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2D0E7C"/>
    <w:multiLevelType w:val="hybridMultilevel"/>
    <w:tmpl w:val="65AC013A"/>
    <w:lvl w:ilvl="0" w:tplc="0405000F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177777"/>
    <w:multiLevelType w:val="hybridMultilevel"/>
    <w:tmpl w:val="0076E89A"/>
    <w:lvl w:ilvl="0" w:tplc="2FD68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E338BB"/>
    <w:multiLevelType w:val="hybridMultilevel"/>
    <w:tmpl w:val="52AE3A2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25A6D15"/>
    <w:multiLevelType w:val="hybridMultilevel"/>
    <w:tmpl w:val="27DEF25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DBA0C92"/>
    <w:multiLevelType w:val="hybridMultilevel"/>
    <w:tmpl w:val="12D82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E47"/>
    <w:rsid w:val="00030E30"/>
    <w:rsid w:val="00031978"/>
    <w:rsid w:val="00051D15"/>
    <w:rsid w:val="000B228E"/>
    <w:rsid w:val="00113006"/>
    <w:rsid w:val="00124CB1"/>
    <w:rsid w:val="00135DC8"/>
    <w:rsid w:val="00146743"/>
    <w:rsid w:val="00146A2D"/>
    <w:rsid w:val="00192E66"/>
    <w:rsid w:val="001A54E7"/>
    <w:rsid w:val="001B5EDC"/>
    <w:rsid w:val="001D56D7"/>
    <w:rsid w:val="001E457F"/>
    <w:rsid w:val="00207653"/>
    <w:rsid w:val="00234334"/>
    <w:rsid w:val="00234F9E"/>
    <w:rsid w:val="00271FA1"/>
    <w:rsid w:val="002E22CA"/>
    <w:rsid w:val="002F1DCA"/>
    <w:rsid w:val="00347828"/>
    <w:rsid w:val="003567DF"/>
    <w:rsid w:val="0039257A"/>
    <w:rsid w:val="00395F89"/>
    <w:rsid w:val="003A55CA"/>
    <w:rsid w:val="003B149A"/>
    <w:rsid w:val="003B1FA9"/>
    <w:rsid w:val="003D48C5"/>
    <w:rsid w:val="00424658"/>
    <w:rsid w:val="00427604"/>
    <w:rsid w:val="004342D7"/>
    <w:rsid w:val="00453548"/>
    <w:rsid w:val="00467FF9"/>
    <w:rsid w:val="004A2372"/>
    <w:rsid w:val="004C3A1B"/>
    <w:rsid w:val="00542AE5"/>
    <w:rsid w:val="00546606"/>
    <w:rsid w:val="005614F9"/>
    <w:rsid w:val="00572E47"/>
    <w:rsid w:val="0057668D"/>
    <w:rsid w:val="005928F2"/>
    <w:rsid w:val="005C25C4"/>
    <w:rsid w:val="005E66BA"/>
    <w:rsid w:val="00603C60"/>
    <w:rsid w:val="00604CA8"/>
    <w:rsid w:val="00614D7E"/>
    <w:rsid w:val="0067072C"/>
    <w:rsid w:val="006739E3"/>
    <w:rsid w:val="00697D1E"/>
    <w:rsid w:val="006A35E7"/>
    <w:rsid w:val="006B3F81"/>
    <w:rsid w:val="006C2A7D"/>
    <w:rsid w:val="006E3A71"/>
    <w:rsid w:val="006E4093"/>
    <w:rsid w:val="007002E5"/>
    <w:rsid w:val="00701688"/>
    <w:rsid w:val="00706936"/>
    <w:rsid w:val="00730C9A"/>
    <w:rsid w:val="00760669"/>
    <w:rsid w:val="007B3C1E"/>
    <w:rsid w:val="007F1296"/>
    <w:rsid w:val="008432BE"/>
    <w:rsid w:val="00860D4E"/>
    <w:rsid w:val="008C35B4"/>
    <w:rsid w:val="00957D93"/>
    <w:rsid w:val="009D5A59"/>
    <w:rsid w:val="009E4D96"/>
    <w:rsid w:val="00A1385D"/>
    <w:rsid w:val="00A26872"/>
    <w:rsid w:val="00AD5A7F"/>
    <w:rsid w:val="00B11A14"/>
    <w:rsid w:val="00B41607"/>
    <w:rsid w:val="00B42C64"/>
    <w:rsid w:val="00B774E7"/>
    <w:rsid w:val="00BA79CE"/>
    <w:rsid w:val="00BC4E0F"/>
    <w:rsid w:val="00BD79E6"/>
    <w:rsid w:val="00C1669E"/>
    <w:rsid w:val="00C409F5"/>
    <w:rsid w:val="00C81225"/>
    <w:rsid w:val="00C90255"/>
    <w:rsid w:val="00CA2DA8"/>
    <w:rsid w:val="00CA6FCC"/>
    <w:rsid w:val="00CB1A36"/>
    <w:rsid w:val="00CD7364"/>
    <w:rsid w:val="00D52151"/>
    <w:rsid w:val="00D91BC3"/>
    <w:rsid w:val="00DA68B3"/>
    <w:rsid w:val="00DD4A66"/>
    <w:rsid w:val="00DD6CCD"/>
    <w:rsid w:val="00E230AF"/>
    <w:rsid w:val="00E873B8"/>
    <w:rsid w:val="00ED4F93"/>
    <w:rsid w:val="00F01A1B"/>
    <w:rsid w:val="00F54145"/>
    <w:rsid w:val="00F551C1"/>
    <w:rsid w:val="00F66C62"/>
    <w:rsid w:val="00F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56F20-EC20-49CC-86A8-94817484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1C1"/>
    <w:pPr>
      <w:spacing w:after="0" w:line="240" w:lineRule="auto"/>
    </w:pPr>
    <w:rPr>
      <w:rFonts w:ascii="CG Times" w:eastAsia="Times New Roman" w:hAnsi="CG 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E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72E47"/>
  </w:style>
  <w:style w:type="paragraph" w:styleId="Zpat">
    <w:name w:val="footer"/>
    <w:basedOn w:val="Normln"/>
    <w:link w:val="ZpatChar"/>
    <w:uiPriority w:val="99"/>
    <w:unhideWhenUsed/>
    <w:rsid w:val="00572E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72E47"/>
  </w:style>
  <w:style w:type="paragraph" w:styleId="Zkladntext2">
    <w:name w:val="Body Text 2"/>
    <w:basedOn w:val="Normln"/>
    <w:link w:val="Zkladntext2Char"/>
    <w:rsid w:val="00F551C1"/>
    <w:pPr>
      <w:ind w:left="567"/>
      <w:jc w:val="center"/>
    </w:pPr>
    <w:rPr>
      <w:rFonts w:ascii="Times New Roman" w:hAnsi="Times New Roman"/>
      <w:snapToGrid w:val="0"/>
    </w:rPr>
  </w:style>
  <w:style w:type="character" w:customStyle="1" w:styleId="Zkladntext2Char">
    <w:name w:val="Základní text 2 Char"/>
    <w:basedOn w:val="Standardnpsmoodstavce"/>
    <w:link w:val="Zkladntext2"/>
    <w:rsid w:val="00F551C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51C1"/>
    <w:rPr>
      <w:color w:val="0563C1" w:themeColor="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B42C64"/>
    <w:rPr>
      <w:sz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B42C64"/>
    <w:rPr>
      <w:rFonts w:ascii="CG Times" w:eastAsia="Times New Roman" w:hAnsi="CG Times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 + Times New Roman,12 b.,Zúžené o ...,PGI Fußnote Ziffer"/>
    <w:uiPriority w:val="99"/>
    <w:rsid w:val="00B42C64"/>
    <w:rPr>
      <w:vertAlign w:val="superscript"/>
    </w:rPr>
  </w:style>
  <w:style w:type="paragraph" w:customStyle="1" w:styleId="Styl1">
    <w:name w:val="Styl1"/>
    <w:basedOn w:val="Normln"/>
    <w:autoRedefine/>
    <w:rsid w:val="00B41607"/>
    <w:pPr>
      <w:jc w:val="both"/>
    </w:pPr>
    <w:rPr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F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F8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30C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0C9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0C9A"/>
    <w:rPr>
      <w:rFonts w:ascii="CG Times" w:eastAsia="Times New Roman" w:hAnsi="CG Times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C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C9A"/>
    <w:rPr>
      <w:rFonts w:ascii="CG Times" w:eastAsia="Times New Roman" w:hAnsi="CG Times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1BC3"/>
    <w:pPr>
      <w:spacing w:after="0" w:line="240" w:lineRule="auto"/>
    </w:pPr>
    <w:rPr>
      <w:rFonts w:ascii="CG Times" w:eastAsia="Times New Roman" w:hAnsi="CG Times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0ACD-EAD0-45DF-88AA-E15744E2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 Jiří</dc:creator>
  <cp:lastModifiedBy>Kapusňaková Jindřiška</cp:lastModifiedBy>
  <cp:revision>6</cp:revision>
  <dcterms:created xsi:type="dcterms:W3CDTF">2017-10-05T04:12:00Z</dcterms:created>
  <dcterms:modified xsi:type="dcterms:W3CDTF">2017-10-30T13:52:00Z</dcterms:modified>
</cp:coreProperties>
</file>