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74038F">
        <w:rPr>
          <w:rFonts w:ascii="Arial" w:hAnsi="Arial" w:cs="Arial"/>
          <w:b/>
          <w:sz w:val="32"/>
          <w:szCs w:val="32"/>
        </w:rPr>
        <w:t>12</w:t>
      </w:r>
      <w:r w:rsidR="00251173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74038F">
        <w:rPr>
          <w:rFonts w:ascii="Arial" w:hAnsi="Arial" w:cs="Arial"/>
          <w:b/>
          <w:sz w:val="32"/>
          <w:szCs w:val="32"/>
        </w:rPr>
        <w:t>7</w:t>
      </w:r>
    </w:p>
    <w:p w:rsidR="00F86723" w:rsidRPr="007145D5" w:rsidRDefault="00F86723" w:rsidP="009C5517">
      <w:pPr>
        <w:jc w:val="both"/>
        <w:rPr>
          <w:rFonts w:ascii="Arial" w:hAnsi="Arial" w:cs="Arial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987"/>
        <w:gridCol w:w="256"/>
        <w:gridCol w:w="2386"/>
        <w:gridCol w:w="1382"/>
        <w:gridCol w:w="3457"/>
      </w:tblGrid>
      <w:tr w:rsidR="00A27C14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011688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:rsidTr="00011688">
        <w:trPr>
          <w:trHeight w:val="279"/>
        </w:trPr>
        <w:tc>
          <w:tcPr>
            <w:tcW w:w="1831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468" w:type="dxa"/>
            <w:gridSpan w:val="5"/>
            <w:vAlign w:val="center"/>
          </w:tcPr>
          <w:p w:rsidR="00A27C14" w:rsidRPr="005A7BE9" w:rsidRDefault="0088744B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VK Prostějov, spolek</w:t>
            </w:r>
            <w:bookmarkEnd w:id="0"/>
          </w:p>
        </w:tc>
      </w:tr>
      <w:tr w:rsidR="00A01A3C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88744B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Kosteleckou ul.</w:t>
            </w:r>
            <w:r w:rsidR="00DD75FE">
              <w:rPr>
                <w:rFonts w:ascii="Arial" w:hAnsi="Arial" w:cs="Arial"/>
                <w:sz w:val="22"/>
                <w:szCs w:val="22"/>
              </w:rPr>
              <w:t xml:space="preserve"> 51</w:t>
            </w:r>
          </w:p>
        </w:tc>
      </w:tr>
      <w:tr w:rsidR="00A01A3C" w:rsidRPr="007145D5" w:rsidTr="00011688">
        <w:trPr>
          <w:trHeight w:val="262"/>
        </w:trPr>
        <w:tc>
          <w:tcPr>
            <w:tcW w:w="1831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5" w:type="dxa"/>
            <w:gridSpan w:val="3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A27C14" w:rsidRPr="007145D5" w:rsidTr="00011688">
        <w:trPr>
          <w:trHeight w:val="279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A27C14" w:rsidRPr="005A7BE9" w:rsidRDefault="00A01A3C" w:rsidP="00DD7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DD75FE">
              <w:rPr>
                <w:rFonts w:ascii="Arial" w:hAnsi="Arial" w:cs="Arial"/>
                <w:sz w:val="22"/>
                <w:szCs w:val="22"/>
              </w:rPr>
              <w:t>270 57 518</w:t>
            </w:r>
          </w:p>
        </w:tc>
      </w:tr>
      <w:tr w:rsidR="00A01A3C" w:rsidRPr="007145D5" w:rsidTr="00011688">
        <w:trPr>
          <w:trHeight w:val="262"/>
        </w:trPr>
        <w:tc>
          <w:tcPr>
            <w:tcW w:w="1831" w:type="dxa"/>
            <w:tcBorders>
              <w:bottom w:val="nil"/>
            </w:tcBorders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8" w:type="dxa"/>
            <w:gridSpan w:val="5"/>
            <w:tcBorders>
              <w:bottom w:val="nil"/>
            </w:tcBorders>
            <w:vAlign w:val="center"/>
          </w:tcPr>
          <w:p w:rsidR="00A01A3C" w:rsidRPr="005A7BE9" w:rsidRDefault="00A01A3C" w:rsidP="00DD7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zastoupený </w:t>
            </w:r>
            <w:r w:rsidR="00DD75FE">
              <w:rPr>
                <w:rFonts w:ascii="Arial" w:hAnsi="Arial" w:cs="Arial"/>
                <w:sz w:val="22"/>
                <w:szCs w:val="22"/>
              </w:rPr>
              <w:t xml:space="preserve">Ing. Petrem </w:t>
            </w:r>
            <w:proofErr w:type="spellStart"/>
            <w:r w:rsidR="00DD75FE">
              <w:rPr>
                <w:rFonts w:ascii="Arial" w:hAnsi="Arial" w:cs="Arial"/>
                <w:sz w:val="22"/>
                <w:szCs w:val="22"/>
              </w:rPr>
              <w:t>Gogou</w:t>
            </w:r>
            <w:proofErr w:type="spellEnd"/>
            <w:r w:rsidRPr="005A7BE9">
              <w:rPr>
                <w:rFonts w:ascii="Arial" w:hAnsi="Arial" w:cs="Arial"/>
                <w:sz w:val="22"/>
                <w:szCs w:val="22"/>
              </w:rPr>
              <w:t>, předsedou</w:t>
            </w:r>
          </w:p>
        </w:tc>
      </w:tr>
      <w:tr w:rsidR="00011688" w:rsidRPr="007145D5" w:rsidTr="00011688">
        <w:trPr>
          <w:trHeight w:val="279"/>
        </w:trPr>
        <w:tc>
          <w:tcPr>
            <w:tcW w:w="183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011688" w:rsidRPr="005A7BE9" w:rsidRDefault="00011688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011688" w:rsidRPr="005A7BE9" w:rsidRDefault="00011688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6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11688" w:rsidRPr="005A7BE9" w:rsidRDefault="00011688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011688" w:rsidRPr="005A7BE9" w:rsidRDefault="00011688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57" w:type="dxa"/>
            <w:tcBorders>
              <w:top w:val="nil"/>
              <w:bottom w:val="single" w:sz="4" w:space="0" w:color="auto"/>
            </w:tcBorders>
            <w:vAlign w:val="center"/>
          </w:tcPr>
          <w:p w:rsidR="00011688" w:rsidRPr="005A7BE9" w:rsidRDefault="00011688" w:rsidP="000116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0A0B" w:rsidRPr="007145D5" w:rsidRDefault="00FE0A0B" w:rsidP="001E499C">
      <w:pPr>
        <w:jc w:val="both"/>
        <w:rPr>
          <w:rFonts w:ascii="Arial" w:hAnsi="Arial" w:cs="Arial"/>
        </w:rPr>
      </w:pPr>
      <w:r w:rsidRPr="007145D5">
        <w:rPr>
          <w:rFonts w:ascii="Arial" w:hAnsi="Arial" w:cs="Arial"/>
        </w:rPr>
        <w:tab/>
      </w:r>
    </w:p>
    <w:p w:rsidR="0074038F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>uzavřeli dle § 2201 a násl. zákona č. 89/2012 Sb. v</w:t>
      </w:r>
      <w:r w:rsidR="00C307CD">
        <w:rPr>
          <w:rFonts w:ascii="Arial" w:hAnsi="Arial" w:cs="Arial"/>
          <w:sz w:val="22"/>
          <w:szCs w:val="22"/>
        </w:rPr>
        <w:t> </w:t>
      </w:r>
      <w:r w:rsidRPr="007145D5">
        <w:rPr>
          <w:rFonts w:ascii="Arial" w:hAnsi="Arial" w:cs="Arial"/>
          <w:sz w:val="22"/>
          <w:szCs w:val="22"/>
        </w:rPr>
        <w:t>platném znění, občanský zákoník (dále jen „NOZ“) tuto</w:t>
      </w:r>
    </w:p>
    <w:p w:rsidR="003439C5" w:rsidRDefault="003439C5" w:rsidP="0074038F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je vlastníkem sportovní haly a </w:t>
      </w:r>
      <w:r>
        <w:rPr>
          <w:rFonts w:ascii="Arial" w:hAnsi="Arial" w:cs="Arial"/>
          <w:sz w:val="22"/>
          <w:szCs w:val="22"/>
        </w:rPr>
        <w:t xml:space="preserve">jejího </w:t>
      </w:r>
      <w:r w:rsidR="003439C5" w:rsidRPr="007145D5">
        <w:rPr>
          <w:rFonts w:ascii="Arial" w:hAnsi="Arial" w:cs="Arial"/>
          <w:sz w:val="22"/>
          <w:szCs w:val="22"/>
        </w:rPr>
        <w:t>příslušens</w:t>
      </w:r>
      <w:r w:rsidR="00A01A3C">
        <w:rPr>
          <w:rFonts w:ascii="Arial" w:hAnsi="Arial" w:cs="Arial"/>
          <w:sz w:val="22"/>
          <w:szCs w:val="22"/>
        </w:rPr>
        <w:t>tví na Olympijské ul. č.p. 4228,</w:t>
      </w:r>
    </w:p>
    <w:p w:rsidR="003439C5" w:rsidRPr="007145D5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hodlá </w:t>
      </w:r>
      <w:r w:rsidR="00FC241A">
        <w:rPr>
          <w:rFonts w:ascii="Arial" w:hAnsi="Arial" w:cs="Arial"/>
          <w:sz w:val="22"/>
          <w:szCs w:val="22"/>
        </w:rPr>
        <w:t>pronajmout</w:t>
      </w:r>
      <w:r w:rsidR="003439C5" w:rsidRPr="007145D5">
        <w:rPr>
          <w:rFonts w:ascii="Arial" w:hAnsi="Arial" w:cs="Arial"/>
          <w:sz w:val="22"/>
          <w:szCs w:val="22"/>
        </w:rPr>
        <w:t xml:space="preserve"> níže uvedený předmět pronájmu do užívání za podmínek stanovených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</w:t>
      </w:r>
      <w:r w:rsidR="00FC241A">
        <w:rPr>
          <w:rFonts w:ascii="Arial" w:hAnsi="Arial" w:cs="Arial"/>
          <w:sz w:val="22"/>
          <w:szCs w:val="22"/>
        </w:rPr>
        <w:t xml:space="preserve">pronajímá </w:t>
      </w:r>
      <w:r w:rsidR="00FC241A" w:rsidRPr="00FC241A">
        <w:rPr>
          <w:rFonts w:ascii="Arial" w:hAnsi="Arial" w:cs="Arial"/>
          <w:b/>
          <w:sz w:val="22"/>
          <w:szCs w:val="22"/>
        </w:rPr>
        <w:t>hrací plochu</w:t>
      </w:r>
      <w:r w:rsidR="00DF47B9">
        <w:rPr>
          <w:rFonts w:ascii="Arial" w:hAnsi="Arial" w:cs="Arial"/>
          <w:b/>
          <w:sz w:val="22"/>
          <w:szCs w:val="22"/>
        </w:rPr>
        <w:t>, kondiční místnosti a relaxační centrum</w:t>
      </w:r>
      <w:r w:rsidR="00FC241A">
        <w:rPr>
          <w:rFonts w:ascii="Arial" w:hAnsi="Arial" w:cs="Arial"/>
          <w:b/>
          <w:sz w:val="22"/>
          <w:szCs w:val="22"/>
        </w:rPr>
        <w:t xml:space="preserve"> </w:t>
      </w:r>
      <w:r w:rsidRPr="00780D6E">
        <w:rPr>
          <w:rFonts w:ascii="Arial" w:hAnsi="Arial" w:cs="Arial"/>
          <w:sz w:val="22"/>
          <w:szCs w:val="22"/>
        </w:rPr>
        <w:t>sportovní haly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41A">
        <w:rPr>
          <w:rFonts w:ascii="Arial" w:hAnsi="Arial" w:cs="Arial"/>
          <w:sz w:val="22"/>
          <w:szCs w:val="22"/>
        </w:rPr>
        <w:t xml:space="preserve">za účelem odehrání utkání </w:t>
      </w:r>
      <w:r w:rsidR="00011688">
        <w:rPr>
          <w:rFonts w:ascii="Arial" w:hAnsi="Arial" w:cs="Arial"/>
          <w:sz w:val="22"/>
          <w:szCs w:val="22"/>
        </w:rPr>
        <w:t>dívčích</w:t>
      </w:r>
      <w:r w:rsidR="00FC241A">
        <w:rPr>
          <w:rFonts w:ascii="Arial" w:hAnsi="Arial" w:cs="Arial"/>
          <w:sz w:val="22"/>
          <w:szCs w:val="22"/>
        </w:rPr>
        <w:t xml:space="preserve"> mládežnických družstev </w:t>
      </w:r>
      <w:r w:rsidR="00011688">
        <w:rPr>
          <w:rFonts w:ascii="Arial" w:hAnsi="Arial" w:cs="Arial"/>
          <w:sz w:val="22"/>
          <w:szCs w:val="22"/>
        </w:rPr>
        <w:t>volejbalového</w:t>
      </w:r>
      <w:r w:rsidR="00FC241A">
        <w:rPr>
          <w:rFonts w:ascii="Arial" w:hAnsi="Arial" w:cs="Arial"/>
          <w:sz w:val="22"/>
          <w:szCs w:val="22"/>
        </w:rPr>
        <w:t xml:space="preserve"> oddílu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Pr="007145D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Pr="007145D5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74038F">
        <w:rPr>
          <w:rFonts w:ascii="Arial" w:hAnsi="Arial" w:cs="Arial"/>
          <w:b/>
          <w:sz w:val="22"/>
          <w:szCs w:val="22"/>
        </w:rPr>
        <w:t>01</w:t>
      </w:r>
      <w:r w:rsidR="00FC241A" w:rsidRPr="00FC241A">
        <w:rPr>
          <w:rFonts w:ascii="Arial" w:hAnsi="Arial" w:cs="Arial"/>
          <w:b/>
          <w:sz w:val="22"/>
          <w:szCs w:val="22"/>
        </w:rPr>
        <w:t>.08.201</w:t>
      </w:r>
      <w:r w:rsidR="0074038F">
        <w:rPr>
          <w:rFonts w:ascii="Arial" w:hAnsi="Arial" w:cs="Arial"/>
          <w:b/>
          <w:sz w:val="22"/>
          <w:szCs w:val="22"/>
        </w:rPr>
        <w:t>7</w:t>
      </w:r>
      <w:r w:rsidR="003439C5" w:rsidRPr="007145D5">
        <w:rPr>
          <w:rFonts w:ascii="Arial" w:hAnsi="Arial" w:cs="Arial"/>
          <w:sz w:val="22"/>
          <w:szCs w:val="22"/>
        </w:rPr>
        <w:t xml:space="preserve"> a konče dnem </w:t>
      </w:r>
      <w:r w:rsidR="00251173">
        <w:rPr>
          <w:rFonts w:ascii="Arial" w:hAnsi="Arial" w:cs="Arial"/>
          <w:b/>
          <w:sz w:val="22"/>
          <w:szCs w:val="22"/>
        </w:rPr>
        <w:t>30</w:t>
      </w:r>
      <w:r w:rsidR="00FC241A" w:rsidRPr="00FC241A">
        <w:rPr>
          <w:rFonts w:ascii="Arial" w:hAnsi="Arial" w:cs="Arial"/>
          <w:b/>
          <w:sz w:val="22"/>
          <w:szCs w:val="22"/>
        </w:rPr>
        <w:t>.</w:t>
      </w:r>
      <w:r w:rsidR="00251173">
        <w:rPr>
          <w:rFonts w:ascii="Arial" w:hAnsi="Arial" w:cs="Arial"/>
          <w:b/>
          <w:sz w:val="22"/>
          <w:szCs w:val="22"/>
        </w:rPr>
        <w:t>06</w:t>
      </w:r>
      <w:r w:rsidR="00FC241A" w:rsidRPr="00FC241A">
        <w:rPr>
          <w:rFonts w:ascii="Arial" w:hAnsi="Arial" w:cs="Arial"/>
          <w:b/>
          <w:sz w:val="22"/>
          <w:szCs w:val="22"/>
        </w:rPr>
        <w:t>.201</w:t>
      </w:r>
      <w:r w:rsidR="0074038F">
        <w:rPr>
          <w:rFonts w:ascii="Arial" w:hAnsi="Arial" w:cs="Arial"/>
          <w:b/>
          <w:sz w:val="22"/>
          <w:szCs w:val="22"/>
        </w:rPr>
        <w:t>8</w:t>
      </w:r>
      <w:r w:rsidR="003439C5" w:rsidRPr="007145D5">
        <w:rPr>
          <w:rFonts w:ascii="Arial" w:hAnsi="Arial" w:cs="Arial"/>
          <w:sz w:val="22"/>
          <w:szCs w:val="22"/>
        </w:rPr>
        <w:t>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Výše pronájmu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241A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>
        <w:rPr>
          <w:rFonts w:ascii="Arial" w:hAnsi="Arial" w:cs="Arial"/>
          <w:sz w:val="22"/>
          <w:szCs w:val="22"/>
        </w:rPr>
        <w:t>–</w:t>
      </w:r>
      <w:r w:rsidR="00FC241A">
        <w:rPr>
          <w:rFonts w:ascii="Arial" w:hAnsi="Arial" w:cs="Arial"/>
          <w:sz w:val="22"/>
          <w:szCs w:val="22"/>
        </w:rPr>
        <w:t xml:space="preserve"> DDM</w:t>
      </w:r>
      <w:r w:rsidR="00B54CF5">
        <w:rPr>
          <w:rFonts w:ascii="Arial" w:hAnsi="Arial" w:cs="Arial"/>
          <w:sz w:val="22"/>
          <w:szCs w:val="22"/>
        </w:rPr>
        <w:t xml:space="preserve"> (dále jen „Ceník“)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 xml:space="preserve">hlavního </w:t>
      </w:r>
      <w:r w:rsidR="00011688">
        <w:rPr>
          <w:rFonts w:ascii="Arial" w:hAnsi="Arial" w:cs="Arial"/>
          <w:b/>
          <w:sz w:val="22"/>
          <w:szCs w:val="22"/>
        </w:rPr>
        <w:t>volejbalového</w:t>
      </w:r>
      <w:r w:rsidRPr="00A01A3C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 </w:t>
      </w:r>
      <w:r w:rsidR="00780D6E">
        <w:rPr>
          <w:rFonts w:ascii="Arial" w:hAnsi="Arial" w:cs="Arial"/>
          <w:sz w:val="22"/>
          <w:szCs w:val="22"/>
        </w:rPr>
        <w:t>činí v</w:t>
      </w:r>
      <w:r w:rsidR="00C307CD">
        <w:rPr>
          <w:rFonts w:ascii="Arial" w:hAnsi="Arial" w:cs="Arial"/>
          <w:sz w:val="22"/>
          <w:szCs w:val="22"/>
        </w:rPr>
        <w:t> </w:t>
      </w:r>
      <w:r w:rsidR="00780D6E">
        <w:rPr>
          <w:rFonts w:ascii="Arial" w:hAnsi="Arial" w:cs="Arial"/>
          <w:sz w:val="22"/>
          <w:szCs w:val="22"/>
        </w:rPr>
        <w:t xml:space="preserve">období topné sezóny </w:t>
      </w:r>
      <w:r>
        <w:rPr>
          <w:rFonts w:ascii="Arial" w:hAnsi="Arial" w:cs="Arial"/>
          <w:sz w:val="22"/>
          <w:szCs w:val="22"/>
        </w:rPr>
        <w:t>600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mimo to</w:t>
      </w:r>
      <w:r w:rsidR="00780D6E">
        <w:rPr>
          <w:rFonts w:ascii="Arial" w:hAnsi="Arial" w:cs="Arial"/>
          <w:sz w:val="22"/>
          <w:szCs w:val="22"/>
        </w:rPr>
        <w:t xml:space="preserve">pnou sezónu 500,-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 xml:space="preserve">tréninkového </w:t>
      </w:r>
      <w:r w:rsidR="00011688">
        <w:rPr>
          <w:rFonts w:ascii="Arial" w:hAnsi="Arial" w:cs="Arial"/>
          <w:b/>
          <w:sz w:val="22"/>
          <w:szCs w:val="22"/>
        </w:rPr>
        <w:t>volejbalového</w:t>
      </w:r>
      <w:r w:rsidRPr="00A01A3C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 činí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topné sezóny 300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ceně pronájmu je užívání </w:t>
      </w:r>
      <w:r w:rsidRPr="00A01A3C">
        <w:rPr>
          <w:rFonts w:ascii="Arial" w:hAnsi="Arial" w:cs="Arial"/>
          <w:b/>
          <w:sz w:val="22"/>
          <w:szCs w:val="22"/>
        </w:rPr>
        <w:t>hrací plochy, šaten pro 2 družstva a šatny rozhodčích</w:t>
      </w:r>
      <w:r w:rsidR="00B54CF5">
        <w:rPr>
          <w:rFonts w:ascii="Arial" w:hAnsi="Arial" w:cs="Arial"/>
          <w:sz w:val="22"/>
          <w:szCs w:val="22"/>
        </w:rPr>
        <w:t>,</w:t>
      </w:r>
    </w:p>
    <w:p w:rsidR="00DF47B9" w:rsidRDefault="00DF47B9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C14A49">
        <w:rPr>
          <w:rFonts w:ascii="Arial" w:hAnsi="Arial" w:cs="Arial"/>
          <w:b/>
          <w:sz w:val="22"/>
          <w:szCs w:val="22"/>
        </w:rPr>
        <w:t>kondiční místnosti</w:t>
      </w:r>
      <w:r>
        <w:rPr>
          <w:rFonts w:ascii="Arial" w:hAnsi="Arial" w:cs="Arial"/>
          <w:sz w:val="22"/>
          <w:szCs w:val="22"/>
        </w:rPr>
        <w:t xml:space="preserve"> činí 100,- Kč za hodinu užívání. Před užitím kondiční místnosti je nutný zápis do evidenční knihy před převzetím klíčů.</w:t>
      </w:r>
    </w:p>
    <w:p w:rsidR="00B54CF5" w:rsidRDefault="00251173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 pouze v souběhu s pronájmy ploch, a to ve výši 550,- Kč za hodinu užívání dle Ceníku v období topné sezóny a 520,- Kč v období mimo topnou sezónu</w:t>
      </w:r>
      <w:r w:rsidR="00B54CF5">
        <w:rPr>
          <w:rFonts w:ascii="Arial" w:hAnsi="Arial" w:cs="Arial"/>
          <w:sz w:val="22"/>
          <w:szCs w:val="22"/>
        </w:rPr>
        <w:t>.</w:t>
      </w:r>
    </w:p>
    <w:p w:rsidR="00C307CD" w:rsidRPr="00780D6E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307CD" w:rsidRDefault="00C307CD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 xml:space="preserve">hlavního </w:t>
      </w:r>
      <w:r w:rsidR="00011688">
        <w:rPr>
          <w:rFonts w:ascii="Arial" w:hAnsi="Arial" w:cs="Arial"/>
          <w:b/>
          <w:sz w:val="22"/>
          <w:szCs w:val="22"/>
        </w:rPr>
        <w:t>volejbalového</w:t>
      </w:r>
      <w:r w:rsidRPr="00B54CF5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 xml:space="preserve">; v době topné sezóny 1.700,- Kč za 1 utkání, které sestává z pronájmu hřiště 600,- Kč/hod. určeného na přípravu a průběh utkání vč. užívání šatny hostů a rozhodčích v délce 2,5 hod., a v době mimo topnou sezónu 1.400,- Kč za 1 utkání, které sestává z pronájmu hřiště 500,- Kč/hod. určeného na přípravu a </w:t>
      </w:r>
      <w:r w:rsidR="00B54CF5">
        <w:rPr>
          <w:rFonts w:ascii="Arial" w:hAnsi="Arial" w:cs="Arial"/>
          <w:sz w:val="22"/>
          <w:szCs w:val="22"/>
        </w:rPr>
        <w:t xml:space="preserve">průběh </w:t>
      </w:r>
      <w:r>
        <w:rPr>
          <w:rFonts w:ascii="Arial" w:hAnsi="Arial" w:cs="Arial"/>
          <w:sz w:val="22"/>
          <w:szCs w:val="22"/>
        </w:rPr>
        <w:t>utkání vč. šatny hostů a rozhodčích v délce 2,5 hod</w:t>
      </w:r>
      <w:r w:rsidR="00B54CF5">
        <w:rPr>
          <w:rFonts w:ascii="Arial" w:hAnsi="Arial" w:cs="Arial"/>
          <w:sz w:val="22"/>
          <w:szCs w:val="22"/>
        </w:rPr>
        <w:t>.,</w:t>
      </w:r>
    </w:p>
    <w:p w:rsidR="00B54CF5" w:rsidRDefault="00B54CF5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 xml:space="preserve">tréninkového </w:t>
      </w:r>
      <w:r w:rsidR="00011688">
        <w:rPr>
          <w:rFonts w:ascii="Arial" w:hAnsi="Arial" w:cs="Arial"/>
          <w:b/>
          <w:sz w:val="22"/>
          <w:szCs w:val="22"/>
        </w:rPr>
        <w:t>volejbalového</w:t>
      </w:r>
      <w:r w:rsidRPr="00B54CF5">
        <w:rPr>
          <w:rFonts w:ascii="Arial" w:hAnsi="Arial" w:cs="Arial"/>
          <w:b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>; v době topné sezóny 1.100,- Kč za 1 utkání, které sestává z pronájmu hřiště 300,- Kč/hod. určeného na průběh utkání vč. užívání šatny hostů a rozhodčích v délce 2 hod., a v době mimo topnou sezónu 900,- Kč za 1 utkání, které sestává z pronájmu hřiště 250,- Kč/hod. určeného na průběh utkání vč. šatny hostů a rozhodčích v délce 2 hod.,</w:t>
      </w:r>
    </w:p>
    <w:p w:rsidR="00B54CF5" w:rsidRDefault="00A01A3C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74038F" w:rsidRDefault="0074038F" w:rsidP="0074038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4038F" w:rsidRPr="00D328E0" w:rsidRDefault="0074038F" w:rsidP="0074038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D328E0">
        <w:rPr>
          <w:rStyle w:val="Siln"/>
          <w:rFonts w:ascii="Arial" w:hAnsi="Arial" w:cs="Arial"/>
          <w:sz w:val="22"/>
          <w:szCs w:val="22"/>
        </w:rPr>
        <w:t>Smluvní pokuta</w:t>
      </w:r>
    </w:p>
    <w:p w:rsidR="0074038F" w:rsidRPr="00D328E0" w:rsidRDefault="0074038F" w:rsidP="0074038F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28E0">
        <w:rPr>
          <w:rFonts w:ascii="Arial" w:hAnsi="Arial" w:cs="Arial"/>
          <w:sz w:val="22"/>
          <w:szCs w:val="22"/>
        </w:rPr>
        <w:t>pronajímatel stanovuje výši smluvní pokuty za jednorázové porušení Návštěvního řádu SC-DDM, stejně jako provozních řádů jednotlivých pronajatých prostor ve výši 200,- Kč</w:t>
      </w:r>
      <w:r>
        <w:rPr>
          <w:rFonts w:ascii="Arial" w:hAnsi="Arial" w:cs="Arial"/>
          <w:sz w:val="22"/>
          <w:szCs w:val="22"/>
        </w:rPr>
        <w:t>.</w:t>
      </w:r>
    </w:p>
    <w:p w:rsidR="0074038F" w:rsidRDefault="0074038F" w:rsidP="0074038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A01A3C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vede o pronájmech řádnou evidenci a dle ní fakturuje pronájem na základě vystavené faktury,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</w:t>
      </w:r>
      <w:r w:rsidR="00926878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yúčtování poskytnutých služeb a vystavení faktury bude provedeno dle dohody, nejpozději však jednou za kvartál</w:t>
      </w:r>
      <w:r w:rsidR="00926878">
        <w:rPr>
          <w:rFonts w:ascii="Arial" w:hAnsi="Arial" w:cs="Arial"/>
          <w:sz w:val="22"/>
          <w:szCs w:val="22"/>
        </w:rPr>
        <w:t>,</w:t>
      </w:r>
    </w:p>
    <w:p w:rsidR="003439C5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se řídí údaji uvedenými ve faktuře.</w:t>
      </w:r>
    </w:p>
    <w:p w:rsidR="0074038F" w:rsidRDefault="0074038F" w:rsidP="0074038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DB0ED6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>Nájemce zajistí</w:t>
      </w:r>
      <w:r w:rsidR="00DB0ED6" w:rsidRPr="00DB0ED6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Návštěvního řádu SC-DDM</w:t>
      </w:r>
      <w:r>
        <w:rPr>
          <w:rFonts w:ascii="Arial" w:hAnsi="Arial" w:cs="Arial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přímý zákaz vstupu diváků na palubovku</w:t>
      </w:r>
      <w:r w:rsidR="00251173">
        <w:rPr>
          <w:rFonts w:ascii="Arial" w:hAnsi="Arial" w:cs="Arial"/>
          <w:sz w:val="22"/>
          <w:szCs w:val="22"/>
        </w:rPr>
        <w:t>, zejm. v blízkosti šaten družstev a rozhodčích</w:t>
      </w:r>
      <w:r>
        <w:rPr>
          <w:rFonts w:ascii="Arial" w:hAnsi="Arial" w:cs="Arial"/>
          <w:sz w:val="22"/>
          <w:szCs w:val="22"/>
        </w:rPr>
        <w:t>, jejich manipulaci se sportovním náčiním a materiálem, a to v průběhu celé doby pronájmu (v souladu s Návštěvním řádem SC-DDM)</w:t>
      </w:r>
      <w:r w:rsidR="0074038F">
        <w:rPr>
          <w:rFonts w:ascii="Arial" w:hAnsi="Arial" w:cs="Arial"/>
          <w:sz w:val="22"/>
          <w:szCs w:val="22"/>
        </w:rPr>
        <w:t>,</w:t>
      </w:r>
    </w:p>
    <w:p w:rsidR="0074038F" w:rsidRPr="005A7BE9" w:rsidRDefault="0074038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6D88">
        <w:rPr>
          <w:rFonts w:ascii="Arial" w:hAnsi="Arial" w:cs="Arial"/>
          <w:sz w:val="22"/>
          <w:szCs w:val="22"/>
        </w:rPr>
        <w:t>v případě, že nájemce bude vykonávat aktivitu v prostorech určených k pronájmu mimo stanovenou dobu, bude mu účtováno obvyklé nájemné</w:t>
      </w:r>
      <w:r>
        <w:rPr>
          <w:rFonts w:ascii="Arial" w:hAnsi="Arial" w:cs="Arial"/>
          <w:sz w:val="22"/>
          <w:szCs w:val="22"/>
        </w:rPr>
        <w:t>.</w:t>
      </w:r>
    </w:p>
    <w:p w:rsidR="005A7BE9" w:rsidRDefault="005A7BE9" w:rsidP="00780D6E">
      <w:pPr>
        <w:jc w:val="both"/>
        <w:rPr>
          <w:rFonts w:ascii="Arial" w:hAnsi="Arial" w:cs="Arial"/>
          <w:b/>
        </w:rPr>
      </w:pPr>
    </w:p>
    <w:p w:rsidR="00DF47B9" w:rsidRDefault="00DF47B9" w:rsidP="00780D6E">
      <w:pPr>
        <w:jc w:val="both"/>
        <w:rPr>
          <w:rFonts w:ascii="Arial" w:hAnsi="Arial" w:cs="Arial"/>
          <w:b/>
        </w:rPr>
      </w:pPr>
    </w:p>
    <w:p w:rsidR="00DF47B9" w:rsidRDefault="00DF47B9" w:rsidP="00780D6E">
      <w:pPr>
        <w:jc w:val="both"/>
        <w:rPr>
          <w:rFonts w:ascii="Arial" w:hAnsi="Arial" w:cs="Arial"/>
          <w:b/>
        </w:rPr>
      </w:pPr>
    </w:p>
    <w:p w:rsidR="00DF47B9" w:rsidRDefault="00DF47B9" w:rsidP="00780D6E">
      <w:pPr>
        <w:jc w:val="both"/>
        <w:rPr>
          <w:rFonts w:ascii="Arial" w:hAnsi="Arial" w:cs="Arial"/>
          <w:b/>
        </w:rPr>
      </w:pPr>
    </w:p>
    <w:p w:rsidR="00DF47B9" w:rsidRDefault="00DF47B9" w:rsidP="00780D6E">
      <w:pPr>
        <w:jc w:val="both"/>
        <w:rPr>
          <w:rFonts w:ascii="Arial" w:hAnsi="Arial" w:cs="Arial"/>
          <w:b/>
        </w:rPr>
      </w:pPr>
    </w:p>
    <w:p w:rsidR="00A01A3C" w:rsidRPr="00780D6E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lastRenderedPageBreak/>
        <w:t>Závěrečná ustanovení</w:t>
      </w:r>
    </w:p>
    <w:p w:rsidR="00A01A3C" w:rsidRDefault="00CE65AF" w:rsidP="0074038F">
      <w:pPr>
        <w:pStyle w:val="Normlnweb"/>
        <w:numPr>
          <w:ilvl w:val="0"/>
          <w:numId w:val="29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01A3C" w:rsidRPr="007145D5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>
        <w:rPr>
          <w:rFonts w:ascii="Arial" w:hAnsi="Arial" w:cs="Arial"/>
          <w:sz w:val="22"/>
          <w:szCs w:val="22"/>
        </w:rPr>
        <w:t>ředpisy,</w:t>
      </w:r>
    </w:p>
    <w:p w:rsidR="00CE65AF" w:rsidRDefault="00CE65AF" w:rsidP="0074038F">
      <w:pPr>
        <w:pStyle w:val="Normlnweb"/>
        <w:numPr>
          <w:ilvl w:val="0"/>
          <w:numId w:val="29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CE65AF" w:rsidRPr="007145D5" w:rsidRDefault="00CE65AF" w:rsidP="0074038F">
      <w:pPr>
        <w:pStyle w:val="Normlnweb"/>
        <w:numPr>
          <w:ilvl w:val="0"/>
          <w:numId w:val="29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</w:t>
      </w:r>
      <w:r w:rsidR="00DB0ED6">
        <w:rPr>
          <w:rFonts w:ascii="Arial" w:hAnsi="Arial" w:cs="Arial"/>
          <w:sz w:val="22"/>
          <w:szCs w:val="22"/>
        </w:rPr>
        <w:t>ustanovení této smlouvy může být druhou stranou okamžitě vypovězena.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7145D5" w:rsidRDefault="00251173" w:rsidP="00740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4038F">
              <w:rPr>
                <w:rFonts w:ascii="Arial" w:hAnsi="Arial" w:cs="Arial"/>
                <w:sz w:val="22"/>
                <w:szCs w:val="22"/>
              </w:rPr>
              <w:t>1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.201</w:t>
            </w:r>
            <w:r w:rsidR="007403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362411" w:rsidRPr="007145D5" w:rsidRDefault="00362411" w:rsidP="00251173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8"/>
      <w:footerReference w:type="default" r:id="rId9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3D" w:rsidRDefault="00CC243D">
      <w:r>
        <w:separator/>
      </w:r>
    </w:p>
  </w:endnote>
  <w:endnote w:type="continuationSeparator" w:id="0">
    <w:p w:rsidR="00CC243D" w:rsidRDefault="00C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631B2B">
          <w:rPr>
            <w:rFonts w:ascii="Arial" w:hAnsi="Arial" w:cs="Arial"/>
            <w:noProof/>
            <w:sz w:val="20"/>
          </w:rPr>
          <w:t>3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3D" w:rsidRDefault="00CC243D">
      <w:r>
        <w:separator/>
      </w:r>
    </w:p>
  </w:footnote>
  <w:footnote w:type="continuationSeparator" w:id="0">
    <w:p w:rsidR="00CC243D" w:rsidRDefault="00CC2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"/>
  </w:num>
  <w:num w:numId="5">
    <w:abstractNumId w:val="25"/>
  </w:num>
  <w:num w:numId="6">
    <w:abstractNumId w:val="13"/>
  </w:num>
  <w:num w:numId="7">
    <w:abstractNumId w:val="26"/>
  </w:num>
  <w:num w:numId="8">
    <w:abstractNumId w:val="9"/>
  </w:num>
  <w:num w:numId="9">
    <w:abstractNumId w:val="8"/>
  </w:num>
  <w:num w:numId="10">
    <w:abstractNumId w:val="23"/>
  </w:num>
  <w:num w:numId="11">
    <w:abstractNumId w:val="0"/>
  </w:num>
  <w:num w:numId="12">
    <w:abstractNumId w:val="16"/>
  </w:num>
  <w:num w:numId="13">
    <w:abstractNumId w:val="19"/>
  </w:num>
  <w:num w:numId="14">
    <w:abstractNumId w:val="5"/>
  </w:num>
  <w:num w:numId="15">
    <w:abstractNumId w:val="28"/>
  </w:num>
  <w:num w:numId="16">
    <w:abstractNumId w:val="22"/>
  </w:num>
  <w:num w:numId="17">
    <w:abstractNumId w:val="24"/>
  </w:num>
  <w:num w:numId="18">
    <w:abstractNumId w:val="20"/>
  </w:num>
  <w:num w:numId="19">
    <w:abstractNumId w:val="11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9"/>
  </w:num>
  <w:num w:numId="25">
    <w:abstractNumId w:val="18"/>
  </w:num>
  <w:num w:numId="26">
    <w:abstractNumId w:val="2"/>
  </w:num>
  <w:num w:numId="27">
    <w:abstractNumId w:val="15"/>
  </w:num>
  <w:num w:numId="28">
    <w:abstractNumId w:val="6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11688"/>
    <w:rsid w:val="00044D11"/>
    <w:rsid w:val="00062B06"/>
    <w:rsid w:val="000645A8"/>
    <w:rsid w:val="00085E9C"/>
    <w:rsid w:val="00095122"/>
    <w:rsid w:val="000A1726"/>
    <w:rsid w:val="000F2B59"/>
    <w:rsid w:val="000F3758"/>
    <w:rsid w:val="00122390"/>
    <w:rsid w:val="00136115"/>
    <w:rsid w:val="00145F1E"/>
    <w:rsid w:val="00161B33"/>
    <w:rsid w:val="00184E69"/>
    <w:rsid w:val="001A4FE4"/>
    <w:rsid w:val="001B1208"/>
    <w:rsid w:val="001D518D"/>
    <w:rsid w:val="001E3558"/>
    <w:rsid w:val="001E499C"/>
    <w:rsid w:val="001F60BF"/>
    <w:rsid w:val="002500B0"/>
    <w:rsid w:val="00251173"/>
    <w:rsid w:val="002763F5"/>
    <w:rsid w:val="00284863"/>
    <w:rsid w:val="002C124C"/>
    <w:rsid w:val="002C728C"/>
    <w:rsid w:val="002F0BE2"/>
    <w:rsid w:val="003172FC"/>
    <w:rsid w:val="00330A5B"/>
    <w:rsid w:val="00343987"/>
    <w:rsid w:val="003439C5"/>
    <w:rsid w:val="003516DF"/>
    <w:rsid w:val="003525BD"/>
    <w:rsid w:val="00353941"/>
    <w:rsid w:val="00362411"/>
    <w:rsid w:val="00390461"/>
    <w:rsid w:val="003D100F"/>
    <w:rsid w:val="003F5B6B"/>
    <w:rsid w:val="004432AB"/>
    <w:rsid w:val="00454189"/>
    <w:rsid w:val="004742C3"/>
    <w:rsid w:val="00490768"/>
    <w:rsid w:val="00496D16"/>
    <w:rsid w:val="004C03AA"/>
    <w:rsid w:val="004E4661"/>
    <w:rsid w:val="004F2591"/>
    <w:rsid w:val="00525771"/>
    <w:rsid w:val="0055745D"/>
    <w:rsid w:val="0056316B"/>
    <w:rsid w:val="0057725A"/>
    <w:rsid w:val="005A3339"/>
    <w:rsid w:val="005A7BE9"/>
    <w:rsid w:val="005B05A9"/>
    <w:rsid w:val="005C0EF7"/>
    <w:rsid w:val="00603C58"/>
    <w:rsid w:val="006128B2"/>
    <w:rsid w:val="006205DE"/>
    <w:rsid w:val="006208E8"/>
    <w:rsid w:val="00631B2B"/>
    <w:rsid w:val="00650575"/>
    <w:rsid w:val="006524CB"/>
    <w:rsid w:val="006735F4"/>
    <w:rsid w:val="00697705"/>
    <w:rsid w:val="006A1AA6"/>
    <w:rsid w:val="006A60D0"/>
    <w:rsid w:val="006E1B25"/>
    <w:rsid w:val="007145D5"/>
    <w:rsid w:val="00720AE8"/>
    <w:rsid w:val="00724A46"/>
    <w:rsid w:val="00734734"/>
    <w:rsid w:val="0074038F"/>
    <w:rsid w:val="00775B46"/>
    <w:rsid w:val="00780D6E"/>
    <w:rsid w:val="007879AA"/>
    <w:rsid w:val="007A4FAD"/>
    <w:rsid w:val="007D338D"/>
    <w:rsid w:val="007D36C9"/>
    <w:rsid w:val="007F1872"/>
    <w:rsid w:val="007F6B7C"/>
    <w:rsid w:val="007F796A"/>
    <w:rsid w:val="008406FF"/>
    <w:rsid w:val="00853AEA"/>
    <w:rsid w:val="00871A20"/>
    <w:rsid w:val="0088744B"/>
    <w:rsid w:val="00893B3A"/>
    <w:rsid w:val="008D3D46"/>
    <w:rsid w:val="008E7ABE"/>
    <w:rsid w:val="008F0566"/>
    <w:rsid w:val="00912C76"/>
    <w:rsid w:val="0091304B"/>
    <w:rsid w:val="00914851"/>
    <w:rsid w:val="00926878"/>
    <w:rsid w:val="0093386F"/>
    <w:rsid w:val="009523D8"/>
    <w:rsid w:val="009620CF"/>
    <w:rsid w:val="009B0719"/>
    <w:rsid w:val="009C2A55"/>
    <w:rsid w:val="009C5517"/>
    <w:rsid w:val="009D2C38"/>
    <w:rsid w:val="00A01A3C"/>
    <w:rsid w:val="00A1286C"/>
    <w:rsid w:val="00A139FE"/>
    <w:rsid w:val="00A2523F"/>
    <w:rsid w:val="00A27C14"/>
    <w:rsid w:val="00A35556"/>
    <w:rsid w:val="00A412E8"/>
    <w:rsid w:val="00A712D7"/>
    <w:rsid w:val="00A8061D"/>
    <w:rsid w:val="00AA393D"/>
    <w:rsid w:val="00AA6954"/>
    <w:rsid w:val="00AB73EA"/>
    <w:rsid w:val="00AF0AFF"/>
    <w:rsid w:val="00B01A30"/>
    <w:rsid w:val="00B26679"/>
    <w:rsid w:val="00B54CF5"/>
    <w:rsid w:val="00B63774"/>
    <w:rsid w:val="00B6751E"/>
    <w:rsid w:val="00B866DB"/>
    <w:rsid w:val="00BB73A8"/>
    <w:rsid w:val="00BC6814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C243D"/>
    <w:rsid w:val="00CC5DA0"/>
    <w:rsid w:val="00CD464C"/>
    <w:rsid w:val="00CD4EA8"/>
    <w:rsid w:val="00CE65AF"/>
    <w:rsid w:val="00CF2DCA"/>
    <w:rsid w:val="00D00235"/>
    <w:rsid w:val="00D15CA2"/>
    <w:rsid w:val="00D17E4E"/>
    <w:rsid w:val="00D17FF1"/>
    <w:rsid w:val="00D24966"/>
    <w:rsid w:val="00D2575D"/>
    <w:rsid w:val="00D44068"/>
    <w:rsid w:val="00D537D6"/>
    <w:rsid w:val="00D7394B"/>
    <w:rsid w:val="00DB0ED6"/>
    <w:rsid w:val="00DC4B40"/>
    <w:rsid w:val="00DD75FE"/>
    <w:rsid w:val="00DE46B1"/>
    <w:rsid w:val="00DF47B9"/>
    <w:rsid w:val="00DF55CE"/>
    <w:rsid w:val="00E215E4"/>
    <w:rsid w:val="00E578B7"/>
    <w:rsid w:val="00E75FD3"/>
    <w:rsid w:val="00E766C7"/>
    <w:rsid w:val="00E94962"/>
    <w:rsid w:val="00ED1F50"/>
    <w:rsid w:val="00EE19FF"/>
    <w:rsid w:val="00EE1A24"/>
    <w:rsid w:val="00EE39A3"/>
    <w:rsid w:val="00EF5D27"/>
    <w:rsid w:val="00F06232"/>
    <w:rsid w:val="00F50EDC"/>
    <w:rsid w:val="00F562A6"/>
    <w:rsid w:val="00F757D9"/>
    <w:rsid w:val="00F76E74"/>
    <w:rsid w:val="00F81244"/>
    <w:rsid w:val="00F86723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C210EA2-FBDB-41A7-BCED-518B6C6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E80E7-542D-496C-9B9A-7DAEBA1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4</cp:revision>
  <cp:lastPrinted>2017-10-20T08:28:00Z</cp:lastPrinted>
  <dcterms:created xsi:type="dcterms:W3CDTF">2017-10-31T13:42:00Z</dcterms:created>
  <dcterms:modified xsi:type="dcterms:W3CDTF">2017-10-31T13:44:00Z</dcterms:modified>
</cp:coreProperties>
</file>