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3" w:rsidRPr="00D3540D" w:rsidRDefault="00D93183" w:rsidP="00D9318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540D">
        <w:rPr>
          <w:rFonts w:asciiTheme="minorHAnsi" w:hAnsiTheme="minorHAnsi" w:cstheme="minorHAnsi"/>
          <w:b/>
          <w:sz w:val="28"/>
          <w:szCs w:val="24"/>
        </w:rPr>
        <w:t>Smlouva o provedení uměleckého výkonu</w:t>
      </w:r>
    </w:p>
    <w:p w:rsidR="00D93183" w:rsidRPr="00D3540D" w:rsidRDefault="00D93183" w:rsidP="00D9318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540D">
        <w:rPr>
          <w:rFonts w:asciiTheme="minorHAnsi" w:hAnsiTheme="minorHAnsi" w:cstheme="minorHAnsi"/>
          <w:b/>
          <w:sz w:val="28"/>
          <w:szCs w:val="24"/>
        </w:rPr>
        <w:t>(živých vystoupení) v rámci koncertního turné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</w:p>
    <w:p w:rsidR="00614D9B" w:rsidRPr="00D3540D" w:rsidRDefault="00614D9B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Níže uvedeného dne, měsíce a roku uzavřel</w:t>
      </w:r>
      <w:r w:rsidR="00D3540D" w:rsidRPr="00D3540D">
        <w:rPr>
          <w:rFonts w:asciiTheme="minorHAnsi" w:hAnsiTheme="minorHAnsi" w:cstheme="minorHAnsi"/>
          <w:sz w:val="22"/>
          <w:szCs w:val="18"/>
        </w:rPr>
        <w:t>y tyto smluvní strany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</w:p>
    <w:p w:rsidR="00614D9B" w:rsidRPr="00D3540D" w:rsidRDefault="00614D9B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7B228D" w:rsidP="007B228D">
      <w:pPr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CRYSTAL SKULL s.r.o.  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se sídlem </w:t>
      </w:r>
      <w:r w:rsidR="007B228D" w:rsidRPr="00D3540D">
        <w:rPr>
          <w:rFonts w:asciiTheme="minorHAnsi" w:hAnsiTheme="minorHAnsi" w:cstheme="minorHAnsi"/>
          <w:sz w:val="22"/>
          <w:szCs w:val="18"/>
        </w:rPr>
        <w:t>Praha 1 - Nové Město, Lannova 2061/8, PSČ 11000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IČ: </w:t>
      </w:r>
      <w:r w:rsidR="007B228D" w:rsidRPr="00D3540D">
        <w:rPr>
          <w:rFonts w:asciiTheme="minorHAnsi" w:hAnsiTheme="minorHAnsi" w:cstheme="minorHAnsi"/>
          <w:sz w:val="22"/>
          <w:szCs w:val="18"/>
        </w:rPr>
        <w:t>24818143</w:t>
      </w:r>
      <w:r w:rsidR="00576AC0" w:rsidRPr="00D3540D">
        <w:rPr>
          <w:rFonts w:asciiTheme="minorHAnsi" w:hAnsiTheme="minorHAnsi" w:cstheme="minorHAnsi"/>
          <w:sz w:val="22"/>
          <w:szCs w:val="18"/>
        </w:rPr>
        <w:tab/>
      </w:r>
      <w:r w:rsidR="00576AC0" w:rsidRPr="00D3540D">
        <w:rPr>
          <w:rFonts w:asciiTheme="minorHAnsi" w:hAnsiTheme="minorHAnsi" w:cstheme="minorHAnsi"/>
          <w:sz w:val="22"/>
          <w:szCs w:val="18"/>
        </w:rPr>
        <w:tab/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DIČ: </w:t>
      </w:r>
      <w:r w:rsidR="00576AC0" w:rsidRPr="00D3540D">
        <w:rPr>
          <w:rFonts w:asciiTheme="minorHAnsi" w:hAnsiTheme="minorHAnsi" w:cstheme="minorHAnsi"/>
          <w:sz w:val="22"/>
          <w:szCs w:val="18"/>
        </w:rPr>
        <w:t>CZ</w:t>
      </w:r>
      <w:r w:rsidR="007B228D" w:rsidRPr="00D3540D">
        <w:rPr>
          <w:rFonts w:asciiTheme="minorHAnsi" w:hAnsiTheme="minorHAnsi" w:cstheme="minorHAnsi"/>
          <w:sz w:val="22"/>
          <w:szCs w:val="18"/>
        </w:rPr>
        <w:t>24818143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zapsaná v obch. </w:t>
      </w:r>
      <w:proofErr w:type="gramStart"/>
      <w:r w:rsidRPr="00D3540D">
        <w:rPr>
          <w:rFonts w:asciiTheme="minorHAnsi" w:hAnsiTheme="minorHAnsi" w:cstheme="minorHAnsi"/>
          <w:sz w:val="22"/>
          <w:szCs w:val="18"/>
        </w:rPr>
        <w:t>rejstříku</w:t>
      </w:r>
      <w:proofErr w:type="gramEnd"/>
      <w:r w:rsidRPr="00D3540D">
        <w:rPr>
          <w:rFonts w:asciiTheme="minorHAnsi" w:hAnsiTheme="minorHAnsi" w:cstheme="minorHAnsi"/>
          <w:sz w:val="22"/>
          <w:szCs w:val="18"/>
        </w:rPr>
        <w:t xml:space="preserve"> vedeném Městským soudem v</w:t>
      </w:r>
      <w:r w:rsidR="007B228D" w:rsidRPr="00D3540D">
        <w:rPr>
          <w:rFonts w:asciiTheme="minorHAnsi" w:hAnsiTheme="minorHAnsi" w:cstheme="minorHAnsi"/>
          <w:sz w:val="22"/>
          <w:szCs w:val="18"/>
        </w:rPr>
        <w:t> </w:t>
      </w:r>
      <w:r w:rsidRPr="00D3540D">
        <w:rPr>
          <w:rFonts w:asciiTheme="minorHAnsi" w:hAnsiTheme="minorHAnsi" w:cstheme="minorHAnsi"/>
          <w:sz w:val="22"/>
          <w:szCs w:val="18"/>
        </w:rPr>
        <w:t>Praze</w:t>
      </w:r>
      <w:r w:rsidR="007B228D" w:rsidRPr="00D3540D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="007B228D" w:rsidRPr="00D3540D">
        <w:rPr>
          <w:rFonts w:asciiTheme="minorHAnsi" w:hAnsiTheme="minorHAnsi" w:cstheme="minorHAnsi"/>
          <w:sz w:val="22"/>
          <w:szCs w:val="18"/>
        </w:rPr>
        <w:t>sp</w:t>
      </w:r>
      <w:proofErr w:type="spellEnd"/>
      <w:r w:rsidR="007B228D" w:rsidRPr="00D3540D">
        <w:rPr>
          <w:rFonts w:asciiTheme="minorHAnsi" w:hAnsiTheme="minorHAnsi" w:cstheme="minorHAnsi"/>
          <w:sz w:val="22"/>
          <w:szCs w:val="18"/>
        </w:rPr>
        <w:t xml:space="preserve">. zn.: </w:t>
      </w:r>
      <w:r w:rsidRPr="00D3540D">
        <w:rPr>
          <w:rFonts w:asciiTheme="minorHAnsi" w:hAnsiTheme="minorHAnsi" w:cstheme="minorHAnsi"/>
          <w:sz w:val="22"/>
          <w:szCs w:val="18"/>
        </w:rPr>
        <w:t xml:space="preserve">C </w:t>
      </w:r>
      <w:r w:rsidR="007B228D" w:rsidRPr="00D3540D">
        <w:rPr>
          <w:rFonts w:asciiTheme="minorHAnsi" w:hAnsiTheme="minorHAnsi" w:cstheme="minorHAnsi"/>
          <w:sz w:val="22"/>
          <w:szCs w:val="18"/>
        </w:rPr>
        <w:t>177108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jednající </w:t>
      </w:r>
      <w:r w:rsidR="007B228D" w:rsidRPr="00D3540D">
        <w:rPr>
          <w:rFonts w:asciiTheme="minorHAnsi" w:hAnsiTheme="minorHAnsi" w:cstheme="minorHAnsi"/>
          <w:sz w:val="22"/>
          <w:szCs w:val="18"/>
        </w:rPr>
        <w:t xml:space="preserve">panem Jiřím </w:t>
      </w:r>
      <w:proofErr w:type="spellStart"/>
      <w:r w:rsidR="007B228D" w:rsidRPr="00D3540D">
        <w:rPr>
          <w:rFonts w:asciiTheme="minorHAnsi" w:hAnsiTheme="minorHAnsi" w:cstheme="minorHAnsi"/>
          <w:sz w:val="22"/>
          <w:szCs w:val="18"/>
        </w:rPr>
        <w:t>Jurtinem</w:t>
      </w:r>
      <w:proofErr w:type="spellEnd"/>
      <w:r w:rsidR="007B228D" w:rsidRPr="00D3540D">
        <w:rPr>
          <w:rFonts w:asciiTheme="minorHAnsi" w:hAnsiTheme="minorHAnsi" w:cstheme="minorHAnsi"/>
          <w:sz w:val="22"/>
          <w:szCs w:val="18"/>
        </w:rPr>
        <w:t>, jednatelem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(dále též jen „</w:t>
      </w:r>
      <w:r w:rsidRPr="00D3540D">
        <w:rPr>
          <w:rFonts w:asciiTheme="minorHAnsi" w:hAnsiTheme="minorHAnsi" w:cstheme="minorHAnsi"/>
          <w:b/>
          <w:sz w:val="22"/>
          <w:szCs w:val="18"/>
        </w:rPr>
        <w:t>Pořadatel</w:t>
      </w:r>
      <w:r w:rsidRPr="00D3540D">
        <w:rPr>
          <w:rFonts w:asciiTheme="minorHAnsi" w:hAnsiTheme="minorHAnsi" w:cstheme="minorHAnsi"/>
          <w:sz w:val="22"/>
          <w:szCs w:val="18"/>
        </w:rPr>
        <w:t>“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 či „</w:t>
      </w:r>
      <w:r w:rsidR="002E72ED" w:rsidRPr="00D3540D">
        <w:rPr>
          <w:rFonts w:asciiTheme="minorHAnsi" w:hAnsiTheme="minorHAnsi" w:cstheme="minorHAnsi"/>
          <w:b/>
          <w:sz w:val="22"/>
          <w:szCs w:val="18"/>
        </w:rPr>
        <w:t>Producent</w:t>
      </w:r>
      <w:r w:rsidR="002E72ED" w:rsidRPr="00D3540D">
        <w:rPr>
          <w:rFonts w:asciiTheme="minorHAnsi" w:hAnsiTheme="minorHAnsi" w:cstheme="minorHAnsi"/>
          <w:sz w:val="22"/>
          <w:szCs w:val="18"/>
        </w:rPr>
        <w:t>“</w:t>
      </w:r>
      <w:r w:rsidRPr="00D3540D">
        <w:rPr>
          <w:rFonts w:asciiTheme="minorHAnsi" w:hAnsiTheme="minorHAnsi" w:cstheme="minorHAnsi"/>
          <w:sz w:val="22"/>
          <w:szCs w:val="18"/>
        </w:rPr>
        <w:t>)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a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D3540D" w:rsidP="00D3540D">
      <w:pPr>
        <w:jc w:val="lef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Filharmonie Bohuslava Martinů, o.p.s. </w:t>
      </w:r>
      <w:r w:rsidRPr="00D3540D">
        <w:rPr>
          <w:rFonts w:asciiTheme="minorHAnsi" w:hAnsiTheme="minorHAnsi" w:cstheme="minorHAnsi"/>
          <w:b/>
          <w:sz w:val="22"/>
          <w:szCs w:val="18"/>
        </w:rPr>
        <w:br/>
      </w:r>
      <w:r w:rsidRPr="00D3540D">
        <w:rPr>
          <w:rFonts w:asciiTheme="minorHAnsi" w:hAnsiTheme="minorHAnsi" w:cstheme="minorHAnsi"/>
          <w:sz w:val="22"/>
          <w:szCs w:val="18"/>
        </w:rPr>
        <w:t>se sídlem nám. T. G. Masaryka 5556, 760 01 Zlín</w:t>
      </w:r>
    </w:p>
    <w:p w:rsidR="00730260" w:rsidRPr="00D3540D" w:rsidRDefault="00D3540D" w:rsidP="00D3540D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IČ: 27673286</w:t>
      </w:r>
    </w:p>
    <w:p w:rsidR="00730260" w:rsidRDefault="00D3540D" w:rsidP="00D93183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DIČ: CZ27673286</w:t>
      </w:r>
    </w:p>
    <w:p w:rsidR="00570118" w:rsidRDefault="00D3540D" w:rsidP="00570118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zapsaná v rejstříku obecně prospěšných společností vedeném Krajským soudem v</w:t>
      </w:r>
      <w:r w:rsidR="00570118">
        <w:rPr>
          <w:rFonts w:asciiTheme="minorHAnsi" w:hAnsiTheme="minorHAnsi" w:cstheme="minorHAnsi"/>
          <w:sz w:val="22"/>
          <w:szCs w:val="18"/>
        </w:rPr>
        <w:t> </w:t>
      </w:r>
      <w:r>
        <w:rPr>
          <w:rFonts w:asciiTheme="minorHAnsi" w:hAnsiTheme="minorHAnsi" w:cstheme="minorHAnsi"/>
          <w:sz w:val="22"/>
          <w:szCs w:val="18"/>
        </w:rPr>
        <w:t>Brně</w:t>
      </w:r>
      <w:r w:rsidR="00570118">
        <w:rPr>
          <w:rFonts w:asciiTheme="minorHAnsi" w:hAnsiTheme="minorHAnsi" w:cstheme="minorHAnsi"/>
          <w:sz w:val="22"/>
          <w:szCs w:val="18"/>
        </w:rPr>
        <w:t xml:space="preserve">, </w:t>
      </w:r>
    </w:p>
    <w:p w:rsidR="00D3540D" w:rsidRDefault="00570118" w:rsidP="00570118">
      <w:pPr>
        <w:rPr>
          <w:rFonts w:asciiTheme="minorHAnsi" w:hAnsiTheme="minorHAnsi" w:cstheme="minorHAnsi"/>
          <w:sz w:val="22"/>
          <w:szCs w:val="18"/>
        </w:rPr>
      </w:pPr>
      <w:proofErr w:type="spellStart"/>
      <w:r>
        <w:rPr>
          <w:rFonts w:asciiTheme="minorHAnsi" w:hAnsiTheme="minorHAnsi" w:cstheme="minorHAnsi"/>
          <w:sz w:val="22"/>
          <w:szCs w:val="18"/>
        </w:rPr>
        <w:t>sp</w:t>
      </w:r>
      <w:proofErr w:type="spellEnd"/>
      <w:r>
        <w:rPr>
          <w:rFonts w:asciiTheme="minorHAnsi" w:hAnsiTheme="minorHAnsi" w:cstheme="minorHAnsi"/>
          <w:sz w:val="22"/>
          <w:szCs w:val="18"/>
        </w:rPr>
        <w:t>. zn.: O 288</w:t>
      </w:r>
    </w:p>
    <w:p w:rsidR="00D3540D" w:rsidRPr="00D3540D" w:rsidRDefault="00D3540D" w:rsidP="00D93183">
      <w:pPr>
        <w:rPr>
          <w:rFonts w:asciiTheme="minorHAnsi" w:hAnsiTheme="minorHAnsi" w:cstheme="minorHAnsi"/>
          <w:sz w:val="22"/>
          <w:szCs w:val="18"/>
        </w:rPr>
      </w:pPr>
      <w:proofErr w:type="spellStart"/>
      <w:r>
        <w:rPr>
          <w:rFonts w:asciiTheme="minorHAnsi" w:hAnsiTheme="minorHAnsi" w:cstheme="minorHAnsi"/>
          <w:sz w:val="22"/>
          <w:szCs w:val="18"/>
        </w:rPr>
        <w:t>zast</w:t>
      </w:r>
      <w:proofErr w:type="spellEnd"/>
      <w:r>
        <w:rPr>
          <w:rFonts w:asciiTheme="minorHAnsi" w:hAnsiTheme="minorHAnsi" w:cstheme="minorHAnsi"/>
          <w:sz w:val="22"/>
          <w:szCs w:val="18"/>
        </w:rPr>
        <w:t>. panem RNDr. Josefem Němým, ředitelem</w:t>
      </w:r>
    </w:p>
    <w:p w:rsidR="00730260" w:rsidRPr="00D3540D" w:rsidRDefault="00D3540D" w:rsidP="00730260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(dále též jen „</w:t>
      </w:r>
      <w:r w:rsidRPr="00D3540D">
        <w:rPr>
          <w:rFonts w:asciiTheme="minorHAnsi" w:hAnsiTheme="minorHAnsi" w:cstheme="minorHAnsi"/>
          <w:b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>“</w:t>
      </w:r>
      <w:r w:rsidR="00730260" w:rsidRPr="00D3540D">
        <w:rPr>
          <w:rFonts w:asciiTheme="minorHAnsi" w:hAnsiTheme="minorHAnsi" w:cstheme="minorHAnsi"/>
          <w:sz w:val="22"/>
          <w:szCs w:val="18"/>
        </w:rPr>
        <w:t>)</w:t>
      </w:r>
    </w:p>
    <w:p w:rsidR="00614D9B" w:rsidRPr="00D3540D" w:rsidRDefault="00614D9B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Default="00D93183" w:rsidP="00AF645C">
      <w:pPr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tuto smlouvu o provedení uměleckého výkonu (živých vystoupení) v rámci koncertního turné:</w:t>
      </w:r>
    </w:p>
    <w:p w:rsidR="00AF645C" w:rsidRDefault="00AF645C" w:rsidP="00AF645C">
      <w:pPr>
        <w:rPr>
          <w:rFonts w:asciiTheme="minorHAnsi" w:hAnsiTheme="minorHAnsi" w:cstheme="minorHAnsi"/>
          <w:sz w:val="22"/>
          <w:szCs w:val="18"/>
        </w:rPr>
      </w:pPr>
    </w:p>
    <w:p w:rsidR="00AF645C" w:rsidRPr="00D3540D" w:rsidRDefault="00AF645C" w:rsidP="00AF645C">
      <w:pPr>
        <w:rPr>
          <w:rFonts w:asciiTheme="minorHAnsi" w:hAnsiTheme="minorHAnsi" w:cstheme="minorHAnsi"/>
          <w:sz w:val="22"/>
          <w:szCs w:val="18"/>
        </w:rPr>
      </w:pPr>
    </w:p>
    <w:p w:rsidR="00614D9B" w:rsidRPr="00D3540D" w:rsidRDefault="00614D9B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D93183" w:rsidP="00D93183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I.</w:t>
      </w:r>
    </w:p>
    <w:p w:rsidR="00D93183" w:rsidRPr="00D3540D" w:rsidRDefault="00D93183" w:rsidP="00D93183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Úvodní ustanovení</w:t>
      </w:r>
    </w:p>
    <w:p w:rsidR="00D93183" w:rsidRPr="00D3540D" w:rsidRDefault="00D93183" w:rsidP="00D93183">
      <w:pPr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570118" w:rsidP="00235D91">
      <w:pPr>
        <w:pStyle w:val="Odstavecseseznamem"/>
        <w:numPr>
          <w:ilvl w:val="0"/>
          <w:numId w:val="26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235D91">
        <w:rPr>
          <w:rFonts w:asciiTheme="minorHAnsi" w:hAnsiTheme="minorHAnsi" w:cstheme="minorHAnsi"/>
          <w:sz w:val="22"/>
          <w:szCs w:val="18"/>
        </w:rPr>
        <w:t>Pořadatel</w:t>
      </w:r>
      <w:r w:rsidRPr="00A8340E">
        <w:rPr>
          <w:rFonts w:asciiTheme="minorHAnsi" w:hAnsiTheme="minorHAnsi"/>
          <w:sz w:val="22"/>
          <w:szCs w:val="22"/>
        </w:rPr>
        <w:t xml:space="preserve"> je českou právnickou osobou, podnikající převážně v oblasti pořádání kulturních akcí, koncertů a koncertních turné a má zájem </w:t>
      </w:r>
      <w:r>
        <w:rPr>
          <w:rFonts w:asciiTheme="minorHAnsi" w:hAnsiTheme="minorHAnsi"/>
          <w:sz w:val="22"/>
          <w:szCs w:val="22"/>
        </w:rPr>
        <w:t xml:space="preserve">na vystoupení FBM jako hudebního doprovodu na </w:t>
      </w:r>
      <w:r w:rsidRPr="00A8340E">
        <w:rPr>
          <w:rFonts w:asciiTheme="minorHAnsi" w:hAnsiTheme="minorHAnsi"/>
          <w:sz w:val="22"/>
          <w:szCs w:val="22"/>
        </w:rPr>
        <w:t>koncertní</w:t>
      </w:r>
      <w:r>
        <w:rPr>
          <w:rFonts w:asciiTheme="minorHAnsi" w:hAnsiTheme="minorHAnsi"/>
          <w:sz w:val="22"/>
          <w:szCs w:val="22"/>
        </w:rPr>
        <w:t>m</w:t>
      </w:r>
      <w:r w:rsidRPr="00A8340E">
        <w:rPr>
          <w:rFonts w:asciiTheme="minorHAnsi" w:hAnsiTheme="minorHAnsi"/>
          <w:sz w:val="22"/>
          <w:szCs w:val="22"/>
        </w:rPr>
        <w:t xml:space="preserve"> turné </w:t>
      </w:r>
      <w:r>
        <w:rPr>
          <w:rFonts w:asciiTheme="minorHAnsi" w:hAnsiTheme="minorHAnsi"/>
          <w:sz w:val="22"/>
          <w:szCs w:val="22"/>
        </w:rPr>
        <w:t xml:space="preserve">Miro </w:t>
      </w:r>
      <w:proofErr w:type="spellStart"/>
      <w:r>
        <w:rPr>
          <w:rFonts w:asciiTheme="minorHAnsi" w:hAnsiTheme="minorHAnsi"/>
          <w:sz w:val="22"/>
          <w:szCs w:val="22"/>
        </w:rPr>
        <w:t>Žbirky</w:t>
      </w:r>
      <w:proofErr w:type="spellEnd"/>
      <w:r>
        <w:rPr>
          <w:rFonts w:asciiTheme="minorHAnsi" w:hAnsiTheme="minorHAnsi"/>
          <w:sz w:val="22"/>
          <w:szCs w:val="22"/>
        </w:rPr>
        <w:t xml:space="preserve"> pořádaného pořadatelem </w:t>
      </w:r>
      <w:r w:rsidRPr="00A8340E">
        <w:rPr>
          <w:rFonts w:asciiTheme="minorHAnsi" w:hAnsiTheme="minorHAnsi"/>
          <w:sz w:val="22"/>
          <w:szCs w:val="22"/>
        </w:rPr>
        <w:t>v roce 201</w:t>
      </w:r>
      <w:r>
        <w:rPr>
          <w:rFonts w:asciiTheme="minorHAnsi" w:hAnsiTheme="minorHAnsi"/>
          <w:sz w:val="22"/>
          <w:szCs w:val="22"/>
        </w:rPr>
        <w:t>7 (viz bližší specifikace níže)</w:t>
      </w:r>
      <w:r w:rsidRPr="00A8340E">
        <w:rPr>
          <w:rFonts w:asciiTheme="minorHAnsi" w:hAnsiTheme="minorHAnsi"/>
          <w:sz w:val="22"/>
          <w:szCs w:val="22"/>
        </w:rPr>
        <w:t>.</w:t>
      </w:r>
    </w:p>
    <w:p w:rsidR="00D93183" w:rsidRPr="00D3540D" w:rsidRDefault="00D93183" w:rsidP="00D93183">
      <w:pPr>
        <w:ind w:hanging="567"/>
        <w:rPr>
          <w:rFonts w:asciiTheme="minorHAnsi" w:hAnsiTheme="minorHAnsi" w:cstheme="minorHAnsi"/>
          <w:sz w:val="22"/>
          <w:szCs w:val="18"/>
        </w:rPr>
      </w:pPr>
    </w:p>
    <w:p w:rsidR="00D93183" w:rsidRPr="00D3540D" w:rsidRDefault="00570118" w:rsidP="00235D91">
      <w:pPr>
        <w:pStyle w:val="Odstavecseseznamem"/>
        <w:numPr>
          <w:ilvl w:val="0"/>
          <w:numId w:val="26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235D91">
        <w:rPr>
          <w:rFonts w:asciiTheme="minorHAnsi" w:hAnsiTheme="minorHAnsi" w:cstheme="minorHAnsi"/>
          <w:sz w:val="22"/>
          <w:szCs w:val="18"/>
        </w:rPr>
        <w:t>FBM</w:t>
      </w:r>
      <w:r w:rsidRPr="00A834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projevila souhlas se svým vystoupením (jako hudebním doprovodem) na koncertním turné Miro </w:t>
      </w:r>
      <w:proofErr w:type="spellStart"/>
      <w:r>
        <w:rPr>
          <w:rFonts w:asciiTheme="minorHAnsi" w:hAnsiTheme="minorHAnsi"/>
          <w:sz w:val="22"/>
          <w:szCs w:val="22"/>
        </w:rPr>
        <w:t>Žbirky</w:t>
      </w:r>
      <w:proofErr w:type="spellEnd"/>
      <w:r>
        <w:rPr>
          <w:rFonts w:asciiTheme="minorHAnsi" w:hAnsiTheme="minorHAnsi"/>
          <w:sz w:val="22"/>
          <w:szCs w:val="22"/>
        </w:rPr>
        <w:t xml:space="preserve"> pořádaného Pořadatelem </w:t>
      </w:r>
      <w:r w:rsidRPr="00A8340E">
        <w:rPr>
          <w:rFonts w:asciiTheme="minorHAnsi" w:hAnsiTheme="minorHAnsi"/>
          <w:sz w:val="22"/>
          <w:szCs w:val="22"/>
        </w:rPr>
        <w:t>v roce 201</w:t>
      </w:r>
      <w:r>
        <w:rPr>
          <w:rFonts w:asciiTheme="minorHAnsi" w:hAnsiTheme="minorHAnsi"/>
          <w:sz w:val="22"/>
          <w:szCs w:val="22"/>
        </w:rPr>
        <w:t>7 (viz bližší specifikace níže)</w:t>
      </w:r>
      <w:r w:rsidRPr="00A8340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to v podobě a za podmínek stanovených dále touto smlouvou.</w:t>
      </w:r>
      <w:r w:rsidRPr="00A8340E">
        <w:rPr>
          <w:rFonts w:asciiTheme="minorHAnsi" w:hAnsiTheme="minorHAnsi"/>
          <w:sz w:val="22"/>
          <w:szCs w:val="22"/>
        </w:rPr>
        <w:t xml:space="preserve">  </w:t>
      </w:r>
    </w:p>
    <w:p w:rsidR="002D74DA" w:rsidRPr="00D3540D" w:rsidRDefault="002D74DA" w:rsidP="00B24CAF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C76643" w:rsidRPr="00D3540D" w:rsidRDefault="00C76643" w:rsidP="00B24CAF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2.</w:t>
      </w:r>
    </w:p>
    <w:p w:rsidR="00C76643" w:rsidRPr="00D3540D" w:rsidRDefault="00C76643" w:rsidP="00B24CAF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PŘEDMĚT SMLOUVY</w:t>
      </w:r>
    </w:p>
    <w:p w:rsidR="00B24CAF" w:rsidRPr="00D3540D" w:rsidRDefault="00570118" w:rsidP="00235D91">
      <w:pPr>
        <w:pStyle w:val="Odstavecseseznamem"/>
        <w:numPr>
          <w:ilvl w:val="0"/>
          <w:numId w:val="40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FBM</w:t>
      </w:r>
      <w:r w:rsidR="002131E9" w:rsidRPr="00D3540D">
        <w:rPr>
          <w:rFonts w:asciiTheme="minorHAnsi" w:hAnsiTheme="minorHAnsi" w:cstheme="minorHAnsi"/>
          <w:sz w:val="22"/>
          <w:szCs w:val="18"/>
        </w:rPr>
        <w:t xml:space="preserve"> se touto smlouvou zavazuje, že </w:t>
      </w:r>
      <w:r w:rsidR="00762E47" w:rsidRPr="00D3540D">
        <w:rPr>
          <w:rFonts w:asciiTheme="minorHAnsi" w:hAnsiTheme="minorHAnsi" w:cstheme="minorHAnsi"/>
          <w:sz w:val="22"/>
          <w:szCs w:val="18"/>
        </w:rPr>
        <w:t>za odměnu a za dalších podmínek sjednaných v této smlouvě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prov</w:t>
      </w:r>
      <w:r w:rsidR="00011AB1" w:rsidRPr="00D3540D">
        <w:rPr>
          <w:rFonts w:asciiTheme="minorHAnsi" w:hAnsiTheme="minorHAnsi" w:cstheme="minorHAnsi"/>
          <w:sz w:val="22"/>
          <w:szCs w:val="18"/>
        </w:rPr>
        <w:t>ede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 xml:space="preserve">(osobně prostřednictvím svých členů a veřejně) </w:t>
      </w:r>
      <w:r w:rsidR="00C76643" w:rsidRPr="00D3540D">
        <w:rPr>
          <w:rFonts w:asciiTheme="minorHAnsi" w:hAnsiTheme="minorHAnsi" w:cstheme="minorHAnsi"/>
          <w:sz w:val="22"/>
          <w:szCs w:val="18"/>
        </w:rPr>
        <w:t>koncertní vystoupení/umělecký výkon</w:t>
      </w:r>
      <w:r w:rsidR="00B24CAF" w:rsidRPr="00D3540D">
        <w:rPr>
          <w:rFonts w:asciiTheme="minorHAnsi" w:hAnsiTheme="minorHAnsi" w:cstheme="minorHAnsi"/>
          <w:sz w:val="22"/>
          <w:szCs w:val="18"/>
        </w:rPr>
        <w:t xml:space="preserve"> výkonn</w:t>
      </w:r>
      <w:r>
        <w:rPr>
          <w:rFonts w:asciiTheme="minorHAnsi" w:hAnsiTheme="minorHAnsi" w:cstheme="minorHAnsi"/>
          <w:sz w:val="22"/>
          <w:szCs w:val="18"/>
        </w:rPr>
        <w:t>ých</w:t>
      </w:r>
      <w:r w:rsidR="00B24CAF" w:rsidRPr="00D3540D">
        <w:rPr>
          <w:rFonts w:asciiTheme="minorHAnsi" w:hAnsiTheme="minorHAnsi" w:cstheme="minorHAnsi"/>
          <w:sz w:val="22"/>
          <w:szCs w:val="18"/>
        </w:rPr>
        <w:t xml:space="preserve"> umělc</w:t>
      </w:r>
      <w:r>
        <w:rPr>
          <w:rFonts w:asciiTheme="minorHAnsi" w:hAnsiTheme="minorHAnsi" w:cstheme="minorHAnsi"/>
          <w:sz w:val="22"/>
          <w:szCs w:val="18"/>
        </w:rPr>
        <w:t>ů (členů FBM)</w:t>
      </w:r>
      <w:r w:rsidR="00C76643" w:rsidRPr="00D3540D">
        <w:rPr>
          <w:rFonts w:asciiTheme="minorHAnsi" w:hAnsiTheme="minorHAnsi" w:cstheme="minorHAnsi"/>
          <w:sz w:val="22"/>
          <w:szCs w:val="18"/>
        </w:rPr>
        <w:t>, spočívající v</w:t>
      </w:r>
      <w:r>
        <w:rPr>
          <w:rFonts w:asciiTheme="minorHAnsi" w:hAnsiTheme="minorHAnsi" w:cstheme="minorHAnsi"/>
          <w:sz w:val="22"/>
          <w:szCs w:val="18"/>
        </w:rPr>
        <w:t xml:space="preserve"> hudebním doprovodu interpreta Miro </w:t>
      </w:r>
      <w:proofErr w:type="spellStart"/>
      <w:r>
        <w:rPr>
          <w:rFonts w:asciiTheme="minorHAnsi" w:hAnsiTheme="minorHAnsi" w:cstheme="minorHAnsi"/>
          <w:sz w:val="22"/>
          <w:szCs w:val="18"/>
        </w:rPr>
        <w:t>Žbirky</w:t>
      </w:r>
      <w:proofErr w:type="spellEnd"/>
      <w:r>
        <w:rPr>
          <w:rFonts w:asciiTheme="minorHAnsi" w:hAnsiTheme="minorHAnsi" w:cstheme="minorHAnsi"/>
          <w:sz w:val="22"/>
          <w:szCs w:val="18"/>
        </w:rPr>
        <w:t xml:space="preserve"> (dále též jen „</w:t>
      </w:r>
      <w:r w:rsidRPr="00340A88">
        <w:rPr>
          <w:rFonts w:asciiTheme="minorHAnsi" w:hAnsiTheme="minorHAnsi" w:cstheme="minorHAnsi"/>
          <w:b/>
          <w:sz w:val="22"/>
          <w:szCs w:val="18"/>
        </w:rPr>
        <w:t>Umělec</w:t>
      </w:r>
      <w:r>
        <w:rPr>
          <w:rFonts w:asciiTheme="minorHAnsi" w:hAnsiTheme="minorHAnsi" w:cstheme="minorHAnsi"/>
          <w:sz w:val="22"/>
          <w:szCs w:val="18"/>
        </w:rPr>
        <w:t>“), případně i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730260" w:rsidRPr="00D3540D">
        <w:rPr>
          <w:rFonts w:asciiTheme="minorHAnsi" w:hAnsiTheme="minorHAnsi" w:cstheme="minorHAnsi"/>
          <w:sz w:val="22"/>
          <w:szCs w:val="18"/>
        </w:rPr>
        <w:t xml:space="preserve">hudební </w:t>
      </w:r>
      <w:r>
        <w:rPr>
          <w:rFonts w:asciiTheme="minorHAnsi" w:hAnsiTheme="minorHAnsi" w:cstheme="minorHAnsi"/>
          <w:sz w:val="22"/>
          <w:szCs w:val="18"/>
        </w:rPr>
        <w:t>s</w:t>
      </w:r>
      <w:r w:rsidR="00C76643" w:rsidRPr="00D3540D">
        <w:rPr>
          <w:rFonts w:asciiTheme="minorHAnsi" w:hAnsiTheme="minorHAnsi" w:cstheme="minorHAnsi"/>
          <w:sz w:val="22"/>
          <w:szCs w:val="18"/>
        </w:rPr>
        <w:t>kupiny</w:t>
      </w:r>
      <w:r w:rsidR="00730260" w:rsidRPr="00D3540D">
        <w:rPr>
          <w:rFonts w:asciiTheme="minorHAnsi" w:hAnsiTheme="minorHAnsi" w:cstheme="minorHAnsi"/>
          <w:sz w:val="22"/>
          <w:szCs w:val="18"/>
        </w:rPr>
        <w:t xml:space="preserve"> složené z hudebníků dle výběru </w:t>
      </w:r>
      <w:r w:rsidR="00CA2FD9" w:rsidRPr="00D3540D">
        <w:rPr>
          <w:rFonts w:asciiTheme="minorHAnsi" w:hAnsiTheme="minorHAnsi" w:cstheme="minorHAnsi"/>
          <w:sz w:val="22"/>
          <w:szCs w:val="18"/>
        </w:rPr>
        <w:t>U</w:t>
      </w:r>
      <w:r w:rsidR="00730260" w:rsidRPr="00D3540D">
        <w:rPr>
          <w:rFonts w:asciiTheme="minorHAnsi" w:hAnsiTheme="minorHAnsi" w:cstheme="minorHAnsi"/>
          <w:sz w:val="22"/>
          <w:szCs w:val="18"/>
        </w:rPr>
        <w:t>mělce</w:t>
      </w:r>
      <w:r w:rsidR="00A53929" w:rsidRPr="00D3540D">
        <w:rPr>
          <w:rFonts w:asciiTheme="minorHAnsi" w:hAnsiTheme="minorHAnsi" w:cstheme="minorHAnsi"/>
          <w:sz w:val="22"/>
          <w:szCs w:val="18"/>
        </w:rPr>
        <w:t xml:space="preserve"> (dále jen „</w:t>
      </w:r>
      <w:r w:rsidR="00A53929" w:rsidRPr="00340A88">
        <w:rPr>
          <w:rFonts w:asciiTheme="minorHAnsi" w:hAnsiTheme="minorHAnsi" w:cstheme="minorHAnsi"/>
          <w:b/>
          <w:sz w:val="22"/>
          <w:szCs w:val="18"/>
        </w:rPr>
        <w:t>Skupina</w:t>
      </w:r>
      <w:r w:rsidR="00A53929" w:rsidRPr="00D3540D">
        <w:rPr>
          <w:rFonts w:asciiTheme="minorHAnsi" w:hAnsiTheme="minorHAnsi" w:cstheme="minorHAnsi"/>
          <w:sz w:val="22"/>
          <w:szCs w:val="18"/>
        </w:rPr>
        <w:t>“)</w:t>
      </w:r>
      <w:r w:rsidR="00730260" w:rsidRPr="00D3540D">
        <w:rPr>
          <w:rFonts w:asciiTheme="minorHAnsi" w:hAnsiTheme="minorHAnsi" w:cstheme="minorHAnsi"/>
          <w:sz w:val="22"/>
          <w:szCs w:val="18"/>
        </w:rPr>
        <w:t xml:space="preserve">, a </w:t>
      </w:r>
      <w:r w:rsidR="002965F0" w:rsidRPr="00D3540D">
        <w:rPr>
          <w:rFonts w:asciiTheme="minorHAnsi" w:hAnsiTheme="minorHAnsi" w:cstheme="minorHAnsi"/>
          <w:sz w:val="22"/>
          <w:szCs w:val="18"/>
        </w:rPr>
        <w:t>hostů, kteří budou</w:t>
      </w:r>
      <w:r w:rsidR="00B24CAF" w:rsidRPr="00D3540D">
        <w:rPr>
          <w:rFonts w:asciiTheme="minorHAnsi" w:hAnsiTheme="minorHAnsi" w:cstheme="minorHAnsi"/>
          <w:sz w:val="22"/>
          <w:szCs w:val="18"/>
        </w:rPr>
        <w:t xml:space="preserve"> po podpisu této smlouvy</w:t>
      </w:r>
      <w:r w:rsidR="002965F0" w:rsidRPr="00D3540D">
        <w:rPr>
          <w:rFonts w:asciiTheme="minorHAnsi" w:hAnsiTheme="minorHAnsi" w:cstheme="minorHAnsi"/>
          <w:sz w:val="22"/>
          <w:szCs w:val="18"/>
        </w:rPr>
        <w:t xml:space="preserve"> vybráni </w:t>
      </w:r>
      <w:r w:rsidR="00CA2FD9" w:rsidRPr="00D3540D">
        <w:rPr>
          <w:rFonts w:asciiTheme="minorHAnsi" w:hAnsiTheme="minorHAnsi" w:cstheme="minorHAnsi"/>
          <w:sz w:val="22"/>
          <w:szCs w:val="18"/>
        </w:rPr>
        <w:t>P</w:t>
      </w:r>
      <w:r w:rsidR="002965F0" w:rsidRPr="00D3540D">
        <w:rPr>
          <w:rFonts w:asciiTheme="minorHAnsi" w:hAnsiTheme="minorHAnsi" w:cstheme="minorHAnsi"/>
          <w:sz w:val="22"/>
          <w:szCs w:val="18"/>
        </w:rPr>
        <w:t>ořadatelem,</w:t>
      </w:r>
      <w:r w:rsidR="00762E47" w:rsidRPr="00D3540D">
        <w:rPr>
          <w:rFonts w:asciiTheme="minorHAnsi" w:hAnsiTheme="minorHAnsi" w:cstheme="minorHAnsi"/>
          <w:sz w:val="22"/>
          <w:szCs w:val="18"/>
        </w:rPr>
        <w:t xml:space="preserve"> v</w:t>
      </w:r>
      <w:r w:rsidR="00D93183" w:rsidRPr="00D3540D">
        <w:rPr>
          <w:rFonts w:asciiTheme="minorHAnsi" w:hAnsiTheme="minorHAnsi" w:cstheme="minorHAnsi"/>
          <w:sz w:val="22"/>
          <w:szCs w:val="18"/>
        </w:rPr>
        <w:t> rámci turné nazvaného „</w:t>
      </w:r>
      <w:r w:rsidR="00E446E8" w:rsidRPr="00D3540D">
        <w:rPr>
          <w:rFonts w:asciiTheme="minorHAnsi" w:hAnsiTheme="minorHAnsi" w:cstheme="minorHAnsi"/>
          <w:sz w:val="22"/>
          <w:szCs w:val="18"/>
        </w:rPr>
        <w:t>MIRO ŽBIRKA VÁNOČNÍ SYMPHONIC TOUR 2017</w:t>
      </w:r>
      <w:r w:rsidR="00DE1385" w:rsidRPr="00D3540D">
        <w:rPr>
          <w:rFonts w:asciiTheme="minorHAnsi" w:hAnsiTheme="minorHAnsi" w:cstheme="minorHAnsi"/>
          <w:sz w:val="22"/>
          <w:szCs w:val="18"/>
        </w:rPr>
        <w:t>.</w:t>
      </w:r>
      <w:r w:rsidR="00D93183" w:rsidRPr="00D3540D">
        <w:rPr>
          <w:rFonts w:asciiTheme="minorHAnsi" w:hAnsiTheme="minorHAnsi" w:cstheme="minorHAnsi"/>
          <w:sz w:val="22"/>
          <w:szCs w:val="18"/>
        </w:rPr>
        <w:t xml:space="preserve">“, a to v </w:t>
      </w:r>
      <w:r w:rsidR="00DE1385" w:rsidRPr="00D3540D">
        <w:rPr>
          <w:rFonts w:asciiTheme="minorHAnsi" w:hAnsiTheme="minorHAnsi" w:cstheme="minorHAnsi"/>
          <w:sz w:val="22"/>
          <w:szCs w:val="18"/>
        </w:rPr>
        <w:t>prosinci</w:t>
      </w:r>
      <w:r w:rsidR="00D93183" w:rsidRPr="00D3540D">
        <w:rPr>
          <w:rFonts w:asciiTheme="minorHAnsi" w:hAnsiTheme="minorHAnsi" w:cstheme="minorHAnsi"/>
          <w:sz w:val="22"/>
          <w:szCs w:val="18"/>
        </w:rPr>
        <w:t xml:space="preserve"> roku </w:t>
      </w:r>
      <w:r w:rsidR="002965F0" w:rsidRPr="00D3540D">
        <w:rPr>
          <w:rFonts w:asciiTheme="minorHAnsi" w:hAnsiTheme="minorHAnsi" w:cstheme="minorHAnsi"/>
          <w:sz w:val="22"/>
          <w:szCs w:val="18"/>
        </w:rPr>
        <w:t>201</w:t>
      </w:r>
      <w:r w:rsidR="00DE1385" w:rsidRPr="00D3540D">
        <w:rPr>
          <w:rFonts w:asciiTheme="minorHAnsi" w:hAnsiTheme="minorHAnsi" w:cstheme="minorHAnsi"/>
          <w:sz w:val="22"/>
          <w:szCs w:val="18"/>
        </w:rPr>
        <w:t>7</w:t>
      </w:r>
      <w:r w:rsidR="00D9318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D93183" w:rsidRPr="00D3540D">
        <w:rPr>
          <w:rFonts w:asciiTheme="minorHAnsi" w:hAnsiTheme="minorHAnsi" w:cstheme="minorHAnsi"/>
          <w:b/>
          <w:sz w:val="22"/>
          <w:szCs w:val="18"/>
        </w:rPr>
        <w:t xml:space="preserve">v České </w:t>
      </w:r>
      <w:r w:rsidR="00D93183" w:rsidRPr="00D3540D">
        <w:rPr>
          <w:rFonts w:asciiTheme="minorHAnsi" w:hAnsiTheme="minorHAnsi" w:cstheme="minorHAnsi"/>
          <w:b/>
          <w:sz w:val="22"/>
          <w:szCs w:val="18"/>
        </w:rPr>
        <w:lastRenderedPageBreak/>
        <w:t xml:space="preserve">republice v počtu 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>3</w:t>
      </w:r>
      <w:r w:rsidR="00D93183" w:rsidRPr="00D3540D">
        <w:rPr>
          <w:rFonts w:asciiTheme="minorHAnsi" w:hAnsiTheme="minorHAnsi" w:cstheme="minorHAnsi"/>
          <w:b/>
          <w:sz w:val="22"/>
          <w:szCs w:val="18"/>
        </w:rPr>
        <w:t xml:space="preserve"> vystoupení</w:t>
      </w:r>
      <w:r>
        <w:rPr>
          <w:rFonts w:asciiTheme="minorHAnsi" w:hAnsiTheme="minorHAnsi" w:cstheme="minorHAnsi"/>
          <w:b/>
          <w:sz w:val="22"/>
          <w:szCs w:val="18"/>
        </w:rPr>
        <w:t xml:space="preserve"> a Slovenské republice v počtu 1 vystoupení</w:t>
      </w:r>
      <w:r w:rsidR="00340A88">
        <w:rPr>
          <w:rFonts w:asciiTheme="minorHAnsi" w:hAnsiTheme="minorHAnsi" w:cstheme="minorHAnsi"/>
          <w:sz w:val="22"/>
          <w:szCs w:val="18"/>
        </w:rPr>
        <w:t xml:space="preserve"> v těchto termínech a místech</w:t>
      </w:r>
      <w:r w:rsidR="002668D6" w:rsidRPr="00D3540D">
        <w:rPr>
          <w:rFonts w:asciiTheme="minorHAnsi" w:hAnsiTheme="minorHAnsi" w:cstheme="minorHAnsi"/>
          <w:b/>
          <w:sz w:val="22"/>
          <w:szCs w:val="18"/>
        </w:rPr>
        <w:t>:</w:t>
      </w:r>
    </w:p>
    <w:p w:rsidR="00B24CAF" w:rsidRPr="00D3540D" w:rsidRDefault="00E73427" w:rsidP="00235D91">
      <w:pPr>
        <w:pStyle w:val="Nadpis2"/>
        <w:keepLines w:val="0"/>
        <w:widowControl w:val="0"/>
        <w:numPr>
          <w:ilvl w:val="2"/>
          <w:numId w:val="40"/>
        </w:numPr>
        <w:spacing w:after="0" w:line="300" w:lineRule="atLeast"/>
        <w:ind w:left="1803" w:hanging="181"/>
        <w:rPr>
          <w:rFonts w:asciiTheme="minorHAnsi" w:hAnsiTheme="minorHAnsi" w:cstheme="minorHAnsi"/>
          <w:b/>
          <w:sz w:val="22"/>
          <w:szCs w:val="18"/>
        </w:rPr>
      </w:pPr>
      <w:proofErr w:type="gramStart"/>
      <w:r w:rsidRPr="00D3540D">
        <w:rPr>
          <w:rFonts w:asciiTheme="minorHAnsi" w:hAnsiTheme="minorHAnsi" w:cstheme="minorHAnsi"/>
          <w:b/>
          <w:sz w:val="22"/>
          <w:szCs w:val="18"/>
        </w:rPr>
        <w:t>9</w:t>
      </w:r>
      <w:r w:rsidR="00B24CAF" w:rsidRPr="00D3540D">
        <w:rPr>
          <w:rFonts w:asciiTheme="minorHAnsi" w:hAnsiTheme="minorHAnsi" w:cstheme="minorHAnsi"/>
          <w:b/>
          <w:sz w:val="22"/>
          <w:szCs w:val="18"/>
        </w:rPr>
        <w:t>.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>12</w:t>
      </w:r>
      <w:r w:rsidR="00B24CAF" w:rsidRPr="00D3540D">
        <w:rPr>
          <w:rFonts w:asciiTheme="minorHAnsi" w:hAnsiTheme="minorHAnsi" w:cstheme="minorHAnsi"/>
          <w:b/>
          <w:sz w:val="22"/>
          <w:szCs w:val="18"/>
        </w:rPr>
        <w:t>.201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>7</w:t>
      </w:r>
      <w:proofErr w:type="gramEnd"/>
      <w:r w:rsidR="00B24CAF" w:rsidRPr="00D3540D">
        <w:rPr>
          <w:rFonts w:asciiTheme="minorHAnsi" w:hAnsiTheme="minorHAnsi" w:cstheme="minorHAnsi"/>
          <w:b/>
          <w:sz w:val="22"/>
          <w:szCs w:val="18"/>
        </w:rPr>
        <w:t xml:space="preserve"> – </w:t>
      </w:r>
      <w:r w:rsidR="002668D6" w:rsidRPr="00D3540D">
        <w:rPr>
          <w:rFonts w:asciiTheme="minorHAnsi" w:hAnsiTheme="minorHAnsi" w:cstheme="minorHAnsi"/>
          <w:b/>
          <w:sz w:val="22"/>
          <w:szCs w:val="18"/>
        </w:rPr>
        <w:t>Brno, DRFG Aréna</w:t>
      </w:r>
    </w:p>
    <w:p w:rsidR="00570118" w:rsidRDefault="002668D6" w:rsidP="00235D91">
      <w:pPr>
        <w:pStyle w:val="Nadpis2"/>
        <w:keepLines w:val="0"/>
        <w:widowControl w:val="0"/>
        <w:numPr>
          <w:ilvl w:val="2"/>
          <w:numId w:val="40"/>
        </w:numPr>
        <w:spacing w:after="0" w:line="300" w:lineRule="atLeast"/>
        <w:ind w:left="1803" w:hanging="181"/>
        <w:rPr>
          <w:rFonts w:asciiTheme="minorHAnsi" w:hAnsiTheme="minorHAnsi" w:cstheme="minorHAnsi"/>
          <w:b/>
          <w:sz w:val="22"/>
          <w:szCs w:val="18"/>
        </w:rPr>
      </w:pPr>
      <w:proofErr w:type="gramStart"/>
      <w:r w:rsidRPr="00D3540D">
        <w:rPr>
          <w:rFonts w:asciiTheme="minorHAnsi" w:hAnsiTheme="minorHAnsi" w:cstheme="minorHAnsi"/>
          <w:b/>
          <w:sz w:val="22"/>
          <w:szCs w:val="18"/>
        </w:rPr>
        <w:t>11</w:t>
      </w:r>
      <w:r w:rsidR="00B24CAF" w:rsidRPr="00D3540D">
        <w:rPr>
          <w:rFonts w:asciiTheme="minorHAnsi" w:hAnsiTheme="minorHAnsi" w:cstheme="minorHAnsi"/>
          <w:b/>
          <w:sz w:val="22"/>
          <w:szCs w:val="18"/>
        </w:rPr>
        <w:t>.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>12</w:t>
      </w:r>
      <w:r w:rsidR="00B24CAF" w:rsidRPr="00D3540D">
        <w:rPr>
          <w:rFonts w:asciiTheme="minorHAnsi" w:hAnsiTheme="minorHAnsi" w:cstheme="minorHAnsi"/>
          <w:b/>
          <w:sz w:val="22"/>
          <w:szCs w:val="18"/>
        </w:rPr>
        <w:t>.201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>7</w:t>
      </w:r>
      <w:proofErr w:type="gramEnd"/>
      <w:r w:rsidR="00B24CAF" w:rsidRPr="00D3540D">
        <w:rPr>
          <w:rFonts w:asciiTheme="minorHAnsi" w:hAnsiTheme="minorHAnsi" w:cstheme="minorHAnsi"/>
          <w:b/>
          <w:sz w:val="22"/>
          <w:szCs w:val="18"/>
        </w:rPr>
        <w:t xml:space="preserve"> – </w:t>
      </w:r>
      <w:r w:rsidRPr="00D3540D">
        <w:rPr>
          <w:rFonts w:asciiTheme="minorHAnsi" w:hAnsiTheme="minorHAnsi" w:cstheme="minorHAnsi"/>
          <w:b/>
          <w:sz w:val="22"/>
          <w:szCs w:val="18"/>
        </w:rPr>
        <w:t xml:space="preserve">Plzeň, </w:t>
      </w:r>
      <w:proofErr w:type="spellStart"/>
      <w:r w:rsidRPr="00D3540D">
        <w:rPr>
          <w:rFonts w:asciiTheme="minorHAnsi" w:hAnsiTheme="minorHAnsi" w:cstheme="minorHAnsi"/>
          <w:b/>
          <w:sz w:val="22"/>
          <w:szCs w:val="18"/>
        </w:rPr>
        <w:t>Home</w:t>
      </w:r>
      <w:proofErr w:type="spellEnd"/>
      <w:r w:rsidRPr="00D3540D">
        <w:rPr>
          <w:rFonts w:asciiTheme="minorHAnsi" w:hAnsiTheme="minorHAnsi" w:cstheme="minorHAnsi"/>
          <w:b/>
          <w:sz w:val="22"/>
          <w:szCs w:val="18"/>
        </w:rPr>
        <w:t xml:space="preserve"> Monitoring Aréna</w:t>
      </w:r>
    </w:p>
    <w:p w:rsidR="00570118" w:rsidRPr="00570118" w:rsidRDefault="00570118" w:rsidP="00235D91">
      <w:pPr>
        <w:pStyle w:val="Nadpis2"/>
        <w:keepLines w:val="0"/>
        <w:widowControl w:val="0"/>
        <w:numPr>
          <w:ilvl w:val="2"/>
          <w:numId w:val="40"/>
        </w:numPr>
        <w:spacing w:after="0" w:line="300" w:lineRule="atLeast"/>
        <w:ind w:left="1803" w:hanging="181"/>
        <w:rPr>
          <w:rFonts w:asciiTheme="minorHAnsi" w:hAnsiTheme="minorHAnsi" w:cstheme="minorHAnsi"/>
          <w:b/>
          <w:sz w:val="22"/>
          <w:szCs w:val="18"/>
        </w:rPr>
      </w:pPr>
      <w:proofErr w:type="gramStart"/>
      <w:r w:rsidRPr="00570118">
        <w:rPr>
          <w:rFonts w:asciiTheme="minorHAnsi" w:hAnsiTheme="minorHAnsi" w:cstheme="minorHAnsi"/>
          <w:b/>
          <w:sz w:val="22"/>
          <w:szCs w:val="18"/>
        </w:rPr>
        <w:t>13.12.2017</w:t>
      </w:r>
      <w:proofErr w:type="gramEnd"/>
      <w:r w:rsidRPr="00570118">
        <w:rPr>
          <w:rFonts w:asciiTheme="minorHAnsi" w:hAnsiTheme="minorHAnsi" w:cstheme="minorHAnsi"/>
          <w:b/>
          <w:sz w:val="22"/>
          <w:szCs w:val="18"/>
        </w:rPr>
        <w:t xml:space="preserve"> – Bratislava, Aréna O. </w:t>
      </w:r>
      <w:proofErr w:type="spellStart"/>
      <w:r w:rsidRPr="00570118">
        <w:rPr>
          <w:rFonts w:asciiTheme="minorHAnsi" w:hAnsiTheme="minorHAnsi" w:cstheme="minorHAnsi"/>
          <w:b/>
          <w:sz w:val="22"/>
          <w:szCs w:val="18"/>
        </w:rPr>
        <w:t>Nepelu</w:t>
      </w:r>
      <w:proofErr w:type="spellEnd"/>
    </w:p>
    <w:p w:rsidR="002668D6" w:rsidRPr="00D3540D" w:rsidRDefault="002668D6" w:rsidP="00235D91">
      <w:pPr>
        <w:pStyle w:val="Nadpis2"/>
        <w:keepLines w:val="0"/>
        <w:widowControl w:val="0"/>
        <w:numPr>
          <w:ilvl w:val="2"/>
          <w:numId w:val="40"/>
        </w:numPr>
        <w:spacing w:after="0" w:line="300" w:lineRule="atLeast"/>
        <w:ind w:left="1803" w:hanging="181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15. 12. 2017 – Pardubice, </w:t>
      </w:r>
      <w:proofErr w:type="spellStart"/>
      <w:r w:rsidRPr="00D3540D">
        <w:rPr>
          <w:rFonts w:asciiTheme="minorHAnsi" w:hAnsiTheme="minorHAnsi" w:cstheme="minorHAnsi"/>
          <w:b/>
          <w:sz w:val="22"/>
          <w:szCs w:val="18"/>
        </w:rPr>
        <w:t>Tipsport</w:t>
      </w:r>
      <w:proofErr w:type="spellEnd"/>
      <w:r w:rsidRPr="00D3540D">
        <w:rPr>
          <w:rFonts w:asciiTheme="minorHAnsi" w:hAnsiTheme="minorHAnsi" w:cstheme="minorHAnsi"/>
          <w:b/>
          <w:sz w:val="22"/>
          <w:szCs w:val="18"/>
        </w:rPr>
        <w:t xml:space="preserve"> </w:t>
      </w:r>
      <w:proofErr w:type="spellStart"/>
      <w:r w:rsidRPr="00D3540D">
        <w:rPr>
          <w:rFonts w:asciiTheme="minorHAnsi" w:hAnsiTheme="minorHAnsi" w:cstheme="minorHAnsi"/>
          <w:b/>
          <w:sz w:val="22"/>
          <w:szCs w:val="18"/>
        </w:rPr>
        <w:t>arena</w:t>
      </w:r>
      <w:proofErr w:type="spellEnd"/>
      <w:r w:rsidRPr="00D3540D">
        <w:rPr>
          <w:rFonts w:asciiTheme="minorHAnsi" w:hAnsiTheme="minorHAnsi" w:cstheme="minorHAnsi"/>
          <w:b/>
          <w:sz w:val="22"/>
          <w:szCs w:val="18"/>
        </w:rPr>
        <w:t xml:space="preserve"> </w:t>
      </w:r>
    </w:p>
    <w:p w:rsidR="00C76643" w:rsidRDefault="000D6CFD" w:rsidP="00340A88">
      <w:pPr>
        <w:spacing w:line="300" w:lineRule="atLeast"/>
        <w:ind w:left="708" w:firstLine="708"/>
        <w:rPr>
          <w:rFonts w:asciiTheme="minorHAnsi" w:hAnsiTheme="minorHAnsi" w:cstheme="minorHAnsi"/>
          <w:sz w:val="22"/>
          <w:szCs w:val="18"/>
        </w:rPr>
      </w:pPr>
      <w:r w:rsidRPr="00340A88">
        <w:rPr>
          <w:rFonts w:asciiTheme="minorHAnsi" w:hAnsiTheme="minorHAnsi" w:cstheme="minorHAnsi"/>
          <w:sz w:val="22"/>
          <w:szCs w:val="18"/>
        </w:rPr>
        <w:t>(dále též jen „</w:t>
      </w:r>
      <w:r w:rsidRPr="00340A88">
        <w:rPr>
          <w:rFonts w:asciiTheme="minorHAnsi" w:hAnsiTheme="minorHAnsi" w:cstheme="minorHAnsi"/>
          <w:b/>
          <w:sz w:val="22"/>
          <w:szCs w:val="18"/>
        </w:rPr>
        <w:t>turné</w:t>
      </w:r>
      <w:r w:rsidRPr="00340A88">
        <w:rPr>
          <w:rFonts w:asciiTheme="minorHAnsi" w:hAnsiTheme="minorHAnsi" w:cstheme="minorHAnsi"/>
          <w:sz w:val="22"/>
          <w:szCs w:val="18"/>
        </w:rPr>
        <w:t>“)</w:t>
      </w:r>
      <w:r w:rsidR="00340A88">
        <w:rPr>
          <w:rFonts w:asciiTheme="minorHAnsi" w:hAnsiTheme="minorHAnsi" w:cstheme="minorHAnsi"/>
          <w:sz w:val="22"/>
          <w:szCs w:val="18"/>
        </w:rPr>
        <w:t>,</w:t>
      </w:r>
    </w:p>
    <w:p w:rsidR="00340A88" w:rsidRDefault="00340A88" w:rsidP="00340A88">
      <w:pPr>
        <w:spacing w:line="300" w:lineRule="atLeast"/>
        <w:ind w:left="708" w:firstLine="708"/>
        <w:rPr>
          <w:rFonts w:asciiTheme="minorHAnsi" w:hAnsiTheme="minorHAnsi" w:cstheme="minorHAnsi"/>
          <w:sz w:val="22"/>
          <w:szCs w:val="18"/>
        </w:rPr>
      </w:pPr>
    </w:p>
    <w:p w:rsidR="00340A88" w:rsidRDefault="00340A88" w:rsidP="00AF645C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 to v rozsahu skladeb specifikovaných v </w:t>
      </w:r>
      <w:r w:rsidRPr="00235D91">
        <w:rPr>
          <w:rFonts w:asciiTheme="minorHAnsi" w:hAnsiTheme="minorHAnsi" w:cstheme="minorHAnsi"/>
          <w:b/>
          <w:sz w:val="22"/>
          <w:szCs w:val="18"/>
        </w:rPr>
        <w:t>příloze č. 2</w:t>
      </w:r>
      <w:r>
        <w:rPr>
          <w:rFonts w:asciiTheme="minorHAnsi" w:hAnsiTheme="minorHAnsi" w:cstheme="minorHAnsi"/>
          <w:sz w:val="22"/>
          <w:szCs w:val="18"/>
        </w:rPr>
        <w:t xml:space="preserve"> této smlouvy (dále též jen „</w:t>
      </w:r>
      <w:r w:rsidRPr="00340A88">
        <w:rPr>
          <w:rFonts w:asciiTheme="minorHAnsi" w:hAnsiTheme="minorHAnsi" w:cstheme="minorHAnsi"/>
          <w:b/>
          <w:sz w:val="22"/>
          <w:szCs w:val="18"/>
        </w:rPr>
        <w:t>umělecký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340A88">
        <w:rPr>
          <w:rFonts w:asciiTheme="minorHAnsi" w:hAnsiTheme="minorHAnsi" w:cstheme="minorHAnsi"/>
          <w:b/>
          <w:sz w:val="22"/>
          <w:szCs w:val="18"/>
        </w:rPr>
        <w:t>výkon</w:t>
      </w:r>
      <w:r>
        <w:rPr>
          <w:rFonts w:asciiTheme="minorHAnsi" w:hAnsiTheme="minorHAnsi" w:cstheme="minorHAnsi"/>
          <w:sz w:val="22"/>
          <w:szCs w:val="18"/>
        </w:rPr>
        <w:t xml:space="preserve">“), na každém koncertu v rámci turné, dle pokynů </w:t>
      </w:r>
    </w:p>
    <w:p w:rsidR="00AF645C" w:rsidRPr="00AF645C" w:rsidRDefault="00AF645C" w:rsidP="00AF645C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C76643" w:rsidRDefault="00B24CAF" w:rsidP="00235D91">
      <w:pPr>
        <w:pStyle w:val="Odstavecseseznamem"/>
        <w:numPr>
          <w:ilvl w:val="0"/>
          <w:numId w:val="40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Podrobnosti k jednotlivým koncertům v rámci turné</w:t>
      </w:r>
      <w:r w:rsidR="002D74DA" w:rsidRPr="00D3540D">
        <w:rPr>
          <w:rFonts w:asciiTheme="minorHAnsi" w:hAnsiTheme="minorHAnsi" w:cstheme="minorHAnsi"/>
          <w:sz w:val="22"/>
          <w:szCs w:val="18"/>
        </w:rPr>
        <w:t xml:space="preserve"> (dále též jen „</w:t>
      </w:r>
      <w:r w:rsidR="002D74DA" w:rsidRPr="00235D91">
        <w:rPr>
          <w:rFonts w:asciiTheme="minorHAnsi" w:hAnsiTheme="minorHAnsi" w:cstheme="minorHAnsi"/>
          <w:b/>
          <w:sz w:val="22"/>
          <w:szCs w:val="18"/>
        </w:rPr>
        <w:t>koncert</w:t>
      </w:r>
      <w:r w:rsidR="002D74DA" w:rsidRPr="00D3540D">
        <w:rPr>
          <w:rFonts w:asciiTheme="minorHAnsi" w:hAnsiTheme="minorHAnsi" w:cstheme="minorHAnsi"/>
          <w:sz w:val="22"/>
          <w:szCs w:val="18"/>
        </w:rPr>
        <w:t>“ či „</w:t>
      </w:r>
      <w:r w:rsidR="002D74DA" w:rsidRPr="00235D91">
        <w:rPr>
          <w:rFonts w:asciiTheme="minorHAnsi" w:hAnsiTheme="minorHAnsi" w:cstheme="minorHAnsi"/>
          <w:b/>
          <w:sz w:val="22"/>
          <w:szCs w:val="18"/>
        </w:rPr>
        <w:t>koncerty</w:t>
      </w:r>
      <w:r w:rsidR="002D74DA" w:rsidRPr="00D3540D">
        <w:rPr>
          <w:rFonts w:asciiTheme="minorHAnsi" w:hAnsiTheme="minorHAnsi" w:cstheme="minorHAnsi"/>
          <w:sz w:val="22"/>
          <w:szCs w:val="18"/>
        </w:rPr>
        <w:t xml:space="preserve">“), </w:t>
      </w:r>
      <w:r w:rsidR="00C76643" w:rsidRPr="00D3540D">
        <w:rPr>
          <w:rFonts w:asciiTheme="minorHAnsi" w:hAnsiTheme="minorHAnsi" w:cstheme="minorHAnsi"/>
          <w:sz w:val="22"/>
          <w:szCs w:val="18"/>
        </w:rPr>
        <w:t>včetně adres koncertních prostor a čas</w:t>
      </w:r>
      <w:r w:rsidR="002D74DA" w:rsidRPr="00D3540D">
        <w:rPr>
          <w:rFonts w:asciiTheme="minorHAnsi" w:hAnsiTheme="minorHAnsi" w:cstheme="minorHAnsi"/>
          <w:sz w:val="22"/>
          <w:szCs w:val="18"/>
        </w:rPr>
        <w:t>ů koncertů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budou uvedeny v tour planu, který se stane </w:t>
      </w:r>
      <w:r w:rsidR="00C76643" w:rsidRPr="00D3540D">
        <w:rPr>
          <w:rFonts w:asciiTheme="minorHAnsi" w:hAnsiTheme="minorHAnsi" w:cstheme="minorHAnsi"/>
          <w:b/>
          <w:sz w:val="22"/>
          <w:szCs w:val="18"/>
        </w:rPr>
        <w:t>přílohou č. 1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k této smlouvě. Tour </w:t>
      </w:r>
      <w:proofErr w:type="spellStart"/>
      <w:r w:rsidR="00C76643" w:rsidRPr="00D3540D">
        <w:rPr>
          <w:rFonts w:asciiTheme="minorHAnsi" w:hAnsiTheme="minorHAnsi" w:cstheme="minorHAnsi"/>
          <w:sz w:val="22"/>
          <w:szCs w:val="18"/>
        </w:rPr>
        <w:t>plan</w:t>
      </w:r>
      <w:proofErr w:type="spellEnd"/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91B49" w:rsidRPr="00D3540D">
        <w:rPr>
          <w:rFonts w:asciiTheme="minorHAnsi" w:hAnsiTheme="minorHAnsi" w:cstheme="minorHAnsi"/>
          <w:sz w:val="22"/>
          <w:szCs w:val="18"/>
        </w:rPr>
        <w:t>Pořadatel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zašle </w:t>
      </w:r>
      <w:r w:rsidR="00570118">
        <w:rPr>
          <w:rFonts w:asciiTheme="minorHAnsi" w:hAnsiTheme="minorHAnsi" w:cstheme="minorHAnsi"/>
          <w:sz w:val="22"/>
          <w:szCs w:val="18"/>
        </w:rPr>
        <w:t>FBM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na </w:t>
      </w:r>
      <w:r w:rsidR="00CA2FD9" w:rsidRPr="00D3540D">
        <w:rPr>
          <w:rFonts w:asciiTheme="minorHAnsi" w:hAnsiTheme="minorHAnsi" w:cstheme="minorHAnsi"/>
          <w:sz w:val="22"/>
          <w:szCs w:val="18"/>
        </w:rPr>
        <w:t>je</w:t>
      </w:r>
      <w:r w:rsidR="00570118">
        <w:rPr>
          <w:rFonts w:asciiTheme="minorHAnsi" w:hAnsiTheme="minorHAnsi" w:cstheme="minorHAnsi"/>
          <w:sz w:val="22"/>
          <w:szCs w:val="18"/>
        </w:rPr>
        <w:t>jí</w:t>
      </w:r>
      <w:r w:rsidR="00863B4C" w:rsidRPr="00D3540D">
        <w:rPr>
          <w:rFonts w:asciiTheme="minorHAnsi" w:hAnsiTheme="minorHAnsi" w:cstheme="minorHAnsi"/>
          <w:sz w:val="22"/>
          <w:szCs w:val="18"/>
        </w:rPr>
        <w:t xml:space="preserve"> adresu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uvedenou v záhlaví smlouvy</w:t>
      </w:r>
      <w:r w:rsidR="00863B4C" w:rsidRPr="00D3540D">
        <w:rPr>
          <w:rFonts w:asciiTheme="minorHAnsi" w:hAnsiTheme="minorHAnsi" w:cstheme="minorHAnsi"/>
          <w:sz w:val="22"/>
          <w:szCs w:val="18"/>
        </w:rPr>
        <w:t xml:space="preserve">, nebo prostřednictvím e-mailu určenou za tím účelem </w:t>
      </w:r>
      <w:r w:rsidR="00570118">
        <w:rPr>
          <w:rFonts w:asciiTheme="minorHAnsi" w:hAnsiTheme="minorHAnsi" w:cstheme="minorHAnsi"/>
          <w:sz w:val="22"/>
          <w:szCs w:val="18"/>
        </w:rPr>
        <w:t>FBM</w:t>
      </w:r>
      <w:r w:rsidR="00863B4C" w:rsidRPr="00D3540D">
        <w:rPr>
          <w:rFonts w:asciiTheme="minorHAnsi" w:hAnsiTheme="minorHAnsi" w:cstheme="minorHAnsi"/>
          <w:sz w:val="22"/>
          <w:szCs w:val="18"/>
        </w:rPr>
        <w:t>,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nejpozději jeden měsíc před prvním vystoupením.</w:t>
      </w:r>
    </w:p>
    <w:p w:rsidR="00AF645C" w:rsidRPr="00D3540D" w:rsidRDefault="00AF645C" w:rsidP="00AF645C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C76643" w:rsidRDefault="00C76643" w:rsidP="00235D91">
      <w:pPr>
        <w:pStyle w:val="Odstavecseseznamem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Délka </w:t>
      </w:r>
      <w:r w:rsidR="000D6CFD" w:rsidRPr="00D3540D">
        <w:rPr>
          <w:rFonts w:asciiTheme="minorHAnsi" w:hAnsiTheme="minorHAnsi" w:cstheme="minorHAnsi"/>
          <w:sz w:val="22"/>
          <w:szCs w:val="18"/>
        </w:rPr>
        <w:t xml:space="preserve">každého </w:t>
      </w:r>
      <w:r w:rsidR="002D74DA" w:rsidRPr="00D3540D">
        <w:rPr>
          <w:rFonts w:asciiTheme="minorHAnsi" w:hAnsiTheme="minorHAnsi" w:cstheme="minorHAnsi"/>
          <w:sz w:val="22"/>
          <w:szCs w:val="18"/>
        </w:rPr>
        <w:t xml:space="preserve">vystoupení </w:t>
      </w:r>
      <w:r w:rsidR="00570118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0D6CFD" w:rsidRPr="00D3540D">
        <w:rPr>
          <w:rFonts w:asciiTheme="minorHAnsi" w:hAnsiTheme="minorHAnsi" w:cstheme="minorHAnsi"/>
          <w:sz w:val="22"/>
          <w:szCs w:val="18"/>
        </w:rPr>
        <w:t xml:space="preserve">v rámci </w:t>
      </w:r>
      <w:r w:rsidR="002D74DA" w:rsidRPr="00D3540D">
        <w:rPr>
          <w:rFonts w:asciiTheme="minorHAnsi" w:hAnsiTheme="minorHAnsi" w:cstheme="minorHAnsi"/>
          <w:sz w:val="22"/>
          <w:szCs w:val="18"/>
        </w:rPr>
        <w:t>koncertů</w:t>
      </w:r>
      <w:r w:rsidR="000D6CF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Pr="00D3540D">
        <w:rPr>
          <w:rFonts w:asciiTheme="minorHAnsi" w:hAnsiTheme="minorHAnsi" w:cstheme="minorHAnsi"/>
          <w:sz w:val="22"/>
          <w:szCs w:val="18"/>
        </w:rPr>
        <w:t xml:space="preserve">je stanovena v rozsahu </w:t>
      </w:r>
      <w:r w:rsidR="00ED09D9" w:rsidRPr="00D3540D">
        <w:rPr>
          <w:rFonts w:asciiTheme="minorHAnsi" w:hAnsiTheme="minorHAnsi" w:cstheme="minorHAnsi"/>
          <w:sz w:val="22"/>
          <w:szCs w:val="18"/>
        </w:rPr>
        <w:t xml:space="preserve">cca </w:t>
      </w:r>
      <w:r w:rsidR="002668D6" w:rsidRPr="00A847FB">
        <w:rPr>
          <w:rFonts w:asciiTheme="minorHAnsi" w:hAnsiTheme="minorHAnsi" w:cstheme="minorHAnsi"/>
          <w:sz w:val="22"/>
          <w:szCs w:val="18"/>
        </w:rPr>
        <w:t>2 x 45</w:t>
      </w:r>
      <w:r w:rsidRPr="00A847FB">
        <w:rPr>
          <w:rFonts w:asciiTheme="minorHAnsi" w:hAnsiTheme="minorHAnsi" w:cstheme="minorHAnsi"/>
          <w:sz w:val="22"/>
          <w:szCs w:val="18"/>
        </w:rPr>
        <w:t xml:space="preserve"> minut + přídavky</w:t>
      </w:r>
      <w:r w:rsidR="00CA2FD9" w:rsidRPr="00A847FB">
        <w:rPr>
          <w:rFonts w:asciiTheme="minorHAnsi" w:hAnsiTheme="minorHAnsi" w:cstheme="minorHAnsi"/>
          <w:sz w:val="22"/>
          <w:szCs w:val="18"/>
        </w:rPr>
        <w:t xml:space="preserve"> + </w:t>
      </w:r>
      <w:r w:rsidR="00235D91" w:rsidRPr="00A847FB">
        <w:rPr>
          <w:rFonts w:asciiTheme="minorHAnsi" w:hAnsiTheme="minorHAnsi" w:cstheme="minorHAnsi"/>
          <w:sz w:val="22"/>
          <w:szCs w:val="18"/>
        </w:rPr>
        <w:t xml:space="preserve">doprovod při </w:t>
      </w:r>
      <w:r w:rsidR="00352D86" w:rsidRPr="00A847FB">
        <w:rPr>
          <w:rFonts w:asciiTheme="minorHAnsi" w:hAnsiTheme="minorHAnsi" w:cstheme="minorHAnsi"/>
          <w:sz w:val="22"/>
          <w:szCs w:val="18"/>
        </w:rPr>
        <w:t>případn</w:t>
      </w:r>
      <w:r w:rsidR="00235D91" w:rsidRPr="00A847FB">
        <w:rPr>
          <w:rFonts w:asciiTheme="minorHAnsi" w:hAnsiTheme="minorHAnsi" w:cstheme="minorHAnsi"/>
          <w:sz w:val="22"/>
          <w:szCs w:val="18"/>
        </w:rPr>
        <w:t>ých</w:t>
      </w:r>
      <w:r w:rsidR="00352D86" w:rsidRPr="00A847FB">
        <w:rPr>
          <w:rFonts w:asciiTheme="minorHAnsi" w:hAnsiTheme="minorHAnsi" w:cstheme="minorHAnsi"/>
          <w:sz w:val="22"/>
          <w:szCs w:val="18"/>
        </w:rPr>
        <w:t xml:space="preserve"> samostatn</w:t>
      </w:r>
      <w:r w:rsidR="00235D91" w:rsidRPr="00A847FB">
        <w:rPr>
          <w:rFonts w:asciiTheme="minorHAnsi" w:hAnsiTheme="minorHAnsi" w:cstheme="minorHAnsi"/>
          <w:sz w:val="22"/>
          <w:szCs w:val="18"/>
        </w:rPr>
        <w:t>ých</w:t>
      </w:r>
      <w:r w:rsidR="00352D86" w:rsidRPr="00A847FB">
        <w:rPr>
          <w:rFonts w:asciiTheme="minorHAnsi" w:hAnsiTheme="minorHAnsi" w:cstheme="minorHAnsi"/>
          <w:sz w:val="22"/>
          <w:szCs w:val="18"/>
        </w:rPr>
        <w:t xml:space="preserve"> </w:t>
      </w:r>
      <w:r w:rsidR="00CA2FD9" w:rsidRPr="00A847FB">
        <w:rPr>
          <w:rFonts w:asciiTheme="minorHAnsi" w:hAnsiTheme="minorHAnsi" w:cstheme="minorHAnsi"/>
          <w:sz w:val="22"/>
          <w:szCs w:val="18"/>
        </w:rPr>
        <w:t>vystoupení hostů</w:t>
      </w:r>
      <w:r w:rsidR="00863B4C" w:rsidRPr="00A847FB">
        <w:rPr>
          <w:rFonts w:asciiTheme="minorHAnsi" w:hAnsiTheme="minorHAnsi" w:cstheme="minorHAnsi"/>
          <w:sz w:val="22"/>
          <w:szCs w:val="18"/>
        </w:rPr>
        <w:t>,</w:t>
      </w:r>
      <w:r w:rsidRPr="00A847FB">
        <w:rPr>
          <w:rFonts w:asciiTheme="minorHAnsi" w:hAnsiTheme="minorHAnsi" w:cstheme="minorHAnsi"/>
          <w:sz w:val="22"/>
          <w:szCs w:val="18"/>
        </w:rPr>
        <w:t xml:space="preserve"> se začátkem </w:t>
      </w:r>
      <w:proofErr w:type="spellStart"/>
      <w:r w:rsidR="00C50EE4">
        <w:rPr>
          <w:rFonts w:asciiTheme="minorHAnsi" w:hAnsiTheme="minorHAnsi" w:cstheme="minorHAnsi"/>
          <w:sz w:val="22"/>
          <w:szCs w:val="18"/>
        </w:rPr>
        <w:t>koncertův</w:t>
      </w:r>
      <w:proofErr w:type="spellEnd"/>
      <w:r w:rsidR="00C50EE4">
        <w:rPr>
          <w:rFonts w:asciiTheme="minorHAnsi" w:hAnsiTheme="minorHAnsi" w:cstheme="minorHAnsi"/>
          <w:sz w:val="22"/>
          <w:szCs w:val="18"/>
        </w:rPr>
        <w:t xml:space="preserve"> 19:00 hod</w:t>
      </w:r>
      <w:r w:rsidRPr="00C50EE4">
        <w:rPr>
          <w:rFonts w:asciiTheme="minorHAnsi" w:hAnsiTheme="minorHAnsi" w:cstheme="minorHAnsi"/>
          <w:sz w:val="22"/>
          <w:szCs w:val="18"/>
        </w:rPr>
        <w:t>.</w:t>
      </w:r>
    </w:p>
    <w:p w:rsidR="00AF645C" w:rsidRPr="00AF645C" w:rsidRDefault="00AF645C" w:rsidP="00AF645C">
      <w:pPr>
        <w:pStyle w:val="Odstavecseseznamem"/>
        <w:rPr>
          <w:rFonts w:asciiTheme="minorHAnsi" w:hAnsiTheme="minorHAnsi" w:cstheme="minorHAnsi"/>
          <w:sz w:val="22"/>
          <w:szCs w:val="18"/>
        </w:rPr>
      </w:pPr>
    </w:p>
    <w:p w:rsidR="00AF645C" w:rsidRPr="00C50EE4" w:rsidRDefault="00AF645C" w:rsidP="00AF645C">
      <w:pPr>
        <w:pStyle w:val="Odstavecseseznamem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C76643" w:rsidRDefault="00CA2FD9" w:rsidP="00235D91">
      <w:pPr>
        <w:pStyle w:val="Odstavecseseznamem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Hosté – tj. zpěváci či zpěvačky, kteří budou v rámci jednotlivých koncertů provádět umělecké výkony buď samostatně (resp. za doprovodu </w:t>
      </w:r>
      <w:r w:rsidR="00784B8E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>) či společně s</w:t>
      </w:r>
      <w:r w:rsidR="002037FC" w:rsidRPr="00D3540D">
        <w:rPr>
          <w:rFonts w:asciiTheme="minorHAnsi" w:hAnsiTheme="minorHAnsi" w:cstheme="minorHAnsi"/>
          <w:sz w:val="22"/>
          <w:szCs w:val="18"/>
        </w:rPr>
        <w:t> </w:t>
      </w:r>
      <w:r w:rsidRPr="00D3540D">
        <w:rPr>
          <w:rFonts w:asciiTheme="minorHAnsi" w:hAnsiTheme="minorHAnsi" w:cstheme="minorHAnsi"/>
          <w:sz w:val="22"/>
          <w:szCs w:val="18"/>
        </w:rPr>
        <w:t>Umělcem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– </w:t>
      </w:r>
      <w:r w:rsidRPr="00D3540D">
        <w:rPr>
          <w:rFonts w:asciiTheme="minorHAnsi" w:hAnsiTheme="minorHAnsi" w:cstheme="minorHAnsi"/>
          <w:sz w:val="22"/>
          <w:szCs w:val="18"/>
        </w:rPr>
        <w:t xml:space="preserve">budou vybráni Pořadatelem </w:t>
      </w:r>
      <w:r w:rsidR="00352D86" w:rsidRPr="00D3540D">
        <w:rPr>
          <w:rFonts w:asciiTheme="minorHAnsi" w:hAnsiTheme="minorHAnsi" w:cstheme="minorHAnsi"/>
          <w:sz w:val="22"/>
          <w:szCs w:val="18"/>
        </w:rPr>
        <w:t xml:space="preserve">(dále též jen „Host“ či „Hosté“). Pořadatel oznámí jména vybraných Hostů </w:t>
      </w:r>
      <w:r w:rsidR="00784B8E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A53929" w:rsidRPr="00D3540D">
        <w:rPr>
          <w:rFonts w:asciiTheme="minorHAnsi" w:hAnsiTheme="minorHAnsi" w:cstheme="minorHAnsi"/>
          <w:sz w:val="22"/>
          <w:szCs w:val="18"/>
        </w:rPr>
        <w:t xml:space="preserve">nejpozději </w:t>
      </w:r>
      <w:r w:rsidR="00784B8E">
        <w:rPr>
          <w:rFonts w:asciiTheme="minorHAnsi" w:hAnsiTheme="minorHAnsi" w:cstheme="minorHAnsi"/>
          <w:sz w:val="22"/>
          <w:szCs w:val="18"/>
        </w:rPr>
        <w:t>1 měsíc před prvním plánovaným koncertem</w:t>
      </w:r>
      <w:r w:rsidR="002668D6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352D86" w:rsidRPr="00D3540D">
        <w:rPr>
          <w:rFonts w:asciiTheme="minorHAnsi" w:hAnsiTheme="minorHAnsi" w:cstheme="minorHAnsi"/>
          <w:sz w:val="22"/>
          <w:szCs w:val="18"/>
        </w:rPr>
        <w:t xml:space="preserve">alespoň prostřednictvím e-mailu, který </w:t>
      </w:r>
      <w:r w:rsidR="00784B8E">
        <w:rPr>
          <w:rFonts w:asciiTheme="minorHAnsi" w:hAnsiTheme="minorHAnsi" w:cstheme="minorHAnsi"/>
          <w:sz w:val="22"/>
          <w:szCs w:val="18"/>
        </w:rPr>
        <w:t>FBM</w:t>
      </w:r>
      <w:r w:rsidR="00352D86" w:rsidRPr="00D3540D">
        <w:rPr>
          <w:rFonts w:asciiTheme="minorHAnsi" w:hAnsiTheme="minorHAnsi" w:cstheme="minorHAnsi"/>
          <w:sz w:val="22"/>
          <w:szCs w:val="18"/>
        </w:rPr>
        <w:t xml:space="preserve"> Pořadateli za tím účelem sdělí. </w:t>
      </w:r>
      <w:r w:rsidR="007F6D43">
        <w:rPr>
          <w:rFonts w:asciiTheme="minorHAnsi" w:hAnsiTheme="minorHAnsi" w:cstheme="minorHAnsi"/>
          <w:sz w:val="22"/>
          <w:szCs w:val="18"/>
        </w:rPr>
        <w:t>Zároveň Pořadatel FBM sdělí,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zda ten který vybraný Host bude provádět umělecký výkon v rámci toho kterého koncertu samostatně</w:t>
      </w:r>
      <w:r w:rsidR="00A53929" w:rsidRPr="00D3540D">
        <w:rPr>
          <w:rFonts w:asciiTheme="minorHAnsi" w:hAnsiTheme="minorHAnsi" w:cstheme="minorHAnsi"/>
          <w:sz w:val="22"/>
          <w:szCs w:val="18"/>
        </w:rPr>
        <w:t xml:space="preserve"> (resp. pouze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za doprovodu </w:t>
      </w:r>
      <w:r w:rsidR="00A53929" w:rsidRPr="00D3540D">
        <w:rPr>
          <w:rFonts w:asciiTheme="minorHAnsi" w:hAnsiTheme="minorHAnsi" w:cstheme="minorHAnsi"/>
          <w:sz w:val="22"/>
          <w:szCs w:val="18"/>
        </w:rPr>
        <w:t>Skupiny)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, či </w:t>
      </w:r>
      <w:r w:rsidR="007F6D43">
        <w:rPr>
          <w:rFonts w:asciiTheme="minorHAnsi" w:hAnsiTheme="minorHAnsi" w:cstheme="minorHAnsi"/>
          <w:sz w:val="22"/>
          <w:szCs w:val="18"/>
        </w:rPr>
        <w:t>za doprovodu FBM</w:t>
      </w:r>
      <w:r w:rsidR="002037FC" w:rsidRPr="00D3540D">
        <w:rPr>
          <w:rFonts w:asciiTheme="minorHAnsi" w:hAnsiTheme="minorHAnsi" w:cstheme="minorHAnsi"/>
          <w:sz w:val="22"/>
          <w:szCs w:val="18"/>
        </w:rPr>
        <w:t>, a</w:t>
      </w:r>
      <w:r w:rsidR="00A53929" w:rsidRPr="00D3540D">
        <w:rPr>
          <w:rFonts w:asciiTheme="minorHAnsi" w:hAnsiTheme="minorHAnsi" w:cstheme="minorHAnsi"/>
          <w:sz w:val="22"/>
          <w:szCs w:val="18"/>
        </w:rPr>
        <w:t xml:space="preserve"> dohodnou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též, které písně </w:t>
      </w:r>
      <w:r w:rsidR="007F6D43">
        <w:rPr>
          <w:rFonts w:asciiTheme="minorHAnsi" w:hAnsiTheme="minorHAnsi" w:cstheme="minorHAnsi"/>
          <w:sz w:val="22"/>
          <w:szCs w:val="18"/>
        </w:rPr>
        <w:t>FBM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s tím kterým Hostem </w:t>
      </w:r>
      <w:r w:rsidR="002D74DA" w:rsidRPr="00D3540D">
        <w:rPr>
          <w:rFonts w:asciiTheme="minorHAnsi" w:hAnsiTheme="minorHAnsi" w:cstheme="minorHAnsi"/>
          <w:sz w:val="22"/>
          <w:szCs w:val="18"/>
        </w:rPr>
        <w:t>nazkouší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 a v rámci </w:t>
      </w:r>
      <w:r w:rsidR="00A53929" w:rsidRPr="00D3540D">
        <w:rPr>
          <w:rFonts w:asciiTheme="minorHAnsi" w:hAnsiTheme="minorHAnsi" w:cstheme="minorHAnsi"/>
          <w:sz w:val="22"/>
          <w:szCs w:val="18"/>
        </w:rPr>
        <w:t xml:space="preserve">kterých </w:t>
      </w:r>
      <w:r w:rsidR="002037FC" w:rsidRPr="00D3540D">
        <w:rPr>
          <w:rFonts w:asciiTheme="minorHAnsi" w:hAnsiTheme="minorHAnsi" w:cstheme="minorHAnsi"/>
          <w:sz w:val="22"/>
          <w:szCs w:val="18"/>
        </w:rPr>
        <w:t xml:space="preserve">koncertů </w:t>
      </w:r>
      <w:r w:rsidR="00A53929" w:rsidRPr="00D3540D">
        <w:rPr>
          <w:rFonts w:asciiTheme="minorHAnsi" w:hAnsiTheme="minorHAnsi" w:cstheme="minorHAnsi"/>
          <w:sz w:val="22"/>
          <w:szCs w:val="18"/>
        </w:rPr>
        <w:t>bud</w:t>
      </w:r>
      <w:r w:rsidR="007F6D43">
        <w:rPr>
          <w:rFonts w:asciiTheme="minorHAnsi" w:hAnsiTheme="minorHAnsi" w:cstheme="minorHAnsi"/>
          <w:sz w:val="22"/>
          <w:szCs w:val="18"/>
        </w:rPr>
        <w:t xml:space="preserve">e FBM daného Hosta hudebně doprovázet. </w:t>
      </w:r>
    </w:p>
    <w:p w:rsidR="00AF645C" w:rsidRDefault="00AF645C" w:rsidP="00AF645C">
      <w:pPr>
        <w:pStyle w:val="Odstavecseseznamem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7F6D43" w:rsidRDefault="007F6D43" w:rsidP="00A25028">
      <w:pPr>
        <w:pStyle w:val="Odstavecseseznamem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FBM se zavazuje, že počet jejích členů při provádění uměleckých výkonů dle této smlouvy nebude nižší než 33 hudebníků. FBM je srozuměna</w:t>
      </w:r>
      <w:r w:rsidR="00D105A8">
        <w:rPr>
          <w:rFonts w:asciiTheme="minorHAnsi" w:hAnsiTheme="minorHAnsi" w:cstheme="minorHAnsi"/>
          <w:sz w:val="22"/>
          <w:szCs w:val="18"/>
        </w:rPr>
        <w:t xml:space="preserve"> a souhlasí</w:t>
      </w:r>
      <w:r>
        <w:rPr>
          <w:rFonts w:asciiTheme="minorHAnsi" w:hAnsiTheme="minorHAnsi" w:cstheme="minorHAnsi"/>
          <w:sz w:val="22"/>
          <w:szCs w:val="18"/>
        </w:rPr>
        <w:t xml:space="preserve"> s tím, že dirigentem FBM bude při provádění uměleckých výkonů dle této smlouvy pan </w:t>
      </w:r>
      <w:r w:rsidR="00A25028" w:rsidRPr="00A25028">
        <w:rPr>
          <w:rFonts w:asciiTheme="minorHAnsi" w:hAnsiTheme="minorHAnsi" w:cstheme="minorHAnsi"/>
          <w:sz w:val="22"/>
          <w:szCs w:val="18"/>
        </w:rPr>
        <w:t xml:space="preserve">Adrian </w:t>
      </w:r>
      <w:proofErr w:type="spellStart"/>
      <w:r w:rsidR="00A25028" w:rsidRPr="00A25028">
        <w:rPr>
          <w:rFonts w:asciiTheme="minorHAnsi" w:hAnsiTheme="minorHAnsi" w:cstheme="minorHAnsi"/>
          <w:sz w:val="22"/>
          <w:szCs w:val="18"/>
        </w:rPr>
        <w:t>Kokoš</w:t>
      </w:r>
      <w:proofErr w:type="spellEnd"/>
      <w:r w:rsidR="007113F4">
        <w:rPr>
          <w:rFonts w:asciiTheme="minorHAnsi" w:hAnsiTheme="minorHAnsi" w:cstheme="minorHAnsi"/>
          <w:sz w:val="22"/>
          <w:szCs w:val="18"/>
        </w:rPr>
        <w:t xml:space="preserve"> (dále též jen „dirigent“). Dirigenta zajistní na vlastní náklady Pořadatel a uzavře s ním samostatnou smlouvu.</w:t>
      </w:r>
    </w:p>
    <w:p w:rsidR="00AF645C" w:rsidRPr="00AF645C" w:rsidRDefault="00AF645C" w:rsidP="00AF6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7E1726" w:rsidRPr="00D3540D" w:rsidRDefault="00A25028" w:rsidP="00235D91">
      <w:pPr>
        <w:pStyle w:val="Odstavecseseznamem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FBM</w:t>
      </w:r>
      <w:r w:rsidR="007E1726" w:rsidRPr="00D3540D">
        <w:rPr>
          <w:rFonts w:asciiTheme="minorHAnsi" w:hAnsiTheme="minorHAnsi" w:cstheme="minorHAnsi"/>
          <w:sz w:val="22"/>
          <w:szCs w:val="18"/>
        </w:rPr>
        <w:t xml:space="preserve"> na své náklady a odpovědnost pro potřeby turné zajistí (jak po smluvní, tak organizační stránce) účast a řádné provedení výkonů těchto osob:</w:t>
      </w:r>
    </w:p>
    <w:p w:rsidR="00397909" w:rsidRDefault="00A25028" w:rsidP="00235D91">
      <w:pPr>
        <w:pStyle w:val="Odstavecseseznamem"/>
        <w:widowControl w:val="0"/>
        <w:numPr>
          <w:ilvl w:val="1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AF645C">
        <w:rPr>
          <w:rFonts w:asciiTheme="minorHAnsi" w:hAnsiTheme="minorHAnsi" w:cstheme="minorHAnsi"/>
          <w:b/>
          <w:sz w:val="22"/>
          <w:szCs w:val="18"/>
        </w:rPr>
        <w:t>33 hudebníků (členů FBM)</w:t>
      </w:r>
      <w:r w:rsidR="00397909">
        <w:rPr>
          <w:rFonts w:asciiTheme="minorHAnsi" w:hAnsiTheme="minorHAnsi" w:cstheme="minorHAnsi"/>
          <w:sz w:val="22"/>
          <w:szCs w:val="18"/>
        </w:rPr>
        <w:t>, a to:</w:t>
      </w:r>
    </w:p>
    <w:p w:rsidR="007E1726" w:rsidRPr="00D3540D" w:rsidRDefault="00397909" w:rsidP="00A847FB">
      <w:pPr>
        <w:pStyle w:val="Odstavecseseznamem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1070"/>
        <w:rPr>
          <w:rFonts w:asciiTheme="minorHAnsi" w:hAnsiTheme="minorHAnsi" w:cstheme="minorHAnsi"/>
          <w:sz w:val="22"/>
          <w:szCs w:val="18"/>
        </w:rPr>
      </w:pPr>
      <w:r w:rsidRPr="00397909">
        <w:rPr>
          <w:rFonts w:asciiTheme="minorHAnsi" w:hAnsiTheme="minorHAnsi" w:cstheme="minorHAnsi"/>
          <w:sz w:val="22"/>
          <w:szCs w:val="18"/>
        </w:rPr>
        <w:t>1 flétna, 1 hoboj, 2 klarinety, 2 fagoty, 2 lesní rohy, 2 trumpety, 1 trombón, 2 hráči na bicí nástr</w:t>
      </w:r>
      <w:r>
        <w:rPr>
          <w:rFonts w:asciiTheme="minorHAnsi" w:hAnsiTheme="minorHAnsi" w:cstheme="minorHAnsi"/>
          <w:sz w:val="22"/>
          <w:szCs w:val="18"/>
        </w:rPr>
        <w:t>oje (tympány + ostatní); smyč</w:t>
      </w:r>
      <w:r w:rsidRPr="00397909">
        <w:rPr>
          <w:rFonts w:asciiTheme="minorHAnsi" w:hAnsiTheme="minorHAnsi" w:cstheme="minorHAnsi"/>
          <w:sz w:val="22"/>
          <w:szCs w:val="18"/>
        </w:rPr>
        <w:t>ce: 6 x housle I, 5 x housle II, 4 x viola, 3 x violoncello, 2 x kontrabas</w:t>
      </w:r>
      <w:r w:rsidR="007E1726" w:rsidRPr="00D3540D">
        <w:rPr>
          <w:rFonts w:asciiTheme="minorHAnsi" w:hAnsiTheme="minorHAnsi" w:cstheme="minorHAnsi"/>
          <w:sz w:val="22"/>
          <w:szCs w:val="18"/>
        </w:rPr>
        <w:t>;</w:t>
      </w:r>
    </w:p>
    <w:p w:rsidR="006946AA" w:rsidRPr="00D3540D" w:rsidRDefault="00A25028" w:rsidP="006946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720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6946AA" w:rsidRPr="00D3540D">
        <w:rPr>
          <w:rFonts w:asciiTheme="minorHAnsi" w:hAnsiTheme="minorHAnsi" w:cstheme="minorHAnsi"/>
          <w:sz w:val="22"/>
          <w:szCs w:val="18"/>
        </w:rPr>
        <w:t>(dále též jen „</w:t>
      </w:r>
      <w:r w:rsidR="006946AA" w:rsidRPr="00D3540D">
        <w:rPr>
          <w:rFonts w:asciiTheme="minorHAnsi" w:hAnsiTheme="minorHAnsi" w:cstheme="minorHAnsi"/>
          <w:b/>
          <w:sz w:val="22"/>
          <w:szCs w:val="18"/>
        </w:rPr>
        <w:t xml:space="preserve">Osoby zajištěné </w:t>
      </w:r>
      <w:r>
        <w:rPr>
          <w:rFonts w:asciiTheme="minorHAnsi" w:hAnsiTheme="minorHAnsi" w:cstheme="minorHAnsi"/>
          <w:b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>“)</w:t>
      </w:r>
    </w:p>
    <w:p w:rsidR="007E1726" w:rsidRDefault="007E1726" w:rsidP="007E17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708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ab/>
      </w:r>
      <w:r w:rsidR="00A25028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je povinen zajistit si na vlastní náklady a odpovědnost od 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Osob zajištěných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souhlas s udělením práv (licence) k užití jejich výkonů Pořadatelem v rámci turné minimálně v rozsahu, v jakém tak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(mj. i jejich jménem) činí touto smlouvou vůči Pořadateli.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6946AA" w:rsidRPr="00D3540D">
        <w:rPr>
          <w:rFonts w:asciiTheme="minorHAnsi" w:hAnsiTheme="minorHAnsi" w:cstheme="minorHAnsi"/>
          <w:sz w:val="22"/>
          <w:szCs w:val="18"/>
        </w:rPr>
        <w:t>Užívá-li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 se kdekoli </w:t>
      </w:r>
      <w:r w:rsidR="0076471D" w:rsidRPr="00D3540D">
        <w:rPr>
          <w:rFonts w:asciiTheme="minorHAnsi" w:hAnsiTheme="minorHAnsi" w:cstheme="minorHAnsi"/>
          <w:sz w:val="22"/>
          <w:szCs w:val="18"/>
        </w:rPr>
        <w:lastRenderedPageBreak/>
        <w:t xml:space="preserve">v této </w:t>
      </w:r>
      <w:r w:rsidR="006946AA" w:rsidRPr="00D3540D">
        <w:rPr>
          <w:rFonts w:asciiTheme="minorHAnsi" w:hAnsiTheme="minorHAnsi" w:cstheme="minorHAnsi"/>
          <w:sz w:val="22"/>
          <w:szCs w:val="18"/>
        </w:rPr>
        <w:t>smlouvě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7A2359" w:rsidRPr="00D3540D">
        <w:rPr>
          <w:rFonts w:asciiTheme="minorHAnsi" w:hAnsiTheme="minorHAnsi" w:cstheme="minorHAnsi"/>
          <w:sz w:val="22"/>
          <w:szCs w:val="18"/>
        </w:rPr>
        <w:t>pojem „</w:t>
      </w:r>
      <w:r w:rsidR="007113F4">
        <w:rPr>
          <w:rFonts w:asciiTheme="minorHAnsi" w:hAnsiTheme="minorHAnsi" w:cstheme="minorHAnsi"/>
          <w:sz w:val="22"/>
          <w:szCs w:val="18"/>
        </w:rPr>
        <w:t>u</w:t>
      </w:r>
      <w:r w:rsidR="006946AA" w:rsidRPr="007113F4">
        <w:rPr>
          <w:rFonts w:asciiTheme="minorHAnsi" w:hAnsiTheme="minorHAnsi" w:cstheme="minorHAnsi"/>
          <w:sz w:val="22"/>
          <w:szCs w:val="18"/>
        </w:rPr>
        <w:t>mělecký</w:t>
      </w:r>
      <w:r w:rsidR="0076471D" w:rsidRPr="007113F4">
        <w:rPr>
          <w:rFonts w:asciiTheme="minorHAnsi" w:hAnsiTheme="minorHAnsi" w:cstheme="minorHAnsi"/>
          <w:sz w:val="22"/>
          <w:szCs w:val="18"/>
        </w:rPr>
        <w:t xml:space="preserve"> výkon</w:t>
      </w:r>
      <w:r w:rsidR="006946AA" w:rsidRPr="00D3540D">
        <w:rPr>
          <w:rFonts w:asciiTheme="minorHAnsi" w:hAnsiTheme="minorHAnsi" w:cstheme="minorHAnsi"/>
          <w:sz w:val="22"/>
          <w:szCs w:val="18"/>
        </w:rPr>
        <w:t>“</w:t>
      </w:r>
      <w:r w:rsidR="007A2359" w:rsidRPr="00D3540D">
        <w:rPr>
          <w:rFonts w:asciiTheme="minorHAnsi" w:hAnsiTheme="minorHAnsi" w:cstheme="minorHAnsi"/>
          <w:sz w:val="22"/>
          <w:szCs w:val="18"/>
        </w:rPr>
        <w:t xml:space="preserve"> (resp. živý „</w:t>
      </w:r>
      <w:r w:rsidR="007113F4">
        <w:rPr>
          <w:rFonts w:asciiTheme="minorHAnsi" w:hAnsiTheme="minorHAnsi" w:cstheme="minorHAnsi"/>
          <w:sz w:val="22"/>
          <w:szCs w:val="18"/>
        </w:rPr>
        <w:t>u</w:t>
      </w:r>
      <w:r w:rsidR="007A2359" w:rsidRPr="00D3540D">
        <w:rPr>
          <w:rFonts w:asciiTheme="minorHAnsi" w:hAnsiTheme="minorHAnsi" w:cstheme="minorHAnsi"/>
          <w:sz w:val="22"/>
          <w:szCs w:val="18"/>
        </w:rPr>
        <w:t>mělecký výkon“)</w:t>
      </w:r>
      <w:r w:rsidR="0076471D" w:rsidRPr="00D3540D">
        <w:rPr>
          <w:rFonts w:asciiTheme="minorHAnsi" w:hAnsiTheme="minorHAnsi" w:cstheme="minorHAnsi"/>
          <w:sz w:val="22"/>
          <w:szCs w:val="18"/>
        </w:rPr>
        <w:t>, a nevyplývá-li z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 daného ustanovení jinak, rozumí se tím bez dalšího umělecké výkony (živé umělecké výkony) Osob zajištěných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. Pokud tato smlouva ukládá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 povinnosti, rozumí se tím bez dalšího i povinnost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 zajistit jejich plnění Osobami zajištěnými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. Odpovědnost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 za porušení povinností uložených touto smlouvou se tak vztahuje i na porušení povinností uložených touto smlouvou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 xml:space="preserve"> ze strany Osob zajištěných </w:t>
      </w:r>
      <w:r w:rsidR="007113F4">
        <w:rPr>
          <w:rFonts w:asciiTheme="minorHAnsi" w:hAnsiTheme="minorHAnsi" w:cstheme="minorHAnsi"/>
          <w:sz w:val="22"/>
          <w:szCs w:val="18"/>
        </w:rPr>
        <w:t>FBM</w:t>
      </w:r>
      <w:r w:rsidR="006946AA" w:rsidRPr="00D3540D">
        <w:rPr>
          <w:rFonts w:asciiTheme="minorHAnsi" w:hAnsiTheme="minorHAnsi" w:cstheme="minorHAnsi"/>
          <w:sz w:val="22"/>
          <w:szCs w:val="18"/>
        </w:rPr>
        <w:t>.</w:t>
      </w:r>
    </w:p>
    <w:p w:rsidR="00AF645C" w:rsidRDefault="00AF645C" w:rsidP="007E17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ind w:left="708"/>
        <w:rPr>
          <w:rFonts w:asciiTheme="minorHAnsi" w:hAnsiTheme="minorHAnsi" w:cstheme="minorHAnsi"/>
          <w:sz w:val="22"/>
          <w:szCs w:val="18"/>
        </w:rPr>
      </w:pPr>
    </w:p>
    <w:p w:rsidR="00D105A8" w:rsidRPr="00D3540D" w:rsidRDefault="00D105A8" w:rsidP="00D105A8">
      <w:pPr>
        <w:pStyle w:val="Odstavecseseznamem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FBM se zavazuje provést ve vlastní režii nastudování skladeb, které budou následně ze strany FBM živě produkovány v rámci jednotlivých koncertů (skladeb uvedených v příloze č. 2 k této smlouvě).  FBM se zavazuje </w:t>
      </w:r>
      <w:r w:rsidR="00D870FB">
        <w:rPr>
          <w:rFonts w:asciiTheme="minorHAnsi" w:hAnsiTheme="minorHAnsi" w:cstheme="minorHAnsi"/>
          <w:sz w:val="22"/>
          <w:szCs w:val="18"/>
        </w:rPr>
        <w:t>zajistit účast a potřebnou součinnost svých členů d</w:t>
      </w:r>
      <w:r>
        <w:rPr>
          <w:rFonts w:asciiTheme="minorHAnsi" w:hAnsiTheme="minorHAnsi" w:cstheme="minorHAnsi"/>
          <w:sz w:val="22"/>
          <w:szCs w:val="18"/>
        </w:rPr>
        <w:t xml:space="preserve">ne 30. 11. 2017 </w:t>
      </w:r>
      <w:r w:rsidR="00D870FB">
        <w:rPr>
          <w:rFonts w:asciiTheme="minorHAnsi" w:hAnsiTheme="minorHAnsi" w:cstheme="minorHAnsi"/>
          <w:sz w:val="22"/>
          <w:szCs w:val="18"/>
        </w:rPr>
        <w:t>na</w:t>
      </w:r>
      <w:r>
        <w:rPr>
          <w:rFonts w:asciiTheme="minorHAnsi" w:hAnsiTheme="minorHAnsi" w:cstheme="minorHAnsi"/>
          <w:sz w:val="22"/>
          <w:szCs w:val="18"/>
        </w:rPr>
        <w:t xml:space="preserve"> společn</w:t>
      </w:r>
      <w:r w:rsidR="00D870FB">
        <w:rPr>
          <w:rFonts w:asciiTheme="minorHAnsi" w:hAnsiTheme="minorHAnsi" w:cstheme="minorHAnsi"/>
          <w:sz w:val="22"/>
          <w:szCs w:val="18"/>
        </w:rPr>
        <w:t>é zkoušce</w:t>
      </w:r>
      <w:r>
        <w:rPr>
          <w:rFonts w:asciiTheme="minorHAnsi" w:hAnsiTheme="minorHAnsi" w:cstheme="minorHAnsi"/>
          <w:sz w:val="22"/>
          <w:szCs w:val="18"/>
        </w:rPr>
        <w:t xml:space="preserve"> FBM s dirigentem, a to ve Zlíně (přesné místo a čas zkoušky </w:t>
      </w:r>
      <w:r w:rsidR="00D870FB">
        <w:rPr>
          <w:rFonts w:asciiTheme="minorHAnsi" w:hAnsiTheme="minorHAnsi" w:cstheme="minorHAnsi"/>
          <w:sz w:val="22"/>
          <w:szCs w:val="18"/>
        </w:rPr>
        <w:t>sdělí Pořadatel FBM alespoň 7 dní před konáním zkoušky prostřednictvím e-mailu</w:t>
      </w:r>
      <w:r>
        <w:rPr>
          <w:rFonts w:asciiTheme="minorHAnsi" w:hAnsiTheme="minorHAnsi" w:cstheme="minorHAnsi"/>
          <w:sz w:val="22"/>
          <w:szCs w:val="18"/>
        </w:rPr>
        <w:t xml:space="preserve">). </w:t>
      </w:r>
      <w:r w:rsidR="00D870FB">
        <w:rPr>
          <w:rFonts w:asciiTheme="minorHAnsi" w:hAnsiTheme="minorHAnsi" w:cstheme="minorHAnsi"/>
          <w:sz w:val="22"/>
          <w:szCs w:val="18"/>
        </w:rPr>
        <w:t>V případě, že by zkouška neměla z jakéhokoli důvodu proběhnout ve Zlíně, sdělí tuto skutečnost Pořadatel FBM alespoň s jednoměsíčním předstihem. V takovém případě se smluvní strany dohodnou na způsobu zajištění přepravy FBM, hudebních nástrojů a nástrojové aparatury ze Zlína do místa konání zkoušky a zpět, a na způsobu úhrady ceny za přepravu.</w:t>
      </w:r>
    </w:p>
    <w:p w:rsidR="00C76643" w:rsidRPr="00D3540D" w:rsidRDefault="00C76643" w:rsidP="009A24FC">
      <w:pPr>
        <w:widowControl w:val="0"/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C76643" w:rsidRPr="00D3540D" w:rsidRDefault="00C76643" w:rsidP="009A24FC">
      <w:pPr>
        <w:widowControl w:val="0"/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3.</w:t>
      </w:r>
      <w:r w:rsidR="00DE1385" w:rsidRPr="00D3540D">
        <w:rPr>
          <w:rFonts w:asciiTheme="minorHAnsi" w:hAnsiTheme="minorHAnsi" w:cstheme="minorHAnsi"/>
          <w:b/>
          <w:sz w:val="22"/>
          <w:szCs w:val="18"/>
        </w:rPr>
        <w:t xml:space="preserve"> </w:t>
      </w:r>
    </w:p>
    <w:p w:rsidR="00C76643" w:rsidRPr="00D3540D" w:rsidRDefault="00C76643" w:rsidP="009A24FC">
      <w:pPr>
        <w:widowControl w:val="0"/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ODMĚNA ZA PROVEDENÍ </w:t>
      </w:r>
      <w:r w:rsidR="00291B49" w:rsidRPr="00D3540D">
        <w:rPr>
          <w:rFonts w:asciiTheme="minorHAnsi" w:hAnsiTheme="minorHAnsi" w:cstheme="minorHAnsi"/>
          <w:b/>
          <w:sz w:val="22"/>
          <w:szCs w:val="18"/>
        </w:rPr>
        <w:t>UMĚLECKÉHO VÝKONU</w:t>
      </w:r>
      <w:r w:rsidR="00975D7B" w:rsidRPr="00D3540D">
        <w:rPr>
          <w:rFonts w:asciiTheme="minorHAnsi" w:hAnsiTheme="minorHAnsi" w:cstheme="minorHAnsi"/>
          <w:b/>
          <w:sz w:val="22"/>
          <w:szCs w:val="18"/>
        </w:rPr>
        <w:t xml:space="preserve"> A UDĚLENÍ PRÁV</w:t>
      </w:r>
    </w:p>
    <w:p w:rsidR="00C76643" w:rsidRPr="00D3540D" w:rsidRDefault="00C76643" w:rsidP="009A24FC">
      <w:pPr>
        <w:widowControl w:val="0"/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7113F4" w:rsidRDefault="00291B49" w:rsidP="007113F4">
      <w:pPr>
        <w:pStyle w:val="Odstavecseseznamem"/>
        <w:numPr>
          <w:ilvl w:val="0"/>
          <w:numId w:val="24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D3540D">
        <w:rPr>
          <w:rFonts w:asciiTheme="minorHAnsi" w:hAnsiTheme="minorHAnsi" w:cstheme="minorHAnsi"/>
          <w:sz w:val="22"/>
          <w:szCs w:val="18"/>
        </w:rPr>
        <w:t>Pořadatel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je povinen </w:t>
      </w:r>
      <w:r w:rsidR="007113F4" w:rsidRPr="00320445">
        <w:rPr>
          <w:rFonts w:asciiTheme="minorHAnsi" w:hAnsiTheme="minorHAnsi"/>
          <w:sz w:val="22"/>
          <w:szCs w:val="22"/>
        </w:rPr>
        <w:t xml:space="preserve">za </w:t>
      </w:r>
      <w:r w:rsidR="00D105A8">
        <w:rPr>
          <w:rFonts w:asciiTheme="minorHAnsi" w:hAnsiTheme="minorHAnsi"/>
          <w:sz w:val="22"/>
          <w:szCs w:val="22"/>
        </w:rPr>
        <w:t xml:space="preserve">nazkoušení, </w:t>
      </w:r>
      <w:r w:rsidR="007113F4">
        <w:rPr>
          <w:rFonts w:asciiTheme="minorHAnsi" w:hAnsiTheme="minorHAnsi"/>
          <w:sz w:val="22"/>
          <w:szCs w:val="22"/>
        </w:rPr>
        <w:t xml:space="preserve">řádné a bezvadné </w:t>
      </w:r>
      <w:r w:rsidR="007113F4" w:rsidRPr="00320445">
        <w:rPr>
          <w:rFonts w:asciiTheme="minorHAnsi" w:hAnsiTheme="minorHAnsi"/>
          <w:sz w:val="22"/>
          <w:szCs w:val="22"/>
        </w:rPr>
        <w:t xml:space="preserve">provedení </w:t>
      </w:r>
      <w:r w:rsidR="007113F4">
        <w:rPr>
          <w:rFonts w:asciiTheme="minorHAnsi" w:hAnsiTheme="minorHAnsi"/>
          <w:sz w:val="22"/>
          <w:szCs w:val="22"/>
        </w:rPr>
        <w:t>u</w:t>
      </w:r>
      <w:r w:rsidR="007113F4" w:rsidRPr="00320445">
        <w:rPr>
          <w:rFonts w:asciiTheme="minorHAnsi" w:hAnsiTheme="minorHAnsi"/>
          <w:sz w:val="22"/>
          <w:szCs w:val="22"/>
        </w:rPr>
        <w:t>měleck</w:t>
      </w:r>
      <w:r w:rsidR="007113F4">
        <w:rPr>
          <w:rFonts w:asciiTheme="minorHAnsi" w:hAnsiTheme="minorHAnsi"/>
          <w:sz w:val="22"/>
          <w:szCs w:val="22"/>
        </w:rPr>
        <w:t>ých</w:t>
      </w:r>
      <w:r w:rsidR="007113F4" w:rsidRPr="00320445">
        <w:rPr>
          <w:rFonts w:asciiTheme="minorHAnsi" w:hAnsiTheme="minorHAnsi"/>
          <w:sz w:val="22"/>
          <w:szCs w:val="22"/>
        </w:rPr>
        <w:t xml:space="preserve"> výkon</w:t>
      </w:r>
      <w:r w:rsidR="007113F4">
        <w:rPr>
          <w:rFonts w:asciiTheme="minorHAnsi" w:hAnsiTheme="minorHAnsi"/>
          <w:sz w:val="22"/>
          <w:szCs w:val="22"/>
        </w:rPr>
        <w:t>ů</w:t>
      </w:r>
      <w:r w:rsidR="007113F4" w:rsidRPr="00320445">
        <w:rPr>
          <w:rFonts w:asciiTheme="minorHAnsi" w:hAnsiTheme="minorHAnsi"/>
          <w:sz w:val="22"/>
          <w:szCs w:val="22"/>
        </w:rPr>
        <w:t xml:space="preserve"> </w:t>
      </w:r>
      <w:r w:rsidR="007113F4">
        <w:rPr>
          <w:rFonts w:asciiTheme="minorHAnsi" w:hAnsiTheme="minorHAnsi"/>
          <w:sz w:val="22"/>
          <w:szCs w:val="22"/>
        </w:rPr>
        <w:t>FBM, z</w:t>
      </w:r>
      <w:r w:rsidR="007113F4" w:rsidRPr="00320445">
        <w:rPr>
          <w:rFonts w:asciiTheme="minorHAnsi" w:hAnsiTheme="minorHAnsi"/>
          <w:sz w:val="22"/>
          <w:szCs w:val="22"/>
        </w:rPr>
        <w:t xml:space="preserve">a udělení práv (licenci) dle této smlouvy a </w:t>
      </w:r>
      <w:r w:rsidR="007113F4">
        <w:rPr>
          <w:rFonts w:asciiTheme="minorHAnsi" w:hAnsiTheme="minorHAnsi"/>
          <w:sz w:val="22"/>
          <w:szCs w:val="22"/>
        </w:rPr>
        <w:t xml:space="preserve">řádné </w:t>
      </w:r>
      <w:r w:rsidR="007113F4" w:rsidRPr="00320445">
        <w:rPr>
          <w:rFonts w:asciiTheme="minorHAnsi" w:hAnsiTheme="minorHAnsi"/>
          <w:sz w:val="22"/>
          <w:szCs w:val="22"/>
        </w:rPr>
        <w:t xml:space="preserve">plnění ostatních </w:t>
      </w:r>
      <w:r w:rsidR="007113F4">
        <w:rPr>
          <w:rFonts w:asciiTheme="minorHAnsi" w:hAnsiTheme="minorHAnsi"/>
          <w:sz w:val="22"/>
          <w:szCs w:val="22"/>
        </w:rPr>
        <w:t>závazků FBM dle této smlouvy</w:t>
      </w:r>
      <w:r w:rsidR="007113F4" w:rsidRPr="00320445">
        <w:rPr>
          <w:rFonts w:asciiTheme="minorHAnsi" w:hAnsiTheme="minorHAnsi"/>
          <w:sz w:val="22"/>
          <w:szCs w:val="22"/>
        </w:rPr>
        <w:t xml:space="preserve">, zaplatit </w:t>
      </w:r>
      <w:r w:rsidR="007113F4">
        <w:rPr>
          <w:rFonts w:asciiTheme="minorHAnsi" w:hAnsiTheme="minorHAnsi"/>
          <w:sz w:val="22"/>
          <w:szCs w:val="22"/>
        </w:rPr>
        <w:t>FBM</w:t>
      </w:r>
      <w:r w:rsidR="007113F4" w:rsidRPr="00320445">
        <w:rPr>
          <w:rFonts w:asciiTheme="minorHAnsi" w:hAnsiTheme="minorHAnsi"/>
          <w:sz w:val="22"/>
          <w:szCs w:val="22"/>
        </w:rPr>
        <w:t xml:space="preserve"> odměnu ve výši </w:t>
      </w:r>
      <w:r w:rsidR="007113F4" w:rsidRPr="007113F4">
        <w:rPr>
          <w:rFonts w:asciiTheme="minorHAnsi" w:hAnsiTheme="minorHAnsi"/>
          <w:b/>
          <w:sz w:val="22"/>
          <w:szCs w:val="22"/>
        </w:rPr>
        <w:t>2.700 €</w:t>
      </w:r>
      <w:r w:rsidR="007113F4">
        <w:rPr>
          <w:rFonts w:asciiTheme="minorHAnsi" w:hAnsiTheme="minorHAnsi"/>
          <w:b/>
          <w:sz w:val="22"/>
          <w:szCs w:val="22"/>
        </w:rPr>
        <w:t xml:space="preserve"> </w:t>
      </w:r>
      <w:r w:rsidR="007113F4" w:rsidRPr="00320445">
        <w:rPr>
          <w:rFonts w:asciiTheme="minorHAnsi" w:hAnsiTheme="minorHAnsi"/>
          <w:sz w:val="22"/>
          <w:szCs w:val="22"/>
        </w:rPr>
        <w:t xml:space="preserve">(slovy: </w:t>
      </w:r>
      <w:r w:rsidR="007113F4">
        <w:rPr>
          <w:rFonts w:asciiTheme="minorHAnsi" w:hAnsiTheme="minorHAnsi"/>
          <w:sz w:val="22"/>
          <w:szCs w:val="22"/>
        </w:rPr>
        <w:t>Dva tisíce sedm set euro)</w:t>
      </w:r>
      <w:r w:rsidR="007113F4" w:rsidRPr="00320445">
        <w:rPr>
          <w:rFonts w:asciiTheme="minorHAnsi" w:hAnsiTheme="minorHAnsi"/>
          <w:sz w:val="22"/>
          <w:szCs w:val="22"/>
        </w:rPr>
        <w:t xml:space="preserve"> bez DPH za každý jednotlivý koncert v rámci turné</w:t>
      </w:r>
      <w:r w:rsidR="0003020F">
        <w:rPr>
          <w:rFonts w:asciiTheme="minorHAnsi" w:hAnsiTheme="minorHAnsi"/>
          <w:sz w:val="22"/>
          <w:szCs w:val="22"/>
        </w:rPr>
        <w:t>, z čehož připadá částka 500 € (slovy: pět set euro) na honorář umělců (Osob zajištěných FBM)</w:t>
      </w:r>
      <w:r w:rsidR="008D6EA5">
        <w:rPr>
          <w:rFonts w:asciiTheme="minorHAnsi" w:hAnsiTheme="minorHAnsi"/>
          <w:sz w:val="22"/>
          <w:szCs w:val="22"/>
        </w:rPr>
        <w:t>, včetně licenční odměny, a ve zbytku (2.200 €) se jedná o náhradu provozních nákladů FBM spojených s realizací předmětu plnění dle této smlouvy</w:t>
      </w:r>
      <w:r w:rsidR="007113F4" w:rsidRPr="00320445">
        <w:rPr>
          <w:rFonts w:asciiTheme="minorHAnsi" w:hAnsiTheme="minorHAnsi"/>
          <w:sz w:val="22"/>
          <w:szCs w:val="22"/>
        </w:rPr>
        <w:t xml:space="preserve">, celkem tedy </w:t>
      </w:r>
      <w:r w:rsidR="007113F4" w:rsidRPr="007113F4">
        <w:rPr>
          <w:rFonts w:asciiTheme="minorHAnsi" w:hAnsiTheme="minorHAnsi"/>
          <w:b/>
          <w:sz w:val="22"/>
          <w:szCs w:val="22"/>
        </w:rPr>
        <w:t>10</w:t>
      </w:r>
      <w:r w:rsidR="007113F4">
        <w:rPr>
          <w:rFonts w:asciiTheme="minorHAnsi" w:hAnsiTheme="minorHAnsi"/>
          <w:b/>
          <w:sz w:val="22"/>
          <w:szCs w:val="22"/>
        </w:rPr>
        <w:t>.</w:t>
      </w:r>
      <w:r w:rsidR="007113F4" w:rsidRPr="007113F4">
        <w:rPr>
          <w:rFonts w:asciiTheme="minorHAnsi" w:hAnsiTheme="minorHAnsi"/>
          <w:b/>
          <w:sz w:val="22"/>
          <w:szCs w:val="22"/>
        </w:rPr>
        <w:t>800</w:t>
      </w:r>
      <w:r w:rsidR="007113F4">
        <w:rPr>
          <w:rFonts w:asciiTheme="minorHAnsi" w:hAnsiTheme="minorHAnsi"/>
          <w:b/>
          <w:sz w:val="22"/>
          <w:szCs w:val="22"/>
        </w:rPr>
        <w:t xml:space="preserve"> EUR</w:t>
      </w:r>
      <w:r w:rsidR="007113F4" w:rsidRPr="00F71456">
        <w:rPr>
          <w:rFonts w:asciiTheme="minorHAnsi" w:hAnsiTheme="minorHAnsi"/>
          <w:b/>
          <w:sz w:val="22"/>
          <w:szCs w:val="22"/>
        </w:rPr>
        <w:t xml:space="preserve"> bez DPH</w:t>
      </w:r>
      <w:r w:rsidR="007113F4" w:rsidRPr="00320445">
        <w:rPr>
          <w:rFonts w:asciiTheme="minorHAnsi" w:hAnsiTheme="minorHAnsi"/>
          <w:sz w:val="22"/>
          <w:szCs w:val="22"/>
        </w:rPr>
        <w:t xml:space="preserve"> (slovy: </w:t>
      </w:r>
      <w:r w:rsidR="007113F4">
        <w:rPr>
          <w:rFonts w:asciiTheme="minorHAnsi" w:hAnsiTheme="minorHAnsi"/>
          <w:sz w:val="22"/>
          <w:szCs w:val="22"/>
        </w:rPr>
        <w:t>Deset tisíc osm set euro</w:t>
      </w:r>
      <w:r w:rsidR="007113F4" w:rsidRPr="00320445">
        <w:rPr>
          <w:rFonts w:asciiTheme="minorHAnsi" w:hAnsiTheme="minorHAnsi"/>
          <w:sz w:val="22"/>
          <w:szCs w:val="22"/>
        </w:rPr>
        <w:t xml:space="preserve">). </w:t>
      </w:r>
    </w:p>
    <w:p w:rsidR="007113F4" w:rsidRPr="007113F4" w:rsidRDefault="007113F4" w:rsidP="007113F4">
      <w:pPr>
        <w:pStyle w:val="Odstavecseseznamem"/>
        <w:numPr>
          <w:ilvl w:val="0"/>
          <w:numId w:val="24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7113F4">
        <w:rPr>
          <w:rFonts w:asciiTheme="minorHAnsi" w:hAnsiTheme="minorHAnsi" w:cstheme="minorHAnsi"/>
          <w:sz w:val="22"/>
          <w:szCs w:val="18"/>
        </w:rPr>
        <w:t xml:space="preserve">Uvedená odměna zahrnuje odměnu </w:t>
      </w:r>
      <w:r>
        <w:rPr>
          <w:rFonts w:asciiTheme="minorHAnsi" w:hAnsiTheme="minorHAnsi" w:cstheme="minorHAnsi"/>
          <w:sz w:val="22"/>
          <w:szCs w:val="18"/>
        </w:rPr>
        <w:t>FBM</w:t>
      </w:r>
      <w:r w:rsidRPr="007113F4">
        <w:rPr>
          <w:rFonts w:asciiTheme="minorHAnsi" w:hAnsiTheme="minorHAnsi" w:cstheme="minorHAnsi"/>
          <w:sz w:val="22"/>
          <w:szCs w:val="18"/>
        </w:rPr>
        <w:t xml:space="preserve"> za </w:t>
      </w:r>
      <w:r>
        <w:rPr>
          <w:rFonts w:asciiTheme="minorHAnsi" w:hAnsiTheme="minorHAnsi" w:cstheme="minorHAnsi"/>
          <w:sz w:val="22"/>
          <w:szCs w:val="18"/>
        </w:rPr>
        <w:t>nazkoušení</w:t>
      </w:r>
      <w:r w:rsidRPr="007113F4">
        <w:rPr>
          <w:rFonts w:asciiTheme="minorHAnsi" w:hAnsiTheme="minorHAnsi" w:cstheme="minorHAnsi"/>
          <w:sz w:val="22"/>
          <w:szCs w:val="18"/>
        </w:rPr>
        <w:t xml:space="preserve"> skladeb uvedených v příloze této smlo</w:t>
      </w:r>
      <w:r>
        <w:rPr>
          <w:rFonts w:asciiTheme="minorHAnsi" w:hAnsiTheme="minorHAnsi" w:cstheme="minorHAnsi"/>
          <w:sz w:val="22"/>
          <w:szCs w:val="18"/>
        </w:rPr>
        <w:t xml:space="preserve">uvy (případně i s Miro </w:t>
      </w:r>
      <w:proofErr w:type="spellStart"/>
      <w:r>
        <w:rPr>
          <w:rFonts w:asciiTheme="minorHAnsi" w:hAnsiTheme="minorHAnsi" w:cstheme="minorHAnsi"/>
          <w:sz w:val="22"/>
          <w:szCs w:val="18"/>
        </w:rPr>
        <w:t>Žbirkou</w:t>
      </w:r>
      <w:proofErr w:type="spellEnd"/>
      <w:r>
        <w:rPr>
          <w:rFonts w:asciiTheme="minorHAnsi" w:hAnsiTheme="minorHAnsi" w:cstheme="minorHAnsi"/>
          <w:sz w:val="22"/>
          <w:szCs w:val="18"/>
        </w:rPr>
        <w:t>, Skupinou a Hosty</w:t>
      </w:r>
      <w:r w:rsidRPr="007113F4">
        <w:rPr>
          <w:rFonts w:asciiTheme="minorHAnsi" w:hAnsiTheme="minorHAnsi" w:cstheme="minorHAnsi"/>
          <w:sz w:val="22"/>
          <w:szCs w:val="18"/>
        </w:rPr>
        <w:t xml:space="preserve">), za </w:t>
      </w:r>
      <w:r>
        <w:rPr>
          <w:rFonts w:asciiTheme="minorHAnsi" w:hAnsiTheme="minorHAnsi" w:cstheme="minorHAnsi"/>
          <w:sz w:val="22"/>
          <w:szCs w:val="18"/>
        </w:rPr>
        <w:t xml:space="preserve">provedení živých </w:t>
      </w:r>
      <w:r w:rsidRPr="007113F4">
        <w:rPr>
          <w:rFonts w:asciiTheme="minorHAnsi" w:hAnsiTheme="minorHAnsi" w:cstheme="minorHAnsi"/>
          <w:sz w:val="22"/>
          <w:szCs w:val="18"/>
        </w:rPr>
        <w:t>umělecký</w:t>
      </w:r>
      <w:r>
        <w:rPr>
          <w:rFonts w:asciiTheme="minorHAnsi" w:hAnsiTheme="minorHAnsi" w:cstheme="minorHAnsi"/>
          <w:sz w:val="22"/>
          <w:szCs w:val="18"/>
        </w:rPr>
        <w:t>ch</w:t>
      </w:r>
      <w:r w:rsidRPr="007113F4">
        <w:rPr>
          <w:rFonts w:asciiTheme="minorHAnsi" w:hAnsiTheme="minorHAnsi" w:cstheme="minorHAnsi"/>
          <w:sz w:val="22"/>
          <w:szCs w:val="18"/>
        </w:rPr>
        <w:t xml:space="preserve"> výkon</w:t>
      </w:r>
      <w:r>
        <w:rPr>
          <w:rFonts w:asciiTheme="minorHAnsi" w:hAnsiTheme="minorHAnsi" w:cstheme="minorHAnsi"/>
          <w:sz w:val="22"/>
          <w:szCs w:val="18"/>
        </w:rPr>
        <w:t>ů</w:t>
      </w:r>
      <w:r w:rsidRPr="007113F4">
        <w:rPr>
          <w:rFonts w:asciiTheme="minorHAnsi" w:hAnsiTheme="minorHAnsi" w:cstheme="minorHAnsi"/>
          <w:sz w:val="22"/>
          <w:szCs w:val="18"/>
        </w:rPr>
        <w:t xml:space="preserve"> při koncertech, jakožto i odměnu za udělení práv k užití uměleckých výkonů (část výše uvedeného honoráře </w:t>
      </w:r>
      <w:r>
        <w:rPr>
          <w:rFonts w:asciiTheme="minorHAnsi" w:hAnsiTheme="minorHAnsi" w:cstheme="minorHAnsi"/>
          <w:sz w:val="22"/>
          <w:szCs w:val="18"/>
        </w:rPr>
        <w:t>FBM</w:t>
      </w:r>
      <w:r w:rsidRPr="007113F4">
        <w:rPr>
          <w:rFonts w:asciiTheme="minorHAnsi" w:hAnsiTheme="minorHAnsi" w:cstheme="minorHAnsi"/>
          <w:sz w:val="22"/>
          <w:szCs w:val="18"/>
        </w:rPr>
        <w:t xml:space="preserve"> ve výši 10</w:t>
      </w:r>
      <w:r w:rsidR="00A847FB">
        <w:rPr>
          <w:rFonts w:asciiTheme="minorHAnsi" w:hAnsiTheme="minorHAnsi" w:cstheme="minorHAnsi"/>
          <w:sz w:val="22"/>
          <w:szCs w:val="18"/>
        </w:rPr>
        <w:t xml:space="preserve"> </w:t>
      </w:r>
      <w:r w:rsidRPr="007113F4">
        <w:rPr>
          <w:rFonts w:asciiTheme="minorHAnsi" w:hAnsiTheme="minorHAnsi" w:cstheme="minorHAnsi"/>
          <w:sz w:val="22"/>
          <w:szCs w:val="18"/>
        </w:rPr>
        <w:t>% (</w:t>
      </w:r>
      <w:r w:rsidR="008D6EA5">
        <w:rPr>
          <w:rFonts w:asciiTheme="minorHAnsi" w:hAnsiTheme="minorHAnsi" w:cstheme="minorHAnsi"/>
          <w:sz w:val="22"/>
          <w:szCs w:val="18"/>
        </w:rPr>
        <w:t>5</w:t>
      </w:r>
      <w:r>
        <w:rPr>
          <w:rFonts w:asciiTheme="minorHAnsi" w:hAnsiTheme="minorHAnsi" w:cstheme="minorHAnsi"/>
          <w:sz w:val="22"/>
          <w:szCs w:val="18"/>
        </w:rPr>
        <w:t>0 €</w:t>
      </w:r>
      <w:r w:rsidRPr="007113F4">
        <w:rPr>
          <w:rFonts w:asciiTheme="minorHAnsi" w:hAnsiTheme="minorHAnsi" w:cstheme="minorHAnsi"/>
          <w:sz w:val="22"/>
          <w:szCs w:val="18"/>
        </w:rPr>
        <w:t xml:space="preserve"> / koncert) připadá na odměnu za udělení těchto práv Pořadateli). Odměna je splatná bankovním převodem na účet </w:t>
      </w:r>
      <w:r>
        <w:rPr>
          <w:rFonts w:asciiTheme="minorHAnsi" w:hAnsiTheme="minorHAnsi" w:cstheme="minorHAnsi"/>
          <w:sz w:val="22"/>
          <w:szCs w:val="18"/>
        </w:rPr>
        <w:t>FBM</w:t>
      </w:r>
      <w:r w:rsidRPr="007113F4">
        <w:rPr>
          <w:rFonts w:asciiTheme="minorHAnsi" w:hAnsiTheme="minorHAnsi" w:cstheme="minorHAnsi"/>
          <w:sz w:val="22"/>
          <w:szCs w:val="18"/>
        </w:rPr>
        <w:t xml:space="preserve"> na základě faktur</w:t>
      </w:r>
      <w:r w:rsidR="0003020F">
        <w:rPr>
          <w:rFonts w:asciiTheme="minorHAnsi" w:hAnsiTheme="minorHAnsi" w:cstheme="minorHAnsi"/>
          <w:sz w:val="22"/>
          <w:szCs w:val="18"/>
        </w:rPr>
        <w:t>y</w:t>
      </w:r>
      <w:r w:rsidRPr="007113F4">
        <w:rPr>
          <w:rFonts w:asciiTheme="minorHAnsi" w:hAnsiTheme="minorHAnsi" w:cstheme="minorHAnsi"/>
          <w:sz w:val="22"/>
          <w:szCs w:val="18"/>
        </w:rPr>
        <w:t xml:space="preserve"> vystavené </w:t>
      </w:r>
      <w:r w:rsidR="00C91C6D">
        <w:rPr>
          <w:rFonts w:asciiTheme="minorHAnsi" w:hAnsiTheme="minorHAnsi" w:cstheme="minorHAnsi"/>
          <w:sz w:val="22"/>
          <w:szCs w:val="18"/>
        </w:rPr>
        <w:t>FBM</w:t>
      </w:r>
      <w:r w:rsidRPr="007113F4">
        <w:rPr>
          <w:rFonts w:asciiTheme="minorHAnsi" w:hAnsiTheme="minorHAnsi" w:cstheme="minorHAnsi"/>
          <w:sz w:val="22"/>
          <w:szCs w:val="18"/>
        </w:rPr>
        <w:t xml:space="preserve"> ke dni provedení posledního </w:t>
      </w:r>
      <w:r w:rsidR="00C91C6D">
        <w:rPr>
          <w:rFonts w:asciiTheme="minorHAnsi" w:hAnsiTheme="minorHAnsi" w:cstheme="minorHAnsi"/>
          <w:sz w:val="22"/>
          <w:szCs w:val="18"/>
        </w:rPr>
        <w:t xml:space="preserve">živého </w:t>
      </w:r>
      <w:r w:rsidRPr="007113F4">
        <w:rPr>
          <w:rFonts w:asciiTheme="minorHAnsi" w:hAnsiTheme="minorHAnsi" w:cstheme="minorHAnsi"/>
          <w:sz w:val="22"/>
          <w:szCs w:val="18"/>
        </w:rPr>
        <w:t xml:space="preserve">uměleckého výkonu dle této smlouvy, se splatností 14 dní. </w:t>
      </w:r>
      <w:r w:rsidR="00C91C6D">
        <w:rPr>
          <w:rFonts w:asciiTheme="minorHAnsi" w:hAnsiTheme="minorHAnsi" w:cstheme="minorHAnsi"/>
          <w:sz w:val="22"/>
          <w:szCs w:val="18"/>
        </w:rPr>
        <w:t xml:space="preserve">Veškeré daňové doklady a zálohové faktury musí být vystaveny v souladu s právními předpisy, jinak mohou být Pořadatelem odmítnuty. V takovém případě se splatnost dokladů počítá až ode dne, kdy budou opravené (bezvadné) doklady doručeny Pořadateli. </w:t>
      </w:r>
    </w:p>
    <w:p w:rsidR="00C91C6D" w:rsidRDefault="00C76643" w:rsidP="00C91C6D">
      <w:pPr>
        <w:pStyle w:val="Odstavecseseznamem"/>
        <w:numPr>
          <w:ilvl w:val="0"/>
          <w:numId w:val="24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V odměnách jsou zahrnuty všechny nároky </w:t>
      </w:r>
      <w:r w:rsidR="00C91C6D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D84F91" w:rsidRPr="00D3540D">
        <w:rPr>
          <w:rFonts w:asciiTheme="minorHAnsi" w:hAnsiTheme="minorHAnsi" w:cstheme="minorHAnsi"/>
          <w:snapToGrid w:val="0"/>
          <w:sz w:val="22"/>
          <w:szCs w:val="18"/>
        </w:rPr>
        <w:t xml:space="preserve"> </w:t>
      </w:r>
      <w:r w:rsidRPr="00D3540D">
        <w:rPr>
          <w:rFonts w:asciiTheme="minorHAnsi" w:hAnsiTheme="minorHAnsi" w:cstheme="minorHAnsi"/>
          <w:sz w:val="22"/>
          <w:szCs w:val="18"/>
        </w:rPr>
        <w:t xml:space="preserve">podle této </w:t>
      </w:r>
      <w:r w:rsidR="003433F9" w:rsidRPr="00D3540D">
        <w:rPr>
          <w:rFonts w:asciiTheme="minorHAnsi" w:hAnsiTheme="minorHAnsi" w:cstheme="minorHAnsi"/>
          <w:sz w:val="22"/>
          <w:szCs w:val="18"/>
        </w:rPr>
        <w:t>s</w:t>
      </w:r>
      <w:r w:rsidRPr="00D3540D">
        <w:rPr>
          <w:rFonts w:asciiTheme="minorHAnsi" w:hAnsiTheme="minorHAnsi" w:cstheme="minorHAnsi"/>
          <w:sz w:val="22"/>
          <w:szCs w:val="18"/>
        </w:rPr>
        <w:t>mlouvy</w:t>
      </w:r>
      <w:r w:rsidR="003E0862" w:rsidRPr="00D3540D">
        <w:rPr>
          <w:rFonts w:asciiTheme="minorHAnsi" w:hAnsiTheme="minorHAnsi" w:cstheme="minorHAnsi"/>
          <w:sz w:val="22"/>
          <w:szCs w:val="18"/>
        </w:rPr>
        <w:t xml:space="preserve">, jakož </w:t>
      </w:r>
      <w:r w:rsidR="00C91C6D">
        <w:rPr>
          <w:rFonts w:asciiTheme="minorHAnsi" w:hAnsiTheme="minorHAnsi" w:cstheme="minorHAnsi"/>
          <w:sz w:val="22"/>
          <w:szCs w:val="18"/>
        </w:rPr>
        <w:t xml:space="preserve">i </w:t>
      </w:r>
      <w:r w:rsidR="007A2359" w:rsidRPr="00D3540D">
        <w:rPr>
          <w:rFonts w:asciiTheme="minorHAnsi" w:hAnsiTheme="minorHAnsi" w:cstheme="minorHAnsi"/>
          <w:sz w:val="22"/>
          <w:szCs w:val="18"/>
        </w:rPr>
        <w:t xml:space="preserve">Osob zajištěných </w:t>
      </w:r>
      <w:r w:rsidR="00C91C6D">
        <w:rPr>
          <w:rFonts w:asciiTheme="minorHAnsi" w:hAnsiTheme="minorHAnsi" w:cstheme="minorHAnsi"/>
          <w:sz w:val="22"/>
          <w:szCs w:val="18"/>
        </w:rPr>
        <w:t>FBM</w:t>
      </w:r>
      <w:r w:rsidR="003E0862" w:rsidRPr="00D3540D">
        <w:rPr>
          <w:rFonts w:asciiTheme="minorHAnsi" w:hAnsiTheme="minorHAnsi" w:cstheme="minorHAnsi"/>
          <w:sz w:val="22"/>
          <w:szCs w:val="18"/>
        </w:rPr>
        <w:t xml:space="preserve"> s tím, že </w:t>
      </w:r>
      <w:r w:rsidR="00C91C6D">
        <w:rPr>
          <w:rFonts w:asciiTheme="minorHAnsi" w:hAnsiTheme="minorHAnsi" w:cstheme="minorHAnsi"/>
          <w:sz w:val="22"/>
          <w:szCs w:val="18"/>
        </w:rPr>
        <w:t>FBM</w:t>
      </w:r>
      <w:r w:rsidR="003E0862" w:rsidRPr="00D3540D">
        <w:rPr>
          <w:rFonts w:asciiTheme="minorHAnsi" w:hAnsiTheme="minorHAnsi" w:cstheme="minorHAnsi"/>
          <w:sz w:val="22"/>
          <w:szCs w:val="18"/>
        </w:rPr>
        <w:t xml:space="preserve"> zajistí</w:t>
      </w:r>
      <w:r w:rsidR="001B5841" w:rsidRPr="00D3540D">
        <w:rPr>
          <w:rFonts w:asciiTheme="minorHAnsi" w:hAnsiTheme="minorHAnsi" w:cstheme="minorHAnsi"/>
          <w:sz w:val="22"/>
          <w:szCs w:val="18"/>
        </w:rPr>
        <w:t xml:space="preserve"> finanční</w:t>
      </w:r>
      <w:r w:rsidR="003E0862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311D0E" w:rsidRPr="00D3540D">
        <w:rPr>
          <w:rFonts w:asciiTheme="minorHAnsi" w:hAnsiTheme="minorHAnsi" w:cstheme="minorHAnsi"/>
          <w:sz w:val="22"/>
          <w:szCs w:val="18"/>
        </w:rPr>
        <w:t>vypořádání s takovými osobami</w:t>
      </w:r>
      <w:r w:rsidR="001B5841" w:rsidRPr="00D3540D">
        <w:rPr>
          <w:rFonts w:asciiTheme="minorHAnsi" w:hAnsiTheme="minorHAnsi" w:cstheme="minorHAnsi"/>
          <w:sz w:val="22"/>
          <w:szCs w:val="18"/>
        </w:rPr>
        <w:t xml:space="preserve"> na vlastní náklady a odpovědnost</w:t>
      </w:r>
      <w:r w:rsidRPr="00D3540D">
        <w:rPr>
          <w:rFonts w:asciiTheme="minorHAnsi" w:hAnsiTheme="minorHAnsi" w:cstheme="minorHAnsi"/>
          <w:sz w:val="22"/>
          <w:szCs w:val="18"/>
        </w:rPr>
        <w:t>.</w:t>
      </w:r>
    </w:p>
    <w:p w:rsidR="00CA4AA9" w:rsidRDefault="00C91C6D" w:rsidP="00EB33A3">
      <w:pPr>
        <w:pStyle w:val="Odstavecseseznamem"/>
        <w:spacing w:line="300" w:lineRule="atLeast"/>
        <w:ind w:left="360"/>
        <w:rPr>
          <w:rFonts w:asciiTheme="minorHAnsi" w:hAnsiTheme="minorHAnsi"/>
          <w:sz w:val="22"/>
          <w:szCs w:val="22"/>
        </w:rPr>
      </w:pPr>
      <w:r w:rsidRPr="00EB33A3">
        <w:rPr>
          <w:rFonts w:asciiTheme="minorHAnsi" w:hAnsiTheme="minorHAnsi"/>
          <w:sz w:val="22"/>
          <w:szCs w:val="22"/>
        </w:rPr>
        <w:t>V případě, že pořadatel bude povinen výše uvedenou odměnu FBM</w:t>
      </w:r>
      <w:r w:rsidR="0003020F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3020F">
        <w:rPr>
          <w:rFonts w:asciiTheme="minorHAnsi" w:hAnsiTheme="minorHAnsi"/>
          <w:sz w:val="22"/>
          <w:szCs w:val="22"/>
        </w:rPr>
        <w:t xml:space="preserve">resp. </w:t>
      </w:r>
      <w:r w:rsidRPr="00EB33A3">
        <w:rPr>
          <w:rFonts w:asciiTheme="minorHAnsi" w:hAnsiTheme="minorHAnsi"/>
          <w:sz w:val="22"/>
          <w:szCs w:val="22"/>
        </w:rPr>
        <w:t xml:space="preserve"> její</w:t>
      </w:r>
      <w:proofErr w:type="gramEnd"/>
      <w:r w:rsidRPr="00EB33A3">
        <w:rPr>
          <w:rFonts w:asciiTheme="minorHAnsi" w:hAnsiTheme="minorHAnsi"/>
          <w:sz w:val="22"/>
          <w:szCs w:val="22"/>
        </w:rPr>
        <w:t xml:space="preserve"> část</w:t>
      </w:r>
      <w:r w:rsidR="0003020F">
        <w:rPr>
          <w:rFonts w:asciiTheme="minorHAnsi" w:hAnsiTheme="minorHAnsi"/>
          <w:sz w:val="22"/>
          <w:szCs w:val="22"/>
        </w:rPr>
        <w:t xml:space="preserve"> (honorář Osob zajištěných FBM)</w:t>
      </w:r>
      <w:r w:rsidRPr="00EB33A3">
        <w:rPr>
          <w:rFonts w:asciiTheme="minorHAnsi" w:hAnsiTheme="minorHAnsi"/>
          <w:sz w:val="22"/>
          <w:szCs w:val="22"/>
        </w:rPr>
        <w:t xml:space="preserve"> na území České republiky či Slovenské republiky za FBM</w:t>
      </w:r>
      <w:r w:rsidR="0003020F">
        <w:rPr>
          <w:rFonts w:asciiTheme="minorHAnsi" w:hAnsiTheme="minorHAnsi"/>
          <w:sz w:val="22"/>
          <w:szCs w:val="22"/>
        </w:rPr>
        <w:t xml:space="preserve"> / Osoby zajištěné FBM</w:t>
      </w:r>
      <w:r w:rsidRPr="00EB33A3">
        <w:rPr>
          <w:rFonts w:asciiTheme="minorHAnsi" w:hAnsiTheme="minorHAnsi"/>
          <w:sz w:val="22"/>
          <w:szCs w:val="22"/>
        </w:rPr>
        <w:t xml:space="preserve"> zdanit (srážková či obdobná daň), bude částka </w:t>
      </w:r>
      <w:r w:rsidR="0003020F">
        <w:rPr>
          <w:rFonts w:asciiTheme="minorHAnsi" w:hAnsiTheme="minorHAnsi"/>
          <w:sz w:val="22"/>
          <w:szCs w:val="22"/>
        </w:rPr>
        <w:t>honoráře</w:t>
      </w:r>
      <w:r w:rsidR="0003020F" w:rsidRPr="00EB33A3">
        <w:rPr>
          <w:rFonts w:asciiTheme="minorHAnsi" w:hAnsiTheme="minorHAnsi"/>
          <w:sz w:val="22"/>
          <w:szCs w:val="22"/>
        </w:rPr>
        <w:t xml:space="preserve"> </w:t>
      </w:r>
      <w:r w:rsidRPr="00EB33A3">
        <w:rPr>
          <w:rFonts w:asciiTheme="minorHAnsi" w:hAnsiTheme="minorHAnsi"/>
          <w:sz w:val="22"/>
          <w:szCs w:val="22"/>
        </w:rPr>
        <w:t>FBM (</w:t>
      </w:r>
      <w:r w:rsidR="0003020F">
        <w:rPr>
          <w:rFonts w:asciiTheme="minorHAnsi" w:hAnsiTheme="minorHAnsi"/>
          <w:sz w:val="22"/>
          <w:szCs w:val="22"/>
        </w:rPr>
        <w:t>5</w:t>
      </w:r>
      <w:r w:rsidRPr="00EB33A3">
        <w:rPr>
          <w:rFonts w:asciiTheme="minorHAnsi" w:hAnsiTheme="minorHAnsi"/>
          <w:sz w:val="22"/>
          <w:szCs w:val="22"/>
        </w:rPr>
        <w:t xml:space="preserve">00 € / koncert) považována za </w:t>
      </w:r>
      <w:r w:rsidR="0003020F">
        <w:rPr>
          <w:rFonts w:asciiTheme="minorHAnsi" w:hAnsiTheme="minorHAnsi"/>
          <w:sz w:val="22"/>
          <w:szCs w:val="22"/>
        </w:rPr>
        <w:t>čistý (netto) honorář</w:t>
      </w:r>
      <w:r w:rsidR="00EB33A3" w:rsidRPr="00EB33A3">
        <w:rPr>
          <w:rFonts w:asciiTheme="minorHAnsi" w:hAnsiTheme="minorHAnsi"/>
          <w:sz w:val="22"/>
          <w:szCs w:val="22"/>
        </w:rPr>
        <w:t xml:space="preserve"> po zdanění, tzn. </w:t>
      </w:r>
      <w:r w:rsidRPr="003F4FB0">
        <w:rPr>
          <w:rFonts w:asciiTheme="minorHAnsi" w:hAnsiTheme="minorHAnsi"/>
          <w:sz w:val="22"/>
          <w:szCs w:val="22"/>
        </w:rPr>
        <w:t>základ pro výpočet srážkové daně</w:t>
      </w:r>
      <w:r w:rsidR="00EB33A3" w:rsidRPr="00EB33A3">
        <w:rPr>
          <w:rFonts w:asciiTheme="minorHAnsi" w:hAnsiTheme="minorHAnsi"/>
          <w:sz w:val="22"/>
          <w:szCs w:val="22"/>
        </w:rPr>
        <w:t xml:space="preserve"> bude o částku srážkové daně vyšší než uvedená částka </w:t>
      </w:r>
      <w:r w:rsidR="0003020F">
        <w:rPr>
          <w:rFonts w:asciiTheme="minorHAnsi" w:hAnsiTheme="minorHAnsi"/>
          <w:sz w:val="22"/>
          <w:szCs w:val="22"/>
        </w:rPr>
        <w:t>honoráře</w:t>
      </w:r>
      <w:r w:rsidR="00EB33A3" w:rsidRPr="00EB33A3">
        <w:rPr>
          <w:rFonts w:asciiTheme="minorHAnsi" w:hAnsiTheme="minorHAnsi"/>
          <w:sz w:val="22"/>
          <w:szCs w:val="22"/>
        </w:rPr>
        <w:t xml:space="preserve"> </w:t>
      </w:r>
      <w:r w:rsidR="0003020F">
        <w:rPr>
          <w:rFonts w:asciiTheme="minorHAnsi" w:hAnsiTheme="minorHAnsi"/>
          <w:sz w:val="22"/>
          <w:szCs w:val="22"/>
        </w:rPr>
        <w:t>(5</w:t>
      </w:r>
      <w:r w:rsidR="00EB33A3" w:rsidRPr="00EB33A3">
        <w:rPr>
          <w:rFonts w:asciiTheme="minorHAnsi" w:hAnsiTheme="minorHAnsi"/>
          <w:sz w:val="22"/>
          <w:szCs w:val="22"/>
        </w:rPr>
        <w:t xml:space="preserve">00 € </w:t>
      </w:r>
      <w:r w:rsidR="00EB33A3">
        <w:rPr>
          <w:rFonts w:asciiTheme="minorHAnsi" w:hAnsiTheme="minorHAnsi"/>
          <w:sz w:val="22"/>
          <w:szCs w:val="22"/>
        </w:rPr>
        <w:t>+ srážková daň</w:t>
      </w:r>
      <w:r w:rsidR="00EB33A3" w:rsidRPr="00EB33A3">
        <w:rPr>
          <w:rFonts w:asciiTheme="minorHAnsi" w:hAnsiTheme="minorHAnsi"/>
          <w:sz w:val="22"/>
          <w:szCs w:val="22"/>
        </w:rPr>
        <w:t xml:space="preserve">). </w:t>
      </w:r>
    </w:p>
    <w:p w:rsidR="00AF645C" w:rsidRDefault="00AF645C" w:rsidP="00EB33A3">
      <w:pPr>
        <w:pStyle w:val="Odstavecseseznamem"/>
        <w:spacing w:line="300" w:lineRule="atLeast"/>
        <w:ind w:left="360"/>
        <w:rPr>
          <w:rFonts w:asciiTheme="minorHAnsi" w:hAnsiTheme="minorHAnsi"/>
          <w:sz w:val="22"/>
          <w:szCs w:val="22"/>
        </w:rPr>
      </w:pPr>
    </w:p>
    <w:p w:rsidR="00AF645C" w:rsidRPr="00EB33A3" w:rsidRDefault="00AF645C" w:rsidP="00EB33A3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4.</w:t>
      </w: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lastRenderedPageBreak/>
        <w:t xml:space="preserve">VYSTOUPENÍ </w:t>
      </w:r>
      <w:r w:rsidR="00CA4AA9">
        <w:rPr>
          <w:rFonts w:asciiTheme="minorHAnsi" w:hAnsiTheme="minorHAnsi" w:cstheme="minorHAnsi"/>
          <w:b/>
          <w:sz w:val="22"/>
          <w:szCs w:val="18"/>
        </w:rPr>
        <w:t>FBM</w:t>
      </w:r>
    </w:p>
    <w:p w:rsidR="00C76643" w:rsidRPr="00D3540D" w:rsidRDefault="00C76643" w:rsidP="009A24FC">
      <w:pPr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A4AA9" w:rsidRPr="001B5841" w:rsidRDefault="00CA4AA9" w:rsidP="00CA4AA9">
      <w:pPr>
        <w:pStyle w:val="Zkladntext"/>
        <w:numPr>
          <w:ilvl w:val="0"/>
          <w:numId w:val="27"/>
        </w:numPr>
        <w:spacing w:line="30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FBM</w:t>
      </w:r>
      <w:r w:rsidRPr="001B5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 zavazuje </w:t>
      </w:r>
      <w:r w:rsidRPr="001B5841">
        <w:rPr>
          <w:rFonts w:asciiTheme="minorHAnsi" w:hAnsiTheme="minorHAnsi"/>
          <w:sz w:val="22"/>
          <w:szCs w:val="22"/>
        </w:rPr>
        <w:t xml:space="preserve">v rámci </w:t>
      </w:r>
      <w:r>
        <w:rPr>
          <w:rFonts w:asciiTheme="minorHAnsi" w:hAnsiTheme="minorHAnsi"/>
          <w:sz w:val="22"/>
          <w:szCs w:val="22"/>
        </w:rPr>
        <w:t>každého koncertu v rámci turné provést</w:t>
      </w:r>
      <w:r w:rsidRPr="001B5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bezvadný u</w:t>
      </w:r>
      <w:r w:rsidRPr="001B5841">
        <w:rPr>
          <w:rFonts w:asciiTheme="minorHAnsi" w:hAnsiTheme="minorHAnsi"/>
          <w:sz w:val="22"/>
          <w:szCs w:val="22"/>
        </w:rPr>
        <w:t>mělecký výkon v rozsahu dle čl. 2 této smlouvy. V rámci vystoupení bud</w:t>
      </w:r>
      <w:r>
        <w:rPr>
          <w:rFonts w:asciiTheme="minorHAnsi" w:hAnsiTheme="minorHAnsi"/>
          <w:sz w:val="22"/>
          <w:szCs w:val="22"/>
        </w:rPr>
        <w:t>ou</w:t>
      </w:r>
      <w:r w:rsidRPr="001B5841">
        <w:rPr>
          <w:rFonts w:asciiTheme="minorHAnsi" w:hAnsiTheme="minorHAnsi"/>
          <w:sz w:val="22"/>
          <w:szCs w:val="22"/>
        </w:rPr>
        <w:t xml:space="preserve"> interpretován</w:t>
      </w:r>
      <w:r>
        <w:rPr>
          <w:rFonts w:asciiTheme="minorHAnsi" w:hAnsiTheme="minorHAnsi"/>
          <w:sz w:val="22"/>
          <w:szCs w:val="22"/>
        </w:rPr>
        <w:t>y</w:t>
      </w:r>
      <w:r w:rsidRPr="001B5841">
        <w:rPr>
          <w:rFonts w:asciiTheme="minorHAnsi" w:hAnsiTheme="minorHAnsi"/>
          <w:sz w:val="22"/>
          <w:szCs w:val="22"/>
        </w:rPr>
        <w:t xml:space="preserve"> skladb</w:t>
      </w:r>
      <w:r>
        <w:rPr>
          <w:rFonts w:asciiTheme="minorHAnsi" w:hAnsiTheme="minorHAnsi"/>
          <w:sz w:val="22"/>
          <w:szCs w:val="22"/>
        </w:rPr>
        <w:t>y</w:t>
      </w:r>
      <w:r w:rsidRPr="001B5841">
        <w:rPr>
          <w:rFonts w:asciiTheme="minorHAnsi" w:hAnsiTheme="minorHAnsi"/>
          <w:sz w:val="22"/>
          <w:szCs w:val="22"/>
        </w:rPr>
        <w:t xml:space="preserve"> uveden</w:t>
      </w:r>
      <w:r>
        <w:rPr>
          <w:rFonts w:asciiTheme="minorHAnsi" w:hAnsiTheme="minorHAnsi"/>
          <w:sz w:val="22"/>
          <w:szCs w:val="22"/>
        </w:rPr>
        <w:t>é v </w:t>
      </w:r>
      <w:r w:rsidRPr="003322C6">
        <w:rPr>
          <w:rFonts w:asciiTheme="minorHAnsi" w:hAnsiTheme="minorHAnsi"/>
          <w:b/>
          <w:sz w:val="22"/>
          <w:szCs w:val="22"/>
        </w:rPr>
        <w:t>příloze č. 2</w:t>
      </w:r>
      <w:r>
        <w:rPr>
          <w:rFonts w:asciiTheme="minorHAnsi" w:hAnsiTheme="minorHAnsi"/>
          <w:sz w:val="22"/>
          <w:szCs w:val="22"/>
        </w:rPr>
        <w:t xml:space="preserve"> k této smlouvě.</w:t>
      </w:r>
      <w:r w:rsidRPr="001B5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FBM je povinna řídit se při provádění uměleckých výkonů dle této smlouvy řídit pokyny pořadatele a jím pověřených osob. Umělecké výkony dle této smlouvy je FBM povinna podat (zajistit jejich podání ze strany členů FBM) s vynaložením veškerého úsilí, které od ní (nich) lze očekávat a v co nejvyšší (profesionální) umělecké kvalitě.</w:t>
      </w:r>
    </w:p>
    <w:p w:rsidR="00C76643" w:rsidRPr="00D3540D" w:rsidRDefault="00CA4AA9" w:rsidP="009A24FC">
      <w:pPr>
        <w:pStyle w:val="Odstavecseseznamem"/>
        <w:numPr>
          <w:ilvl w:val="0"/>
          <w:numId w:val="27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23475D" w:rsidRPr="00D3540D">
        <w:rPr>
          <w:rFonts w:asciiTheme="minorHAnsi" w:hAnsiTheme="minorHAnsi" w:cstheme="minorHAnsi"/>
          <w:snapToGrid w:val="0"/>
          <w:sz w:val="22"/>
          <w:szCs w:val="18"/>
        </w:rPr>
        <w:t xml:space="preserve"> je povinn</w:t>
      </w:r>
      <w:r>
        <w:rPr>
          <w:rFonts w:asciiTheme="minorHAnsi" w:hAnsiTheme="minorHAnsi" w:cstheme="minorHAnsi"/>
          <w:snapToGrid w:val="0"/>
          <w:sz w:val="22"/>
          <w:szCs w:val="18"/>
        </w:rPr>
        <w:t>a</w:t>
      </w:r>
      <w:r w:rsidR="0023475D" w:rsidRPr="00D3540D">
        <w:rPr>
          <w:rFonts w:asciiTheme="minorHAnsi" w:hAnsiTheme="minorHAnsi" w:cstheme="minorHAnsi"/>
          <w:snapToGrid w:val="0"/>
          <w:sz w:val="22"/>
          <w:szCs w:val="18"/>
        </w:rPr>
        <w:t xml:space="preserve"> </w:t>
      </w:r>
      <w:r w:rsidR="003E3A39" w:rsidRPr="00D3540D">
        <w:rPr>
          <w:rFonts w:asciiTheme="minorHAnsi" w:hAnsiTheme="minorHAnsi" w:cstheme="minorHAnsi"/>
          <w:sz w:val="22"/>
          <w:szCs w:val="18"/>
        </w:rPr>
        <w:t xml:space="preserve">na vlastní náklady </w:t>
      </w:r>
      <w:r w:rsidR="00D27C6D" w:rsidRPr="00D3540D">
        <w:rPr>
          <w:rFonts w:asciiTheme="minorHAnsi" w:hAnsiTheme="minorHAnsi" w:cstheme="minorHAnsi"/>
          <w:sz w:val="22"/>
          <w:szCs w:val="18"/>
        </w:rPr>
        <w:t>zabezpeč</w:t>
      </w:r>
      <w:r w:rsidR="0023475D" w:rsidRPr="00D3540D">
        <w:rPr>
          <w:rFonts w:asciiTheme="minorHAnsi" w:hAnsiTheme="minorHAnsi" w:cstheme="minorHAnsi"/>
          <w:sz w:val="22"/>
          <w:szCs w:val="18"/>
        </w:rPr>
        <w:t>it</w:t>
      </w:r>
      <w:r w:rsidR="00D27C6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A8176A">
        <w:rPr>
          <w:rFonts w:asciiTheme="minorHAnsi" w:hAnsiTheme="minorHAnsi" w:cstheme="minorHAnsi"/>
          <w:sz w:val="22"/>
          <w:szCs w:val="18"/>
        </w:rPr>
        <w:t>přítomnost</w:t>
      </w:r>
      <w:r w:rsidR="00A8176A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Osob zajišťovaných </w:t>
      </w:r>
      <w:r>
        <w:rPr>
          <w:rFonts w:asciiTheme="minorHAnsi" w:hAnsiTheme="minorHAnsi" w:cstheme="minorHAnsi"/>
          <w:sz w:val="22"/>
          <w:szCs w:val="18"/>
        </w:rPr>
        <w:t xml:space="preserve">FBM 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v místě </w:t>
      </w:r>
      <w:r w:rsidR="00A8176A">
        <w:rPr>
          <w:rFonts w:asciiTheme="minorHAnsi" w:hAnsiTheme="minorHAnsi" w:cstheme="minorHAnsi"/>
          <w:sz w:val="22"/>
          <w:szCs w:val="18"/>
        </w:rPr>
        <w:t xml:space="preserve">a čase odjezdu na jednotlivé koncerty dle </w:t>
      </w:r>
      <w:proofErr w:type="spellStart"/>
      <w:r w:rsidR="00A8176A">
        <w:rPr>
          <w:rFonts w:asciiTheme="minorHAnsi" w:hAnsiTheme="minorHAnsi" w:cstheme="minorHAnsi"/>
          <w:sz w:val="22"/>
          <w:szCs w:val="18"/>
        </w:rPr>
        <w:t>tourplanu</w:t>
      </w:r>
      <w:proofErr w:type="spellEnd"/>
      <w:r w:rsidR="00A8176A">
        <w:rPr>
          <w:rFonts w:asciiTheme="minorHAnsi" w:hAnsiTheme="minorHAnsi" w:cstheme="minorHAnsi"/>
          <w:sz w:val="22"/>
          <w:szCs w:val="18"/>
        </w:rPr>
        <w:t>, který FBM od Pořadatele obdrží po podpisu této smlouvy</w:t>
      </w:r>
      <w:r w:rsidR="00A8176A" w:rsidRPr="00D3540D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 xml:space="preserve">(doprava bude zajišťována Pořadatelem na jeho náklady) </w:t>
      </w:r>
      <w:r w:rsidR="003E3A39" w:rsidRPr="00D3540D">
        <w:rPr>
          <w:rFonts w:asciiTheme="minorHAnsi" w:hAnsiTheme="minorHAnsi" w:cstheme="minorHAnsi"/>
          <w:sz w:val="22"/>
          <w:szCs w:val="18"/>
        </w:rPr>
        <w:t>vždy alespoň</w:t>
      </w:r>
      <w:r w:rsidR="00A8176A">
        <w:rPr>
          <w:rFonts w:asciiTheme="minorHAnsi" w:hAnsiTheme="minorHAnsi" w:cstheme="minorHAnsi"/>
          <w:sz w:val="22"/>
          <w:szCs w:val="18"/>
        </w:rPr>
        <w:t xml:space="preserve"> 15 minut </w:t>
      </w:r>
      <w:r w:rsidR="007B0983" w:rsidRPr="00D3540D">
        <w:rPr>
          <w:rFonts w:asciiTheme="minorHAnsi" w:hAnsiTheme="minorHAnsi" w:cstheme="minorHAnsi"/>
          <w:sz w:val="22"/>
          <w:szCs w:val="18"/>
        </w:rPr>
        <w:t xml:space="preserve">před </w:t>
      </w:r>
      <w:r w:rsidR="00A8176A">
        <w:rPr>
          <w:rFonts w:asciiTheme="minorHAnsi" w:hAnsiTheme="minorHAnsi" w:cstheme="minorHAnsi"/>
          <w:sz w:val="22"/>
          <w:szCs w:val="18"/>
        </w:rPr>
        <w:t>plánovaným odjezdem</w:t>
      </w:r>
      <w:r w:rsidR="007B0983" w:rsidRPr="00D3540D">
        <w:rPr>
          <w:rFonts w:asciiTheme="minorHAnsi" w:hAnsiTheme="minorHAnsi" w:cstheme="minorHAnsi"/>
          <w:sz w:val="22"/>
          <w:szCs w:val="18"/>
        </w:rPr>
        <w:t>.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V případě, že</w:t>
      </w:r>
      <w:r w:rsidR="00A8176A">
        <w:rPr>
          <w:rFonts w:asciiTheme="minorHAnsi" w:hAnsiTheme="minorHAnsi" w:cstheme="minorHAnsi"/>
          <w:sz w:val="22"/>
          <w:szCs w:val="18"/>
        </w:rPr>
        <w:t xml:space="preserve"> se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kterákoli z Osob zajištěných </w:t>
      </w:r>
      <w:r>
        <w:rPr>
          <w:rFonts w:asciiTheme="minorHAnsi" w:hAnsiTheme="minorHAnsi" w:cstheme="minorHAnsi"/>
          <w:sz w:val="22"/>
          <w:szCs w:val="18"/>
        </w:rPr>
        <w:t xml:space="preserve">FBM </w:t>
      </w:r>
      <w:r w:rsidR="00A8176A">
        <w:rPr>
          <w:rFonts w:asciiTheme="minorHAnsi" w:hAnsiTheme="minorHAnsi" w:cstheme="minorHAnsi"/>
          <w:sz w:val="22"/>
          <w:szCs w:val="18"/>
        </w:rPr>
        <w:t xml:space="preserve">na místo odjezdu </w:t>
      </w:r>
      <w:r w:rsidR="003E3A39" w:rsidRPr="00D3540D">
        <w:rPr>
          <w:rFonts w:asciiTheme="minorHAnsi" w:hAnsiTheme="minorHAnsi" w:cstheme="minorHAnsi"/>
          <w:sz w:val="22"/>
          <w:szCs w:val="18"/>
        </w:rPr>
        <w:t>na koncert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vlastním zaviněním </w:t>
      </w:r>
      <w:r w:rsidR="00A8176A">
        <w:rPr>
          <w:rFonts w:asciiTheme="minorHAnsi" w:hAnsiTheme="minorHAnsi" w:cstheme="minorHAnsi"/>
          <w:sz w:val="22"/>
          <w:szCs w:val="18"/>
        </w:rPr>
        <w:t xml:space="preserve">včas </w:t>
      </w:r>
      <w:r w:rsidR="00C76643" w:rsidRPr="00D3540D">
        <w:rPr>
          <w:rFonts w:asciiTheme="minorHAnsi" w:hAnsiTheme="minorHAnsi" w:cstheme="minorHAnsi"/>
          <w:sz w:val="22"/>
          <w:szCs w:val="18"/>
        </w:rPr>
        <w:t>nedostaví</w:t>
      </w:r>
      <w:r w:rsidR="00936B62" w:rsidRPr="00D3540D">
        <w:rPr>
          <w:rFonts w:asciiTheme="minorHAnsi" w:hAnsiTheme="minorHAnsi" w:cstheme="minorHAnsi"/>
          <w:sz w:val="22"/>
          <w:szCs w:val="18"/>
        </w:rPr>
        <w:t xml:space="preserve"> a vystoupení se z tohoto důvodu neuskuteční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, </w:t>
      </w:r>
      <w:r w:rsidR="00086677" w:rsidRPr="00D3540D">
        <w:rPr>
          <w:rFonts w:asciiTheme="minorHAnsi" w:hAnsiTheme="minorHAnsi" w:cstheme="minorHAnsi"/>
          <w:sz w:val="22"/>
          <w:szCs w:val="18"/>
        </w:rPr>
        <w:t xml:space="preserve">nebo uskuteční ve snížené kvalitě oproti oprávněnému očekávání, platí ustanovení </w:t>
      </w:r>
      <w:r w:rsidR="002269A5" w:rsidRPr="00D3540D">
        <w:rPr>
          <w:rFonts w:asciiTheme="minorHAnsi" w:hAnsiTheme="minorHAnsi" w:cstheme="minorHAnsi"/>
          <w:sz w:val="22"/>
          <w:szCs w:val="18"/>
        </w:rPr>
        <w:t xml:space="preserve">bodu </w:t>
      </w:r>
      <w:r>
        <w:rPr>
          <w:rFonts w:asciiTheme="minorHAnsi" w:hAnsiTheme="minorHAnsi" w:cstheme="minorHAnsi"/>
          <w:sz w:val="22"/>
          <w:szCs w:val="18"/>
        </w:rPr>
        <w:t>3</w:t>
      </w:r>
      <w:r w:rsidR="002269A5" w:rsidRPr="00D3540D">
        <w:rPr>
          <w:rFonts w:asciiTheme="minorHAnsi" w:hAnsiTheme="minorHAnsi" w:cstheme="minorHAnsi"/>
          <w:sz w:val="22"/>
          <w:szCs w:val="18"/>
        </w:rPr>
        <w:t xml:space="preserve"> tohoto článku, </w:t>
      </w:r>
      <w:r w:rsidR="00A602F9" w:rsidRPr="00D3540D">
        <w:rPr>
          <w:rFonts w:asciiTheme="minorHAnsi" w:hAnsiTheme="minorHAnsi" w:cstheme="minorHAnsi"/>
          <w:sz w:val="22"/>
          <w:szCs w:val="18"/>
        </w:rPr>
        <w:t>poslední věta</w:t>
      </w:r>
      <w:r w:rsidR="00304C09" w:rsidRPr="00D3540D">
        <w:rPr>
          <w:rFonts w:asciiTheme="minorHAnsi" w:hAnsiTheme="minorHAnsi" w:cstheme="minorHAnsi"/>
          <w:sz w:val="22"/>
          <w:szCs w:val="18"/>
        </w:rPr>
        <w:t>,</w:t>
      </w:r>
      <w:r w:rsidR="002269A5" w:rsidRPr="00D3540D">
        <w:rPr>
          <w:rFonts w:asciiTheme="minorHAnsi" w:hAnsiTheme="minorHAnsi" w:cstheme="minorHAnsi"/>
          <w:sz w:val="22"/>
          <w:szCs w:val="18"/>
        </w:rPr>
        <w:t xml:space="preserve"> obdobně. </w:t>
      </w:r>
    </w:p>
    <w:p w:rsidR="00C76643" w:rsidRPr="00D3540D" w:rsidRDefault="00C76643" w:rsidP="009A24FC">
      <w:pPr>
        <w:pStyle w:val="Odstavecseseznamem"/>
        <w:numPr>
          <w:ilvl w:val="0"/>
          <w:numId w:val="27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Při vystoupení je </w:t>
      </w:r>
      <w:r w:rsidR="00CA4AA9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D942BC" w:rsidRPr="00D3540D">
        <w:rPr>
          <w:rFonts w:asciiTheme="minorHAnsi" w:hAnsiTheme="minorHAnsi" w:cstheme="minorHAnsi"/>
          <w:sz w:val="22"/>
          <w:szCs w:val="18"/>
        </w:rPr>
        <w:t xml:space="preserve"> povin</w:t>
      </w:r>
      <w:r w:rsidRPr="00D3540D">
        <w:rPr>
          <w:rFonts w:asciiTheme="minorHAnsi" w:hAnsiTheme="minorHAnsi" w:cstheme="minorHAnsi"/>
          <w:sz w:val="22"/>
          <w:szCs w:val="18"/>
        </w:rPr>
        <w:t>n</w:t>
      </w:r>
      <w:r w:rsidR="00CA4AA9">
        <w:rPr>
          <w:rFonts w:asciiTheme="minorHAnsi" w:hAnsiTheme="minorHAnsi" w:cstheme="minorHAnsi"/>
          <w:sz w:val="22"/>
          <w:szCs w:val="18"/>
        </w:rPr>
        <w:t>a zajisti, aby její jednotliví členové dbali na</w:t>
      </w:r>
      <w:r w:rsidRPr="00D3540D">
        <w:rPr>
          <w:rFonts w:asciiTheme="minorHAnsi" w:hAnsiTheme="minorHAnsi" w:cstheme="minorHAnsi"/>
          <w:sz w:val="22"/>
          <w:szCs w:val="18"/>
        </w:rPr>
        <w:t xml:space="preserve"> to, aby nedošlo k ublížení na zdraví zúčastn</w:t>
      </w:r>
      <w:r w:rsidR="00D942BC" w:rsidRPr="00D3540D">
        <w:rPr>
          <w:rFonts w:asciiTheme="minorHAnsi" w:hAnsiTheme="minorHAnsi" w:cstheme="minorHAnsi"/>
          <w:sz w:val="22"/>
          <w:szCs w:val="18"/>
        </w:rPr>
        <w:t>ěných osob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 (včetně </w:t>
      </w:r>
      <w:r w:rsidR="00CA4AA9">
        <w:rPr>
          <w:rFonts w:asciiTheme="minorHAnsi" w:hAnsiTheme="minorHAnsi" w:cstheme="minorHAnsi"/>
          <w:sz w:val="22"/>
          <w:szCs w:val="18"/>
        </w:rPr>
        <w:t>jich samotných</w:t>
      </w:r>
      <w:r w:rsidR="00B96326" w:rsidRPr="00D3540D">
        <w:rPr>
          <w:rFonts w:asciiTheme="minorHAnsi" w:hAnsiTheme="minorHAnsi" w:cstheme="minorHAnsi"/>
          <w:sz w:val="22"/>
          <w:szCs w:val="18"/>
        </w:rPr>
        <w:t>)</w:t>
      </w:r>
      <w:r w:rsidR="00D942BC" w:rsidRPr="00D3540D">
        <w:rPr>
          <w:rFonts w:asciiTheme="minorHAnsi" w:hAnsiTheme="minorHAnsi" w:cstheme="minorHAnsi"/>
          <w:sz w:val="22"/>
          <w:szCs w:val="18"/>
        </w:rPr>
        <w:t xml:space="preserve"> a škodě na majetku.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A602F9" w:rsidRPr="00D3540D">
        <w:rPr>
          <w:rFonts w:asciiTheme="minorHAnsi" w:hAnsiTheme="minorHAnsi" w:cstheme="minorHAnsi"/>
          <w:sz w:val="22"/>
          <w:szCs w:val="18"/>
        </w:rPr>
        <w:t xml:space="preserve">Případné pojištění </w:t>
      </w:r>
      <w:r w:rsidR="00CA4AA9">
        <w:rPr>
          <w:rFonts w:asciiTheme="minorHAnsi" w:hAnsiTheme="minorHAnsi" w:cstheme="minorHAnsi"/>
          <w:sz w:val="22"/>
          <w:szCs w:val="18"/>
        </w:rPr>
        <w:t>FBM</w:t>
      </w:r>
      <w:r w:rsidR="00A602F9" w:rsidRPr="00D3540D">
        <w:rPr>
          <w:rFonts w:asciiTheme="minorHAnsi" w:hAnsiTheme="minorHAnsi" w:cstheme="minorHAnsi"/>
          <w:sz w:val="22"/>
          <w:szCs w:val="18"/>
        </w:rPr>
        <w:t xml:space="preserve"> či 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Osob zajištěných </w:t>
      </w:r>
      <w:r w:rsidR="00CA4AA9">
        <w:rPr>
          <w:rFonts w:asciiTheme="minorHAnsi" w:hAnsiTheme="minorHAnsi" w:cstheme="minorHAnsi"/>
          <w:sz w:val="22"/>
          <w:szCs w:val="18"/>
        </w:rPr>
        <w:t>FBM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A602F9" w:rsidRPr="00D3540D">
        <w:rPr>
          <w:rFonts w:asciiTheme="minorHAnsi" w:hAnsiTheme="minorHAnsi" w:cstheme="minorHAnsi"/>
          <w:sz w:val="22"/>
          <w:szCs w:val="18"/>
        </w:rPr>
        <w:t xml:space="preserve">pro případ způsobení škody zajistí na vlastní náklady </w:t>
      </w:r>
      <w:r w:rsidR="00CA4AA9">
        <w:rPr>
          <w:rFonts w:asciiTheme="minorHAnsi" w:hAnsiTheme="minorHAnsi" w:cstheme="minorHAnsi"/>
          <w:sz w:val="22"/>
          <w:szCs w:val="18"/>
        </w:rPr>
        <w:t>FBM</w:t>
      </w:r>
      <w:r w:rsidR="0068193E" w:rsidRPr="00D3540D">
        <w:rPr>
          <w:rFonts w:asciiTheme="minorHAnsi" w:hAnsiTheme="minorHAnsi" w:cstheme="minorHAnsi"/>
          <w:sz w:val="22"/>
          <w:szCs w:val="18"/>
        </w:rPr>
        <w:t xml:space="preserve">. </w:t>
      </w:r>
      <w:r w:rsidR="00CA4AA9">
        <w:rPr>
          <w:rFonts w:asciiTheme="minorHAnsi" w:hAnsiTheme="minorHAnsi" w:cstheme="minorHAnsi"/>
          <w:sz w:val="22"/>
          <w:szCs w:val="18"/>
        </w:rPr>
        <w:t>FBM je povinna zajistit, aby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F5235F" w:rsidRPr="00D3540D">
        <w:rPr>
          <w:rFonts w:asciiTheme="minorHAnsi" w:hAnsiTheme="minorHAnsi" w:cstheme="minorHAnsi"/>
          <w:sz w:val="22"/>
          <w:szCs w:val="18"/>
        </w:rPr>
        <w:t xml:space="preserve">si </w:t>
      </w:r>
      <w:r w:rsidR="00CA4AA9">
        <w:rPr>
          <w:rFonts w:asciiTheme="minorHAnsi" w:hAnsiTheme="minorHAnsi" w:cstheme="minorHAnsi"/>
          <w:sz w:val="22"/>
          <w:szCs w:val="18"/>
        </w:rPr>
        <w:t>její členové, kteří budou provádět umělecké výkony dle této smlouvy,</w:t>
      </w:r>
      <w:r w:rsidR="00CA4AA9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D3DC0" w:rsidRPr="00D3540D">
        <w:rPr>
          <w:rFonts w:asciiTheme="minorHAnsi" w:hAnsiTheme="minorHAnsi" w:cstheme="minorHAnsi"/>
          <w:sz w:val="22"/>
          <w:szCs w:val="18"/>
        </w:rPr>
        <w:t>před konáním turné</w:t>
      </w:r>
      <w:r w:rsidR="00F5235F" w:rsidRPr="00D3540D">
        <w:rPr>
          <w:rFonts w:asciiTheme="minorHAnsi" w:hAnsiTheme="minorHAnsi" w:cstheme="minorHAnsi"/>
          <w:sz w:val="22"/>
          <w:szCs w:val="18"/>
        </w:rPr>
        <w:t xml:space="preserve"> (ode dne uzavření této smlouvy)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i po celou dobu jeho průběhu</w:t>
      </w:r>
      <w:r w:rsidR="00CA4AA9">
        <w:rPr>
          <w:rFonts w:asciiTheme="minorHAnsi" w:hAnsiTheme="minorHAnsi" w:cstheme="minorHAnsi"/>
          <w:sz w:val="22"/>
          <w:szCs w:val="18"/>
        </w:rPr>
        <w:t>,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počína</w:t>
      </w:r>
      <w:r w:rsidR="00CA4AA9">
        <w:rPr>
          <w:rFonts w:asciiTheme="minorHAnsi" w:hAnsiTheme="minorHAnsi" w:cstheme="minorHAnsi"/>
          <w:sz w:val="22"/>
          <w:szCs w:val="18"/>
        </w:rPr>
        <w:t>li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takovým způsobem, aby nedošlo k ohrožení realizace turné (zejména z důvodů 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zranění či onemocnění atp.), tj. zejména se nevystavovat úmyslně rizikům, která by mohla mít za následek </w:t>
      </w:r>
      <w:r w:rsidR="00CA4AA9">
        <w:rPr>
          <w:rFonts w:asciiTheme="minorHAnsi" w:hAnsiTheme="minorHAnsi" w:cstheme="minorHAnsi"/>
          <w:sz w:val="22"/>
          <w:szCs w:val="18"/>
        </w:rPr>
        <w:t xml:space="preserve">jejich </w:t>
      </w:r>
      <w:r w:rsidR="00B96326" w:rsidRPr="00D3540D">
        <w:rPr>
          <w:rFonts w:asciiTheme="minorHAnsi" w:hAnsiTheme="minorHAnsi" w:cstheme="minorHAnsi"/>
          <w:sz w:val="22"/>
          <w:szCs w:val="18"/>
        </w:rPr>
        <w:t>indispozici v době plánovaného turné.</w:t>
      </w:r>
      <w:r w:rsidR="002D3DC0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B96326" w:rsidRPr="00D3540D">
        <w:rPr>
          <w:rFonts w:asciiTheme="minorHAnsi" w:hAnsiTheme="minorHAnsi" w:cstheme="minorHAnsi"/>
          <w:sz w:val="22"/>
          <w:szCs w:val="18"/>
        </w:rPr>
        <w:t>V případě poruše</w:t>
      </w:r>
      <w:r w:rsidR="00C1175D" w:rsidRPr="00D3540D">
        <w:rPr>
          <w:rFonts w:asciiTheme="minorHAnsi" w:hAnsiTheme="minorHAnsi" w:cstheme="minorHAnsi"/>
          <w:sz w:val="22"/>
          <w:szCs w:val="18"/>
        </w:rPr>
        <w:t xml:space="preserve">ní uvedeného závazku je </w:t>
      </w:r>
      <w:r w:rsidR="00F22448">
        <w:rPr>
          <w:rFonts w:asciiTheme="minorHAnsi" w:hAnsiTheme="minorHAnsi" w:cstheme="minorHAnsi"/>
          <w:sz w:val="22"/>
          <w:szCs w:val="18"/>
        </w:rPr>
        <w:t xml:space="preserve">FBM </w:t>
      </w:r>
      <w:r w:rsidR="00B96326" w:rsidRPr="00D3540D">
        <w:rPr>
          <w:rFonts w:asciiTheme="minorHAnsi" w:hAnsiTheme="minorHAnsi" w:cstheme="minorHAnsi"/>
          <w:sz w:val="22"/>
          <w:szCs w:val="18"/>
        </w:rPr>
        <w:t>povinn</w:t>
      </w:r>
      <w:r w:rsidR="00F22448">
        <w:rPr>
          <w:rFonts w:asciiTheme="minorHAnsi" w:hAnsiTheme="minorHAnsi" w:cstheme="minorHAnsi"/>
          <w:sz w:val="22"/>
          <w:szCs w:val="18"/>
        </w:rPr>
        <w:t>a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F22448">
        <w:rPr>
          <w:rFonts w:asciiTheme="minorHAnsi" w:hAnsiTheme="minorHAnsi" w:cstheme="minorHAnsi"/>
          <w:sz w:val="22"/>
          <w:szCs w:val="18"/>
        </w:rPr>
        <w:t xml:space="preserve">(a) 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uhradit </w:t>
      </w:r>
      <w:r w:rsidR="00624307" w:rsidRPr="00D3540D">
        <w:rPr>
          <w:rFonts w:asciiTheme="minorHAnsi" w:hAnsiTheme="minorHAnsi" w:cstheme="minorHAnsi"/>
          <w:sz w:val="22"/>
          <w:szCs w:val="18"/>
        </w:rPr>
        <w:t>P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ořadateli veškeré náklady spojené s přípravou a realizací turné (resp. určitého koncertu v rámci turné, pokud by indispozice </w:t>
      </w:r>
      <w:r w:rsidR="00F22448">
        <w:rPr>
          <w:rFonts w:asciiTheme="minorHAnsi" w:hAnsiTheme="minorHAnsi" w:cstheme="minorHAnsi"/>
          <w:sz w:val="22"/>
          <w:szCs w:val="18"/>
        </w:rPr>
        <w:t>některého člena FBM</w:t>
      </w:r>
      <w:r w:rsidR="00C1175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B96326" w:rsidRPr="00D3540D">
        <w:rPr>
          <w:rFonts w:asciiTheme="minorHAnsi" w:hAnsiTheme="minorHAnsi" w:cstheme="minorHAnsi"/>
          <w:sz w:val="22"/>
          <w:szCs w:val="18"/>
        </w:rPr>
        <w:t>ovlivnila</w:t>
      </w:r>
      <w:r w:rsidR="00624307" w:rsidRPr="00D3540D">
        <w:rPr>
          <w:rFonts w:asciiTheme="minorHAnsi" w:hAnsiTheme="minorHAnsi" w:cstheme="minorHAnsi"/>
          <w:sz w:val="22"/>
          <w:szCs w:val="18"/>
        </w:rPr>
        <w:t xml:space="preserve"> pouze určitý koncert), </w:t>
      </w:r>
      <w:r w:rsidR="00F22448">
        <w:rPr>
          <w:rFonts w:asciiTheme="minorHAnsi" w:hAnsiTheme="minorHAnsi" w:cstheme="minorHAnsi"/>
          <w:sz w:val="22"/>
          <w:szCs w:val="18"/>
        </w:rPr>
        <w:t xml:space="preserve">(b) </w:t>
      </w:r>
      <w:r w:rsidR="00624307" w:rsidRPr="00D3540D">
        <w:rPr>
          <w:rFonts w:asciiTheme="minorHAnsi" w:hAnsiTheme="minorHAnsi" w:cstheme="minorHAnsi"/>
          <w:sz w:val="22"/>
          <w:szCs w:val="18"/>
        </w:rPr>
        <w:t>vrátit P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ořadateli veškeré finanční prostředky, které byly </w:t>
      </w:r>
      <w:r w:rsidR="00F22448">
        <w:rPr>
          <w:rFonts w:asciiTheme="minorHAnsi" w:hAnsiTheme="minorHAnsi" w:cstheme="minorHAnsi"/>
          <w:sz w:val="22"/>
          <w:szCs w:val="18"/>
        </w:rPr>
        <w:t>FBM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 na základě této smlouvy</w:t>
      </w:r>
      <w:r w:rsidR="00A8176A">
        <w:rPr>
          <w:rFonts w:asciiTheme="minorHAnsi" w:hAnsiTheme="minorHAnsi" w:cstheme="minorHAnsi"/>
          <w:sz w:val="22"/>
          <w:szCs w:val="18"/>
        </w:rPr>
        <w:t xml:space="preserve"> případně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C1175D" w:rsidRPr="00D3540D">
        <w:rPr>
          <w:rFonts w:asciiTheme="minorHAnsi" w:hAnsiTheme="minorHAnsi" w:cstheme="minorHAnsi"/>
          <w:sz w:val="22"/>
          <w:szCs w:val="18"/>
        </w:rPr>
        <w:t xml:space="preserve">již vyplaceny 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(resp. jejich poměrnou část v případě, že indispozice </w:t>
      </w:r>
      <w:r w:rsidR="00F22448">
        <w:rPr>
          <w:rFonts w:asciiTheme="minorHAnsi" w:hAnsiTheme="minorHAnsi" w:cstheme="minorHAnsi"/>
          <w:sz w:val="22"/>
          <w:szCs w:val="18"/>
        </w:rPr>
        <w:t>některého člena FBM</w:t>
      </w:r>
      <w:r w:rsidR="00B96326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8F6BB9" w:rsidRPr="00D3540D">
        <w:rPr>
          <w:rFonts w:asciiTheme="minorHAnsi" w:hAnsiTheme="minorHAnsi" w:cstheme="minorHAnsi"/>
          <w:sz w:val="22"/>
          <w:szCs w:val="18"/>
        </w:rPr>
        <w:t>ovlivní pouze část koncertů v rámci turné)</w:t>
      </w:r>
      <w:r w:rsidR="00465843" w:rsidRPr="00D3540D">
        <w:rPr>
          <w:rFonts w:asciiTheme="minorHAnsi" w:hAnsiTheme="minorHAnsi" w:cstheme="minorHAnsi"/>
          <w:sz w:val="22"/>
          <w:szCs w:val="18"/>
        </w:rPr>
        <w:t xml:space="preserve"> a </w:t>
      </w:r>
      <w:r w:rsidR="00F22448">
        <w:rPr>
          <w:rFonts w:asciiTheme="minorHAnsi" w:hAnsiTheme="minorHAnsi" w:cstheme="minorHAnsi"/>
          <w:sz w:val="22"/>
          <w:szCs w:val="18"/>
        </w:rPr>
        <w:t xml:space="preserve">(c) </w:t>
      </w:r>
      <w:r w:rsidR="00465843" w:rsidRPr="00D3540D">
        <w:rPr>
          <w:rFonts w:asciiTheme="minorHAnsi" w:hAnsiTheme="minorHAnsi" w:cstheme="minorHAnsi"/>
          <w:sz w:val="22"/>
          <w:szCs w:val="18"/>
        </w:rPr>
        <w:t>nahradit Pořadateli případnou škodu, která by mu nekonáním turné, či některého vystoupení v rámci turné, vznikla</w:t>
      </w:r>
      <w:r w:rsidR="00E7301D" w:rsidRPr="00D3540D">
        <w:rPr>
          <w:rFonts w:asciiTheme="minorHAnsi" w:hAnsiTheme="minorHAnsi" w:cstheme="minorHAnsi"/>
          <w:sz w:val="22"/>
          <w:szCs w:val="18"/>
        </w:rPr>
        <w:t>.</w:t>
      </w:r>
    </w:p>
    <w:p w:rsidR="00C76643" w:rsidRPr="00D3540D" w:rsidRDefault="00C76643" w:rsidP="009A24FC">
      <w:pPr>
        <w:pStyle w:val="Odstavecseseznamem"/>
        <w:numPr>
          <w:ilvl w:val="0"/>
          <w:numId w:val="27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Neuskuteční-li se vystoupení </w:t>
      </w:r>
      <w:r w:rsidR="000B47E7">
        <w:rPr>
          <w:rFonts w:asciiTheme="minorHAnsi" w:hAnsiTheme="minorHAnsi" w:cstheme="minorHAnsi"/>
          <w:sz w:val="22"/>
          <w:szCs w:val="18"/>
        </w:rPr>
        <w:t xml:space="preserve">FBM </w:t>
      </w:r>
      <w:r w:rsidRPr="00D3540D">
        <w:rPr>
          <w:rFonts w:asciiTheme="minorHAnsi" w:hAnsiTheme="minorHAnsi" w:cstheme="minorHAnsi"/>
          <w:sz w:val="22"/>
          <w:szCs w:val="18"/>
        </w:rPr>
        <w:t xml:space="preserve">ve stanovený den konání </w:t>
      </w:r>
      <w:r w:rsidR="000B47E7">
        <w:rPr>
          <w:rFonts w:asciiTheme="minorHAnsi" w:hAnsiTheme="minorHAnsi" w:cstheme="minorHAnsi"/>
          <w:sz w:val="22"/>
          <w:szCs w:val="18"/>
        </w:rPr>
        <w:t>koncertu</w:t>
      </w:r>
      <w:r w:rsidRPr="00D3540D">
        <w:rPr>
          <w:rFonts w:asciiTheme="minorHAnsi" w:hAnsiTheme="minorHAnsi" w:cstheme="minorHAnsi"/>
          <w:sz w:val="22"/>
          <w:szCs w:val="18"/>
        </w:rPr>
        <w:t xml:space="preserve"> v důsledku jakýchkoli důvodů na straně </w:t>
      </w:r>
      <w:r w:rsidR="001B7260" w:rsidRPr="00D3540D">
        <w:rPr>
          <w:rFonts w:asciiTheme="minorHAnsi" w:hAnsiTheme="minorHAnsi" w:cstheme="minorHAnsi"/>
          <w:sz w:val="22"/>
          <w:szCs w:val="18"/>
        </w:rPr>
        <w:t>Pořadatel</w:t>
      </w:r>
      <w:r w:rsidRPr="00D3540D">
        <w:rPr>
          <w:rFonts w:asciiTheme="minorHAnsi" w:hAnsiTheme="minorHAnsi" w:cstheme="minorHAnsi"/>
          <w:sz w:val="22"/>
          <w:szCs w:val="18"/>
        </w:rPr>
        <w:t>e</w:t>
      </w:r>
      <w:r w:rsidR="006E6B3F" w:rsidRPr="00D3540D">
        <w:rPr>
          <w:rFonts w:asciiTheme="minorHAnsi" w:hAnsiTheme="minorHAnsi" w:cstheme="minorHAnsi"/>
          <w:sz w:val="22"/>
          <w:szCs w:val="18"/>
        </w:rPr>
        <w:t>,</w:t>
      </w:r>
      <w:r w:rsidRPr="00D3540D">
        <w:rPr>
          <w:rFonts w:asciiTheme="minorHAnsi" w:hAnsiTheme="minorHAnsi" w:cstheme="minorHAnsi"/>
          <w:sz w:val="22"/>
          <w:szCs w:val="18"/>
        </w:rPr>
        <w:t xml:space="preserve"> je </w:t>
      </w:r>
      <w:r w:rsidR="001B7260" w:rsidRPr="00D3540D">
        <w:rPr>
          <w:rFonts w:asciiTheme="minorHAnsi" w:hAnsiTheme="minorHAnsi" w:cstheme="minorHAnsi"/>
          <w:sz w:val="22"/>
          <w:szCs w:val="18"/>
        </w:rPr>
        <w:t>Pořadatel</w:t>
      </w:r>
      <w:r w:rsidRPr="00D3540D">
        <w:rPr>
          <w:rFonts w:asciiTheme="minorHAnsi" w:hAnsiTheme="minorHAnsi" w:cstheme="minorHAnsi"/>
          <w:sz w:val="22"/>
          <w:szCs w:val="18"/>
        </w:rPr>
        <w:t xml:space="preserve"> povinen uhradit </w:t>
      </w:r>
      <w:r w:rsidR="00CD4B1D" w:rsidRPr="00D3540D">
        <w:rPr>
          <w:rFonts w:asciiTheme="minorHAnsi" w:hAnsiTheme="minorHAnsi" w:cstheme="minorHAnsi"/>
          <w:snapToGrid w:val="0"/>
          <w:sz w:val="22"/>
          <w:szCs w:val="18"/>
        </w:rPr>
        <w:t>Uměl</w:t>
      </w:r>
      <w:r w:rsidR="006406AE" w:rsidRPr="00D3540D">
        <w:rPr>
          <w:rFonts w:asciiTheme="minorHAnsi" w:hAnsiTheme="minorHAnsi" w:cstheme="minorHAnsi"/>
          <w:snapToGrid w:val="0"/>
          <w:sz w:val="22"/>
          <w:szCs w:val="18"/>
        </w:rPr>
        <w:t>c</w:t>
      </w:r>
      <w:r w:rsidR="00CD4B1D" w:rsidRPr="00D3540D">
        <w:rPr>
          <w:rFonts w:asciiTheme="minorHAnsi" w:hAnsiTheme="minorHAnsi" w:cstheme="minorHAnsi"/>
          <w:snapToGrid w:val="0"/>
          <w:sz w:val="22"/>
          <w:szCs w:val="18"/>
        </w:rPr>
        <w:t>i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E7301D" w:rsidRPr="00D3540D">
        <w:rPr>
          <w:rFonts w:asciiTheme="minorHAnsi" w:hAnsiTheme="minorHAnsi" w:cstheme="minorHAnsi"/>
          <w:sz w:val="22"/>
          <w:szCs w:val="18"/>
        </w:rPr>
        <w:t xml:space="preserve">namísto odměny dle této smlouvy </w:t>
      </w:r>
      <w:r w:rsidRPr="00D3540D">
        <w:rPr>
          <w:rFonts w:asciiTheme="minorHAnsi" w:hAnsiTheme="minorHAnsi" w:cstheme="minorHAnsi"/>
          <w:sz w:val="22"/>
          <w:szCs w:val="18"/>
        </w:rPr>
        <w:t xml:space="preserve">náklady spojené s přípravou na </w:t>
      </w:r>
      <w:r w:rsidR="001B497F" w:rsidRPr="00D3540D">
        <w:rPr>
          <w:rFonts w:asciiTheme="minorHAnsi" w:hAnsiTheme="minorHAnsi" w:cstheme="minorHAnsi"/>
          <w:sz w:val="22"/>
          <w:szCs w:val="18"/>
        </w:rPr>
        <w:t xml:space="preserve">neuskutečněný </w:t>
      </w:r>
      <w:r w:rsidR="000B47E7">
        <w:rPr>
          <w:rFonts w:asciiTheme="minorHAnsi" w:hAnsiTheme="minorHAnsi" w:cstheme="minorHAnsi"/>
          <w:sz w:val="22"/>
          <w:szCs w:val="18"/>
        </w:rPr>
        <w:t xml:space="preserve">koncert </w:t>
      </w:r>
      <w:r w:rsidR="00F22448">
        <w:rPr>
          <w:rFonts w:asciiTheme="minorHAnsi" w:hAnsiTheme="minorHAnsi" w:cstheme="minorHAnsi"/>
          <w:sz w:val="22"/>
          <w:szCs w:val="18"/>
        </w:rPr>
        <w:t xml:space="preserve">v paušalizované </w:t>
      </w:r>
      <w:r w:rsidRPr="00D3540D">
        <w:rPr>
          <w:rFonts w:asciiTheme="minorHAnsi" w:hAnsiTheme="minorHAnsi" w:cstheme="minorHAnsi"/>
          <w:sz w:val="22"/>
          <w:szCs w:val="18"/>
        </w:rPr>
        <w:t>výši</w:t>
      </w:r>
      <w:r w:rsidR="005C5E9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086677" w:rsidRPr="00D3540D">
        <w:rPr>
          <w:rFonts w:asciiTheme="minorHAnsi" w:hAnsiTheme="minorHAnsi" w:cstheme="minorHAnsi"/>
          <w:sz w:val="22"/>
          <w:szCs w:val="18"/>
        </w:rPr>
        <w:t>1</w:t>
      </w:r>
      <w:r w:rsidR="005C5E93" w:rsidRPr="00D3540D">
        <w:rPr>
          <w:rFonts w:asciiTheme="minorHAnsi" w:hAnsiTheme="minorHAnsi" w:cstheme="minorHAnsi"/>
          <w:sz w:val="22"/>
          <w:szCs w:val="18"/>
        </w:rPr>
        <w:t>0</w:t>
      </w:r>
      <w:r w:rsidRPr="00D3540D">
        <w:rPr>
          <w:rFonts w:asciiTheme="minorHAnsi" w:hAnsiTheme="minorHAnsi" w:cstheme="minorHAnsi"/>
          <w:sz w:val="22"/>
          <w:szCs w:val="18"/>
        </w:rPr>
        <w:t>% dohodnuté</w:t>
      </w:r>
      <w:r w:rsidR="00CD4B1D" w:rsidRPr="00D3540D">
        <w:rPr>
          <w:rFonts w:asciiTheme="minorHAnsi" w:hAnsiTheme="minorHAnsi" w:cstheme="minorHAnsi"/>
          <w:sz w:val="22"/>
          <w:szCs w:val="18"/>
        </w:rPr>
        <w:t xml:space="preserve"> odměny </w:t>
      </w:r>
      <w:r w:rsidR="001B497F" w:rsidRPr="00D3540D">
        <w:rPr>
          <w:rFonts w:asciiTheme="minorHAnsi" w:hAnsiTheme="minorHAnsi" w:cstheme="minorHAnsi"/>
          <w:sz w:val="22"/>
          <w:szCs w:val="18"/>
        </w:rPr>
        <w:t>připadající na neuskutečněný koncert</w:t>
      </w:r>
      <w:r w:rsidRPr="00D3540D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1F4DFB" w:rsidRPr="00D3540D" w:rsidRDefault="001F4DFB" w:rsidP="001F4DFB">
      <w:pPr>
        <w:pStyle w:val="Odstavecseseznamem"/>
        <w:numPr>
          <w:ilvl w:val="0"/>
          <w:numId w:val="27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Vystoupení v rámci jednotlivých koncertů bude uskutečněno s obsahem, v podobě a </w:t>
      </w:r>
      <w:r w:rsidR="000B47E7">
        <w:rPr>
          <w:rFonts w:asciiTheme="minorHAnsi" w:hAnsiTheme="minorHAnsi" w:cstheme="minorHAnsi"/>
          <w:sz w:val="22"/>
          <w:szCs w:val="18"/>
        </w:rPr>
        <w:t xml:space="preserve">aranžmá </w:t>
      </w:r>
      <w:r w:rsidRPr="00D3540D">
        <w:rPr>
          <w:rFonts w:asciiTheme="minorHAnsi" w:hAnsiTheme="minorHAnsi" w:cstheme="minorHAnsi"/>
          <w:sz w:val="22"/>
          <w:szCs w:val="18"/>
        </w:rPr>
        <w:t>předem odsouhlasených Pořadatelem.</w:t>
      </w:r>
    </w:p>
    <w:p w:rsidR="00614D9B" w:rsidRDefault="000B47E7" w:rsidP="001F4DFB">
      <w:pPr>
        <w:pStyle w:val="Odstavecseseznamem"/>
        <w:numPr>
          <w:ilvl w:val="0"/>
          <w:numId w:val="27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FBM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je povinn</w:t>
      </w:r>
      <w:r>
        <w:rPr>
          <w:rFonts w:asciiTheme="minorHAnsi" w:hAnsiTheme="minorHAnsi" w:cstheme="minorHAnsi"/>
          <w:sz w:val="22"/>
          <w:szCs w:val="18"/>
        </w:rPr>
        <w:t>a (a)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 xml:space="preserve">zajistit, aby živé 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umělecké výkony dle této smlouvy </w:t>
      </w:r>
      <w:r>
        <w:rPr>
          <w:rFonts w:asciiTheme="minorHAnsi" w:hAnsiTheme="minorHAnsi" w:cstheme="minorHAnsi"/>
          <w:sz w:val="22"/>
          <w:szCs w:val="18"/>
        </w:rPr>
        <w:t xml:space="preserve">byly jejími členy prováděny </w:t>
      </w:r>
      <w:r w:rsidR="001F4DFB" w:rsidRPr="00D3540D">
        <w:rPr>
          <w:rFonts w:asciiTheme="minorHAnsi" w:hAnsiTheme="minorHAnsi" w:cstheme="minorHAnsi"/>
          <w:sz w:val="22"/>
          <w:szCs w:val="18"/>
        </w:rPr>
        <w:t>bezvadně, v souladu s oprávněnými zájmy a očekáváními Pořadatele, a</w:t>
      </w:r>
      <w:r>
        <w:rPr>
          <w:rFonts w:asciiTheme="minorHAnsi" w:hAnsiTheme="minorHAnsi" w:cstheme="minorHAnsi"/>
          <w:sz w:val="22"/>
          <w:szCs w:val="18"/>
        </w:rPr>
        <w:t xml:space="preserve"> (b)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zdržet se </w:t>
      </w:r>
      <w:r>
        <w:rPr>
          <w:rFonts w:asciiTheme="minorHAnsi" w:hAnsiTheme="minorHAnsi" w:cstheme="minorHAnsi"/>
          <w:sz w:val="22"/>
          <w:szCs w:val="18"/>
        </w:rPr>
        <w:t xml:space="preserve">(sama i ze strany jejích jednotlivých členů) </w:t>
      </w:r>
      <w:r w:rsidR="001F4DFB" w:rsidRPr="00D3540D">
        <w:rPr>
          <w:rFonts w:asciiTheme="minorHAnsi" w:hAnsiTheme="minorHAnsi" w:cstheme="minorHAnsi"/>
          <w:sz w:val="22"/>
          <w:szCs w:val="18"/>
        </w:rPr>
        <w:t>po dobu ode dne podpisu této smlouvy až do skončení posledního koncertu v rámci turné jakýchkoli činností, které by mohly poškodit zájmy a dobré jméno Pořadatele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,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 samotné, Skupiny či osob, u kterých na tom má Pořadatel oprávněný zájem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.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je povinn</w:t>
      </w:r>
      <w:r>
        <w:rPr>
          <w:rFonts w:asciiTheme="minorHAnsi" w:hAnsiTheme="minorHAnsi" w:cstheme="minorHAnsi"/>
          <w:sz w:val="22"/>
          <w:szCs w:val="18"/>
        </w:rPr>
        <w:t>a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 xml:space="preserve">zajistit, aby se její členové </w:t>
      </w:r>
      <w:r w:rsidR="001F4DFB" w:rsidRPr="00D3540D">
        <w:rPr>
          <w:rFonts w:asciiTheme="minorHAnsi" w:hAnsiTheme="minorHAnsi" w:cstheme="minorHAnsi"/>
          <w:sz w:val="22"/>
          <w:szCs w:val="18"/>
        </w:rPr>
        <w:t>zdrže</w:t>
      </w:r>
      <w:r>
        <w:rPr>
          <w:rFonts w:asciiTheme="minorHAnsi" w:hAnsiTheme="minorHAnsi" w:cstheme="minorHAnsi"/>
          <w:sz w:val="22"/>
          <w:szCs w:val="18"/>
        </w:rPr>
        <w:t>li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požívání alkoholu či jiných omamných či psychotropních látek v takové době před jednotlivými koncerty a v jejich průběhu, aby tím nemohl být jakkoli ovlivněn bezvadný </w:t>
      </w:r>
      <w:r>
        <w:rPr>
          <w:rFonts w:asciiTheme="minorHAnsi" w:hAnsiTheme="minorHAnsi" w:cstheme="minorHAnsi"/>
          <w:sz w:val="22"/>
          <w:szCs w:val="18"/>
        </w:rPr>
        <w:t>umělecký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 výk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on </w:t>
      </w:r>
      <w:r>
        <w:rPr>
          <w:rFonts w:asciiTheme="minorHAnsi" w:hAnsiTheme="minorHAnsi" w:cstheme="minorHAnsi"/>
          <w:sz w:val="22"/>
          <w:szCs w:val="18"/>
        </w:rPr>
        <w:t>jednotlivých členů FBM i FBM jako celku</w:t>
      </w:r>
      <w:r w:rsidR="001F4DFB" w:rsidRPr="00D3540D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F645C" w:rsidRDefault="00AF645C" w:rsidP="00AF645C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134EAA" w:rsidRPr="00D3540D" w:rsidRDefault="00134EAA" w:rsidP="00134EAA">
      <w:pPr>
        <w:pStyle w:val="Odstavecseseznamem"/>
        <w:spacing w:line="300" w:lineRule="atLeast"/>
        <w:ind w:left="36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5.</w:t>
      </w: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lastRenderedPageBreak/>
        <w:t>TECHNICKÉ ZABEZPEČENÍ</w:t>
      </w: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sz w:val="22"/>
          <w:szCs w:val="18"/>
        </w:rPr>
      </w:pPr>
    </w:p>
    <w:p w:rsidR="000B47E7" w:rsidRPr="00D3540D" w:rsidRDefault="000B47E7" w:rsidP="000B47E7">
      <w:pPr>
        <w:pStyle w:val="Odstavecseseznamem"/>
        <w:numPr>
          <w:ilvl w:val="0"/>
          <w:numId w:val="31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F22448">
        <w:rPr>
          <w:rFonts w:asciiTheme="minorHAnsi" w:hAnsiTheme="minorHAnsi" w:cstheme="minorHAnsi"/>
          <w:b/>
          <w:sz w:val="22"/>
          <w:szCs w:val="18"/>
        </w:rPr>
        <w:t>Dopravu</w:t>
      </w:r>
      <w:r>
        <w:rPr>
          <w:rFonts w:asciiTheme="minorHAnsi" w:hAnsiTheme="minorHAnsi" w:cstheme="minorHAnsi"/>
          <w:sz w:val="22"/>
          <w:szCs w:val="18"/>
        </w:rPr>
        <w:t xml:space="preserve"> FBM (včetně hudebních nástrojů a nástrojové aparatury FBM) zajišťuje </w:t>
      </w:r>
      <w:r w:rsidR="00EB33A3" w:rsidRPr="00A847FB">
        <w:rPr>
          <w:rFonts w:asciiTheme="minorHAnsi" w:hAnsiTheme="minorHAnsi" w:cstheme="minorHAnsi"/>
          <w:sz w:val="22"/>
          <w:szCs w:val="18"/>
        </w:rPr>
        <w:t xml:space="preserve">Pořadatel </w:t>
      </w:r>
      <w:r w:rsidRPr="00A847FB">
        <w:rPr>
          <w:rFonts w:asciiTheme="minorHAnsi" w:hAnsiTheme="minorHAnsi" w:cstheme="minorHAnsi"/>
          <w:sz w:val="22"/>
          <w:szCs w:val="18"/>
        </w:rPr>
        <w:t xml:space="preserve">na </w:t>
      </w:r>
      <w:r w:rsidR="00EB33A3" w:rsidRPr="00A847FB">
        <w:rPr>
          <w:rFonts w:asciiTheme="minorHAnsi" w:hAnsiTheme="minorHAnsi" w:cstheme="minorHAnsi"/>
          <w:sz w:val="22"/>
          <w:szCs w:val="18"/>
        </w:rPr>
        <w:t xml:space="preserve">vlastní </w:t>
      </w:r>
      <w:r w:rsidRPr="00A847FB">
        <w:rPr>
          <w:rFonts w:asciiTheme="minorHAnsi" w:hAnsiTheme="minorHAnsi" w:cstheme="minorHAnsi"/>
          <w:sz w:val="22"/>
          <w:szCs w:val="18"/>
        </w:rPr>
        <w:t>náklady s tím, že doprava bude probíhat vždy v den konání koncertu ze Zlína do m</w:t>
      </w:r>
      <w:r>
        <w:rPr>
          <w:rFonts w:asciiTheme="minorHAnsi" w:hAnsiTheme="minorHAnsi" w:cstheme="minorHAnsi"/>
          <w:sz w:val="22"/>
          <w:szCs w:val="18"/>
        </w:rPr>
        <w:t xml:space="preserve">ísta konání koncertu, a po jeho skončení zpět do Zlína. </w:t>
      </w:r>
    </w:p>
    <w:p w:rsidR="00C76643" w:rsidRDefault="008229BB" w:rsidP="007F2B71">
      <w:pPr>
        <w:pStyle w:val="Odstavecseseznamem"/>
        <w:numPr>
          <w:ilvl w:val="0"/>
          <w:numId w:val="31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A847FB">
        <w:rPr>
          <w:rFonts w:asciiTheme="minorHAnsi" w:hAnsiTheme="minorHAnsi" w:cstheme="minorHAnsi"/>
          <w:b/>
          <w:sz w:val="22"/>
          <w:szCs w:val="18"/>
        </w:rPr>
        <w:t>Pořadatel</w:t>
      </w:r>
      <w:r w:rsidR="00C76643" w:rsidRPr="007F2B71">
        <w:rPr>
          <w:rFonts w:asciiTheme="minorHAnsi" w:hAnsiTheme="minorHAnsi" w:cstheme="minorHAnsi"/>
          <w:sz w:val="22"/>
          <w:szCs w:val="18"/>
        </w:rPr>
        <w:t xml:space="preserve"> </w:t>
      </w:r>
      <w:r w:rsidRPr="007F2B71">
        <w:rPr>
          <w:rFonts w:asciiTheme="minorHAnsi" w:hAnsiTheme="minorHAnsi" w:cstheme="minorHAnsi"/>
          <w:sz w:val="22"/>
          <w:szCs w:val="18"/>
        </w:rPr>
        <w:t>zajistí na vlastní náklady</w:t>
      </w:r>
      <w:r w:rsidR="00C76643" w:rsidRPr="007F2B71">
        <w:rPr>
          <w:rFonts w:asciiTheme="minorHAnsi" w:hAnsiTheme="minorHAnsi" w:cstheme="minorHAnsi"/>
          <w:sz w:val="22"/>
          <w:szCs w:val="18"/>
        </w:rPr>
        <w:t xml:space="preserve"> scénu, zvukovou</w:t>
      </w:r>
      <w:r w:rsidR="006406AE" w:rsidRPr="007F2B71">
        <w:rPr>
          <w:rFonts w:asciiTheme="minorHAnsi" w:hAnsiTheme="minorHAnsi" w:cstheme="minorHAnsi"/>
          <w:sz w:val="22"/>
          <w:szCs w:val="18"/>
        </w:rPr>
        <w:t xml:space="preserve"> a</w:t>
      </w:r>
      <w:r w:rsidR="00C76643" w:rsidRPr="007F2B71">
        <w:rPr>
          <w:rFonts w:asciiTheme="minorHAnsi" w:hAnsiTheme="minorHAnsi" w:cstheme="minorHAnsi"/>
          <w:sz w:val="22"/>
          <w:szCs w:val="18"/>
        </w:rPr>
        <w:t xml:space="preserve"> světelnou aparaturu a podium</w:t>
      </w:r>
      <w:r w:rsidR="00A8176A">
        <w:rPr>
          <w:rFonts w:asciiTheme="minorHAnsi" w:hAnsiTheme="minorHAnsi" w:cstheme="minorHAnsi"/>
          <w:sz w:val="22"/>
          <w:szCs w:val="18"/>
        </w:rPr>
        <w:t>.</w:t>
      </w:r>
      <w:r w:rsidR="00A847FB">
        <w:rPr>
          <w:rFonts w:asciiTheme="minorHAnsi" w:hAnsiTheme="minorHAnsi" w:cstheme="minorHAnsi"/>
          <w:sz w:val="22"/>
          <w:szCs w:val="18"/>
        </w:rPr>
        <w:t xml:space="preserve"> </w:t>
      </w:r>
      <w:r w:rsidR="001B7260" w:rsidRPr="007F2B71">
        <w:rPr>
          <w:rFonts w:asciiTheme="minorHAnsi" w:hAnsiTheme="minorHAnsi" w:cstheme="minorHAnsi"/>
          <w:sz w:val="22"/>
          <w:szCs w:val="18"/>
        </w:rPr>
        <w:t xml:space="preserve">Pořadatel </w:t>
      </w:r>
      <w:r w:rsidR="00F75C18" w:rsidRPr="007F2B71">
        <w:rPr>
          <w:rFonts w:asciiTheme="minorHAnsi" w:hAnsiTheme="minorHAnsi" w:cstheme="minorHAnsi"/>
          <w:sz w:val="22"/>
          <w:szCs w:val="18"/>
        </w:rPr>
        <w:t xml:space="preserve">zaplatí odměnu </w:t>
      </w:r>
      <w:r w:rsidRPr="007F2B71">
        <w:rPr>
          <w:rFonts w:asciiTheme="minorHAnsi" w:hAnsiTheme="minorHAnsi" w:cstheme="minorHAnsi"/>
          <w:sz w:val="22"/>
          <w:szCs w:val="18"/>
        </w:rPr>
        <w:t>zvukových</w:t>
      </w:r>
      <w:r w:rsidR="006406AE" w:rsidRPr="007F2B71">
        <w:rPr>
          <w:rFonts w:asciiTheme="minorHAnsi" w:hAnsiTheme="minorHAnsi" w:cstheme="minorHAnsi"/>
          <w:sz w:val="22"/>
          <w:szCs w:val="18"/>
        </w:rPr>
        <w:t xml:space="preserve"> a</w:t>
      </w:r>
      <w:r w:rsidR="00C76643" w:rsidRPr="007F2B71">
        <w:rPr>
          <w:rFonts w:asciiTheme="minorHAnsi" w:hAnsiTheme="minorHAnsi" w:cstheme="minorHAnsi"/>
          <w:sz w:val="22"/>
          <w:szCs w:val="18"/>
        </w:rPr>
        <w:t xml:space="preserve"> osvětlov</w:t>
      </w:r>
      <w:r w:rsidRPr="007F2B71">
        <w:rPr>
          <w:rFonts w:asciiTheme="minorHAnsi" w:hAnsiTheme="minorHAnsi" w:cstheme="minorHAnsi"/>
          <w:sz w:val="22"/>
          <w:szCs w:val="18"/>
        </w:rPr>
        <w:t>acích</w:t>
      </w:r>
      <w:r w:rsidR="00C76643" w:rsidRPr="007F2B71">
        <w:rPr>
          <w:rFonts w:asciiTheme="minorHAnsi" w:hAnsiTheme="minorHAnsi" w:cstheme="minorHAnsi"/>
          <w:sz w:val="22"/>
          <w:szCs w:val="18"/>
        </w:rPr>
        <w:t xml:space="preserve"> technik</w:t>
      </w:r>
      <w:r w:rsidRPr="007F2B71">
        <w:rPr>
          <w:rFonts w:asciiTheme="minorHAnsi" w:hAnsiTheme="minorHAnsi" w:cstheme="minorHAnsi"/>
          <w:sz w:val="22"/>
          <w:szCs w:val="18"/>
        </w:rPr>
        <w:t>ů</w:t>
      </w:r>
      <w:r w:rsidR="00134EAA" w:rsidRPr="007F2B71">
        <w:rPr>
          <w:rFonts w:asciiTheme="minorHAnsi" w:hAnsiTheme="minorHAnsi" w:cstheme="minorHAnsi"/>
          <w:sz w:val="22"/>
          <w:szCs w:val="18"/>
        </w:rPr>
        <w:t>.</w:t>
      </w:r>
    </w:p>
    <w:p w:rsidR="007F2B71" w:rsidRPr="007F2B71" w:rsidRDefault="00A8176A" w:rsidP="007F2B71">
      <w:pPr>
        <w:pStyle w:val="Odstavecseseznamem"/>
        <w:numPr>
          <w:ilvl w:val="0"/>
          <w:numId w:val="31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Pořadatel na vlastní náklady zajistí notové materiály pro Osoby zajištěné FBM</w:t>
      </w:r>
      <w:r w:rsidR="00397909">
        <w:rPr>
          <w:rFonts w:asciiTheme="minorHAnsi" w:hAnsiTheme="minorHAnsi" w:cstheme="minorHAnsi"/>
          <w:sz w:val="22"/>
          <w:szCs w:val="18"/>
        </w:rPr>
        <w:t>, potřebné pro řádné provedení uměleckých výkonů FBM dle této smlouvy</w:t>
      </w:r>
      <w:r>
        <w:rPr>
          <w:rFonts w:asciiTheme="minorHAnsi" w:hAnsiTheme="minorHAnsi" w:cstheme="minorHAnsi"/>
          <w:sz w:val="22"/>
          <w:szCs w:val="18"/>
        </w:rPr>
        <w:t>.</w:t>
      </w:r>
      <w:r w:rsidR="00397909">
        <w:rPr>
          <w:rFonts w:asciiTheme="minorHAnsi" w:hAnsiTheme="minorHAnsi" w:cstheme="minorHAnsi"/>
          <w:sz w:val="22"/>
          <w:szCs w:val="18"/>
        </w:rPr>
        <w:t xml:space="preserve"> V případě, že se smluvní strany po podpisu této smlouvy dohodnou, že notové materiály budou zajištěny ze strany FBM, je FBM oprávněna přefakturovat náklady spojené s pořízením notových materiálů Pořadateli.</w:t>
      </w:r>
      <w:r w:rsidR="007F2B71">
        <w:rPr>
          <w:rFonts w:asciiTheme="minorHAnsi" w:hAnsiTheme="minorHAnsi" w:cstheme="minorHAnsi"/>
          <w:sz w:val="22"/>
          <w:szCs w:val="18"/>
        </w:rPr>
        <w:t xml:space="preserve">   </w:t>
      </w:r>
    </w:p>
    <w:p w:rsidR="00C76643" w:rsidRPr="00D3540D" w:rsidRDefault="00C76643" w:rsidP="009A24FC">
      <w:pPr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6. </w:t>
      </w: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AUTORSKÁ A JINÁ PRÁVA</w:t>
      </w:r>
    </w:p>
    <w:p w:rsidR="002E6ED4" w:rsidRPr="00D3540D" w:rsidRDefault="002E6ED4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2E6ED4" w:rsidRPr="00D3540D" w:rsidRDefault="002E6ED4" w:rsidP="0076471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Podpisem této smlouvy uděluje </w:t>
      </w:r>
      <w:r w:rsidR="00134EAA">
        <w:rPr>
          <w:rFonts w:asciiTheme="minorHAnsi" w:hAnsiTheme="minorHAnsi" w:cstheme="minorHAnsi"/>
          <w:sz w:val="22"/>
          <w:szCs w:val="18"/>
        </w:rPr>
        <w:t>FBM (jménem jednotlivých členů FBM a FBM jako celku)</w:t>
      </w:r>
      <w:r w:rsidRPr="00D3540D">
        <w:rPr>
          <w:rFonts w:asciiTheme="minorHAnsi" w:hAnsiTheme="minorHAnsi" w:cstheme="minorHAnsi"/>
          <w:sz w:val="22"/>
          <w:szCs w:val="18"/>
        </w:rPr>
        <w:t xml:space="preserve"> Pořadateli veškerá provozovací oprávnění (</w:t>
      </w:r>
      <w:proofErr w:type="gramStart"/>
      <w:r w:rsidRPr="00D3540D">
        <w:rPr>
          <w:rFonts w:asciiTheme="minorHAnsi" w:hAnsiTheme="minorHAnsi" w:cstheme="minorHAnsi"/>
          <w:sz w:val="22"/>
          <w:szCs w:val="18"/>
        </w:rPr>
        <w:t>licenci)  ke</w:t>
      </w:r>
      <w:proofErr w:type="gramEnd"/>
      <w:r w:rsidRPr="00D3540D">
        <w:rPr>
          <w:rFonts w:asciiTheme="minorHAnsi" w:hAnsiTheme="minorHAnsi" w:cstheme="minorHAnsi"/>
          <w:sz w:val="22"/>
          <w:szCs w:val="18"/>
        </w:rPr>
        <w:t xml:space="preserve"> sdělování živých 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Uměleckých </w:t>
      </w:r>
      <w:r w:rsidRPr="00D3540D">
        <w:rPr>
          <w:rFonts w:asciiTheme="minorHAnsi" w:hAnsiTheme="minorHAnsi" w:cstheme="minorHAnsi"/>
          <w:sz w:val="22"/>
          <w:szCs w:val="18"/>
        </w:rPr>
        <w:t xml:space="preserve">výkonů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Pr="00D3540D">
        <w:rPr>
          <w:rFonts w:asciiTheme="minorHAnsi" w:eastAsia="MS Mincho" w:hAnsiTheme="minorHAnsi" w:cstheme="minorHAnsi"/>
          <w:sz w:val="22"/>
          <w:szCs w:val="18"/>
        </w:rPr>
        <w:t>(</w:t>
      </w:r>
      <w:r w:rsidR="0023475D" w:rsidRPr="00D3540D">
        <w:rPr>
          <w:rFonts w:asciiTheme="minorHAnsi" w:eastAsia="MS Mincho" w:hAnsiTheme="minorHAnsi" w:cstheme="minorHAnsi"/>
          <w:sz w:val="22"/>
          <w:szCs w:val="18"/>
        </w:rPr>
        <w:t xml:space="preserve">tzn. i Osob zajištěných </w:t>
      </w:r>
      <w:r w:rsidR="00134EAA">
        <w:rPr>
          <w:rFonts w:asciiTheme="minorHAnsi" w:eastAsia="MS Mincho" w:hAnsiTheme="minorHAnsi" w:cstheme="minorHAnsi"/>
          <w:sz w:val="22"/>
          <w:szCs w:val="18"/>
        </w:rPr>
        <w:t>FBM</w:t>
      </w:r>
      <w:r w:rsidRPr="00D3540D">
        <w:rPr>
          <w:rFonts w:asciiTheme="minorHAnsi" w:eastAsia="MS Mincho" w:hAnsiTheme="minorHAnsi" w:cstheme="minorHAnsi"/>
          <w:sz w:val="22"/>
          <w:szCs w:val="18"/>
        </w:rPr>
        <w:t xml:space="preserve">) </w:t>
      </w:r>
      <w:r w:rsidRPr="00D3540D">
        <w:rPr>
          <w:rFonts w:asciiTheme="minorHAnsi" w:hAnsiTheme="minorHAnsi" w:cstheme="minorHAnsi"/>
          <w:sz w:val="22"/>
          <w:szCs w:val="18"/>
        </w:rPr>
        <w:t xml:space="preserve">veřejnosti v rámci turné, v původní nebo zpracované či jinak změněné podobě, v neomezeném rozsahu časovém, územním i množstevním, a to jako celek nebo jen z části, samostatně i ve spojení s uměleckými výkony jiných umělců a díly jiných autorů, a mimo odměny uvedené výše v této smlouvě si nečiní žádný další nárok na odměnu. Tím nejsou dotčena práva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či Osob 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zajištěných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="0023475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Pr="00D3540D">
        <w:rPr>
          <w:rFonts w:asciiTheme="minorHAnsi" w:hAnsiTheme="minorHAnsi" w:cstheme="minorHAnsi"/>
          <w:sz w:val="22"/>
          <w:szCs w:val="18"/>
        </w:rPr>
        <w:t xml:space="preserve">vyplývající z autorského zákona. </w:t>
      </w:r>
    </w:p>
    <w:p w:rsidR="002E6ED4" w:rsidRPr="00D3540D" w:rsidRDefault="00134EAA" w:rsidP="0076471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FBM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podpisem této smlouvy poskytuje </w:t>
      </w:r>
      <w:r w:rsidR="002E72ED" w:rsidRPr="00D3540D">
        <w:rPr>
          <w:rFonts w:asciiTheme="minorHAnsi" w:hAnsiTheme="minorHAnsi" w:cstheme="minorHAnsi"/>
          <w:sz w:val="22"/>
          <w:szCs w:val="18"/>
        </w:rPr>
        <w:t>P</w:t>
      </w:r>
      <w:r w:rsidR="002E6ED4" w:rsidRPr="00D3540D">
        <w:rPr>
          <w:rFonts w:asciiTheme="minorHAnsi" w:hAnsiTheme="minorHAnsi" w:cstheme="minorHAnsi"/>
          <w:sz w:val="22"/>
          <w:szCs w:val="18"/>
        </w:rPr>
        <w:t>roducentovi souhlas k pořízení, zveřejnění a užití (všemi způsoby užití) zvukového či zvukově obrazového záznamu částí / úryvků zkoušek a koncert</w:t>
      </w:r>
      <w:r w:rsidR="002E72ED" w:rsidRPr="00D3540D">
        <w:rPr>
          <w:rFonts w:asciiTheme="minorHAnsi" w:hAnsiTheme="minorHAnsi" w:cstheme="minorHAnsi"/>
          <w:sz w:val="22"/>
          <w:szCs w:val="18"/>
        </w:rPr>
        <w:t>ů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, a </w:t>
      </w:r>
      <w:r>
        <w:rPr>
          <w:rFonts w:asciiTheme="minorHAnsi" w:hAnsiTheme="minorHAnsi" w:cstheme="minorHAnsi"/>
          <w:sz w:val="22"/>
          <w:szCs w:val="18"/>
        </w:rPr>
        <w:t>u</w:t>
      </w:r>
      <w:r w:rsidR="0023475D" w:rsidRPr="00D3540D">
        <w:rPr>
          <w:rFonts w:asciiTheme="minorHAnsi" w:hAnsiTheme="minorHAnsi" w:cstheme="minorHAnsi"/>
          <w:sz w:val="22"/>
          <w:szCs w:val="18"/>
        </w:rPr>
        <w:t>měleck</w:t>
      </w:r>
      <w:r>
        <w:rPr>
          <w:rFonts w:asciiTheme="minorHAnsi" w:hAnsiTheme="minorHAnsi" w:cstheme="minorHAnsi"/>
          <w:sz w:val="22"/>
          <w:szCs w:val="18"/>
        </w:rPr>
        <w:t xml:space="preserve">ých </w:t>
      </w:r>
      <w:r w:rsidR="002E6ED4" w:rsidRPr="00D3540D">
        <w:rPr>
          <w:rFonts w:asciiTheme="minorHAnsi" w:hAnsiTheme="minorHAnsi" w:cstheme="minorHAnsi"/>
          <w:sz w:val="22"/>
          <w:szCs w:val="18"/>
        </w:rPr>
        <w:t>výkon</w:t>
      </w:r>
      <w:r>
        <w:rPr>
          <w:rFonts w:asciiTheme="minorHAnsi" w:hAnsiTheme="minorHAnsi" w:cstheme="minorHAnsi"/>
          <w:sz w:val="22"/>
          <w:szCs w:val="18"/>
        </w:rPr>
        <w:t>ů FBM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76471D" w:rsidRPr="00D3540D">
        <w:rPr>
          <w:rFonts w:asciiTheme="minorHAnsi" w:hAnsiTheme="minorHAnsi" w:cstheme="minorHAnsi"/>
          <w:sz w:val="22"/>
          <w:szCs w:val="18"/>
        </w:rPr>
        <w:t>a</w:t>
      </w:r>
      <w:r>
        <w:rPr>
          <w:rFonts w:asciiTheme="minorHAnsi" w:hAnsiTheme="minorHAnsi" w:cstheme="minorHAnsi"/>
          <w:sz w:val="22"/>
          <w:szCs w:val="18"/>
        </w:rPr>
        <w:t>/nebo jednotlivých</w:t>
      </w:r>
      <w:r w:rsidR="0076471D" w:rsidRPr="00D3540D">
        <w:rPr>
          <w:rFonts w:asciiTheme="minorHAnsi" w:hAnsiTheme="minorHAnsi" w:cstheme="minorHAnsi"/>
          <w:sz w:val="22"/>
          <w:szCs w:val="18"/>
        </w:rPr>
        <w:t xml:space="preserve"> Osob </w:t>
      </w:r>
      <w:r w:rsidR="002E72ED" w:rsidRPr="00D3540D">
        <w:rPr>
          <w:rFonts w:asciiTheme="minorHAnsi" w:hAnsiTheme="minorHAnsi" w:cstheme="minorHAnsi"/>
          <w:sz w:val="22"/>
          <w:szCs w:val="18"/>
        </w:rPr>
        <w:t>zajiš</w:t>
      </w:r>
      <w:r>
        <w:rPr>
          <w:rFonts w:asciiTheme="minorHAnsi" w:hAnsiTheme="minorHAnsi" w:cstheme="minorHAnsi"/>
          <w:sz w:val="22"/>
          <w:szCs w:val="18"/>
        </w:rPr>
        <w:t>těných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. Podpisem této smlouvy poskytuje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veškerá provozovací práva plynoucí z</w:t>
      </w:r>
      <w:r>
        <w:rPr>
          <w:rFonts w:asciiTheme="minorHAnsi" w:hAnsiTheme="minorHAnsi" w:cstheme="minorHAnsi"/>
          <w:sz w:val="22"/>
          <w:szCs w:val="18"/>
        </w:rPr>
        <w:t> </w:t>
      </w:r>
      <w:r w:rsidR="002E6ED4" w:rsidRPr="00D3540D">
        <w:rPr>
          <w:rFonts w:asciiTheme="minorHAnsi" w:hAnsiTheme="minorHAnsi" w:cstheme="minorHAnsi"/>
          <w:sz w:val="22"/>
          <w:szCs w:val="18"/>
        </w:rPr>
        <w:t>využití</w:t>
      </w:r>
      <w:r>
        <w:rPr>
          <w:rFonts w:asciiTheme="minorHAnsi" w:hAnsiTheme="minorHAnsi" w:cstheme="minorHAnsi"/>
          <w:sz w:val="22"/>
          <w:szCs w:val="18"/>
        </w:rPr>
        <w:t xml:space="preserve"> u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měleckých 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výkonů na předmětném zvukovém či zvukově obrazovém záznamu pro veškeré způsoby užití a v neomezeném rozsahu územním, časovém i množstevním </w:t>
      </w:r>
      <w:r w:rsidR="002E72ED" w:rsidRPr="00D3540D">
        <w:rPr>
          <w:rFonts w:asciiTheme="minorHAnsi" w:hAnsiTheme="minorHAnsi" w:cstheme="minorHAnsi"/>
          <w:sz w:val="22"/>
          <w:szCs w:val="18"/>
        </w:rPr>
        <w:t>P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roducentovi (avšak </w:t>
      </w:r>
      <w:r w:rsidR="002E6ED4" w:rsidRPr="00134EAA">
        <w:rPr>
          <w:rFonts w:asciiTheme="minorHAnsi" w:hAnsiTheme="minorHAnsi" w:cstheme="minorHAnsi"/>
          <w:b/>
          <w:sz w:val="22"/>
          <w:szCs w:val="18"/>
        </w:rPr>
        <w:t>s omezením pouze pro propagační účely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E72ED" w:rsidRPr="00D3540D">
        <w:rPr>
          <w:rFonts w:asciiTheme="minorHAnsi" w:hAnsiTheme="minorHAnsi" w:cstheme="minorHAnsi"/>
          <w:sz w:val="22"/>
          <w:szCs w:val="18"/>
        </w:rPr>
        <w:t>Producenta, turné a partnerů turné</w:t>
      </w:r>
      <w:r w:rsidR="002E6ED4" w:rsidRPr="00D3540D">
        <w:rPr>
          <w:rFonts w:asciiTheme="minorHAnsi" w:hAnsiTheme="minorHAnsi" w:cstheme="minorHAnsi"/>
          <w:sz w:val="22"/>
          <w:szCs w:val="18"/>
        </w:rPr>
        <w:t>), a mimo odměny uvedené výše v</w:t>
      </w:r>
      <w:r w:rsidR="002E72ED" w:rsidRPr="00D3540D">
        <w:rPr>
          <w:rFonts w:asciiTheme="minorHAnsi" w:hAnsiTheme="minorHAnsi" w:cstheme="minorHAnsi"/>
          <w:sz w:val="22"/>
          <w:szCs w:val="18"/>
        </w:rPr>
        <w:t> čl. 3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této smlouvy si nečiní žádný další nárok na odměnu. Zároveň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poskytuje </w:t>
      </w:r>
      <w:r w:rsidR="002E72ED" w:rsidRPr="00D3540D">
        <w:rPr>
          <w:rFonts w:asciiTheme="minorHAnsi" w:hAnsiTheme="minorHAnsi" w:cstheme="minorHAnsi"/>
          <w:sz w:val="22"/>
          <w:szCs w:val="18"/>
        </w:rPr>
        <w:t>P</w:t>
      </w:r>
      <w:r w:rsidR="002E6ED4" w:rsidRPr="00D3540D">
        <w:rPr>
          <w:rFonts w:asciiTheme="minorHAnsi" w:hAnsiTheme="minorHAnsi" w:cstheme="minorHAnsi"/>
          <w:sz w:val="22"/>
          <w:szCs w:val="18"/>
        </w:rPr>
        <w:t>roducentovi právo k bezplatnému šíření takového zvukového či zvukově obrazového záznamu bez časového, množstevního a prostorového omezení jakýmkoliv technologickým způsobem (TV, rozhlas, internet apod.). Producent výslovně prohlašuje, že předmětný zvukový či zvukově obrazový záznam (či jejich části) bude sloužit výlučně k propagačním účelům producenta</w:t>
      </w:r>
      <w:r w:rsidR="002E72ED" w:rsidRPr="00D3540D">
        <w:rPr>
          <w:rFonts w:asciiTheme="minorHAnsi" w:hAnsiTheme="minorHAnsi" w:cstheme="minorHAnsi"/>
          <w:sz w:val="22"/>
          <w:szCs w:val="18"/>
        </w:rPr>
        <w:t>,</w:t>
      </w:r>
      <w:r w:rsidR="002E6ED4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600A34" w:rsidRPr="00D3540D">
        <w:rPr>
          <w:rFonts w:asciiTheme="minorHAnsi" w:hAnsiTheme="minorHAnsi" w:cstheme="minorHAnsi"/>
          <w:sz w:val="22"/>
          <w:szCs w:val="18"/>
        </w:rPr>
        <w:t>turné</w:t>
      </w:r>
      <w:r w:rsidR="002E72ED" w:rsidRPr="00D3540D">
        <w:rPr>
          <w:rFonts w:asciiTheme="minorHAnsi" w:hAnsiTheme="minorHAnsi" w:cstheme="minorHAnsi"/>
          <w:sz w:val="22"/>
          <w:szCs w:val="18"/>
        </w:rPr>
        <w:t>, či partnerů turné</w:t>
      </w:r>
      <w:r w:rsidR="002E6ED4" w:rsidRPr="00D3540D">
        <w:rPr>
          <w:rFonts w:asciiTheme="minorHAnsi" w:hAnsiTheme="minorHAnsi" w:cstheme="minorHAnsi"/>
          <w:sz w:val="22"/>
          <w:szCs w:val="18"/>
        </w:rPr>
        <w:t>, a zavazuje se, že zvukový či zvukově obrazový záznam či jejich části nebude prodávat nebo jinak úplatně zcizovat třetím osobám.</w:t>
      </w:r>
    </w:p>
    <w:p w:rsidR="002E6ED4" w:rsidRPr="00D3540D" w:rsidRDefault="002E6ED4" w:rsidP="002E72E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Pro případ, že by producent uvažoval o pořízení zvukového či zvukově obrazového záznamu </w:t>
      </w:r>
      <w:r w:rsidR="00134EAA">
        <w:rPr>
          <w:rFonts w:asciiTheme="minorHAnsi" w:hAnsiTheme="minorHAnsi" w:cstheme="minorHAnsi"/>
          <w:sz w:val="22"/>
          <w:szCs w:val="18"/>
        </w:rPr>
        <w:t>živých u</w:t>
      </w:r>
      <w:r w:rsidR="002E72ED" w:rsidRPr="00D3540D">
        <w:rPr>
          <w:rFonts w:asciiTheme="minorHAnsi" w:hAnsiTheme="minorHAnsi" w:cstheme="minorHAnsi"/>
          <w:sz w:val="22"/>
          <w:szCs w:val="18"/>
        </w:rPr>
        <w:t>měleck</w:t>
      </w:r>
      <w:r w:rsidR="00134EAA">
        <w:rPr>
          <w:rFonts w:asciiTheme="minorHAnsi" w:hAnsiTheme="minorHAnsi" w:cstheme="minorHAnsi"/>
          <w:sz w:val="22"/>
          <w:szCs w:val="18"/>
        </w:rPr>
        <w:t>ých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Pr="00D3540D">
        <w:rPr>
          <w:rFonts w:asciiTheme="minorHAnsi" w:hAnsiTheme="minorHAnsi" w:cstheme="minorHAnsi"/>
          <w:sz w:val="22"/>
          <w:szCs w:val="18"/>
        </w:rPr>
        <w:t>výkon</w:t>
      </w:r>
      <w:r w:rsidR="00134EAA">
        <w:rPr>
          <w:rFonts w:asciiTheme="minorHAnsi" w:hAnsiTheme="minorHAnsi" w:cstheme="minorHAnsi"/>
          <w:sz w:val="22"/>
          <w:szCs w:val="18"/>
        </w:rPr>
        <w:t>ů 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2E72ED" w:rsidRPr="00D3540D">
        <w:rPr>
          <w:rFonts w:asciiTheme="minorHAnsi" w:hAnsiTheme="minorHAnsi" w:cstheme="minorHAnsi"/>
          <w:sz w:val="22"/>
          <w:szCs w:val="18"/>
        </w:rPr>
        <w:t>v rámci koncertů</w:t>
      </w:r>
      <w:r w:rsidRPr="00D3540D">
        <w:rPr>
          <w:rFonts w:asciiTheme="minorHAnsi" w:hAnsiTheme="minorHAnsi" w:cstheme="minorHAnsi"/>
          <w:sz w:val="22"/>
          <w:szCs w:val="18"/>
        </w:rPr>
        <w:t xml:space="preserve"> pro komerční účely, uzavřou smluvní strany za účelem udělení práv k užití takového záznamu samostatnou licenční smlouvu. </w:t>
      </w:r>
    </w:p>
    <w:p w:rsidR="002E6ED4" w:rsidRPr="00D3540D" w:rsidRDefault="002E6ED4" w:rsidP="002E72E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Producent není povinen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 jakékoli oprávnění udělené mu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využít, je však oprávněn je bez dalšího převést na jakoukoli třetí osobu, a t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o bez potřeby dalšího souhlasu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, a bez nároku </w:t>
      </w:r>
      <w:r w:rsidR="00134EAA">
        <w:rPr>
          <w:rFonts w:asciiTheme="minorHAnsi" w:hAnsiTheme="minorHAnsi" w:cstheme="minorHAnsi"/>
          <w:sz w:val="22"/>
          <w:szCs w:val="18"/>
        </w:rPr>
        <w:t xml:space="preserve">FBM </w:t>
      </w:r>
      <w:r w:rsidRPr="00D3540D">
        <w:rPr>
          <w:rFonts w:asciiTheme="minorHAnsi" w:hAnsiTheme="minorHAnsi" w:cstheme="minorHAnsi"/>
          <w:sz w:val="22"/>
          <w:szCs w:val="18"/>
        </w:rPr>
        <w:t>na další odměnu.</w:t>
      </w:r>
    </w:p>
    <w:p w:rsidR="002E6ED4" w:rsidRPr="00D3540D" w:rsidRDefault="002E6ED4" w:rsidP="002E72E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Obě strany se zavazují, že nebudou poskytovat žádné informace o obsahu této smlouvy třetí osobě, vyjma situace určené zákonem.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se zavazuje, že nebude poskytovat sdělovacím prostředkům žádné informace o spolupráci s </w:t>
      </w:r>
      <w:r w:rsidR="002E72ED" w:rsidRPr="00D3540D">
        <w:rPr>
          <w:rFonts w:asciiTheme="minorHAnsi" w:hAnsiTheme="minorHAnsi" w:cstheme="minorHAnsi"/>
          <w:sz w:val="22"/>
          <w:szCs w:val="18"/>
        </w:rPr>
        <w:t>P</w:t>
      </w:r>
      <w:r w:rsidRPr="00D3540D">
        <w:rPr>
          <w:rFonts w:asciiTheme="minorHAnsi" w:hAnsiTheme="minorHAnsi" w:cstheme="minorHAnsi"/>
          <w:sz w:val="22"/>
          <w:szCs w:val="18"/>
        </w:rPr>
        <w:t xml:space="preserve">roducentem bez vědomí a předchozího souhlasu </w:t>
      </w:r>
      <w:r w:rsidR="002E72ED" w:rsidRPr="00D3540D">
        <w:rPr>
          <w:rFonts w:asciiTheme="minorHAnsi" w:hAnsiTheme="minorHAnsi" w:cstheme="minorHAnsi"/>
          <w:sz w:val="22"/>
          <w:szCs w:val="18"/>
        </w:rPr>
        <w:t>P</w:t>
      </w:r>
      <w:r w:rsidRPr="00D3540D">
        <w:rPr>
          <w:rFonts w:asciiTheme="minorHAnsi" w:hAnsiTheme="minorHAnsi" w:cstheme="minorHAnsi"/>
          <w:sz w:val="22"/>
          <w:szCs w:val="18"/>
        </w:rPr>
        <w:t>roducenta, a to ani po dobu 24 měsíců po skončení platnosti této smlouvy.</w:t>
      </w:r>
    </w:p>
    <w:p w:rsidR="00C76643" w:rsidRPr="00D3540D" w:rsidRDefault="00891520" w:rsidP="002E72ED">
      <w:pPr>
        <w:pStyle w:val="Odstavecseseznamem"/>
        <w:numPr>
          <w:ilvl w:val="0"/>
          <w:numId w:val="35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lastRenderedPageBreak/>
        <w:t>Touto s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mlouvou </w:t>
      </w:r>
      <w:r w:rsidR="00134EAA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uděluje </w:t>
      </w:r>
      <w:r w:rsidR="001B7260" w:rsidRPr="00D3540D">
        <w:rPr>
          <w:rFonts w:asciiTheme="minorHAnsi" w:hAnsiTheme="minorHAnsi" w:cstheme="minorHAnsi"/>
          <w:sz w:val="22"/>
          <w:szCs w:val="18"/>
        </w:rPr>
        <w:t>Pořadatel</w:t>
      </w:r>
      <w:r w:rsidR="00C76643" w:rsidRPr="00D3540D">
        <w:rPr>
          <w:rFonts w:asciiTheme="minorHAnsi" w:hAnsiTheme="minorHAnsi" w:cstheme="minorHAnsi"/>
          <w:sz w:val="22"/>
          <w:szCs w:val="18"/>
        </w:rPr>
        <w:t>i sv</w:t>
      </w:r>
      <w:r w:rsidR="000B0302" w:rsidRPr="00D3540D">
        <w:rPr>
          <w:rFonts w:asciiTheme="minorHAnsi" w:hAnsiTheme="minorHAnsi" w:cstheme="minorHAnsi"/>
          <w:sz w:val="22"/>
          <w:szCs w:val="18"/>
        </w:rPr>
        <w:t>olení k nekomerčnímu použití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FD3539" w:rsidRPr="00D3540D">
        <w:rPr>
          <w:rFonts w:asciiTheme="minorHAnsi" w:hAnsiTheme="minorHAnsi" w:cstheme="minorHAnsi"/>
          <w:sz w:val="22"/>
          <w:szCs w:val="18"/>
        </w:rPr>
        <w:t>svéh</w:t>
      </w:r>
      <w:r w:rsidRPr="00D3540D">
        <w:rPr>
          <w:rFonts w:asciiTheme="minorHAnsi" w:hAnsiTheme="minorHAnsi" w:cstheme="minorHAnsi"/>
          <w:sz w:val="22"/>
          <w:szCs w:val="18"/>
        </w:rPr>
        <w:t>o</w:t>
      </w:r>
      <w:r w:rsidR="000B0302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134EAA">
        <w:rPr>
          <w:rFonts w:asciiTheme="minorHAnsi" w:hAnsiTheme="minorHAnsi" w:cstheme="minorHAnsi"/>
          <w:sz w:val="22"/>
          <w:szCs w:val="18"/>
        </w:rPr>
        <w:t>názvu</w:t>
      </w:r>
      <w:r w:rsidR="002E72ED" w:rsidRPr="00D3540D">
        <w:rPr>
          <w:rFonts w:asciiTheme="minorHAnsi" w:hAnsiTheme="minorHAnsi" w:cstheme="minorHAnsi"/>
          <w:sz w:val="22"/>
          <w:szCs w:val="18"/>
        </w:rPr>
        <w:t xml:space="preserve"> a</w:t>
      </w:r>
      <w:r w:rsidR="00134EAA">
        <w:rPr>
          <w:rFonts w:asciiTheme="minorHAnsi" w:hAnsiTheme="minorHAnsi" w:cstheme="minorHAnsi"/>
          <w:sz w:val="22"/>
          <w:szCs w:val="18"/>
        </w:rPr>
        <w:t xml:space="preserve"> případně též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 jmen </w:t>
      </w:r>
      <w:r w:rsidR="00134EAA">
        <w:rPr>
          <w:rFonts w:asciiTheme="minorHAnsi" w:hAnsiTheme="minorHAnsi" w:cstheme="minorHAnsi"/>
          <w:sz w:val="22"/>
          <w:szCs w:val="18"/>
        </w:rPr>
        <w:t>jednotlivých Osob zajištěných FBM</w:t>
      </w:r>
      <w:r w:rsidR="000B0302" w:rsidRPr="00D3540D">
        <w:rPr>
          <w:rFonts w:asciiTheme="minorHAnsi" w:hAnsiTheme="minorHAnsi" w:cstheme="minorHAnsi"/>
          <w:sz w:val="22"/>
          <w:szCs w:val="18"/>
        </w:rPr>
        <w:t xml:space="preserve">, 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jejich </w:t>
      </w:r>
      <w:r w:rsidR="000B0302" w:rsidRPr="00D3540D">
        <w:rPr>
          <w:rFonts w:asciiTheme="minorHAnsi" w:hAnsiTheme="minorHAnsi" w:cstheme="minorHAnsi"/>
          <w:sz w:val="22"/>
          <w:szCs w:val="18"/>
        </w:rPr>
        <w:t>podobiz</w:t>
      </w:r>
      <w:r w:rsidR="00570CBF" w:rsidRPr="00D3540D">
        <w:rPr>
          <w:rFonts w:asciiTheme="minorHAnsi" w:hAnsiTheme="minorHAnsi" w:cstheme="minorHAnsi"/>
          <w:sz w:val="22"/>
          <w:szCs w:val="18"/>
        </w:rPr>
        <w:t>e</w:t>
      </w:r>
      <w:r w:rsidR="00C76643" w:rsidRPr="00D3540D">
        <w:rPr>
          <w:rFonts w:asciiTheme="minorHAnsi" w:hAnsiTheme="minorHAnsi" w:cstheme="minorHAnsi"/>
          <w:sz w:val="22"/>
          <w:szCs w:val="18"/>
        </w:rPr>
        <w:t>n, obrazových snímků a obrazových a zvukových záznamů či jiných</w:t>
      </w:r>
      <w:r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C76643" w:rsidRPr="00D3540D">
        <w:rPr>
          <w:rFonts w:asciiTheme="minorHAnsi" w:hAnsiTheme="minorHAnsi" w:cstheme="minorHAnsi"/>
          <w:sz w:val="22"/>
          <w:szCs w:val="18"/>
        </w:rPr>
        <w:t>projevů osobní povahy</w:t>
      </w:r>
      <w:r w:rsidR="00570CBF" w:rsidRPr="00D3540D">
        <w:rPr>
          <w:rFonts w:asciiTheme="minorHAnsi" w:hAnsiTheme="minorHAnsi" w:cstheme="minorHAnsi"/>
          <w:sz w:val="22"/>
          <w:szCs w:val="18"/>
        </w:rPr>
        <w:t>,</w:t>
      </w:r>
      <w:r w:rsidRPr="00D3540D">
        <w:rPr>
          <w:rFonts w:asciiTheme="minorHAnsi" w:hAnsiTheme="minorHAnsi" w:cstheme="minorHAnsi"/>
          <w:sz w:val="22"/>
          <w:szCs w:val="18"/>
        </w:rPr>
        <w:t xml:space="preserve"> a to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pro propagaci turné</w:t>
      </w:r>
      <w:r w:rsidR="00570CBF" w:rsidRPr="00D3540D">
        <w:rPr>
          <w:rFonts w:asciiTheme="minorHAnsi" w:hAnsiTheme="minorHAnsi" w:cstheme="minorHAnsi"/>
          <w:sz w:val="22"/>
          <w:szCs w:val="18"/>
        </w:rPr>
        <w:t>, Pořadatele</w:t>
      </w:r>
      <w:r w:rsidR="002E72ED" w:rsidRPr="00D3540D">
        <w:rPr>
          <w:rFonts w:asciiTheme="minorHAnsi" w:hAnsiTheme="minorHAnsi" w:cstheme="minorHAnsi"/>
          <w:sz w:val="22"/>
          <w:szCs w:val="18"/>
        </w:rPr>
        <w:t>, partnerů turné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,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 či </w:t>
      </w:r>
      <w:r w:rsidR="00134EAA">
        <w:rPr>
          <w:rFonts w:asciiTheme="minorHAnsi" w:hAnsiTheme="minorHAnsi" w:cstheme="minorHAnsi"/>
          <w:sz w:val="22"/>
          <w:szCs w:val="18"/>
        </w:rPr>
        <w:t>Osob zajištěných FBM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. Za tímto účelem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jeden týden po podpisu této smlouvy předá na </w:t>
      </w:r>
      <w:r w:rsidR="006406AE" w:rsidRPr="00D3540D">
        <w:rPr>
          <w:rFonts w:asciiTheme="minorHAnsi" w:hAnsiTheme="minorHAnsi" w:cstheme="minorHAnsi"/>
          <w:sz w:val="22"/>
          <w:szCs w:val="18"/>
        </w:rPr>
        <w:t>e-mailovou adresu za tím účelem sdělenou Pořadatelem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dostatečné množství kvalitních fotografií </w:t>
      </w:r>
      <w:r w:rsidR="00134EAA">
        <w:rPr>
          <w:rFonts w:asciiTheme="minorHAnsi" w:hAnsiTheme="minorHAnsi" w:cstheme="minorHAnsi"/>
          <w:snapToGrid w:val="0"/>
          <w:sz w:val="22"/>
          <w:szCs w:val="18"/>
        </w:rPr>
        <w:t>FBM (skupinové fotografie) a případně (na vyžádání Pořadatele)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134EAA">
        <w:rPr>
          <w:rFonts w:asciiTheme="minorHAnsi" w:hAnsiTheme="minorHAnsi" w:cstheme="minorHAnsi"/>
          <w:sz w:val="22"/>
          <w:szCs w:val="18"/>
        </w:rPr>
        <w:t xml:space="preserve">též </w:t>
      </w:r>
      <w:r w:rsidR="00570CBF" w:rsidRPr="00D3540D">
        <w:rPr>
          <w:rFonts w:asciiTheme="minorHAnsi" w:hAnsiTheme="minorHAnsi" w:cstheme="minorHAnsi"/>
          <w:sz w:val="22"/>
          <w:szCs w:val="18"/>
        </w:rPr>
        <w:t>jednotlivých</w:t>
      </w:r>
      <w:r w:rsidR="00134EAA">
        <w:rPr>
          <w:rFonts w:asciiTheme="minorHAnsi" w:hAnsiTheme="minorHAnsi" w:cstheme="minorHAnsi"/>
          <w:sz w:val="22"/>
          <w:szCs w:val="18"/>
        </w:rPr>
        <w:t xml:space="preserve"> / vybraných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 členů </w:t>
      </w:r>
      <w:r w:rsidR="00134EAA">
        <w:rPr>
          <w:rFonts w:asciiTheme="minorHAnsi" w:hAnsiTheme="minorHAnsi" w:cstheme="minorHAnsi"/>
          <w:sz w:val="22"/>
          <w:szCs w:val="18"/>
        </w:rPr>
        <w:t xml:space="preserve">FBM (Osob zajištěných FBM) 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v elektronické podobě </w:t>
      </w:r>
      <w:r w:rsidR="00134EAA">
        <w:rPr>
          <w:rFonts w:asciiTheme="minorHAnsi" w:hAnsiTheme="minorHAnsi" w:cstheme="minorHAnsi"/>
          <w:sz w:val="22"/>
          <w:szCs w:val="18"/>
        </w:rPr>
        <w:t>ve vysokém rozlišení, které</w:t>
      </w:r>
      <w:r w:rsidR="000B0302" w:rsidRPr="00D3540D">
        <w:rPr>
          <w:rFonts w:asciiTheme="minorHAnsi" w:hAnsiTheme="minorHAnsi" w:cstheme="minorHAnsi"/>
          <w:sz w:val="22"/>
          <w:szCs w:val="18"/>
        </w:rPr>
        <w:t xml:space="preserve"> jsou ve vlastnictví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. </w:t>
      </w:r>
      <w:r w:rsidR="00134EAA">
        <w:rPr>
          <w:rFonts w:asciiTheme="minorHAnsi" w:hAnsiTheme="minorHAnsi" w:cstheme="minorHAnsi"/>
          <w:sz w:val="22"/>
          <w:szCs w:val="18"/>
        </w:rPr>
        <w:t xml:space="preserve">FBM </w:t>
      </w:r>
      <w:r w:rsidR="000B0302" w:rsidRPr="00D3540D">
        <w:rPr>
          <w:rFonts w:asciiTheme="minorHAnsi" w:hAnsiTheme="minorHAnsi" w:cstheme="minorHAnsi"/>
          <w:sz w:val="22"/>
          <w:szCs w:val="18"/>
        </w:rPr>
        <w:t>uděluje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 (i jménem jednotlivých členů </w:t>
      </w:r>
      <w:r w:rsidR="00134EAA">
        <w:rPr>
          <w:rFonts w:asciiTheme="minorHAnsi" w:hAnsiTheme="minorHAnsi" w:cstheme="minorHAnsi"/>
          <w:sz w:val="22"/>
          <w:szCs w:val="18"/>
        </w:rPr>
        <w:t>FBM</w:t>
      </w:r>
      <w:r w:rsidR="00570CBF" w:rsidRPr="00D3540D">
        <w:rPr>
          <w:rFonts w:asciiTheme="minorHAnsi" w:hAnsiTheme="minorHAnsi" w:cstheme="minorHAnsi"/>
          <w:sz w:val="22"/>
          <w:szCs w:val="18"/>
        </w:rPr>
        <w:t>)</w:t>
      </w:r>
      <w:r w:rsidR="000B0302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1B7260" w:rsidRPr="00D3540D">
        <w:rPr>
          <w:rFonts w:asciiTheme="minorHAnsi" w:hAnsiTheme="minorHAnsi" w:cstheme="minorHAnsi"/>
          <w:sz w:val="22"/>
          <w:szCs w:val="18"/>
        </w:rPr>
        <w:t>Pořadatel</w:t>
      </w:r>
      <w:r w:rsidR="000B0302" w:rsidRPr="00D3540D">
        <w:rPr>
          <w:rFonts w:asciiTheme="minorHAnsi" w:hAnsiTheme="minorHAnsi" w:cstheme="minorHAnsi"/>
          <w:sz w:val="22"/>
          <w:szCs w:val="18"/>
        </w:rPr>
        <w:t>i k těmto fotografiím práva k užití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pro propagaci turné</w:t>
      </w:r>
      <w:r w:rsidR="00570CBF" w:rsidRPr="00D3540D">
        <w:rPr>
          <w:rFonts w:asciiTheme="minorHAnsi" w:hAnsiTheme="minorHAnsi" w:cstheme="minorHAnsi"/>
          <w:sz w:val="22"/>
          <w:szCs w:val="18"/>
        </w:rPr>
        <w:t>,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</w:t>
      </w:r>
      <w:r w:rsidR="00134EAA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600A34" w:rsidRPr="00D3540D">
        <w:rPr>
          <w:rFonts w:asciiTheme="minorHAnsi" w:hAnsiTheme="minorHAnsi" w:cstheme="minorHAnsi"/>
          <w:snapToGrid w:val="0"/>
          <w:sz w:val="22"/>
          <w:szCs w:val="18"/>
        </w:rPr>
        <w:t>, Skupiny,</w:t>
      </w:r>
      <w:r w:rsidR="00570CBF" w:rsidRPr="00D3540D">
        <w:rPr>
          <w:rFonts w:asciiTheme="minorHAnsi" w:hAnsiTheme="minorHAnsi" w:cstheme="minorHAnsi"/>
          <w:snapToGrid w:val="0"/>
          <w:sz w:val="22"/>
          <w:szCs w:val="18"/>
        </w:rPr>
        <w:t xml:space="preserve"> Pořadatele</w:t>
      </w:r>
      <w:r w:rsidR="00600A34" w:rsidRPr="00D3540D">
        <w:rPr>
          <w:rFonts w:asciiTheme="minorHAnsi" w:hAnsiTheme="minorHAnsi" w:cstheme="minorHAnsi"/>
          <w:snapToGrid w:val="0"/>
          <w:sz w:val="22"/>
          <w:szCs w:val="18"/>
        </w:rPr>
        <w:t xml:space="preserve"> či partnerů turné</w:t>
      </w:r>
      <w:r w:rsidR="00C76643" w:rsidRPr="00D3540D">
        <w:rPr>
          <w:rFonts w:asciiTheme="minorHAnsi" w:hAnsiTheme="minorHAnsi" w:cstheme="minorHAnsi"/>
          <w:sz w:val="22"/>
          <w:szCs w:val="18"/>
        </w:rPr>
        <w:t>.</w:t>
      </w:r>
      <w:r w:rsidR="00F65543" w:rsidRPr="00D3540D">
        <w:rPr>
          <w:rFonts w:asciiTheme="minorHAnsi" w:hAnsiTheme="minorHAnsi" w:cstheme="minorHAnsi"/>
          <w:sz w:val="22"/>
          <w:szCs w:val="18"/>
        </w:rPr>
        <w:t xml:space="preserve"> </w:t>
      </w:r>
    </w:p>
    <w:p w:rsidR="0091611C" w:rsidRPr="00D3540D" w:rsidRDefault="0091611C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>7.</w:t>
      </w:r>
    </w:p>
    <w:p w:rsidR="00C76643" w:rsidRPr="00D3540D" w:rsidRDefault="00C76643" w:rsidP="009A24FC">
      <w:pPr>
        <w:spacing w:line="300" w:lineRule="atLeast"/>
        <w:ind w:left="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3540D">
        <w:rPr>
          <w:rFonts w:asciiTheme="minorHAnsi" w:hAnsiTheme="minorHAnsi" w:cstheme="minorHAnsi"/>
          <w:b/>
          <w:sz w:val="22"/>
          <w:szCs w:val="18"/>
        </w:rPr>
        <w:t xml:space="preserve">OSTATNÍ PRÁVA A POVINNOSTI </w:t>
      </w:r>
    </w:p>
    <w:p w:rsidR="00C76643" w:rsidRPr="00D3540D" w:rsidRDefault="00C76643" w:rsidP="009A24FC">
      <w:pPr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360AED" w:rsidP="009A24FC">
      <w:pPr>
        <w:pStyle w:val="Zkladntext"/>
        <w:numPr>
          <w:ilvl w:val="0"/>
          <w:numId w:val="32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Výhradně P</w:t>
      </w:r>
      <w:r w:rsidR="001B7260" w:rsidRPr="00D3540D">
        <w:rPr>
          <w:rFonts w:asciiTheme="minorHAnsi" w:hAnsiTheme="minorHAnsi" w:cstheme="minorHAnsi"/>
          <w:sz w:val="22"/>
          <w:szCs w:val="18"/>
        </w:rPr>
        <w:t>ořadatel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je oprávněn </w:t>
      </w:r>
      <w:r>
        <w:rPr>
          <w:rFonts w:asciiTheme="minorHAnsi" w:hAnsiTheme="minorHAnsi" w:cstheme="minorHAnsi"/>
          <w:sz w:val="22"/>
          <w:szCs w:val="18"/>
        </w:rPr>
        <w:t xml:space="preserve">jednat 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v souvislosti s koncertním turné s mediálními a komerčními partnery a za tímto účelem s těmito partnery </w:t>
      </w:r>
      <w:r>
        <w:rPr>
          <w:rFonts w:asciiTheme="minorHAnsi" w:hAnsiTheme="minorHAnsi" w:cstheme="minorHAnsi"/>
          <w:sz w:val="22"/>
          <w:szCs w:val="18"/>
        </w:rPr>
        <w:t xml:space="preserve">též </w:t>
      </w:r>
      <w:r w:rsidR="00C76643" w:rsidRPr="00D3540D">
        <w:rPr>
          <w:rFonts w:asciiTheme="minorHAnsi" w:hAnsiTheme="minorHAnsi" w:cstheme="minorHAnsi"/>
          <w:sz w:val="22"/>
          <w:szCs w:val="18"/>
        </w:rPr>
        <w:t>uzavírat smlouvy a tyto partnery v přímé souvislosti s koncertním turné a na koncertním turné propagovat</w:t>
      </w:r>
      <w:r>
        <w:rPr>
          <w:rFonts w:asciiTheme="minorHAnsi" w:hAnsiTheme="minorHAnsi" w:cstheme="minorHAnsi"/>
          <w:sz w:val="22"/>
          <w:szCs w:val="18"/>
        </w:rPr>
        <w:t>, a to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dle svého uvážení. </w:t>
      </w:r>
      <w:r>
        <w:rPr>
          <w:rFonts w:asciiTheme="minorHAnsi" w:hAnsiTheme="minorHAnsi" w:cstheme="minorHAnsi"/>
          <w:sz w:val="22"/>
          <w:szCs w:val="18"/>
        </w:rPr>
        <w:t>FBM</w:t>
      </w:r>
      <w:r w:rsidR="00C76643" w:rsidRPr="00D3540D">
        <w:rPr>
          <w:rFonts w:asciiTheme="minorHAnsi" w:hAnsiTheme="minorHAnsi" w:cstheme="minorHAnsi"/>
          <w:sz w:val="22"/>
          <w:szCs w:val="18"/>
        </w:rPr>
        <w:t xml:space="preserve"> z těchto smluv nenáleží nárok na věcnou ani finanční odměnu</w:t>
      </w:r>
      <w:r>
        <w:rPr>
          <w:rFonts w:asciiTheme="minorHAnsi" w:hAnsiTheme="minorHAnsi" w:cstheme="minorHAnsi"/>
          <w:sz w:val="22"/>
          <w:szCs w:val="18"/>
        </w:rPr>
        <w:t xml:space="preserve">. FBM </w:t>
      </w:r>
      <w:r w:rsidR="00B07336" w:rsidRPr="00D3540D">
        <w:rPr>
          <w:rFonts w:asciiTheme="minorHAnsi" w:hAnsiTheme="minorHAnsi" w:cstheme="minorHAnsi"/>
          <w:sz w:val="22"/>
          <w:szCs w:val="18"/>
        </w:rPr>
        <w:t>je oprávněn</w:t>
      </w:r>
      <w:r>
        <w:rPr>
          <w:rFonts w:asciiTheme="minorHAnsi" w:hAnsiTheme="minorHAnsi" w:cstheme="minorHAnsi"/>
          <w:sz w:val="22"/>
          <w:szCs w:val="18"/>
        </w:rPr>
        <w:t>a</w:t>
      </w:r>
      <w:r w:rsidR="00B07336" w:rsidRPr="00D3540D">
        <w:rPr>
          <w:rFonts w:asciiTheme="minorHAnsi" w:hAnsiTheme="minorHAnsi" w:cstheme="minorHAnsi"/>
          <w:sz w:val="22"/>
          <w:szCs w:val="18"/>
        </w:rPr>
        <w:t xml:space="preserve"> jednat s mediálními a komerčními partnery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 pouze</w:t>
      </w:r>
      <w:r w:rsidR="00B07336" w:rsidRPr="00D3540D">
        <w:rPr>
          <w:rFonts w:asciiTheme="minorHAnsi" w:hAnsiTheme="minorHAnsi" w:cstheme="minorHAnsi"/>
          <w:sz w:val="22"/>
          <w:szCs w:val="18"/>
        </w:rPr>
        <w:t xml:space="preserve"> po předchozí</w:t>
      </w:r>
      <w:r>
        <w:rPr>
          <w:rFonts w:asciiTheme="minorHAnsi" w:hAnsiTheme="minorHAnsi" w:cstheme="minorHAnsi"/>
          <w:sz w:val="22"/>
          <w:szCs w:val="18"/>
        </w:rPr>
        <w:t>m souhlasu</w:t>
      </w:r>
      <w:r w:rsidR="00B07336" w:rsidRPr="00D3540D">
        <w:rPr>
          <w:rFonts w:asciiTheme="minorHAnsi" w:hAnsiTheme="minorHAnsi" w:cstheme="minorHAnsi"/>
          <w:sz w:val="22"/>
          <w:szCs w:val="18"/>
        </w:rPr>
        <w:t> Pořadatele.</w:t>
      </w:r>
    </w:p>
    <w:p w:rsidR="0091091F" w:rsidRPr="00D3540D" w:rsidRDefault="00360AED" w:rsidP="009A24FC">
      <w:pPr>
        <w:pStyle w:val="Odstavecseseznamem"/>
        <w:numPr>
          <w:ilvl w:val="0"/>
          <w:numId w:val="32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napToGrid w:val="0"/>
          <w:sz w:val="22"/>
          <w:szCs w:val="18"/>
        </w:rPr>
        <w:t xml:space="preserve">FBM se </w:t>
      </w:r>
      <w:r w:rsidR="0091091F" w:rsidRPr="00D3540D">
        <w:rPr>
          <w:rFonts w:asciiTheme="minorHAnsi" w:hAnsiTheme="minorHAnsi" w:cstheme="minorHAnsi"/>
          <w:sz w:val="22"/>
          <w:szCs w:val="18"/>
        </w:rPr>
        <w:t xml:space="preserve">zavazuje realizovat propagaci </w:t>
      </w:r>
      <w:r w:rsidR="00127C23" w:rsidRPr="00D3540D">
        <w:rPr>
          <w:rFonts w:asciiTheme="minorHAnsi" w:hAnsiTheme="minorHAnsi" w:cstheme="minorHAnsi"/>
          <w:sz w:val="22"/>
          <w:szCs w:val="18"/>
        </w:rPr>
        <w:t>t</w:t>
      </w:r>
      <w:r w:rsidR="0091091F" w:rsidRPr="00D3540D">
        <w:rPr>
          <w:rFonts w:asciiTheme="minorHAnsi" w:hAnsiTheme="minorHAnsi" w:cstheme="minorHAnsi"/>
          <w:sz w:val="22"/>
          <w:szCs w:val="18"/>
        </w:rPr>
        <w:t xml:space="preserve">urné prostřednictvím oficiálních </w:t>
      </w:r>
      <w:r w:rsidR="004B583D" w:rsidRPr="00D3540D">
        <w:rPr>
          <w:rFonts w:asciiTheme="minorHAnsi" w:hAnsiTheme="minorHAnsi" w:cstheme="minorHAnsi"/>
          <w:sz w:val="22"/>
          <w:szCs w:val="18"/>
        </w:rPr>
        <w:t xml:space="preserve">webových </w:t>
      </w:r>
      <w:r w:rsidR="0091091F" w:rsidRPr="00D3540D">
        <w:rPr>
          <w:rFonts w:asciiTheme="minorHAnsi" w:hAnsiTheme="minorHAnsi" w:cstheme="minorHAnsi"/>
          <w:sz w:val="22"/>
          <w:szCs w:val="18"/>
        </w:rPr>
        <w:t xml:space="preserve">stránek </w:t>
      </w:r>
      <w:r>
        <w:rPr>
          <w:rFonts w:asciiTheme="minorHAnsi" w:hAnsiTheme="minorHAnsi" w:cstheme="minorHAnsi"/>
          <w:sz w:val="22"/>
          <w:szCs w:val="18"/>
        </w:rPr>
        <w:t xml:space="preserve">FBM </w:t>
      </w:r>
      <w:r w:rsidR="004B583D" w:rsidRPr="00D3540D">
        <w:rPr>
          <w:rFonts w:asciiTheme="minorHAnsi" w:hAnsiTheme="minorHAnsi" w:cstheme="minorHAnsi"/>
          <w:sz w:val="22"/>
          <w:szCs w:val="18"/>
        </w:rPr>
        <w:t xml:space="preserve">a </w:t>
      </w:r>
      <w:r w:rsidR="00D033B6" w:rsidRPr="00D3540D">
        <w:rPr>
          <w:rFonts w:asciiTheme="minorHAnsi" w:hAnsiTheme="minorHAnsi" w:cstheme="minorHAnsi"/>
          <w:sz w:val="22"/>
          <w:szCs w:val="18"/>
        </w:rPr>
        <w:t xml:space="preserve">oficiálních </w:t>
      </w:r>
      <w:r w:rsidR="004B583D" w:rsidRPr="00D3540D">
        <w:rPr>
          <w:rFonts w:asciiTheme="minorHAnsi" w:hAnsiTheme="minorHAnsi" w:cstheme="minorHAnsi"/>
          <w:sz w:val="22"/>
          <w:szCs w:val="18"/>
        </w:rPr>
        <w:t xml:space="preserve">stránek </w:t>
      </w:r>
      <w:r>
        <w:rPr>
          <w:rFonts w:asciiTheme="minorHAnsi" w:hAnsiTheme="minorHAnsi" w:cstheme="minorHAnsi"/>
          <w:sz w:val="22"/>
          <w:szCs w:val="18"/>
        </w:rPr>
        <w:t xml:space="preserve">FBM </w:t>
      </w:r>
      <w:r w:rsidR="00D033B6" w:rsidRPr="00D3540D">
        <w:rPr>
          <w:rFonts w:asciiTheme="minorHAnsi" w:hAnsiTheme="minorHAnsi" w:cstheme="minorHAnsi"/>
          <w:sz w:val="22"/>
          <w:szCs w:val="18"/>
        </w:rPr>
        <w:t>na sociálních sítích (</w:t>
      </w:r>
      <w:proofErr w:type="spellStart"/>
      <w:r w:rsidR="00D033B6" w:rsidRPr="00D3540D">
        <w:rPr>
          <w:rFonts w:asciiTheme="minorHAnsi" w:hAnsiTheme="minorHAnsi" w:cstheme="minorHAnsi"/>
          <w:sz w:val="22"/>
          <w:szCs w:val="18"/>
        </w:rPr>
        <w:t>facebook</w:t>
      </w:r>
      <w:proofErr w:type="spellEnd"/>
      <w:r w:rsidR="00D033B6" w:rsidRPr="00D3540D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="00D033B6" w:rsidRPr="00D3540D">
        <w:rPr>
          <w:rFonts w:asciiTheme="minorHAnsi" w:hAnsiTheme="minorHAnsi" w:cstheme="minorHAnsi"/>
          <w:sz w:val="22"/>
          <w:szCs w:val="18"/>
        </w:rPr>
        <w:t>twiter</w:t>
      </w:r>
      <w:proofErr w:type="spellEnd"/>
      <w:r w:rsidR="00D033B6" w:rsidRPr="00D3540D">
        <w:rPr>
          <w:rFonts w:asciiTheme="minorHAnsi" w:hAnsiTheme="minorHAnsi" w:cstheme="minorHAnsi"/>
          <w:sz w:val="22"/>
          <w:szCs w:val="18"/>
        </w:rPr>
        <w:t xml:space="preserve"> atp.)</w:t>
      </w:r>
      <w:r w:rsidR="0091091F" w:rsidRPr="00D3540D">
        <w:rPr>
          <w:rFonts w:asciiTheme="minorHAnsi" w:hAnsiTheme="minorHAnsi" w:cstheme="minorHAnsi"/>
          <w:sz w:val="22"/>
          <w:szCs w:val="18"/>
        </w:rPr>
        <w:t>.</w:t>
      </w:r>
    </w:p>
    <w:p w:rsidR="00C76643" w:rsidRPr="00D3540D" w:rsidRDefault="00C76643" w:rsidP="009A24FC">
      <w:pPr>
        <w:pStyle w:val="Odstavecseseznamem"/>
        <w:numPr>
          <w:ilvl w:val="0"/>
          <w:numId w:val="32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Pokud bude konání </w:t>
      </w:r>
      <w:r w:rsidR="00570CBF" w:rsidRPr="00D3540D">
        <w:rPr>
          <w:rFonts w:asciiTheme="minorHAnsi" w:hAnsiTheme="minorHAnsi" w:cstheme="minorHAnsi"/>
          <w:sz w:val="22"/>
          <w:szCs w:val="18"/>
        </w:rPr>
        <w:t>kteréhokoli koncertu</w:t>
      </w:r>
      <w:r w:rsidRPr="00D3540D">
        <w:rPr>
          <w:rFonts w:asciiTheme="minorHAnsi" w:hAnsiTheme="minorHAnsi" w:cstheme="minorHAnsi"/>
          <w:sz w:val="22"/>
          <w:szCs w:val="18"/>
        </w:rPr>
        <w:t xml:space="preserve"> znemožněno v důsledku nepředvídatelné nebo neodvratitelné události ležící mimo smluvní strany, např. přírodní katastrofa, epidemie, úřední zákaz apod. nebo z důvodů nepředvídatelné nebo </w:t>
      </w:r>
      <w:r w:rsidR="00127C23" w:rsidRPr="00D3540D">
        <w:rPr>
          <w:rFonts w:asciiTheme="minorHAnsi" w:hAnsiTheme="minorHAnsi" w:cstheme="minorHAnsi"/>
          <w:sz w:val="22"/>
          <w:szCs w:val="18"/>
        </w:rPr>
        <w:t>neodvratitelné události na stran</w:t>
      </w:r>
      <w:r w:rsidRPr="00D3540D">
        <w:rPr>
          <w:rFonts w:asciiTheme="minorHAnsi" w:hAnsiTheme="minorHAnsi" w:cstheme="minorHAnsi"/>
          <w:sz w:val="22"/>
          <w:szCs w:val="18"/>
        </w:rPr>
        <w:t xml:space="preserve">ě </w:t>
      </w:r>
      <w:r w:rsidR="00360AED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6B05E2" w:rsidRPr="00D3540D">
        <w:rPr>
          <w:rFonts w:asciiTheme="minorHAnsi" w:hAnsiTheme="minorHAnsi" w:cstheme="minorHAnsi"/>
          <w:sz w:val="22"/>
          <w:szCs w:val="18"/>
        </w:rPr>
        <w:t xml:space="preserve"> (vyjma případů uvedených v čl. 4. odst. </w:t>
      </w:r>
      <w:r w:rsidR="00570CBF" w:rsidRPr="00D3540D">
        <w:rPr>
          <w:rFonts w:asciiTheme="minorHAnsi" w:hAnsiTheme="minorHAnsi" w:cstheme="minorHAnsi"/>
          <w:sz w:val="22"/>
          <w:szCs w:val="18"/>
        </w:rPr>
        <w:t>3</w:t>
      </w:r>
      <w:r w:rsidR="006B05E2" w:rsidRPr="00D3540D">
        <w:rPr>
          <w:rFonts w:asciiTheme="minorHAnsi" w:hAnsiTheme="minorHAnsi" w:cstheme="minorHAnsi"/>
          <w:sz w:val="22"/>
          <w:szCs w:val="18"/>
        </w:rPr>
        <w:t>. této smlouvy)</w:t>
      </w:r>
      <w:r w:rsidRPr="00D3540D">
        <w:rPr>
          <w:rFonts w:asciiTheme="minorHAnsi" w:hAnsiTheme="minorHAnsi" w:cstheme="minorHAnsi"/>
          <w:sz w:val="22"/>
          <w:szCs w:val="18"/>
        </w:rPr>
        <w:t xml:space="preserve"> apod. mají ob</w:t>
      </w:r>
      <w:r w:rsidR="00FD3539" w:rsidRPr="00D3540D">
        <w:rPr>
          <w:rFonts w:asciiTheme="minorHAnsi" w:hAnsiTheme="minorHAnsi" w:cstheme="minorHAnsi"/>
          <w:sz w:val="22"/>
          <w:szCs w:val="18"/>
        </w:rPr>
        <w:t>ě smluvní strany právo od této s</w:t>
      </w:r>
      <w:r w:rsidRPr="00D3540D">
        <w:rPr>
          <w:rFonts w:asciiTheme="minorHAnsi" w:hAnsiTheme="minorHAnsi" w:cstheme="minorHAnsi"/>
          <w:sz w:val="22"/>
          <w:szCs w:val="18"/>
        </w:rPr>
        <w:t xml:space="preserve">mlouvy odstoupit 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či částečně odstoupit s tím, že </w:t>
      </w:r>
      <w:r w:rsidR="00360AED">
        <w:rPr>
          <w:rFonts w:asciiTheme="minorHAnsi" w:hAnsiTheme="minorHAnsi" w:cstheme="minorHAnsi"/>
          <w:sz w:val="22"/>
          <w:szCs w:val="18"/>
        </w:rPr>
        <w:t xml:space="preserve">FBM </w:t>
      </w:r>
      <w:r w:rsidR="00570CBF" w:rsidRPr="00D3540D">
        <w:rPr>
          <w:rFonts w:asciiTheme="minorHAnsi" w:hAnsiTheme="minorHAnsi" w:cstheme="minorHAnsi"/>
          <w:sz w:val="22"/>
          <w:szCs w:val="18"/>
        </w:rPr>
        <w:t xml:space="preserve">je v případě odstoupení od smlouvy kteroukoli stranou povinen vrátit Pořadateli </w:t>
      </w:r>
      <w:r w:rsidR="008B5C9A" w:rsidRPr="00D3540D">
        <w:rPr>
          <w:rFonts w:asciiTheme="minorHAnsi" w:hAnsiTheme="minorHAnsi" w:cstheme="minorHAnsi"/>
          <w:sz w:val="22"/>
          <w:szCs w:val="18"/>
        </w:rPr>
        <w:t>plnění, která od něj před odstoupením od smlouvy obdržel (zejm. zálohy), resp. jejich poměrnou část, pokud dojde pouze k částečnému odstoupení od smlouvy</w:t>
      </w:r>
      <w:r w:rsidRPr="00D3540D">
        <w:rPr>
          <w:rFonts w:asciiTheme="minorHAnsi" w:hAnsiTheme="minorHAnsi" w:cstheme="minorHAnsi"/>
          <w:sz w:val="22"/>
          <w:szCs w:val="18"/>
        </w:rPr>
        <w:t xml:space="preserve">. </w:t>
      </w:r>
      <w:r w:rsidR="00127C23" w:rsidRPr="00D3540D">
        <w:rPr>
          <w:rFonts w:asciiTheme="minorHAnsi" w:hAnsiTheme="minorHAnsi" w:cstheme="minorHAnsi"/>
          <w:sz w:val="22"/>
          <w:szCs w:val="18"/>
        </w:rPr>
        <w:t>Pořadatel</w:t>
      </w:r>
      <w:r w:rsidRPr="00D3540D">
        <w:rPr>
          <w:rFonts w:asciiTheme="minorHAnsi" w:hAnsiTheme="minorHAnsi" w:cstheme="minorHAnsi"/>
          <w:sz w:val="22"/>
          <w:szCs w:val="18"/>
        </w:rPr>
        <w:t xml:space="preserve"> má však právo na náhradní termín vystoupení </w:t>
      </w:r>
      <w:r w:rsidR="00360AED">
        <w:rPr>
          <w:rFonts w:asciiTheme="minorHAnsi" w:hAnsiTheme="minorHAnsi" w:cstheme="minorHAnsi"/>
          <w:snapToGrid w:val="0"/>
          <w:sz w:val="22"/>
          <w:szCs w:val="18"/>
        </w:rPr>
        <w:t>FBM</w:t>
      </w:r>
      <w:r w:rsidR="006B05E2" w:rsidRPr="00D3540D">
        <w:rPr>
          <w:rFonts w:asciiTheme="minorHAnsi" w:hAnsiTheme="minorHAnsi" w:cstheme="minorHAnsi"/>
          <w:snapToGrid w:val="0"/>
          <w:sz w:val="22"/>
          <w:szCs w:val="18"/>
        </w:rPr>
        <w:t>, a to v termínu, který bude stanoven dohodou smluvních stran s přihlédnutím k oprávněným zájmům Pořadatele</w:t>
      </w:r>
      <w:r w:rsidRPr="00D3540D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5907FD" w:rsidRPr="00D3540D" w:rsidRDefault="005907FD" w:rsidP="009A24FC">
      <w:pPr>
        <w:pStyle w:val="Odstavecseseznamem"/>
        <w:numPr>
          <w:ilvl w:val="0"/>
          <w:numId w:val="32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Pořadatel je oprávněn některé či všechny produkční úkony činit prostřednictvím třetích osob. Vůči Umělci však odpovídá, jako by je činil sám.</w:t>
      </w:r>
    </w:p>
    <w:p w:rsidR="00C76643" w:rsidRPr="00D3540D" w:rsidRDefault="00C76643" w:rsidP="009A24FC">
      <w:pPr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pStyle w:val="Nadpis1"/>
        <w:keepLines w:val="0"/>
        <w:widowControl w:val="0"/>
        <w:numPr>
          <w:ilvl w:val="0"/>
          <w:numId w:val="0"/>
        </w:numPr>
        <w:spacing w:before="0" w:line="300" w:lineRule="atLeast"/>
        <w:jc w:val="center"/>
        <w:rPr>
          <w:rFonts w:asciiTheme="minorHAnsi" w:hAnsiTheme="minorHAnsi" w:cstheme="minorHAnsi"/>
          <w:sz w:val="22"/>
          <w:szCs w:val="18"/>
          <w:u w:val="none"/>
        </w:rPr>
      </w:pPr>
      <w:r w:rsidRPr="00D3540D">
        <w:rPr>
          <w:rFonts w:asciiTheme="minorHAnsi" w:hAnsiTheme="minorHAnsi" w:cstheme="minorHAnsi"/>
          <w:sz w:val="22"/>
          <w:szCs w:val="18"/>
          <w:u w:val="none"/>
        </w:rPr>
        <w:t>8.</w:t>
      </w:r>
    </w:p>
    <w:p w:rsidR="00C76643" w:rsidRPr="00D3540D" w:rsidRDefault="00C76643" w:rsidP="009A24FC">
      <w:pPr>
        <w:pStyle w:val="Nadpis1"/>
        <w:keepLines w:val="0"/>
        <w:widowControl w:val="0"/>
        <w:numPr>
          <w:ilvl w:val="0"/>
          <w:numId w:val="0"/>
        </w:numPr>
        <w:spacing w:before="0" w:line="300" w:lineRule="atLeast"/>
        <w:jc w:val="center"/>
        <w:rPr>
          <w:rFonts w:asciiTheme="minorHAnsi" w:hAnsiTheme="minorHAnsi" w:cstheme="minorHAnsi"/>
          <w:sz w:val="22"/>
          <w:szCs w:val="18"/>
          <w:u w:val="none"/>
        </w:rPr>
      </w:pPr>
      <w:r w:rsidRPr="00D3540D">
        <w:rPr>
          <w:rFonts w:asciiTheme="minorHAnsi" w:hAnsiTheme="minorHAnsi" w:cstheme="minorHAnsi"/>
          <w:sz w:val="22"/>
          <w:szCs w:val="18"/>
          <w:u w:val="none"/>
        </w:rPr>
        <w:t>ZÁVĚREČNÁ USTANOVENÍ</w:t>
      </w:r>
    </w:p>
    <w:p w:rsidR="00C76643" w:rsidRPr="00D3540D" w:rsidRDefault="00C76643" w:rsidP="009A24FC">
      <w:pPr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76643" w:rsidRDefault="00C76643" w:rsidP="002A1EFB">
      <w:pPr>
        <w:pStyle w:val="Nadpis2"/>
        <w:keepNext/>
        <w:keepLines w:val="0"/>
        <w:widowControl w:val="0"/>
        <w:numPr>
          <w:ilvl w:val="0"/>
          <w:numId w:val="33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Tato smlouva je vyhotovena ve dvou vyhotoveních, z nichž po jednom obdrží každá ze smluvních stran.</w:t>
      </w:r>
    </w:p>
    <w:p w:rsidR="00AF645C" w:rsidRPr="00AF645C" w:rsidRDefault="00AF645C" w:rsidP="00AF645C"/>
    <w:p w:rsidR="008B5C9A" w:rsidRDefault="008B5C9A" w:rsidP="008B5C9A">
      <w:pPr>
        <w:pStyle w:val="Nadpis2"/>
        <w:keepNext/>
        <w:keepLines w:val="0"/>
        <w:widowControl w:val="0"/>
        <w:numPr>
          <w:ilvl w:val="0"/>
          <w:numId w:val="33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Tato smlouva a vztah mezi smluvními stranami se řídí právními předpisy České republiky. </w:t>
      </w:r>
      <w:r w:rsidR="00A63452" w:rsidRPr="00D3540D">
        <w:rPr>
          <w:rFonts w:asciiTheme="minorHAnsi" w:hAnsiTheme="minorHAnsi" w:cstheme="minorHAnsi"/>
          <w:sz w:val="22"/>
          <w:szCs w:val="18"/>
        </w:rPr>
        <w:t xml:space="preserve">V otázkách, které nejsou výslovně upraveny touto smlouvou, se vztahy mezi smluvními stranami řídí </w:t>
      </w:r>
      <w:r w:rsidRPr="00D3540D">
        <w:rPr>
          <w:rFonts w:asciiTheme="minorHAnsi" w:hAnsiTheme="minorHAnsi" w:cstheme="minorHAnsi"/>
          <w:sz w:val="22"/>
          <w:szCs w:val="18"/>
        </w:rPr>
        <w:t xml:space="preserve">příslušnými </w:t>
      </w:r>
      <w:r w:rsidR="00A63452" w:rsidRPr="00D3540D">
        <w:rPr>
          <w:rFonts w:asciiTheme="minorHAnsi" w:hAnsiTheme="minorHAnsi" w:cstheme="minorHAnsi"/>
          <w:sz w:val="22"/>
          <w:szCs w:val="18"/>
        </w:rPr>
        <w:t>ustanoveními autorského zákona a občanského</w:t>
      </w:r>
      <w:r w:rsidR="00B603EF" w:rsidRPr="00D3540D">
        <w:rPr>
          <w:rFonts w:asciiTheme="minorHAnsi" w:hAnsiTheme="minorHAnsi" w:cstheme="minorHAnsi"/>
          <w:sz w:val="22"/>
          <w:szCs w:val="18"/>
        </w:rPr>
        <w:t xml:space="preserve"> zákoníku</w:t>
      </w:r>
      <w:r w:rsidR="00A63452" w:rsidRPr="00D3540D">
        <w:rPr>
          <w:rFonts w:asciiTheme="minorHAnsi" w:hAnsiTheme="minorHAnsi" w:cstheme="minorHAnsi"/>
          <w:sz w:val="22"/>
          <w:szCs w:val="18"/>
        </w:rPr>
        <w:t>.</w:t>
      </w:r>
      <w:r w:rsidRPr="00D3540D">
        <w:rPr>
          <w:rFonts w:asciiTheme="minorHAnsi" w:hAnsiTheme="minorHAnsi" w:cstheme="minorHAnsi"/>
          <w:sz w:val="22"/>
          <w:szCs w:val="18"/>
        </w:rPr>
        <w:t xml:space="preserve"> Případné spory mezi smluvními stranami, vzniklé na základě této smlouvy, bude řešit věcně příslušný soud České republiky určený dle místa sídla Pořadatele.</w:t>
      </w:r>
    </w:p>
    <w:p w:rsidR="00AF645C" w:rsidRPr="00AF645C" w:rsidRDefault="00AF645C" w:rsidP="00AF645C"/>
    <w:p w:rsidR="00C76643" w:rsidRDefault="00C76643" w:rsidP="002A1EFB">
      <w:pPr>
        <w:pStyle w:val="Nadpis2"/>
        <w:keepNext/>
        <w:keepLines w:val="0"/>
        <w:widowControl w:val="0"/>
        <w:numPr>
          <w:ilvl w:val="0"/>
          <w:numId w:val="33"/>
        </w:numPr>
        <w:spacing w:line="300" w:lineRule="atLeas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Smluvní strany si smlouvu přečetly, jejímu obsahu rozumí a na důkaz toho připojují své vlastnoruční </w:t>
      </w:r>
      <w:r w:rsidRPr="00D3540D">
        <w:rPr>
          <w:rFonts w:asciiTheme="minorHAnsi" w:hAnsiTheme="minorHAnsi" w:cstheme="minorHAnsi"/>
          <w:sz w:val="22"/>
          <w:szCs w:val="18"/>
        </w:rPr>
        <w:lastRenderedPageBreak/>
        <w:t>podpisy.</w:t>
      </w:r>
    </w:p>
    <w:p w:rsidR="00AF645C" w:rsidRPr="00AF645C" w:rsidRDefault="00AF645C" w:rsidP="00AF645C"/>
    <w:p w:rsidR="00C76643" w:rsidRPr="00D3540D" w:rsidRDefault="00C76643" w:rsidP="009A24FC">
      <w:pPr>
        <w:pStyle w:val="Nadpis2"/>
        <w:keepNext/>
        <w:keepLines w:val="0"/>
        <w:widowControl w:val="0"/>
        <w:numPr>
          <w:ilvl w:val="0"/>
          <w:numId w:val="33"/>
        </w:numPr>
        <w:spacing w:line="300" w:lineRule="atLeast"/>
        <w:jc w:val="lef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 xml:space="preserve">Smlouva nabývá platnosti a účinnosti dnem podpisu </w:t>
      </w:r>
      <w:r w:rsidR="00ED098F" w:rsidRPr="00D3540D">
        <w:rPr>
          <w:rFonts w:asciiTheme="minorHAnsi" w:hAnsiTheme="minorHAnsi" w:cstheme="minorHAnsi"/>
          <w:sz w:val="22"/>
          <w:szCs w:val="18"/>
        </w:rPr>
        <w:t>oběma smluvními stranami</w:t>
      </w:r>
      <w:r w:rsidRPr="00D3540D">
        <w:rPr>
          <w:rFonts w:asciiTheme="minorHAnsi" w:hAnsiTheme="minorHAnsi" w:cstheme="minorHAnsi"/>
          <w:sz w:val="22"/>
          <w:szCs w:val="18"/>
        </w:rPr>
        <w:t>.</w:t>
      </w:r>
    </w:p>
    <w:p w:rsidR="00C76643" w:rsidRPr="00D3540D" w:rsidRDefault="00C76643" w:rsidP="009A24FC">
      <w:pPr>
        <w:pStyle w:val="Odstavecseseznamem"/>
        <w:spacing w:line="300" w:lineRule="atLeast"/>
        <w:ind w:left="0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</w:p>
    <w:p w:rsidR="00C76643" w:rsidRDefault="00C76643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  <w:r w:rsidRPr="00D3540D">
        <w:rPr>
          <w:rFonts w:asciiTheme="minorHAnsi" w:hAnsiTheme="minorHAnsi" w:cstheme="minorHAnsi"/>
          <w:sz w:val="22"/>
          <w:szCs w:val="18"/>
        </w:rPr>
        <w:t>V</w:t>
      </w:r>
      <w:r w:rsidR="00C21FDB">
        <w:rPr>
          <w:rFonts w:asciiTheme="minorHAnsi" w:hAnsiTheme="minorHAnsi" w:cstheme="minorHAnsi"/>
          <w:sz w:val="22"/>
          <w:szCs w:val="18"/>
        </w:rPr>
        <w:t xml:space="preserve"> Praze </w:t>
      </w:r>
      <w:r w:rsidRPr="00D3540D">
        <w:rPr>
          <w:rFonts w:asciiTheme="minorHAnsi" w:hAnsiTheme="minorHAnsi" w:cstheme="minorHAnsi"/>
          <w:sz w:val="22"/>
          <w:szCs w:val="18"/>
        </w:rPr>
        <w:t xml:space="preserve">dne </w:t>
      </w:r>
      <w:r w:rsidR="00C21FDB">
        <w:rPr>
          <w:rFonts w:asciiTheme="minorHAnsi" w:hAnsiTheme="minorHAnsi" w:cstheme="minorHAnsi"/>
          <w:sz w:val="22"/>
          <w:szCs w:val="18"/>
        </w:rPr>
        <w:t>5. 9. 2017</w:t>
      </w:r>
      <w:r w:rsidR="00C21FDB">
        <w:rPr>
          <w:rFonts w:asciiTheme="minorHAnsi" w:hAnsiTheme="minorHAnsi" w:cstheme="minorHAnsi"/>
          <w:sz w:val="22"/>
          <w:szCs w:val="18"/>
        </w:rPr>
        <w:tab/>
      </w:r>
      <w:r w:rsidR="00C21FDB">
        <w:rPr>
          <w:rFonts w:asciiTheme="minorHAnsi" w:hAnsiTheme="minorHAnsi" w:cstheme="minorHAnsi"/>
          <w:sz w:val="22"/>
          <w:szCs w:val="18"/>
        </w:rPr>
        <w:tab/>
        <w:t xml:space="preserve">                                                    </w:t>
      </w:r>
      <w:bookmarkStart w:id="0" w:name="_GoBack"/>
      <w:bookmarkEnd w:id="0"/>
      <w:r w:rsidR="00C21FDB">
        <w:rPr>
          <w:rFonts w:asciiTheme="minorHAnsi" w:hAnsiTheme="minorHAnsi" w:cstheme="minorHAnsi"/>
          <w:sz w:val="22"/>
          <w:szCs w:val="18"/>
        </w:rPr>
        <w:t xml:space="preserve">Ve </w:t>
      </w:r>
      <w:proofErr w:type="gramStart"/>
      <w:r w:rsidR="00C21FDB">
        <w:rPr>
          <w:rFonts w:asciiTheme="minorHAnsi" w:hAnsiTheme="minorHAnsi" w:cstheme="minorHAnsi"/>
          <w:sz w:val="22"/>
          <w:szCs w:val="18"/>
        </w:rPr>
        <w:t>Zlíně  dne</w:t>
      </w:r>
      <w:proofErr w:type="gramEnd"/>
      <w:r w:rsidR="00C21FDB">
        <w:rPr>
          <w:rFonts w:asciiTheme="minorHAnsi" w:hAnsiTheme="minorHAnsi" w:cstheme="minorHAnsi"/>
          <w:sz w:val="22"/>
          <w:szCs w:val="18"/>
        </w:rPr>
        <w:t xml:space="preserve"> 14. 9. 2017</w:t>
      </w:r>
    </w:p>
    <w:p w:rsidR="00C21FDB" w:rsidRPr="00D3540D" w:rsidRDefault="00C21FDB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</w:p>
    <w:p w:rsidR="00C76643" w:rsidRPr="00D3540D" w:rsidRDefault="00C76643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</w:p>
    <w:p w:rsidR="002E6ED4" w:rsidRPr="00D3540D" w:rsidRDefault="002E6ED4" w:rsidP="009A24FC">
      <w:pPr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18"/>
        </w:rPr>
      </w:pPr>
    </w:p>
    <w:p w:rsidR="00ED098F" w:rsidRDefault="00ED098F" w:rsidP="00360AED">
      <w:pPr>
        <w:ind w:left="0"/>
        <w:rPr>
          <w:rFonts w:asciiTheme="minorHAnsi" w:hAnsiTheme="minorHAnsi" w:cstheme="minorHAnsi"/>
          <w:b/>
          <w:sz w:val="22"/>
          <w:szCs w:val="18"/>
        </w:rPr>
      </w:pPr>
    </w:p>
    <w:p w:rsidR="00360AED" w:rsidRDefault="00360AED" w:rsidP="00360AED">
      <w:pPr>
        <w:ind w:left="0"/>
        <w:rPr>
          <w:rFonts w:asciiTheme="minorHAnsi" w:hAnsiTheme="minorHAnsi" w:cstheme="minorHAnsi"/>
          <w:b/>
          <w:sz w:val="22"/>
          <w:szCs w:val="18"/>
        </w:rPr>
      </w:pPr>
    </w:p>
    <w:p w:rsidR="00360AED" w:rsidRPr="00360AED" w:rsidRDefault="00360AED" w:rsidP="00360AED">
      <w:pPr>
        <w:ind w:left="0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CRYSTAL SKULL, s.r.o.</w:t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D3540D">
        <w:rPr>
          <w:rFonts w:asciiTheme="minorHAnsi" w:hAnsiTheme="minorHAnsi" w:cstheme="minorHAnsi"/>
          <w:b/>
          <w:sz w:val="22"/>
          <w:szCs w:val="18"/>
        </w:rPr>
        <w:t xml:space="preserve">Filharmonie Bohuslava Martinů, o.p.s. </w:t>
      </w:r>
      <w:r w:rsidRPr="00D3540D">
        <w:rPr>
          <w:rFonts w:asciiTheme="minorHAnsi" w:hAnsiTheme="minorHAnsi" w:cstheme="minorHAnsi"/>
          <w:b/>
          <w:sz w:val="22"/>
          <w:szCs w:val="18"/>
        </w:rPr>
        <w:br/>
      </w:r>
      <w:r w:rsidRPr="003A28E6">
        <w:rPr>
          <w:rFonts w:asciiTheme="minorHAnsi" w:hAnsiTheme="minorHAnsi" w:cstheme="minorHAnsi"/>
          <w:sz w:val="22"/>
          <w:szCs w:val="18"/>
          <w:highlight w:val="black"/>
        </w:rPr>
        <w:t xml:space="preserve">Jiří </w:t>
      </w:r>
      <w:proofErr w:type="spellStart"/>
      <w:r w:rsidRPr="003A28E6">
        <w:rPr>
          <w:rFonts w:asciiTheme="minorHAnsi" w:hAnsiTheme="minorHAnsi" w:cstheme="minorHAnsi"/>
          <w:sz w:val="22"/>
          <w:szCs w:val="18"/>
          <w:highlight w:val="black"/>
        </w:rPr>
        <w:t>Jurtin</w:t>
      </w:r>
      <w:proofErr w:type="spellEnd"/>
      <w:r w:rsidRPr="003A28E6">
        <w:rPr>
          <w:rFonts w:asciiTheme="minorHAnsi" w:hAnsiTheme="minorHAnsi" w:cstheme="minorHAnsi"/>
          <w:sz w:val="22"/>
          <w:szCs w:val="18"/>
          <w:highlight w:val="black"/>
        </w:rPr>
        <w:t>, jednatel</w:t>
      </w:r>
      <w:r w:rsidRPr="00360AED">
        <w:rPr>
          <w:rFonts w:asciiTheme="minorHAnsi" w:hAnsiTheme="minorHAnsi" w:cstheme="minorHAnsi"/>
          <w:sz w:val="22"/>
          <w:szCs w:val="18"/>
        </w:rPr>
        <w:tab/>
      </w:r>
      <w:r w:rsidRPr="00360AED">
        <w:rPr>
          <w:rFonts w:asciiTheme="minorHAnsi" w:hAnsiTheme="minorHAnsi" w:cstheme="minorHAnsi"/>
          <w:sz w:val="22"/>
          <w:szCs w:val="18"/>
        </w:rPr>
        <w:tab/>
      </w:r>
      <w:r w:rsidRPr="00360AED">
        <w:rPr>
          <w:rFonts w:asciiTheme="minorHAnsi" w:hAnsiTheme="minorHAnsi" w:cstheme="minorHAnsi"/>
          <w:sz w:val="22"/>
          <w:szCs w:val="18"/>
        </w:rPr>
        <w:tab/>
      </w:r>
      <w:r w:rsidRPr="00360AED">
        <w:rPr>
          <w:rFonts w:asciiTheme="minorHAnsi" w:hAnsiTheme="minorHAnsi" w:cstheme="minorHAnsi"/>
          <w:sz w:val="22"/>
          <w:szCs w:val="18"/>
        </w:rPr>
        <w:tab/>
      </w:r>
      <w:r w:rsidRPr="00360AED">
        <w:rPr>
          <w:rFonts w:asciiTheme="minorHAnsi" w:hAnsiTheme="minorHAnsi" w:cstheme="minorHAnsi"/>
          <w:sz w:val="22"/>
          <w:szCs w:val="18"/>
        </w:rPr>
        <w:tab/>
      </w:r>
      <w:r w:rsidRPr="003A28E6">
        <w:rPr>
          <w:rFonts w:asciiTheme="minorHAnsi" w:hAnsiTheme="minorHAnsi" w:cstheme="minorHAnsi"/>
          <w:sz w:val="22"/>
          <w:szCs w:val="18"/>
          <w:highlight w:val="black"/>
        </w:rPr>
        <w:t>Josef Němý, ředitel</w:t>
      </w:r>
    </w:p>
    <w:p w:rsidR="007B228D" w:rsidRPr="00D3540D" w:rsidRDefault="007B228D" w:rsidP="00B90C08">
      <w:pPr>
        <w:spacing w:line="300" w:lineRule="atLeast"/>
        <w:ind w:left="0"/>
        <w:jc w:val="left"/>
        <w:rPr>
          <w:rFonts w:asciiTheme="minorHAnsi" w:hAnsiTheme="minorHAnsi" w:cstheme="minorHAnsi"/>
          <w:b/>
          <w:snapToGrid w:val="0"/>
          <w:sz w:val="22"/>
          <w:szCs w:val="18"/>
        </w:rPr>
      </w:pPr>
    </w:p>
    <w:p w:rsidR="007B228D" w:rsidRPr="00D3540D" w:rsidRDefault="007B228D" w:rsidP="00B90C08">
      <w:pPr>
        <w:spacing w:line="300" w:lineRule="atLeast"/>
        <w:ind w:left="0"/>
        <w:jc w:val="left"/>
        <w:rPr>
          <w:rFonts w:asciiTheme="minorHAnsi" w:hAnsiTheme="minorHAnsi" w:cstheme="minorHAnsi"/>
          <w:b/>
          <w:snapToGrid w:val="0"/>
          <w:sz w:val="22"/>
          <w:szCs w:val="18"/>
        </w:rPr>
      </w:pPr>
    </w:p>
    <w:p w:rsidR="007B228D" w:rsidRPr="00D3540D" w:rsidRDefault="007B228D" w:rsidP="00B90C08">
      <w:pPr>
        <w:spacing w:line="300" w:lineRule="atLeast"/>
        <w:ind w:left="0"/>
        <w:jc w:val="left"/>
        <w:rPr>
          <w:rFonts w:asciiTheme="minorHAnsi" w:hAnsiTheme="minorHAnsi" w:cstheme="minorHAnsi"/>
          <w:b/>
          <w:snapToGrid w:val="0"/>
          <w:sz w:val="22"/>
          <w:szCs w:val="18"/>
        </w:rPr>
      </w:pPr>
    </w:p>
    <w:p w:rsidR="007B228D" w:rsidRPr="00D3540D" w:rsidRDefault="007B228D" w:rsidP="00B90C08">
      <w:pPr>
        <w:spacing w:line="300" w:lineRule="atLeast"/>
        <w:ind w:left="0"/>
        <w:jc w:val="left"/>
        <w:rPr>
          <w:rFonts w:asciiTheme="minorHAnsi" w:hAnsiTheme="minorHAnsi" w:cstheme="minorHAnsi"/>
          <w:b/>
          <w:snapToGrid w:val="0"/>
          <w:sz w:val="22"/>
          <w:szCs w:val="18"/>
        </w:rPr>
      </w:pPr>
    </w:p>
    <w:p w:rsidR="00B90C08" w:rsidRPr="00D3540D" w:rsidRDefault="00B90C08" w:rsidP="00B90C08">
      <w:pPr>
        <w:spacing w:line="300" w:lineRule="atLeast"/>
        <w:ind w:left="0"/>
        <w:jc w:val="left"/>
        <w:rPr>
          <w:rFonts w:asciiTheme="minorHAnsi" w:hAnsiTheme="minorHAnsi" w:cstheme="minorHAnsi"/>
          <w:snapToGrid w:val="0"/>
          <w:sz w:val="22"/>
          <w:szCs w:val="18"/>
        </w:rPr>
      </w:pPr>
    </w:p>
    <w:sectPr w:rsidR="00B90C08" w:rsidRPr="00D3540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56" w:rsidRDefault="00503E56">
      <w:r>
        <w:separator/>
      </w:r>
    </w:p>
  </w:endnote>
  <w:endnote w:type="continuationSeparator" w:id="0">
    <w:p w:rsidR="00503E56" w:rsidRDefault="005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77863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:rsidR="00AF645C" w:rsidRPr="00AF645C" w:rsidRDefault="00AF645C">
        <w:pPr>
          <w:pStyle w:val="Zpat"/>
          <w:jc w:val="right"/>
          <w:rPr>
            <w:rFonts w:ascii="Calibri" w:hAnsi="Calibri" w:cs="Calibri"/>
            <w:sz w:val="20"/>
          </w:rPr>
        </w:pPr>
        <w:r w:rsidRPr="00AF645C">
          <w:rPr>
            <w:rFonts w:ascii="Calibri" w:hAnsi="Calibri" w:cs="Calibri"/>
            <w:sz w:val="20"/>
          </w:rPr>
          <w:fldChar w:fldCharType="begin"/>
        </w:r>
        <w:r w:rsidRPr="00AF645C">
          <w:rPr>
            <w:rFonts w:ascii="Calibri" w:hAnsi="Calibri" w:cs="Calibri"/>
            <w:sz w:val="20"/>
          </w:rPr>
          <w:instrText>PAGE   \* MERGEFORMAT</w:instrText>
        </w:r>
        <w:r w:rsidRPr="00AF645C">
          <w:rPr>
            <w:rFonts w:ascii="Calibri" w:hAnsi="Calibri" w:cs="Calibri"/>
            <w:sz w:val="20"/>
          </w:rPr>
          <w:fldChar w:fldCharType="separate"/>
        </w:r>
        <w:r w:rsidR="00C21FDB">
          <w:rPr>
            <w:rFonts w:ascii="Calibri" w:hAnsi="Calibri" w:cs="Calibri"/>
            <w:noProof/>
            <w:sz w:val="20"/>
          </w:rPr>
          <w:t>7</w:t>
        </w:r>
        <w:r w:rsidRPr="00AF645C">
          <w:rPr>
            <w:rFonts w:ascii="Calibri" w:hAnsi="Calibri" w:cs="Calibri"/>
            <w:sz w:val="20"/>
          </w:rPr>
          <w:fldChar w:fldCharType="end"/>
        </w:r>
      </w:p>
    </w:sdtContent>
  </w:sdt>
  <w:p w:rsidR="00AF645C" w:rsidRDefault="00AF6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56" w:rsidRDefault="00503E56">
      <w:r>
        <w:separator/>
      </w:r>
    </w:p>
  </w:footnote>
  <w:footnote w:type="continuationSeparator" w:id="0">
    <w:p w:rsidR="00503E56" w:rsidRDefault="0050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5C" w:rsidRDefault="00AF645C">
    <w:pPr>
      <w:pStyle w:val="Zhlav"/>
      <w:jc w:val="right"/>
    </w:pPr>
  </w:p>
  <w:p w:rsidR="00AF645C" w:rsidRDefault="00AF64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E17"/>
    <w:multiLevelType w:val="multilevel"/>
    <w:tmpl w:val="C1C0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C311DD"/>
    <w:multiLevelType w:val="hybridMultilevel"/>
    <w:tmpl w:val="B40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303"/>
    <w:multiLevelType w:val="multilevel"/>
    <w:tmpl w:val="EDA0BC8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9B38B1"/>
    <w:multiLevelType w:val="hybridMultilevel"/>
    <w:tmpl w:val="39C6D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6909"/>
    <w:multiLevelType w:val="singleLevel"/>
    <w:tmpl w:val="8A648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B7A3F84"/>
    <w:multiLevelType w:val="multilevel"/>
    <w:tmpl w:val="B36CC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A3872"/>
    <w:multiLevelType w:val="hybridMultilevel"/>
    <w:tmpl w:val="0512E4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4740D"/>
    <w:multiLevelType w:val="hybridMultilevel"/>
    <w:tmpl w:val="37D2BE14"/>
    <w:lvl w:ilvl="0" w:tplc="257C7A8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12D04D6"/>
    <w:multiLevelType w:val="hybridMultilevel"/>
    <w:tmpl w:val="6D48F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41B6"/>
    <w:multiLevelType w:val="hybridMultilevel"/>
    <w:tmpl w:val="FD541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7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A30DEB"/>
    <w:multiLevelType w:val="singleLevel"/>
    <w:tmpl w:val="3D6EF9B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9C59F6"/>
    <w:multiLevelType w:val="hybridMultilevel"/>
    <w:tmpl w:val="E5DA5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5E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9AC459D"/>
    <w:multiLevelType w:val="hybridMultilevel"/>
    <w:tmpl w:val="D346A2EA"/>
    <w:lvl w:ilvl="0" w:tplc="8950582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3CE153B4"/>
    <w:multiLevelType w:val="hybridMultilevel"/>
    <w:tmpl w:val="EA8EF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177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CE0FA9"/>
    <w:multiLevelType w:val="hybridMultilevel"/>
    <w:tmpl w:val="D16215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B6BAB"/>
    <w:multiLevelType w:val="hybridMultilevel"/>
    <w:tmpl w:val="EB605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86959"/>
    <w:multiLevelType w:val="multilevel"/>
    <w:tmpl w:val="ACBEA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A2A6D6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1B137A2"/>
    <w:multiLevelType w:val="hybridMultilevel"/>
    <w:tmpl w:val="3CA6F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7918"/>
    <w:multiLevelType w:val="hybridMultilevel"/>
    <w:tmpl w:val="5464D1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74049"/>
    <w:multiLevelType w:val="hybridMultilevel"/>
    <w:tmpl w:val="75C46E08"/>
    <w:lvl w:ilvl="0" w:tplc="2EEEA58C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1" w:hanging="360"/>
      </w:pPr>
    </w:lvl>
    <w:lvl w:ilvl="2" w:tplc="0405001B" w:tentative="1">
      <w:start w:val="1"/>
      <w:numFmt w:val="lowerRoman"/>
      <w:lvlText w:val="%3."/>
      <w:lvlJc w:val="right"/>
      <w:pPr>
        <w:ind w:left="2691" w:hanging="180"/>
      </w:pPr>
    </w:lvl>
    <w:lvl w:ilvl="3" w:tplc="0405000F" w:tentative="1">
      <w:start w:val="1"/>
      <w:numFmt w:val="decimal"/>
      <w:lvlText w:val="%4."/>
      <w:lvlJc w:val="left"/>
      <w:pPr>
        <w:ind w:left="3411" w:hanging="360"/>
      </w:pPr>
    </w:lvl>
    <w:lvl w:ilvl="4" w:tplc="04050019" w:tentative="1">
      <w:start w:val="1"/>
      <w:numFmt w:val="lowerLetter"/>
      <w:lvlText w:val="%5."/>
      <w:lvlJc w:val="left"/>
      <w:pPr>
        <w:ind w:left="4131" w:hanging="360"/>
      </w:pPr>
    </w:lvl>
    <w:lvl w:ilvl="5" w:tplc="0405001B" w:tentative="1">
      <w:start w:val="1"/>
      <w:numFmt w:val="lowerRoman"/>
      <w:lvlText w:val="%6."/>
      <w:lvlJc w:val="right"/>
      <w:pPr>
        <w:ind w:left="4851" w:hanging="180"/>
      </w:pPr>
    </w:lvl>
    <w:lvl w:ilvl="6" w:tplc="0405000F" w:tentative="1">
      <w:start w:val="1"/>
      <w:numFmt w:val="decimal"/>
      <w:lvlText w:val="%7."/>
      <w:lvlJc w:val="left"/>
      <w:pPr>
        <w:ind w:left="5571" w:hanging="360"/>
      </w:pPr>
    </w:lvl>
    <w:lvl w:ilvl="7" w:tplc="04050019" w:tentative="1">
      <w:start w:val="1"/>
      <w:numFmt w:val="lowerLetter"/>
      <w:lvlText w:val="%8."/>
      <w:lvlJc w:val="left"/>
      <w:pPr>
        <w:ind w:left="6291" w:hanging="360"/>
      </w:pPr>
    </w:lvl>
    <w:lvl w:ilvl="8" w:tplc="040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5" w15:restartNumberingAfterBreak="0">
    <w:nsid w:val="6199087F"/>
    <w:multiLevelType w:val="multilevel"/>
    <w:tmpl w:val="39EC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604191"/>
    <w:multiLevelType w:val="hybridMultilevel"/>
    <w:tmpl w:val="3AB48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59F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6D05A68"/>
    <w:multiLevelType w:val="multilevel"/>
    <w:tmpl w:val="2D3CD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7F115E"/>
    <w:multiLevelType w:val="multilevel"/>
    <w:tmpl w:val="06C61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AD40E7"/>
    <w:multiLevelType w:val="hybridMultilevel"/>
    <w:tmpl w:val="E5DA5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F6D8C"/>
    <w:multiLevelType w:val="hybridMultilevel"/>
    <w:tmpl w:val="A3987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F1CBC"/>
    <w:multiLevelType w:val="multilevel"/>
    <w:tmpl w:val="0BF6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26246C"/>
    <w:multiLevelType w:val="hybridMultilevel"/>
    <w:tmpl w:val="7C6E1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10F95"/>
    <w:multiLevelType w:val="multilevel"/>
    <w:tmpl w:val="0450AF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5"/>
  </w:num>
  <w:num w:numId="5">
    <w:abstractNumId w:val="24"/>
  </w:num>
  <w:num w:numId="6">
    <w:abstractNumId w:val="2"/>
  </w:num>
  <w:num w:numId="7">
    <w:abstractNumId w:val="34"/>
  </w:num>
  <w:num w:numId="8">
    <w:abstractNumId w:val="0"/>
  </w:num>
  <w:num w:numId="9">
    <w:abstractNumId w:val="28"/>
  </w:num>
  <w:num w:numId="10">
    <w:abstractNumId w:val="25"/>
  </w:num>
  <w:num w:numId="11">
    <w:abstractNumId w:val="20"/>
  </w:num>
  <w:num w:numId="12">
    <w:abstractNumId w:val="13"/>
  </w:num>
  <w:num w:numId="13">
    <w:abstractNumId w:val="27"/>
  </w:num>
  <w:num w:numId="14">
    <w:abstractNumId w:val="21"/>
  </w:num>
  <w:num w:numId="15">
    <w:abstractNumId w:val="4"/>
  </w:num>
  <w:num w:numId="16">
    <w:abstractNumId w:val="17"/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15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30"/>
  </w:num>
  <w:num w:numId="27">
    <w:abstractNumId w:val="16"/>
  </w:num>
  <w:num w:numId="28">
    <w:abstractNumId w:val="31"/>
  </w:num>
  <w:num w:numId="29">
    <w:abstractNumId w:val="3"/>
  </w:num>
  <w:num w:numId="30">
    <w:abstractNumId w:val="26"/>
  </w:num>
  <w:num w:numId="31">
    <w:abstractNumId w:val="9"/>
  </w:num>
  <w:num w:numId="32">
    <w:abstractNumId w:val="19"/>
  </w:num>
  <w:num w:numId="33">
    <w:abstractNumId w:val="6"/>
  </w:num>
  <w:num w:numId="34">
    <w:abstractNumId w:val="14"/>
  </w:num>
  <w:num w:numId="35">
    <w:abstractNumId w:val="33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5"/>
    <w:rsid w:val="00011AB1"/>
    <w:rsid w:val="0003020F"/>
    <w:rsid w:val="00041983"/>
    <w:rsid w:val="00044DCA"/>
    <w:rsid w:val="00053D83"/>
    <w:rsid w:val="00071460"/>
    <w:rsid w:val="000818CC"/>
    <w:rsid w:val="00086677"/>
    <w:rsid w:val="00093CDD"/>
    <w:rsid w:val="000B0302"/>
    <w:rsid w:val="000B47E7"/>
    <w:rsid w:val="000C45E6"/>
    <w:rsid w:val="000D19AF"/>
    <w:rsid w:val="000D241C"/>
    <w:rsid w:val="000D6CFD"/>
    <w:rsid w:val="001000C5"/>
    <w:rsid w:val="0010595B"/>
    <w:rsid w:val="001236F3"/>
    <w:rsid w:val="00127C23"/>
    <w:rsid w:val="00134EAA"/>
    <w:rsid w:val="00143B6C"/>
    <w:rsid w:val="00161FE0"/>
    <w:rsid w:val="00173525"/>
    <w:rsid w:val="00183A40"/>
    <w:rsid w:val="001B497F"/>
    <w:rsid w:val="001B5841"/>
    <w:rsid w:val="001B7260"/>
    <w:rsid w:val="001C11CF"/>
    <w:rsid w:val="001C795D"/>
    <w:rsid w:val="001D2E4D"/>
    <w:rsid w:val="001E1FB3"/>
    <w:rsid w:val="001E78E6"/>
    <w:rsid w:val="001F4DFB"/>
    <w:rsid w:val="002037FC"/>
    <w:rsid w:val="002131E9"/>
    <w:rsid w:val="00222499"/>
    <w:rsid w:val="002269A5"/>
    <w:rsid w:val="0023475D"/>
    <w:rsid w:val="00235D91"/>
    <w:rsid w:val="002668D6"/>
    <w:rsid w:val="00275B39"/>
    <w:rsid w:val="002818FC"/>
    <w:rsid w:val="00286433"/>
    <w:rsid w:val="00291B49"/>
    <w:rsid w:val="00295191"/>
    <w:rsid w:val="002958C4"/>
    <w:rsid w:val="002965F0"/>
    <w:rsid w:val="002A1EFB"/>
    <w:rsid w:val="002B6545"/>
    <w:rsid w:val="002C7A46"/>
    <w:rsid w:val="002D3DC0"/>
    <w:rsid w:val="002D74DA"/>
    <w:rsid w:val="002E6E97"/>
    <w:rsid w:val="002E6ED4"/>
    <w:rsid w:val="002E72ED"/>
    <w:rsid w:val="002E758A"/>
    <w:rsid w:val="002F360A"/>
    <w:rsid w:val="00304C09"/>
    <w:rsid w:val="00311D0E"/>
    <w:rsid w:val="00314AD1"/>
    <w:rsid w:val="00335620"/>
    <w:rsid w:val="00340A88"/>
    <w:rsid w:val="003433F9"/>
    <w:rsid w:val="00347BEE"/>
    <w:rsid w:val="00352D86"/>
    <w:rsid w:val="00354E54"/>
    <w:rsid w:val="00356334"/>
    <w:rsid w:val="00360AED"/>
    <w:rsid w:val="00397909"/>
    <w:rsid w:val="003A28E6"/>
    <w:rsid w:val="003E0862"/>
    <w:rsid w:val="003E3A39"/>
    <w:rsid w:val="003F4FB0"/>
    <w:rsid w:val="004057CD"/>
    <w:rsid w:val="0042174A"/>
    <w:rsid w:val="00443A10"/>
    <w:rsid w:val="00462D51"/>
    <w:rsid w:val="00463020"/>
    <w:rsid w:val="00465843"/>
    <w:rsid w:val="00466D90"/>
    <w:rsid w:val="00493265"/>
    <w:rsid w:val="00495ADA"/>
    <w:rsid w:val="004B583D"/>
    <w:rsid w:val="004C20C7"/>
    <w:rsid w:val="004E0E87"/>
    <w:rsid w:val="004E3E8F"/>
    <w:rsid w:val="004E661D"/>
    <w:rsid w:val="004E6E81"/>
    <w:rsid w:val="004F2329"/>
    <w:rsid w:val="004F5A1A"/>
    <w:rsid w:val="00502FDE"/>
    <w:rsid w:val="00503E56"/>
    <w:rsid w:val="005061EA"/>
    <w:rsid w:val="005101F2"/>
    <w:rsid w:val="0053138D"/>
    <w:rsid w:val="00546D66"/>
    <w:rsid w:val="005671C6"/>
    <w:rsid w:val="00570118"/>
    <w:rsid w:val="00570CBF"/>
    <w:rsid w:val="00574B95"/>
    <w:rsid w:val="00576AC0"/>
    <w:rsid w:val="00586BFA"/>
    <w:rsid w:val="005907FD"/>
    <w:rsid w:val="005A0DFA"/>
    <w:rsid w:val="005B48AC"/>
    <w:rsid w:val="005B78DB"/>
    <w:rsid w:val="005C0D28"/>
    <w:rsid w:val="005C137B"/>
    <w:rsid w:val="005C5E93"/>
    <w:rsid w:val="00600A34"/>
    <w:rsid w:val="00603466"/>
    <w:rsid w:val="00614D9B"/>
    <w:rsid w:val="00615FB9"/>
    <w:rsid w:val="00624307"/>
    <w:rsid w:val="00630D68"/>
    <w:rsid w:val="006341B1"/>
    <w:rsid w:val="006406AE"/>
    <w:rsid w:val="00645131"/>
    <w:rsid w:val="00666DDE"/>
    <w:rsid w:val="0068193E"/>
    <w:rsid w:val="006946AA"/>
    <w:rsid w:val="006A050A"/>
    <w:rsid w:val="006A2C75"/>
    <w:rsid w:val="006A2E46"/>
    <w:rsid w:val="006A337D"/>
    <w:rsid w:val="006B05E2"/>
    <w:rsid w:val="006B4FCE"/>
    <w:rsid w:val="006E6B3F"/>
    <w:rsid w:val="006F4314"/>
    <w:rsid w:val="007113F4"/>
    <w:rsid w:val="00725A94"/>
    <w:rsid w:val="00730260"/>
    <w:rsid w:val="007319A0"/>
    <w:rsid w:val="00745371"/>
    <w:rsid w:val="00762E47"/>
    <w:rsid w:val="0076471D"/>
    <w:rsid w:val="007761EF"/>
    <w:rsid w:val="00784B8E"/>
    <w:rsid w:val="007A2359"/>
    <w:rsid w:val="007B0983"/>
    <w:rsid w:val="007B228D"/>
    <w:rsid w:val="007E1726"/>
    <w:rsid w:val="007E4E58"/>
    <w:rsid w:val="007E6B30"/>
    <w:rsid w:val="007F2B71"/>
    <w:rsid w:val="007F6D43"/>
    <w:rsid w:val="008011BC"/>
    <w:rsid w:val="00807AD6"/>
    <w:rsid w:val="00814F86"/>
    <w:rsid w:val="008229BB"/>
    <w:rsid w:val="00846E0B"/>
    <w:rsid w:val="00863B4C"/>
    <w:rsid w:val="008678CB"/>
    <w:rsid w:val="00870A76"/>
    <w:rsid w:val="00891520"/>
    <w:rsid w:val="00894B48"/>
    <w:rsid w:val="008B5C9A"/>
    <w:rsid w:val="008B6EDF"/>
    <w:rsid w:val="008C2567"/>
    <w:rsid w:val="008D42D8"/>
    <w:rsid w:val="008D6EA5"/>
    <w:rsid w:val="008E04EB"/>
    <w:rsid w:val="008E4C13"/>
    <w:rsid w:val="008F3DDA"/>
    <w:rsid w:val="008F6B2A"/>
    <w:rsid w:val="008F6BB9"/>
    <w:rsid w:val="00900C9A"/>
    <w:rsid w:val="0091091F"/>
    <w:rsid w:val="00912085"/>
    <w:rsid w:val="00912842"/>
    <w:rsid w:val="0091611C"/>
    <w:rsid w:val="00921EA5"/>
    <w:rsid w:val="009348C9"/>
    <w:rsid w:val="00936B62"/>
    <w:rsid w:val="009511F7"/>
    <w:rsid w:val="00970F8E"/>
    <w:rsid w:val="00975D7B"/>
    <w:rsid w:val="00984175"/>
    <w:rsid w:val="009963F1"/>
    <w:rsid w:val="009A24FC"/>
    <w:rsid w:val="009B01C1"/>
    <w:rsid w:val="009B252A"/>
    <w:rsid w:val="00A12ACA"/>
    <w:rsid w:val="00A212F0"/>
    <w:rsid w:val="00A25028"/>
    <w:rsid w:val="00A36F73"/>
    <w:rsid w:val="00A4515E"/>
    <w:rsid w:val="00A53929"/>
    <w:rsid w:val="00A602F9"/>
    <w:rsid w:val="00A63452"/>
    <w:rsid w:val="00A76B62"/>
    <w:rsid w:val="00A80853"/>
    <w:rsid w:val="00A8176A"/>
    <w:rsid w:val="00A8340E"/>
    <w:rsid w:val="00A847FB"/>
    <w:rsid w:val="00A84E78"/>
    <w:rsid w:val="00AA09C2"/>
    <w:rsid w:val="00AB3337"/>
    <w:rsid w:val="00AE7305"/>
    <w:rsid w:val="00AF645C"/>
    <w:rsid w:val="00B04F5C"/>
    <w:rsid w:val="00B07336"/>
    <w:rsid w:val="00B227C0"/>
    <w:rsid w:val="00B24CAF"/>
    <w:rsid w:val="00B357D4"/>
    <w:rsid w:val="00B465E4"/>
    <w:rsid w:val="00B603EF"/>
    <w:rsid w:val="00B811E5"/>
    <w:rsid w:val="00B90C08"/>
    <w:rsid w:val="00B932B4"/>
    <w:rsid w:val="00B96326"/>
    <w:rsid w:val="00BB541D"/>
    <w:rsid w:val="00BC509A"/>
    <w:rsid w:val="00BC5A3D"/>
    <w:rsid w:val="00BD387D"/>
    <w:rsid w:val="00C00580"/>
    <w:rsid w:val="00C072C0"/>
    <w:rsid w:val="00C1175D"/>
    <w:rsid w:val="00C21FDB"/>
    <w:rsid w:val="00C32CF0"/>
    <w:rsid w:val="00C45D71"/>
    <w:rsid w:val="00C50EE4"/>
    <w:rsid w:val="00C76643"/>
    <w:rsid w:val="00C8378C"/>
    <w:rsid w:val="00C91C6D"/>
    <w:rsid w:val="00CA2FD9"/>
    <w:rsid w:val="00CA4AA9"/>
    <w:rsid w:val="00CB062C"/>
    <w:rsid w:val="00CB223E"/>
    <w:rsid w:val="00CB510B"/>
    <w:rsid w:val="00CD4B1D"/>
    <w:rsid w:val="00CF4AF0"/>
    <w:rsid w:val="00D033B6"/>
    <w:rsid w:val="00D0646F"/>
    <w:rsid w:val="00D105A8"/>
    <w:rsid w:val="00D1167D"/>
    <w:rsid w:val="00D27C6D"/>
    <w:rsid w:val="00D3540D"/>
    <w:rsid w:val="00D405AC"/>
    <w:rsid w:val="00D70466"/>
    <w:rsid w:val="00D7287B"/>
    <w:rsid w:val="00D84F91"/>
    <w:rsid w:val="00D870FB"/>
    <w:rsid w:val="00D93183"/>
    <w:rsid w:val="00D942BC"/>
    <w:rsid w:val="00D97B59"/>
    <w:rsid w:val="00DC6B1D"/>
    <w:rsid w:val="00DD024C"/>
    <w:rsid w:val="00DD0C80"/>
    <w:rsid w:val="00DE1385"/>
    <w:rsid w:val="00E161F1"/>
    <w:rsid w:val="00E33049"/>
    <w:rsid w:val="00E446E8"/>
    <w:rsid w:val="00E541DC"/>
    <w:rsid w:val="00E723DF"/>
    <w:rsid w:val="00E7301D"/>
    <w:rsid w:val="00E73427"/>
    <w:rsid w:val="00E94A3C"/>
    <w:rsid w:val="00EA145A"/>
    <w:rsid w:val="00EB33A3"/>
    <w:rsid w:val="00ED098F"/>
    <w:rsid w:val="00ED09D9"/>
    <w:rsid w:val="00ED76D9"/>
    <w:rsid w:val="00EE5901"/>
    <w:rsid w:val="00F04BF3"/>
    <w:rsid w:val="00F22448"/>
    <w:rsid w:val="00F26BBD"/>
    <w:rsid w:val="00F5235F"/>
    <w:rsid w:val="00F65543"/>
    <w:rsid w:val="00F75C18"/>
    <w:rsid w:val="00FA12E0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891459-41A8-4E5F-844A-4BFCAABB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qFormat/>
    <w:pPr>
      <w:keepLines/>
      <w:numPr>
        <w:ilvl w:val="2"/>
        <w:numId w:val="1"/>
      </w:numPr>
      <w:ind w:left="851" w:hanging="284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semiHidden/>
    <w:rPr>
      <w:snapToGrid w:val="0"/>
    </w:rPr>
  </w:style>
  <w:style w:type="paragraph" w:styleId="Zkladntext2">
    <w:name w:val="Body Text 2"/>
    <w:basedOn w:val="Normln"/>
    <w:semiHidden/>
    <w:pPr>
      <w:jc w:val="center"/>
    </w:pPr>
    <w:rPr>
      <w:snapToGrid w:val="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0"/>
      <w:jc w:val="left"/>
    </w:pPr>
    <w:rPr>
      <w:b/>
      <w:sz w:val="48"/>
    </w:rPr>
  </w:style>
  <w:style w:type="paragraph" w:customStyle="1" w:styleId="Text11">
    <w:name w:val="Text 1.1."/>
    <w:basedOn w:val="Zkladntextodsazen"/>
    <w:pPr>
      <w:tabs>
        <w:tab w:val="left" w:pos="993"/>
      </w:tabs>
      <w:spacing w:after="120"/>
      <w:ind w:left="993" w:hanging="709"/>
      <w:jc w:val="both"/>
    </w:pPr>
    <w:rPr>
      <w:rFonts w:ascii="Arial" w:hAnsi="Arial"/>
      <w:b w:val="0"/>
      <w:sz w:val="24"/>
    </w:rPr>
  </w:style>
  <w:style w:type="paragraph" w:styleId="Zkladntextodsazen2">
    <w:name w:val="Body Text Indent 2"/>
    <w:basedOn w:val="Normln"/>
    <w:semiHidden/>
    <w:pPr>
      <w:spacing w:after="120"/>
      <w:ind w:left="1713"/>
    </w:pPr>
    <w:rPr>
      <w:rFonts w:ascii="Arial" w:hAnsi="Arial"/>
      <w:i/>
      <w:snapToGrid w:val="0"/>
      <w:kern w:val="28"/>
    </w:rPr>
  </w:style>
  <w:style w:type="paragraph" w:styleId="Zkladntextodsazen3">
    <w:name w:val="Body Text Indent 3"/>
    <w:basedOn w:val="Normln"/>
    <w:semiHidden/>
    <w:pPr>
      <w:spacing w:after="120"/>
      <w:ind w:left="993"/>
    </w:pPr>
    <w:rPr>
      <w:rFonts w:ascii="Arial" w:hAnsi="Arial"/>
      <w:i/>
    </w:rPr>
  </w:style>
  <w:style w:type="paragraph" w:styleId="Textpoznpodarou">
    <w:name w:val="footnote text"/>
    <w:basedOn w:val="Normln"/>
    <w:semiHidden/>
  </w:style>
  <w:style w:type="character" w:customStyle="1" w:styleId="platne">
    <w:name w:val="platne"/>
  </w:style>
  <w:style w:type="character" w:customStyle="1" w:styleId="ZhlavChar">
    <w:name w:val="Záhlaví Char"/>
    <w:uiPriority w:val="99"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platne1">
    <w:name w:val="platne1"/>
  </w:style>
  <w:style w:type="paragraph" w:styleId="Prosttext">
    <w:name w:val="Plain Text"/>
    <w:basedOn w:val="Normln"/>
    <w:semiHidden/>
    <w:pPr>
      <w:ind w:left="0"/>
      <w:jc w:val="left"/>
    </w:pPr>
    <w:rPr>
      <w:rFonts w:ascii="Courier New" w:hAnsi="Courier New"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ED0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9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9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9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09D9"/>
    <w:rPr>
      <w:b/>
      <w:bCs/>
    </w:rPr>
  </w:style>
  <w:style w:type="paragraph" w:styleId="Bezmezer">
    <w:name w:val="No Spacing"/>
    <w:uiPriority w:val="99"/>
    <w:qFormat/>
    <w:rsid w:val="004C20C7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94B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8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1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3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9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0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0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8993-7B24-49EF-8F70-C43ADD64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2675</Words>
  <Characters>15786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Smluvní strany:</vt:lpstr>
      <vt:lpstr>Smluvní strany:</vt:lpstr>
    </vt:vector>
  </TitlesOfParts>
  <Company>HP</Company>
  <LinksUpToDate>false</LinksUpToDate>
  <CharactersWithSpaces>18425</CharactersWithSpaces>
  <SharedDoc>false</SharedDoc>
  <HLinks>
    <vt:vector size="6" baseType="variant"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http://www.luciebila.com/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JUDr.Tomáš Hubač</dc:creator>
  <cp:lastModifiedBy>FBM</cp:lastModifiedBy>
  <cp:revision>5</cp:revision>
  <cp:lastPrinted>2013-11-19T11:36:00Z</cp:lastPrinted>
  <dcterms:created xsi:type="dcterms:W3CDTF">2017-10-30T06:58:00Z</dcterms:created>
  <dcterms:modified xsi:type="dcterms:W3CDTF">2017-10-31T13:16:00Z</dcterms:modified>
</cp:coreProperties>
</file>