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35" w:rsidRDefault="008B563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3082290</wp:posOffset>
                </wp:positionV>
                <wp:extent cx="6242685" cy="0"/>
                <wp:effectExtent l="8890" t="15240" r="1587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426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0E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2.95pt;margin-top:242.7pt;width:491.5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5"/>
        <w:gridCol w:w="3130"/>
        <w:gridCol w:w="3178"/>
      </w:tblGrid>
      <w:tr w:rsidR="00FF7135">
        <w:trPr>
          <w:trHeight w:hRule="exact" w:val="1013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after="120" w:line="190" w:lineRule="exact"/>
              <w:ind w:left="200"/>
              <w:jc w:val="left"/>
            </w:pPr>
            <w:r>
              <w:rPr>
                <w:rStyle w:val="Zkladntext2Tun"/>
              </w:rPr>
              <w:t>Odběratel:</w:t>
            </w:r>
          </w:p>
          <w:p w:rsidR="00FF7135" w:rsidRDefault="00FF7135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120" w:after="0" w:line="340" w:lineRule="exact"/>
              <w:jc w:val="center"/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Zkladntext212ptTun"/>
              </w:rPr>
              <w:t xml:space="preserve">Objednávka vydaná </w:t>
            </w:r>
            <w:r>
              <w:rPr>
                <w:rStyle w:val="Zkladntext2Tun"/>
              </w:rPr>
              <w:t xml:space="preserve">č. </w:t>
            </w:r>
            <w:r>
              <w:rPr>
                <w:rStyle w:val="Zkladntext212ptTun"/>
              </w:rPr>
              <w:t xml:space="preserve">OV1-778/2017 </w:t>
            </w:r>
            <w:r w:rsidR="00D6525E">
              <w:rPr>
                <w:rStyle w:val="Zkladntext212ptTun"/>
              </w:rPr>
              <w:t xml:space="preserve">                  </w:t>
            </w:r>
            <w:r>
              <w:rPr>
                <w:rStyle w:val="Zkladntext212ptTun"/>
                <w:vertAlign w:val="superscript"/>
              </w:rPr>
              <w:t>strana</w:t>
            </w:r>
          </w:p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Zkladntext21"/>
              </w:rPr>
              <w:t xml:space="preserve">č </w:t>
            </w:r>
            <w:r>
              <w:rPr>
                <w:rStyle w:val="Zkladntext212ptTun"/>
              </w:rPr>
              <w:t>1</w:t>
            </w:r>
          </w:p>
        </w:tc>
      </w:tr>
      <w:tr w:rsidR="00FF7135" w:rsidTr="00D6525E">
        <w:trPr>
          <w:trHeight w:hRule="exact" w:val="78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7135" w:rsidRDefault="00FF7135">
            <w:pPr>
              <w:framePr w:w="9902" w:h="3418" w:wrap="none" w:vAnchor="page" w:hAnchor="page" w:x="1260" w:y="871"/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135" w:rsidRDefault="00FF7135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after="0" w:line="190" w:lineRule="exact"/>
              <w:ind w:left="180"/>
              <w:jc w:val="left"/>
            </w:pPr>
          </w:p>
        </w:tc>
      </w:tr>
      <w:tr w:rsidR="00FF7135" w:rsidTr="00D6525E">
        <w:trPr>
          <w:trHeight w:hRule="exact" w:val="1891"/>
        </w:trPr>
        <w:tc>
          <w:tcPr>
            <w:tcW w:w="35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Zkladntext2Tun"/>
              </w:rPr>
              <w:t>TOMI - REMONT a.s.</w:t>
            </w:r>
          </w:p>
          <w:p w:rsidR="00D6525E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line="245" w:lineRule="exact"/>
              <w:ind w:left="20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Přemyslovka 2514/4 </w:t>
            </w:r>
          </w:p>
          <w:p w:rsidR="00D6525E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line="245" w:lineRule="exact"/>
              <w:ind w:left="20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79601 PROSTĚJOV </w:t>
            </w:r>
          </w:p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line="245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line="190" w:lineRule="exact"/>
              <w:ind w:left="200"/>
              <w:jc w:val="left"/>
            </w:pPr>
            <w:r>
              <w:rPr>
                <w:rStyle w:val="Zkladntext21"/>
              </w:rPr>
              <w:t xml:space="preserve">IČO: </w:t>
            </w:r>
            <w:r w:rsidR="00D6525E">
              <w:rPr>
                <w:rStyle w:val="Zkladntext21"/>
              </w:rPr>
              <w:t xml:space="preserve">               </w:t>
            </w:r>
            <w:r>
              <w:rPr>
                <w:rStyle w:val="Zkladntext21"/>
              </w:rPr>
              <w:t>DIČ:</w:t>
            </w:r>
          </w:p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line="190" w:lineRule="exact"/>
              <w:ind w:left="200"/>
              <w:jc w:val="left"/>
            </w:pPr>
            <w:r>
              <w:rPr>
                <w:rStyle w:val="Zkladntext21"/>
              </w:rPr>
              <w:t xml:space="preserve">25508571 </w:t>
            </w:r>
            <w:r w:rsidR="00D6525E">
              <w:rPr>
                <w:rStyle w:val="Zkladntext21"/>
              </w:rPr>
              <w:t xml:space="preserve">      </w:t>
            </w:r>
            <w:r>
              <w:rPr>
                <w:rStyle w:val="Zkladntext21"/>
              </w:rPr>
              <w:t>CZ25508571</w:t>
            </w:r>
          </w:p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after="0" w:line="168" w:lineRule="exact"/>
              <w:ind w:left="200"/>
              <w:jc w:val="left"/>
            </w:pPr>
            <w:r>
              <w:rPr>
                <w:rStyle w:val="Zkladntext275pt"/>
              </w:rPr>
              <w:t>Odběratel je registrován pod spisovou značkou B 2501 ze dne 31.12.1997 u KOS Brno..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FF7135" w:rsidRDefault="00D6525E" w:rsidP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after="240" w:line="190" w:lineRule="exact"/>
            </w:pPr>
            <w:r>
              <w:t>Dodavatel:</w:t>
            </w:r>
          </w:p>
          <w:p w:rsidR="00FF7135" w:rsidRDefault="00D51702" w:rsidP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240" w:after="240" w:line="190" w:lineRule="exact"/>
              <w:jc w:val="left"/>
            </w:pPr>
            <w:r>
              <w:rPr>
                <w:rStyle w:val="Zkladntext2Tun"/>
              </w:rPr>
              <w:t>Správa a údržba silnic Z</w:t>
            </w:r>
            <w:r w:rsidR="00D6525E">
              <w:rPr>
                <w:rStyle w:val="Zkladntext2Tun"/>
              </w:rPr>
              <w:t>línska, s.r.o.</w:t>
            </w:r>
          </w:p>
          <w:p w:rsidR="00D6525E" w:rsidRDefault="00D51702" w:rsidP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240" w:after="240" w:line="240" w:lineRule="auto"/>
              <w:contextualSpacing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K Majáku 5001 </w:t>
            </w:r>
          </w:p>
          <w:p w:rsidR="00FF7135" w:rsidRDefault="00D51702" w:rsidP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240" w:after="240" w:line="240" w:lineRule="auto"/>
              <w:contextualSpacing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761 23 Zlín</w:t>
            </w:r>
          </w:p>
          <w:p w:rsidR="00D6525E" w:rsidRDefault="00D6525E" w:rsidP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240" w:after="240" w:line="240" w:lineRule="auto"/>
              <w:ind w:left="902"/>
              <w:contextualSpacing/>
              <w:jc w:val="left"/>
            </w:pPr>
          </w:p>
          <w:p w:rsidR="00FF7135" w:rsidRDefault="00D51702" w:rsidP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240" w:after="0" w:line="190" w:lineRule="exact"/>
              <w:jc w:val="left"/>
            </w:pPr>
            <w:r>
              <w:rPr>
                <w:rStyle w:val="Zkladntext21"/>
              </w:rPr>
              <w:t>IČO: 26913453</w:t>
            </w:r>
          </w:p>
        </w:tc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after="180" w:line="190" w:lineRule="exact"/>
              <w:jc w:val="left"/>
            </w:pPr>
            <w:r>
              <w:rPr>
                <w:rStyle w:val="Zkladntext21"/>
              </w:rPr>
              <w:t>.</w:t>
            </w:r>
          </w:p>
          <w:p w:rsidR="00D6525E" w:rsidRDefault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after="0" w:line="190" w:lineRule="exact"/>
              <w:jc w:val="left"/>
              <w:rPr>
                <w:rStyle w:val="Zkladntext22"/>
              </w:rPr>
            </w:pPr>
          </w:p>
          <w:p w:rsidR="00D6525E" w:rsidRDefault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after="0" w:line="190" w:lineRule="exact"/>
              <w:jc w:val="left"/>
            </w:pPr>
          </w:p>
          <w:p w:rsidR="00D6525E" w:rsidRDefault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after="0" w:line="190" w:lineRule="exact"/>
              <w:jc w:val="left"/>
            </w:pPr>
          </w:p>
          <w:p w:rsidR="00D6525E" w:rsidRDefault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after="0" w:line="190" w:lineRule="exact"/>
              <w:jc w:val="left"/>
            </w:pPr>
          </w:p>
          <w:p w:rsidR="00D6525E" w:rsidRDefault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after="0" w:line="190" w:lineRule="exact"/>
              <w:jc w:val="left"/>
            </w:pPr>
          </w:p>
          <w:p w:rsidR="00FF7135" w:rsidRDefault="00D6525E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Zkladntext21"/>
              </w:rPr>
              <w:t>DIČ:</w:t>
            </w:r>
            <w:r w:rsidR="00D51702">
              <w:rPr>
                <w:rStyle w:val="Zkladntext21"/>
              </w:rPr>
              <w:t xml:space="preserve"> CZ26913453</w:t>
            </w:r>
          </w:p>
        </w:tc>
      </w:tr>
      <w:tr w:rsidR="00FF7135">
        <w:trPr>
          <w:trHeight w:hRule="exact" w:val="384"/>
        </w:trPr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135" w:rsidRDefault="00FF7135">
            <w:pPr>
              <w:framePr w:w="9902" w:h="3418" w:wrap="none" w:vAnchor="page" w:hAnchor="page" w:x="1260" w:y="871"/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135" w:rsidRDefault="00D51702">
            <w:pPr>
              <w:pStyle w:val="Zkladntext20"/>
              <w:framePr w:w="9902" w:h="3418" w:wrap="none" w:vAnchor="page" w:hAnchor="page" w:x="1260" w:y="87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Zkladntext21"/>
              </w:rPr>
              <w:t>Datum vystavení dokladu: 31.10.2017</w:t>
            </w:r>
          </w:p>
        </w:tc>
      </w:tr>
    </w:tbl>
    <w:p w:rsidR="00FF7135" w:rsidRDefault="00D51702">
      <w:pPr>
        <w:pStyle w:val="Titulektabulky0"/>
        <w:framePr w:wrap="none" w:vAnchor="page" w:hAnchor="page" w:x="1414" w:y="4420"/>
        <w:shd w:val="clear" w:color="auto" w:fill="auto"/>
        <w:spacing w:line="190" w:lineRule="exact"/>
      </w:pPr>
      <w:r>
        <w:t>Předmět zdanitelného plnění</w:t>
      </w:r>
    </w:p>
    <w:p w:rsidR="00FF7135" w:rsidRDefault="00D51702">
      <w:pPr>
        <w:pStyle w:val="Titulektabulky0"/>
        <w:framePr w:wrap="none" w:vAnchor="page" w:hAnchor="page" w:x="6103" w:y="4424"/>
        <w:shd w:val="clear" w:color="auto" w:fill="auto"/>
        <w:spacing w:line="190" w:lineRule="exact"/>
      </w:pPr>
      <w:r>
        <w:t>Množství / j.</w:t>
      </w:r>
    </w:p>
    <w:p w:rsidR="00FF7135" w:rsidRDefault="00D51702">
      <w:pPr>
        <w:pStyle w:val="Titulektabulky0"/>
        <w:framePr w:w="3571" w:h="489" w:hRule="exact" w:wrap="none" w:vAnchor="page" w:hAnchor="page" w:x="7481" w:y="4293"/>
        <w:shd w:val="clear" w:color="auto" w:fill="auto"/>
        <w:spacing w:line="216" w:lineRule="exact"/>
        <w:jc w:val="right"/>
      </w:pPr>
      <w:r>
        <w:t>Cena za jedn. Cena celkem Sazba v CZK bez DPH bez DPH DPH</w:t>
      </w:r>
    </w:p>
    <w:p w:rsidR="00FF7135" w:rsidRDefault="00D51702">
      <w:pPr>
        <w:pStyle w:val="Zkladntext20"/>
        <w:framePr w:w="5880" w:h="530" w:hRule="exact" w:wrap="none" w:vAnchor="page" w:hAnchor="page" w:x="1289" w:y="5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" w:line="190" w:lineRule="exact"/>
      </w:pPr>
      <w:r>
        <w:t>Stavba: 22-656-00 Oprava přejezdů v obvodu ST Zlín</w:t>
      </w:r>
    </w:p>
    <w:p w:rsidR="00FF7135" w:rsidRDefault="00D51702">
      <w:pPr>
        <w:pStyle w:val="Zkladntext20"/>
        <w:framePr w:w="5880" w:h="530" w:hRule="exact" w:wrap="none" w:vAnchor="page" w:hAnchor="page" w:x="1289" w:y="5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11"/>
        </w:tabs>
        <w:spacing w:after="0" w:line="190" w:lineRule="exact"/>
      </w:pPr>
      <w:r>
        <w:t>SO:</w:t>
      </w:r>
      <w:r>
        <w:tab/>
        <w:t>22-656-02 Oprava přejezdu P7957 v km 99,433 úseku trati</w:t>
      </w:r>
    </w:p>
    <w:p w:rsidR="00FF7135" w:rsidRDefault="00D51702">
      <w:pPr>
        <w:pStyle w:val="Zkladntext20"/>
        <w:framePr w:w="9902" w:h="5388" w:hRule="exact" w:wrap="none" w:vAnchor="page" w:hAnchor="page" w:x="1260" w:y="6214"/>
        <w:shd w:val="clear" w:color="auto" w:fill="auto"/>
        <w:spacing w:after="243" w:line="269" w:lineRule="exact"/>
        <w:ind w:left="260" w:right="3100"/>
        <w:jc w:val="left"/>
      </w:pPr>
      <w:r>
        <w:t>Objednáváme u Vás frézování a pokládku živičného povrchu na naší stavbě</w:t>
      </w:r>
      <w:r>
        <w:br/>
        <w:t>v Kunovicích, dle CN ze dne 12.10.2017.</w:t>
      </w:r>
    </w:p>
    <w:p w:rsidR="00FF7135" w:rsidRDefault="00D51702">
      <w:pPr>
        <w:pStyle w:val="Zkladntext20"/>
        <w:framePr w:w="9902" w:h="5388" w:hRule="exact" w:wrap="none" w:vAnchor="page" w:hAnchor="page" w:x="1260" w:y="6214"/>
        <w:shd w:val="clear" w:color="auto" w:fill="auto"/>
        <w:spacing w:after="11" w:line="190" w:lineRule="exact"/>
        <w:ind w:left="260"/>
        <w:jc w:val="left"/>
      </w:pPr>
      <w:r>
        <w:t>Množství: cca. 48 m2.</w:t>
      </w:r>
    </w:p>
    <w:p w:rsidR="00FF7135" w:rsidRDefault="00D51702">
      <w:pPr>
        <w:pStyle w:val="Zkladntext20"/>
        <w:framePr w:w="9902" w:h="5388" w:hRule="exact" w:wrap="none" w:vAnchor="page" w:hAnchor="page" w:x="1260" w:y="6214"/>
        <w:shd w:val="clear" w:color="auto" w:fill="auto"/>
        <w:spacing w:after="180" w:line="269" w:lineRule="exact"/>
        <w:ind w:left="260" w:right="3100"/>
        <w:jc w:val="left"/>
      </w:pPr>
      <w:r>
        <w:t>Termín: 20.11.2017 (popř. 27.11.2017) - dle domluvy</w:t>
      </w:r>
      <w:r>
        <w:br/>
        <w:t>Místo: přejezdy P7958 v Kunovicích (na ul. Panská).</w:t>
      </w:r>
    </w:p>
    <w:p w:rsidR="00FF7135" w:rsidRDefault="00D51702">
      <w:pPr>
        <w:pStyle w:val="Zkladntext20"/>
        <w:framePr w:w="9902" w:h="5388" w:hRule="exact" w:wrap="none" w:vAnchor="page" w:hAnchor="page" w:x="1260" w:y="6214"/>
        <w:shd w:val="clear" w:color="auto" w:fill="auto"/>
        <w:spacing w:after="0" w:line="269" w:lineRule="exact"/>
        <w:ind w:left="260" w:right="3100"/>
        <w:jc w:val="left"/>
      </w:pPr>
      <w:r>
        <w:t>Cena celkem: 68.640,-; cena uvedená bez DPH</w:t>
      </w:r>
      <w:r>
        <w:br/>
        <w:t>Úhrada bude provedena fakturou se splatností 35 dní.</w:t>
      </w:r>
    </w:p>
    <w:p w:rsidR="00FF7135" w:rsidRDefault="00D51702">
      <w:pPr>
        <w:pStyle w:val="Zkladntext20"/>
        <w:framePr w:w="9902" w:h="5388" w:hRule="exact" w:wrap="none" w:vAnchor="page" w:hAnchor="page" w:x="1260" w:y="6214"/>
        <w:shd w:val="clear" w:color="auto" w:fill="auto"/>
        <w:spacing w:after="200" w:line="190" w:lineRule="exact"/>
        <w:ind w:left="260"/>
        <w:jc w:val="left"/>
      </w:pPr>
      <w:r>
        <w:t>Záruka v délce trvání 36 měsíců.</w:t>
      </w:r>
    </w:p>
    <w:p w:rsidR="00FF7135" w:rsidRDefault="00D51702">
      <w:pPr>
        <w:pStyle w:val="Zkladntext20"/>
        <w:framePr w:w="9902" w:h="5388" w:hRule="exact" w:wrap="none" w:vAnchor="page" w:hAnchor="page" w:x="1260" w:y="6214"/>
        <w:shd w:val="clear" w:color="auto" w:fill="auto"/>
        <w:spacing w:after="239" w:line="264" w:lineRule="exact"/>
        <w:ind w:left="260" w:right="3100"/>
        <w:jc w:val="left"/>
      </w:pPr>
      <w:r>
        <w:t xml:space="preserve">Kontaktní osoba: </w:t>
      </w:r>
      <w:r w:rsidR="00D6525E">
        <w:t>XXXXXXXXXX</w:t>
      </w:r>
      <w:r>
        <w:t xml:space="preserve">, stavbyvedoucí, mobil: </w:t>
      </w:r>
      <w:r w:rsidR="00D6525E">
        <w:t>XXXXXXXXXX</w:t>
      </w:r>
      <w:r>
        <w:br/>
        <w:t xml:space="preserve">Vyřizuje: </w:t>
      </w:r>
      <w:r w:rsidR="00D6525E">
        <w:t>XXXXXXXXXX</w:t>
      </w:r>
      <w:r>
        <w:t xml:space="preserve">, oddělení výrob, přípravy, mobil: </w:t>
      </w:r>
      <w:r w:rsidR="00D6525E">
        <w:t>XXXXXXXXXXXX</w:t>
      </w:r>
    </w:p>
    <w:p w:rsidR="00FF7135" w:rsidRDefault="00D51702">
      <w:pPr>
        <w:pStyle w:val="Zkladntext20"/>
        <w:framePr w:w="9902" w:h="5388" w:hRule="exact" w:wrap="none" w:vAnchor="page" w:hAnchor="page" w:x="1260" w:y="6214"/>
        <w:shd w:val="clear" w:color="auto" w:fill="auto"/>
        <w:spacing w:after="264" w:line="190" w:lineRule="exact"/>
        <w:ind w:left="260"/>
        <w:jc w:val="left"/>
      </w:pPr>
      <w:r>
        <w:t>Prosím o potvrzení obejdnávky</w:t>
      </w:r>
    </w:p>
    <w:p w:rsidR="00D6525E" w:rsidRDefault="00D51702" w:rsidP="00D6525E">
      <w:pPr>
        <w:pStyle w:val="Nadpis10"/>
        <w:framePr w:w="9902" w:h="5388" w:hRule="exact" w:wrap="none" w:vAnchor="page" w:hAnchor="page" w:x="1260" w:y="6214"/>
        <w:shd w:val="clear" w:color="auto" w:fill="auto"/>
        <w:spacing w:before="0" w:after="114" w:line="280" w:lineRule="exact"/>
        <w:ind w:left="600"/>
      </w:pPr>
      <w:bookmarkStart w:id="0" w:name="bookmark0"/>
      <w:r>
        <w:t>3</w:t>
      </w:r>
      <w:r>
        <w:rPr>
          <w:rStyle w:val="Nadpis14ptNetundkovn0ptMtko100"/>
        </w:rPr>
        <w:t xml:space="preserve"> </w:t>
      </w:r>
      <w:r>
        <w:t>1</w:t>
      </w:r>
      <w:r>
        <w:rPr>
          <w:rStyle w:val="Nadpis14ptNetundkovn0ptMtko100"/>
        </w:rPr>
        <w:t xml:space="preserve"> -</w:t>
      </w:r>
      <w:r>
        <w:t>10</w:t>
      </w:r>
      <w:r>
        <w:rPr>
          <w:rStyle w:val="Nadpis14ptNetundkovn0ptMtko100"/>
        </w:rPr>
        <w:t xml:space="preserve">- </w:t>
      </w:r>
      <w:r>
        <w:t>2017</w:t>
      </w:r>
      <w:bookmarkEnd w:id="0"/>
    </w:p>
    <w:p w:rsidR="00D6525E" w:rsidRDefault="00D6525E" w:rsidP="00D6525E">
      <w:pPr>
        <w:pStyle w:val="Nadpis10"/>
        <w:framePr w:w="9902" w:h="5388" w:hRule="exact" w:wrap="none" w:vAnchor="page" w:hAnchor="page" w:x="1260" w:y="6214"/>
        <w:shd w:val="clear" w:color="auto" w:fill="auto"/>
        <w:spacing w:before="0" w:after="114" w:line="280" w:lineRule="exact"/>
        <w:ind w:left="600"/>
      </w:pPr>
    </w:p>
    <w:p w:rsidR="00D6525E" w:rsidRDefault="00D6525E" w:rsidP="00D6525E">
      <w:pPr>
        <w:pStyle w:val="Nadpis10"/>
        <w:framePr w:w="9902" w:h="5388" w:hRule="exact" w:wrap="none" w:vAnchor="page" w:hAnchor="page" w:x="1260" w:y="6214"/>
        <w:shd w:val="clear" w:color="auto" w:fill="auto"/>
        <w:spacing w:before="0" w:after="114" w:line="280" w:lineRule="exact"/>
        <w:ind w:left="600"/>
        <w:rPr>
          <w:rStyle w:val="Titulekobrzku41"/>
          <w:i w:val="0"/>
          <w:iCs w:val="0"/>
        </w:rPr>
      </w:pPr>
      <w:r>
        <w:t>Ing. Michal Hanačík, jednatel  společnosti SÚS Zlínska, s.r.o.</w:t>
      </w:r>
      <w:bookmarkStart w:id="1" w:name="_GoBack"/>
      <w:bookmarkEnd w:id="1"/>
    </w:p>
    <w:p w:rsidR="00FF7135" w:rsidRDefault="00D51702">
      <w:pPr>
        <w:pStyle w:val="Zkladntext40"/>
        <w:framePr w:w="9902" w:h="1471" w:hRule="exact" w:wrap="none" w:vAnchor="page" w:hAnchor="page" w:x="1260" w:y="1429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885"/>
        </w:tabs>
        <w:spacing w:before="0"/>
      </w:pPr>
      <w:r>
        <w:t>Daňový doklad lze vystavit v jednom vyhotovení a odeslat elektronicky na adresu:</w:t>
      </w:r>
      <w:r>
        <w:tab/>
      </w:r>
      <w:hyperlink r:id="rId6" w:history="1">
        <w:r w:rsidR="00D6525E">
          <w:rPr>
            <w:rStyle w:val="Hypertextovodkaz"/>
          </w:rPr>
          <w:t>XXXXXXXXXXXXXX</w:t>
        </w:r>
      </w:hyperlink>
    </w:p>
    <w:p w:rsidR="00FF7135" w:rsidRDefault="00D51702">
      <w:pPr>
        <w:pStyle w:val="Zkladntext40"/>
        <w:framePr w:w="9902" w:h="1471" w:hRule="exact" w:wrap="none" w:vAnchor="page" w:hAnchor="page" w:x="1260" w:y="1429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Bez přiložené kopie objednávky nebo odkazu na čislo smlouvy, nebude faktura akceptována.</w:t>
      </w:r>
    </w:p>
    <w:p w:rsidR="00FF7135" w:rsidRDefault="00D51702">
      <w:pPr>
        <w:pStyle w:val="Zkladntext40"/>
        <w:framePr w:w="9902" w:h="1471" w:hRule="exact" w:wrap="none" w:vAnchor="page" w:hAnchor="page" w:x="1260" w:y="1429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5" w:lineRule="exact"/>
      </w:pPr>
      <w:r>
        <w:t>Přílohou objednávky jsou obchodní podmínky fy TOMI-REMONT a s. jako objednatele.</w:t>
      </w:r>
    </w:p>
    <w:p w:rsidR="00FF7135" w:rsidRDefault="00D51702">
      <w:pPr>
        <w:pStyle w:val="Zkladntext20"/>
        <w:framePr w:w="9902" w:h="1471" w:hRule="exact" w:wrap="none" w:vAnchor="page" w:hAnchor="page" w:x="1260" w:y="14295"/>
        <w:shd w:val="clear" w:color="auto" w:fill="auto"/>
        <w:tabs>
          <w:tab w:val="left" w:pos="7678"/>
        </w:tabs>
        <w:spacing w:after="0" w:line="245" w:lineRule="exact"/>
      </w:pPr>
      <w:r>
        <w:t>Popis: služby</w:t>
      </w:r>
      <w:r>
        <w:tab/>
        <w:t>Vystavil(a):</w:t>
      </w:r>
      <w:r w:rsidR="00D6525E">
        <w:t>XXXXXXXX</w:t>
      </w:r>
    </w:p>
    <w:p w:rsidR="00FF7135" w:rsidRDefault="00D51702">
      <w:pPr>
        <w:pStyle w:val="Zkladntext20"/>
        <w:framePr w:w="9902" w:h="1471" w:hRule="exact" w:wrap="none" w:vAnchor="page" w:hAnchor="page" w:x="1260" w:y="14295"/>
        <w:shd w:val="clear" w:color="auto" w:fill="auto"/>
        <w:tabs>
          <w:tab w:val="left" w:pos="4051"/>
          <w:tab w:val="left" w:pos="7085"/>
        </w:tabs>
        <w:spacing w:after="0" w:line="245" w:lineRule="exact"/>
      </w:pPr>
      <w:r>
        <w:t xml:space="preserve">Telefon: </w:t>
      </w:r>
      <w:r w:rsidR="00D6525E">
        <w:t>XXXXXXXXXXX</w:t>
      </w:r>
      <w:r>
        <w:tab/>
        <w:t>Fax:</w:t>
      </w:r>
      <w:r w:rsidR="00D6525E">
        <w:t>XXXXXXXXXXXXX</w:t>
      </w:r>
      <w:r>
        <w:tab/>
        <w:t xml:space="preserve">E-mail: </w:t>
      </w:r>
      <w:hyperlink r:id="rId7" w:history="1">
        <w:r w:rsidR="00D6525E">
          <w:rPr>
            <w:rStyle w:val="Hypertextovodkaz"/>
            <w:lang w:val="en-US" w:eastAsia="en-US" w:bidi="en-US"/>
          </w:rPr>
          <w:t>XXXXXXXXXXXXXXX</w:t>
        </w:r>
      </w:hyperlink>
    </w:p>
    <w:p w:rsidR="00FF7135" w:rsidRDefault="00D51702">
      <w:pPr>
        <w:pStyle w:val="Zkladntext20"/>
        <w:framePr w:w="9902" w:h="1471" w:hRule="exact" w:wrap="none" w:vAnchor="page" w:hAnchor="page" w:x="1260" w:y="14295"/>
        <w:shd w:val="clear" w:color="auto" w:fill="auto"/>
        <w:tabs>
          <w:tab w:val="left" w:pos="7678"/>
        </w:tabs>
        <w:spacing w:after="0" w:line="245" w:lineRule="exact"/>
      </w:pPr>
      <w:r>
        <w:t xml:space="preserve">Mobilní telefon: </w:t>
      </w:r>
      <w:r w:rsidR="00D6525E">
        <w:t>XXXXXXXXXXXXXXXXX</w:t>
      </w:r>
      <w:r>
        <w:tab/>
        <w:t xml:space="preserve">WWW: </w:t>
      </w:r>
      <w:r>
        <w:rPr>
          <w:lang w:val="en-US" w:eastAsia="en-US" w:bidi="en-US"/>
        </w:rPr>
        <w:t>tomi-remont.cz</w:t>
      </w:r>
    </w:p>
    <w:p w:rsidR="00FF7135" w:rsidRDefault="00FF7135">
      <w:pPr>
        <w:rPr>
          <w:sz w:val="2"/>
          <w:szCs w:val="2"/>
        </w:rPr>
      </w:pPr>
    </w:p>
    <w:sectPr w:rsidR="00FF71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43A" w:rsidRDefault="0056243A">
      <w:r>
        <w:separator/>
      </w:r>
    </w:p>
  </w:endnote>
  <w:endnote w:type="continuationSeparator" w:id="0">
    <w:p w:rsidR="0056243A" w:rsidRDefault="0056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43A" w:rsidRDefault="0056243A"/>
  </w:footnote>
  <w:footnote w:type="continuationSeparator" w:id="0">
    <w:p w:rsidR="0056243A" w:rsidRDefault="005624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35"/>
    <w:rsid w:val="0056243A"/>
    <w:rsid w:val="008B563F"/>
    <w:rsid w:val="00D51702"/>
    <w:rsid w:val="00D6525E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89D6"/>
  <w15:docId w15:val="{DC5E16DB-DAB4-4AF4-801C-9FB92D9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7ptTunKurzvadkovn-1pt">
    <w:name w:val="Základní text (2) + 17 pt;Tučné;Kurzíva;Řádkování -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rebuchetMS45pt">
    <w:name w:val="Základní text (2) + Trebuchet MS;4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7ptTunKurzvadkovn-1pt0">
    <w:name w:val="Základní text (2) + 17 pt;Tučné;Kurzíva;Řádkování -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20"/>
      <w:w w:val="66"/>
      <w:sz w:val="28"/>
      <w:szCs w:val="28"/>
      <w:u w:val="none"/>
    </w:rPr>
  </w:style>
  <w:style w:type="character" w:customStyle="1" w:styleId="Nadpis14ptNetundkovn0ptMtko100">
    <w:name w:val="Nadpis #1 + 4 pt;Ne tučné;Řádkování 0 pt;Měřítko 100%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Titulekobrzku3Malpsmena">
    <w:name w:val="Titulek obrázku (3) + Malá písmena"/>
    <w:basedOn w:val="Titulekobrzku3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BookAntiqua">
    <w:name w:val="Titulek obrázku + Book Antiqua"/>
    <w:basedOn w:val="Titulekobrzku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BookAntiquaMalpsmena">
    <w:name w:val="Titulek obrázku + Book Antiqua;Malá písmena"/>
    <w:basedOn w:val="Titulekobrzku"/>
    <w:rPr>
      <w:rFonts w:ascii="Book Antiqua" w:eastAsia="Book Antiqua" w:hAnsi="Book Antiqua" w:cs="Book Antiqua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Titulekobrzku4TrebuchetMSNekurzvadkovn-1pt">
    <w:name w:val="Titulek obrázku (4) + Trebuchet MS;Ne kurzíva;Řádkování -1 pt"/>
    <w:basedOn w:val="Titulekobrzku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1">
    <w:name w:val="Titulek obrázku (4)"/>
    <w:basedOn w:val="Titulekobrzku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8ptTun">
    <w:name w:val="Základní text (4) + 8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80" w:line="0" w:lineRule="atLeast"/>
      <w:outlineLvl w:val="0"/>
    </w:pPr>
    <w:rPr>
      <w:rFonts w:ascii="Arial" w:eastAsia="Arial" w:hAnsi="Arial" w:cs="Arial"/>
      <w:b/>
      <w:bCs/>
      <w:spacing w:val="-20"/>
      <w:w w:val="66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0" w:lineRule="atLeast"/>
      <w:outlineLvl w:val="1"/>
    </w:pPr>
    <w:rPr>
      <w:rFonts w:ascii="Trebuchet MS" w:eastAsia="Trebuchet MS" w:hAnsi="Trebuchet MS" w:cs="Trebuchet MS"/>
      <w:spacing w:val="-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</w:pPr>
    <w:rPr>
      <w:rFonts w:ascii="Arial" w:eastAsia="Arial" w:hAnsi="Arial" w:cs="Arial"/>
      <w:i/>
      <w:iCs/>
      <w:spacing w:val="-20"/>
      <w:sz w:val="16"/>
      <w:szCs w:val="16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8" w:lineRule="exact"/>
      <w:jc w:val="center"/>
    </w:pPr>
    <w:rPr>
      <w:rFonts w:ascii="Arial" w:eastAsia="Arial" w:hAnsi="Arial" w:cs="Arial"/>
      <w:i/>
      <w:iCs/>
      <w:spacing w:val="-10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00" w:line="211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lek@tomi-remo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omi-remon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KM_C258-20171031115654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KM_C258-20171031115654</dc:title>
  <dc:subject/>
  <dc:creator>Petra Mikošková</dc:creator>
  <cp:keywords/>
  <cp:lastModifiedBy>Sekretariat</cp:lastModifiedBy>
  <cp:revision>2</cp:revision>
  <dcterms:created xsi:type="dcterms:W3CDTF">2017-10-31T11:55:00Z</dcterms:created>
  <dcterms:modified xsi:type="dcterms:W3CDTF">2017-10-31T12:03:00Z</dcterms:modified>
</cp:coreProperties>
</file>