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FF4" w:rsidRPr="004C06E8" w:rsidRDefault="00107FF4" w:rsidP="000B27FE">
      <w:pPr>
        <w:numPr>
          <w:ilvl w:val="0"/>
          <w:numId w:val="1"/>
        </w:numPr>
        <w:ind w:left="540" w:hanging="540"/>
        <w:rPr>
          <w:rFonts w:ascii="Arial" w:hAnsi="Arial" w:cs="Arial"/>
          <w:sz w:val="18"/>
          <w:szCs w:val="18"/>
        </w:rPr>
      </w:pPr>
      <w:r w:rsidRPr="004C06E8">
        <w:rPr>
          <w:rFonts w:ascii="Arial" w:hAnsi="Arial" w:cs="Arial"/>
          <w:b/>
          <w:sz w:val="18"/>
          <w:szCs w:val="18"/>
        </w:rPr>
        <w:t>Smluvní strany</w:t>
      </w:r>
    </w:p>
    <w:p w:rsidR="00107FF4" w:rsidRPr="004C06E8" w:rsidRDefault="00107FF4">
      <w:pPr>
        <w:rPr>
          <w:rFonts w:ascii="Arial" w:hAnsi="Arial" w:cs="Arial"/>
          <w:sz w:val="18"/>
          <w:szCs w:val="18"/>
        </w:rPr>
      </w:pPr>
    </w:p>
    <w:p w:rsidR="005E62CF" w:rsidRPr="004C06E8" w:rsidRDefault="00107FF4" w:rsidP="005E62CF">
      <w:pPr>
        <w:tabs>
          <w:tab w:val="left" w:pos="567"/>
          <w:tab w:val="left" w:pos="2160"/>
          <w:tab w:val="left" w:pos="2880"/>
        </w:tabs>
        <w:rPr>
          <w:rFonts w:ascii="Arial" w:hAnsi="Arial" w:cs="Arial"/>
          <w:sz w:val="18"/>
          <w:szCs w:val="18"/>
        </w:rPr>
      </w:pPr>
      <w:r w:rsidRPr="004C06E8">
        <w:rPr>
          <w:rFonts w:ascii="Arial" w:hAnsi="Arial" w:cs="Arial"/>
          <w:b/>
          <w:sz w:val="18"/>
          <w:szCs w:val="18"/>
        </w:rPr>
        <w:t>1.1</w:t>
      </w:r>
      <w:r w:rsidRPr="004C06E8">
        <w:rPr>
          <w:rFonts w:ascii="Arial" w:hAnsi="Arial" w:cs="Arial"/>
          <w:b/>
          <w:sz w:val="18"/>
          <w:szCs w:val="18"/>
        </w:rPr>
        <w:tab/>
      </w:r>
      <w:r w:rsidR="00E168BB" w:rsidRPr="004C06E8">
        <w:rPr>
          <w:rFonts w:ascii="Arial" w:hAnsi="Arial" w:cs="Arial"/>
          <w:b/>
          <w:sz w:val="18"/>
          <w:szCs w:val="18"/>
        </w:rPr>
        <w:t>Objednatel</w:t>
      </w:r>
      <w:r w:rsidR="003D6BB4" w:rsidRPr="004C06E8">
        <w:rPr>
          <w:rFonts w:ascii="Arial" w:hAnsi="Arial" w:cs="Arial"/>
          <w:sz w:val="18"/>
          <w:szCs w:val="18"/>
        </w:rPr>
        <w:tab/>
      </w:r>
      <w:r w:rsidR="00683FE2" w:rsidRPr="004C06E8">
        <w:rPr>
          <w:rFonts w:ascii="Arial" w:hAnsi="Arial" w:cs="Arial"/>
          <w:sz w:val="18"/>
          <w:szCs w:val="18"/>
        </w:rPr>
        <w:t>:</w:t>
      </w:r>
      <w:r w:rsidR="00683FE2" w:rsidRPr="004C06E8">
        <w:rPr>
          <w:rFonts w:ascii="Arial" w:hAnsi="Arial" w:cs="Arial"/>
          <w:sz w:val="18"/>
          <w:szCs w:val="18"/>
        </w:rPr>
        <w:tab/>
      </w:r>
      <w:r w:rsidR="009E71F8" w:rsidRPr="004C06E8">
        <w:rPr>
          <w:rFonts w:ascii="Arial" w:hAnsi="Arial" w:cs="Arial"/>
          <w:sz w:val="18"/>
          <w:szCs w:val="18"/>
        </w:rPr>
        <w:t>Žatecká teplárenská, a.s.</w:t>
      </w:r>
      <w:r w:rsidR="009E71F8" w:rsidRPr="004C06E8">
        <w:rPr>
          <w:rFonts w:ascii="Arial" w:hAnsi="Arial" w:cs="Arial"/>
          <w:sz w:val="18"/>
          <w:szCs w:val="18"/>
        </w:rPr>
        <w:tab/>
      </w:r>
    </w:p>
    <w:p w:rsidR="009E71F8" w:rsidRPr="004C06E8" w:rsidRDefault="005E62CF" w:rsidP="005E62CF">
      <w:pPr>
        <w:tabs>
          <w:tab w:val="left" w:pos="540"/>
          <w:tab w:val="left" w:pos="567"/>
          <w:tab w:val="left" w:pos="2160"/>
          <w:tab w:val="left" w:pos="2880"/>
        </w:tabs>
        <w:jc w:val="both"/>
        <w:rPr>
          <w:rFonts w:ascii="Arial" w:hAnsi="Arial" w:cs="Arial"/>
          <w:sz w:val="18"/>
          <w:szCs w:val="18"/>
        </w:rPr>
      </w:pPr>
      <w:r w:rsidRPr="004C06E8">
        <w:rPr>
          <w:rFonts w:ascii="Arial" w:hAnsi="Arial" w:cs="Arial"/>
          <w:sz w:val="18"/>
          <w:szCs w:val="18"/>
        </w:rPr>
        <w:tab/>
        <w:t>se sídlem</w:t>
      </w:r>
      <w:r w:rsidRPr="004C06E8">
        <w:rPr>
          <w:rFonts w:ascii="Arial" w:hAnsi="Arial" w:cs="Arial"/>
          <w:sz w:val="18"/>
          <w:szCs w:val="18"/>
        </w:rPr>
        <w:tab/>
        <w:t>:</w:t>
      </w:r>
      <w:r w:rsidRPr="004C06E8">
        <w:rPr>
          <w:rFonts w:ascii="Arial" w:hAnsi="Arial" w:cs="Arial"/>
          <w:sz w:val="18"/>
          <w:szCs w:val="18"/>
        </w:rPr>
        <w:tab/>
      </w:r>
      <w:r w:rsidR="009E71F8" w:rsidRPr="004C06E8">
        <w:rPr>
          <w:rFonts w:ascii="Arial" w:hAnsi="Arial" w:cs="Arial"/>
          <w:sz w:val="18"/>
          <w:szCs w:val="18"/>
        </w:rPr>
        <w:t>Žatec č.p.3149, PSČ 438 01</w:t>
      </w:r>
    </w:p>
    <w:p w:rsidR="005E62CF" w:rsidRPr="004C06E8" w:rsidRDefault="005E62CF" w:rsidP="005E62CF">
      <w:pPr>
        <w:tabs>
          <w:tab w:val="left" w:pos="540"/>
          <w:tab w:val="left" w:pos="567"/>
          <w:tab w:val="left" w:pos="2160"/>
          <w:tab w:val="left" w:pos="2880"/>
        </w:tabs>
        <w:jc w:val="both"/>
        <w:rPr>
          <w:rFonts w:ascii="Arial" w:hAnsi="Arial" w:cs="Arial"/>
          <w:sz w:val="18"/>
          <w:szCs w:val="18"/>
        </w:rPr>
      </w:pPr>
      <w:r w:rsidRPr="004C06E8">
        <w:rPr>
          <w:rFonts w:ascii="Arial" w:hAnsi="Arial" w:cs="Arial"/>
          <w:sz w:val="18"/>
          <w:szCs w:val="18"/>
        </w:rPr>
        <w:tab/>
        <w:t>IČ</w:t>
      </w:r>
      <w:r w:rsidRPr="004C06E8">
        <w:rPr>
          <w:rFonts w:ascii="Arial" w:hAnsi="Arial" w:cs="Arial"/>
          <w:sz w:val="18"/>
          <w:szCs w:val="18"/>
        </w:rPr>
        <w:tab/>
        <w:t>:</w:t>
      </w:r>
      <w:r w:rsidRPr="004C06E8">
        <w:rPr>
          <w:rFonts w:ascii="Arial" w:hAnsi="Arial" w:cs="Arial"/>
          <w:sz w:val="18"/>
          <w:szCs w:val="18"/>
        </w:rPr>
        <w:tab/>
      </w:r>
      <w:r w:rsidR="009E71F8" w:rsidRPr="004C06E8">
        <w:rPr>
          <w:rFonts w:ascii="Arial" w:hAnsi="Arial" w:cs="Arial"/>
          <w:sz w:val="18"/>
          <w:szCs w:val="18"/>
        </w:rPr>
        <w:t>64650871</w:t>
      </w:r>
    </w:p>
    <w:p w:rsidR="005E62CF" w:rsidRPr="004C06E8" w:rsidRDefault="005E62CF" w:rsidP="005E62CF">
      <w:pPr>
        <w:tabs>
          <w:tab w:val="left" w:pos="540"/>
          <w:tab w:val="left" w:pos="567"/>
          <w:tab w:val="left" w:pos="2160"/>
          <w:tab w:val="left" w:pos="2880"/>
        </w:tabs>
        <w:jc w:val="both"/>
        <w:rPr>
          <w:rFonts w:ascii="Arial" w:hAnsi="Arial" w:cs="Arial"/>
          <w:sz w:val="18"/>
          <w:szCs w:val="18"/>
        </w:rPr>
      </w:pPr>
      <w:r w:rsidRPr="004C06E8">
        <w:rPr>
          <w:rFonts w:ascii="Arial" w:hAnsi="Arial" w:cs="Arial"/>
          <w:sz w:val="18"/>
          <w:szCs w:val="18"/>
        </w:rPr>
        <w:tab/>
        <w:t>DIČ</w:t>
      </w:r>
      <w:r w:rsidRPr="004C06E8">
        <w:rPr>
          <w:rFonts w:ascii="Arial" w:hAnsi="Arial" w:cs="Arial"/>
          <w:sz w:val="18"/>
          <w:szCs w:val="18"/>
        </w:rPr>
        <w:tab/>
        <w:t xml:space="preserve">: </w:t>
      </w:r>
      <w:r w:rsidRPr="004C06E8">
        <w:rPr>
          <w:rFonts w:ascii="Arial" w:hAnsi="Arial" w:cs="Arial"/>
          <w:sz w:val="18"/>
          <w:szCs w:val="18"/>
        </w:rPr>
        <w:tab/>
      </w:r>
      <w:r w:rsidR="009E71F8" w:rsidRPr="004C06E8">
        <w:rPr>
          <w:rFonts w:ascii="Arial" w:hAnsi="Arial" w:cs="Arial"/>
          <w:sz w:val="18"/>
          <w:szCs w:val="18"/>
        </w:rPr>
        <w:t>CZ64650871</w:t>
      </w:r>
    </w:p>
    <w:p w:rsidR="009E71F8" w:rsidRDefault="009E71F8" w:rsidP="005E62CF">
      <w:pPr>
        <w:tabs>
          <w:tab w:val="left" w:pos="540"/>
          <w:tab w:val="left" w:pos="567"/>
          <w:tab w:val="left" w:pos="2160"/>
          <w:tab w:val="left" w:pos="2880"/>
        </w:tabs>
        <w:jc w:val="both"/>
        <w:rPr>
          <w:rFonts w:ascii="Arial" w:hAnsi="Arial" w:cs="Arial"/>
          <w:sz w:val="18"/>
          <w:szCs w:val="18"/>
        </w:rPr>
      </w:pPr>
      <w:r w:rsidRPr="004C06E8">
        <w:rPr>
          <w:rFonts w:ascii="Arial" w:hAnsi="Arial" w:cs="Arial"/>
          <w:sz w:val="18"/>
          <w:szCs w:val="18"/>
        </w:rPr>
        <w:tab/>
        <w:t>Zápis v OR</w:t>
      </w:r>
      <w:r w:rsidRPr="004C06E8">
        <w:rPr>
          <w:rFonts w:ascii="Arial" w:hAnsi="Arial" w:cs="Arial"/>
          <w:sz w:val="18"/>
          <w:szCs w:val="18"/>
        </w:rPr>
        <w:tab/>
        <w:t>:</w:t>
      </w:r>
      <w:r w:rsidRPr="004C06E8">
        <w:rPr>
          <w:rFonts w:ascii="Arial" w:hAnsi="Arial" w:cs="Arial"/>
          <w:sz w:val="18"/>
          <w:szCs w:val="18"/>
        </w:rPr>
        <w:tab/>
        <w:t>u Krajského soudu v Ústí nad Labem, oddíl B, vložka 794</w:t>
      </w:r>
    </w:p>
    <w:p w:rsidR="00D84AB1" w:rsidRPr="004C06E8" w:rsidRDefault="00D84AB1" w:rsidP="00126665">
      <w:pPr>
        <w:tabs>
          <w:tab w:val="left" w:pos="540"/>
          <w:tab w:val="left" w:pos="567"/>
          <w:tab w:val="left" w:pos="2160"/>
          <w:tab w:val="left" w:pos="2880"/>
        </w:tabs>
        <w:ind w:left="2836" w:hanging="2836"/>
        <w:jc w:val="both"/>
        <w:rPr>
          <w:rFonts w:ascii="Arial" w:hAnsi="Arial" w:cs="Arial"/>
          <w:sz w:val="18"/>
          <w:szCs w:val="18"/>
        </w:rPr>
      </w:pPr>
      <w:r>
        <w:rPr>
          <w:rFonts w:ascii="Arial" w:hAnsi="Arial" w:cs="Arial"/>
          <w:sz w:val="18"/>
          <w:szCs w:val="18"/>
        </w:rPr>
        <w:tab/>
        <w:t>Zastoupena:</w:t>
      </w:r>
      <w:r>
        <w:rPr>
          <w:rFonts w:ascii="Arial" w:hAnsi="Arial" w:cs="Arial"/>
          <w:sz w:val="18"/>
          <w:szCs w:val="18"/>
        </w:rPr>
        <w:tab/>
      </w:r>
      <w:r>
        <w:rPr>
          <w:rFonts w:ascii="Arial" w:hAnsi="Arial" w:cs="Arial"/>
          <w:sz w:val="18"/>
          <w:szCs w:val="18"/>
        </w:rPr>
        <w:tab/>
        <w:t xml:space="preserve">Ing. Petrem Šmídem, předsedou představenstva, Ing. Lukášem Seidlem, členem představenstva </w:t>
      </w:r>
    </w:p>
    <w:p w:rsidR="00E25199" w:rsidRPr="004C06E8" w:rsidRDefault="00E25199" w:rsidP="00E25199">
      <w:pPr>
        <w:tabs>
          <w:tab w:val="left" w:pos="2160"/>
          <w:tab w:val="left" w:pos="2880"/>
        </w:tabs>
        <w:spacing w:line="276" w:lineRule="auto"/>
        <w:ind w:left="540"/>
        <w:rPr>
          <w:rFonts w:ascii="Arial" w:hAnsi="Arial" w:cs="Arial"/>
          <w:i/>
          <w:sz w:val="18"/>
          <w:szCs w:val="18"/>
        </w:rPr>
      </w:pPr>
    </w:p>
    <w:p w:rsidR="004143E5" w:rsidRPr="004C06E8" w:rsidRDefault="00E25199" w:rsidP="004143E5">
      <w:pPr>
        <w:tabs>
          <w:tab w:val="left" w:pos="2160"/>
          <w:tab w:val="left" w:pos="2880"/>
        </w:tabs>
        <w:spacing w:line="276" w:lineRule="auto"/>
        <w:ind w:left="540"/>
        <w:rPr>
          <w:rFonts w:ascii="Arial" w:hAnsi="Arial" w:cs="Arial"/>
          <w:i/>
          <w:sz w:val="18"/>
          <w:szCs w:val="18"/>
        </w:rPr>
      </w:pPr>
      <w:r w:rsidRPr="004C06E8">
        <w:rPr>
          <w:rFonts w:ascii="Arial" w:hAnsi="Arial" w:cs="Arial"/>
          <w:i/>
          <w:sz w:val="18"/>
          <w:szCs w:val="18"/>
        </w:rPr>
        <w:t>Pověřený k jednání ve věcech</w:t>
      </w:r>
    </w:p>
    <w:p w:rsidR="00E25199" w:rsidRPr="004C06E8" w:rsidRDefault="00E25199" w:rsidP="004143E5">
      <w:pPr>
        <w:tabs>
          <w:tab w:val="left" w:pos="2160"/>
          <w:tab w:val="left" w:pos="2880"/>
        </w:tabs>
        <w:spacing w:line="276" w:lineRule="auto"/>
        <w:ind w:left="540"/>
        <w:rPr>
          <w:rFonts w:ascii="Arial" w:hAnsi="Arial" w:cs="Arial"/>
          <w:i/>
          <w:sz w:val="18"/>
          <w:szCs w:val="18"/>
        </w:rPr>
      </w:pPr>
      <w:r w:rsidRPr="004C06E8">
        <w:rPr>
          <w:rFonts w:ascii="Arial" w:hAnsi="Arial" w:cs="Arial"/>
          <w:sz w:val="18"/>
          <w:szCs w:val="18"/>
        </w:rPr>
        <w:t>technických</w:t>
      </w:r>
      <w:r w:rsidRPr="004C06E8">
        <w:rPr>
          <w:rFonts w:ascii="Arial" w:hAnsi="Arial" w:cs="Arial"/>
          <w:sz w:val="18"/>
          <w:szCs w:val="18"/>
        </w:rPr>
        <w:tab/>
        <w:t>:</w:t>
      </w:r>
      <w:r w:rsidRPr="004C06E8">
        <w:rPr>
          <w:rFonts w:ascii="Arial" w:hAnsi="Arial" w:cs="Arial"/>
          <w:sz w:val="18"/>
          <w:szCs w:val="18"/>
        </w:rPr>
        <w:tab/>
      </w:r>
      <w:r w:rsidR="00C13B7B" w:rsidRPr="004C06E8">
        <w:rPr>
          <w:rFonts w:ascii="Arial" w:hAnsi="Arial" w:cs="Arial"/>
          <w:sz w:val="18"/>
          <w:szCs w:val="18"/>
        </w:rPr>
        <w:t>Ing. Lukáš Seidl</w:t>
      </w:r>
    </w:p>
    <w:p w:rsidR="00E25199" w:rsidRPr="004C06E8" w:rsidRDefault="00E25199" w:rsidP="00E25199">
      <w:pPr>
        <w:tabs>
          <w:tab w:val="left" w:pos="2160"/>
          <w:tab w:val="left" w:pos="2880"/>
        </w:tabs>
        <w:spacing w:line="276" w:lineRule="auto"/>
        <w:ind w:left="540"/>
        <w:rPr>
          <w:rFonts w:ascii="Arial" w:hAnsi="Arial" w:cs="Arial"/>
          <w:sz w:val="18"/>
          <w:szCs w:val="18"/>
        </w:rPr>
      </w:pPr>
      <w:r w:rsidRPr="004C06E8">
        <w:rPr>
          <w:rFonts w:ascii="Arial" w:hAnsi="Arial" w:cs="Arial"/>
          <w:sz w:val="18"/>
          <w:szCs w:val="18"/>
        </w:rPr>
        <w:t>obchodních</w:t>
      </w:r>
      <w:r w:rsidRPr="004C06E8">
        <w:rPr>
          <w:rFonts w:ascii="Arial" w:hAnsi="Arial" w:cs="Arial"/>
          <w:sz w:val="18"/>
          <w:szCs w:val="18"/>
        </w:rPr>
        <w:tab/>
        <w:t>:</w:t>
      </w:r>
      <w:r w:rsidR="009567BE" w:rsidRPr="004C06E8">
        <w:rPr>
          <w:rFonts w:ascii="Arial" w:hAnsi="Arial" w:cs="Arial"/>
          <w:sz w:val="18"/>
          <w:szCs w:val="18"/>
        </w:rPr>
        <w:tab/>
      </w:r>
      <w:r w:rsidR="004143E5" w:rsidRPr="004C06E8">
        <w:rPr>
          <w:rFonts w:ascii="Arial" w:hAnsi="Arial" w:cs="Arial"/>
          <w:sz w:val="18"/>
          <w:szCs w:val="18"/>
        </w:rPr>
        <w:t>Mgr. Veronika Beerová</w:t>
      </w:r>
    </w:p>
    <w:p w:rsidR="00E0271E" w:rsidRPr="004C06E8" w:rsidRDefault="00E25199" w:rsidP="00E25199">
      <w:pPr>
        <w:tabs>
          <w:tab w:val="left" w:pos="2160"/>
          <w:tab w:val="left" w:pos="2880"/>
        </w:tabs>
        <w:ind w:left="540"/>
        <w:rPr>
          <w:rFonts w:ascii="Arial" w:hAnsi="Arial" w:cs="Arial"/>
          <w:sz w:val="18"/>
          <w:szCs w:val="18"/>
        </w:rPr>
      </w:pPr>
      <w:r w:rsidRPr="004C06E8">
        <w:rPr>
          <w:rFonts w:ascii="Arial" w:hAnsi="Arial" w:cs="Arial"/>
          <w:sz w:val="18"/>
          <w:szCs w:val="18"/>
        </w:rPr>
        <w:t>tel</w:t>
      </w:r>
      <w:r w:rsidRPr="004C06E8">
        <w:rPr>
          <w:rFonts w:ascii="Arial" w:hAnsi="Arial" w:cs="Arial"/>
          <w:sz w:val="18"/>
          <w:szCs w:val="18"/>
        </w:rPr>
        <w:tab/>
        <w:t>:</w:t>
      </w:r>
      <w:r w:rsidRPr="004C06E8">
        <w:rPr>
          <w:rFonts w:ascii="Arial" w:hAnsi="Arial" w:cs="Arial"/>
          <w:sz w:val="18"/>
          <w:szCs w:val="18"/>
        </w:rPr>
        <w:tab/>
      </w:r>
      <w:r w:rsidR="00082E7B">
        <w:rPr>
          <w:rFonts w:ascii="Arial" w:hAnsi="Arial" w:cs="Arial"/>
          <w:sz w:val="18"/>
          <w:szCs w:val="18"/>
        </w:rPr>
        <w:t>xxxxxxxxxxxxxxxxxxxx</w:t>
      </w:r>
    </w:p>
    <w:p w:rsidR="00D84AB1" w:rsidRPr="004C06E8" w:rsidRDefault="00E25199" w:rsidP="00D84AB1">
      <w:pPr>
        <w:tabs>
          <w:tab w:val="left" w:pos="567"/>
          <w:tab w:val="left" w:pos="2160"/>
          <w:tab w:val="left" w:pos="2880"/>
        </w:tabs>
        <w:ind w:left="709"/>
        <w:rPr>
          <w:rFonts w:ascii="Arial" w:hAnsi="Arial" w:cs="Arial"/>
          <w:sz w:val="18"/>
          <w:szCs w:val="18"/>
        </w:rPr>
      </w:pPr>
      <w:r w:rsidRPr="004C06E8">
        <w:rPr>
          <w:rFonts w:ascii="Arial" w:hAnsi="Arial" w:cs="Arial"/>
          <w:sz w:val="18"/>
          <w:szCs w:val="18"/>
        </w:rPr>
        <w:t>e-mail</w:t>
      </w:r>
      <w:r w:rsidRPr="004C06E8">
        <w:rPr>
          <w:rFonts w:ascii="Arial" w:hAnsi="Arial" w:cs="Arial"/>
          <w:sz w:val="18"/>
          <w:szCs w:val="18"/>
        </w:rPr>
        <w:tab/>
        <w:t>:</w:t>
      </w:r>
      <w:r w:rsidRPr="004C06E8">
        <w:rPr>
          <w:rFonts w:ascii="Arial" w:hAnsi="Arial" w:cs="Arial"/>
          <w:sz w:val="18"/>
          <w:szCs w:val="18"/>
        </w:rPr>
        <w:tab/>
      </w:r>
      <w:r w:rsidR="00082E7B">
        <w:rPr>
          <w:rFonts w:ascii="Arial" w:hAnsi="Arial" w:cs="Arial"/>
          <w:sz w:val="18"/>
          <w:szCs w:val="18"/>
        </w:rPr>
        <w:t>xxxxxxxxxxxxxxxxxxxx</w:t>
      </w:r>
    </w:p>
    <w:p w:rsidR="00E25199" w:rsidRPr="004C06E8" w:rsidRDefault="00E25199" w:rsidP="00E25199">
      <w:pPr>
        <w:tabs>
          <w:tab w:val="left" w:pos="2160"/>
          <w:tab w:val="left" w:pos="2880"/>
        </w:tabs>
        <w:ind w:left="540"/>
        <w:rPr>
          <w:rFonts w:ascii="Arial" w:hAnsi="Arial" w:cs="Arial"/>
          <w:sz w:val="18"/>
          <w:szCs w:val="18"/>
        </w:rPr>
      </w:pPr>
    </w:p>
    <w:p w:rsidR="006C1185" w:rsidRPr="004C06E8" w:rsidRDefault="006C1185" w:rsidP="005E62CF">
      <w:pPr>
        <w:tabs>
          <w:tab w:val="left" w:pos="567"/>
          <w:tab w:val="left" w:pos="2160"/>
          <w:tab w:val="left" w:pos="2880"/>
        </w:tabs>
        <w:rPr>
          <w:rFonts w:ascii="Arial" w:hAnsi="Arial" w:cs="Arial"/>
          <w:sz w:val="18"/>
          <w:szCs w:val="18"/>
        </w:rPr>
      </w:pPr>
    </w:p>
    <w:p w:rsidR="00107FF4" w:rsidRPr="004C06E8" w:rsidRDefault="005F3A42" w:rsidP="002970F2">
      <w:pPr>
        <w:tabs>
          <w:tab w:val="left" w:pos="567"/>
        </w:tabs>
        <w:jc w:val="both"/>
        <w:rPr>
          <w:rFonts w:ascii="Arial" w:hAnsi="Arial" w:cs="Arial"/>
          <w:sz w:val="18"/>
          <w:szCs w:val="18"/>
        </w:rPr>
      </w:pPr>
      <w:r w:rsidRPr="004C06E8">
        <w:rPr>
          <w:rFonts w:ascii="Arial" w:hAnsi="Arial" w:cs="Arial"/>
          <w:sz w:val="18"/>
          <w:szCs w:val="18"/>
        </w:rPr>
        <w:tab/>
      </w:r>
      <w:r w:rsidR="00E34328" w:rsidRPr="004C06E8">
        <w:rPr>
          <w:rFonts w:ascii="Arial" w:hAnsi="Arial" w:cs="Arial"/>
          <w:sz w:val="18"/>
          <w:szCs w:val="18"/>
        </w:rPr>
        <w:t xml:space="preserve">dále jen </w:t>
      </w:r>
      <w:r w:rsidR="00E168BB" w:rsidRPr="004C06E8">
        <w:rPr>
          <w:rFonts w:ascii="Arial" w:hAnsi="Arial" w:cs="Arial"/>
          <w:b/>
          <w:sz w:val="18"/>
          <w:szCs w:val="18"/>
        </w:rPr>
        <w:t>Objednatel</w:t>
      </w:r>
      <w:r w:rsidR="00E34328" w:rsidRPr="004C06E8">
        <w:rPr>
          <w:rFonts w:ascii="Arial" w:hAnsi="Arial" w:cs="Arial"/>
          <w:sz w:val="18"/>
          <w:szCs w:val="18"/>
        </w:rPr>
        <w:t xml:space="preserve"> na straně jedné</w:t>
      </w:r>
    </w:p>
    <w:p w:rsidR="00316596" w:rsidRPr="004C06E8" w:rsidRDefault="00316596" w:rsidP="002970F2">
      <w:pPr>
        <w:tabs>
          <w:tab w:val="left" w:pos="567"/>
        </w:tabs>
        <w:jc w:val="both"/>
        <w:rPr>
          <w:rFonts w:ascii="Arial" w:hAnsi="Arial" w:cs="Arial"/>
          <w:sz w:val="18"/>
          <w:szCs w:val="18"/>
        </w:rPr>
      </w:pPr>
    </w:p>
    <w:p w:rsidR="00E220D7" w:rsidRPr="004C06E8" w:rsidRDefault="00E220D7" w:rsidP="002970F2">
      <w:pPr>
        <w:tabs>
          <w:tab w:val="left" w:pos="567"/>
        </w:tabs>
        <w:jc w:val="both"/>
        <w:rPr>
          <w:rFonts w:ascii="Arial" w:hAnsi="Arial" w:cs="Arial"/>
          <w:sz w:val="18"/>
          <w:szCs w:val="18"/>
        </w:rPr>
      </w:pPr>
      <w:r w:rsidRPr="004C06E8">
        <w:rPr>
          <w:rFonts w:ascii="Arial" w:hAnsi="Arial" w:cs="Arial"/>
          <w:sz w:val="18"/>
          <w:szCs w:val="18"/>
        </w:rPr>
        <w:t xml:space="preserve">a </w:t>
      </w:r>
    </w:p>
    <w:p w:rsidR="00107FF4" w:rsidRPr="004C06E8" w:rsidRDefault="00107FF4">
      <w:pPr>
        <w:tabs>
          <w:tab w:val="left" w:pos="567"/>
        </w:tabs>
        <w:ind w:left="2127" w:hanging="2127"/>
        <w:rPr>
          <w:rFonts w:ascii="Arial" w:hAnsi="Arial" w:cs="Arial"/>
          <w:sz w:val="18"/>
          <w:szCs w:val="18"/>
        </w:rPr>
      </w:pPr>
    </w:p>
    <w:p w:rsidR="00116784" w:rsidRPr="004C06E8" w:rsidRDefault="00107FF4" w:rsidP="006C7252">
      <w:pPr>
        <w:pStyle w:val="Zhlav"/>
        <w:tabs>
          <w:tab w:val="clear" w:pos="4536"/>
          <w:tab w:val="clear" w:pos="9072"/>
          <w:tab w:val="left" w:pos="2127"/>
          <w:tab w:val="left" w:pos="2835"/>
        </w:tabs>
        <w:ind w:left="539" w:hanging="539"/>
        <w:rPr>
          <w:rFonts w:ascii="Arial" w:hAnsi="Arial" w:cs="Arial"/>
          <w:sz w:val="18"/>
          <w:szCs w:val="18"/>
        </w:rPr>
      </w:pPr>
      <w:r w:rsidRPr="004C06E8">
        <w:rPr>
          <w:rFonts w:ascii="Arial" w:hAnsi="Arial" w:cs="Arial"/>
          <w:b/>
          <w:sz w:val="18"/>
          <w:szCs w:val="18"/>
        </w:rPr>
        <w:t>1.2</w:t>
      </w:r>
      <w:r w:rsidRPr="004C06E8">
        <w:rPr>
          <w:rFonts w:ascii="Arial" w:hAnsi="Arial" w:cs="Arial"/>
          <w:b/>
          <w:sz w:val="18"/>
          <w:szCs w:val="18"/>
        </w:rPr>
        <w:tab/>
      </w:r>
      <w:r w:rsidR="009E71F8" w:rsidRPr="004C06E8">
        <w:rPr>
          <w:rFonts w:ascii="Arial" w:hAnsi="Arial" w:cs="Arial"/>
          <w:b/>
          <w:sz w:val="18"/>
          <w:szCs w:val="18"/>
        </w:rPr>
        <w:t>Poskytovatel</w:t>
      </w:r>
      <w:r w:rsidR="002A0E23" w:rsidRPr="004C06E8">
        <w:rPr>
          <w:rFonts w:ascii="Arial" w:hAnsi="Arial" w:cs="Arial"/>
          <w:sz w:val="18"/>
          <w:szCs w:val="18"/>
        </w:rPr>
        <w:tab/>
      </w:r>
      <w:r w:rsidRPr="004C06E8">
        <w:rPr>
          <w:rFonts w:ascii="Arial" w:hAnsi="Arial" w:cs="Arial"/>
          <w:sz w:val="18"/>
          <w:szCs w:val="18"/>
        </w:rPr>
        <w:t>:</w:t>
      </w:r>
      <w:r w:rsidRPr="004C06E8">
        <w:rPr>
          <w:rFonts w:ascii="Arial" w:hAnsi="Arial" w:cs="Arial"/>
          <w:sz w:val="18"/>
          <w:szCs w:val="18"/>
        </w:rPr>
        <w:tab/>
      </w:r>
      <w:r w:rsidR="00DB1C3E" w:rsidRPr="004C06E8">
        <w:rPr>
          <w:rFonts w:ascii="Arial" w:hAnsi="Arial" w:cs="Arial"/>
          <w:b/>
          <w:sz w:val="18"/>
          <w:szCs w:val="18"/>
        </w:rPr>
        <w:t xml:space="preserve">BFS </w:t>
      </w:r>
      <w:r w:rsidR="00E0271E" w:rsidRPr="004C06E8">
        <w:rPr>
          <w:rFonts w:ascii="Arial" w:hAnsi="Arial" w:cs="Arial"/>
          <w:b/>
          <w:sz w:val="18"/>
          <w:szCs w:val="18"/>
        </w:rPr>
        <w:t>Industry, s.r.o.</w:t>
      </w:r>
      <w:r w:rsidR="00DB1C3E" w:rsidRPr="004C06E8">
        <w:rPr>
          <w:rFonts w:ascii="Arial" w:hAnsi="Arial" w:cs="Arial"/>
          <w:b/>
          <w:bCs/>
          <w:sz w:val="18"/>
          <w:szCs w:val="18"/>
        </w:rPr>
        <w:br/>
      </w:r>
      <w:r w:rsidR="00DB1C3E" w:rsidRPr="004C06E8">
        <w:rPr>
          <w:rFonts w:ascii="Arial" w:hAnsi="Arial" w:cs="Arial"/>
          <w:sz w:val="18"/>
          <w:szCs w:val="18"/>
        </w:rPr>
        <w:t xml:space="preserve">se sídlem </w:t>
      </w:r>
      <w:r w:rsidR="00DB1C3E" w:rsidRPr="004C06E8">
        <w:rPr>
          <w:rFonts w:ascii="Arial" w:hAnsi="Arial" w:cs="Arial"/>
          <w:sz w:val="18"/>
          <w:szCs w:val="18"/>
        </w:rPr>
        <w:tab/>
        <w:t>:</w:t>
      </w:r>
      <w:r w:rsidR="00DB1C3E" w:rsidRPr="004C06E8">
        <w:rPr>
          <w:rFonts w:ascii="Arial" w:hAnsi="Arial" w:cs="Arial"/>
          <w:sz w:val="18"/>
          <w:szCs w:val="18"/>
        </w:rPr>
        <w:tab/>
        <w:t xml:space="preserve">Praha 5, </w:t>
      </w:r>
      <w:r w:rsidR="00C13B7B" w:rsidRPr="004C06E8">
        <w:rPr>
          <w:rFonts w:ascii="Arial" w:hAnsi="Arial" w:cs="Arial"/>
          <w:sz w:val="18"/>
          <w:szCs w:val="18"/>
        </w:rPr>
        <w:t>Košíře</w:t>
      </w:r>
      <w:r w:rsidR="00DB1C3E" w:rsidRPr="004C06E8">
        <w:rPr>
          <w:rFonts w:ascii="Arial" w:hAnsi="Arial" w:cs="Arial"/>
          <w:sz w:val="18"/>
          <w:szCs w:val="18"/>
        </w:rPr>
        <w:t xml:space="preserve">, </w:t>
      </w:r>
      <w:r w:rsidR="00C13B7B" w:rsidRPr="004C06E8">
        <w:rPr>
          <w:rFonts w:ascii="Arial" w:hAnsi="Arial" w:cs="Arial"/>
          <w:sz w:val="18"/>
          <w:szCs w:val="18"/>
        </w:rPr>
        <w:t>Hillebrantova 1277/5</w:t>
      </w:r>
      <w:r w:rsidR="00DB1C3E" w:rsidRPr="004C06E8">
        <w:rPr>
          <w:rFonts w:ascii="Arial" w:hAnsi="Arial" w:cs="Arial"/>
          <w:sz w:val="18"/>
          <w:szCs w:val="18"/>
        </w:rPr>
        <w:t>, PSČ: 15</w:t>
      </w:r>
      <w:r w:rsidR="00C13B7B" w:rsidRPr="004C06E8">
        <w:rPr>
          <w:rFonts w:ascii="Arial" w:hAnsi="Arial" w:cs="Arial"/>
          <w:sz w:val="18"/>
          <w:szCs w:val="18"/>
        </w:rPr>
        <w:t>8</w:t>
      </w:r>
      <w:r w:rsidR="00DB1C3E" w:rsidRPr="004C06E8">
        <w:rPr>
          <w:rFonts w:ascii="Arial" w:hAnsi="Arial" w:cs="Arial"/>
          <w:sz w:val="18"/>
          <w:szCs w:val="18"/>
        </w:rPr>
        <w:t xml:space="preserve"> 00</w:t>
      </w:r>
    </w:p>
    <w:p w:rsidR="00116784" w:rsidRPr="004C06E8" w:rsidRDefault="00167924" w:rsidP="006C7252">
      <w:pPr>
        <w:pStyle w:val="Zhlav"/>
        <w:tabs>
          <w:tab w:val="clear" w:pos="4536"/>
          <w:tab w:val="clear" w:pos="9072"/>
          <w:tab w:val="left" w:pos="2127"/>
          <w:tab w:val="left" w:pos="2835"/>
        </w:tabs>
        <w:ind w:left="539" w:hanging="539"/>
        <w:rPr>
          <w:rFonts w:ascii="Arial" w:hAnsi="Arial" w:cs="Arial"/>
          <w:bCs/>
          <w:color w:val="000000"/>
          <w:sz w:val="18"/>
          <w:szCs w:val="18"/>
        </w:rPr>
      </w:pPr>
      <w:r w:rsidRPr="004C06E8">
        <w:rPr>
          <w:rFonts w:ascii="Arial" w:hAnsi="Arial" w:cs="Arial"/>
          <w:sz w:val="18"/>
          <w:szCs w:val="18"/>
        </w:rPr>
        <w:tab/>
      </w:r>
      <w:r w:rsidR="00DB1C3E" w:rsidRPr="004C06E8">
        <w:rPr>
          <w:rFonts w:ascii="Arial" w:hAnsi="Arial" w:cs="Arial"/>
          <w:sz w:val="18"/>
          <w:szCs w:val="18"/>
        </w:rPr>
        <w:t>IČ</w:t>
      </w:r>
      <w:r w:rsidR="00DB1C3E" w:rsidRPr="004C06E8">
        <w:rPr>
          <w:rFonts w:ascii="Arial" w:hAnsi="Arial" w:cs="Arial"/>
          <w:sz w:val="18"/>
          <w:szCs w:val="18"/>
        </w:rPr>
        <w:tab/>
        <w:t>:</w:t>
      </w:r>
      <w:r w:rsidR="00DB1C3E" w:rsidRPr="004C06E8">
        <w:rPr>
          <w:rFonts w:ascii="Arial" w:hAnsi="Arial" w:cs="Arial"/>
          <w:sz w:val="18"/>
          <w:szCs w:val="18"/>
        </w:rPr>
        <w:tab/>
      </w:r>
      <w:r w:rsidR="00E0271E" w:rsidRPr="004C06E8">
        <w:rPr>
          <w:rFonts w:ascii="Arial" w:hAnsi="Arial" w:cs="Arial"/>
          <w:bCs/>
          <w:color w:val="000000"/>
          <w:sz w:val="18"/>
          <w:szCs w:val="18"/>
        </w:rPr>
        <w:t>01931156</w:t>
      </w:r>
      <w:r w:rsidR="00DB1C3E" w:rsidRPr="004C06E8">
        <w:rPr>
          <w:rFonts w:ascii="Arial" w:hAnsi="Arial" w:cs="Arial"/>
          <w:bCs/>
          <w:color w:val="000000"/>
          <w:sz w:val="18"/>
          <w:szCs w:val="18"/>
        </w:rPr>
        <w:br/>
      </w:r>
      <w:r w:rsidR="00DB1C3E" w:rsidRPr="004C06E8">
        <w:rPr>
          <w:rFonts w:ascii="Arial" w:hAnsi="Arial" w:cs="Arial"/>
          <w:bCs/>
          <w:sz w:val="18"/>
          <w:szCs w:val="18"/>
        </w:rPr>
        <w:t>DIČ</w:t>
      </w:r>
      <w:r w:rsidR="00DB1C3E" w:rsidRPr="004C06E8">
        <w:rPr>
          <w:rFonts w:ascii="Arial" w:hAnsi="Arial" w:cs="Arial"/>
          <w:bCs/>
          <w:sz w:val="18"/>
          <w:szCs w:val="18"/>
        </w:rPr>
        <w:tab/>
        <w:t>:</w:t>
      </w:r>
      <w:r w:rsidR="00DB1C3E" w:rsidRPr="004C06E8">
        <w:rPr>
          <w:rFonts w:ascii="Arial" w:hAnsi="Arial" w:cs="Arial"/>
          <w:bCs/>
          <w:sz w:val="18"/>
          <w:szCs w:val="18"/>
        </w:rPr>
        <w:tab/>
        <w:t xml:space="preserve">CZ </w:t>
      </w:r>
      <w:r w:rsidR="00E0271E" w:rsidRPr="004C06E8">
        <w:rPr>
          <w:rFonts w:ascii="Arial" w:hAnsi="Arial" w:cs="Arial"/>
          <w:bCs/>
          <w:color w:val="000000"/>
          <w:sz w:val="18"/>
          <w:szCs w:val="18"/>
        </w:rPr>
        <w:t>01931156</w:t>
      </w:r>
    </w:p>
    <w:p w:rsidR="006C7252" w:rsidRPr="004C06E8" w:rsidRDefault="006C7252" w:rsidP="006C7252">
      <w:pPr>
        <w:pStyle w:val="Zhlav"/>
        <w:tabs>
          <w:tab w:val="clear" w:pos="4536"/>
          <w:tab w:val="clear" w:pos="9072"/>
          <w:tab w:val="left" w:pos="2127"/>
          <w:tab w:val="left" w:pos="2835"/>
        </w:tabs>
        <w:ind w:left="540" w:hanging="540"/>
        <w:rPr>
          <w:rFonts w:ascii="Arial" w:hAnsi="Arial" w:cs="Arial"/>
          <w:sz w:val="18"/>
          <w:szCs w:val="18"/>
        </w:rPr>
      </w:pPr>
      <w:r w:rsidRPr="004C06E8">
        <w:rPr>
          <w:rFonts w:ascii="Arial" w:hAnsi="Arial" w:cs="Arial"/>
          <w:sz w:val="18"/>
          <w:szCs w:val="18"/>
        </w:rPr>
        <w:tab/>
        <w:t>zápis v OR</w:t>
      </w:r>
      <w:r w:rsidRPr="004C06E8">
        <w:rPr>
          <w:rFonts w:ascii="Arial" w:hAnsi="Arial" w:cs="Arial"/>
          <w:sz w:val="18"/>
          <w:szCs w:val="18"/>
        </w:rPr>
        <w:tab/>
        <w:t>:</w:t>
      </w:r>
      <w:r w:rsidRPr="004C06E8">
        <w:rPr>
          <w:rFonts w:ascii="Arial" w:hAnsi="Arial" w:cs="Arial"/>
          <w:sz w:val="18"/>
          <w:szCs w:val="18"/>
        </w:rPr>
        <w:tab/>
        <w:t xml:space="preserve">u Městského soudu v Praze, oddíl </w:t>
      </w:r>
      <w:r w:rsidR="00E0271E" w:rsidRPr="004C06E8">
        <w:rPr>
          <w:rFonts w:ascii="Arial" w:hAnsi="Arial" w:cs="Arial"/>
          <w:sz w:val="18"/>
          <w:szCs w:val="18"/>
        </w:rPr>
        <w:t>C</w:t>
      </w:r>
      <w:r w:rsidRPr="004C06E8">
        <w:rPr>
          <w:rFonts w:ascii="Arial" w:hAnsi="Arial" w:cs="Arial"/>
          <w:sz w:val="18"/>
          <w:szCs w:val="18"/>
        </w:rPr>
        <w:t xml:space="preserve">, vložka </w:t>
      </w:r>
      <w:r w:rsidR="00E0271E" w:rsidRPr="004C06E8">
        <w:rPr>
          <w:rFonts w:ascii="Arial" w:hAnsi="Arial" w:cs="Arial"/>
          <w:sz w:val="18"/>
          <w:szCs w:val="18"/>
        </w:rPr>
        <w:t>213494</w:t>
      </w:r>
    </w:p>
    <w:p w:rsidR="001D323B" w:rsidRPr="004C06E8" w:rsidRDefault="006C7252" w:rsidP="006C7252">
      <w:pPr>
        <w:pStyle w:val="Zhlav"/>
        <w:tabs>
          <w:tab w:val="clear" w:pos="4536"/>
          <w:tab w:val="clear" w:pos="9072"/>
          <w:tab w:val="left" w:pos="2127"/>
          <w:tab w:val="left" w:pos="2835"/>
        </w:tabs>
        <w:ind w:left="540" w:hanging="540"/>
        <w:rPr>
          <w:rFonts w:ascii="Arial" w:hAnsi="Arial" w:cs="Arial"/>
          <w:sz w:val="18"/>
          <w:szCs w:val="18"/>
        </w:rPr>
      </w:pPr>
      <w:r w:rsidRPr="004C06E8">
        <w:rPr>
          <w:rFonts w:ascii="Arial" w:hAnsi="Arial" w:cs="Arial"/>
          <w:sz w:val="18"/>
          <w:szCs w:val="18"/>
        </w:rPr>
        <w:tab/>
      </w:r>
      <w:r w:rsidR="00DB1C3E" w:rsidRPr="004C06E8">
        <w:rPr>
          <w:rFonts w:ascii="Arial" w:hAnsi="Arial" w:cs="Arial"/>
          <w:sz w:val="18"/>
          <w:szCs w:val="18"/>
        </w:rPr>
        <w:t>j</w:t>
      </w:r>
      <w:r w:rsidR="00E0271E" w:rsidRPr="004C06E8">
        <w:rPr>
          <w:rFonts w:ascii="Arial" w:hAnsi="Arial" w:cs="Arial"/>
          <w:sz w:val="18"/>
          <w:szCs w:val="18"/>
        </w:rPr>
        <w:t xml:space="preserve">ednající </w:t>
      </w:r>
      <w:r w:rsidR="00E0271E" w:rsidRPr="004C06E8">
        <w:rPr>
          <w:rFonts w:ascii="Arial" w:hAnsi="Arial" w:cs="Arial"/>
          <w:sz w:val="18"/>
          <w:szCs w:val="18"/>
        </w:rPr>
        <w:tab/>
        <w:t xml:space="preserve">: </w:t>
      </w:r>
      <w:r w:rsidR="00E0271E" w:rsidRPr="004C06E8">
        <w:rPr>
          <w:rFonts w:ascii="Arial" w:hAnsi="Arial" w:cs="Arial"/>
          <w:sz w:val="18"/>
          <w:szCs w:val="18"/>
        </w:rPr>
        <w:tab/>
        <w:t>Ing. Zdeněk Funda, Ph.D.</w:t>
      </w:r>
      <w:r w:rsidR="00DB1C3E" w:rsidRPr="004C06E8">
        <w:rPr>
          <w:rFonts w:ascii="Arial" w:hAnsi="Arial" w:cs="Arial"/>
          <w:sz w:val="18"/>
          <w:szCs w:val="18"/>
        </w:rPr>
        <w:br/>
      </w:r>
    </w:p>
    <w:p w:rsidR="00116784" w:rsidRPr="004C06E8" w:rsidRDefault="00116784" w:rsidP="00116784">
      <w:pPr>
        <w:tabs>
          <w:tab w:val="left" w:pos="2160"/>
          <w:tab w:val="left" w:pos="2880"/>
        </w:tabs>
        <w:spacing w:line="276" w:lineRule="auto"/>
        <w:ind w:left="540"/>
        <w:rPr>
          <w:rFonts w:ascii="Arial" w:hAnsi="Arial" w:cs="Arial"/>
          <w:i/>
          <w:sz w:val="18"/>
          <w:szCs w:val="18"/>
        </w:rPr>
      </w:pPr>
      <w:r w:rsidRPr="004C06E8">
        <w:rPr>
          <w:rFonts w:ascii="Arial" w:hAnsi="Arial" w:cs="Arial"/>
          <w:i/>
          <w:sz w:val="18"/>
          <w:szCs w:val="18"/>
        </w:rPr>
        <w:t>Pověřený k jednání ve věcech</w:t>
      </w:r>
    </w:p>
    <w:p w:rsidR="00116784" w:rsidRPr="004C06E8" w:rsidRDefault="00116784" w:rsidP="00116784">
      <w:pPr>
        <w:tabs>
          <w:tab w:val="left" w:pos="2160"/>
          <w:tab w:val="left" w:pos="2880"/>
        </w:tabs>
        <w:ind w:left="540"/>
        <w:rPr>
          <w:rFonts w:ascii="Arial" w:hAnsi="Arial" w:cs="Arial"/>
          <w:sz w:val="18"/>
          <w:szCs w:val="18"/>
        </w:rPr>
      </w:pPr>
      <w:r w:rsidRPr="004C06E8">
        <w:rPr>
          <w:rFonts w:ascii="Arial" w:hAnsi="Arial" w:cs="Arial"/>
          <w:sz w:val="18"/>
          <w:szCs w:val="18"/>
        </w:rPr>
        <w:t>technických</w:t>
      </w:r>
      <w:r w:rsidRPr="004C06E8">
        <w:rPr>
          <w:rFonts w:ascii="Arial" w:hAnsi="Arial" w:cs="Arial"/>
          <w:sz w:val="18"/>
          <w:szCs w:val="18"/>
        </w:rPr>
        <w:tab/>
        <w:t>:</w:t>
      </w:r>
      <w:r w:rsidRPr="004C06E8">
        <w:rPr>
          <w:rFonts w:ascii="Arial" w:hAnsi="Arial" w:cs="Arial"/>
          <w:sz w:val="18"/>
          <w:szCs w:val="18"/>
        </w:rPr>
        <w:tab/>
      </w:r>
      <w:r w:rsidR="00E27B86" w:rsidRPr="004C06E8">
        <w:rPr>
          <w:rFonts w:ascii="Arial" w:hAnsi="Arial" w:cs="Arial"/>
          <w:sz w:val="18"/>
          <w:szCs w:val="18"/>
        </w:rPr>
        <w:t>Bc</w:t>
      </w:r>
      <w:r w:rsidR="00167924" w:rsidRPr="004C06E8">
        <w:rPr>
          <w:rFonts w:ascii="Arial" w:hAnsi="Arial" w:cs="Arial"/>
          <w:sz w:val="18"/>
          <w:szCs w:val="18"/>
        </w:rPr>
        <w:t xml:space="preserve">. </w:t>
      </w:r>
      <w:r w:rsidR="00E27B86" w:rsidRPr="004C06E8">
        <w:rPr>
          <w:rFonts w:ascii="Arial" w:hAnsi="Arial" w:cs="Arial"/>
          <w:sz w:val="18"/>
          <w:szCs w:val="18"/>
        </w:rPr>
        <w:t>Marek Šíp</w:t>
      </w:r>
    </w:p>
    <w:p w:rsidR="00116784" w:rsidRPr="004C06E8" w:rsidRDefault="00116784" w:rsidP="00116784">
      <w:pPr>
        <w:tabs>
          <w:tab w:val="left" w:pos="2160"/>
          <w:tab w:val="left" w:pos="2880"/>
        </w:tabs>
        <w:spacing w:line="276" w:lineRule="auto"/>
        <w:ind w:left="540"/>
        <w:rPr>
          <w:rFonts w:ascii="Arial" w:hAnsi="Arial" w:cs="Arial"/>
          <w:sz w:val="18"/>
          <w:szCs w:val="18"/>
        </w:rPr>
      </w:pPr>
      <w:r w:rsidRPr="004C06E8">
        <w:rPr>
          <w:rFonts w:ascii="Arial" w:hAnsi="Arial" w:cs="Arial"/>
          <w:sz w:val="18"/>
          <w:szCs w:val="18"/>
        </w:rPr>
        <w:t>obchodních</w:t>
      </w:r>
      <w:r w:rsidRPr="004C06E8">
        <w:rPr>
          <w:rFonts w:ascii="Arial" w:hAnsi="Arial" w:cs="Arial"/>
          <w:sz w:val="18"/>
          <w:szCs w:val="18"/>
        </w:rPr>
        <w:tab/>
        <w:t>:</w:t>
      </w:r>
      <w:r w:rsidRPr="004C06E8">
        <w:rPr>
          <w:rFonts w:ascii="Arial" w:hAnsi="Arial" w:cs="Arial"/>
          <w:sz w:val="18"/>
          <w:szCs w:val="18"/>
        </w:rPr>
        <w:tab/>
      </w:r>
      <w:r w:rsidR="00167924" w:rsidRPr="004C06E8">
        <w:rPr>
          <w:rFonts w:ascii="Arial" w:hAnsi="Arial" w:cs="Arial"/>
          <w:sz w:val="18"/>
          <w:szCs w:val="18"/>
        </w:rPr>
        <w:t>Ing.</w:t>
      </w:r>
      <w:r w:rsidR="001233C8" w:rsidRPr="004C06E8">
        <w:rPr>
          <w:rFonts w:ascii="Arial" w:hAnsi="Arial" w:cs="Arial"/>
          <w:sz w:val="18"/>
          <w:szCs w:val="18"/>
        </w:rPr>
        <w:t>Zdeněk Funda, ph.D.</w:t>
      </w:r>
    </w:p>
    <w:p w:rsidR="00116784" w:rsidRPr="004C06E8" w:rsidRDefault="00116784" w:rsidP="00116784">
      <w:pPr>
        <w:tabs>
          <w:tab w:val="left" w:pos="2160"/>
          <w:tab w:val="left" w:pos="2880"/>
        </w:tabs>
        <w:ind w:left="540"/>
        <w:rPr>
          <w:rFonts w:ascii="Arial" w:hAnsi="Arial" w:cs="Arial"/>
          <w:sz w:val="18"/>
          <w:szCs w:val="18"/>
        </w:rPr>
      </w:pPr>
      <w:r w:rsidRPr="004C06E8">
        <w:rPr>
          <w:rFonts w:ascii="Arial" w:hAnsi="Arial" w:cs="Arial"/>
          <w:sz w:val="18"/>
          <w:szCs w:val="18"/>
        </w:rPr>
        <w:t>tel</w:t>
      </w:r>
      <w:r w:rsidRPr="004C06E8">
        <w:rPr>
          <w:rFonts w:ascii="Arial" w:hAnsi="Arial" w:cs="Arial"/>
          <w:sz w:val="18"/>
          <w:szCs w:val="18"/>
        </w:rPr>
        <w:tab/>
        <w:t>:</w:t>
      </w:r>
      <w:r w:rsidRPr="004C06E8">
        <w:rPr>
          <w:rFonts w:ascii="Arial" w:hAnsi="Arial" w:cs="Arial"/>
          <w:sz w:val="18"/>
          <w:szCs w:val="18"/>
        </w:rPr>
        <w:tab/>
      </w:r>
      <w:r w:rsidR="00082E7B">
        <w:rPr>
          <w:rFonts w:ascii="Arial" w:hAnsi="Arial" w:cs="Arial"/>
          <w:sz w:val="18"/>
          <w:szCs w:val="18"/>
        </w:rPr>
        <w:t>xxxxxxxxxxxxxxxxxx</w:t>
      </w:r>
    </w:p>
    <w:p w:rsidR="00116784" w:rsidRPr="004C06E8" w:rsidRDefault="00116784" w:rsidP="00116784">
      <w:pPr>
        <w:tabs>
          <w:tab w:val="left" w:pos="2160"/>
          <w:tab w:val="left" w:pos="2880"/>
        </w:tabs>
        <w:ind w:left="540"/>
        <w:rPr>
          <w:rFonts w:ascii="Arial" w:hAnsi="Arial" w:cs="Arial"/>
          <w:sz w:val="18"/>
          <w:szCs w:val="18"/>
        </w:rPr>
      </w:pPr>
      <w:r w:rsidRPr="004C06E8">
        <w:rPr>
          <w:rFonts w:ascii="Arial" w:hAnsi="Arial" w:cs="Arial"/>
          <w:sz w:val="18"/>
          <w:szCs w:val="18"/>
        </w:rPr>
        <w:t>e-mail</w:t>
      </w:r>
      <w:r w:rsidRPr="004C06E8">
        <w:rPr>
          <w:rFonts w:ascii="Arial" w:hAnsi="Arial" w:cs="Arial"/>
          <w:sz w:val="18"/>
          <w:szCs w:val="18"/>
        </w:rPr>
        <w:tab/>
        <w:t>:</w:t>
      </w:r>
      <w:r w:rsidRPr="004C06E8">
        <w:rPr>
          <w:rFonts w:ascii="Arial" w:hAnsi="Arial" w:cs="Arial"/>
          <w:sz w:val="18"/>
          <w:szCs w:val="18"/>
        </w:rPr>
        <w:tab/>
      </w:r>
      <w:r w:rsidR="00082E7B">
        <w:rPr>
          <w:rFonts w:ascii="Arial" w:hAnsi="Arial" w:cs="Arial"/>
          <w:sz w:val="18"/>
          <w:szCs w:val="18"/>
        </w:rPr>
        <w:t>xxxxxxxxxxxxxxxxxx</w:t>
      </w:r>
    </w:p>
    <w:p w:rsidR="005F3A42" w:rsidRPr="004C06E8" w:rsidRDefault="005F3A42" w:rsidP="005F3A42">
      <w:pPr>
        <w:tabs>
          <w:tab w:val="left" w:pos="567"/>
        </w:tabs>
        <w:jc w:val="both"/>
        <w:rPr>
          <w:rFonts w:ascii="Arial" w:hAnsi="Arial" w:cs="Arial"/>
          <w:sz w:val="18"/>
          <w:szCs w:val="18"/>
        </w:rPr>
      </w:pPr>
    </w:p>
    <w:p w:rsidR="00795073" w:rsidRPr="004C06E8" w:rsidRDefault="00795073">
      <w:pPr>
        <w:tabs>
          <w:tab w:val="left" w:pos="567"/>
        </w:tabs>
        <w:rPr>
          <w:rFonts w:ascii="Arial" w:hAnsi="Arial" w:cs="Arial"/>
          <w:sz w:val="18"/>
          <w:szCs w:val="18"/>
        </w:rPr>
      </w:pPr>
      <w:r w:rsidRPr="004C06E8">
        <w:rPr>
          <w:rFonts w:ascii="Arial" w:hAnsi="Arial" w:cs="Arial"/>
          <w:sz w:val="18"/>
          <w:szCs w:val="18"/>
        </w:rPr>
        <w:tab/>
        <w:t xml:space="preserve">dále jen </w:t>
      </w:r>
      <w:r w:rsidR="00E0271E" w:rsidRPr="004C06E8">
        <w:rPr>
          <w:rFonts w:ascii="Arial" w:hAnsi="Arial" w:cs="Arial"/>
          <w:b/>
          <w:bCs/>
          <w:sz w:val="18"/>
          <w:szCs w:val="18"/>
        </w:rPr>
        <w:t>Poskytovatel</w:t>
      </w:r>
      <w:r w:rsidR="00082E7B">
        <w:rPr>
          <w:rFonts w:ascii="Arial" w:hAnsi="Arial" w:cs="Arial"/>
          <w:b/>
          <w:bCs/>
          <w:sz w:val="18"/>
          <w:szCs w:val="18"/>
        </w:rPr>
        <w:t xml:space="preserve"> </w:t>
      </w:r>
      <w:r w:rsidRPr="004C06E8">
        <w:rPr>
          <w:rFonts w:ascii="Arial" w:hAnsi="Arial" w:cs="Arial"/>
          <w:sz w:val="18"/>
          <w:szCs w:val="18"/>
        </w:rPr>
        <w:t xml:space="preserve">na straně druhé </w:t>
      </w:r>
    </w:p>
    <w:p w:rsidR="00E168BB" w:rsidRPr="004C06E8" w:rsidRDefault="00E168BB">
      <w:pPr>
        <w:tabs>
          <w:tab w:val="left" w:pos="567"/>
        </w:tabs>
        <w:rPr>
          <w:rFonts w:ascii="Arial" w:hAnsi="Arial" w:cs="Arial"/>
          <w:sz w:val="18"/>
          <w:szCs w:val="18"/>
        </w:rPr>
      </w:pPr>
    </w:p>
    <w:p w:rsidR="00A3099E" w:rsidRPr="004C06E8" w:rsidRDefault="00A3099E">
      <w:pPr>
        <w:tabs>
          <w:tab w:val="left" w:pos="567"/>
        </w:tabs>
        <w:rPr>
          <w:rFonts w:ascii="Arial" w:hAnsi="Arial" w:cs="Arial"/>
          <w:sz w:val="18"/>
          <w:szCs w:val="18"/>
        </w:rPr>
      </w:pPr>
    </w:p>
    <w:p w:rsidR="00A3099E" w:rsidRPr="004C06E8" w:rsidRDefault="00A3099E" w:rsidP="00E168BB">
      <w:pPr>
        <w:pStyle w:val="Normlnodsunut"/>
        <w:ind w:firstLine="0"/>
        <w:jc w:val="center"/>
        <w:rPr>
          <w:rFonts w:cs="Arial"/>
          <w:sz w:val="18"/>
          <w:szCs w:val="18"/>
        </w:rPr>
      </w:pPr>
      <w:r w:rsidRPr="004C06E8">
        <w:rPr>
          <w:rFonts w:cs="Arial"/>
          <w:sz w:val="18"/>
          <w:szCs w:val="18"/>
        </w:rPr>
        <w:t>uzavírají dnešního dne, měsíce a roku tuto</w:t>
      </w:r>
    </w:p>
    <w:p w:rsidR="00A3099E" w:rsidRPr="00E0271E" w:rsidRDefault="00A3099E" w:rsidP="00A3099E">
      <w:pPr>
        <w:pStyle w:val="Normlnodsunut"/>
        <w:ind w:firstLine="0"/>
        <w:rPr>
          <w:rFonts w:cs="Arial"/>
          <w:sz w:val="20"/>
        </w:rPr>
      </w:pPr>
    </w:p>
    <w:p w:rsidR="00A3099E" w:rsidRPr="00E0271E" w:rsidRDefault="00A3099E" w:rsidP="00A3099E">
      <w:pPr>
        <w:pStyle w:val="Normlnodsunut"/>
        <w:ind w:firstLine="0"/>
        <w:rPr>
          <w:rFonts w:cs="Arial"/>
          <w:sz w:val="20"/>
        </w:rPr>
      </w:pPr>
    </w:p>
    <w:p w:rsidR="00A3099E" w:rsidRPr="00E168BB" w:rsidRDefault="0077613E" w:rsidP="00A3099E">
      <w:pPr>
        <w:pStyle w:val="Nzevsmlouvy"/>
        <w:spacing w:line="360" w:lineRule="auto"/>
        <w:rPr>
          <w:rFonts w:ascii="Arial" w:hAnsi="Arial" w:cs="Arial"/>
          <w:spacing w:val="60"/>
          <w:sz w:val="24"/>
          <w:szCs w:val="24"/>
        </w:rPr>
      </w:pPr>
      <w:r w:rsidRPr="00E168BB">
        <w:rPr>
          <w:rFonts w:ascii="Arial" w:hAnsi="Arial" w:cs="Arial"/>
          <w:spacing w:val="60"/>
          <w:sz w:val="24"/>
          <w:szCs w:val="24"/>
        </w:rPr>
        <w:t xml:space="preserve">Smlouvu o poskytování </w:t>
      </w:r>
      <w:r w:rsidR="00C13B7B">
        <w:rPr>
          <w:rFonts w:ascii="Arial" w:hAnsi="Arial" w:cs="Arial"/>
          <w:spacing w:val="60"/>
          <w:sz w:val="24"/>
          <w:szCs w:val="24"/>
        </w:rPr>
        <w:t>inženýrských a poradenských</w:t>
      </w:r>
      <w:r w:rsidRPr="00E168BB">
        <w:rPr>
          <w:rFonts w:ascii="Arial" w:hAnsi="Arial" w:cs="Arial"/>
          <w:spacing w:val="60"/>
          <w:sz w:val="24"/>
          <w:szCs w:val="24"/>
        </w:rPr>
        <w:t xml:space="preserve"> služeb </w:t>
      </w:r>
    </w:p>
    <w:p w:rsidR="007166DA" w:rsidRPr="004C06E8" w:rsidRDefault="007166DA" w:rsidP="007166DA">
      <w:pPr>
        <w:pStyle w:val="Normlnodsunut"/>
        <w:ind w:firstLine="0"/>
        <w:jc w:val="center"/>
        <w:rPr>
          <w:rFonts w:cs="Arial"/>
          <w:sz w:val="18"/>
          <w:szCs w:val="18"/>
        </w:rPr>
      </w:pPr>
      <w:r w:rsidRPr="004C06E8">
        <w:rPr>
          <w:rFonts w:cs="Arial"/>
          <w:sz w:val="18"/>
          <w:szCs w:val="18"/>
        </w:rPr>
        <w:t>v souladu s ustanovením § 2586 a násl. zák. č. 89/2012 Sb., občanského zákoníku (NOZ),</w:t>
      </w:r>
      <w:r w:rsidRPr="004C06E8">
        <w:rPr>
          <w:rFonts w:cs="Arial"/>
          <w:sz w:val="18"/>
          <w:szCs w:val="18"/>
        </w:rPr>
        <w:br/>
        <w:t xml:space="preserve"> v platném znění:</w:t>
      </w:r>
    </w:p>
    <w:p w:rsidR="00107FF4" w:rsidRPr="004C06E8" w:rsidRDefault="00167924" w:rsidP="00DB1C3E">
      <w:pPr>
        <w:spacing w:line="360" w:lineRule="auto"/>
        <w:rPr>
          <w:rFonts w:ascii="Arial" w:hAnsi="Arial" w:cs="Arial"/>
          <w:b/>
          <w:sz w:val="18"/>
          <w:szCs w:val="18"/>
        </w:rPr>
      </w:pPr>
      <w:r w:rsidRPr="00E0271E">
        <w:rPr>
          <w:rFonts w:ascii="Arial" w:hAnsi="Arial" w:cs="Arial"/>
          <w:b/>
          <w:sz w:val="20"/>
          <w:szCs w:val="20"/>
        </w:rPr>
        <w:br w:type="page"/>
      </w:r>
      <w:r w:rsidR="00DB1C3E" w:rsidRPr="004C06E8">
        <w:rPr>
          <w:rFonts w:ascii="Arial" w:hAnsi="Arial" w:cs="Arial"/>
          <w:b/>
          <w:sz w:val="18"/>
          <w:szCs w:val="18"/>
        </w:rPr>
        <w:lastRenderedPageBreak/>
        <w:t>II.</w:t>
      </w:r>
      <w:r w:rsidR="00DB1C3E" w:rsidRPr="004C06E8">
        <w:rPr>
          <w:rFonts w:ascii="Arial" w:hAnsi="Arial" w:cs="Arial"/>
          <w:b/>
          <w:sz w:val="18"/>
          <w:szCs w:val="18"/>
        </w:rPr>
        <w:tab/>
      </w:r>
      <w:r w:rsidR="00107FF4" w:rsidRPr="004C06E8">
        <w:rPr>
          <w:rFonts w:ascii="Arial" w:hAnsi="Arial" w:cs="Arial"/>
          <w:b/>
          <w:sz w:val="18"/>
          <w:szCs w:val="18"/>
        </w:rPr>
        <w:t>Předmět plnění</w:t>
      </w:r>
    </w:p>
    <w:p w:rsidR="009E61C2" w:rsidRPr="004C06E8" w:rsidRDefault="00D36D84" w:rsidP="009E61C2">
      <w:pPr>
        <w:numPr>
          <w:ilvl w:val="1"/>
          <w:numId w:val="4"/>
        </w:numPr>
        <w:tabs>
          <w:tab w:val="left" w:pos="720"/>
        </w:tabs>
        <w:spacing w:before="120"/>
        <w:jc w:val="both"/>
        <w:rPr>
          <w:rFonts w:ascii="Arial" w:hAnsi="Arial" w:cs="Arial"/>
          <w:sz w:val="18"/>
          <w:szCs w:val="18"/>
        </w:rPr>
      </w:pPr>
      <w:r w:rsidRPr="004C06E8">
        <w:rPr>
          <w:rFonts w:ascii="Arial" w:hAnsi="Arial" w:cs="Arial"/>
          <w:sz w:val="18"/>
          <w:szCs w:val="18"/>
        </w:rPr>
        <w:t xml:space="preserve">Poskytovatel se touto smlouvou zavazuje poskytnout </w:t>
      </w:r>
      <w:r w:rsidR="00E168BB" w:rsidRPr="004C06E8">
        <w:rPr>
          <w:rFonts w:ascii="Arial" w:hAnsi="Arial" w:cs="Arial"/>
          <w:sz w:val="18"/>
          <w:szCs w:val="18"/>
        </w:rPr>
        <w:t>Objednatel</w:t>
      </w:r>
      <w:r w:rsidRPr="004C06E8">
        <w:rPr>
          <w:rFonts w:ascii="Arial" w:hAnsi="Arial" w:cs="Arial"/>
          <w:sz w:val="18"/>
          <w:szCs w:val="18"/>
        </w:rPr>
        <w:t xml:space="preserve">i </w:t>
      </w:r>
      <w:r w:rsidR="00C13B7B" w:rsidRPr="004C06E8">
        <w:rPr>
          <w:rFonts w:ascii="Arial" w:hAnsi="Arial" w:cs="Arial"/>
          <w:sz w:val="18"/>
          <w:szCs w:val="18"/>
        </w:rPr>
        <w:t>inženýrské</w:t>
      </w:r>
      <w:r w:rsidRPr="004C06E8">
        <w:rPr>
          <w:rFonts w:ascii="Arial" w:hAnsi="Arial" w:cs="Arial"/>
          <w:sz w:val="18"/>
          <w:szCs w:val="18"/>
        </w:rPr>
        <w:t xml:space="preserve"> služby </w:t>
      </w:r>
      <w:r w:rsidR="00C13B7B" w:rsidRPr="004C06E8">
        <w:rPr>
          <w:rFonts w:ascii="Arial" w:hAnsi="Arial" w:cs="Arial"/>
          <w:sz w:val="18"/>
          <w:szCs w:val="18"/>
        </w:rPr>
        <w:t>v rámci zpracování odborné</w:t>
      </w:r>
      <w:r w:rsidR="00BE6BE2" w:rsidRPr="004C06E8">
        <w:rPr>
          <w:rFonts w:ascii="Arial" w:hAnsi="Arial" w:cs="Arial"/>
          <w:sz w:val="18"/>
          <w:szCs w:val="18"/>
        </w:rPr>
        <w:t xml:space="preserve"> analýzy neefektivního provozu</w:t>
      </w:r>
      <w:r w:rsidR="00C13B7B" w:rsidRPr="004C06E8">
        <w:rPr>
          <w:rFonts w:ascii="Arial" w:hAnsi="Arial" w:cs="Arial"/>
          <w:sz w:val="18"/>
          <w:szCs w:val="18"/>
        </w:rPr>
        <w:t xml:space="preserve"> biomasového kotle</w:t>
      </w:r>
      <w:r w:rsidR="00F52CE8">
        <w:rPr>
          <w:rFonts w:ascii="Arial" w:hAnsi="Arial" w:cs="Arial"/>
          <w:sz w:val="18"/>
          <w:szCs w:val="18"/>
        </w:rPr>
        <w:t xml:space="preserve"> </w:t>
      </w:r>
      <w:r w:rsidRPr="004C06E8">
        <w:rPr>
          <w:rFonts w:ascii="Arial" w:hAnsi="Arial" w:cs="Arial"/>
          <w:sz w:val="18"/>
          <w:szCs w:val="18"/>
        </w:rPr>
        <w:t xml:space="preserve">Kohllbach ve zdroji Žatecká teplárenská a.s.. Předmět poradenských služeb a jejich rozsah jsou specifikovány v nabídce č. </w:t>
      </w:r>
      <w:r w:rsidR="00C13B7B" w:rsidRPr="004C06E8">
        <w:rPr>
          <w:rFonts w:ascii="Arial" w:hAnsi="Arial" w:cs="Arial"/>
          <w:sz w:val="18"/>
          <w:szCs w:val="18"/>
        </w:rPr>
        <w:t>160802_Nab_ŽT,</w:t>
      </w:r>
      <w:r w:rsidRPr="004C06E8">
        <w:rPr>
          <w:rFonts w:ascii="Arial" w:hAnsi="Arial" w:cs="Arial"/>
          <w:sz w:val="18"/>
          <w:szCs w:val="18"/>
        </w:rPr>
        <w:t xml:space="preserve"> která je nedílnou součástí této Smlouvy jako příloha č. 1.</w:t>
      </w:r>
    </w:p>
    <w:p w:rsidR="00B12AF3" w:rsidRPr="004C06E8" w:rsidRDefault="00D36D84" w:rsidP="00576601">
      <w:pPr>
        <w:numPr>
          <w:ilvl w:val="0"/>
          <w:numId w:val="4"/>
        </w:numPr>
        <w:tabs>
          <w:tab w:val="left" w:pos="-1985"/>
        </w:tabs>
        <w:spacing w:before="120"/>
        <w:rPr>
          <w:rFonts w:ascii="Arial" w:hAnsi="Arial" w:cs="Arial"/>
          <w:b/>
          <w:sz w:val="18"/>
          <w:szCs w:val="18"/>
        </w:rPr>
      </w:pPr>
      <w:r w:rsidRPr="004C06E8">
        <w:rPr>
          <w:rFonts w:ascii="Arial" w:hAnsi="Arial" w:cs="Arial"/>
          <w:b/>
          <w:sz w:val="18"/>
          <w:szCs w:val="18"/>
        </w:rPr>
        <w:t xml:space="preserve">Termíny </w:t>
      </w:r>
      <w:r w:rsidR="00856477" w:rsidRPr="004C06E8">
        <w:rPr>
          <w:rFonts w:ascii="Arial" w:hAnsi="Arial" w:cs="Arial"/>
          <w:b/>
          <w:sz w:val="18"/>
          <w:szCs w:val="18"/>
        </w:rPr>
        <w:t>plnění</w:t>
      </w:r>
    </w:p>
    <w:p w:rsidR="00C66886" w:rsidRPr="004C06E8" w:rsidRDefault="00D36D84" w:rsidP="008748D8">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 xml:space="preserve">Činnost </w:t>
      </w:r>
      <w:r w:rsidR="00C13B7B" w:rsidRPr="004C06E8">
        <w:rPr>
          <w:rFonts w:ascii="Arial" w:hAnsi="Arial" w:cs="Arial"/>
          <w:sz w:val="18"/>
          <w:szCs w:val="18"/>
        </w:rPr>
        <w:t>inženýrských</w:t>
      </w:r>
      <w:r w:rsidRPr="004C06E8">
        <w:rPr>
          <w:rFonts w:ascii="Arial" w:hAnsi="Arial" w:cs="Arial"/>
          <w:sz w:val="18"/>
          <w:szCs w:val="18"/>
        </w:rPr>
        <w:t xml:space="preserve"> služeb bude poskytnuta v období:</w:t>
      </w:r>
    </w:p>
    <w:p w:rsidR="00C66886" w:rsidRPr="00CA3E12" w:rsidRDefault="00E82231" w:rsidP="00C66886">
      <w:pPr>
        <w:pStyle w:val="Zkladntext"/>
        <w:spacing w:before="120" w:after="0"/>
        <w:ind w:left="720"/>
        <w:jc w:val="center"/>
        <w:rPr>
          <w:rFonts w:ascii="Arial" w:hAnsi="Arial" w:cs="Arial"/>
          <w:b/>
          <w:sz w:val="18"/>
          <w:szCs w:val="18"/>
        </w:rPr>
      </w:pPr>
      <w:r w:rsidRPr="00CA3E12">
        <w:rPr>
          <w:rFonts w:ascii="Arial" w:hAnsi="Arial" w:cs="Arial"/>
          <w:b/>
          <w:sz w:val="18"/>
          <w:szCs w:val="18"/>
        </w:rPr>
        <w:t>08/2016 – 10/</w:t>
      </w:r>
      <w:r w:rsidR="00C13B7B" w:rsidRPr="00CA3E12">
        <w:rPr>
          <w:rFonts w:ascii="Arial" w:hAnsi="Arial" w:cs="Arial"/>
          <w:b/>
          <w:sz w:val="18"/>
          <w:szCs w:val="18"/>
        </w:rPr>
        <w:t>2016</w:t>
      </w:r>
    </w:p>
    <w:p w:rsidR="00E168BB" w:rsidRPr="004C06E8" w:rsidRDefault="00E168BB" w:rsidP="00E168BB">
      <w:pPr>
        <w:pStyle w:val="Zkladntext"/>
        <w:numPr>
          <w:ilvl w:val="1"/>
          <w:numId w:val="4"/>
        </w:numPr>
        <w:spacing w:before="120" w:after="0"/>
        <w:jc w:val="both"/>
        <w:rPr>
          <w:rFonts w:ascii="Arial" w:hAnsi="Arial" w:cs="Arial"/>
          <w:sz w:val="18"/>
          <w:szCs w:val="18"/>
        </w:rPr>
      </w:pPr>
      <w:bookmarkStart w:id="0" w:name="_Ref417558642"/>
      <w:r w:rsidRPr="004C06E8">
        <w:rPr>
          <w:rFonts w:ascii="Arial" w:hAnsi="Arial" w:cs="Arial"/>
          <w:sz w:val="18"/>
          <w:szCs w:val="18"/>
        </w:rPr>
        <w:t xml:space="preserve">Závěrečná dokumentace shrnující výstupy poradenských služeb bude předložena v termínu </w:t>
      </w:r>
      <w:r w:rsidR="00E82231">
        <w:rPr>
          <w:rFonts w:ascii="Arial" w:hAnsi="Arial" w:cs="Arial"/>
          <w:sz w:val="18"/>
          <w:szCs w:val="18"/>
        </w:rPr>
        <w:t xml:space="preserve">nejpozději </w:t>
      </w:r>
      <w:r w:rsidRPr="004C06E8">
        <w:rPr>
          <w:rFonts w:ascii="Arial" w:hAnsi="Arial" w:cs="Arial"/>
          <w:sz w:val="18"/>
          <w:szCs w:val="18"/>
        </w:rPr>
        <w:t>do</w:t>
      </w:r>
      <w:bookmarkEnd w:id="0"/>
      <w:r w:rsidR="00CA3E12">
        <w:rPr>
          <w:rFonts w:ascii="Arial" w:hAnsi="Arial" w:cs="Arial"/>
          <w:sz w:val="18"/>
          <w:szCs w:val="18"/>
        </w:rPr>
        <w:t xml:space="preserve"> konce </w:t>
      </w:r>
      <w:r w:rsidR="00E82231" w:rsidRPr="00CA3E12">
        <w:rPr>
          <w:rFonts w:ascii="Arial" w:hAnsi="Arial" w:cs="Arial"/>
          <w:sz w:val="18"/>
          <w:szCs w:val="18"/>
        </w:rPr>
        <w:t>10/</w:t>
      </w:r>
      <w:r w:rsidR="00C13B7B" w:rsidRPr="00CA3E12">
        <w:rPr>
          <w:rFonts w:ascii="Arial" w:hAnsi="Arial" w:cs="Arial"/>
          <w:sz w:val="18"/>
          <w:szCs w:val="18"/>
        </w:rPr>
        <w:t>2016.</w:t>
      </w:r>
    </w:p>
    <w:p w:rsidR="00684B30" w:rsidRPr="004C06E8" w:rsidRDefault="00684B30" w:rsidP="00576601">
      <w:pPr>
        <w:numPr>
          <w:ilvl w:val="0"/>
          <w:numId w:val="4"/>
        </w:numPr>
        <w:spacing w:before="120"/>
        <w:rPr>
          <w:rFonts w:ascii="Arial" w:hAnsi="Arial" w:cs="Arial"/>
          <w:b/>
          <w:sz w:val="18"/>
          <w:szCs w:val="18"/>
        </w:rPr>
      </w:pPr>
      <w:r w:rsidRPr="004C06E8">
        <w:rPr>
          <w:rFonts w:ascii="Arial" w:hAnsi="Arial" w:cs="Arial"/>
          <w:b/>
          <w:sz w:val="18"/>
          <w:szCs w:val="18"/>
        </w:rPr>
        <w:t>Cena</w:t>
      </w:r>
      <w:r w:rsidR="00D36D84" w:rsidRPr="004C06E8">
        <w:rPr>
          <w:rFonts w:ascii="Arial" w:hAnsi="Arial" w:cs="Arial"/>
          <w:b/>
          <w:sz w:val="18"/>
          <w:szCs w:val="18"/>
        </w:rPr>
        <w:t xml:space="preserve"> za poskytnutí poradenských služeb</w:t>
      </w:r>
      <w:r w:rsidR="00401018" w:rsidRPr="004C06E8">
        <w:rPr>
          <w:rFonts w:ascii="Arial" w:hAnsi="Arial" w:cs="Arial"/>
          <w:b/>
          <w:sz w:val="18"/>
          <w:szCs w:val="18"/>
        </w:rPr>
        <w:t xml:space="preserve"> a platební podmínky</w:t>
      </w:r>
    </w:p>
    <w:p w:rsidR="00BE6BE2" w:rsidRPr="004C06E8" w:rsidRDefault="00BE6BE2" w:rsidP="00BE6BE2">
      <w:pPr>
        <w:pStyle w:val="Zkladntext3"/>
        <w:numPr>
          <w:ilvl w:val="1"/>
          <w:numId w:val="4"/>
        </w:numPr>
        <w:spacing w:before="120" w:after="0"/>
        <w:jc w:val="both"/>
        <w:rPr>
          <w:rFonts w:ascii="Arial" w:hAnsi="Arial" w:cs="Arial"/>
          <w:sz w:val="18"/>
          <w:szCs w:val="18"/>
        </w:rPr>
      </w:pPr>
      <w:bookmarkStart w:id="1" w:name="_Ref417558671"/>
      <w:r w:rsidRPr="004C06E8">
        <w:rPr>
          <w:rFonts w:ascii="Arial" w:hAnsi="Arial" w:cs="Arial"/>
          <w:sz w:val="18"/>
          <w:szCs w:val="18"/>
        </w:rPr>
        <w:t xml:space="preserve">Smluvní strany se dohodly, že poskytované inženýrské služeby budou hrazeny na základě měsíčního výkazu prací při stanovené hodinové sazbě služeb ve výši 1.350,- Kč/hod (slovy: jeden tisíc tři sta padesát korun českých). Cena zahrnuje veškeré náklady Poskytovatele spojené s pokrytím předmětné poradenské činnosti. Cenu díla je možno zvýšit pouze na základě předchozího písemného souhlasu obou smluvních stran formou dodatku k této Smlouvě. </w:t>
      </w:r>
    </w:p>
    <w:p w:rsidR="00871380" w:rsidRPr="004C06E8" w:rsidRDefault="00871380" w:rsidP="00576601">
      <w:pPr>
        <w:numPr>
          <w:ilvl w:val="1"/>
          <w:numId w:val="4"/>
        </w:numPr>
        <w:spacing w:before="120"/>
        <w:jc w:val="both"/>
        <w:rPr>
          <w:rFonts w:ascii="Arial" w:hAnsi="Arial" w:cs="Arial"/>
          <w:sz w:val="18"/>
          <w:szCs w:val="18"/>
        </w:rPr>
      </w:pPr>
      <w:r w:rsidRPr="004C06E8">
        <w:rPr>
          <w:rFonts w:ascii="Arial" w:hAnsi="Arial" w:cs="Arial"/>
          <w:sz w:val="18"/>
          <w:szCs w:val="18"/>
        </w:rPr>
        <w:t xml:space="preserve">Smluvní strany </w:t>
      </w:r>
      <w:r w:rsidR="00BE6BE2" w:rsidRPr="004C06E8">
        <w:rPr>
          <w:rFonts w:ascii="Arial" w:hAnsi="Arial" w:cs="Arial"/>
          <w:sz w:val="18"/>
          <w:szCs w:val="18"/>
        </w:rPr>
        <w:t xml:space="preserve">současně </w:t>
      </w:r>
      <w:r w:rsidRPr="004C06E8">
        <w:rPr>
          <w:rFonts w:ascii="Arial" w:hAnsi="Arial" w:cs="Arial"/>
          <w:sz w:val="18"/>
          <w:szCs w:val="18"/>
        </w:rPr>
        <w:t xml:space="preserve">sjednávají za poskytování </w:t>
      </w:r>
      <w:r w:rsidR="00BE6BE2" w:rsidRPr="004C06E8">
        <w:rPr>
          <w:rFonts w:ascii="Arial" w:hAnsi="Arial" w:cs="Arial"/>
          <w:sz w:val="18"/>
          <w:szCs w:val="18"/>
        </w:rPr>
        <w:t>inženýrských</w:t>
      </w:r>
      <w:r w:rsidRPr="004C06E8">
        <w:rPr>
          <w:rFonts w:ascii="Arial" w:hAnsi="Arial" w:cs="Arial"/>
          <w:sz w:val="18"/>
          <w:szCs w:val="18"/>
        </w:rPr>
        <w:t xml:space="preserve"> služeb dle této smlouvy </w:t>
      </w:r>
      <w:r w:rsidR="00BE6BE2" w:rsidRPr="004C06E8">
        <w:rPr>
          <w:rFonts w:ascii="Arial" w:hAnsi="Arial" w:cs="Arial"/>
          <w:sz w:val="18"/>
          <w:szCs w:val="18"/>
        </w:rPr>
        <w:t xml:space="preserve">maximální </w:t>
      </w:r>
      <w:r w:rsidRPr="004C06E8">
        <w:rPr>
          <w:rFonts w:ascii="Arial" w:hAnsi="Arial" w:cs="Arial"/>
          <w:sz w:val="18"/>
          <w:szCs w:val="18"/>
        </w:rPr>
        <w:t>cenu</w:t>
      </w:r>
      <w:r w:rsidR="00BE6BE2" w:rsidRPr="004C06E8">
        <w:rPr>
          <w:rFonts w:ascii="Arial" w:hAnsi="Arial" w:cs="Arial"/>
          <w:sz w:val="18"/>
          <w:szCs w:val="18"/>
        </w:rPr>
        <w:t xml:space="preserve"> za plnění dle této smlouvy</w:t>
      </w:r>
      <w:r w:rsidRPr="004C06E8">
        <w:rPr>
          <w:rFonts w:ascii="Arial" w:hAnsi="Arial" w:cs="Arial"/>
          <w:sz w:val="18"/>
          <w:szCs w:val="18"/>
        </w:rPr>
        <w:t xml:space="preserve"> </w:t>
      </w:r>
      <w:r w:rsidR="00F52CE8">
        <w:rPr>
          <w:rFonts w:ascii="Arial" w:hAnsi="Arial" w:cs="Arial"/>
          <w:sz w:val="18"/>
          <w:szCs w:val="18"/>
        </w:rPr>
        <w:t xml:space="preserve">do </w:t>
      </w:r>
      <w:r w:rsidR="00EB54DE">
        <w:rPr>
          <w:rFonts w:ascii="Arial" w:hAnsi="Arial" w:cs="Arial"/>
          <w:sz w:val="18"/>
          <w:szCs w:val="18"/>
        </w:rPr>
        <w:t xml:space="preserve"> výše </w:t>
      </w:r>
      <w:r w:rsidRPr="004C06E8">
        <w:rPr>
          <w:rFonts w:ascii="Arial" w:hAnsi="Arial" w:cs="Arial"/>
          <w:sz w:val="18"/>
          <w:szCs w:val="18"/>
        </w:rPr>
        <w:t xml:space="preserve"> </w:t>
      </w:r>
      <w:r w:rsidR="00BE6BE2" w:rsidRPr="004C06E8">
        <w:rPr>
          <w:rFonts w:ascii="Arial" w:hAnsi="Arial" w:cs="Arial"/>
          <w:sz w:val="18"/>
          <w:szCs w:val="18"/>
        </w:rPr>
        <w:t>250.000</w:t>
      </w:r>
      <w:r w:rsidR="00E168BB" w:rsidRPr="004C06E8">
        <w:rPr>
          <w:rFonts w:ascii="Arial" w:hAnsi="Arial" w:cs="Arial"/>
          <w:sz w:val="18"/>
          <w:szCs w:val="18"/>
        </w:rPr>
        <w:t>,-</w:t>
      </w:r>
      <w:r w:rsidR="005551C1" w:rsidRPr="004C06E8">
        <w:rPr>
          <w:rFonts w:ascii="Arial" w:hAnsi="Arial" w:cs="Arial"/>
          <w:sz w:val="18"/>
          <w:szCs w:val="18"/>
        </w:rPr>
        <w:t xml:space="preserve"> Kč (slovy:dvě stě</w:t>
      </w:r>
      <w:r w:rsidR="004D738E" w:rsidRPr="004C06E8">
        <w:rPr>
          <w:rFonts w:ascii="Arial" w:hAnsi="Arial" w:cs="Arial"/>
          <w:sz w:val="18"/>
          <w:szCs w:val="18"/>
        </w:rPr>
        <w:t xml:space="preserve"> padesát </w:t>
      </w:r>
      <w:r w:rsidRPr="004C06E8">
        <w:rPr>
          <w:rFonts w:ascii="Arial" w:hAnsi="Arial" w:cs="Arial"/>
          <w:sz w:val="18"/>
          <w:szCs w:val="18"/>
        </w:rPr>
        <w:t>tisíckorun českých) bez DPH.</w:t>
      </w:r>
      <w:r w:rsidR="008F2FB9" w:rsidRPr="004C06E8">
        <w:rPr>
          <w:rFonts w:ascii="Arial" w:hAnsi="Arial" w:cs="Arial"/>
          <w:sz w:val="18"/>
          <w:szCs w:val="18"/>
        </w:rPr>
        <w:t>.</w:t>
      </w:r>
      <w:bookmarkEnd w:id="1"/>
    </w:p>
    <w:p w:rsidR="002825F0" w:rsidRPr="004C06E8" w:rsidRDefault="00401018" w:rsidP="00327A24">
      <w:pPr>
        <w:numPr>
          <w:ilvl w:val="1"/>
          <w:numId w:val="4"/>
        </w:numPr>
        <w:spacing w:before="120"/>
        <w:jc w:val="both"/>
        <w:rPr>
          <w:rFonts w:ascii="Arial" w:hAnsi="Arial" w:cs="Arial"/>
          <w:sz w:val="18"/>
          <w:szCs w:val="18"/>
        </w:rPr>
      </w:pPr>
      <w:r w:rsidRPr="004C06E8">
        <w:rPr>
          <w:rFonts w:ascii="Arial" w:hAnsi="Arial" w:cs="Arial"/>
          <w:sz w:val="18"/>
          <w:szCs w:val="18"/>
        </w:rPr>
        <w:t>Poskytovatel</w:t>
      </w:r>
      <w:r w:rsidR="00504D3E" w:rsidRPr="004C06E8">
        <w:rPr>
          <w:rFonts w:ascii="Arial" w:hAnsi="Arial" w:cs="Arial"/>
          <w:sz w:val="18"/>
          <w:szCs w:val="18"/>
        </w:rPr>
        <w:t xml:space="preserve">em bude k sjednané ceně díla, resp. </w:t>
      </w:r>
      <w:r w:rsidR="00BE6BE2" w:rsidRPr="004C06E8">
        <w:rPr>
          <w:rFonts w:ascii="Arial" w:hAnsi="Arial" w:cs="Arial"/>
          <w:sz w:val="18"/>
          <w:szCs w:val="18"/>
        </w:rPr>
        <w:t>k jednotlivým platbám dle čl. 4.1</w:t>
      </w:r>
      <w:r w:rsidR="00504D3E" w:rsidRPr="004C06E8">
        <w:rPr>
          <w:rFonts w:ascii="Arial" w:hAnsi="Arial" w:cs="Arial"/>
          <w:sz w:val="18"/>
          <w:szCs w:val="18"/>
        </w:rPr>
        <w:t xml:space="preserve">. této smlouvy, </w:t>
      </w:r>
      <w:r w:rsidR="002825F0" w:rsidRPr="004C06E8">
        <w:rPr>
          <w:rFonts w:ascii="Arial" w:hAnsi="Arial" w:cs="Arial"/>
          <w:sz w:val="18"/>
          <w:szCs w:val="18"/>
        </w:rPr>
        <w:t>účtována daň z přidané hodnoty v aktuální výši v okamžiku zdanitelného plnění, v souladu se zákonem č. 235/2004 Sb</w:t>
      </w:r>
      <w:r w:rsidR="00017928" w:rsidRPr="004C06E8">
        <w:rPr>
          <w:rFonts w:ascii="Arial" w:hAnsi="Arial" w:cs="Arial"/>
          <w:sz w:val="18"/>
          <w:szCs w:val="18"/>
        </w:rPr>
        <w:t>.</w:t>
      </w:r>
      <w:r w:rsidR="002825F0" w:rsidRPr="004C06E8">
        <w:rPr>
          <w:rFonts w:ascii="Arial" w:hAnsi="Arial" w:cs="Arial"/>
          <w:sz w:val="18"/>
          <w:szCs w:val="18"/>
        </w:rPr>
        <w:t xml:space="preserve">, o dani z přidané hodnoty. </w:t>
      </w:r>
    </w:p>
    <w:p w:rsidR="00445D16" w:rsidRPr="004C06E8" w:rsidRDefault="00445D16" w:rsidP="00445D16">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 xml:space="preserve">Smluvní strany se dohodly, že veškeré </w:t>
      </w:r>
      <w:r w:rsidR="00401018" w:rsidRPr="004C06E8">
        <w:rPr>
          <w:rFonts w:ascii="Arial" w:hAnsi="Arial" w:cs="Arial"/>
          <w:sz w:val="18"/>
          <w:szCs w:val="18"/>
        </w:rPr>
        <w:t>Poskytovatel</w:t>
      </w:r>
      <w:r w:rsidRPr="004C06E8">
        <w:rPr>
          <w:rFonts w:ascii="Arial" w:hAnsi="Arial" w:cs="Arial"/>
          <w:sz w:val="18"/>
          <w:szCs w:val="18"/>
        </w:rPr>
        <w:t xml:space="preserve">em vystavené daňové doklady - faktury budou mít lhůtu splatnosti </w:t>
      </w:r>
      <w:r w:rsidR="00BE6BE2" w:rsidRPr="004C06E8">
        <w:rPr>
          <w:rFonts w:ascii="Arial" w:hAnsi="Arial" w:cs="Arial"/>
          <w:sz w:val="18"/>
          <w:szCs w:val="18"/>
        </w:rPr>
        <w:t>14</w:t>
      </w:r>
      <w:r w:rsidRPr="004C06E8">
        <w:rPr>
          <w:rFonts w:ascii="Arial" w:hAnsi="Arial" w:cs="Arial"/>
          <w:sz w:val="18"/>
          <w:szCs w:val="18"/>
        </w:rPr>
        <w:t xml:space="preserve"> dnů ode dne jejich </w:t>
      </w:r>
      <w:r w:rsidR="00164707" w:rsidRPr="004C06E8">
        <w:rPr>
          <w:rFonts w:ascii="Arial" w:hAnsi="Arial" w:cs="Arial"/>
          <w:sz w:val="18"/>
          <w:szCs w:val="18"/>
        </w:rPr>
        <w:t>vystavení Poskytovatelem</w:t>
      </w:r>
      <w:r w:rsidRPr="004C06E8">
        <w:rPr>
          <w:rFonts w:ascii="Arial" w:hAnsi="Arial" w:cs="Arial"/>
          <w:sz w:val="18"/>
          <w:szCs w:val="18"/>
        </w:rPr>
        <w:t xml:space="preserve"> a musí splňovat náležitosti dle §28 zák. č. 235/2004 </w:t>
      </w:r>
      <w:r w:rsidR="006A5FE3" w:rsidRPr="004C06E8">
        <w:rPr>
          <w:rFonts w:ascii="Arial" w:hAnsi="Arial" w:cs="Arial"/>
          <w:sz w:val="18"/>
          <w:szCs w:val="18"/>
        </w:rPr>
        <w:t>Sb.</w:t>
      </w:r>
      <w:r w:rsidRPr="004C06E8">
        <w:rPr>
          <w:rFonts w:ascii="Arial" w:hAnsi="Arial" w:cs="Arial"/>
          <w:sz w:val="18"/>
          <w:szCs w:val="18"/>
        </w:rPr>
        <w:t xml:space="preserve">, o dani z přidané hodnoty. </w:t>
      </w:r>
      <w:r w:rsidR="00E168BB" w:rsidRPr="004C06E8">
        <w:rPr>
          <w:rFonts w:ascii="Arial" w:hAnsi="Arial" w:cs="Arial"/>
          <w:sz w:val="18"/>
          <w:szCs w:val="18"/>
        </w:rPr>
        <w:t>Objednatel</w:t>
      </w:r>
      <w:r w:rsidRPr="004C06E8">
        <w:rPr>
          <w:rFonts w:ascii="Arial" w:hAnsi="Arial" w:cs="Arial"/>
          <w:sz w:val="18"/>
          <w:szCs w:val="18"/>
        </w:rPr>
        <w:t xml:space="preserve"> je oprávněn vrátit fakturu </w:t>
      </w:r>
      <w:r w:rsidR="00401018" w:rsidRPr="004C06E8">
        <w:rPr>
          <w:rFonts w:ascii="Arial" w:hAnsi="Arial" w:cs="Arial"/>
          <w:sz w:val="18"/>
          <w:szCs w:val="18"/>
        </w:rPr>
        <w:t>Poskytovatel</w:t>
      </w:r>
      <w:r w:rsidRPr="004C06E8">
        <w:rPr>
          <w:rFonts w:ascii="Arial" w:hAnsi="Arial" w:cs="Arial"/>
          <w:sz w:val="18"/>
          <w:szCs w:val="18"/>
        </w:rPr>
        <w:t>i, bude-li obsahovat nesprávné údaje. V tom případě se na fakturu hledí jako na nedoručenou. Za nesprávné údaje se považují zejména:</w:t>
      </w:r>
    </w:p>
    <w:p w:rsidR="00445D16" w:rsidRPr="004C06E8" w:rsidRDefault="00445D16" w:rsidP="00445D16">
      <w:pPr>
        <w:pStyle w:val="Zkladntext"/>
        <w:numPr>
          <w:ilvl w:val="2"/>
          <w:numId w:val="4"/>
        </w:numPr>
        <w:tabs>
          <w:tab w:val="num" w:pos="1418"/>
        </w:tabs>
        <w:spacing w:before="120" w:after="0"/>
        <w:jc w:val="both"/>
        <w:rPr>
          <w:rFonts w:ascii="Arial" w:hAnsi="Arial" w:cs="Arial"/>
          <w:sz w:val="18"/>
          <w:szCs w:val="18"/>
        </w:rPr>
      </w:pPr>
      <w:r w:rsidRPr="004C06E8">
        <w:rPr>
          <w:rFonts w:ascii="Arial" w:hAnsi="Arial" w:cs="Arial"/>
          <w:sz w:val="18"/>
          <w:szCs w:val="18"/>
        </w:rPr>
        <w:t>faktura nemá náležitosti daňového dokladu;</w:t>
      </w:r>
    </w:p>
    <w:p w:rsidR="00445D16" w:rsidRPr="004C06E8" w:rsidRDefault="00445D16" w:rsidP="00445D16">
      <w:pPr>
        <w:pStyle w:val="Zkladntext"/>
        <w:numPr>
          <w:ilvl w:val="2"/>
          <w:numId w:val="4"/>
        </w:numPr>
        <w:tabs>
          <w:tab w:val="num" w:pos="1418"/>
        </w:tabs>
        <w:spacing w:before="120" w:after="0"/>
        <w:jc w:val="both"/>
        <w:rPr>
          <w:rFonts w:ascii="Arial" w:hAnsi="Arial" w:cs="Arial"/>
          <w:sz w:val="18"/>
          <w:szCs w:val="18"/>
        </w:rPr>
      </w:pPr>
      <w:r w:rsidRPr="004C06E8">
        <w:rPr>
          <w:rFonts w:ascii="Arial" w:hAnsi="Arial" w:cs="Arial"/>
          <w:sz w:val="18"/>
          <w:szCs w:val="18"/>
        </w:rPr>
        <w:t>údaje na faktuře neodpovídají obsahu této smlouvy nebo nebude-li k ní přiložen řádně vyplněný a oboustranně podepsaný Zjišťovací protokol;</w:t>
      </w:r>
    </w:p>
    <w:p w:rsidR="00445D16" w:rsidRPr="004C06E8" w:rsidRDefault="00445D16" w:rsidP="00445D16">
      <w:pPr>
        <w:pStyle w:val="Zkladntext"/>
        <w:numPr>
          <w:ilvl w:val="2"/>
          <w:numId w:val="4"/>
        </w:numPr>
        <w:tabs>
          <w:tab w:val="num" w:pos="1418"/>
        </w:tabs>
        <w:spacing w:before="120" w:after="0"/>
        <w:jc w:val="both"/>
        <w:rPr>
          <w:rFonts w:ascii="Arial" w:hAnsi="Arial" w:cs="Arial"/>
          <w:sz w:val="18"/>
          <w:szCs w:val="18"/>
        </w:rPr>
      </w:pPr>
      <w:r w:rsidRPr="004C06E8">
        <w:rPr>
          <w:rFonts w:ascii="Arial" w:hAnsi="Arial" w:cs="Arial"/>
          <w:sz w:val="18"/>
          <w:szCs w:val="18"/>
        </w:rPr>
        <w:t>splatnost neodpovídá dohodnutým podmínkám;</w:t>
      </w:r>
    </w:p>
    <w:p w:rsidR="00AF4AD6" w:rsidRPr="004C06E8" w:rsidRDefault="00582557" w:rsidP="00CB5575">
      <w:pPr>
        <w:numPr>
          <w:ilvl w:val="0"/>
          <w:numId w:val="4"/>
        </w:numPr>
        <w:spacing w:before="120"/>
        <w:rPr>
          <w:rFonts w:ascii="Arial" w:hAnsi="Arial" w:cs="Arial"/>
          <w:b/>
          <w:bCs/>
          <w:color w:val="000000"/>
          <w:sz w:val="18"/>
          <w:szCs w:val="18"/>
        </w:rPr>
      </w:pPr>
      <w:r w:rsidRPr="004C06E8">
        <w:rPr>
          <w:rFonts w:ascii="Arial" w:hAnsi="Arial" w:cs="Arial"/>
          <w:b/>
          <w:sz w:val="18"/>
          <w:szCs w:val="18"/>
        </w:rPr>
        <w:t>Práva a p</w:t>
      </w:r>
      <w:r w:rsidR="00164707" w:rsidRPr="004C06E8">
        <w:rPr>
          <w:rFonts w:ascii="Arial" w:hAnsi="Arial" w:cs="Arial"/>
          <w:b/>
          <w:sz w:val="18"/>
          <w:szCs w:val="18"/>
        </w:rPr>
        <w:t>ovinnosti</w:t>
      </w:r>
      <w:r w:rsidR="00EB54DE">
        <w:rPr>
          <w:rFonts w:ascii="Arial" w:hAnsi="Arial" w:cs="Arial"/>
          <w:b/>
          <w:sz w:val="18"/>
          <w:szCs w:val="18"/>
        </w:rPr>
        <w:t xml:space="preserve"> </w:t>
      </w:r>
      <w:r w:rsidRPr="004C06E8">
        <w:rPr>
          <w:rFonts w:ascii="Arial" w:hAnsi="Arial" w:cs="Arial"/>
          <w:b/>
          <w:sz w:val="18"/>
          <w:szCs w:val="18"/>
        </w:rPr>
        <w:t>Poskytovatele</w:t>
      </w:r>
    </w:p>
    <w:p w:rsidR="00AF4AD6" w:rsidRPr="004C06E8" w:rsidRDefault="00401018" w:rsidP="00A62163">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Poskytovatel</w:t>
      </w:r>
      <w:r w:rsidR="00AF4AD6" w:rsidRPr="004C06E8">
        <w:rPr>
          <w:rFonts w:ascii="Arial" w:hAnsi="Arial" w:cs="Arial"/>
          <w:sz w:val="18"/>
          <w:szCs w:val="18"/>
        </w:rPr>
        <w:t xml:space="preserve"> je při provádění </w:t>
      </w:r>
      <w:r w:rsidR="00EF54B2" w:rsidRPr="004C06E8">
        <w:rPr>
          <w:rFonts w:ascii="Arial" w:hAnsi="Arial" w:cs="Arial"/>
          <w:sz w:val="18"/>
          <w:szCs w:val="18"/>
        </w:rPr>
        <w:t xml:space="preserve">poradenských služeb a vyhodnocování výstupů </w:t>
      </w:r>
      <w:r w:rsidR="00AF4AD6" w:rsidRPr="004C06E8">
        <w:rPr>
          <w:rFonts w:ascii="Arial" w:hAnsi="Arial" w:cs="Arial"/>
          <w:sz w:val="18"/>
          <w:szCs w:val="18"/>
        </w:rPr>
        <w:t>povinen dodržovat obecně závazné předpisy, technické nor</w:t>
      </w:r>
      <w:r w:rsidRPr="004C06E8">
        <w:rPr>
          <w:rFonts w:ascii="Arial" w:hAnsi="Arial" w:cs="Arial"/>
          <w:sz w:val="18"/>
          <w:szCs w:val="18"/>
        </w:rPr>
        <w:t>my, ujednání této smlouvy</w:t>
      </w:r>
      <w:r w:rsidR="00AF4AD6" w:rsidRPr="004C06E8">
        <w:rPr>
          <w:rFonts w:ascii="Arial" w:hAnsi="Arial" w:cs="Arial"/>
          <w:sz w:val="18"/>
          <w:szCs w:val="18"/>
        </w:rPr>
        <w:t xml:space="preserve"> a jejích příloh, pokyny </w:t>
      </w:r>
      <w:r w:rsidR="00082E7B" w:rsidRPr="004C06E8">
        <w:rPr>
          <w:rFonts w:ascii="Arial" w:hAnsi="Arial" w:cs="Arial"/>
          <w:sz w:val="18"/>
          <w:szCs w:val="18"/>
        </w:rPr>
        <w:t>Objednatele, stanoviska</w:t>
      </w:r>
      <w:r w:rsidR="00AF4AD6" w:rsidRPr="004C06E8">
        <w:rPr>
          <w:rFonts w:ascii="Arial" w:hAnsi="Arial" w:cs="Arial"/>
          <w:sz w:val="18"/>
          <w:szCs w:val="18"/>
        </w:rPr>
        <w:t xml:space="preserve"> a rozhodnutí příslušných orgánů státní správy a vycházet z podkladů předaných mu </w:t>
      </w:r>
      <w:r w:rsidR="00E168BB" w:rsidRPr="004C06E8">
        <w:rPr>
          <w:rFonts w:ascii="Arial" w:hAnsi="Arial" w:cs="Arial"/>
          <w:sz w:val="18"/>
          <w:szCs w:val="18"/>
        </w:rPr>
        <w:t>Objednatel</w:t>
      </w:r>
      <w:r w:rsidR="00AF4AD6" w:rsidRPr="004C06E8">
        <w:rPr>
          <w:rFonts w:ascii="Arial" w:hAnsi="Arial" w:cs="Arial"/>
          <w:sz w:val="18"/>
          <w:szCs w:val="18"/>
        </w:rPr>
        <w:t>em nebo obstaraných v rámci plnění této smlouvy.</w:t>
      </w:r>
    </w:p>
    <w:p w:rsidR="0061210F" w:rsidRPr="004C06E8" w:rsidRDefault="00582557" w:rsidP="0061210F">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 xml:space="preserve">Poskytovatel je oprávněn použít ke splnění svého závazku podle této smlouvy další osoby. </w:t>
      </w:r>
      <w:r w:rsidR="007C2CF9" w:rsidRPr="004C06E8">
        <w:rPr>
          <w:rFonts w:ascii="Arial" w:hAnsi="Arial" w:cs="Arial"/>
          <w:sz w:val="18"/>
          <w:szCs w:val="18"/>
        </w:rPr>
        <w:t xml:space="preserve">Za poskytování služeb dle této smlouvy nese odpovědnost pouze Poskytovatel, a to tak, jako by závazek plnil sám. </w:t>
      </w:r>
    </w:p>
    <w:p w:rsidR="00BE6BE2" w:rsidRPr="004C06E8" w:rsidRDefault="007C2CF9" w:rsidP="0061210F">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 xml:space="preserve">Poskytovatel je povinen </w:t>
      </w:r>
      <w:r w:rsidR="00E168BB" w:rsidRPr="004C06E8">
        <w:rPr>
          <w:rFonts w:ascii="Arial" w:hAnsi="Arial" w:cs="Arial"/>
          <w:sz w:val="18"/>
          <w:szCs w:val="18"/>
        </w:rPr>
        <w:t>Objednatel</w:t>
      </w:r>
      <w:r w:rsidRPr="004C06E8">
        <w:rPr>
          <w:rFonts w:ascii="Arial" w:hAnsi="Arial" w:cs="Arial"/>
          <w:sz w:val="18"/>
          <w:szCs w:val="18"/>
        </w:rPr>
        <w:t xml:space="preserve">e průběžně informovat o průběhu a výsledku poradenských služeb. Poskytovatel se zavazuje vystavit </w:t>
      </w:r>
      <w:r w:rsidR="00E168BB" w:rsidRPr="004C06E8">
        <w:rPr>
          <w:rFonts w:ascii="Arial" w:hAnsi="Arial" w:cs="Arial"/>
          <w:sz w:val="18"/>
          <w:szCs w:val="18"/>
        </w:rPr>
        <w:t>Objednatel</w:t>
      </w:r>
      <w:r w:rsidRPr="004C06E8">
        <w:rPr>
          <w:rFonts w:ascii="Arial" w:hAnsi="Arial" w:cs="Arial"/>
          <w:sz w:val="18"/>
          <w:szCs w:val="18"/>
        </w:rPr>
        <w:t xml:space="preserve">i k předložené faktuře </w:t>
      </w:r>
      <w:r w:rsidR="00BE6BE2" w:rsidRPr="004C06E8">
        <w:rPr>
          <w:rFonts w:ascii="Arial" w:hAnsi="Arial" w:cs="Arial"/>
          <w:sz w:val="18"/>
          <w:szCs w:val="18"/>
        </w:rPr>
        <w:t xml:space="preserve">měsíční výkaz hodin a činností </w:t>
      </w:r>
      <w:r w:rsidR="00164707" w:rsidRPr="004C06E8">
        <w:rPr>
          <w:rFonts w:ascii="Arial" w:hAnsi="Arial" w:cs="Arial"/>
          <w:sz w:val="18"/>
          <w:szCs w:val="18"/>
        </w:rPr>
        <w:t>shrnující služby</w:t>
      </w:r>
      <w:r w:rsidRPr="004C06E8">
        <w:rPr>
          <w:rFonts w:ascii="Arial" w:hAnsi="Arial" w:cs="Arial"/>
          <w:sz w:val="18"/>
          <w:szCs w:val="18"/>
        </w:rPr>
        <w:t xml:space="preserve">. </w:t>
      </w:r>
    </w:p>
    <w:p w:rsidR="007C2CF9" w:rsidRPr="004C06E8" w:rsidRDefault="007C2CF9" w:rsidP="0061210F">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Předání a převzet</w:t>
      </w:r>
      <w:r w:rsidR="00164707" w:rsidRPr="004C06E8">
        <w:rPr>
          <w:rFonts w:ascii="Arial" w:hAnsi="Arial" w:cs="Arial"/>
          <w:sz w:val="18"/>
          <w:szCs w:val="18"/>
        </w:rPr>
        <w:t xml:space="preserve">í </w:t>
      </w:r>
      <w:r w:rsidR="00BE6BE2" w:rsidRPr="004C06E8">
        <w:rPr>
          <w:rFonts w:ascii="Arial" w:hAnsi="Arial" w:cs="Arial"/>
          <w:sz w:val="18"/>
          <w:szCs w:val="18"/>
        </w:rPr>
        <w:t xml:space="preserve">výstupní </w:t>
      </w:r>
      <w:r w:rsidR="00164707" w:rsidRPr="004C06E8">
        <w:rPr>
          <w:rFonts w:ascii="Arial" w:hAnsi="Arial" w:cs="Arial"/>
          <w:sz w:val="18"/>
          <w:szCs w:val="18"/>
        </w:rPr>
        <w:t>dokumentace</w:t>
      </w:r>
      <w:r w:rsidR="00BE6BE2" w:rsidRPr="004C06E8">
        <w:rPr>
          <w:rFonts w:ascii="Arial" w:hAnsi="Arial" w:cs="Arial"/>
          <w:sz w:val="18"/>
          <w:szCs w:val="18"/>
        </w:rPr>
        <w:t xml:space="preserve"> provedených služeb</w:t>
      </w:r>
      <w:r w:rsidR="00164707" w:rsidRPr="004C06E8">
        <w:rPr>
          <w:rFonts w:ascii="Arial" w:hAnsi="Arial" w:cs="Arial"/>
          <w:sz w:val="18"/>
          <w:szCs w:val="18"/>
        </w:rPr>
        <w:t xml:space="preserve"> provede</w:t>
      </w:r>
      <w:r w:rsidRPr="004C06E8">
        <w:rPr>
          <w:rFonts w:ascii="Arial" w:hAnsi="Arial" w:cs="Arial"/>
          <w:sz w:val="18"/>
          <w:szCs w:val="18"/>
        </w:rPr>
        <w:t xml:space="preserve"> osoba zmocněná pro jednání technická </w:t>
      </w:r>
      <w:r w:rsidR="00164707" w:rsidRPr="004C06E8">
        <w:rPr>
          <w:rFonts w:ascii="Arial" w:hAnsi="Arial" w:cs="Arial"/>
          <w:sz w:val="18"/>
          <w:szCs w:val="18"/>
        </w:rPr>
        <w:t xml:space="preserve">dle této smlouvy. </w:t>
      </w:r>
      <w:r w:rsidRPr="004C06E8">
        <w:rPr>
          <w:rFonts w:ascii="Arial" w:hAnsi="Arial" w:cs="Arial"/>
          <w:sz w:val="18"/>
          <w:szCs w:val="18"/>
        </w:rPr>
        <w:t xml:space="preserve">Předávací protokol a kompletní dokumentace bude předána </w:t>
      </w:r>
      <w:r w:rsidR="00E168BB" w:rsidRPr="004C06E8">
        <w:rPr>
          <w:rFonts w:ascii="Arial" w:hAnsi="Arial" w:cs="Arial"/>
          <w:sz w:val="18"/>
          <w:szCs w:val="18"/>
        </w:rPr>
        <w:t>Objednatel</w:t>
      </w:r>
      <w:r w:rsidRPr="004C06E8">
        <w:rPr>
          <w:rFonts w:ascii="Arial" w:hAnsi="Arial" w:cs="Arial"/>
          <w:sz w:val="18"/>
          <w:szCs w:val="18"/>
        </w:rPr>
        <w:t>i ve dvou paré.</w:t>
      </w:r>
    </w:p>
    <w:p w:rsidR="007C2CF9" w:rsidRPr="004C06E8" w:rsidRDefault="007C2CF9" w:rsidP="0061210F">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 xml:space="preserve">Poskytovatel je povinen poskytovat poradenské služby řádně a s odbornou péčí, chránit zájmy </w:t>
      </w:r>
      <w:r w:rsidR="00E168BB" w:rsidRPr="004C06E8">
        <w:rPr>
          <w:rFonts w:ascii="Arial" w:hAnsi="Arial" w:cs="Arial"/>
          <w:sz w:val="18"/>
          <w:szCs w:val="18"/>
        </w:rPr>
        <w:t>Objednatel</w:t>
      </w:r>
      <w:r w:rsidRPr="004C06E8">
        <w:rPr>
          <w:rFonts w:ascii="Arial" w:hAnsi="Arial" w:cs="Arial"/>
          <w:sz w:val="18"/>
          <w:szCs w:val="18"/>
        </w:rPr>
        <w:t xml:space="preserve">e a je zejména povinen upozornit </w:t>
      </w:r>
      <w:r w:rsidR="00E168BB" w:rsidRPr="004C06E8">
        <w:rPr>
          <w:rFonts w:ascii="Arial" w:hAnsi="Arial" w:cs="Arial"/>
          <w:sz w:val="18"/>
          <w:szCs w:val="18"/>
        </w:rPr>
        <w:t>Objednatel</w:t>
      </w:r>
      <w:r w:rsidRPr="004C06E8">
        <w:rPr>
          <w:rFonts w:ascii="Arial" w:hAnsi="Arial" w:cs="Arial"/>
          <w:sz w:val="18"/>
          <w:szCs w:val="18"/>
        </w:rPr>
        <w:t>e na veškeré nebezpečí vzniku škod, související s poskytování poradenských služeb dle této smlouvy.</w:t>
      </w:r>
    </w:p>
    <w:p w:rsidR="00FC5C53" w:rsidRPr="004C06E8" w:rsidRDefault="00FC5C53" w:rsidP="0061210F">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Poskytovatel se zavazuje, že v případě, že se v průběhu poradenských služeb vyskytne nějak</w:t>
      </w:r>
      <w:r w:rsidR="005551C1" w:rsidRPr="004C06E8">
        <w:rPr>
          <w:rFonts w:ascii="Arial" w:hAnsi="Arial" w:cs="Arial"/>
          <w:sz w:val="18"/>
          <w:szCs w:val="18"/>
        </w:rPr>
        <w:t>á zásadní závada či poskytovatel zjistí určité rozporné informace,</w:t>
      </w:r>
      <w:r w:rsidR="00614C0D" w:rsidRPr="004C06E8">
        <w:rPr>
          <w:rFonts w:ascii="Arial" w:hAnsi="Arial" w:cs="Arial"/>
          <w:sz w:val="18"/>
          <w:szCs w:val="18"/>
        </w:rPr>
        <w:t xml:space="preserve"> upozorní</w:t>
      </w:r>
      <w:r w:rsidR="00EB54DE">
        <w:rPr>
          <w:rFonts w:ascii="Arial" w:hAnsi="Arial" w:cs="Arial"/>
          <w:sz w:val="18"/>
          <w:szCs w:val="18"/>
        </w:rPr>
        <w:t xml:space="preserve"> </w:t>
      </w:r>
      <w:r w:rsidR="00614C0D" w:rsidRPr="004C06E8">
        <w:rPr>
          <w:rFonts w:ascii="Arial" w:hAnsi="Arial" w:cs="Arial"/>
          <w:sz w:val="18"/>
          <w:szCs w:val="18"/>
        </w:rPr>
        <w:t>a doporučí</w:t>
      </w:r>
      <w:r w:rsidR="005551C1" w:rsidRPr="004C06E8">
        <w:rPr>
          <w:rFonts w:ascii="Arial" w:hAnsi="Arial" w:cs="Arial"/>
          <w:sz w:val="18"/>
          <w:szCs w:val="18"/>
        </w:rPr>
        <w:t xml:space="preserve"> objednateli zahájení prací na případném znaleckém posudku. </w:t>
      </w:r>
    </w:p>
    <w:p w:rsidR="00164707" w:rsidRPr="004C06E8" w:rsidRDefault="00164707" w:rsidP="00164707">
      <w:pPr>
        <w:pStyle w:val="Nadpis3"/>
        <w:numPr>
          <w:ilvl w:val="0"/>
          <w:numId w:val="4"/>
        </w:numPr>
        <w:tabs>
          <w:tab w:val="clear" w:pos="567"/>
          <w:tab w:val="left" w:pos="720"/>
        </w:tabs>
        <w:spacing w:before="120"/>
        <w:rPr>
          <w:rFonts w:ascii="Arial" w:hAnsi="Arial" w:cs="Arial"/>
          <w:b/>
          <w:sz w:val="18"/>
          <w:szCs w:val="18"/>
        </w:rPr>
      </w:pPr>
      <w:r w:rsidRPr="004C06E8">
        <w:rPr>
          <w:rFonts w:ascii="Arial" w:hAnsi="Arial" w:cs="Arial"/>
          <w:b/>
          <w:sz w:val="18"/>
          <w:szCs w:val="18"/>
        </w:rPr>
        <w:t>Protiplnění Objednatele</w:t>
      </w:r>
    </w:p>
    <w:p w:rsidR="00164707" w:rsidRPr="004C06E8" w:rsidRDefault="00164707" w:rsidP="00164707">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Objednatel se zavazuje k plné součinnosti v rámci provádění poradenských služeb Objednatelem, zejména pak:</w:t>
      </w:r>
    </w:p>
    <w:p w:rsidR="00164707" w:rsidRPr="004C06E8" w:rsidRDefault="00164707" w:rsidP="00164707">
      <w:pPr>
        <w:pStyle w:val="Zkladntext"/>
        <w:numPr>
          <w:ilvl w:val="2"/>
          <w:numId w:val="4"/>
        </w:numPr>
        <w:spacing w:before="120" w:after="0"/>
        <w:jc w:val="both"/>
        <w:rPr>
          <w:rFonts w:ascii="Arial" w:hAnsi="Arial" w:cs="Arial"/>
          <w:sz w:val="18"/>
          <w:szCs w:val="18"/>
        </w:rPr>
      </w:pPr>
      <w:r w:rsidRPr="004C06E8">
        <w:rPr>
          <w:rFonts w:ascii="Arial" w:hAnsi="Arial" w:cs="Arial"/>
          <w:sz w:val="18"/>
          <w:szCs w:val="18"/>
        </w:rPr>
        <w:t>poskytnutí veškeré dostupné technické a obchodní dokumentace, týkající se předmětu poradenství</w:t>
      </w:r>
    </w:p>
    <w:p w:rsidR="00164707" w:rsidRPr="004C06E8" w:rsidRDefault="00164707" w:rsidP="00164707">
      <w:pPr>
        <w:pStyle w:val="Zkladntext"/>
        <w:numPr>
          <w:ilvl w:val="2"/>
          <w:numId w:val="4"/>
        </w:numPr>
        <w:spacing w:before="120" w:after="0"/>
        <w:jc w:val="both"/>
        <w:rPr>
          <w:rFonts w:ascii="Arial" w:hAnsi="Arial" w:cs="Arial"/>
          <w:sz w:val="18"/>
          <w:szCs w:val="18"/>
        </w:rPr>
      </w:pPr>
      <w:r w:rsidRPr="004C06E8">
        <w:rPr>
          <w:rFonts w:ascii="Arial" w:hAnsi="Arial" w:cs="Arial"/>
          <w:sz w:val="18"/>
          <w:szCs w:val="18"/>
        </w:rPr>
        <w:lastRenderedPageBreak/>
        <w:t>součinnost Objednatele v rámci poskytování informací, prohlídek zařízení, případných odstávek zařízení pro technickou inspekci</w:t>
      </w:r>
    </w:p>
    <w:p w:rsidR="00A62163" w:rsidRPr="004C06E8" w:rsidRDefault="00164707" w:rsidP="00EF54B2">
      <w:pPr>
        <w:pStyle w:val="Zkladntext"/>
        <w:numPr>
          <w:ilvl w:val="2"/>
          <w:numId w:val="4"/>
        </w:numPr>
        <w:spacing w:before="120" w:after="0"/>
        <w:jc w:val="both"/>
        <w:rPr>
          <w:rFonts w:ascii="Arial" w:hAnsi="Arial" w:cs="Arial"/>
          <w:sz w:val="18"/>
          <w:szCs w:val="18"/>
        </w:rPr>
      </w:pPr>
      <w:r w:rsidRPr="004C06E8">
        <w:rPr>
          <w:rFonts w:ascii="Arial" w:hAnsi="Arial" w:cs="Arial"/>
          <w:sz w:val="18"/>
          <w:szCs w:val="18"/>
        </w:rPr>
        <w:t>poskytnutí kontaktů na třetí strany mající právní vztah k předmětu poradenské činnosti</w:t>
      </w:r>
    </w:p>
    <w:p w:rsidR="00107FF4" w:rsidRPr="004C06E8" w:rsidRDefault="00EF54B2" w:rsidP="000B27FE">
      <w:pPr>
        <w:pStyle w:val="Nadpis3"/>
        <w:numPr>
          <w:ilvl w:val="0"/>
          <w:numId w:val="4"/>
        </w:numPr>
        <w:tabs>
          <w:tab w:val="clear" w:pos="567"/>
          <w:tab w:val="left" w:pos="720"/>
        </w:tabs>
        <w:spacing w:before="120"/>
        <w:rPr>
          <w:rFonts w:ascii="Arial" w:hAnsi="Arial" w:cs="Arial"/>
          <w:b/>
          <w:sz w:val="18"/>
          <w:szCs w:val="18"/>
        </w:rPr>
      </w:pPr>
      <w:r w:rsidRPr="004C06E8">
        <w:rPr>
          <w:rFonts w:ascii="Arial" w:hAnsi="Arial" w:cs="Arial"/>
          <w:b/>
          <w:sz w:val="18"/>
          <w:szCs w:val="18"/>
        </w:rPr>
        <w:t>Odpovědnost za škodu</w:t>
      </w:r>
    </w:p>
    <w:p w:rsidR="00CC6635" w:rsidRPr="004C06E8" w:rsidRDefault="00EF54B2" w:rsidP="0005062B">
      <w:pPr>
        <w:numPr>
          <w:ilvl w:val="1"/>
          <w:numId w:val="4"/>
        </w:numPr>
        <w:spacing w:before="120"/>
        <w:jc w:val="both"/>
        <w:rPr>
          <w:rFonts w:ascii="Arial" w:hAnsi="Arial" w:cs="Arial"/>
          <w:sz w:val="18"/>
          <w:szCs w:val="18"/>
        </w:rPr>
      </w:pPr>
      <w:r w:rsidRPr="004C06E8">
        <w:rPr>
          <w:rFonts w:ascii="Arial" w:hAnsi="Arial" w:cs="Arial"/>
          <w:sz w:val="18"/>
          <w:szCs w:val="18"/>
        </w:rPr>
        <w:t xml:space="preserve">Poskytovatel </w:t>
      </w:r>
      <w:r w:rsidR="00E168BB" w:rsidRPr="004C06E8">
        <w:rPr>
          <w:rFonts w:ascii="Arial" w:hAnsi="Arial" w:cs="Arial"/>
          <w:sz w:val="18"/>
          <w:szCs w:val="18"/>
        </w:rPr>
        <w:t>Objednatel</w:t>
      </w:r>
      <w:r w:rsidRPr="004C06E8">
        <w:rPr>
          <w:rFonts w:ascii="Arial" w:hAnsi="Arial" w:cs="Arial"/>
          <w:sz w:val="18"/>
          <w:szCs w:val="18"/>
        </w:rPr>
        <w:t>i odpovídá za řádně poskytnuté poradenské služby dle této smlouvy s tím,</w:t>
      </w:r>
      <w:r w:rsidR="007C2CF9" w:rsidRPr="004C06E8">
        <w:rPr>
          <w:rFonts w:ascii="Arial" w:hAnsi="Arial" w:cs="Arial"/>
          <w:sz w:val="18"/>
          <w:szCs w:val="18"/>
        </w:rPr>
        <w:t xml:space="preserve"> že poradenské služby</w:t>
      </w:r>
      <w:r w:rsidRPr="004C06E8">
        <w:rPr>
          <w:rFonts w:ascii="Arial" w:hAnsi="Arial" w:cs="Arial"/>
          <w:sz w:val="18"/>
          <w:szCs w:val="18"/>
        </w:rPr>
        <w:t xml:space="preserve"> a výsledky těchto služeb musí odpovídat právním normám a obvyklým požadavkům na poskytovaný druh služeb.</w:t>
      </w:r>
    </w:p>
    <w:p w:rsidR="00CC43CD" w:rsidRPr="004C06E8" w:rsidRDefault="00EF54B2" w:rsidP="0005062B">
      <w:pPr>
        <w:numPr>
          <w:ilvl w:val="1"/>
          <w:numId w:val="4"/>
        </w:numPr>
        <w:spacing w:before="120"/>
        <w:jc w:val="both"/>
        <w:rPr>
          <w:rFonts w:ascii="Arial" w:hAnsi="Arial" w:cs="Arial"/>
          <w:sz w:val="18"/>
          <w:szCs w:val="18"/>
        </w:rPr>
      </w:pPr>
      <w:r w:rsidRPr="004C06E8">
        <w:rPr>
          <w:rFonts w:ascii="Arial" w:hAnsi="Arial" w:cs="Arial"/>
          <w:sz w:val="18"/>
          <w:szCs w:val="18"/>
        </w:rPr>
        <w:t xml:space="preserve">Pro případ vzniku škody způsobené Poskytovatelem při poskytování poradenských </w:t>
      </w:r>
      <w:r w:rsidR="00CC43CD" w:rsidRPr="004C06E8">
        <w:rPr>
          <w:rFonts w:ascii="Arial" w:hAnsi="Arial" w:cs="Arial"/>
          <w:sz w:val="18"/>
          <w:szCs w:val="18"/>
        </w:rPr>
        <w:t>služeb dle</w:t>
      </w:r>
      <w:r w:rsidRPr="004C06E8">
        <w:rPr>
          <w:rFonts w:ascii="Arial" w:hAnsi="Arial" w:cs="Arial"/>
          <w:sz w:val="18"/>
          <w:szCs w:val="18"/>
        </w:rPr>
        <w:t xml:space="preserve"> této smlouvy je smluvní rozsah náhrady škody </w:t>
      </w:r>
      <w:r w:rsidR="001564E9" w:rsidRPr="004C06E8">
        <w:rPr>
          <w:rFonts w:ascii="Arial" w:hAnsi="Arial" w:cs="Arial"/>
          <w:sz w:val="18"/>
          <w:szCs w:val="18"/>
        </w:rPr>
        <w:t xml:space="preserve">omezen do výše </w:t>
      </w:r>
      <w:r w:rsidR="00CC43CD" w:rsidRPr="004C06E8">
        <w:rPr>
          <w:rFonts w:ascii="Arial" w:hAnsi="Arial" w:cs="Arial"/>
          <w:sz w:val="18"/>
          <w:szCs w:val="18"/>
        </w:rPr>
        <w:t>10</w:t>
      </w:r>
      <w:r w:rsidR="001564E9" w:rsidRPr="004C06E8">
        <w:rPr>
          <w:rFonts w:ascii="Arial" w:hAnsi="Arial" w:cs="Arial"/>
          <w:sz w:val="18"/>
          <w:szCs w:val="18"/>
        </w:rPr>
        <w:t xml:space="preserve">0% </w:t>
      </w:r>
      <w:r w:rsidR="003B38A2" w:rsidRPr="004C06E8">
        <w:rPr>
          <w:rFonts w:ascii="Arial" w:hAnsi="Arial" w:cs="Arial"/>
          <w:sz w:val="18"/>
          <w:szCs w:val="18"/>
        </w:rPr>
        <w:t xml:space="preserve">Poskytovateli uhrazené </w:t>
      </w:r>
      <w:r w:rsidR="001564E9" w:rsidRPr="004C06E8">
        <w:rPr>
          <w:rFonts w:ascii="Arial" w:hAnsi="Arial" w:cs="Arial"/>
          <w:sz w:val="18"/>
          <w:szCs w:val="18"/>
        </w:rPr>
        <w:t>ceny</w:t>
      </w:r>
      <w:r w:rsidRPr="004C06E8">
        <w:rPr>
          <w:rFonts w:ascii="Arial" w:hAnsi="Arial" w:cs="Arial"/>
          <w:sz w:val="18"/>
          <w:szCs w:val="18"/>
        </w:rPr>
        <w:t xml:space="preserve"> dle čl. </w:t>
      </w:r>
      <w:r w:rsidR="004C06E8" w:rsidRPr="004C06E8">
        <w:rPr>
          <w:rFonts w:ascii="Arial" w:hAnsi="Arial" w:cs="Arial"/>
          <w:sz w:val="18"/>
          <w:szCs w:val="18"/>
        </w:rPr>
        <w:t>4.2</w:t>
      </w:r>
      <w:r w:rsidRPr="004C06E8">
        <w:rPr>
          <w:rFonts w:ascii="Arial" w:hAnsi="Arial" w:cs="Arial"/>
          <w:sz w:val="18"/>
          <w:szCs w:val="18"/>
        </w:rPr>
        <w:t>této smlouvy.</w:t>
      </w:r>
      <w:r w:rsidR="007C2CF9" w:rsidRPr="004C06E8">
        <w:rPr>
          <w:rFonts w:ascii="Arial" w:hAnsi="Arial" w:cs="Arial"/>
          <w:sz w:val="18"/>
          <w:szCs w:val="18"/>
        </w:rPr>
        <w:t xml:space="preserve"> Toto omezení</w:t>
      </w:r>
      <w:r w:rsidR="00582557" w:rsidRPr="004C06E8">
        <w:rPr>
          <w:rFonts w:ascii="Arial" w:hAnsi="Arial" w:cs="Arial"/>
          <w:sz w:val="18"/>
          <w:szCs w:val="18"/>
        </w:rPr>
        <w:t xml:space="preserve"> rozsah</w:t>
      </w:r>
      <w:r w:rsidR="007C2CF9" w:rsidRPr="004C06E8">
        <w:rPr>
          <w:rFonts w:ascii="Arial" w:hAnsi="Arial" w:cs="Arial"/>
          <w:sz w:val="18"/>
          <w:szCs w:val="18"/>
        </w:rPr>
        <w:t>u náhrady škody</w:t>
      </w:r>
      <w:r w:rsidR="00582557" w:rsidRPr="004C06E8">
        <w:rPr>
          <w:rFonts w:ascii="Arial" w:hAnsi="Arial" w:cs="Arial"/>
          <w:sz w:val="18"/>
          <w:szCs w:val="18"/>
        </w:rPr>
        <w:t xml:space="preserve"> nebude platit v případě,</w:t>
      </w:r>
      <w:r w:rsidR="007C2CF9" w:rsidRPr="004C06E8">
        <w:rPr>
          <w:rFonts w:ascii="Arial" w:hAnsi="Arial" w:cs="Arial"/>
          <w:sz w:val="18"/>
          <w:szCs w:val="18"/>
        </w:rPr>
        <w:t xml:space="preserve"> že škoda vznikne </w:t>
      </w:r>
      <w:r w:rsidR="00E168BB" w:rsidRPr="004C06E8">
        <w:rPr>
          <w:rFonts w:ascii="Arial" w:hAnsi="Arial" w:cs="Arial"/>
          <w:sz w:val="18"/>
          <w:szCs w:val="18"/>
        </w:rPr>
        <w:t>Objednatel</w:t>
      </w:r>
      <w:r w:rsidR="007C2CF9" w:rsidRPr="004C06E8">
        <w:rPr>
          <w:rFonts w:ascii="Arial" w:hAnsi="Arial" w:cs="Arial"/>
          <w:sz w:val="18"/>
          <w:szCs w:val="18"/>
        </w:rPr>
        <w:t>i</w:t>
      </w:r>
      <w:r w:rsidR="00582557" w:rsidRPr="004C06E8">
        <w:rPr>
          <w:rFonts w:ascii="Arial" w:hAnsi="Arial" w:cs="Arial"/>
          <w:sz w:val="18"/>
          <w:szCs w:val="18"/>
        </w:rPr>
        <w:t xml:space="preserve"> v důsledku úmyslného zavinění Poskytovatele. Smluvní strany tímto prohlašují, že omezení odpovědnosti za škodu podle tohoto článku je přiměřené a vzhledem k povaze předmětu této smlouvy představuje veškerou předvídatelnou škodu, jež může být způsobena jakýmkoliv porušením povinností vyplývajících z této smlouvy.</w:t>
      </w:r>
    </w:p>
    <w:p w:rsidR="00DF03AF" w:rsidRPr="004C06E8" w:rsidRDefault="00DF03AF" w:rsidP="00DF03AF">
      <w:pPr>
        <w:numPr>
          <w:ilvl w:val="0"/>
          <w:numId w:val="4"/>
        </w:numPr>
        <w:spacing w:before="120"/>
        <w:rPr>
          <w:rFonts w:ascii="Arial" w:hAnsi="Arial" w:cs="Arial"/>
          <w:b/>
          <w:sz w:val="18"/>
          <w:szCs w:val="18"/>
        </w:rPr>
      </w:pPr>
      <w:r w:rsidRPr="004C06E8">
        <w:rPr>
          <w:rFonts w:ascii="Arial" w:hAnsi="Arial" w:cs="Arial"/>
          <w:b/>
          <w:sz w:val="18"/>
          <w:szCs w:val="18"/>
        </w:rPr>
        <w:t>Trvání smlouvy</w:t>
      </w:r>
    </w:p>
    <w:p w:rsidR="00DF03AF" w:rsidRPr="004C06E8" w:rsidRDefault="00BD7DA5" w:rsidP="00DF03AF">
      <w:pPr>
        <w:numPr>
          <w:ilvl w:val="1"/>
          <w:numId w:val="4"/>
        </w:numPr>
        <w:spacing w:before="120"/>
        <w:jc w:val="both"/>
        <w:rPr>
          <w:rFonts w:ascii="Arial" w:hAnsi="Arial" w:cs="Arial"/>
          <w:sz w:val="18"/>
          <w:szCs w:val="18"/>
        </w:rPr>
      </w:pPr>
      <w:r w:rsidRPr="004C06E8">
        <w:rPr>
          <w:rFonts w:ascii="Arial" w:hAnsi="Arial" w:cs="Arial"/>
          <w:sz w:val="18"/>
          <w:szCs w:val="18"/>
        </w:rPr>
        <w:t>Smluvní strany mohou ukončit tuto smlouvu na základě písemné dohody nebo odstoupením jedné ze smluvních stran.</w:t>
      </w:r>
    </w:p>
    <w:p w:rsidR="00DF03AF" w:rsidRPr="004C06E8" w:rsidRDefault="00BD7DA5" w:rsidP="00DF03AF">
      <w:pPr>
        <w:numPr>
          <w:ilvl w:val="1"/>
          <w:numId w:val="4"/>
        </w:numPr>
        <w:spacing w:before="120"/>
        <w:jc w:val="both"/>
        <w:rPr>
          <w:rFonts w:ascii="Arial" w:hAnsi="Arial" w:cs="Arial"/>
          <w:sz w:val="18"/>
          <w:szCs w:val="18"/>
        </w:rPr>
      </w:pPr>
      <w:r w:rsidRPr="004C06E8">
        <w:rPr>
          <w:rFonts w:ascii="Arial" w:hAnsi="Arial" w:cs="Arial"/>
          <w:sz w:val="18"/>
          <w:szCs w:val="18"/>
        </w:rPr>
        <w:t>Obě smluvní strany mají právo od smlouvy odstoupit v případě podstatného porušení smluvních povinností</w:t>
      </w:r>
      <w:r w:rsidR="003307A9" w:rsidRPr="004C06E8">
        <w:rPr>
          <w:rFonts w:ascii="Arial" w:hAnsi="Arial" w:cs="Arial"/>
          <w:sz w:val="18"/>
          <w:szCs w:val="18"/>
        </w:rPr>
        <w:t>, když k řádnému a oprávněnému odstoupení od této smlouvy může dojít pouze v případě,</w:t>
      </w:r>
      <w:r w:rsidR="00B97DBE" w:rsidRPr="004C06E8">
        <w:rPr>
          <w:rFonts w:ascii="Arial" w:hAnsi="Arial" w:cs="Arial"/>
          <w:sz w:val="18"/>
          <w:szCs w:val="18"/>
        </w:rPr>
        <w:t xml:space="preserve"> kdy</w:t>
      </w:r>
      <w:r w:rsidR="003307A9" w:rsidRPr="004C06E8">
        <w:rPr>
          <w:rFonts w:ascii="Arial" w:hAnsi="Arial" w:cs="Arial"/>
          <w:sz w:val="18"/>
          <w:szCs w:val="18"/>
        </w:rPr>
        <w:t xml:space="preserve"> odstupující nejprve upozorní druhou smluvní stranu na podstatné porušení smluvní povinnosti a poskytne mu současně dodatečný náhradní termín k odstranění zjiště</w:t>
      </w:r>
      <w:r w:rsidR="00B97DBE" w:rsidRPr="004C06E8">
        <w:rPr>
          <w:rFonts w:ascii="Arial" w:hAnsi="Arial" w:cs="Arial"/>
          <w:sz w:val="18"/>
          <w:szCs w:val="18"/>
        </w:rPr>
        <w:t>n</w:t>
      </w:r>
      <w:r w:rsidR="003307A9" w:rsidRPr="004C06E8">
        <w:rPr>
          <w:rFonts w:ascii="Arial" w:hAnsi="Arial" w:cs="Arial"/>
          <w:sz w:val="18"/>
          <w:szCs w:val="18"/>
        </w:rPr>
        <w:t>ého vadného stavu</w:t>
      </w:r>
      <w:r w:rsidR="00B97DBE" w:rsidRPr="004C06E8">
        <w:rPr>
          <w:rFonts w:ascii="Arial" w:hAnsi="Arial" w:cs="Arial"/>
          <w:sz w:val="18"/>
          <w:szCs w:val="18"/>
        </w:rPr>
        <w:t xml:space="preserve">, tj. </w:t>
      </w:r>
      <w:r w:rsidR="003307A9" w:rsidRPr="004C06E8">
        <w:rPr>
          <w:rFonts w:ascii="Arial" w:hAnsi="Arial" w:cs="Arial"/>
          <w:sz w:val="18"/>
          <w:szCs w:val="18"/>
        </w:rPr>
        <w:t xml:space="preserve">teprve po marném uplynutí dodatečného náhradního termínu a </w:t>
      </w:r>
      <w:r w:rsidR="00B97DBE" w:rsidRPr="004C06E8">
        <w:rPr>
          <w:rFonts w:ascii="Arial" w:hAnsi="Arial" w:cs="Arial"/>
          <w:sz w:val="18"/>
          <w:szCs w:val="18"/>
        </w:rPr>
        <w:t xml:space="preserve">zároveň </w:t>
      </w:r>
      <w:r w:rsidR="003307A9" w:rsidRPr="004C06E8">
        <w:rPr>
          <w:rFonts w:ascii="Arial" w:hAnsi="Arial" w:cs="Arial"/>
          <w:sz w:val="18"/>
          <w:szCs w:val="18"/>
        </w:rPr>
        <w:t xml:space="preserve">neodstranění vadného stavu je možné odstoupit od této smlouvy. Obě smluvní strany mají dále právo odstoupit od této smlouvy </w:t>
      </w:r>
      <w:r w:rsidRPr="004C06E8">
        <w:rPr>
          <w:rFonts w:ascii="Arial" w:hAnsi="Arial" w:cs="Arial"/>
          <w:sz w:val="18"/>
          <w:szCs w:val="18"/>
        </w:rPr>
        <w:t xml:space="preserve">v případě, že bude </w:t>
      </w:r>
      <w:r w:rsidR="00E5297D" w:rsidRPr="004C06E8">
        <w:rPr>
          <w:rFonts w:ascii="Arial" w:hAnsi="Arial" w:cs="Arial"/>
          <w:sz w:val="18"/>
          <w:szCs w:val="18"/>
        </w:rPr>
        <w:t xml:space="preserve">zjištěn </w:t>
      </w:r>
      <w:r w:rsidR="001E7029" w:rsidRPr="004C06E8">
        <w:rPr>
          <w:rFonts w:ascii="Arial" w:hAnsi="Arial" w:cs="Arial"/>
          <w:sz w:val="18"/>
          <w:szCs w:val="18"/>
        </w:rPr>
        <w:t xml:space="preserve">úpadek </w:t>
      </w:r>
      <w:r w:rsidRPr="004C06E8">
        <w:rPr>
          <w:rFonts w:ascii="Arial" w:hAnsi="Arial" w:cs="Arial"/>
          <w:sz w:val="18"/>
          <w:szCs w:val="18"/>
        </w:rPr>
        <w:t xml:space="preserve">jedné ze smluvních stran nebo bude </w:t>
      </w:r>
      <w:r w:rsidR="001E7029" w:rsidRPr="004C06E8">
        <w:rPr>
          <w:rFonts w:ascii="Arial" w:hAnsi="Arial" w:cs="Arial"/>
          <w:sz w:val="18"/>
          <w:szCs w:val="18"/>
        </w:rPr>
        <w:t xml:space="preserve">insolvenční </w:t>
      </w:r>
      <w:r w:rsidRPr="004C06E8">
        <w:rPr>
          <w:rFonts w:ascii="Arial" w:hAnsi="Arial" w:cs="Arial"/>
          <w:sz w:val="18"/>
          <w:szCs w:val="18"/>
        </w:rPr>
        <w:t>návrh zamítnut pro nedostatek majetku.</w:t>
      </w:r>
    </w:p>
    <w:p w:rsidR="00DF03AF" w:rsidRPr="004C06E8" w:rsidRDefault="00BD7DA5" w:rsidP="001E7029">
      <w:pPr>
        <w:numPr>
          <w:ilvl w:val="1"/>
          <w:numId w:val="4"/>
        </w:numPr>
        <w:spacing w:before="120"/>
        <w:jc w:val="both"/>
        <w:rPr>
          <w:rFonts w:ascii="Arial" w:hAnsi="Arial" w:cs="Arial"/>
          <w:sz w:val="18"/>
          <w:szCs w:val="18"/>
        </w:rPr>
      </w:pPr>
      <w:r w:rsidRPr="004C06E8">
        <w:rPr>
          <w:rFonts w:ascii="Arial" w:hAnsi="Arial" w:cs="Arial"/>
          <w:sz w:val="18"/>
          <w:szCs w:val="18"/>
        </w:rPr>
        <w:t>Smluvní strany se dohodly, že za podstatné porušení smluvních povinností této smlouvy, a za důvod pro odstoupení od smlouvy bude považováno</w:t>
      </w:r>
      <w:r w:rsidR="001E7029" w:rsidRPr="004C06E8">
        <w:rPr>
          <w:rFonts w:ascii="Arial" w:hAnsi="Arial" w:cs="Arial"/>
          <w:sz w:val="18"/>
          <w:szCs w:val="18"/>
        </w:rPr>
        <w:t xml:space="preserve"> zejména</w:t>
      </w:r>
      <w:r w:rsidRPr="004C06E8">
        <w:rPr>
          <w:rFonts w:ascii="Arial" w:hAnsi="Arial" w:cs="Arial"/>
          <w:sz w:val="18"/>
          <w:szCs w:val="18"/>
        </w:rPr>
        <w:t>:</w:t>
      </w:r>
    </w:p>
    <w:p w:rsidR="006C3D8C" w:rsidRPr="004C06E8" w:rsidRDefault="006C3D8C" w:rsidP="001E7029">
      <w:pPr>
        <w:pStyle w:val="Zkladntext"/>
        <w:widowControl w:val="0"/>
        <w:numPr>
          <w:ilvl w:val="2"/>
          <w:numId w:val="4"/>
        </w:numPr>
        <w:tabs>
          <w:tab w:val="num" w:pos="1440"/>
        </w:tabs>
        <w:overflowPunct w:val="0"/>
        <w:autoSpaceDE w:val="0"/>
        <w:autoSpaceDN w:val="0"/>
        <w:adjustRightInd w:val="0"/>
        <w:spacing w:before="120" w:after="0"/>
        <w:jc w:val="both"/>
        <w:textAlignment w:val="baseline"/>
        <w:rPr>
          <w:rFonts w:ascii="Arial" w:hAnsi="Arial" w:cs="Arial"/>
          <w:sz w:val="18"/>
          <w:szCs w:val="18"/>
        </w:rPr>
      </w:pPr>
      <w:r w:rsidRPr="004C06E8">
        <w:rPr>
          <w:rFonts w:ascii="Arial" w:hAnsi="Arial" w:cs="Arial"/>
          <w:sz w:val="18"/>
          <w:szCs w:val="18"/>
        </w:rPr>
        <w:t xml:space="preserve">jestliže bude </w:t>
      </w:r>
      <w:r w:rsidR="00401018" w:rsidRPr="004C06E8">
        <w:rPr>
          <w:rFonts w:ascii="Arial" w:hAnsi="Arial" w:cs="Arial"/>
          <w:sz w:val="18"/>
          <w:szCs w:val="18"/>
        </w:rPr>
        <w:t>Poskytovatel</w:t>
      </w:r>
      <w:r w:rsidRPr="004C06E8">
        <w:rPr>
          <w:rFonts w:ascii="Arial" w:hAnsi="Arial" w:cs="Arial"/>
          <w:sz w:val="18"/>
          <w:szCs w:val="18"/>
        </w:rPr>
        <w:t xml:space="preserve"> v prodlení s</w:t>
      </w:r>
      <w:r w:rsidR="00CA7C84" w:rsidRPr="004C06E8">
        <w:rPr>
          <w:rFonts w:ascii="Arial" w:hAnsi="Arial" w:cs="Arial"/>
          <w:sz w:val="18"/>
          <w:szCs w:val="18"/>
        </w:rPr>
        <w:t xml:space="preserve"> dílčím </w:t>
      </w:r>
      <w:r w:rsidRPr="004C06E8">
        <w:rPr>
          <w:rFonts w:ascii="Arial" w:hAnsi="Arial" w:cs="Arial"/>
          <w:sz w:val="18"/>
          <w:szCs w:val="18"/>
        </w:rPr>
        <w:t xml:space="preserve">plněním </w:t>
      </w:r>
      <w:r w:rsidR="00CA7C84" w:rsidRPr="004C06E8">
        <w:rPr>
          <w:rFonts w:ascii="Arial" w:hAnsi="Arial" w:cs="Arial"/>
          <w:sz w:val="18"/>
          <w:szCs w:val="18"/>
        </w:rPr>
        <w:t>díla, které bylo oboustranně odsouhlaseno pro daný termín,</w:t>
      </w:r>
      <w:r w:rsidRPr="004C06E8">
        <w:rPr>
          <w:rFonts w:ascii="Arial" w:hAnsi="Arial" w:cs="Arial"/>
          <w:sz w:val="18"/>
          <w:szCs w:val="18"/>
        </w:rPr>
        <w:t xml:space="preserve"> o více jak </w:t>
      </w:r>
      <w:r w:rsidR="004C06E8" w:rsidRPr="004C06E8">
        <w:rPr>
          <w:rFonts w:ascii="Arial" w:hAnsi="Arial" w:cs="Arial"/>
          <w:sz w:val="18"/>
          <w:szCs w:val="18"/>
        </w:rPr>
        <w:t>15</w:t>
      </w:r>
      <w:r w:rsidR="00EB54DE">
        <w:rPr>
          <w:rFonts w:ascii="Arial" w:hAnsi="Arial" w:cs="Arial"/>
          <w:sz w:val="18"/>
          <w:szCs w:val="18"/>
        </w:rPr>
        <w:t xml:space="preserve"> </w:t>
      </w:r>
      <w:r w:rsidRPr="004C06E8">
        <w:rPr>
          <w:rFonts w:ascii="Arial" w:hAnsi="Arial" w:cs="Arial"/>
          <w:sz w:val="18"/>
          <w:szCs w:val="18"/>
        </w:rPr>
        <w:t>pracovních dnů;</w:t>
      </w:r>
    </w:p>
    <w:p w:rsidR="00B97DBE" w:rsidRPr="004C06E8" w:rsidRDefault="00B97DBE" w:rsidP="00582557">
      <w:pPr>
        <w:pStyle w:val="Zkladntext"/>
        <w:widowControl w:val="0"/>
        <w:numPr>
          <w:ilvl w:val="2"/>
          <w:numId w:val="4"/>
        </w:numPr>
        <w:tabs>
          <w:tab w:val="num" w:pos="1440"/>
        </w:tabs>
        <w:overflowPunct w:val="0"/>
        <w:autoSpaceDE w:val="0"/>
        <w:autoSpaceDN w:val="0"/>
        <w:adjustRightInd w:val="0"/>
        <w:spacing w:before="120" w:after="0"/>
        <w:jc w:val="both"/>
        <w:textAlignment w:val="baseline"/>
        <w:rPr>
          <w:rFonts w:ascii="Arial" w:hAnsi="Arial" w:cs="Arial"/>
          <w:sz w:val="18"/>
          <w:szCs w:val="18"/>
        </w:rPr>
      </w:pPr>
      <w:r w:rsidRPr="004C06E8">
        <w:rPr>
          <w:rFonts w:ascii="Arial" w:hAnsi="Arial" w:cs="Arial"/>
          <w:sz w:val="18"/>
          <w:szCs w:val="18"/>
        </w:rPr>
        <w:t xml:space="preserve">pokud </w:t>
      </w:r>
      <w:r w:rsidR="00E168BB" w:rsidRPr="004C06E8">
        <w:rPr>
          <w:rFonts w:ascii="Arial" w:hAnsi="Arial" w:cs="Arial"/>
          <w:sz w:val="18"/>
          <w:szCs w:val="18"/>
        </w:rPr>
        <w:t>Objednatel</w:t>
      </w:r>
      <w:r w:rsidRPr="004C06E8">
        <w:rPr>
          <w:rFonts w:ascii="Arial" w:hAnsi="Arial" w:cs="Arial"/>
          <w:sz w:val="18"/>
          <w:szCs w:val="18"/>
        </w:rPr>
        <w:t xml:space="preserve"> bude v prodlení s úhradou svých splatných závazků vůči </w:t>
      </w:r>
      <w:r w:rsidR="00401018" w:rsidRPr="004C06E8">
        <w:rPr>
          <w:rFonts w:ascii="Arial" w:hAnsi="Arial" w:cs="Arial"/>
          <w:sz w:val="18"/>
          <w:szCs w:val="18"/>
        </w:rPr>
        <w:t>Poskytovatel</w:t>
      </w:r>
      <w:r w:rsidRPr="004C06E8">
        <w:rPr>
          <w:rFonts w:ascii="Arial" w:hAnsi="Arial" w:cs="Arial"/>
          <w:sz w:val="18"/>
          <w:szCs w:val="18"/>
        </w:rPr>
        <w:t>i v soulad</w:t>
      </w:r>
      <w:r w:rsidR="004C06E8" w:rsidRPr="004C06E8">
        <w:rPr>
          <w:rFonts w:ascii="Arial" w:hAnsi="Arial" w:cs="Arial"/>
          <w:sz w:val="18"/>
          <w:szCs w:val="18"/>
        </w:rPr>
        <w:t>u s touto smlouvou o více jak 30</w:t>
      </w:r>
      <w:r w:rsidRPr="004C06E8">
        <w:rPr>
          <w:rFonts w:ascii="Arial" w:hAnsi="Arial" w:cs="Arial"/>
          <w:sz w:val="18"/>
          <w:szCs w:val="18"/>
        </w:rPr>
        <w:t xml:space="preserve"> dnů, </w:t>
      </w:r>
    </w:p>
    <w:p w:rsidR="00B97DBE" w:rsidRPr="004C06E8" w:rsidRDefault="00B97DBE" w:rsidP="001E7029">
      <w:pPr>
        <w:pStyle w:val="Zkladntext"/>
        <w:widowControl w:val="0"/>
        <w:numPr>
          <w:ilvl w:val="2"/>
          <w:numId w:val="4"/>
        </w:numPr>
        <w:tabs>
          <w:tab w:val="num" w:pos="1440"/>
        </w:tabs>
        <w:overflowPunct w:val="0"/>
        <w:autoSpaceDE w:val="0"/>
        <w:autoSpaceDN w:val="0"/>
        <w:adjustRightInd w:val="0"/>
        <w:spacing w:before="120" w:after="0"/>
        <w:jc w:val="both"/>
        <w:textAlignment w:val="baseline"/>
        <w:rPr>
          <w:rFonts w:ascii="Arial" w:hAnsi="Arial" w:cs="Arial"/>
          <w:sz w:val="18"/>
          <w:szCs w:val="18"/>
        </w:rPr>
      </w:pPr>
      <w:r w:rsidRPr="004C06E8">
        <w:rPr>
          <w:rFonts w:ascii="Arial" w:hAnsi="Arial" w:cs="Arial"/>
          <w:sz w:val="18"/>
          <w:szCs w:val="18"/>
        </w:rPr>
        <w:t xml:space="preserve">pokud </w:t>
      </w:r>
      <w:r w:rsidR="00E168BB" w:rsidRPr="004C06E8">
        <w:rPr>
          <w:rFonts w:ascii="Arial" w:hAnsi="Arial" w:cs="Arial"/>
          <w:sz w:val="18"/>
          <w:szCs w:val="18"/>
        </w:rPr>
        <w:t>Objednatel</w:t>
      </w:r>
      <w:r w:rsidRPr="004C06E8">
        <w:rPr>
          <w:rFonts w:ascii="Arial" w:hAnsi="Arial" w:cs="Arial"/>
          <w:sz w:val="18"/>
          <w:szCs w:val="18"/>
        </w:rPr>
        <w:t xml:space="preserve"> nebude řádně poskytovat </w:t>
      </w:r>
      <w:r w:rsidR="00401018" w:rsidRPr="004C06E8">
        <w:rPr>
          <w:rFonts w:ascii="Arial" w:hAnsi="Arial" w:cs="Arial"/>
          <w:sz w:val="18"/>
          <w:szCs w:val="18"/>
        </w:rPr>
        <w:t>Poskytovatel</w:t>
      </w:r>
      <w:r w:rsidRPr="004C06E8">
        <w:rPr>
          <w:rFonts w:ascii="Arial" w:hAnsi="Arial" w:cs="Arial"/>
          <w:sz w:val="18"/>
          <w:szCs w:val="18"/>
        </w:rPr>
        <w:t>i potřebnou součinnost k plnění této smlouvy,</w:t>
      </w:r>
    </w:p>
    <w:p w:rsidR="00B97DBE" w:rsidRPr="004C06E8" w:rsidRDefault="00B97DBE" w:rsidP="001E7029">
      <w:pPr>
        <w:pStyle w:val="Zkladntext"/>
        <w:widowControl w:val="0"/>
        <w:numPr>
          <w:ilvl w:val="2"/>
          <w:numId w:val="4"/>
        </w:numPr>
        <w:tabs>
          <w:tab w:val="num" w:pos="1440"/>
        </w:tabs>
        <w:overflowPunct w:val="0"/>
        <w:autoSpaceDE w:val="0"/>
        <w:autoSpaceDN w:val="0"/>
        <w:adjustRightInd w:val="0"/>
        <w:spacing w:before="120" w:after="0"/>
        <w:jc w:val="both"/>
        <w:textAlignment w:val="baseline"/>
        <w:rPr>
          <w:rFonts w:ascii="Arial" w:hAnsi="Arial" w:cs="Arial"/>
          <w:sz w:val="18"/>
          <w:szCs w:val="18"/>
        </w:rPr>
      </w:pPr>
      <w:r w:rsidRPr="004C06E8">
        <w:rPr>
          <w:rFonts w:ascii="Arial" w:hAnsi="Arial" w:cs="Arial"/>
          <w:sz w:val="18"/>
          <w:szCs w:val="18"/>
        </w:rPr>
        <w:t xml:space="preserve">pokud </w:t>
      </w:r>
      <w:r w:rsidR="00E168BB" w:rsidRPr="004C06E8">
        <w:rPr>
          <w:rFonts w:ascii="Arial" w:hAnsi="Arial" w:cs="Arial"/>
          <w:sz w:val="18"/>
          <w:szCs w:val="18"/>
        </w:rPr>
        <w:t>Objednatel</w:t>
      </w:r>
      <w:r w:rsidR="00873F9E" w:rsidRPr="004C06E8">
        <w:rPr>
          <w:rFonts w:ascii="Arial" w:hAnsi="Arial" w:cs="Arial"/>
          <w:sz w:val="18"/>
          <w:szCs w:val="18"/>
        </w:rPr>
        <w:t xml:space="preserve"> odmítne bezdůvodně převzít </w:t>
      </w:r>
      <w:r w:rsidR="006E1382" w:rsidRPr="004C06E8">
        <w:rPr>
          <w:rFonts w:ascii="Arial" w:hAnsi="Arial" w:cs="Arial"/>
          <w:sz w:val="18"/>
          <w:szCs w:val="18"/>
        </w:rPr>
        <w:t>D</w:t>
      </w:r>
      <w:r w:rsidR="00873F9E" w:rsidRPr="004C06E8">
        <w:rPr>
          <w:rFonts w:ascii="Arial" w:hAnsi="Arial" w:cs="Arial"/>
          <w:sz w:val="18"/>
          <w:szCs w:val="18"/>
        </w:rPr>
        <w:t>okumentaci provedených služeb</w:t>
      </w:r>
      <w:r w:rsidRPr="004C06E8">
        <w:rPr>
          <w:rFonts w:ascii="Arial" w:hAnsi="Arial" w:cs="Arial"/>
          <w:sz w:val="18"/>
          <w:szCs w:val="18"/>
        </w:rPr>
        <w:t xml:space="preserve"> od </w:t>
      </w:r>
      <w:r w:rsidR="00401018" w:rsidRPr="004C06E8">
        <w:rPr>
          <w:rFonts w:ascii="Arial" w:hAnsi="Arial" w:cs="Arial"/>
          <w:sz w:val="18"/>
          <w:szCs w:val="18"/>
        </w:rPr>
        <w:t>Poskytovatel</w:t>
      </w:r>
      <w:r w:rsidRPr="004C06E8">
        <w:rPr>
          <w:rFonts w:ascii="Arial" w:hAnsi="Arial" w:cs="Arial"/>
          <w:sz w:val="18"/>
          <w:szCs w:val="18"/>
        </w:rPr>
        <w:t>e.</w:t>
      </w:r>
    </w:p>
    <w:p w:rsidR="00BD7DA5" w:rsidRPr="004C06E8" w:rsidRDefault="00DF03AF" w:rsidP="001E7029">
      <w:pPr>
        <w:numPr>
          <w:ilvl w:val="1"/>
          <w:numId w:val="4"/>
        </w:numPr>
        <w:spacing w:before="120"/>
        <w:jc w:val="both"/>
        <w:rPr>
          <w:rFonts w:ascii="Arial" w:hAnsi="Arial" w:cs="Arial"/>
          <w:sz w:val="18"/>
          <w:szCs w:val="18"/>
        </w:rPr>
      </w:pPr>
      <w:r w:rsidRPr="004C06E8">
        <w:rPr>
          <w:rFonts w:ascii="Arial" w:hAnsi="Arial" w:cs="Arial"/>
          <w:sz w:val="18"/>
          <w:szCs w:val="18"/>
        </w:rPr>
        <w:t xml:space="preserve">Smluvní strany se dohodly, že </w:t>
      </w:r>
      <w:r w:rsidR="001E7029" w:rsidRPr="004C06E8">
        <w:rPr>
          <w:rFonts w:ascii="Arial" w:hAnsi="Arial" w:cs="Arial"/>
          <w:sz w:val="18"/>
          <w:szCs w:val="18"/>
        </w:rPr>
        <w:t>o</w:t>
      </w:r>
      <w:r w:rsidR="00BD7DA5" w:rsidRPr="004C06E8">
        <w:rPr>
          <w:rFonts w:ascii="Arial" w:hAnsi="Arial" w:cs="Arial"/>
          <w:sz w:val="18"/>
          <w:szCs w:val="18"/>
        </w:rPr>
        <w:t>dstoupení od smlouvy je účinné dnem doručení písemného oznámení druhé smluvní straně.</w:t>
      </w:r>
    </w:p>
    <w:p w:rsidR="00953F8F" w:rsidRPr="004C06E8" w:rsidRDefault="00BD7DA5" w:rsidP="00206E93">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Odstoupením od smlouvy nezaniká nárok druhé smluvní strany na náhradu ško</w:t>
      </w:r>
      <w:r w:rsidR="00CC43CD" w:rsidRPr="004C06E8">
        <w:rPr>
          <w:rFonts w:ascii="Arial" w:hAnsi="Arial" w:cs="Arial"/>
          <w:sz w:val="18"/>
          <w:szCs w:val="18"/>
        </w:rPr>
        <w:t xml:space="preserve">dy </w:t>
      </w:r>
      <w:r w:rsidR="003B38A2" w:rsidRPr="004C06E8">
        <w:rPr>
          <w:rFonts w:ascii="Arial" w:hAnsi="Arial" w:cs="Arial"/>
          <w:sz w:val="18"/>
          <w:szCs w:val="18"/>
        </w:rPr>
        <w:t xml:space="preserve">dle ustanovení čl. 7.2 </w:t>
      </w:r>
      <w:r w:rsidRPr="004C06E8">
        <w:rPr>
          <w:rFonts w:ascii="Arial" w:hAnsi="Arial" w:cs="Arial"/>
          <w:sz w:val="18"/>
          <w:szCs w:val="18"/>
        </w:rPr>
        <w:t>či smluvní pokutu.</w:t>
      </w:r>
    </w:p>
    <w:p w:rsidR="00496288" w:rsidRPr="004C06E8" w:rsidRDefault="00496288" w:rsidP="00666AB3">
      <w:pPr>
        <w:numPr>
          <w:ilvl w:val="0"/>
          <w:numId w:val="4"/>
        </w:numPr>
        <w:spacing w:before="120"/>
        <w:rPr>
          <w:rFonts w:ascii="Arial" w:hAnsi="Arial" w:cs="Arial"/>
          <w:b/>
          <w:sz w:val="18"/>
          <w:szCs w:val="18"/>
        </w:rPr>
      </w:pPr>
      <w:r w:rsidRPr="004C06E8">
        <w:rPr>
          <w:rFonts w:ascii="Arial" w:hAnsi="Arial" w:cs="Arial"/>
          <w:b/>
          <w:sz w:val="18"/>
          <w:szCs w:val="18"/>
        </w:rPr>
        <w:t>Mlčenlivost</w:t>
      </w:r>
    </w:p>
    <w:p w:rsidR="00582606" w:rsidRPr="004C06E8" w:rsidRDefault="006E1382" w:rsidP="00C4469B">
      <w:pPr>
        <w:numPr>
          <w:ilvl w:val="1"/>
          <w:numId w:val="4"/>
        </w:numPr>
        <w:spacing w:before="120"/>
        <w:jc w:val="both"/>
        <w:rPr>
          <w:rFonts w:ascii="Arial" w:hAnsi="Arial" w:cs="Arial"/>
          <w:b/>
          <w:sz w:val="18"/>
          <w:szCs w:val="18"/>
        </w:rPr>
      </w:pPr>
      <w:r w:rsidRPr="004C06E8">
        <w:rPr>
          <w:rFonts w:ascii="Arial" w:hAnsi="Arial" w:cs="Arial"/>
          <w:sz w:val="18"/>
          <w:szCs w:val="18"/>
        </w:rPr>
        <w:t>Smluvní strany berou</w:t>
      </w:r>
      <w:r w:rsidR="00496288" w:rsidRPr="004C06E8">
        <w:rPr>
          <w:rFonts w:ascii="Arial" w:hAnsi="Arial" w:cs="Arial"/>
          <w:sz w:val="18"/>
          <w:szCs w:val="18"/>
        </w:rPr>
        <w:t xml:space="preserve"> na vědomí, že </w:t>
      </w:r>
      <w:r w:rsidR="003D744E" w:rsidRPr="004C06E8">
        <w:rPr>
          <w:rFonts w:ascii="Arial" w:hAnsi="Arial" w:cs="Arial"/>
          <w:sz w:val="18"/>
          <w:szCs w:val="18"/>
        </w:rPr>
        <w:t xml:space="preserve">tato smlouva, </w:t>
      </w:r>
      <w:r w:rsidR="00496288" w:rsidRPr="004C06E8">
        <w:rPr>
          <w:rFonts w:ascii="Arial" w:hAnsi="Arial" w:cs="Arial"/>
          <w:sz w:val="18"/>
          <w:szCs w:val="18"/>
        </w:rPr>
        <w:t>veškeré informace, skutečnosti a vešk</w:t>
      </w:r>
      <w:r w:rsidR="00873F9E" w:rsidRPr="004C06E8">
        <w:rPr>
          <w:rFonts w:ascii="Arial" w:hAnsi="Arial" w:cs="Arial"/>
          <w:sz w:val="18"/>
          <w:szCs w:val="18"/>
        </w:rPr>
        <w:t>erá dokumentace týkající se poradenských služeb</w:t>
      </w:r>
      <w:r w:rsidR="00582606" w:rsidRPr="004C06E8">
        <w:rPr>
          <w:rFonts w:ascii="Arial" w:hAnsi="Arial" w:cs="Arial"/>
          <w:sz w:val="18"/>
          <w:szCs w:val="18"/>
        </w:rPr>
        <w:t>, například ale nejenom popisy nebo části popisů technologických proces</w:t>
      </w:r>
      <w:r w:rsidR="00873F9E" w:rsidRPr="004C06E8">
        <w:rPr>
          <w:rFonts w:ascii="Arial" w:hAnsi="Arial" w:cs="Arial"/>
          <w:sz w:val="18"/>
          <w:szCs w:val="18"/>
        </w:rPr>
        <w:t xml:space="preserve">ů a vzorců, technických vzorců, </w:t>
      </w:r>
      <w:r w:rsidR="00582606" w:rsidRPr="004C06E8">
        <w:rPr>
          <w:rFonts w:ascii="Arial" w:hAnsi="Arial" w:cs="Arial"/>
          <w:sz w:val="18"/>
          <w:szCs w:val="18"/>
        </w:rPr>
        <w:t xml:space="preserve">technického </w:t>
      </w:r>
      <w:r w:rsidR="00873F9E" w:rsidRPr="004C06E8">
        <w:rPr>
          <w:rFonts w:ascii="Arial" w:hAnsi="Arial" w:cs="Arial"/>
          <w:sz w:val="18"/>
          <w:szCs w:val="18"/>
        </w:rPr>
        <w:t xml:space="preserve">a obchodního </w:t>
      </w:r>
      <w:r w:rsidR="00582606" w:rsidRPr="004C06E8">
        <w:rPr>
          <w:rFonts w:ascii="Arial" w:hAnsi="Arial" w:cs="Arial"/>
          <w:sz w:val="18"/>
          <w:szCs w:val="18"/>
        </w:rPr>
        <w:t xml:space="preserve">know-how, informace o provozních metodách, procedurách a pracovních postupech, </w:t>
      </w:r>
      <w:r w:rsidR="00496288" w:rsidRPr="004C06E8">
        <w:rPr>
          <w:rFonts w:ascii="Arial" w:hAnsi="Arial" w:cs="Arial"/>
          <w:sz w:val="18"/>
          <w:szCs w:val="18"/>
        </w:rPr>
        <w:t xml:space="preserve">jsou předmětem obchodního tajemství </w:t>
      </w:r>
      <w:r w:rsidR="00E168BB" w:rsidRPr="004C06E8">
        <w:rPr>
          <w:rFonts w:ascii="Arial" w:hAnsi="Arial" w:cs="Arial"/>
          <w:sz w:val="18"/>
          <w:szCs w:val="18"/>
        </w:rPr>
        <w:t>Objednatel</w:t>
      </w:r>
      <w:r w:rsidR="00496288" w:rsidRPr="004C06E8">
        <w:rPr>
          <w:rFonts w:ascii="Arial" w:hAnsi="Arial" w:cs="Arial"/>
          <w:sz w:val="18"/>
          <w:szCs w:val="18"/>
        </w:rPr>
        <w:t xml:space="preserve">e a považují se za důvěrné ve smyslu ust. </w:t>
      </w:r>
      <w:r w:rsidR="007166DA" w:rsidRPr="004C06E8">
        <w:rPr>
          <w:rFonts w:ascii="Arial" w:hAnsi="Arial" w:cs="Arial"/>
          <w:sz w:val="18"/>
          <w:szCs w:val="18"/>
        </w:rPr>
        <w:t>§ 1730 odst.2 NOZ</w:t>
      </w:r>
      <w:r w:rsidR="00496288" w:rsidRPr="004C06E8">
        <w:rPr>
          <w:rFonts w:ascii="Arial" w:hAnsi="Arial" w:cs="Arial"/>
          <w:sz w:val="18"/>
          <w:szCs w:val="18"/>
        </w:rPr>
        <w:t xml:space="preserve">. </w:t>
      </w:r>
    </w:p>
    <w:p w:rsidR="00CC43CD" w:rsidRPr="004C06E8" w:rsidRDefault="00582606" w:rsidP="00CC43CD">
      <w:pPr>
        <w:numPr>
          <w:ilvl w:val="1"/>
          <w:numId w:val="4"/>
        </w:numPr>
        <w:spacing w:before="120"/>
        <w:jc w:val="both"/>
        <w:rPr>
          <w:rFonts w:ascii="Arial" w:hAnsi="Arial" w:cs="Arial"/>
          <w:b/>
          <w:sz w:val="18"/>
          <w:szCs w:val="18"/>
        </w:rPr>
      </w:pPr>
      <w:r w:rsidRPr="004C06E8">
        <w:rPr>
          <w:rFonts w:ascii="Arial" w:hAnsi="Arial" w:cs="Arial"/>
          <w:sz w:val="18"/>
          <w:szCs w:val="18"/>
        </w:rPr>
        <w:t xml:space="preserve">Nestanoví-li tato Smlouva jinak, zůstávají veškeré důvěrné informace a obchodní tajemství výhradním vlastnictvím </w:t>
      </w:r>
      <w:r w:rsidR="00E168BB" w:rsidRPr="004C06E8">
        <w:rPr>
          <w:rFonts w:ascii="Arial" w:hAnsi="Arial" w:cs="Arial"/>
          <w:sz w:val="18"/>
          <w:szCs w:val="18"/>
        </w:rPr>
        <w:t>Objednatel</w:t>
      </w:r>
      <w:r w:rsidRPr="004C06E8">
        <w:rPr>
          <w:rFonts w:ascii="Arial" w:hAnsi="Arial" w:cs="Arial"/>
          <w:sz w:val="18"/>
          <w:szCs w:val="18"/>
        </w:rPr>
        <w:t xml:space="preserve">e a </w:t>
      </w:r>
      <w:r w:rsidR="00401018" w:rsidRPr="004C06E8">
        <w:rPr>
          <w:rFonts w:ascii="Arial" w:hAnsi="Arial" w:cs="Arial"/>
          <w:sz w:val="18"/>
          <w:szCs w:val="18"/>
        </w:rPr>
        <w:t>Poskytovatel</w:t>
      </w:r>
      <w:r w:rsidRPr="004C06E8">
        <w:rPr>
          <w:rFonts w:ascii="Arial" w:hAnsi="Arial" w:cs="Arial"/>
          <w:sz w:val="18"/>
          <w:szCs w:val="18"/>
        </w:rPr>
        <w:t xml:space="preserve"> se zavazuje vyvinout pro zachování jejich důvěrnosti stejné úsilí, jako by se jednalo o její vlastní důvěrné informace. </w:t>
      </w:r>
      <w:r w:rsidR="00496288" w:rsidRPr="004C06E8">
        <w:rPr>
          <w:rFonts w:ascii="Arial" w:hAnsi="Arial" w:cs="Arial"/>
          <w:sz w:val="18"/>
          <w:szCs w:val="18"/>
        </w:rPr>
        <w:t xml:space="preserve">Výjimku tvoří informace vyžádané třetími osobami, jejichž oprávnění vyplývá z příslušných právních předpisů. </w:t>
      </w:r>
      <w:r w:rsidR="00401018" w:rsidRPr="004C06E8">
        <w:rPr>
          <w:rFonts w:ascii="Arial" w:hAnsi="Arial" w:cs="Arial"/>
          <w:sz w:val="18"/>
          <w:szCs w:val="18"/>
        </w:rPr>
        <w:t>Poskytovatel</w:t>
      </w:r>
      <w:r w:rsidR="00496288" w:rsidRPr="004C06E8">
        <w:rPr>
          <w:rFonts w:ascii="Arial" w:hAnsi="Arial" w:cs="Arial"/>
          <w:sz w:val="18"/>
          <w:szCs w:val="18"/>
        </w:rPr>
        <w:t xml:space="preserve"> se zavazuje zachovávat absolutní mlčenlivost o všech skutečnostech, které se o </w:t>
      </w:r>
      <w:r w:rsidR="00E168BB" w:rsidRPr="004C06E8">
        <w:rPr>
          <w:rFonts w:ascii="Arial" w:hAnsi="Arial" w:cs="Arial"/>
          <w:sz w:val="18"/>
          <w:szCs w:val="18"/>
        </w:rPr>
        <w:t>Objednatel</w:t>
      </w:r>
      <w:r w:rsidR="00496288" w:rsidRPr="004C06E8">
        <w:rPr>
          <w:rFonts w:ascii="Arial" w:hAnsi="Arial" w:cs="Arial"/>
          <w:sz w:val="18"/>
          <w:szCs w:val="18"/>
        </w:rPr>
        <w:t xml:space="preserve">i a jeho obchodních záměrech a jiných zájmech při plnění této smlouvy dozvěděl, pokud jejich poskytnutí třetí osobě není nezbytné pro splnění předmětu této smlouvy, nebo k jejich poskytnutí </w:t>
      </w:r>
      <w:r w:rsidR="00E168BB" w:rsidRPr="004C06E8">
        <w:rPr>
          <w:rFonts w:ascii="Arial" w:hAnsi="Arial" w:cs="Arial"/>
          <w:sz w:val="18"/>
          <w:szCs w:val="18"/>
        </w:rPr>
        <w:t>Objednatel</w:t>
      </w:r>
      <w:r w:rsidR="00496288" w:rsidRPr="004C06E8">
        <w:rPr>
          <w:rFonts w:ascii="Arial" w:hAnsi="Arial" w:cs="Arial"/>
          <w:sz w:val="18"/>
          <w:szCs w:val="18"/>
        </w:rPr>
        <w:t xml:space="preserve"> nedal výslovný souhlas. Tímto ustanovením není dotčeno oprávnění </w:t>
      </w:r>
      <w:r w:rsidR="00401018" w:rsidRPr="004C06E8">
        <w:rPr>
          <w:rFonts w:ascii="Arial" w:hAnsi="Arial" w:cs="Arial"/>
          <w:sz w:val="18"/>
          <w:szCs w:val="18"/>
        </w:rPr>
        <w:t>Poskytovatel</w:t>
      </w:r>
      <w:r w:rsidR="00496288" w:rsidRPr="004C06E8">
        <w:rPr>
          <w:rFonts w:ascii="Arial" w:hAnsi="Arial" w:cs="Arial"/>
          <w:sz w:val="18"/>
          <w:szCs w:val="18"/>
        </w:rPr>
        <w:t xml:space="preserve">e poskytnout dokumenty týkající se díla nebo sdělovat údaje týkající se díla advokátům, daňovým poradcům, auditorům či jiným osobám vázaným na základě zvláštního právního předpisu povinností mlčenlivosti. Tyto osoby musí být na povinnost mlčenlivosti upozorněny. </w:t>
      </w:r>
      <w:r w:rsidR="00401018" w:rsidRPr="004C06E8">
        <w:rPr>
          <w:rFonts w:ascii="Arial" w:hAnsi="Arial" w:cs="Arial"/>
          <w:sz w:val="18"/>
          <w:szCs w:val="18"/>
        </w:rPr>
        <w:t>Poskytovatel</w:t>
      </w:r>
      <w:r w:rsidR="00496288" w:rsidRPr="004C06E8">
        <w:rPr>
          <w:rFonts w:ascii="Arial" w:hAnsi="Arial" w:cs="Arial"/>
          <w:sz w:val="18"/>
          <w:szCs w:val="18"/>
        </w:rPr>
        <w:t xml:space="preserve"> je oprávněn uvedené dokumenty a údaje poskytnout a sdělit rovněž svým zaměstnancům a subdodavatelům pověřeným k plnění předmětu této Smlouvy, pokud se tito zaměstnanci a subdodavatelé zaváží k mlčenlivosti a utajení údajů za stejných podmínek, jaké jsou uvedeny v této </w:t>
      </w:r>
      <w:r w:rsidR="00C4469B" w:rsidRPr="004C06E8">
        <w:rPr>
          <w:rFonts w:ascii="Arial" w:hAnsi="Arial" w:cs="Arial"/>
          <w:sz w:val="18"/>
          <w:szCs w:val="18"/>
        </w:rPr>
        <w:t>s</w:t>
      </w:r>
      <w:r w:rsidR="00496288" w:rsidRPr="004C06E8">
        <w:rPr>
          <w:rFonts w:ascii="Arial" w:hAnsi="Arial" w:cs="Arial"/>
          <w:sz w:val="18"/>
          <w:szCs w:val="18"/>
        </w:rPr>
        <w:t>mlouvě</w:t>
      </w:r>
      <w:r w:rsidR="00C4469B" w:rsidRPr="004C06E8">
        <w:rPr>
          <w:rFonts w:ascii="Arial" w:hAnsi="Arial" w:cs="Arial"/>
          <w:sz w:val="18"/>
          <w:szCs w:val="18"/>
        </w:rPr>
        <w:t>.</w:t>
      </w:r>
    </w:p>
    <w:p w:rsidR="00FC5C53" w:rsidRPr="004C06E8" w:rsidRDefault="00CC43CD" w:rsidP="00FC5C53">
      <w:pPr>
        <w:pStyle w:val="Odstavecseseznamem"/>
        <w:numPr>
          <w:ilvl w:val="1"/>
          <w:numId w:val="4"/>
        </w:numPr>
        <w:spacing w:before="120"/>
        <w:jc w:val="both"/>
        <w:rPr>
          <w:rFonts w:ascii="Arial" w:hAnsi="Arial" w:cs="Arial"/>
          <w:b/>
          <w:sz w:val="18"/>
          <w:szCs w:val="18"/>
        </w:rPr>
      </w:pPr>
      <w:r w:rsidRPr="004C06E8">
        <w:rPr>
          <w:rFonts w:ascii="Arial" w:hAnsi="Arial" w:cs="Arial"/>
          <w:sz w:val="18"/>
          <w:szCs w:val="18"/>
        </w:rPr>
        <w:lastRenderedPageBreak/>
        <w:t xml:space="preserve">Smluvní strany vědomy si obsahu článku 9.1. a 9.2. po vzájemné dohodě souhlasí s tím, že </w:t>
      </w:r>
      <w:r w:rsidR="00FC5C53" w:rsidRPr="004C06E8">
        <w:rPr>
          <w:rFonts w:ascii="Arial" w:hAnsi="Arial" w:cs="Arial"/>
          <w:sz w:val="18"/>
          <w:szCs w:val="18"/>
        </w:rPr>
        <w:t xml:space="preserve">je poskytovatel oprávněn po předchozím písemném oznámení objednateli přizvat k službám na zařízení ORC a biomasového kotle Kohllbach ve </w:t>
      </w:r>
      <w:r w:rsidR="004C06E8" w:rsidRPr="004C06E8">
        <w:rPr>
          <w:rFonts w:ascii="Arial" w:hAnsi="Arial" w:cs="Arial"/>
          <w:sz w:val="18"/>
          <w:szCs w:val="18"/>
        </w:rPr>
        <w:t xml:space="preserve">zdroji Žatecká teplárenská a.s. </w:t>
      </w:r>
      <w:r w:rsidR="00FC5C53" w:rsidRPr="004C06E8">
        <w:rPr>
          <w:rFonts w:ascii="Arial" w:hAnsi="Arial" w:cs="Arial"/>
          <w:sz w:val="18"/>
          <w:szCs w:val="18"/>
        </w:rPr>
        <w:t xml:space="preserve">i nezávislého experta. </w:t>
      </w:r>
    </w:p>
    <w:p w:rsidR="005F065A" w:rsidRPr="004C06E8" w:rsidRDefault="005F065A" w:rsidP="005F065A">
      <w:pPr>
        <w:numPr>
          <w:ilvl w:val="0"/>
          <w:numId w:val="4"/>
        </w:numPr>
        <w:spacing w:before="120"/>
        <w:rPr>
          <w:rFonts w:ascii="Arial" w:hAnsi="Arial" w:cs="Arial"/>
          <w:b/>
          <w:sz w:val="18"/>
          <w:szCs w:val="18"/>
        </w:rPr>
      </w:pPr>
      <w:bookmarkStart w:id="2" w:name="_Ref417558695"/>
      <w:r w:rsidRPr="004C06E8">
        <w:rPr>
          <w:rFonts w:ascii="Arial" w:hAnsi="Arial" w:cs="Arial"/>
          <w:b/>
          <w:sz w:val="18"/>
          <w:szCs w:val="18"/>
        </w:rPr>
        <w:t>Sankce</w:t>
      </w:r>
      <w:bookmarkEnd w:id="2"/>
    </w:p>
    <w:p w:rsidR="000F214A" w:rsidRPr="004C06E8" w:rsidRDefault="000F214A" w:rsidP="000F214A">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 xml:space="preserve">V případě prodlení </w:t>
      </w:r>
      <w:r w:rsidR="00E168BB" w:rsidRPr="004C06E8">
        <w:rPr>
          <w:rFonts w:ascii="Arial" w:hAnsi="Arial" w:cs="Arial"/>
          <w:sz w:val="18"/>
          <w:szCs w:val="18"/>
        </w:rPr>
        <w:t>Objednatel</w:t>
      </w:r>
      <w:r w:rsidRPr="004C06E8">
        <w:rPr>
          <w:rFonts w:ascii="Arial" w:hAnsi="Arial" w:cs="Arial"/>
          <w:sz w:val="18"/>
          <w:szCs w:val="18"/>
        </w:rPr>
        <w:t xml:space="preserve">e s úhradou pohledávky </w:t>
      </w:r>
      <w:r w:rsidR="00401018" w:rsidRPr="004C06E8">
        <w:rPr>
          <w:rFonts w:ascii="Arial" w:hAnsi="Arial" w:cs="Arial"/>
          <w:sz w:val="18"/>
          <w:szCs w:val="18"/>
        </w:rPr>
        <w:t>Poskytovatel</w:t>
      </w:r>
      <w:r w:rsidRPr="004C06E8">
        <w:rPr>
          <w:rFonts w:ascii="Arial" w:hAnsi="Arial" w:cs="Arial"/>
          <w:sz w:val="18"/>
          <w:szCs w:val="18"/>
        </w:rPr>
        <w:t xml:space="preserve">e dle čl. </w:t>
      </w:r>
      <w:r w:rsidR="00D92FD4" w:rsidRPr="004C06E8">
        <w:rPr>
          <w:rFonts w:ascii="Arial" w:hAnsi="Arial" w:cs="Arial"/>
          <w:sz w:val="18"/>
          <w:szCs w:val="18"/>
        </w:rPr>
        <w:t>I</w:t>
      </w:r>
      <w:r w:rsidRPr="004C06E8">
        <w:rPr>
          <w:rFonts w:ascii="Arial" w:hAnsi="Arial" w:cs="Arial"/>
          <w:sz w:val="18"/>
          <w:szCs w:val="18"/>
        </w:rPr>
        <w:t xml:space="preserve">V této smlouvy, se zavazuje </w:t>
      </w:r>
      <w:r w:rsidR="00E168BB" w:rsidRPr="004C06E8">
        <w:rPr>
          <w:rFonts w:ascii="Arial" w:hAnsi="Arial" w:cs="Arial"/>
          <w:sz w:val="18"/>
          <w:szCs w:val="18"/>
        </w:rPr>
        <w:t>Objednatel</w:t>
      </w:r>
      <w:r w:rsidRPr="004C06E8">
        <w:rPr>
          <w:rFonts w:ascii="Arial" w:hAnsi="Arial" w:cs="Arial"/>
          <w:sz w:val="18"/>
          <w:szCs w:val="18"/>
        </w:rPr>
        <w:t xml:space="preserve"> uhradit </w:t>
      </w:r>
      <w:r w:rsidR="00401018" w:rsidRPr="004C06E8">
        <w:rPr>
          <w:rFonts w:ascii="Arial" w:hAnsi="Arial" w:cs="Arial"/>
          <w:sz w:val="18"/>
          <w:szCs w:val="18"/>
        </w:rPr>
        <w:t>Poskytovatel</w:t>
      </w:r>
      <w:r w:rsidRPr="004C06E8">
        <w:rPr>
          <w:rFonts w:ascii="Arial" w:hAnsi="Arial" w:cs="Arial"/>
          <w:sz w:val="18"/>
          <w:szCs w:val="18"/>
        </w:rPr>
        <w:t>i smluvní pokutu ve výši 0,</w:t>
      </w:r>
      <w:r w:rsidR="004C06E8" w:rsidRPr="004C06E8">
        <w:rPr>
          <w:rFonts w:ascii="Arial" w:hAnsi="Arial" w:cs="Arial"/>
          <w:sz w:val="18"/>
          <w:szCs w:val="18"/>
        </w:rPr>
        <w:t>1</w:t>
      </w:r>
      <w:r w:rsidRPr="004C06E8">
        <w:rPr>
          <w:rFonts w:ascii="Arial" w:hAnsi="Arial" w:cs="Arial"/>
          <w:sz w:val="18"/>
          <w:szCs w:val="18"/>
        </w:rPr>
        <w:t xml:space="preserve"> % z dlužné částky za každý započatý den prodlení</w:t>
      </w:r>
      <w:r w:rsidR="00206E93" w:rsidRPr="004C06E8">
        <w:rPr>
          <w:rFonts w:ascii="Arial" w:hAnsi="Arial" w:cs="Arial"/>
          <w:sz w:val="18"/>
          <w:szCs w:val="18"/>
        </w:rPr>
        <w:t xml:space="preserve">. </w:t>
      </w:r>
    </w:p>
    <w:p w:rsidR="005F065A" w:rsidRPr="004C06E8" w:rsidRDefault="00206E93" w:rsidP="007C2CF9">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V p</w:t>
      </w:r>
      <w:r w:rsidR="005F065A" w:rsidRPr="004C06E8">
        <w:rPr>
          <w:rFonts w:ascii="Arial" w:hAnsi="Arial" w:cs="Arial"/>
          <w:sz w:val="18"/>
          <w:szCs w:val="18"/>
        </w:rPr>
        <w:t xml:space="preserve">řípadě </w:t>
      </w:r>
      <w:r w:rsidR="000F214A" w:rsidRPr="004C06E8">
        <w:rPr>
          <w:rFonts w:ascii="Arial" w:hAnsi="Arial" w:cs="Arial"/>
          <w:sz w:val="18"/>
          <w:szCs w:val="18"/>
        </w:rPr>
        <w:t xml:space="preserve">prodlení </w:t>
      </w:r>
      <w:r w:rsidR="00401018" w:rsidRPr="004C06E8">
        <w:rPr>
          <w:rFonts w:ascii="Arial" w:hAnsi="Arial" w:cs="Arial"/>
          <w:sz w:val="18"/>
          <w:szCs w:val="18"/>
        </w:rPr>
        <w:t>Poskytovatel</w:t>
      </w:r>
      <w:r w:rsidR="005F065A" w:rsidRPr="004C06E8">
        <w:rPr>
          <w:rFonts w:ascii="Arial" w:hAnsi="Arial" w:cs="Arial"/>
          <w:sz w:val="18"/>
          <w:szCs w:val="18"/>
        </w:rPr>
        <w:t xml:space="preserve">e </w:t>
      </w:r>
      <w:r w:rsidR="000F214A" w:rsidRPr="004C06E8">
        <w:rPr>
          <w:rFonts w:ascii="Arial" w:hAnsi="Arial" w:cs="Arial"/>
          <w:sz w:val="18"/>
          <w:szCs w:val="18"/>
        </w:rPr>
        <w:t xml:space="preserve">s plněním díla dle </w:t>
      </w:r>
      <w:r w:rsidR="00B1068D" w:rsidRPr="004C06E8">
        <w:rPr>
          <w:rFonts w:ascii="Arial" w:hAnsi="Arial" w:cs="Arial"/>
          <w:sz w:val="18"/>
          <w:szCs w:val="18"/>
        </w:rPr>
        <w:t>sjednaného harmonogramu</w:t>
      </w:r>
      <w:r w:rsidR="000F214A" w:rsidRPr="004C06E8">
        <w:rPr>
          <w:rFonts w:ascii="Arial" w:hAnsi="Arial" w:cs="Arial"/>
          <w:sz w:val="18"/>
          <w:szCs w:val="18"/>
        </w:rPr>
        <w:t xml:space="preserve">, se zavazuje </w:t>
      </w:r>
      <w:r w:rsidR="00401018" w:rsidRPr="004C06E8">
        <w:rPr>
          <w:rFonts w:ascii="Arial" w:hAnsi="Arial" w:cs="Arial"/>
          <w:sz w:val="18"/>
          <w:szCs w:val="18"/>
        </w:rPr>
        <w:t>Poskytovatel</w:t>
      </w:r>
      <w:r w:rsidR="000F214A" w:rsidRPr="004C06E8">
        <w:rPr>
          <w:rFonts w:ascii="Arial" w:hAnsi="Arial" w:cs="Arial"/>
          <w:sz w:val="18"/>
          <w:szCs w:val="18"/>
        </w:rPr>
        <w:t xml:space="preserve"> uhradit </w:t>
      </w:r>
      <w:r w:rsidR="00E168BB" w:rsidRPr="004C06E8">
        <w:rPr>
          <w:rFonts w:ascii="Arial" w:hAnsi="Arial" w:cs="Arial"/>
          <w:sz w:val="18"/>
          <w:szCs w:val="18"/>
        </w:rPr>
        <w:t>Objednatel</w:t>
      </w:r>
      <w:r w:rsidR="000F214A" w:rsidRPr="004C06E8">
        <w:rPr>
          <w:rFonts w:ascii="Arial" w:hAnsi="Arial" w:cs="Arial"/>
          <w:sz w:val="18"/>
          <w:szCs w:val="18"/>
        </w:rPr>
        <w:t xml:space="preserve">i smluvní pokutu ve výši </w:t>
      </w:r>
      <w:r w:rsidR="00582557" w:rsidRPr="004C06E8">
        <w:rPr>
          <w:rFonts w:ascii="Arial" w:hAnsi="Arial" w:cs="Arial"/>
          <w:sz w:val="18"/>
          <w:szCs w:val="18"/>
        </w:rPr>
        <w:t>0,</w:t>
      </w:r>
      <w:r w:rsidR="00E82231">
        <w:rPr>
          <w:rFonts w:ascii="Arial" w:hAnsi="Arial" w:cs="Arial"/>
          <w:sz w:val="18"/>
          <w:szCs w:val="18"/>
        </w:rPr>
        <w:t>1</w:t>
      </w:r>
      <w:r w:rsidR="004C06E8" w:rsidRPr="004C06E8">
        <w:rPr>
          <w:rFonts w:ascii="Arial" w:hAnsi="Arial" w:cs="Arial"/>
          <w:sz w:val="18"/>
          <w:szCs w:val="18"/>
        </w:rPr>
        <w:t xml:space="preserve"> % z ceny služeb poskytnutých v daném měsíci</w:t>
      </w:r>
      <w:r w:rsidR="00D84AB1">
        <w:rPr>
          <w:rFonts w:ascii="Arial" w:hAnsi="Arial" w:cs="Arial"/>
          <w:sz w:val="18"/>
          <w:szCs w:val="18"/>
        </w:rPr>
        <w:t xml:space="preserve"> </w:t>
      </w:r>
      <w:r w:rsidR="000F214A" w:rsidRPr="004C06E8">
        <w:rPr>
          <w:rFonts w:ascii="Arial" w:hAnsi="Arial" w:cs="Arial"/>
          <w:sz w:val="18"/>
          <w:szCs w:val="18"/>
        </w:rPr>
        <w:t>za každý započatý den prodlení</w:t>
      </w:r>
      <w:r w:rsidRPr="004C06E8">
        <w:rPr>
          <w:rFonts w:ascii="Arial" w:hAnsi="Arial" w:cs="Arial"/>
          <w:sz w:val="18"/>
          <w:szCs w:val="18"/>
        </w:rPr>
        <w:t xml:space="preserve">. </w:t>
      </w:r>
      <w:r w:rsidR="00357285" w:rsidRPr="004C06E8">
        <w:rPr>
          <w:rFonts w:ascii="Arial" w:hAnsi="Arial" w:cs="Arial"/>
          <w:sz w:val="18"/>
          <w:szCs w:val="18"/>
        </w:rPr>
        <w:t>Za prod</w:t>
      </w:r>
      <w:r w:rsidR="006D3796" w:rsidRPr="004C06E8">
        <w:rPr>
          <w:rFonts w:ascii="Arial" w:hAnsi="Arial" w:cs="Arial"/>
          <w:sz w:val="18"/>
          <w:szCs w:val="18"/>
        </w:rPr>
        <w:t>lení díla je považován i pozdní nástup pracovníků</w:t>
      </w:r>
      <w:r w:rsidR="00D84AB1">
        <w:rPr>
          <w:rFonts w:ascii="Arial" w:hAnsi="Arial" w:cs="Arial"/>
          <w:sz w:val="18"/>
          <w:szCs w:val="18"/>
        </w:rPr>
        <w:t xml:space="preserve"> </w:t>
      </w:r>
      <w:r w:rsidR="00CA7C84" w:rsidRPr="004C06E8">
        <w:rPr>
          <w:rFonts w:ascii="Arial" w:hAnsi="Arial" w:cs="Arial"/>
          <w:sz w:val="18"/>
          <w:szCs w:val="18"/>
        </w:rPr>
        <w:t xml:space="preserve">na odsouhlasené </w:t>
      </w:r>
      <w:r w:rsidR="006D3796" w:rsidRPr="004C06E8">
        <w:rPr>
          <w:rFonts w:ascii="Arial" w:hAnsi="Arial" w:cs="Arial"/>
          <w:sz w:val="18"/>
          <w:szCs w:val="18"/>
        </w:rPr>
        <w:t>dílčí plnění díla.</w:t>
      </w:r>
    </w:p>
    <w:p w:rsidR="00922C10" w:rsidRPr="004C06E8" w:rsidRDefault="006E1382" w:rsidP="006E1382">
      <w:pPr>
        <w:pStyle w:val="Zkladntext"/>
        <w:numPr>
          <w:ilvl w:val="1"/>
          <w:numId w:val="4"/>
        </w:numPr>
        <w:spacing w:before="120" w:after="0"/>
        <w:jc w:val="both"/>
        <w:rPr>
          <w:rFonts w:ascii="Arial" w:hAnsi="Arial" w:cs="Arial"/>
          <w:sz w:val="18"/>
          <w:szCs w:val="18"/>
        </w:rPr>
      </w:pPr>
      <w:r w:rsidRPr="004C06E8">
        <w:rPr>
          <w:rFonts w:ascii="Arial" w:hAnsi="Arial" w:cs="Arial"/>
          <w:sz w:val="18"/>
          <w:szCs w:val="18"/>
        </w:rPr>
        <w:t xml:space="preserve">V případě porušení povinnost smluvních stran vyplývající z odstavce IX. této smlouvy, bude uplatněna poškozenou stranou sankce ve výši </w:t>
      </w:r>
      <w:r w:rsidR="004C06E8" w:rsidRPr="004C06E8">
        <w:rPr>
          <w:rFonts w:ascii="Arial" w:hAnsi="Arial" w:cs="Arial"/>
          <w:sz w:val="18"/>
          <w:szCs w:val="18"/>
        </w:rPr>
        <w:t>1</w:t>
      </w:r>
      <w:r w:rsidRPr="004C06E8">
        <w:rPr>
          <w:rFonts w:ascii="Arial" w:hAnsi="Arial" w:cs="Arial"/>
          <w:sz w:val="18"/>
          <w:szCs w:val="18"/>
        </w:rPr>
        <w:t>0.000,- Kč (deset tisíc Kč) za každý prokázaný případ takového porušení smluvních ustanovení.</w:t>
      </w:r>
    </w:p>
    <w:p w:rsidR="00433B15" w:rsidRPr="004C06E8" w:rsidRDefault="00433B15" w:rsidP="000B27FE">
      <w:pPr>
        <w:pStyle w:val="Nadpis1"/>
        <w:numPr>
          <w:ilvl w:val="0"/>
          <w:numId w:val="4"/>
        </w:numPr>
        <w:tabs>
          <w:tab w:val="clear" w:pos="567"/>
          <w:tab w:val="left" w:pos="720"/>
        </w:tabs>
        <w:spacing w:before="120"/>
        <w:rPr>
          <w:rFonts w:ascii="Arial" w:hAnsi="Arial" w:cs="Arial"/>
          <w:sz w:val="18"/>
          <w:szCs w:val="18"/>
        </w:rPr>
      </w:pPr>
      <w:r w:rsidRPr="004C06E8">
        <w:rPr>
          <w:rFonts w:ascii="Arial" w:hAnsi="Arial" w:cs="Arial"/>
          <w:sz w:val="18"/>
          <w:szCs w:val="18"/>
        </w:rPr>
        <w:t>Řešení sporů</w:t>
      </w:r>
    </w:p>
    <w:p w:rsidR="00922C10" w:rsidRPr="004C06E8" w:rsidRDefault="00433B15" w:rsidP="006E1382">
      <w:pPr>
        <w:numPr>
          <w:ilvl w:val="1"/>
          <w:numId w:val="4"/>
        </w:numPr>
        <w:spacing w:before="120"/>
        <w:jc w:val="both"/>
        <w:rPr>
          <w:rFonts w:ascii="Arial" w:hAnsi="Arial" w:cs="Arial"/>
          <w:sz w:val="18"/>
          <w:szCs w:val="18"/>
        </w:rPr>
      </w:pPr>
      <w:r w:rsidRPr="004C06E8">
        <w:rPr>
          <w:rFonts w:ascii="Arial" w:hAnsi="Arial" w:cs="Arial"/>
          <w:sz w:val="18"/>
          <w:szCs w:val="18"/>
        </w:rPr>
        <w:t xml:space="preserve">Veškeré spory, které vzniknou na základě nebo v souvislosti s touto smlouvou budou s konečnou platností rozhodovány věcně příslušným českým </w:t>
      </w:r>
      <w:r w:rsidR="001564E9" w:rsidRPr="004C06E8">
        <w:rPr>
          <w:rFonts w:ascii="Arial" w:hAnsi="Arial" w:cs="Arial"/>
          <w:sz w:val="18"/>
          <w:szCs w:val="18"/>
        </w:rPr>
        <w:t xml:space="preserve">soudem v </w:t>
      </w:r>
      <w:r w:rsidR="00CA39AA" w:rsidRPr="004C06E8">
        <w:rPr>
          <w:rFonts w:ascii="Arial" w:hAnsi="Arial" w:cs="Arial"/>
          <w:sz w:val="18"/>
          <w:szCs w:val="18"/>
        </w:rPr>
        <w:t>Lounech</w:t>
      </w:r>
      <w:r w:rsidR="001564E9" w:rsidRPr="004C06E8">
        <w:rPr>
          <w:rFonts w:ascii="Arial" w:hAnsi="Arial" w:cs="Arial"/>
          <w:sz w:val="18"/>
          <w:szCs w:val="18"/>
        </w:rPr>
        <w:t>,</w:t>
      </w:r>
      <w:r w:rsidRPr="004C06E8">
        <w:rPr>
          <w:rFonts w:ascii="Arial" w:hAnsi="Arial" w:cs="Arial"/>
          <w:sz w:val="18"/>
          <w:szCs w:val="18"/>
        </w:rPr>
        <w:t xml:space="preserve"> přičemž bude-li pro rozhodování o sporu v prvním stupni podle příslušných právních předpisů věcně příslušný okresní soud, bude místně příslušným </w:t>
      </w:r>
      <w:r w:rsidR="00CA39AA" w:rsidRPr="004C06E8">
        <w:rPr>
          <w:rFonts w:ascii="Arial" w:hAnsi="Arial" w:cs="Arial"/>
          <w:sz w:val="18"/>
          <w:szCs w:val="18"/>
        </w:rPr>
        <w:t xml:space="preserve">Okresní soud v </w:t>
      </w:r>
      <w:r w:rsidR="00082E7B" w:rsidRPr="004C06E8">
        <w:rPr>
          <w:rFonts w:ascii="Arial" w:hAnsi="Arial" w:cs="Arial"/>
          <w:sz w:val="18"/>
          <w:szCs w:val="18"/>
        </w:rPr>
        <w:t>Lounech a bude</w:t>
      </w:r>
      <w:r w:rsidRPr="004C06E8">
        <w:rPr>
          <w:rFonts w:ascii="Arial" w:hAnsi="Arial" w:cs="Arial"/>
          <w:sz w:val="18"/>
          <w:szCs w:val="18"/>
        </w:rPr>
        <w:t>-li pro rozhodování o sporu v prvním stupni podle příslušných právních předpisů věcně příslušný krajský soud, bude místně příslušný</w:t>
      </w:r>
      <w:r w:rsidR="00D84AB1">
        <w:rPr>
          <w:rFonts w:ascii="Arial" w:hAnsi="Arial" w:cs="Arial"/>
          <w:sz w:val="18"/>
          <w:szCs w:val="18"/>
        </w:rPr>
        <w:t xml:space="preserve"> </w:t>
      </w:r>
      <w:r w:rsidR="00CA39AA" w:rsidRPr="004C06E8">
        <w:rPr>
          <w:rFonts w:ascii="Arial" w:hAnsi="Arial" w:cs="Arial"/>
          <w:sz w:val="18"/>
          <w:szCs w:val="18"/>
        </w:rPr>
        <w:t>Krajský soud v Ústí nad Labem</w:t>
      </w:r>
      <w:r w:rsidRPr="004C06E8">
        <w:rPr>
          <w:rFonts w:ascii="Arial" w:hAnsi="Arial" w:cs="Arial"/>
          <w:sz w:val="18"/>
          <w:szCs w:val="18"/>
        </w:rPr>
        <w:t>, není-li podle kogentních právních předpisů dána příslušnost jiného soudu.</w:t>
      </w:r>
    </w:p>
    <w:p w:rsidR="00107FF4" w:rsidRPr="004C06E8" w:rsidRDefault="00107FF4" w:rsidP="000B27FE">
      <w:pPr>
        <w:pStyle w:val="Nadpis1"/>
        <w:numPr>
          <w:ilvl w:val="0"/>
          <w:numId w:val="4"/>
        </w:numPr>
        <w:tabs>
          <w:tab w:val="clear" w:pos="567"/>
          <w:tab w:val="left" w:pos="720"/>
        </w:tabs>
        <w:spacing w:before="120"/>
        <w:rPr>
          <w:rFonts w:ascii="Arial" w:hAnsi="Arial" w:cs="Arial"/>
          <w:sz w:val="18"/>
          <w:szCs w:val="18"/>
        </w:rPr>
      </w:pPr>
      <w:r w:rsidRPr="004C06E8">
        <w:rPr>
          <w:rFonts w:ascii="Arial" w:hAnsi="Arial" w:cs="Arial"/>
          <w:sz w:val="18"/>
          <w:szCs w:val="18"/>
        </w:rPr>
        <w:t>Závěrečná ustanovení</w:t>
      </w:r>
    </w:p>
    <w:p w:rsidR="007166DA" w:rsidRPr="004C06E8" w:rsidRDefault="007166DA" w:rsidP="007166DA">
      <w:pPr>
        <w:numPr>
          <w:ilvl w:val="1"/>
          <w:numId w:val="4"/>
        </w:numPr>
        <w:spacing w:before="120"/>
        <w:jc w:val="both"/>
        <w:rPr>
          <w:rFonts w:ascii="Arial" w:hAnsi="Arial" w:cs="Arial"/>
          <w:sz w:val="18"/>
          <w:szCs w:val="18"/>
        </w:rPr>
      </w:pPr>
      <w:r w:rsidRPr="004C06E8">
        <w:rPr>
          <w:rFonts w:ascii="Arial" w:hAnsi="Arial" w:cs="Arial"/>
          <w:sz w:val="18"/>
          <w:szCs w:val="18"/>
        </w:rPr>
        <w:t>Tato smlouva nabývá platnosti a účinnosti dnem jejího podpisu oběma smluvními stranami.</w:t>
      </w:r>
    </w:p>
    <w:p w:rsidR="007166DA" w:rsidRPr="004C06E8" w:rsidRDefault="007166DA" w:rsidP="007166DA">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Tato smlouva a práva a povinnosti z ní vzniklá, včetně práv a povinností z porušení této smlouvy, se budou řídit zákonem č. 89/2012 Sb., občanský zákoník.</w:t>
      </w:r>
    </w:p>
    <w:p w:rsidR="007166DA" w:rsidRPr="004C06E8" w:rsidRDefault="007166DA" w:rsidP="007166DA">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Práva vzniklá z této smlouvy nesmí být postoupena bez předchozího písemného souhlasu druhé strany.</w:t>
      </w:r>
    </w:p>
    <w:p w:rsidR="007166DA" w:rsidRPr="004C06E8" w:rsidRDefault="007166DA" w:rsidP="007166DA">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Ukáže-li se některé z ustanovení této smlouvy zdánlivým (nicotným), posoudí se vliv této vady na ostatní ustanovení smlouvy obdobně podle § 576 občanského zákoníku.</w:t>
      </w:r>
    </w:p>
    <w:p w:rsidR="007166DA" w:rsidRPr="004C06E8" w:rsidRDefault="007166DA" w:rsidP="007166DA">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Ustanovení této smlouvy mohou být měněna a doplňována pouze formou písemných dodatků po dohodě a podepsaných oběma smluvními stranami. Návrh na uzavření této smlouvy nebo jejího dodatku nelze přijmout odpovědí s dodatkem nebo s odchylkou. Za písemnou formu nebude pro tento účel považována výměna e-mailových či jiných elektronických zpráv.</w:t>
      </w:r>
    </w:p>
    <w:p w:rsidR="007166DA" w:rsidRPr="004C06E8" w:rsidRDefault="007166DA" w:rsidP="007166DA">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7166DA" w:rsidRPr="004C06E8" w:rsidRDefault="007166DA" w:rsidP="007166DA">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Dor</w:t>
      </w:r>
      <w:r w:rsidR="005551C1" w:rsidRPr="004C06E8">
        <w:rPr>
          <w:rFonts w:ascii="Arial" w:hAnsi="Arial" w:cs="Arial"/>
          <w:sz w:val="18"/>
          <w:szCs w:val="18"/>
        </w:rPr>
        <w:t xml:space="preserve">učováno bude na adresu viz níže, případně  dále </w:t>
      </w:r>
      <w:r w:rsidRPr="004C06E8">
        <w:rPr>
          <w:rFonts w:ascii="Arial" w:hAnsi="Arial" w:cs="Arial"/>
          <w:sz w:val="18"/>
          <w:szCs w:val="18"/>
        </w:rPr>
        <w:t xml:space="preserve"> na</w:t>
      </w:r>
      <w:r w:rsidR="005551C1" w:rsidRPr="004C06E8">
        <w:rPr>
          <w:rFonts w:ascii="Arial" w:hAnsi="Arial" w:cs="Arial"/>
          <w:sz w:val="18"/>
          <w:szCs w:val="18"/>
        </w:rPr>
        <w:t xml:space="preserve"> uvedenou emailovou adresu.</w:t>
      </w:r>
      <w:r w:rsidRPr="004C06E8">
        <w:rPr>
          <w:rFonts w:ascii="Arial" w:hAnsi="Arial" w:cs="Arial"/>
          <w:sz w:val="18"/>
          <w:szCs w:val="18"/>
        </w:rPr>
        <w:t xml:space="preserve">. V případě doručování prostřednictvím provozovatele poštovních služeb se písemnost považuje za doručenou i v případě, že si adresát písemnost ve lhůtě 10 dnů ode dne, kdy byla připravena k vyzvednutí, nevyzvedne. Doručující orgán po marném uplynutí této lhůty vhodí písemnost do schránky. Ustanovení § 570 odst. </w:t>
      </w:r>
      <w:smartTag w:uri="urn:schemas-microsoft-com:office:smarttags" w:element="metricconverter">
        <w:smartTagPr>
          <w:attr w:name="ProductID" w:val="1 a"/>
        </w:smartTagPr>
        <w:r w:rsidRPr="004C06E8">
          <w:rPr>
            <w:rFonts w:ascii="Arial" w:hAnsi="Arial" w:cs="Arial"/>
            <w:sz w:val="18"/>
            <w:szCs w:val="18"/>
          </w:rPr>
          <w:t>1 a</w:t>
        </w:r>
      </w:smartTag>
      <w:r w:rsidRPr="004C06E8">
        <w:rPr>
          <w:rFonts w:ascii="Arial" w:hAnsi="Arial" w:cs="Arial"/>
          <w:sz w:val="18"/>
          <w:szCs w:val="18"/>
        </w:rPr>
        <w:t xml:space="preserve"> 573 OZ se nepoužije.</w:t>
      </w:r>
    </w:p>
    <w:p w:rsidR="007166DA" w:rsidRPr="004C06E8" w:rsidRDefault="007166DA" w:rsidP="007166DA">
      <w:pPr>
        <w:tabs>
          <w:tab w:val="left" w:pos="567"/>
          <w:tab w:val="left" w:pos="2160"/>
          <w:tab w:val="left" w:pos="2880"/>
        </w:tabs>
        <w:rPr>
          <w:rFonts w:ascii="Arial" w:hAnsi="Arial" w:cs="Arial"/>
          <w:b/>
          <w:sz w:val="18"/>
          <w:szCs w:val="18"/>
        </w:rPr>
      </w:pPr>
    </w:p>
    <w:p w:rsidR="00873F9E" w:rsidRPr="004C06E8" w:rsidRDefault="00873F9E" w:rsidP="00873F9E">
      <w:pPr>
        <w:tabs>
          <w:tab w:val="left" w:pos="567"/>
          <w:tab w:val="left" w:pos="2160"/>
          <w:tab w:val="left" w:pos="2880"/>
        </w:tabs>
        <w:ind w:left="709"/>
        <w:rPr>
          <w:rFonts w:ascii="Arial" w:hAnsi="Arial" w:cs="Arial"/>
          <w:sz w:val="18"/>
          <w:szCs w:val="18"/>
        </w:rPr>
      </w:pPr>
      <w:r w:rsidRPr="004C06E8">
        <w:rPr>
          <w:rFonts w:ascii="Arial" w:hAnsi="Arial" w:cs="Arial"/>
          <w:sz w:val="18"/>
          <w:szCs w:val="18"/>
        </w:rPr>
        <w:t>Žatecká teplárenská, a.s.</w:t>
      </w:r>
      <w:r w:rsidRPr="004C06E8">
        <w:rPr>
          <w:rFonts w:ascii="Arial" w:hAnsi="Arial" w:cs="Arial"/>
          <w:sz w:val="18"/>
          <w:szCs w:val="18"/>
        </w:rPr>
        <w:tab/>
      </w:r>
    </w:p>
    <w:p w:rsidR="00873F9E" w:rsidRPr="004C06E8" w:rsidRDefault="00873F9E" w:rsidP="00873F9E">
      <w:pPr>
        <w:tabs>
          <w:tab w:val="left" w:pos="567"/>
          <w:tab w:val="left" w:pos="2160"/>
          <w:tab w:val="left" w:pos="2880"/>
        </w:tabs>
        <w:ind w:left="709"/>
        <w:rPr>
          <w:rFonts w:ascii="Arial" w:hAnsi="Arial" w:cs="Arial"/>
          <w:sz w:val="18"/>
          <w:szCs w:val="18"/>
        </w:rPr>
      </w:pPr>
      <w:r w:rsidRPr="004C06E8">
        <w:rPr>
          <w:rFonts w:ascii="Arial" w:hAnsi="Arial" w:cs="Arial"/>
          <w:sz w:val="18"/>
          <w:szCs w:val="18"/>
        </w:rPr>
        <w:t xml:space="preserve">k rukám </w:t>
      </w:r>
      <w:r w:rsidR="00EC40A4" w:rsidRPr="004C06E8">
        <w:rPr>
          <w:rFonts w:ascii="Arial" w:hAnsi="Arial" w:cs="Arial"/>
          <w:sz w:val="18"/>
          <w:szCs w:val="18"/>
        </w:rPr>
        <w:t>Mgr. Beerové</w:t>
      </w:r>
    </w:p>
    <w:p w:rsidR="00873F9E" w:rsidRPr="004C06E8" w:rsidRDefault="00873F9E" w:rsidP="00873F9E">
      <w:pPr>
        <w:tabs>
          <w:tab w:val="left" w:pos="567"/>
          <w:tab w:val="left" w:pos="2160"/>
          <w:tab w:val="left" w:pos="2880"/>
        </w:tabs>
        <w:ind w:left="709"/>
        <w:rPr>
          <w:rFonts w:ascii="Arial" w:hAnsi="Arial" w:cs="Arial"/>
          <w:sz w:val="18"/>
          <w:szCs w:val="18"/>
        </w:rPr>
      </w:pPr>
      <w:r w:rsidRPr="004C06E8">
        <w:rPr>
          <w:rFonts w:ascii="Arial" w:hAnsi="Arial" w:cs="Arial"/>
          <w:sz w:val="18"/>
          <w:szCs w:val="18"/>
        </w:rPr>
        <w:t>Žatec č.p.3149, PSČ 438 01</w:t>
      </w:r>
    </w:p>
    <w:p w:rsidR="005551C1" w:rsidRPr="004C06E8" w:rsidRDefault="00082E7B" w:rsidP="00873F9E">
      <w:pPr>
        <w:tabs>
          <w:tab w:val="left" w:pos="567"/>
          <w:tab w:val="left" w:pos="2160"/>
          <w:tab w:val="left" w:pos="2880"/>
        </w:tabs>
        <w:ind w:left="709"/>
        <w:rPr>
          <w:rFonts w:ascii="Arial" w:hAnsi="Arial" w:cs="Arial"/>
          <w:sz w:val="18"/>
          <w:szCs w:val="18"/>
        </w:rPr>
      </w:pPr>
      <w:r>
        <w:rPr>
          <w:rFonts w:ascii="Arial" w:hAnsi="Arial" w:cs="Arial"/>
          <w:sz w:val="18"/>
          <w:szCs w:val="18"/>
        </w:rPr>
        <w:t>xxxxxxxxxxxxxxxxxxxxx</w:t>
      </w:r>
      <w:bookmarkStart w:id="3" w:name="_GoBack"/>
      <w:bookmarkEnd w:id="3"/>
    </w:p>
    <w:p w:rsidR="007166DA" w:rsidRPr="004C06E8" w:rsidRDefault="007166DA" w:rsidP="007166DA">
      <w:pPr>
        <w:tabs>
          <w:tab w:val="left" w:pos="567"/>
          <w:tab w:val="left" w:pos="2160"/>
          <w:tab w:val="left" w:pos="2880"/>
        </w:tabs>
        <w:ind w:left="709"/>
        <w:rPr>
          <w:rFonts w:ascii="Arial" w:hAnsi="Arial" w:cs="Arial"/>
          <w:sz w:val="18"/>
          <w:szCs w:val="18"/>
        </w:rPr>
      </w:pPr>
    </w:p>
    <w:p w:rsidR="007166DA" w:rsidRPr="004C06E8" w:rsidRDefault="00873F9E" w:rsidP="007166DA">
      <w:pPr>
        <w:tabs>
          <w:tab w:val="left" w:pos="567"/>
          <w:tab w:val="left" w:pos="2160"/>
          <w:tab w:val="left" w:pos="2880"/>
        </w:tabs>
        <w:ind w:left="709"/>
        <w:rPr>
          <w:rFonts w:ascii="Arial" w:hAnsi="Arial" w:cs="Arial"/>
          <w:sz w:val="18"/>
          <w:szCs w:val="18"/>
        </w:rPr>
      </w:pPr>
      <w:r w:rsidRPr="004C06E8">
        <w:rPr>
          <w:rFonts w:ascii="Arial" w:hAnsi="Arial" w:cs="Arial"/>
          <w:sz w:val="18"/>
          <w:szCs w:val="18"/>
        </w:rPr>
        <w:t>BFS Industry, s.r.o</w:t>
      </w:r>
      <w:r w:rsidR="007166DA" w:rsidRPr="004C06E8">
        <w:rPr>
          <w:rFonts w:ascii="Arial" w:hAnsi="Arial" w:cs="Arial"/>
          <w:sz w:val="18"/>
          <w:szCs w:val="18"/>
        </w:rPr>
        <w:t>.</w:t>
      </w:r>
      <w:r w:rsidR="007166DA" w:rsidRPr="004C06E8">
        <w:rPr>
          <w:rFonts w:ascii="Arial" w:hAnsi="Arial" w:cs="Arial"/>
          <w:bCs/>
          <w:sz w:val="18"/>
          <w:szCs w:val="18"/>
        </w:rPr>
        <w:br/>
      </w:r>
      <w:r w:rsidR="007166DA" w:rsidRPr="004C06E8">
        <w:rPr>
          <w:rFonts w:ascii="Arial" w:hAnsi="Arial" w:cs="Arial"/>
          <w:sz w:val="18"/>
          <w:szCs w:val="18"/>
        </w:rPr>
        <w:t>k rukám Ing. Zdeňka Fundy</w:t>
      </w:r>
    </w:p>
    <w:p w:rsidR="007166DA" w:rsidRPr="004C06E8" w:rsidRDefault="007166DA" w:rsidP="007166DA">
      <w:pPr>
        <w:tabs>
          <w:tab w:val="left" w:pos="567"/>
          <w:tab w:val="left" w:pos="2160"/>
          <w:tab w:val="left" w:pos="2880"/>
        </w:tabs>
        <w:ind w:left="709"/>
        <w:rPr>
          <w:rFonts w:ascii="Arial" w:hAnsi="Arial" w:cs="Arial"/>
          <w:sz w:val="18"/>
          <w:szCs w:val="18"/>
        </w:rPr>
      </w:pPr>
      <w:r w:rsidRPr="004C06E8">
        <w:rPr>
          <w:rFonts w:ascii="Arial" w:hAnsi="Arial" w:cs="Arial"/>
          <w:sz w:val="18"/>
          <w:szCs w:val="18"/>
        </w:rPr>
        <w:t xml:space="preserve">Praha </w:t>
      </w:r>
      <w:r w:rsidR="004C06E8" w:rsidRPr="004C06E8">
        <w:rPr>
          <w:rFonts w:ascii="Arial" w:hAnsi="Arial" w:cs="Arial"/>
          <w:sz w:val="18"/>
          <w:szCs w:val="18"/>
        </w:rPr>
        <w:t>5 - Košíře, Hillebrantova 1277/5, PSČ 158 00</w:t>
      </w:r>
    </w:p>
    <w:p w:rsidR="005551C1" w:rsidRPr="004C06E8" w:rsidRDefault="00082E7B" w:rsidP="007166DA">
      <w:pPr>
        <w:tabs>
          <w:tab w:val="left" w:pos="567"/>
          <w:tab w:val="left" w:pos="2160"/>
          <w:tab w:val="left" w:pos="2880"/>
        </w:tabs>
        <w:ind w:left="709"/>
        <w:rPr>
          <w:rFonts w:ascii="Arial" w:hAnsi="Arial" w:cs="Arial"/>
          <w:sz w:val="18"/>
          <w:szCs w:val="18"/>
        </w:rPr>
      </w:pPr>
      <w:r>
        <w:rPr>
          <w:rFonts w:ascii="Arial" w:hAnsi="Arial" w:cs="Arial"/>
          <w:sz w:val="18"/>
          <w:szCs w:val="18"/>
        </w:rPr>
        <w:t>xxxxxxxxxxxxxxxxxxxxx</w:t>
      </w:r>
    </w:p>
    <w:p w:rsidR="007166DA" w:rsidRPr="004C06E8" w:rsidRDefault="007166DA" w:rsidP="007166DA">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 xml:space="preserve">Smluvní strany se dohodly, že na smluvní vztah uzavřený mezi nimi na základě této smlouvy se neuplatní ustanovení § 1726, 1748, § 2050, § 2051, § 2591, § 2594 odst. 3, § 2595, § 2603, § 2609, § 2626 odst. 2, </w:t>
      </w:r>
      <w:r w:rsidR="00D92FD4" w:rsidRPr="004C06E8">
        <w:rPr>
          <w:rFonts w:ascii="Arial" w:hAnsi="Arial" w:cs="Arial"/>
          <w:sz w:val="18"/>
          <w:szCs w:val="18"/>
        </w:rPr>
        <w:t>, § 2628 a § 2629 NOZ.</w:t>
      </w:r>
    </w:p>
    <w:p w:rsidR="007166DA" w:rsidRPr="004C06E8" w:rsidRDefault="00E168BB" w:rsidP="007166DA">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Objednatel</w:t>
      </w:r>
      <w:r w:rsidR="007166DA" w:rsidRPr="004C06E8">
        <w:rPr>
          <w:rFonts w:ascii="Arial" w:hAnsi="Arial" w:cs="Arial"/>
          <w:sz w:val="18"/>
          <w:szCs w:val="18"/>
        </w:rPr>
        <w:t xml:space="preserve"> se může vzdát svých práv pouze výslovným písemným jednáním. Neuplatnění práva </w:t>
      </w:r>
      <w:r w:rsidRPr="004C06E8">
        <w:rPr>
          <w:rFonts w:ascii="Arial" w:hAnsi="Arial" w:cs="Arial"/>
          <w:sz w:val="18"/>
          <w:szCs w:val="18"/>
        </w:rPr>
        <w:t>Objednatel</w:t>
      </w:r>
      <w:r w:rsidR="007166DA" w:rsidRPr="004C06E8">
        <w:rPr>
          <w:rFonts w:ascii="Arial" w:hAnsi="Arial" w:cs="Arial"/>
          <w:sz w:val="18"/>
          <w:szCs w:val="18"/>
        </w:rPr>
        <w:t xml:space="preserve">em, byť opakované, není vzdáním se práva ani poskytnutím dodatečné lhůty k plnění. Platí, že </w:t>
      </w:r>
      <w:r w:rsidR="007166DA" w:rsidRPr="004C06E8">
        <w:rPr>
          <w:rFonts w:ascii="Arial" w:hAnsi="Arial" w:cs="Arial"/>
          <w:sz w:val="18"/>
          <w:szCs w:val="18"/>
        </w:rPr>
        <w:lastRenderedPageBreak/>
        <w:t xml:space="preserve">jakékoli vzdání se práva, byť opakované, </w:t>
      </w:r>
      <w:r w:rsidRPr="004C06E8">
        <w:rPr>
          <w:rFonts w:ascii="Arial" w:hAnsi="Arial" w:cs="Arial"/>
          <w:sz w:val="18"/>
          <w:szCs w:val="18"/>
        </w:rPr>
        <w:t>Objednatel</w:t>
      </w:r>
      <w:r w:rsidR="007166DA" w:rsidRPr="004C06E8">
        <w:rPr>
          <w:rFonts w:ascii="Arial" w:hAnsi="Arial" w:cs="Arial"/>
          <w:sz w:val="18"/>
          <w:szCs w:val="18"/>
        </w:rPr>
        <w:t xml:space="preserve">em nezakládá změnu smlouvy a týká se pouze práva konkrétně specifikovaného v listině, kterým se </w:t>
      </w:r>
      <w:r w:rsidRPr="004C06E8">
        <w:rPr>
          <w:rFonts w:ascii="Arial" w:hAnsi="Arial" w:cs="Arial"/>
          <w:sz w:val="18"/>
          <w:szCs w:val="18"/>
        </w:rPr>
        <w:t>Objednatel</w:t>
      </w:r>
      <w:r w:rsidR="007166DA" w:rsidRPr="004C06E8">
        <w:rPr>
          <w:rFonts w:ascii="Arial" w:hAnsi="Arial" w:cs="Arial"/>
          <w:sz w:val="18"/>
          <w:szCs w:val="18"/>
        </w:rPr>
        <w:t xml:space="preserve"> práva vzdává.</w:t>
      </w:r>
    </w:p>
    <w:p w:rsidR="007166DA" w:rsidRPr="004C06E8" w:rsidRDefault="007166DA" w:rsidP="007166DA">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 xml:space="preserve">Obě smluvní strany tímto prohlašují a potvrzují, že veškerá ustanovení a podmínky této smlouvy byly dohodnuty mezi smluvními stranami svobodně, vážně a jsou vyjádřením jejich vůle a na důkaz toho připojují níže své podpisy. </w:t>
      </w:r>
      <w:r w:rsidR="00401018" w:rsidRPr="004C06E8">
        <w:rPr>
          <w:rFonts w:ascii="Arial" w:hAnsi="Arial" w:cs="Arial"/>
          <w:sz w:val="18"/>
          <w:szCs w:val="18"/>
        </w:rPr>
        <w:t>Poskytovatel</w:t>
      </w:r>
      <w:r w:rsidRPr="004C06E8">
        <w:rPr>
          <w:rFonts w:ascii="Arial" w:hAnsi="Arial" w:cs="Arial"/>
          <w:sz w:val="18"/>
          <w:szCs w:val="18"/>
        </w:rPr>
        <w:t xml:space="preserve"> podpisem této smlouvy přebírá na sebe nebezpečí změny okolností ve smyslu ustanovení § 1765 občanského zákoníku a není oprávněn se domáhat vůči </w:t>
      </w:r>
      <w:r w:rsidR="00E168BB" w:rsidRPr="004C06E8">
        <w:rPr>
          <w:rFonts w:ascii="Arial" w:hAnsi="Arial" w:cs="Arial"/>
          <w:sz w:val="18"/>
          <w:szCs w:val="18"/>
        </w:rPr>
        <w:t>Objednatel</w:t>
      </w:r>
      <w:r w:rsidRPr="004C06E8">
        <w:rPr>
          <w:rFonts w:ascii="Arial" w:hAnsi="Arial" w:cs="Arial"/>
          <w:sz w:val="18"/>
          <w:szCs w:val="18"/>
        </w:rPr>
        <w:t>i obnovení jednání o smlouvě.</w:t>
      </w:r>
    </w:p>
    <w:p w:rsidR="007166DA" w:rsidRPr="004C06E8" w:rsidRDefault="007166DA" w:rsidP="007166DA">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Strany výslovně potvrzují, že jsou podnikateli, uzavírají tuto smlouvu při svém podnikání, a na tuto smlouvu se tudíž neuplatní ustanovení § 1793 až 1795 NOZ (neúměrné zkrácení) ani § 1796 NOZ (lichva).</w:t>
      </w:r>
    </w:p>
    <w:p w:rsidR="006E1382" w:rsidRPr="004C06E8" w:rsidRDefault="006E1382" w:rsidP="006E1382">
      <w:pPr>
        <w:numPr>
          <w:ilvl w:val="1"/>
          <w:numId w:val="4"/>
        </w:numPr>
        <w:tabs>
          <w:tab w:val="num" w:pos="397"/>
        </w:tabs>
        <w:spacing w:before="120"/>
        <w:jc w:val="both"/>
        <w:rPr>
          <w:rFonts w:ascii="Arial" w:hAnsi="Arial" w:cs="Arial"/>
          <w:sz w:val="18"/>
          <w:szCs w:val="18"/>
        </w:rPr>
      </w:pPr>
      <w:r w:rsidRPr="004C06E8">
        <w:rPr>
          <w:rFonts w:ascii="Arial" w:hAnsi="Arial" w:cs="Arial"/>
          <w:sz w:val="18"/>
          <w:szCs w:val="18"/>
        </w:rPr>
        <w:t>Nedílnou součástí této smlouvy jsou přílohy:</w:t>
      </w:r>
    </w:p>
    <w:p w:rsidR="006E1382" w:rsidRPr="004C06E8" w:rsidRDefault="006E1382" w:rsidP="006E1382">
      <w:pPr>
        <w:spacing w:before="120"/>
        <w:ind w:left="720"/>
        <w:jc w:val="both"/>
        <w:rPr>
          <w:rFonts w:ascii="Arial" w:hAnsi="Arial" w:cs="Arial"/>
          <w:sz w:val="18"/>
          <w:szCs w:val="18"/>
        </w:rPr>
      </w:pPr>
      <w:r w:rsidRPr="004C06E8">
        <w:rPr>
          <w:rFonts w:ascii="Arial" w:hAnsi="Arial" w:cs="Arial"/>
          <w:sz w:val="18"/>
          <w:szCs w:val="18"/>
        </w:rPr>
        <w:t xml:space="preserve">č. 1 – </w:t>
      </w:r>
      <w:r w:rsidRPr="004C06E8">
        <w:rPr>
          <w:rFonts w:ascii="Arial" w:hAnsi="Arial" w:cs="Arial"/>
          <w:i/>
          <w:sz w:val="18"/>
          <w:szCs w:val="18"/>
        </w:rPr>
        <w:t xml:space="preserve">Nabídka č. </w:t>
      </w:r>
      <w:r w:rsidR="00CB5575" w:rsidRPr="004C06E8">
        <w:rPr>
          <w:rFonts w:ascii="Arial" w:hAnsi="Arial" w:cs="Arial"/>
          <w:sz w:val="18"/>
          <w:szCs w:val="18"/>
        </w:rPr>
        <w:t>160802_Nab_</w:t>
      </w:r>
      <w:r w:rsidR="00CB5575">
        <w:rPr>
          <w:rFonts w:ascii="Arial" w:hAnsi="Arial" w:cs="Arial"/>
          <w:sz w:val="18"/>
          <w:szCs w:val="18"/>
        </w:rPr>
        <w:t>ŽT</w:t>
      </w:r>
    </w:p>
    <w:p w:rsidR="007166DA" w:rsidRPr="004C06E8" w:rsidRDefault="007166DA" w:rsidP="007166DA">
      <w:pPr>
        <w:numPr>
          <w:ilvl w:val="1"/>
          <w:numId w:val="4"/>
        </w:numPr>
        <w:spacing w:before="120"/>
        <w:jc w:val="both"/>
        <w:rPr>
          <w:rFonts w:ascii="Arial" w:hAnsi="Arial" w:cs="Arial"/>
          <w:sz w:val="18"/>
          <w:szCs w:val="18"/>
        </w:rPr>
      </w:pPr>
      <w:r w:rsidRPr="004C06E8">
        <w:rPr>
          <w:rFonts w:ascii="Arial" w:hAnsi="Arial" w:cs="Arial"/>
          <w:sz w:val="18"/>
          <w:szCs w:val="18"/>
        </w:rPr>
        <w:t>Tato smlouva je vyhotovena ve dvou stejnopisech v českém jazyce s platností originálu, z nichž každá ze smluvních stran obdrží po jednom stejnopisu.</w:t>
      </w:r>
    </w:p>
    <w:p w:rsidR="007166DA" w:rsidRPr="004C06E8" w:rsidRDefault="007166DA" w:rsidP="007166DA">
      <w:pPr>
        <w:pStyle w:val="Zkladntext2"/>
        <w:numPr>
          <w:ilvl w:val="1"/>
          <w:numId w:val="4"/>
        </w:numPr>
        <w:spacing w:before="120" w:after="0" w:line="240" w:lineRule="auto"/>
        <w:jc w:val="both"/>
        <w:rPr>
          <w:rFonts w:ascii="Arial" w:hAnsi="Arial" w:cs="Arial"/>
          <w:sz w:val="18"/>
          <w:szCs w:val="18"/>
        </w:rPr>
      </w:pPr>
      <w:r w:rsidRPr="004C06E8">
        <w:rPr>
          <w:rFonts w:ascii="Arial" w:hAnsi="Arial" w:cs="Arial"/>
          <w:sz w:val="18"/>
          <w:szCs w:val="18"/>
        </w:rPr>
        <w:t xml:space="preserve">Účastníci smlouvy prohlašují, že si smlouvu přečetli, že je výrazem jejich pravé a svobodné vůle, na důkaz čehož připojují své podpisy. </w:t>
      </w:r>
    </w:p>
    <w:p w:rsidR="00CB5575" w:rsidRDefault="007166DA" w:rsidP="007166DA">
      <w:pPr>
        <w:tabs>
          <w:tab w:val="center" w:pos="1985"/>
          <w:tab w:val="center" w:pos="6663"/>
        </w:tabs>
        <w:spacing w:before="120"/>
        <w:rPr>
          <w:rFonts w:ascii="Arial" w:hAnsi="Arial" w:cs="Arial"/>
          <w:sz w:val="18"/>
          <w:szCs w:val="18"/>
        </w:rPr>
      </w:pPr>
      <w:r w:rsidRPr="004C06E8">
        <w:rPr>
          <w:rFonts w:ascii="Arial" w:hAnsi="Arial" w:cs="Arial"/>
          <w:sz w:val="18"/>
          <w:szCs w:val="18"/>
        </w:rPr>
        <w:tab/>
      </w:r>
    </w:p>
    <w:p w:rsidR="00CB5575" w:rsidRDefault="00CB5575" w:rsidP="007166DA">
      <w:pPr>
        <w:tabs>
          <w:tab w:val="center" w:pos="1985"/>
          <w:tab w:val="center" w:pos="6663"/>
        </w:tabs>
        <w:spacing w:before="120"/>
        <w:rPr>
          <w:rFonts w:ascii="Arial" w:hAnsi="Arial" w:cs="Arial"/>
          <w:sz w:val="18"/>
          <w:szCs w:val="18"/>
        </w:rPr>
      </w:pPr>
    </w:p>
    <w:p w:rsidR="007166DA" w:rsidRPr="004C06E8" w:rsidRDefault="00CB5575" w:rsidP="007166DA">
      <w:pPr>
        <w:tabs>
          <w:tab w:val="center" w:pos="1985"/>
          <w:tab w:val="center" w:pos="6663"/>
        </w:tabs>
        <w:spacing w:before="120"/>
        <w:rPr>
          <w:rFonts w:ascii="Arial" w:hAnsi="Arial" w:cs="Arial"/>
          <w:sz w:val="18"/>
          <w:szCs w:val="18"/>
        </w:rPr>
      </w:pPr>
      <w:r>
        <w:rPr>
          <w:rFonts w:ascii="Arial" w:hAnsi="Arial" w:cs="Arial"/>
          <w:sz w:val="18"/>
          <w:szCs w:val="18"/>
        </w:rPr>
        <w:tab/>
      </w:r>
      <w:r w:rsidR="007166DA" w:rsidRPr="004C06E8">
        <w:rPr>
          <w:rFonts w:ascii="Arial" w:hAnsi="Arial" w:cs="Arial"/>
          <w:sz w:val="18"/>
          <w:szCs w:val="18"/>
        </w:rPr>
        <w:t xml:space="preserve">Datum: </w:t>
      </w:r>
      <w:r w:rsidR="00401018" w:rsidRPr="004C06E8">
        <w:rPr>
          <w:rFonts w:ascii="Arial" w:hAnsi="Arial" w:cs="Arial"/>
          <w:sz w:val="18"/>
          <w:szCs w:val="18"/>
        </w:rPr>
        <w:t>……………….</w:t>
      </w:r>
      <w:r w:rsidR="003B2375" w:rsidRPr="004C06E8">
        <w:rPr>
          <w:rFonts w:ascii="Arial" w:hAnsi="Arial" w:cs="Arial"/>
          <w:sz w:val="18"/>
          <w:szCs w:val="18"/>
        </w:rPr>
        <w:tab/>
        <w:t xml:space="preserve">Datum: </w:t>
      </w:r>
      <w:r w:rsidR="00401018" w:rsidRPr="004C06E8">
        <w:rPr>
          <w:rFonts w:ascii="Arial" w:hAnsi="Arial" w:cs="Arial"/>
          <w:sz w:val="18"/>
          <w:szCs w:val="18"/>
        </w:rPr>
        <w:t>…………………</w:t>
      </w:r>
    </w:p>
    <w:p w:rsidR="004138A9" w:rsidRPr="004C06E8" w:rsidRDefault="00B86FAF" w:rsidP="00B86FAF">
      <w:pPr>
        <w:tabs>
          <w:tab w:val="center" w:pos="1985"/>
          <w:tab w:val="center" w:pos="6663"/>
        </w:tabs>
        <w:spacing w:before="120"/>
        <w:rPr>
          <w:rFonts w:ascii="Arial" w:hAnsi="Arial" w:cs="Arial"/>
          <w:b/>
          <w:sz w:val="18"/>
          <w:szCs w:val="18"/>
        </w:rPr>
      </w:pPr>
      <w:r w:rsidRPr="004C06E8">
        <w:rPr>
          <w:rFonts w:ascii="Arial" w:hAnsi="Arial" w:cs="Arial"/>
          <w:sz w:val="18"/>
          <w:szCs w:val="18"/>
        </w:rPr>
        <w:tab/>
      </w:r>
      <w:r w:rsidR="003B2375" w:rsidRPr="004C06E8">
        <w:rPr>
          <w:rFonts w:ascii="Arial" w:hAnsi="Arial" w:cs="Arial"/>
          <w:sz w:val="18"/>
          <w:szCs w:val="18"/>
        </w:rPr>
        <w:t xml:space="preserve">Za BFS </w:t>
      </w:r>
      <w:r w:rsidR="00401018" w:rsidRPr="004C06E8">
        <w:rPr>
          <w:rFonts w:ascii="Arial" w:hAnsi="Arial" w:cs="Arial"/>
          <w:sz w:val="18"/>
          <w:szCs w:val="18"/>
        </w:rPr>
        <w:t>Industry, s.r.o.</w:t>
      </w:r>
      <w:r w:rsidR="00CB5575">
        <w:rPr>
          <w:rFonts w:ascii="Arial" w:hAnsi="Arial" w:cs="Arial"/>
          <w:sz w:val="18"/>
          <w:szCs w:val="18"/>
        </w:rPr>
        <w:tab/>
        <w:t>Žatecká teplárenská, a.s.</w:t>
      </w:r>
    </w:p>
    <w:p w:rsidR="00B86FAF" w:rsidRPr="004C06E8" w:rsidRDefault="00B86FAF" w:rsidP="00B86FAF">
      <w:pPr>
        <w:tabs>
          <w:tab w:val="center" w:pos="1985"/>
          <w:tab w:val="center" w:pos="6663"/>
        </w:tabs>
        <w:spacing w:before="120"/>
        <w:rPr>
          <w:rFonts w:ascii="Arial" w:hAnsi="Arial" w:cs="Arial"/>
          <w:sz w:val="18"/>
          <w:szCs w:val="18"/>
        </w:rPr>
      </w:pPr>
    </w:p>
    <w:p w:rsidR="00B86FAF" w:rsidRPr="004C06E8" w:rsidRDefault="00B86FAF" w:rsidP="00B86FAF">
      <w:pPr>
        <w:tabs>
          <w:tab w:val="center" w:pos="1985"/>
          <w:tab w:val="center" w:pos="6663"/>
        </w:tabs>
        <w:spacing w:before="120"/>
        <w:rPr>
          <w:rFonts w:ascii="Arial" w:hAnsi="Arial" w:cs="Arial"/>
          <w:sz w:val="18"/>
          <w:szCs w:val="18"/>
        </w:rPr>
      </w:pPr>
    </w:p>
    <w:p w:rsidR="00B86FAF" w:rsidRPr="004C06E8" w:rsidRDefault="00B86FAF" w:rsidP="00B86FAF">
      <w:pPr>
        <w:tabs>
          <w:tab w:val="center" w:pos="1985"/>
          <w:tab w:val="center" w:pos="6663"/>
        </w:tabs>
        <w:spacing w:before="120"/>
        <w:rPr>
          <w:rFonts w:ascii="Arial" w:hAnsi="Arial" w:cs="Arial"/>
          <w:sz w:val="18"/>
          <w:szCs w:val="18"/>
        </w:rPr>
      </w:pPr>
      <w:r w:rsidRPr="004C06E8">
        <w:rPr>
          <w:rFonts w:ascii="Arial" w:hAnsi="Arial" w:cs="Arial"/>
          <w:sz w:val="18"/>
          <w:szCs w:val="18"/>
        </w:rPr>
        <w:tab/>
        <w:t>________________________</w:t>
      </w:r>
      <w:r w:rsidRPr="004C06E8">
        <w:rPr>
          <w:rFonts w:ascii="Arial" w:hAnsi="Arial" w:cs="Arial"/>
          <w:sz w:val="18"/>
          <w:szCs w:val="18"/>
        </w:rPr>
        <w:tab/>
        <w:t>_______________________</w:t>
      </w:r>
    </w:p>
    <w:p w:rsidR="00B86FAF" w:rsidRPr="004C06E8" w:rsidRDefault="00B86FAF" w:rsidP="00B86FAF">
      <w:pPr>
        <w:tabs>
          <w:tab w:val="center" w:pos="1985"/>
          <w:tab w:val="center" w:pos="6663"/>
        </w:tabs>
        <w:spacing w:before="120"/>
        <w:rPr>
          <w:rFonts w:ascii="Arial" w:hAnsi="Arial" w:cs="Arial"/>
          <w:color w:val="FF0000"/>
          <w:sz w:val="18"/>
          <w:szCs w:val="18"/>
        </w:rPr>
      </w:pPr>
      <w:r w:rsidRPr="004C06E8">
        <w:rPr>
          <w:rFonts w:ascii="Arial" w:hAnsi="Arial" w:cs="Arial"/>
          <w:sz w:val="18"/>
          <w:szCs w:val="18"/>
        </w:rPr>
        <w:tab/>
        <w:t>Ing. Zdeněk Funda</w:t>
      </w:r>
      <w:r w:rsidR="00CB5575">
        <w:rPr>
          <w:rFonts w:ascii="Arial" w:hAnsi="Arial" w:cs="Arial"/>
          <w:sz w:val="18"/>
          <w:szCs w:val="18"/>
        </w:rPr>
        <w:t>, Ph.D.</w:t>
      </w:r>
      <w:r w:rsidR="00CB5575">
        <w:rPr>
          <w:rFonts w:ascii="Arial" w:hAnsi="Arial" w:cs="Arial"/>
          <w:sz w:val="18"/>
          <w:szCs w:val="18"/>
        </w:rPr>
        <w:tab/>
      </w:r>
      <w:r w:rsidR="00D84AB1">
        <w:rPr>
          <w:rFonts w:ascii="Arial" w:hAnsi="Arial" w:cs="Arial"/>
          <w:sz w:val="18"/>
          <w:szCs w:val="18"/>
        </w:rPr>
        <w:t>Mgr. Veronika Beerová</w:t>
      </w:r>
    </w:p>
    <w:p w:rsidR="00B86FAF" w:rsidRDefault="00B86FAF" w:rsidP="00B86FAF">
      <w:pPr>
        <w:tabs>
          <w:tab w:val="center" w:pos="1985"/>
          <w:tab w:val="center" w:pos="6663"/>
        </w:tabs>
        <w:rPr>
          <w:rFonts w:ascii="Arial" w:hAnsi="Arial" w:cs="Arial"/>
          <w:sz w:val="18"/>
          <w:szCs w:val="18"/>
        </w:rPr>
      </w:pPr>
      <w:r w:rsidRPr="004C06E8">
        <w:rPr>
          <w:rFonts w:ascii="Arial" w:hAnsi="Arial" w:cs="Arial"/>
          <w:sz w:val="18"/>
          <w:szCs w:val="18"/>
        </w:rPr>
        <w:tab/>
      </w:r>
      <w:r w:rsidR="00401018" w:rsidRPr="004C06E8">
        <w:rPr>
          <w:rFonts w:ascii="Arial" w:hAnsi="Arial" w:cs="Arial"/>
          <w:sz w:val="18"/>
          <w:szCs w:val="18"/>
        </w:rPr>
        <w:t>jednatel</w:t>
      </w:r>
      <w:r w:rsidRPr="004C06E8">
        <w:rPr>
          <w:rFonts w:ascii="Arial" w:hAnsi="Arial" w:cs="Arial"/>
          <w:sz w:val="18"/>
          <w:szCs w:val="18"/>
        </w:rPr>
        <w:tab/>
      </w:r>
      <w:r w:rsidR="00D84AB1">
        <w:rPr>
          <w:rFonts w:ascii="Arial" w:hAnsi="Arial" w:cs="Arial"/>
          <w:sz w:val="18"/>
          <w:szCs w:val="18"/>
        </w:rPr>
        <w:t>dle plné moci</w:t>
      </w:r>
    </w:p>
    <w:p w:rsidR="00CB5575" w:rsidRDefault="00CB5575" w:rsidP="00B86FAF">
      <w:pPr>
        <w:tabs>
          <w:tab w:val="center" w:pos="1985"/>
          <w:tab w:val="center" w:pos="6663"/>
        </w:tabs>
        <w:rPr>
          <w:rFonts w:ascii="Arial" w:hAnsi="Arial" w:cs="Arial"/>
          <w:sz w:val="18"/>
          <w:szCs w:val="18"/>
        </w:rPr>
      </w:pPr>
    </w:p>
    <w:p w:rsidR="00CB5575" w:rsidRDefault="00CB5575" w:rsidP="00B86FAF">
      <w:pPr>
        <w:tabs>
          <w:tab w:val="center" w:pos="1985"/>
          <w:tab w:val="center" w:pos="6663"/>
        </w:tabs>
        <w:rPr>
          <w:rFonts w:ascii="Arial" w:hAnsi="Arial" w:cs="Arial"/>
          <w:sz w:val="18"/>
          <w:szCs w:val="18"/>
        </w:rPr>
      </w:pPr>
    </w:p>
    <w:p w:rsidR="00D84AB1" w:rsidRPr="004C06E8" w:rsidDel="00D84AB1" w:rsidRDefault="00CB5575">
      <w:pPr>
        <w:tabs>
          <w:tab w:val="center" w:pos="1985"/>
          <w:tab w:val="center" w:pos="6663"/>
        </w:tabs>
        <w:spacing w:before="120"/>
        <w:rPr>
          <w:rFonts w:ascii="Arial" w:hAnsi="Arial" w:cs="Arial"/>
          <w:sz w:val="18"/>
          <w:szCs w:val="18"/>
        </w:rPr>
      </w:pPr>
      <w:r>
        <w:rPr>
          <w:rFonts w:ascii="Arial" w:hAnsi="Arial" w:cs="Arial"/>
          <w:sz w:val="18"/>
          <w:szCs w:val="18"/>
        </w:rPr>
        <w:tab/>
      </w:r>
      <w:r w:rsidRPr="004C06E8">
        <w:rPr>
          <w:rFonts w:ascii="Arial" w:hAnsi="Arial" w:cs="Arial"/>
          <w:sz w:val="18"/>
          <w:szCs w:val="18"/>
        </w:rPr>
        <w:tab/>
      </w:r>
    </w:p>
    <w:p w:rsidR="00CB5575" w:rsidRPr="004C06E8" w:rsidRDefault="00CB5575" w:rsidP="00B86FAF">
      <w:pPr>
        <w:tabs>
          <w:tab w:val="center" w:pos="1985"/>
          <w:tab w:val="center" w:pos="6663"/>
        </w:tabs>
        <w:rPr>
          <w:rFonts w:ascii="Arial" w:hAnsi="Arial" w:cs="Arial"/>
          <w:sz w:val="18"/>
          <w:szCs w:val="18"/>
        </w:rPr>
      </w:pPr>
    </w:p>
    <w:sectPr w:rsidR="00CB5575" w:rsidRPr="004C06E8" w:rsidSect="00A2759C">
      <w:headerReference w:type="default" r:id="rId8"/>
      <w:footerReference w:type="default" r:id="rId9"/>
      <w:type w:val="continuous"/>
      <w:pgSz w:w="11906" w:h="16838"/>
      <w:pgMar w:top="1258" w:right="1417" w:bottom="993" w:left="1417" w:header="5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DA8" w:rsidRDefault="00327DA8">
      <w:r>
        <w:separator/>
      </w:r>
    </w:p>
  </w:endnote>
  <w:endnote w:type="continuationSeparator" w:id="0">
    <w:p w:rsidR="00327DA8" w:rsidRDefault="0032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232" w:rsidRPr="00A3099E" w:rsidRDefault="00584F2F" w:rsidP="00A3099E">
    <w:pPr>
      <w:pStyle w:val="Zpat"/>
      <w:jc w:val="right"/>
      <w:rPr>
        <w:sz w:val="22"/>
        <w:szCs w:val="22"/>
      </w:rPr>
    </w:pPr>
    <w:r>
      <w:rPr>
        <w:i/>
        <w:iCs/>
        <w:noProof/>
        <w:color w:val="999999"/>
        <w:sz w:val="22"/>
        <w:szCs w:val="22"/>
      </w:rPr>
      <mc:AlternateContent>
        <mc:Choice Requires="wps">
          <w:drawing>
            <wp:anchor distT="4294967294" distB="4294967294" distL="114300" distR="114300" simplePos="0" relativeHeight="251658240" behindDoc="0" locked="0" layoutInCell="1" allowOverlap="1">
              <wp:simplePos x="0" y="0"/>
              <wp:positionH relativeFrom="column">
                <wp:posOffset>0</wp:posOffset>
              </wp:positionH>
              <wp:positionV relativeFrom="paragraph">
                <wp:posOffset>-38101</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7C89"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pt" to="45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" strokecolor="#969696"/>
          </w:pict>
        </mc:Fallback>
      </mc:AlternateContent>
    </w:r>
    <w:r w:rsidR="00835232" w:rsidRPr="00A3099E">
      <w:rPr>
        <w:i/>
        <w:iCs/>
        <w:snapToGrid w:val="0"/>
        <w:color w:val="999999"/>
        <w:sz w:val="22"/>
        <w:szCs w:val="22"/>
      </w:rPr>
      <w:t xml:space="preserve">Strana </w:t>
    </w:r>
    <w:r w:rsidR="005576AE" w:rsidRPr="00A3099E">
      <w:rPr>
        <w:i/>
        <w:iCs/>
        <w:snapToGrid w:val="0"/>
        <w:color w:val="999999"/>
        <w:sz w:val="22"/>
        <w:szCs w:val="22"/>
      </w:rPr>
      <w:fldChar w:fldCharType="begin"/>
    </w:r>
    <w:r w:rsidR="00835232" w:rsidRPr="00A3099E">
      <w:rPr>
        <w:i/>
        <w:iCs/>
        <w:snapToGrid w:val="0"/>
        <w:color w:val="999999"/>
        <w:sz w:val="22"/>
        <w:szCs w:val="22"/>
      </w:rPr>
      <w:instrText xml:space="preserve"> PAGE </w:instrText>
    </w:r>
    <w:r w:rsidR="005576AE" w:rsidRPr="00A3099E">
      <w:rPr>
        <w:i/>
        <w:iCs/>
        <w:snapToGrid w:val="0"/>
        <w:color w:val="999999"/>
        <w:sz w:val="22"/>
        <w:szCs w:val="22"/>
      </w:rPr>
      <w:fldChar w:fldCharType="separate"/>
    </w:r>
    <w:r w:rsidR="00082E7B">
      <w:rPr>
        <w:i/>
        <w:iCs/>
        <w:noProof/>
        <w:snapToGrid w:val="0"/>
        <w:color w:val="999999"/>
        <w:sz w:val="22"/>
        <w:szCs w:val="22"/>
      </w:rPr>
      <w:t>5</w:t>
    </w:r>
    <w:r w:rsidR="005576AE" w:rsidRPr="00A3099E">
      <w:rPr>
        <w:i/>
        <w:iCs/>
        <w:snapToGrid w:val="0"/>
        <w:color w:val="999999"/>
        <w:sz w:val="22"/>
        <w:szCs w:val="22"/>
      </w:rPr>
      <w:fldChar w:fldCharType="end"/>
    </w:r>
    <w:r w:rsidR="00835232" w:rsidRPr="00A3099E">
      <w:rPr>
        <w:i/>
        <w:iCs/>
        <w:snapToGrid w:val="0"/>
        <w:color w:val="999999"/>
        <w:sz w:val="22"/>
        <w:szCs w:val="22"/>
      </w:rPr>
      <w:t xml:space="preserve"> (celkem </w:t>
    </w:r>
    <w:r w:rsidR="005576AE" w:rsidRPr="00A3099E">
      <w:rPr>
        <w:i/>
        <w:iCs/>
        <w:snapToGrid w:val="0"/>
        <w:color w:val="999999"/>
        <w:sz w:val="22"/>
        <w:szCs w:val="22"/>
      </w:rPr>
      <w:fldChar w:fldCharType="begin"/>
    </w:r>
    <w:r w:rsidR="00835232" w:rsidRPr="00A3099E">
      <w:rPr>
        <w:i/>
        <w:iCs/>
        <w:snapToGrid w:val="0"/>
        <w:color w:val="999999"/>
        <w:sz w:val="22"/>
        <w:szCs w:val="22"/>
      </w:rPr>
      <w:instrText xml:space="preserve"> NUMPAGES </w:instrText>
    </w:r>
    <w:r w:rsidR="005576AE" w:rsidRPr="00A3099E">
      <w:rPr>
        <w:i/>
        <w:iCs/>
        <w:snapToGrid w:val="0"/>
        <w:color w:val="999999"/>
        <w:sz w:val="22"/>
        <w:szCs w:val="22"/>
      </w:rPr>
      <w:fldChar w:fldCharType="separate"/>
    </w:r>
    <w:r w:rsidR="00082E7B">
      <w:rPr>
        <w:i/>
        <w:iCs/>
        <w:noProof/>
        <w:snapToGrid w:val="0"/>
        <w:color w:val="999999"/>
        <w:sz w:val="22"/>
        <w:szCs w:val="22"/>
      </w:rPr>
      <w:t>5</w:t>
    </w:r>
    <w:r w:rsidR="005576AE" w:rsidRPr="00A3099E">
      <w:rPr>
        <w:i/>
        <w:iCs/>
        <w:snapToGrid w:val="0"/>
        <w:color w:val="999999"/>
        <w:sz w:val="22"/>
        <w:szCs w:val="22"/>
      </w:rPr>
      <w:fldChar w:fldCharType="end"/>
    </w:r>
    <w:r w:rsidR="00835232" w:rsidRPr="00A3099E">
      <w:rPr>
        <w:i/>
        <w:iCs/>
        <w:snapToGrid w:val="0"/>
        <w:color w:val="999999"/>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DA8" w:rsidRDefault="00327DA8">
      <w:r>
        <w:separator/>
      </w:r>
    </w:p>
  </w:footnote>
  <w:footnote w:type="continuationSeparator" w:id="0">
    <w:p w:rsidR="00327DA8" w:rsidRDefault="00327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232" w:rsidRPr="00E220D7" w:rsidRDefault="00835232" w:rsidP="00A3099E">
    <w:pPr>
      <w:pStyle w:val="Zhlav"/>
      <w:rPr>
        <w:rFonts w:ascii="Tahoma" w:hAnsi="Tahoma" w:cs="Tahoma"/>
        <w:b/>
        <w:bCs/>
        <w:i/>
        <w:iCs/>
        <w:color w:val="999999"/>
        <w:sz w:val="22"/>
        <w:szCs w:val="22"/>
      </w:rPr>
    </w:pPr>
    <w:r w:rsidRPr="00E220D7">
      <w:rPr>
        <w:rFonts w:ascii="Tahoma" w:hAnsi="Tahoma" w:cs="Tahoma"/>
        <w:b/>
        <w:bCs/>
        <w:i/>
        <w:iCs/>
        <w:color w:val="999999"/>
        <w:sz w:val="22"/>
        <w:szCs w:val="22"/>
      </w:rPr>
      <w:t>S</w:t>
    </w:r>
    <w:r w:rsidR="00E0271E">
      <w:rPr>
        <w:rFonts w:ascii="Tahoma" w:hAnsi="Tahoma" w:cs="Tahoma"/>
        <w:b/>
        <w:bCs/>
        <w:i/>
        <w:iCs/>
        <w:color w:val="999999"/>
        <w:sz w:val="22"/>
        <w:szCs w:val="22"/>
      </w:rPr>
      <w:t xml:space="preserve">mlouva o poskytování </w:t>
    </w:r>
    <w:r w:rsidR="004C06E8">
      <w:rPr>
        <w:rFonts w:ascii="Tahoma" w:hAnsi="Tahoma" w:cs="Tahoma"/>
        <w:b/>
        <w:bCs/>
        <w:i/>
        <w:iCs/>
        <w:color w:val="999999"/>
        <w:sz w:val="22"/>
        <w:szCs w:val="22"/>
      </w:rPr>
      <w:t xml:space="preserve">inženýrských a </w:t>
    </w:r>
    <w:r w:rsidR="00E0271E">
      <w:rPr>
        <w:rFonts w:ascii="Tahoma" w:hAnsi="Tahoma" w:cs="Tahoma"/>
        <w:b/>
        <w:bCs/>
        <w:i/>
        <w:iCs/>
        <w:color w:val="999999"/>
        <w:sz w:val="22"/>
        <w:szCs w:val="22"/>
      </w:rPr>
      <w:t>poradenských služeb</w:t>
    </w:r>
  </w:p>
  <w:p w:rsidR="00835232" w:rsidRDefault="00584F2F">
    <w:pPr>
      <w:pStyle w:val="Zhlav"/>
    </w:pPr>
    <w:r>
      <w:rPr>
        <w:noProof/>
        <w:sz w:val="20"/>
      </w:rPr>
      <mc:AlternateContent>
        <mc:Choice Requires="wps">
          <w:drawing>
            <wp:anchor distT="4294967294" distB="4294967294" distL="114300" distR="114300" simplePos="0" relativeHeight="251657216" behindDoc="0" locked="0" layoutInCell="1" allowOverlap="1">
              <wp:simplePos x="0" y="0"/>
              <wp:positionH relativeFrom="column">
                <wp:posOffset>0</wp:posOffset>
              </wp:positionH>
              <wp:positionV relativeFrom="paragraph">
                <wp:posOffset>61594</wp:posOffset>
              </wp:positionV>
              <wp:extent cx="5829300" cy="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0BB66" id="Line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85pt" to="45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" strokecolor="#969696"/>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133352C"/>
    <w:multiLevelType w:val="multilevel"/>
    <w:tmpl w:val="1944AFDC"/>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854"/>
        </w:tabs>
        <w:ind w:left="153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C87429"/>
    <w:multiLevelType w:val="multilevel"/>
    <w:tmpl w:val="ED9AB52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9A2846"/>
    <w:multiLevelType w:val="multilevel"/>
    <w:tmpl w:val="F604BEE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8D301B"/>
    <w:multiLevelType w:val="multilevel"/>
    <w:tmpl w:val="04050023"/>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5EE1EB6"/>
    <w:multiLevelType w:val="multilevel"/>
    <w:tmpl w:val="EDFEC62A"/>
    <w:name w:val="WW8Num153223"/>
    <w:lvl w:ilvl="0">
      <w:start w:val="1"/>
      <w:numFmt w:val="decimal"/>
      <w:lvlText w:val="%1/"/>
      <w:lvlJc w:val="left"/>
      <w:pPr>
        <w:tabs>
          <w:tab w:val="num" w:pos="72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BB976B3"/>
    <w:multiLevelType w:val="hybridMultilevel"/>
    <w:tmpl w:val="2B9ECC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770" w:hanging="69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F06355"/>
    <w:multiLevelType w:val="multilevel"/>
    <w:tmpl w:val="1D5CB3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BF44C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0A11967"/>
    <w:multiLevelType w:val="multilevel"/>
    <w:tmpl w:val="17A2FF2C"/>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854"/>
        </w:tabs>
        <w:ind w:left="153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E37380"/>
    <w:multiLevelType w:val="multilevel"/>
    <w:tmpl w:val="8CE237A6"/>
    <w:lvl w:ilvl="0">
      <w:start w:val="2"/>
      <w:numFmt w:val="upperRoman"/>
      <w:lvlText w:val="%1."/>
      <w:lvlJc w:val="left"/>
      <w:pPr>
        <w:tabs>
          <w:tab w:val="num" w:pos="720"/>
        </w:tabs>
        <w:ind w:left="720" w:hanging="720"/>
      </w:pPr>
      <w:rPr>
        <w:rFonts w:ascii="Times New Roman" w:hAnsi="Times New Roman" w:hint="default"/>
        <w:b/>
        <w:i w:val="0"/>
        <w:caps w:val="0"/>
        <w:sz w:val="24"/>
        <w:szCs w:val="24"/>
      </w:rPr>
    </w:lvl>
    <w:lvl w:ilvl="1">
      <w:start w:val="1"/>
      <w:numFmt w:val="decimal"/>
      <w:isLgl/>
      <w:lvlText w:val="%1.%2."/>
      <w:lvlJc w:val="left"/>
      <w:pPr>
        <w:tabs>
          <w:tab w:val="num" w:pos="720"/>
        </w:tabs>
        <w:ind w:left="720" w:hanging="720"/>
      </w:pPr>
      <w:rPr>
        <w:rFonts w:ascii="Times New Roman" w:hAnsi="Times New Roman" w:hint="default"/>
        <w:b w:val="0"/>
        <w:i w:val="0"/>
        <w:color w:val="auto"/>
        <w:sz w:val="24"/>
        <w:szCs w:val="24"/>
      </w:rPr>
    </w:lvl>
    <w:lvl w:ilvl="2">
      <w:start w:val="1"/>
      <w:numFmt w:val="decimal"/>
      <w:isLgl/>
      <w:lvlText w:val="%1.%2.%3"/>
      <w:lvlJc w:val="left"/>
      <w:pPr>
        <w:tabs>
          <w:tab w:val="num" w:pos="720"/>
        </w:tabs>
        <w:ind w:left="144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15:restartNumberingAfterBreak="0">
    <w:nsid w:val="13671147"/>
    <w:multiLevelType w:val="multilevel"/>
    <w:tmpl w:val="AA0AE8A8"/>
    <w:lvl w:ilvl="0">
      <w:start w:val="16"/>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FF7261"/>
    <w:multiLevelType w:val="multilevel"/>
    <w:tmpl w:val="E2A80758"/>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964"/>
        </w:tabs>
        <w:ind w:left="964" w:hanging="397"/>
      </w:pPr>
      <w:rPr>
        <w:rFonts w:hint="default"/>
        <w:b w:val="0"/>
        <w:i w:val="0"/>
      </w:rPr>
    </w:lvl>
    <w:lvl w:ilvl="2">
      <w:start w:val="1"/>
      <w:numFmt w:val="lowerRoman"/>
      <w:lvlText w:val="%3)"/>
      <w:lvlJc w:val="left"/>
      <w:pPr>
        <w:tabs>
          <w:tab w:val="num" w:pos="1854"/>
        </w:tabs>
        <w:ind w:left="153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3F0568"/>
    <w:multiLevelType w:val="hybridMultilevel"/>
    <w:tmpl w:val="D24EBC2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662A39"/>
    <w:multiLevelType w:val="hybridMultilevel"/>
    <w:tmpl w:val="4D1A43B0"/>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0DA0B35"/>
    <w:multiLevelType w:val="multilevel"/>
    <w:tmpl w:val="CC8EDF70"/>
    <w:lvl w:ilvl="0">
      <w:start w:val="11"/>
      <w:numFmt w:val="decimal"/>
      <w:lvlText w:val="%1."/>
      <w:lvlJc w:val="left"/>
      <w:pPr>
        <w:tabs>
          <w:tab w:val="num" w:pos="495"/>
        </w:tabs>
        <w:ind w:left="495" w:hanging="495"/>
      </w:pPr>
      <w:rPr>
        <w:rFonts w:hint="default"/>
        <w:b w:val="0"/>
        <w:i w:val="0"/>
        <w:sz w:val="24"/>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243D8C"/>
    <w:multiLevelType w:val="multilevel"/>
    <w:tmpl w:val="FED87200"/>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C212126"/>
    <w:multiLevelType w:val="hybridMultilevel"/>
    <w:tmpl w:val="AF1C36FC"/>
    <w:lvl w:ilvl="0" w:tplc="F80808E6">
      <w:numFmt w:val="bullet"/>
      <w:lvlText w:val="•"/>
      <w:lvlJc w:val="left"/>
      <w:pPr>
        <w:ind w:left="1425" w:hanging="705"/>
      </w:pPr>
      <w:rPr>
        <w:rFonts w:ascii="Calibri" w:eastAsia="Calibri" w:hAnsi="Calibri"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7" w15:restartNumberingAfterBreak="0">
    <w:nsid w:val="2C602D43"/>
    <w:multiLevelType w:val="multilevel"/>
    <w:tmpl w:val="9546151A"/>
    <w:lvl w:ilvl="0">
      <w:start w:val="7"/>
      <w:numFmt w:val="decimal"/>
      <w:lvlText w:val="%1."/>
      <w:lvlJc w:val="left"/>
      <w:pPr>
        <w:tabs>
          <w:tab w:val="num" w:pos="360"/>
        </w:tabs>
        <w:ind w:left="360" w:hanging="360"/>
      </w:pPr>
      <w:rPr>
        <w:rFonts w:ascii="Garamond" w:hAnsi="Garamond" w:hint="default"/>
        <w:b/>
        <w:i w:val="0"/>
        <w:caps/>
        <w:sz w:val="24"/>
      </w:rPr>
    </w:lvl>
    <w:lvl w:ilvl="1">
      <w:start w:val="1"/>
      <w:numFmt w:val="decimal"/>
      <w:isLgl/>
      <w:lvlText w:val="%1.%2"/>
      <w:lvlJc w:val="left"/>
      <w:pPr>
        <w:tabs>
          <w:tab w:val="num" w:pos="567"/>
        </w:tabs>
        <w:ind w:left="567" w:hanging="567"/>
      </w:pPr>
      <w:rPr>
        <w:rFonts w:hint="default"/>
        <w:b w:val="0"/>
        <w:i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15:restartNumberingAfterBreak="0">
    <w:nsid w:val="2CD77C7E"/>
    <w:multiLevelType w:val="multilevel"/>
    <w:tmpl w:val="83501A28"/>
    <w:lvl w:ilvl="0">
      <w:start w:val="1"/>
      <w:numFmt w:val="none"/>
      <w:lvlText w:val="12."/>
      <w:lvlJc w:val="left"/>
      <w:pPr>
        <w:tabs>
          <w:tab w:val="num" w:pos="990"/>
        </w:tabs>
        <w:ind w:left="990" w:hanging="495"/>
      </w:pPr>
      <w:rPr>
        <w:rFonts w:hint="default"/>
        <w:b w:val="0"/>
        <w:i w:val="0"/>
        <w:sz w:val="24"/>
      </w:rPr>
    </w:lvl>
    <w:lvl w:ilvl="1">
      <w:start w:val="1"/>
      <w:numFmt w:val="decimal"/>
      <w:lvlText w:val="12.%2."/>
      <w:lvlJc w:val="left"/>
      <w:pPr>
        <w:tabs>
          <w:tab w:val="num" w:pos="1215"/>
        </w:tabs>
        <w:ind w:left="1215" w:hanging="720"/>
      </w:pPr>
      <w:rPr>
        <w:rFonts w:hint="default"/>
        <w:b w:val="0"/>
        <w:i w:val="0"/>
      </w:rPr>
    </w:lvl>
    <w:lvl w:ilvl="2">
      <w:start w:val="1"/>
      <w:numFmt w:val="decimal"/>
      <w:lvlText w:val="%1.%2.%3."/>
      <w:lvlJc w:val="left"/>
      <w:pPr>
        <w:tabs>
          <w:tab w:val="num" w:pos="1215"/>
        </w:tabs>
        <w:ind w:left="1215" w:hanging="720"/>
      </w:pPr>
      <w:rPr>
        <w:rFonts w:hint="default"/>
      </w:rPr>
    </w:lvl>
    <w:lvl w:ilvl="3">
      <w:start w:val="1"/>
      <w:numFmt w:val="decimal"/>
      <w:lvlText w:val="%1.%2.%3.%4."/>
      <w:lvlJc w:val="left"/>
      <w:pPr>
        <w:tabs>
          <w:tab w:val="num" w:pos="1575"/>
        </w:tabs>
        <w:ind w:left="1575" w:hanging="1080"/>
      </w:pPr>
      <w:rPr>
        <w:rFonts w:hint="default"/>
      </w:rPr>
    </w:lvl>
    <w:lvl w:ilvl="4">
      <w:start w:val="1"/>
      <w:numFmt w:val="decimal"/>
      <w:lvlText w:val="%1.%2.%3.%4.%5."/>
      <w:lvlJc w:val="left"/>
      <w:pPr>
        <w:tabs>
          <w:tab w:val="num" w:pos="1575"/>
        </w:tabs>
        <w:ind w:left="1575" w:hanging="1080"/>
      </w:pPr>
      <w:rPr>
        <w:rFonts w:hint="default"/>
      </w:rPr>
    </w:lvl>
    <w:lvl w:ilvl="5">
      <w:start w:val="1"/>
      <w:numFmt w:val="decimal"/>
      <w:lvlText w:val="%1.%2.%3.%4.%5.%6."/>
      <w:lvlJc w:val="left"/>
      <w:pPr>
        <w:tabs>
          <w:tab w:val="num" w:pos="1935"/>
        </w:tabs>
        <w:ind w:left="1935" w:hanging="1440"/>
      </w:pPr>
      <w:rPr>
        <w:rFonts w:hint="default"/>
      </w:rPr>
    </w:lvl>
    <w:lvl w:ilvl="6">
      <w:start w:val="1"/>
      <w:numFmt w:val="decimal"/>
      <w:lvlText w:val="%1.%2.%3.%4.%5.%6.%7."/>
      <w:lvlJc w:val="left"/>
      <w:pPr>
        <w:tabs>
          <w:tab w:val="num" w:pos="1935"/>
        </w:tabs>
        <w:ind w:left="1935" w:hanging="1440"/>
      </w:pPr>
      <w:rPr>
        <w:rFonts w:hint="default"/>
      </w:rPr>
    </w:lvl>
    <w:lvl w:ilvl="7">
      <w:start w:val="1"/>
      <w:numFmt w:val="decimal"/>
      <w:lvlText w:val="%1.%2.%3.%4.%5.%6.%7.%8."/>
      <w:lvlJc w:val="left"/>
      <w:pPr>
        <w:tabs>
          <w:tab w:val="num" w:pos="2295"/>
        </w:tabs>
        <w:ind w:left="2295" w:hanging="1800"/>
      </w:pPr>
      <w:rPr>
        <w:rFonts w:hint="default"/>
      </w:rPr>
    </w:lvl>
    <w:lvl w:ilvl="8">
      <w:start w:val="1"/>
      <w:numFmt w:val="decimal"/>
      <w:lvlText w:val="%1.%2.%3.%4.%5.%6.%7.%8.%9."/>
      <w:lvlJc w:val="left"/>
      <w:pPr>
        <w:tabs>
          <w:tab w:val="num" w:pos="2295"/>
        </w:tabs>
        <w:ind w:left="2295" w:hanging="1800"/>
      </w:pPr>
      <w:rPr>
        <w:rFonts w:hint="default"/>
      </w:rPr>
    </w:lvl>
  </w:abstractNum>
  <w:abstractNum w:abstractNumId="19" w15:restartNumberingAfterBreak="0">
    <w:nsid w:val="2CF02F71"/>
    <w:multiLevelType w:val="singleLevel"/>
    <w:tmpl w:val="D3AAD7EE"/>
    <w:lvl w:ilvl="0">
      <w:start w:val="2"/>
      <w:numFmt w:val="upperRoman"/>
      <w:pStyle w:val="Nadpis8"/>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15:restartNumberingAfterBreak="0">
    <w:nsid w:val="2E291D38"/>
    <w:multiLevelType w:val="hybridMultilevel"/>
    <w:tmpl w:val="AA1A1BF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67B59B3"/>
    <w:multiLevelType w:val="hybridMultilevel"/>
    <w:tmpl w:val="F9EC9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2A0DFE"/>
    <w:multiLevelType w:val="multilevel"/>
    <w:tmpl w:val="5F5232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D9A0012"/>
    <w:multiLevelType w:val="multilevel"/>
    <w:tmpl w:val="E2A80758"/>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964"/>
        </w:tabs>
        <w:ind w:left="964" w:hanging="397"/>
      </w:pPr>
      <w:rPr>
        <w:rFonts w:hint="default"/>
        <w:b w:val="0"/>
        <w:i w:val="0"/>
      </w:rPr>
    </w:lvl>
    <w:lvl w:ilvl="2">
      <w:start w:val="1"/>
      <w:numFmt w:val="lowerRoman"/>
      <w:lvlText w:val="%3)"/>
      <w:lvlJc w:val="left"/>
      <w:pPr>
        <w:tabs>
          <w:tab w:val="num" w:pos="1854"/>
        </w:tabs>
        <w:ind w:left="153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37E06E6"/>
    <w:multiLevelType w:val="multilevel"/>
    <w:tmpl w:val="C2A4C080"/>
    <w:lvl w:ilvl="0">
      <w:start w:val="6"/>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496704A"/>
    <w:multiLevelType w:val="multilevel"/>
    <w:tmpl w:val="954E63C2"/>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964"/>
        </w:tabs>
        <w:ind w:left="964" w:hanging="397"/>
      </w:pPr>
      <w:rPr>
        <w:rFonts w:hint="default"/>
        <w:b w:val="0"/>
        <w:i w:val="0"/>
      </w:rPr>
    </w:lvl>
    <w:lvl w:ilvl="2">
      <w:start w:val="1"/>
      <w:numFmt w:val="lowerRoman"/>
      <w:lvlText w:val="%3)"/>
      <w:lvlJc w:val="left"/>
      <w:pPr>
        <w:tabs>
          <w:tab w:val="num" w:pos="1871"/>
        </w:tabs>
        <w:ind w:left="1871" w:hanging="737"/>
      </w:pPr>
      <w:rPr>
        <w:rFonts w:hint="default"/>
      </w:rPr>
    </w:lvl>
    <w:lvl w:ilvl="3">
      <w:start w:val="1"/>
      <w:numFmt w:val="bullet"/>
      <w:lvlText w:val=""/>
      <w:lvlJc w:val="left"/>
      <w:pPr>
        <w:tabs>
          <w:tab w:val="num" w:pos="2268"/>
        </w:tabs>
        <w:ind w:left="2268" w:hanging="397"/>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5742C5E"/>
    <w:multiLevelType w:val="singleLevel"/>
    <w:tmpl w:val="3F527E06"/>
    <w:lvl w:ilvl="0">
      <w:start w:val="6"/>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4D9B7CC1"/>
    <w:multiLevelType w:val="multilevel"/>
    <w:tmpl w:val="CC8EDF70"/>
    <w:lvl w:ilvl="0">
      <w:start w:val="11"/>
      <w:numFmt w:val="decimal"/>
      <w:lvlText w:val="%1."/>
      <w:lvlJc w:val="left"/>
      <w:pPr>
        <w:tabs>
          <w:tab w:val="num" w:pos="495"/>
        </w:tabs>
        <w:ind w:left="495" w:hanging="495"/>
      </w:pPr>
      <w:rPr>
        <w:rFonts w:hint="default"/>
        <w:b w:val="0"/>
        <w:i w:val="0"/>
        <w:sz w:val="24"/>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EF550C8"/>
    <w:multiLevelType w:val="multilevel"/>
    <w:tmpl w:val="EDFEC62A"/>
    <w:name w:val="WW8Num15322"/>
    <w:lvl w:ilvl="0">
      <w:start w:val="1"/>
      <w:numFmt w:val="decimal"/>
      <w:lvlText w:val="%1/"/>
      <w:lvlJc w:val="left"/>
      <w:pPr>
        <w:tabs>
          <w:tab w:val="num" w:pos="72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16E404F"/>
    <w:multiLevelType w:val="hybridMultilevel"/>
    <w:tmpl w:val="5D0AC1D8"/>
    <w:lvl w:ilvl="0" w:tplc="04050001">
      <w:start w:val="1"/>
      <w:numFmt w:val="bullet"/>
      <w:lvlText w:val=""/>
      <w:lvlJc w:val="left"/>
      <w:pPr>
        <w:ind w:left="1070" w:hanging="360"/>
      </w:pPr>
      <w:rPr>
        <w:rFonts w:ascii="Symbol" w:hAnsi="Symbol" w:hint="default"/>
      </w:rPr>
    </w:lvl>
    <w:lvl w:ilvl="1" w:tplc="FFE21B0A">
      <w:numFmt w:val="bullet"/>
      <w:lvlText w:val="•"/>
      <w:lvlJc w:val="left"/>
      <w:pPr>
        <w:ind w:left="1770" w:hanging="69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9A1D45"/>
    <w:multiLevelType w:val="multilevel"/>
    <w:tmpl w:val="D82A85E2"/>
    <w:lvl w:ilvl="0">
      <w:start w:val="6"/>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1" w15:restartNumberingAfterBreak="0">
    <w:nsid w:val="558B0049"/>
    <w:multiLevelType w:val="hybridMultilevel"/>
    <w:tmpl w:val="54DCE71E"/>
    <w:lvl w:ilvl="0" w:tplc="49A004B8">
      <w:start w:val="1"/>
      <w:numFmt w:val="bullet"/>
      <w:lvlText w:val="-"/>
      <w:lvlJc w:val="left"/>
      <w:pPr>
        <w:tabs>
          <w:tab w:val="num" w:pos="757"/>
        </w:tabs>
        <w:ind w:left="757" w:hanging="360"/>
      </w:pPr>
      <w:rPr>
        <w:rFonts w:ascii="Times New Roman" w:eastAsia="Times New Roman" w:hAnsi="Times New Roman" w:cs="Times New Roman" w:hint="default"/>
      </w:rPr>
    </w:lvl>
    <w:lvl w:ilvl="1" w:tplc="EBB04548">
      <w:start w:val="2"/>
      <w:numFmt w:val="bullet"/>
      <w:lvlText w:val=""/>
      <w:lvlJc w:val="left"/>
      <w:pPr>
        <w:tabs>
          <w:tab w:val="num" w:pos="1522"/>
        </w:tabs>
        <w:ind w:left="1522" w:hanging="405"/>
      </w:pPr>
      <w:rPr>
        <w:rFonts w:ascii="Symbol" w:eastAsia="Times New Roman" w:hAnsi="Symbol" w:cs="Times New Roman" w:hint="default"/>
      </w:rPr>
    </w:lvl>
    <w:lvl w:ilvl="2" w:tplc="04050005" w:tentative="1">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abstractNum w:abstractNumId="32" w15:restartNumberingAfterBreak="0">
    <w:nsid w:val="57662864"/>
    <w:multiLevelType w:val="multilevel"/>
    <w:tmpl w:val="A3B27562"/>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720"/>
        </w:tabs>
        <w:ind w:left="720" w:hanging="720"/>
      </w:pPr>
      <w:rPr>
        <w:rFonts w:hint="default"/>
      </w:rPr>
    </w:lvl>
    <w:lvl w:ilvl="2">
      <w:start w:val="1"/>
      <w:numFmt w:val="lowerLetter"/>
      <w:lvlText w:val="%3)"/>
      <w:lvlJc w:val="left"/>
      <w:pPr>
        <w:tabs>
          <w:tab w:val="num" w:pos="1080"/>
        </w:tabs>
        <w:ind w:left="1080" w:hanging="36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3" w15:restartNumberingAfterBreak="0">
    <w:nsid w:val="58271AF8"/>
    <w:multiLevelType w:val="singleLevel"/>
    <w:tmpl w:val="B2E23B18"/>
    <w:lvl w:ilvl="0">
      <w:start w:val="2"/>
      <w:numFmt w:val="bullet"/>
      <w:lvlText w:val="-"/>
      <w:lvlJc w:val="left"/>
      <w:pPr>
        <w:tabs>
          <w:tab w:val="num" w:pos="1065"/>
        </w:tabs>
        <w:ind w:left="1065" w:hanging="360"/>
      </w:pPr>
      <w:rPr>
        <w:rFonts w:hint="default"/>
      </w:rPr>
    </w:lvl>
  </w:abstractNum>
  <w:abstractNum w:abstractNumId="34" w15:restartNumberingAfterBreak="0">
    <w:nsid w:val="586D0F9D"/>
    <w:multiLevelType w:val="multilevel"/>
    <w:tmpl w:val="CB04F43E"/>
    <w:lvl w:ilvl="0">
      <w:start w:val="2"/>
      <w:numFmt w:val="upperRoman"/>
      <w:lvlText w:val="%1."/>
      <w:lvlJc w:val="left"/>
      <w:pPr>
        <w:tabs>
          <w:tab w:val="num" w:pos="720"/>
        </w:tabs>
        <w:ind w:left="720" w:hanging="720"/>
      </w:pPr>
      <w:rPr>
        <w:rFonts w:ascii="Arial" w:hAnsi="Arial" w:cs="Arial" w:hint="default"/>
        <w:b/>
        <w:i w:val="0"/>
        <w:caps w:val="0"/>
        <w:sz w:val="20"/>
        <w:szCs w:val="20"/>
      </w:rPr>
    </w:lvl>
    <w:lvl w:ilvl="1">
      <w:start w:val="1"/>
      <w:numFmt w:val="decimal"/>
      <w:isLgl/>
      <w:lvlText w:val="%1.%2."/>
      <w:lvlJc w:val="left"/>
      <w:pPr>
        <w:tabs>
          <w:tab w:val="num" w:pos="720"/>
        </w:tabs>
        <w:ind w:left="720" w:hanging="720"/>
      </w:pPr>
      <w:rPr>
        <w:rFonts w:ascii="Arial" w:hAnsi="Arial" w:cs="Arial" w:hint="default"/>
        <w:b w:val="0"/>
        <w:i w:val="0"/>
        <w:color w:val="auto"/>
        <w:sz w:val="20"/>
        <w:szCs w:val="20"/>
      </w:rPr>
    </w:lvl>
    <w:lvl w:ilvl="2">
      <w:start w:val="1"/>
      <w:numFmt w:val="decimal"/>
      <w:isLgl/>
      <w:lvlText w:val="%1.%2.%3"/>
      <w:lvlJc w:val="left"/>
      <w:pPr>
        <w:tabs>
          <w:tab w:val="num" w:pos="720"/>
        </w:tabs>
        <w:ind w:left="144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15:restartNumberingAfterBreak="0">
    <w:nsid w:val="587A780A"/>
    <w:multiLevelType w:val="multilevel"/>
    <w:tmpl w:val="B09AB4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8A21A6F"/>
    <w:multiLevelType w:val="multilevel"/>
    <w:tmpl w:val="A41674DE"/>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90C786F"/>
    <w:multiLevelType w:val="singleLevel"/>
    <w:tmpl w:val="0405000F"/>
    <w:lvl w:ilvl="0">
      <w:start w:val="1"/>
      <w:numFmt w:val="decimal"/>
      <w:lvlText w:val="%1."/>
      <w:lvlJc w:val="left"/>
      <w:pPr>
        <w:tabs>
          <w:tab w:val="num" w:pos="360"/>
        </w:tabs>
        <w:ind w:left="360" w:hanging="360"/>
      </w:pPr>
    </w:lvl>
  </w:abstractNum>
  <w:abstractNum w:abstractNumId="38" w15:restartNumberingAfterBreak="0">
    <w:nsid w:val="59530809"/>
    <w:multiLevelType w:val="multilevel"/>
    <w:tmpl w:val="40A446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BC72A4F"/>
    <w:multiLevelType w:val="multilevel"/>
    <w:tmpl w:val="CC8EDF70"/>
    <w:lvl w:ilvl="0">
      <w:start w:val="11"/>
      <w:numFmt w:val="decimal"/>
      <w:lvlText w:val="%1."/>
      <w:lvlJc w:val="left"/>
      <w:pPr>
        <w:tabs>
          <w:tab w:val="num" w:pos="495"/>
        </w:tabs>
        <w:ind w:left="495" w:hanging="495"/>
      </w:pPr>
      <w:rPr>
        <w:rFonts w:hint="default"/>
        <w:b w:val="0"/>
        <w:i w:val="0"/>
        <w:sz w:val="24"/>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5BC170C"/>
    <w:multiLevelType w:val="singleLevel"/>
    <w:tmpl w:val="4E92CCA6"/>
    <w:lvl w:ilvl="0">
      <w:start w:val="1"/>
      <w:numFmt w:val="decimal"/>
      <w:lvlText w:val="%1/"/>
      <w:lvlJc w:val="left"/>
      <w:pPr>
        <w:tabs>
          <w:tab w:val="num" w:pos="397"/>
        </w:tabs>
        <w:ind w:left="397" w:hanging="397"/>
      </w:pPr>
      <w:rPr>
        <w:b w:val="0"/>
        <w:i w:val="0"/>
      </w:rPr>
    </w:lvl>
  </w:abstractNum>
  <w:abstractNum w:abstractNumId="41" w15:restartNumberingAfterBreak="0">
    <w:nsid w:val="6B6549F9"/>
    <w:multiLevelType w:val="multilevel"/>
    <w:tmpl w:val="5AA86B60"/>
    <w:lvl w:ilvl="0">
      <w:start w:val="13"/>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D0E7785"/>
    <w:multiLevelType w:val="multilevel"/>
    <w:tmpl w:val="C660E328"/>
    <w:lvl w:ilvl="0">
      <w:start w:val="2"/>
      <w:numFmt w:val="upperRoman"/>
      <w:lvlText w:val="%1."/>
      <w:lvlJc w:val="left"/>
      <w:pPr>
        <w:tabs>
          <w:tab w:val="num" w:pos="720"/>
        </w:tabs>
        <w:ind w:left="720" w:hanging="720"/>
      </w:pPr>
      <w:rPr>
        <w:rFonts w:ascii="Times New Roman" w:hAnsi="Times New Roman" w:hint="default"/>
        <w:b/>
        <w:i w:val="0"/>
        <w:caps w:val="0"/>
        <w:sz w:val="24"/>
        <w:szCs w:val="24"/>
      </w:rPr>
    </w:lvl>
    <w:lvl w:ilvl="1">
      <w:start w:val="1"/>
      <w:numFmt w:val="decimal"/>
      <w:isLgl/>
      <w:lvlText w:val="%1.%2."/>
      <w:lvlJc w:val="left"/>
      <w:pPr>
        <w:tabs>
          <w:tab w:val="num" w:pos="720"/>
        </w:tabs>
        <w:ind w:left="720" w:hanging="720"/>
      </w:pPr>
      <w:rPr>
        <w:rFonts w:ascii="Times New Roman" w:hAnsi="Times New Roman" w:hint="default"/>
        <w:b w:val="0"/>
        <w:i w:val="0"/>
        <w:color w:val="auto"/>
        <w:sz w:val="24"/>
        <w:szCs w:val="24"/>
      </w:rPr>
    </w:lvl>
    <w:lvl w:ilvl="2">
      <w:start w:val="1"/>
      <w:numFmt w:val="decimal"/>
      <w:isLgl/>
      <w:lvlText w:val="%1.%2.%3"/>
      <w:lvlJc w:val="left"/>
      <w:pPr>
        <w:tabs>
          <w:tab w:val="num" w:pos="720"/>
        </w:tabs>
        <w:ind w:left="144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3" w15:restartNumberingAfterBreak="0">
    <w:nsid w:val="6FFA1E6C"/>
    <w:multiLevelType w:val="singleLevel"/>
    <w:tmpl w:val="0405000F"/>
    <w:lvl w:ilvl="0">
      <w:start w:val="1"/>
      <w:numFmt w:val="decimal"/>
      <w:lvlText w:val="%1."/>
      <w:lvlJc w:val="left"/>
      <w:pPr>
        <w:tabs>
          <w:tab w:val="num" w:pos="360"/>
        </w:tabs>
        <w:ind w:left="360" w:hanging="360"/>
      </w:pPr>
    </w:lvl>
  </w:abstractNum>
  <w:abstractNum w:abstractNumId="44" w15:restartNumberingAfterBreak="0">
    <w:nsid w:val="77636850"/>
    <w:multiLevelType w:val="singleLevel"/>
    <w:tmpl w:val="D89ECAB4"/>
    <w:lvl w:ilvl="0">
      <w:start w:val="1"/>
      <w:numFmt w:val="upp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45" w15:restartNumberingAfterBreak="0">
    <w:nsid w:val="7FDC7C12"/>
    <w:multiLevelType w:val="multilevel"/>
    <w:tmpl w:val="310E593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4"/>
  </w:num>
  <w:num w:numId="2">
    <w:abstractNumId w:val="19"/>
  </w:num>
  <w:num w:numId="3">
    <w:abstractNumId w:val="15"/>
  </w:num>
  <w:num w:numId="4">
    <w:abstractNumId w:val="34"/>
  </w:num>
  <w:num w:numId="5">
    <w:abstractNumId w:val="43"/>
  </w:num>
  <w:num w:numId="6">
    <w:abstractNumId w:val="37"/>
  </w:num>
  <w:num w:numId="7">
    <w:abstractNumId w:val="25"/>
  </w:num>
  <w:num w:numId="8">
    <w:abstractNumId w:val="27"/>
  </w:num>
  <w:num w:numId="9">
    <w:abstractNumId w:val="8"/>
  </w:num>
  <w:num w:numId="10">
    <w:abstractNumId w:val="26"/>
  </w:num>
  <w:num w:numId="11">
    <w:abstractNumId w:val="31"/>
  </w:num>
  <w:num w:numId="12">
    <w:abstractNumId w:val="24"/>
  </w:num>
  <w:num w:numId="13">
    <w:abstractNumId w:val="36"/>
  </w:num>
  <w:num w:numId="14">
    <w:abstractNumId w:val="33"/>
  </w:num>
  <w:num w:numId="15">
    <w:abstractNumId w:val="10"/>
  </w:num>
  <w:num w:numId="16">
    <w:abstractNumId w:val="18"/>
  </w:num>
  <w:num w:numId="17">
    <w:abstractNumId w:val="12"/>
  </w:num>
  <w:num w:numId="18">
    <w:abstractNumId w:val="7"/>
  </w:num>
  <w:num w:numId="19">
    <w:abstractNumId w:val="23"/>
  </w:num>
  <w:num w:numId="20">
    <w:abstractNumId w:val="11"/>
  </w:num>
  <w:num w:numId="21">
    <w:abstractNumId w:val="39"/>
  </w:num>
  <w:num w:numId="22">
    <w:abstractNumId w:val="14"/>
  </w:num>
  <w:num w:numId="23">
    <w:abstractNumId w:val="9"/>
  </w:num>
  <w:num w:numId="24">
    <w:abstractNumId w:val="41"/>
  </w:num>
  <w:num w:numId="25">
    <w:abstractNumId w:val="2"/>
  </w:num>
  <w:num w:numId="26">
    <w:abstractNumId w:val="40"/>
  </w:num>
  <w:num w:numId="27">
    <w:abstractNumId w:val="20"/>
  </w:num>
  <w:num w:numId="28">
    <w:abstractNumId w:val="13"/>
  </w:num>
  <w:num w:numId="29">
    <w:abstractNumId w:val="0"/>
  </w:num>
  <w:num w:numId="30">
    <w:abstractNumId w:val="45"/>
  </w:num>
  <w:num w:numId="31">
    <w:abstractNumId w:val="22"/>
  </w:num>
  <w:num w:numId="32">
    <w:abstractNumId w:val="38"/>
  </w:num>
  <w:num w:numId="33">
    <w:abstractNumId w:val="3"/>
  </w:num>
  <w:num w:numId="34">
    <w:abstractNumId w:val="17"/>
  </w:num>
  <w:num w:numId="35">
    <w:abstractNumId w:val="6"/>
  </w:num>
  <w:num w:numId="36">
    <w:abstractNumId w:val="35"/>
  </w:num>
  <w:num w:numId="37">
    <w:abstractNumId w:val="30"/>
  </w:num>
  <w:num w:numId="38">
    <w:abstractNumId w:val="21"/>
  </w:num>
  <w:num w:numId="39">
    <w:abstractNumId w:val="32"/>
  </w:num>
  <w:num w:numId="40">
    <w:abstractNumId w:val="1"/>
  </w:num>
  <w:num w:numId="41">
    <w:abstractNumId w:val="42"/>
  </w:num>
  <w:num w:numId="42">
    <w:abstractNumId w:val="16"/>
  </w:num>
  <w:num w:numId="43">
    <w:abstractNumId w:val="29"/>
  </w:num>
  <w:num w:numId="4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BE"/>
    <w:rsid w:val="00000F8D"/>
    <w:rsid w:val="000022A5"/>
    <w:rsid w:val="000024E8"/>
    <w:rsid w:val="00002775"/>
    <w:rsid w:val="000058D3"/>
    <w:rsid w:val="0001112C"/>
    <w:rsid w:val="00011970"/>
    <w:rsid w:val="0001599A"/>
    <w:rsid w:val="00015DC2"/>
    <w:rsid w:val="00017928"/>
    <w:rsid w:val="00023ED1"/>
    <w:rsid w:val="000305DC"/>
    <w:rsid w:val="00030CF8"/>
    <w:rsid w:val="00034970"/>
    <w:rsid w:val="00040D39"/>
    <w:rsid w:val="0005062B"/>
    <w:rsid w:val="00052850"/>
    <w:rsid w:val="00057918"/>
    <w:rsid w:val="0006181F"/>
    <w:rsid w:val="0006462A"/>
    <w:rsid w:val="00070C27"/>
    <w:rsid w:val="00070F3E"/>
    <w:rsid w:val="00072A7E"/>
    <w:rsid w:val="00072BD2"/>
    <w:rsid w:val="00077B2A"/>
    <w:rsid w:val="00082E7B"/>
    <w:rsid w:val="000A0ABB"/>
    <w:rsid w:val="000B029A"/>
    <w:rsid w:val="000B27FE"/>
    <w:rsid w:val="000B55B3"/>
    <w:rsid w:val="000B7407"/>
    <w:rsid w:val="000C349E"/>
    <w:rsid w:val="000D039B"/>
    <w:rsid w:val="000D21A6"/>
    <w:rsid w:val="000D50B0"/>
    <w:rsid w:val="000D7954"/>
    <w:rsid w:val="000E1BB7"/>
    <w:rsid w:val="000E3BD6"/>
    <w:rsid w:val="000E45AF"/>
    <w:rsid w:val="000E6834"/>
    <w:rsid w:val="000E6BB2"/>
    <w:rsid w:val="000E7089"/>
    <w:rsid w:val="000E7BC3"/>
    <w:rsid w:val="000F214A"/>
    <w:rsid w:val="000F39BF"/>
    <w:rsid w:val="000F6A58"/>
    <w:rsid w:val="000F7B6E"/>
    <w:rsid w:val="00101976"/>
    <w:rsid w:val="00107FF4"/>
    <w:rsid w:val="001118EB"/>
    <w:rsid w:val="00111984"/>
    <w:rsid w:val="00111CE0"/>
    <w:rsid w:val="00116784"/>
    <w:rsid w:val="00116F8F"/>
    <w:rsid w:val="001233C8"/>
    <w:rsid w:val="00126665"/>
    <w:rsid w:val="001373C1"/>
    <w:rsid w:val="00143E99"/>
    <w:rsid w:val="00144D4F"/>
    <w:rsid w:val="001510A5"/>
    <w:rsid w:val="00153543"/>
    <w:rsid w:val="00155916"/>
    <w:rsid w:val="001564E9"/>
    <w:rsid w:val="00161943"/>
    <w:rsid w:val="00164707"/>
    <w:rsid w:val="00167924"/>
    <w:rsid w:val="00167B1D"/>
    <w:rsid w:val="001742E4"/>
    <w:rsid w:val="001747E1"/>
    <w:rsid w:val="00174A3B"/>
    <w:rsid w:val="0017672C"/>
    <w:rsid w:val="00184D81"/>
    <w:rsid w:val="00191F0D"/>
    <w:rsid w:val="00191FA1"/>
    <w:rsid w:val="0019625D"/>
    <w:rsid w:val="001A6510"/>
    <w:rsid w:val="001B06E3"/>
    <w:rsid w:val="001B2EA3"/>
    <w:rsid w:val="001B5C86"/>
    <w:rsid w:val="001C148F"/>
    <w:rsid w:val="001D323B"/>
    <w:rsid w:val="001D5298"/>
    <w:rsid w:val="001D72E2"/>
    <w:rsid w:val="001E4125"/>
    <w:rsid w:val="001E4779"/>
    <w:rsid w:val="001E661C"/>
    <w:rsid w:val="001E7029"/>
    <w:rsid w:val="001F28AD"/>
    <w:rsid w:val="001F5FFA"/>
    <w:rsid w:val="001F6D54"/>
    <w:rsid w:val="00201A06"/>
    <w:rsid w:val="0020223B"/>
    <w:rsid w:val="00202B1C"/>
    <w:rsid w:val="00206E93"/>
    <w:rsid w:val="0021003E"/>
    <w:rsid w:val="00211827"/>
    <w:rsid w:val="00211934"/>
    <w:rsid w:val="00214B0A"/>
    <w:rsid w:val="002174B6"/>
    <w:rsid w:val="00225303"/>
    <w:rsid w:val="00234720"/>
    <w:rsid w:val="0023526A"/>
    <w:rsid w:val="00235CB7"/>
    <w:rsid w:val="00236BB3"/>
    <w:rsid w:val="002376C2"/>
    <w:rsid w:val="00241B38"/>
    <w:rsid w:val="00257DA4"/>
    <w:rsid w:val="00260549"/>
    <w:rsid w:val="00275EC7"/>
    <w:rsid w:val="002825F0"/>
    <w:rsid w:val="002829C5"/>
    <w:rsid w:val="00285C63"/>
    <w:rsid w:val="00286CA2"/>
    <w:rsid w:val="00292332"/>
    <w:rsid w:val="002970F2"/>
    <w:rsid w:val="002A0E23"/>
    <w:rsid w:val="002A2366"/>
    <w:rsid w:val="002A67B2"/>
    <w:rsid w:val="002A6E6E"/>
    <w:rsid w:val="002B0617"/>
    <w:rsid w:val="002B4DA0"/>
    <w:rsid w:val="002B4DFB"/>
    <w:rsid w:val="002C0768"/>
    <w:rsid w:val="002C0B59"/>
    <w:rsid w:val="002C4690"/>
    <w:rsid w:val="002D176A"/>
    <w:rsid w:val="002D46BA"/>
    <w:rsid w:val="002D54CC"/>
    <w:rsid w:val="002E2A08"/>
    <w:rsid w:val="002E6A40"/>
    <w:rsid w:val="002F326E"/>
    <w:rsid w:val="002F3E60"/>
    <w:rsid w:val="002F3F7E"/>
    <w:rsid w:val="002F584E"/>
    <w:rsid w:val="00304F72"/>
    <w:rsid w:val="003072F3"/>
    <w:rsid w:val="00312526"/>
    <w:rsid w:val="00313688"/>
    <w:rsid w:val="0031619E"/>
    <w:rsid w:val="00316596"/>
    <w:rsid w:val="00326742"/>
    <w:rsid w:val="00326D6C"/>
    <w:rsid w:val="00327A24"/>
    <w:rsid w:val="00327DA8"/>
    <w:rsid w:val="003307A9"/>
    <w:rsid w:val="0034198A"/>
    <w:rsid w:val="0034675A"/>
    <w:rsid w:val="00346991"/>
    <w:rsid w:val="003505A7"/>
    <w:rsid w:val="00353229"/>
    <w:rsid w:val="00353B4D"/>
    <w:rsid w:val="00357285"/>
    <w:rsid w:val="00361619"/>
    <w:rsid w:val="0036283A"/>
    <w:rsid w:val="00371EA9"/>
    <w:rsid w:val="0037237E"/>
    <w:rsid w:val="00373475"/>
    <w:rsid w:val="00375715"/>
    <w:rsid w:val="00376762"/>
    <w:rsid w:val="00376F37"/>
    <w:rsid w:val="00377CC9"/>
    <w:rsid w:val="00377FD3"/>
    <w:rsid w:val="00386CF2"/>
    <w:rsid w:val="0039319A"/>
    <w:rsid w:val="00394E05"/>
    <w:rsid w:val="003962A4"/>
    <w:rsid w:val="003A2A7E"/>
    <w:rsid w:val="003B15AE"/>
    <w:rsid w:val="003B2375"/>
    <w:rsid w:val="003B38A2"/>
    <w:rsid w:val="003B7BF0"/>
    <w:rsid w:val="003D2F92"/>
    <w:rsid w:val="003D6BB4"/>
    <w:rsid w:val="003D744E"/>
    <w:rsid w:val="003D74BA"/>
    <w:rsid w:val="003D79C3"/>
    <w:rsid w:val="003E00B6"/>
    <w:rsid w:val="004000B0"/>
    <w:rsid w:val="00401018"/>
    <w:rsid w:val="004077AA"/>
    <w:rsid w:val="00407F26"/>
    <w:rsid w:val="004138A9"/>
    <w:rsid w:val="00413FB8"/>
    <w:rsid w:val="004143E5"/>
    <w:rsid w:val="00416AB8"/>
    <w:rsid w:val="00417820"/>
    <w:rsid w:val="004255BE"/>
    <w:rsid w:val="00425D21"/>
    <w:rsid w:val="00430A39"/>
    <w:rsid w:val="00433B15"/>
    <w:rsid w:val="00433B9D"/>
    <w:rsid w:val="00437FEA"/>
    <w:rsid w:val="00445D16"/>
    <w:rsid w:val="00450356"/>
    <w:rsid w:val="00451F1B"/>
    <w:rsid w:val="0045266B"/>
    <w:rsid w:val="004534FC"/>
    <w:rsid w:val="004564AD"/>
    <w:rsid w:val="00460A90"/>
    <w:rsid w:val="00463A33"/>
    <w:rsid w:val="00463FC9"/>
    <w:rsid w:val="0046779A"/>
    <w:rsid w:val="004731E6"/>
    <w:rsid w:val="0047365A"/>
    <w:rsid w:val="00473EE0"/>
    <w:rsid w:val="004741A1"/>
    <w:rsid w:val="00476251"/>
    <w:rsid w:val="004801E1"/>
    <w:rsid w:val="004864DA"/>
    <w:rsid w:val="00486752"/>
    <w:rsid w:val="00496288"/>
    <w:rsid w:val="004A0700"/>
    <w:rsid w:val="004A2C7B"/>
    <w:rsid w:val="004A3F1F"/>
    <w:rsid w:val="004B231D"/>
    <w:rsid w:val="004C00F5"/>
    <w:rsid w:val="004C06E8"/>
    <w:rsid w:val="004C1C39"/>
    <w:rsid w:val="004C5A94"/>
    <w:rsid w:val="004D1BCC"/>
    <w:rsid w:val="004D26A7"/>
    <w:rsid w:val="004D62AB"/>
    <w:rsid w:val="004D738E"/>
    <w:rsid w:val="004E1C1A"/>
    <w:rsid w:val="004E36BA"/>
    <w:rsid w:val="004E3705"/>
    <w:rsid w:val="004E47A0"/>
    <w:rsid w:val="004E60C0"/>
    <w:rsid w:val="004F617D"/>
    <w:rsid w:val="00502C17"/>
    <w:rsid w:val="00504D3E"/>
    <w:rsid w:val="00507247"/>
    <w:rsid w:val="00512950"/>
    <w:rsid w:val="005129F1"/>
    <w:rsid w:val="005136C5"/>
    <w:rsid w:val="00513C2D"/>
    <w:rsid w:val="00513D7B"/>
    <w:rsid w:val="00521AA4"/>
    <w:rsid w:val="00522CB2"/>
    <w:rsid w:val="00526F3D"/>
    <w:rsid w:val="00530E09"/>
    <w:rsid w:val="00537F39"/>
    <w:rsid w:val="005412A3"/>
    <w:rsid w:val="005433EF"/>
    <w:rsid w:val="00546A58"/>
    <w:rsid w:val="00547476"/>
    <w:rsid w:val="005478DE"/>
    <w:rsid w:val="00554632"/>
    <w:rsid w:val="005551C1"/>
    <w:rsid w:val="00555D8D"/>
    <w:rsid w:val="005576AE"/>
    <w:rsid w:val="00557E71"/>
    <w:rsid w:val="0056405A"/>
    <w:rsid w:val="00571BB3"/>
    <w:rsid w:val="00573C71"/>
    <w:rsid w:val="00576601"/>
    <w:rsid w:val="00576608"/>
    <w:rsid w:val="00577564"/>
    <w:rsid w:val="00580C99"/>
    <w:rsid w:val="00582557"/>
    <w:rsid w:val="00582606"/>
    <w:rsid w:val="00582DFD"/>
    <w:rsid w:val="00584F2F"/>
    <w:rsid w:val="00585CB6"/>
    <w:rsid w:val="00586593"/>
    <w:rsid w:val="00592852"/>
    <w:rsid w:val="005A5F0F"/>
    <w:rsid w:val="005C12A1"/>
    <w:rsid w:val="005C6785"/>
    <w:rsid w:val="005E00E2"/>
    <w:rsid w:val="005E437F"/>
    <w:rsid w:val="005E62CF"/>
    <w:rsid w:val="005E75D7"/>
    <w:rsid w:val="005F065A"/>
    <w:rsid w:val="005F1DEC"/>
    <w:rsid w:val="005F247C"/>
    <w:rsid w:val="005F3A42"/>
    <w:rsid w:val="005F6BA0"/>
    <w:rsid w:val="00603A8E"/>
    <w:rsid w:val="0061133D"/>
    <w:rsid w:val="0061210F"/>
    <w:rsid w:val="00614B29"/>
    <w:rsid w:val="00614C0D"/>
    <w:rsid w:val="00617355"/>
    <w:rsid w:val="0063333C"/>
    <w:rsid w:val="00633C7F"/>
    <w:rsid w:val="00635CC3"/>
    <w:rsid w:val="006407C4"/>
    <w:rsid w:val="0064305E"/>
    <w:rsid w:val="00644D0B"/>
    <w:rsid w:val="006459C8"/>
    <w:rsid w:val="006519ED"/>
    <w:rsid w:val="006600CB"/>
    <w:rsid w:val="00660EAA"/>
    <w:rsid w:val="00662692"/>
    <w:rsid w:val="006642B2"/>
    <w:rsid w:val="00666AB3"/>
    <w:rsid w:val="00666EFD"/>
    <w:rsid w:val="006679E7"/>
    <w:rsid w:val="00667F78"/>
    <w:rsid w:val="00670DD1"/>
    <w:rsid w:val="00674DF5"/>
    <w:rsid w:val="00676464"/>
    <w:rsid w:val="00676C84"/>
    <w:rsid w:val="00681D97"/>
    <w:rsid w:val="00683FE2"/>
    <w:rsid w:val="00684B30"/>
    <w:rsid w:val="006856D2"/>
    <w:rsid w:val="00690967"/>
    <w:rsid w:val="00694A62"/>
    <w:rsid w:val="00694DFE"/>
    <w:rsid w:val="006958E2"/>
    <w:rsid w:val="00695A53"/>
    <w:rsid w:val="006A0E67"/>
    <w:rsid w:val="006A1F8F"/>
    <w:rsid w:val="006A3DD3"/>
    <w:rsid w:val="006A3DE5"/>
    <w:rsid w:val="006A5FE3"/>
    <w:rsid w:val="006A67D1"/>
    <w:rsid w:val="006B2D18"/>
    <w:rsid w:val="006B576A"/>
    <w:rsid w:val="006C1185"/>
    <w:rsid w:val="006C3D8C"/>
    <w:rsid w:val="006C7252"/>
    <w:rsid w:val="006D3796"/>
    <w:rsid w:val="006D523D"/>
    <w:rsid w:val="006D6530"/>
    <w:rsid w:val="006E1382"/>
    <w:rsid w:val="006E4D2A"/>
    <w:rsid w:val="006E552B"/>
    <w:rsid w:val="006E66B1"/>
    <w:rsid w:val="006F4D1D"/>
    <w:rsid w:val="007166DA"/>
    <w:rsid w:val="00717F3C"/>
    <w:rsid w:val="00720D19"/>
    <w:rsid w:val="00723CD5"/>
    <w:rsid w:val="00724A34"/>
    <w:rsid w:val="007274EB"/>
    <w:rsid w:val="00735E89"/>
    <w:rsid w:val="00736CE4"/>
    <w:rsid w:val="007421BD"/>
    <w:rsid w:val="007427E7"/>
    <w:rsid w:val="007444E2"/>
    <w:rsid w:val="00744E22"/>
    <w:rsid w:val="0074668B"/>
    <w:rsid w:val="00753F8B"/>
    <w:rsid w:val="0075465F"/>
    <w:rsid w:val="00764704"/>
    <w:rsid w:val="00767CDA"/>
    <w:rsid w:val="0077613E"/>
    <w:rsid w:val="00780C79"/>
    <w:rsid w:val="00781E20"/>
    <w:rsid w:val="007859E7"/>
    <w:rsid w:val="00785FFB"/>
    <w:rsid w:val="00790ACB"/>
    <w:rsid w:val="00795073"/>
    <w:rsid w:val="007A0BEC"/>
    <w:rsid w:val="007A3CF4"/>
    <w:rsid w:val="007A4BA8"/>
    <w:rsid w:val="007B6044"/>
    <w:rsid w:val="007B6C02"/>
    <w:rsid w:val="007C2CF9"/>
    <w:rsid w:val="007D2A59"/>
    <w:rsid w:val="007D54BE"/>
    <w:rsid w:val="007D6112"/>
    <w:rsid w:val="007E2356"/>
    <w:rsid w:val="007E321B"/>
    <w:rsid w:val="007F09EA"/>
    <w:rsid w:val="007F4DE9"/>
    <w:rsid w:val="008040D6"/>
    <w:rsid w:val="00807733"/>
    <w:rsid w:val="00807BA3"/>
    <w:rsid w:val="008140E9"/>
    <w:rsid w:val="0081520C"/>
    <w:rsid w:val="00816AE6"/>
    <w:rsid w:val="00816B3C"/>
    <w:rsid w:val="00817A4F"/>
    <w:rsid w:val="0082006F"/>
    <w:rsid w:val="0082332C"/>
    <w:rsid w:val="008237D7"/>
    <w:rsid w:val="00825268"/>
    <w:rsid w:val="0083128F"/>
    <w:rsid w:val="00835232"/>
    <w:rsid w:val="008354E6"/>
    <w:rsid w:val="00836639"/>
    <w:rsid w:val="00841EA8"/>
    <w:rsid w:val="00842A28"/>
    <w:rsid w:val="00852239"/>
    <w:rsid w:val="00852275"/>
    <w:rsid w:val="00856477"/>
    <w:rsid w:val="00856EFE"/>
    <w:rsid w:val="0086701B"/>
    <w:rsid w:val="00871380"/>
    <w:rsid w:val="00873F9E"/>
    <w:rsid w:val="008748D8"/>
    <w:rsid w:val="00875367"/>
    <w:rsid w:val="00877360"/>
    <w:rsid w:val="00880669"/>
    <w:rsid w:val="00881729"/>
    <w:rsid w:val="00881CBC"/>
    <w:rsid w:val="00886218"/>
    <w:rsid w:val="00887A0E"/>
    <w:rsid w:val="00892E75"/>
    <w:rsid w:val="0089510A"/>
    <w:rsid w:val="008A24DF"/>
    <w:rsid w:val="008B0B10"/>
    <w:rsid w:val="008B286F"/>
    <w:rsid w:val="008B5E6D"/>
    <w:rsid w:val="008B79D0"/>
    <w:rsid w:val="008C4F4D"/>
    <w:rsid w:val="008C528C"/>
    <w:rsid w:val="008C7191"/>
    <w:rsid w:val="008D07A0"/>
    <w:rsid w:val="008D09C3"/>
    <w:rsid w:val="008D0DFD"/>
    <w:rsid w:val="008D365D"/>
    <w:rsid w:val="008D40D8"/>
    <w:rsid w:val="008D7ACB"/>
    <w:rsid w:val="008E1B20"/>
    <w:rsid w:val="008F1722"/>
    <w:rsid w:val="008F2FB9"/>
    <w:rsid w:val="008F3378"/>
    <w:rsid w:val="008F4D8C"/>
    <w:rsid w:val="008F61CA"/>
    <w:rsid w:val="008F7352"/>
    <w:rsid w:val="009038AB"/>
    <w:rsid w:val="00912C14"/>
    <w:rsid w:val="009136CC"/>
    <w:rsid w:val="009147E3"/>
    <w:rsid w:val="009159EE"/>
    <w:rsid w:val="00916C44"/>
    <w:rsid w:val="00916DBB"/>
    <w:rsid w:val="0091779C"/>
    <w:rsid w:val="0092035C"/>
    <w:rsid w:val="009223A5"/>
    <w:rsid w:val="00922497"/>
    <w:rsid w:val="009227D5"/>
    <w:rsid w:val="00922C10"/>
    <w:rsid w:val="00922C9B"/>
    <w:rsid w:val="0092387E"/>
    <w:rsid w:val="009336D2"/>
    <w:rsid w:val="00934427"/>
    <w:rsid w:val="00935C0E"/>
    <w:rsid w:val="00942CE2"/>
    <w:rsid w:val="00944D25"/>
    <w:rsid w:val="00953953"/>
    <w:rsid w:val="00953F8F"/>
    <w:rsid w:val="009567BE"/>
    <w:rsid w:val="009622BF"/>
    <w:rsid w:val="0096409E"/>
    <w:rsid w:val="00966B94"/>
    <w:rsid w:val="009677EE"/>
    <w:rsid w:val="00975EDC"/>
    <w:rsid w:val="00980F00"/>
    <w:rsid w:val="00981D19"/>
    <w:rsid w:val="00987169"/>
    <w:rsid w:val="00992937"/>
    <w:rsid w:val="009942B4"/>
    <w:rsid w:val="009A38F8"/>
    <w:rsid w:val="009A42FF"/>
    <w:rsid w:val="009B0327"/>
    <w:rsid w:val="009C6094"/>
    <w:rsid w:val="009C7EC8"/>
    <w:rsid w:val="009D1B13"/>
    <w:rsid w:val="009D6AE9"/>
    <w:rsid w:val="009D71B5"/>
    <w:rsid w:val="009E4274"/>
    <w:rsid w:val="009E56E4"/>
    <w:rsid w:val="009E61C2"/>
    <w:rsid w:val="009E71F8"/>
    <w:rsid w:val="009F02F9"/>
    <w:rsid w:val="009F0ADC"/>
    <w:rsid w:val="009F447C"/>
    <w:rsid w:val="009F6ED6"/>
    <w:rsid w:val="009F7220"/>
    <w:rsid w:val="00A03234"/>
    <w:rsid w:val="00A0350E"/>
    <w:rsid w:val="00A04264"/>
    <w:rsid w:val="00A07A88"/>
    <w:rsid w:val="00A13138"/>
    <w:rsid w:val="00A21DED"/>
    <w:rsid w:val="00A247D0"/>
    <w:rsid w:val="00A2633E"/>
    <w:rsid w:val="00A2759C"/>
    <w:rsid w:val="00A27ABE"/>
    <w:rsid w:val="00A3099E"/>
    <w:rsid w:val="00A323B9"/>
    <w:rsid w:val="00A346A2"/>
    <w:rsid w:val="00A4041A"/>
    <w:rsid w:val="00A43275"/>
    <w:rsid w:val="00A5049C"/>
    <w:rsid w:val="00A528FE"/>
    <w:rsid w:val="00A52DFE"/>
    <w:rsid w:val="00A602B5"/>
    <w:rsid w:val="00A615B2"/>
    <w:rsid w:val="00A62163"/>
    <w:rsid w:val="00A66473"/>
    <w:rsid w:val="00A761B9"/>
    <w:rsid w:val="00A85739"/>
    <w:rsid w:val="00A86CF0"/>
    <w:rsid w:val="00A944B4"/>
    <w:rsid w:val="00AA1AE5"/>
    <w:rsid w:val="00AA28B4"/>
    <w:rsid w:val="00AA36E0"/>
    <w:rsid w:val="00AA5718"/>
    <w:rsid w:val="00AA7D9E"/>
    <w:rsid w:val="00AB257F"/>
    <w:rsid w:val="00AC77ED"/>
    <w:rsid w:val="00AD02DB"/>
    <w:rsid w:val="00AD1128"/>
    <w:rsid w:val="00AD3D9C"/>
    <w:rsid w:val="00AD7A8B"/>
    <w:rsid w:val="00AE1324"/>
    <w:rsid w:val="00AF2820"/>
    <w:rsid w:val="00AF3AEA"/>
    <w:rsid w:val="00AF4AD6"/>
    <w:rsid w:val="00AF6C25"/>
    <w:rsid w:val="00AF71DD"/>
    <w:rsid w:val="00AF742E"/>
    <w:rsid w:val="00B02DF5"/>
    <w:rsid w:val="00B03374"/>
    <w:rsid w:val="00B03D03"/>
    <w:rsid w:val="00B1068D"/>
    <w:rsid w:val="00B12AF3"/>
    <w:rsid w:val="00B24F98"/>
    <w:rsid w:val="00B25CF4"/>
    <w:rsid w:val="00B26E65"/>
    <w:rsid w:val="00B317FD"/>
    <w:rsid w:val="00B32521"/>
    <w:rsid w:val="00B32660"/>
    <w:rsid w:val="00B37549"/>
    <w:rsid w:val="00B403D3"/>
    <w:rsid w:val="00B42C48"/>
    <w:rsid w:val="00B455EC"/>
    <w:rsid w:val="00B45EE0"/>
    <w:rsid w:val="00B52E8C"/>
    <w:rsid w:val="00B64A7C"/>
    <w:rsid w:val="00B6723E"/>
    <w:rsid w:val="00B6785E"/>
    <w:rsid w:val="00B7380D"/>
    <w:rsid w:val="00B81488"/>
    <w:rsid w:val="00B86FAF"/>
    <w:rsid w:val="00B9422F"/>
    <w:rsid w:val="00B95F32"/>
    <w:rsid w:val="00B96C37"/>
    <w:rsid w:val="00B9728F"/>
    <w:rsid w:val="00B97DBE"/>
    <w:rsid w:val="00BA1F1C"/>
    <w:rsid w:val="00BA38FF"/>
    <w:rsid w:val="00BA555F"/>
    <w:rsid w:val="00BB0677"/>
    <w:rsid w:val="00BB49A2"/>
    <w:rsid w:val="00BB5757"/>
    <w:rsid w:val="00BC1FA2"/>
    <w:rsid w:val="00BC4897"/>
    <w:rsid w:val="00BC7FCB"/>
    <w:rsid w:val="00BD185D"/>
    <w:rsid w:val="00BD7DA5"/>
    <w:rsid w:val="00BE4513"/>
    <w:rsid w:val="00BE5503"/>
    <w:rsid w:val="00BE6859"/>
    <w:rsid w:val="00BE6BE2"/>
    <w:rsid w:val="00BE72B6"/>
    <w:rsid w:val="00BF57B4"/>
    <w:rsid w:val="00BF65C1"/>
    <w:rsid w:val="00BF7274"/>
    <w:rsid w:val="00C0745F"/>
    <w:rsid w:val="00C13B7B"/>
    <w:rsid w:val="00C14241"/>
    <w:rsid w:val="00C1452F"/>
    <w:rsid w:val="00C163D4"/>
    <w:rsid w:val="00C22309"/>
    <w:rsid w:val="00C3268F"/>
    <w:rsid w:val="00C35A1E"/>
    <w:rsid w:val="00C400C2"/>
    <w:rsid w:val="00C421CC"/>
    <w:rsid w:val="00C42C95"/>
    <w:rsid w:val="00C42F00"/>
    <w:rsid w:val="00C4469B"/>
    <w:rsid w:val="00C50622"/>
    <w:rsid w:val="00C5069C"/>
    <w:rsid w:val="00C54229"/>
    <w:rsid w:val="00C6590C"/>
    <w:rsid w:val="00C66886"/>
    <w:rsid w:val="00C70A75"/>
    <w:rsid w:val="00C71DB7"/>
    <w:rsid w:val="00C72D3E"/>
    <w:rsid w:val="00C74908"/>
    <w:rsid w:val="00C8266C"/>
    <w:rsid w:val="00C867B2"/>
    <w:rsid w:val="00C86E04"/>
    <w:rsid w:val="00C920C0"/>
    <w:rsid w:val="00C93011"/>
    <w:rsid w:val="00C9383B"/>
    <w:rsid w:val="00CA39AA"/>
    <w:rsid w:val="00CA3E12"/>
    <w:rsid w:val="00CA4170"/>
    <w:rsid w:val="00CA59CC"/>
    <w:rsid w:val="00CA64A7"/>
    <w:rsid w:val="00CA7C84"/>
    <w:rsid w:val="00CB2EC7"/>
    <w:rsid w:val="00CB5575"/>
    <w:rsid w:val="00CB61BB"/>
    <w:rsid w:val="00CC11A2"/>
    <w:rsid w:val="00CC43CD"/>
    <w:rsid w:val="00CC5FEB"/>
    <w:rsid w:val="00CC6635"/>
    <w:rsid w:val="00CD085E"/>
    <w:rsid w:val="00CD14F5"/>
    <w:rsid w:val="00CD155A"/>
    <w:rsid w:val="00CE37E2"/>
    <w:rsid w:val="00CF06B5"/>
    <w:rsid w:val="00CF0E7E"/>
    <w:rsid w:val="00CF7ABF"/>
    <w:rsid w:val="00D0237B"/>
    <w:rsid w:val="00D02D31"/>
    <w:rsid w:val="00D05698"/>
    <w:rsid w:val="00D06163"/>
    <w:rsid w:val="00D14709"/>
    <w:rsid w:val="00D20CDB"/>
    <w:rsid w:val="00D216C3"/>
    <w:rsid w:val="00D245A3"/>
    <w:rsid w:val="00D26E2A"/>
    <w:rsid w:val="00D27423"/>
    <w:rsid w:val="00D30511"/>
    <w:rsid w:val="00D36D84"/>
    <w:rsid w:val="00D37C18"/>
    <w:rsid w:val="00D41071"/>
    <w:rsid w:val="00D41B79"/>
    <w:rsid w:val="00D52D3E"/>
    <w:rsid w:val="00D63A5C"/>
    <w:rsid w:val="00D64BD6"/>
    <w:rsid w:val="00D669D6"/>
    <w:rsid w:val="00D7207A"/>
    <w:rsid w:val="00D75784"/>
    <w:rsid w:val="00D76178"/>
    <w:rsid w:val="00D8219F"/>
    <w:rsid w:val="00D84112"/>
    <w:rsid w:val="00D84AB1"/>
    <w:rsid w:val="00D9129E"/>
    <w:rsid w:val="00D91DE7"/>
    <w:rsid w:val="00D92328"/>
    <w:rsid w:val="00D92FD4"/>
    <w:rsid w:val="00D95304"/>
    <w:rsid w:val="00D97B28"/>
    <w:rsid w:val="00DA2957"/>
    <w:rsid w:val="00DA45FA"/>
    <w:rsid w:val="00DB1C3E"/>
    <w:rsid w:val="00DB21FB"/>
    <w:rsid w:val="00DB50C4"/>
    <w:rsid w:val="00DC0977"/>
    <w:rsid w:val="00DC2BE3"/>
    <w:rsid w:val="00DD11A2"/>
    <w:rsid w:val="00DD44E8"/>
    <w:rsid w:val="00DE233C"/>
    <w:rsid w:val="00DE2C95"/>
    <w:rsid w:val="00DE441F"/>
    <w:rsid w:val="00DE5DF4"/>
    <w:rsid w:val="00DF03AF"/>
    <w:rsid w:val="00DF1F2E"/>
    <w:rsid w:val="00E0271E"/>
    <w:rsid w:val="00E03246"/>
    <w:rsid w:val="00E04FB4"/>
    <w:rsid w:val="00E13AEF"/>
    <w:rsid w:val="00E13D2C"/>
    <w:rsid w:val="00E13FA0"/>
    <w:rsid w:val="00E14863"/>
    <w:rsid w:val="00E14BD9"/>
    <w:rsid w:val="00E168BB"/>
    <w:rsid w:val="00E20FB8"/>
    <w:rsid w:val="00E21E6C"/>
    <w:rsid w:val="00E21F5B"/>
    <w:rsid w:val="00E220D7"/>
    <w:rsid w:val="00E227E2"/>
    <w:rsid w:val="00E25199"/>
    <w:rsid w:val="00E27A4B"/>
    <w:rsid w:val="00E27B86"/>
    <w:rsid w:val="00E33C0D"/>
    <w:rsid w:val="00E34328"/>
    <w:rsid w:val="00E42574"/>
    <w:rsid w:val="00E44A51"/>
    <w:rsid w:val="00E476E2"/>
    <w:rsid w:val="00E5297D"/>
    <w:rsid w:val="00E531DB"/>
    <w:rsid w:val="00E5652F"/>
    <w:rsid w:val="00E56915"/>
    <w:rsid w:val="00E600F1"/>
    <w:rsid w:val="00E615DD"/>
    <w:rsid w:val="00E64DBB"/>
    <w:rsid w:val="00E71447"/>
    <w:rsid w:val="00E7204C"/>
    <w:rsid w:val="00E81A74"/>
    <w:rsid w:val="00E82231"/>
    <w:rsid w:val="00E8232A"/>
    <w:rsid w:val="00E82FA5"/>
    <w:rsid w:val="00E83458"/>
    <w:rsid w:val="00E9757F"/>
    <w:rsid w:val="00EA21C6"/>
    <w:rsid w:val="00EA2263"/>
    <w:rsid w:val="00EA536A"/>
    <w:rsid w:val="00EA6852"/>
    <w:rsid w:val="00EB204C"/>
    <w:rsid w:val="00EB2C6B"/>
    <w:rsid w:val="00EB3666"/>
    <w:rsid w:val="00EB44A0"/>
    <w:rsid w:val="00EB52AF"/>
    <w:rsid w:val="00EB54DE"/>
    <w:rsid w:val="00EC40A4"/>
    <w:rsid w:val="00EC6D54"/>
    <w:rsid w:val="00ED457A"/>
    <w:rsid w:val="00ED48AA"/>
    <w:rsid w:val="00ED6E81"/>
    <w:rsid w:val="00EE2C42"/>
    <w:rsid w:val="00EF2EB6"/>
    <w:rsid w:val="00EF54B2"/>
    <w:rsid w:val="00EF5C2F"/>
    <w:rsid w:val="00EF7252"/>
    <w:rsid w:val="00F04DEA"/>
    <w:rsid w:val="00F072D4"/>
    <w:rsid w:val="00F12A9D"/>
    <w:rsid w:val="00F21BE0"/>
    <w:rsid w:val="00F22A58"/>
    <w:rsid w:val="00F234D9"/>
    <w:rsid w:val="00F2571E"/>
    <w:rsid w:val="00F301BD"/>
    <w:rsid w:val="00F327D2"/>
    <w:rsid w:val="00F401C4"/>
    <w:rsid w:val="00F4336C"/>
    <w:rsid w:val="00F43F06"/>
    <w:rsid w:val="00F5074A"/>
    <w:rsid w:val="00F52CE8"/>
    <w:rsid w:val="00F548AE"/>
    <w:rsid w:val="00F57700"/>
    <w:rsid w:val="00F63246"/>
    <w:rsid w:val="00F658D1"/>
    <w:rsid w:val="00F7140E"/>
    <w:rsid w:val="00F7591F"/>
    <w:rsid w:val="00F804A3"/>
    <w:rsid w:val="00F82F88"/>
    <w:rsid w:val="00F854E4"/>
    <w:rsid w:val="00F862ED"/>
    <w:rsid w:val="00F9139C"/>
    <w:rsid w:val="00F93448"/>
    <w:rsid w:val="00FA1E6D"/>
    <w:rsid w:val="00FB4546"/>
    <w:rsid w:val="00FB7065"/>
    <w:rsid w:val="00FC3F24"/>
    <w:rsid w:val="00FC5C53"/>
    <w:rsid w:val="00FC63B8"/>
    <w:rsid w:val="00FE0115"/>
    <w:rsid w:val="00FE64F1"/>
    <w:rsid w:val="00FF046E"/>
    <w:rsid w:val="00FF05CD"/>
    <w:rsid w:val="00FF2B3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3E21821"/>
  <w15:docId w15:val="{10320BB4-3EA0-4D37-A7F3-13BF5894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outlineLvl w:val="0"/>
    </w:pPr>
    <w:rPr>
      <w:b/>
      <w:szCs w:val="20"/>
    </w:rPr>
  </w:style>
  <w:style w:type="paragraph" w:styleId="Nadpis2">
    <w:name w:val="heading 2"/>
    <w:basedOn w:val="Normln"/>
    <w:next w:val="Normln"/>
    <w:qFormat/>
    <w:rsid w:val="00D216C3"/>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tabs>
        <w:tab w:val="left" w:pos="567"/>
      </w:tabs>
      <w:outlineLvl w:val="2"/>
    </w:pPr>
    <w:rPr>
      <w:szCs w:val="20"/>
    </w:rPr>
  </w:style>
  <w:style w:type="paragraph" w:styleId="Nadpis4">
    <w:name w:val="heading 4"/>
    <w:basedOn w:val="Normln"/>
    <w:next w:val="Normln"/>
    <w:qFormat/>
    <w:pPr>
      <w:keepNext/>
      <w:outlineLvl w:val="3"/>
    </w:pPr>
    <w:rPr>
      <w:b/>
      <w:bCs/>
      <w:color w:val="FF0000"/>
    </w:rPr>
  </w:style>
  <w:style w:type="paragraph" w:styleId="Nadpis8">
    <w:name w:val="heading 8"/>
    <w:basedOn w:val="Normln"/>
    <w:next w:val="Normln"/>
    <w:qFormat/>
    <w:pPr>
      <w:keepNext/>
      <w:numPr>
        <w:numId w:val="2"/>
      </w:numPr>
      <w:tabs>
        <w:tab w:val="left" w:pos="-1985"/>
      </w:tabs>
      <w:outlineLvl w:val="7"/>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tabs>
        <w:tab w:val="left" w:pos="0"/>
      </w:tabs>
      <w:ind w:left="1134" w:hanging="567"/>
    </w:pPr>
    <w:rPr>
      <w:szCs w:val="20"/>
    </w:rPr>
  </w:style>
  <w:style w:type="paragraph" w:styleId="Zkladntextodsazen2">
    <w:name w:val="Body Text Indent 2"/>
    <w:basedOn w:val="Normln"/>
    <w:pPr>
      <w:tabs>
        <w:tab w:val="left" w:pos="-567"/>
      </w:tabs>
      <w:ind w:left="993" w:hanging="567"/>
    </w:pPr>
    <w:rPr>
      <w:szCs w:val="20"/>
    </w:rPr>
  </w:style>
  <w:style w:type="paragraph" w:styleId="Zkladntext">
    <w:name w:val="Body Text"/>
    <w:basedOn w:val="Normln"/>
    <w:rsid w:val="00B403D3"/>
    <w:pPr>
      <w:spacing w:after="120"/>
    </w:pPr>
  </w:style>
  <w:style w:type="paragraph" w:styleId="Zkladntextodsazen3">
    <w:name w:val="Body Text Indent 3"/>
    <w:basedOn w:val="Normln"/>
    <w:rsid w:val="00B403D3"/>
    <w:pPr>
      <w:spacing w:after="120"/>
      <w:ind w:left="283"/>
    </w:pPr>
    <w:rPr>
      <w:sz w:val="16"/>
      <w:szCs w:val="16"/>
    </w:rPr>
  </w:style>
  <w:style w:type="paragraph" w:styleId="Zkladntext3">
    <w:name w:val="Body Text 3"/>
    <w:basedOn w:val="Normln"/>
    <w:rsid w:val="00C22309"/>
    <w:pPr>
      <w:spacing w:after="120"/>
    </w:pPr>
    <w:rPr>
      <w:sz w:val="16"/>
      <w:szCs w:val="16"/>
    </w:rPr>
  </w:style>
  <w:style w:type="paragraph" w:styleId="Zhlav">
    <w:name w:val="header"/>
    <w:basedOn w:val="Normln"/>
    <w:rsid w:val="00C22309"/>
    <w:pPr>
      <w:tabs>
        <w:tab w:val="center" w:pos="4536"/>
        <w:tab w:val="right" w:pos="9072"/>
      </w:tabs>
    </w:pPr>
    <w:rPr>
      <w:szCs w:val="20"/>
    </w:rPr>
  </w:style>
  <w:style w:type="paragraph" w:customStyle="1" w:styleId="Normlnodsunut">
    <w:name w:val="Normální odsunutý"/>
    <w:basedOn w:val="Normln"/>
    <w:rsid w:val="00C22309"/>
    <w:pPr>
      <w:ind w:firstLine="851"/>
    </w:pPr>
    <w:rPr>
      <w:rFonts w:ascii="Arial" w:hAnsi="Arial"/>
      <w:sz w:val="22"/>
      <w:szCs w:val="20"/>
    </w:rPr>
  </w:style>
  <w:style w:type="character" w:customStyle="1" w:styleId="DeltaViewInsertion">
    <w:name w:val="DeltaView Insertion"/>
    <w:rsid w:val="00724A34"/>
    <w:rPr>
      <w:color w:val="0000FF"/>
      <w:spacing w:val="0"/>
      <w:u w:val="double"/>
    </w:rPr>
  </w:style>
  <w:style w:type="paragraph" w:styleId="Zkladntext2">
    <w:name w:val="Body Text 2"/>
    <w:basedOn w:val="Normln"/>
    <w:link w:val="Zkladntext2Char"/>
    <w:rsid w:val="006958E2"/>
    <w:pPr>
      <w:spacing w:after="120" w:line="480" w:lineRule="auto"/>
    </w:pPr>
  </w:style>
  <w:style w:type="paragraph" w:styleId="Textbubliny">
    <w:name w:val="Balloon Text"/>
    <w:basedOn w:val="Normln"/>
    <w:semiHidden/>
    <w:rsid w:val="00B9728F"/>
    <w:rPr>
      <w:rFonts w:ascii="Tahoma" w:hAnsi="Tahoma" w:cs="Tahoma"/>
      <w:sz w:val="16"/>
      <w:szCs w:val="16"/>
    </w:rPr>
  </w:style>
  <w:style w:type="paragraph" w:customStyle="1" w:styleId="Nzevsmlouvy">
    <w:name w:val="Název smlouvy"/>
    <w:basedOn w:val="Normln"/>
    <w:rsid w:val="00A3099E"/>
    <w:pPr>
      <w:spacing w:line="280" w:lineRule="atLeast"/>
      <w:jc w:val="center"/>
    </w:pPr>
    <w:rPr>
      <w:b/>
      <w:sz w:val="36"/>
      <w:szCs w:val="20"/>
    </w:rPr>
  </w:style>
  <w:style w:type="paragraph" w:styleId="Zpat">
    <w:name w:val="footer"/>
    <w:basedOn w:val="Normln"/>
    <w:rsid w:val="00A3099E"/>
    <w:pPr>
      <w:tabs>
        <w:tab w:val="center" w:pos="4536"/>
        <w:tab w:val="right" w:pos="9072"/>
      </w:tabs>
    </w:pPr>
  </w:style>
  <w:style w:type="character" w:customStyle="1" w:styleId="stylzprvyelektronickpoty15">
    <w:name w:val="stylzprvyelektronickpoty15"/>
    <w:semiHidden/>
    <w:rsid w:val="005412A3"/>
    <w:rPr>
      <w:rFonts w:ascii="Arial" w:hAnsi="Arial" w:cs="Arial"/>
      <w:color w:val="000000"/>
      <w:sz w:val="20"/>
    </w:rPr>
  </w:style>
  <w:style w:type="character" w:styleId="Odkaznakoment">
    <w:name w:val="annotation reference"/>
    <w:semiHidden/>
    <w:rsid w:val="00AC77ED"/>
    <w:rPr>
      <w:sz w:val="16"/>
      <w:szCs w:val="16"/>
    </w:rPr>
  </w:style>
  <w:style w:type="paragraph" w:styleId="Textkomente">
    <w:name w:val="annotation text"/>
    <w:basedOn w:val="Normln"/>
    <w:semiHidden/>
    <w:rsid w:val="00AC77ED"/>
    <w:rPr>
      <w:sz w:val="20"/>
      <w:szCs w:val="20"/>
    </w:rPr>
  </w:style>
  <w:style w:type="paragraph" w:styleId="Pedmtkomente">
    <w:name w:val="annotation subject"/>
    <w:basedOn w:val="Textkomente"/>
    <w:next w:val="Textkomente"/>
    <w:semiHidden/>
    <w:rsid w:val="00AC77ED"/>
    <w:rPr>
      <w:b/>
      <w:bCs/>
    </w:rPr>
  </w:style>
  <w:style w:type="character" w:styleId="Hypertextovodkaz">
    <w:name w:val="Hyperlink"/>
    <w:rsid w:val="00316596"/>
    <w:rPr>
      <w:color w:val="0000FF"/>
      <w:u w:val="single"/>
    </w:rPr>
  </w:style>
  <w:style w:type="character" w:customStyle="1" w:styleId="platne1">
    <w:name w:val="platne1"/>
    <w:basedOn w:val="Standardnpsmoodstavce"/>
    <w:rsid w:val="002A0E23"/>
  </w:style>
  <w:style w:type="paragraph" w:styleId="Osloven">
    <w:name w:val="Salutation"/>
    <w:basedOn w:val="Normln"/>
    <w:next w:val="Normlnodsunut"/>
    <w:rsid w:val="00BD7DA5"/>
    <w:rPr>
      <w:rFonts w:ascii="Arial" w:hAnsi="Arial"/>
      <w:sz w:val="22"/>
      <w:szCs w:val="20"/>
    </w:rPr>
  </w:style>
  <w:style w:type="character" w:styleId="slostrnky">
    <w:name w:val="page number"/>
    <w:basedOn w:val="Standardnpsmoodstavce"/>
    <w:rsid w:val="00460A90"/>
  </w:style>
  <w:style w:type="paragraph" w:customStyle="1" w:styleId="ZkladntextIMP">
    <w:name w:val="Základní text_IMP"/>
    <w:basedOn w:val="Normln"/>
    <w:rsid w:val="00F658D1"/>
    <w:pPr>
      <w:suppressAutoHyphens/>
      <w:overflowPunct w:val="0"/>
      <w:autoSpaceDE w:val="0"/>
      <w:autoSpaceDN w:val="0"/>
      <w:adjustRightInd w:val="0"/>
      <w:spacing w:line="276" w:lineRule="auto"/>
      <w:textAlignment w:val="baseline"/>
    </w:pPr>
    <w:rPr>
      <w:szCs w:val="20"/>
    </w:rPr>
  </w:style>
  <w:style w:type="paragraph" w:customStyle="1" w:styleId="bh1">
    <w:name w:val="_bh1"/>
    <w:basedOn w:val="Normln"/>
    <w:next w:val="bh2"/>
    <w:rsid w:val="001D72E2"/>
    <w:pPr>
      <w:numPr>
        <w:numId w:val="39"/>
      </w:numPr>
      <w:spacing w:before="60" w:after="120"/>
      <w:jc w:val="both"/>
      <w:outlineLvl w:val="0"/>
    </w:pPr>
    <w:rPr>
      <w:b/>
      <w:caps/>
    </w:rPr>
  </w:style>
  <w:style w:type="paragraph" w:customStyle="1" w:styleId="bh2">
    <w:name w:val="_bh2"/>
    <w:basedOn w:val="Normln"/>
    <w:link w:val="bh2Char"/>
    <w:rsid w:val="001D72E2"/>
    <w:pPr>
      <w:numPr>
        <w:ilvl w:val="1"/>
        <w:numId w:val="39"/>
      </w:numPr>
      <w:spacing w:before="60" w:after="120"/>
      <w:jc w:val="both"/>
      <w:outlineLvl w:val="1"/>
    </w:pPr>
    <w:rPr>
      <w:szCs w:val="20"/>
      <w:u w:val="single"/>
    </w:rPr>
  </w:style>
  <w:style w:type="paragraph" w:customStyle="1" w:styleId="bh4">
    <w:name w:val="_bh4"/>
    <w:basedOn w:val="Normln"/>
    <w:rsid w:val="001D72E2"/>
    <w:pPr>
      <w:numPr>
        <w:ilvl w:val="3"/>
        <w:numId w:val="39"/>
      </w:numPr>
      <w:jc w:val="both"/>
    </w:pPr>
    <w:rPr>
      <w:szCs w:val="20"/>
    </w:rPr>
  </w:style>
  <w:style w:type="character" w:customStyle="1" w:styleId="bh2Char">
    <w:name w:val="_bh2 Char"/>
    <w:link w:val="bh2"/>
    <w:rsid w:val="001D72E2"/>
    <w:rPr>
      <w:sz w:val="24"/>
      <w:u w:val="single"/>
      <w:lang w:val="cs-CZ" w:eastAsia="cs-CZ" w:bidi="ar-SA"/>
    </w:rPr>
  </w:style>
  <w:style w:type="paragraph" w:styleId="Odstavecseseznamem">
    <w:name w:val="List Paragraph"/>
    <w:basedOn w:val="Normln"/>
    <w:uiPriority w:val="34"/>
    <w:qFormat/>
    <w:rsid w:val="00EE2C42"/>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03246"/>
  </w:style>
  <w:style w:type="character" w:customStyle="1" w:styleId="Zkladntext2Char">
    <w:name w:val="Základní text 2 Char"/>
    <w:link w:val="Zkladntext2"/>
    <w:rsid w:val="007166DA"/>
    <w:rPr>
      <w:sz w:val="24"/>
      <w:szCs w:val="24"/>
    </w:rPr>
  </w:style>
  <w:style w:type="paragraph" w:styleId="Normlnweb">
    <w:name w:val="Normal (Web)"/>
    <w:basedOn w:val="Normln"/>
    <w:uiPriority w:val="99"/>
    <w:unhideWhenUsed/>
    <w:rsid w:val="004143E5"/>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8820">
      <w:bodyDiv w:val="1"/>
      <w:marLeft w:val="0"/>
      <w:marRight w:val="0"/>
      <w:marTop w:val="0"/>
      <w:marBottom w:val="0"/>
      <w:divBdr>
        <w:top w:val="none" w:sz="0" w:space="0" w:color="auto"/>
        <w:left w:val="none" w:sz="0" w:space="0" w:color="auto"/>
        <w:bottom w:val="none" w:sz="0" w:space="0" w:color="auto"/>
        <w:right w:val="none" w:sz="0" w:space="0" w:color="auto"/>
      </w:divBdr>
    </w:div>
    <w:div w:id="81536090">
      <w:bodyDiv w:val="1"/>
      <w:marLeft w:val="0"/>
      <w:marRight w:val="0"/>
      <w:marTop w:val="0"/>
      <w:marBottom w:val="0"/>
      <w:divBdr>
        <w:top w:val="none" w:sz="0" w:space="0" w:color="auto"/>
        <w:left w:val="none" w:sz="0" w:space="0" w:color="auto"/>
        <w:bottom w:val="none" w:sz="0" w:space="0" w:color="auto"/>
        <w:right w:val="none" w:sz="0" w:space="0" w:color="auto"/>
      </w:divBdr>
    </w:div>
    <w:div w:id="712310842">
      <w:bodyDiv w:val="1"/>
      <w:marLeft w:val="0"/>
      <w:marRight w:val="0"/>
      <w:marTop w:val="0"/>
      <w:marBottom w:val="0"/>
      <w:divBdr>
        <w:top w:val="none" w:sz="0" w:space="0" w:color="auto"/>
        <w:left w:val="none" w:sz="0" w:space="0" w:color="auto"/>
        <w:bottom w:val="none" w:sz="0" w:space="0" w:color="auto"/>
        <w:right w:val="none" w:sz="0" w:space="0" w:color="auto"/>
      </w:divBdr>
    </w:div>
    <w:div w:id="2031562575">
      <w:bodyDiv w:val="1"/>
      <w:marLeft w:val="0"/>
      <w:marRight w:val="0"/>
      <w:marTop w:val="0"/>
      <w:marBottom w:val="0"/>
      <w:divBdr>
        <w:top w:val="none" w:sz="0" w:space="0" w:color="auto"/>
        <w:left w:val="none" w:sz="0" w:space="0" w:color="auto"/>
        <w:bottom w:val="none" w:sz="0" w:space="0" w:color="auto"/>
        <w:right w:val="none" w:sz="0" w:space="0" w:color="auto"/>
      </w:divBdr>
      <w:divsChild>
        <w:div w:id="2034071173">
          <w:marLeft w:val="120"/>
          <w:marRight w:val="120"/>
          <w:marTop w:val="195"/>
          <w:marBottom w:val="195"/>
          <w:divBdr>
            <w:top w:val="none" w:sz="0" w:space="0" w:color="auto"/>
            <w:left w:val="none" w:sz="0" w:space="0" w:color="auto"/>
            <w:bottom w:val="none" w:sz="0" w:space="0" w:color="auto"/>
            <w:right w:val="none" w:sz="0" w:space="0" w:color="auto"/>
          </w:divBdr>
          <w:divsChild>
            <w:div w:id="1871600453">
              <w:marLeft w:val="0"/>
              <w:marRight w:val="0"/>
              <w:marTop w:val="0"/>
              <w:marBottom w:val="0"/>
              <w:divBdr>
                <w:top w:val="none" w:sz="0" w:space="0" w:color="auto"/>
                <w:left w:val="none" w:sz="0" w:space="0" w:color="auto"/>
                <w:bottom w:val="none" w:sz="0" w:space="0" w:color="auto"/>
                <w:right w:val="none" w:sz="0" w:space="0" w:color="auto"/>
              </w:divBdr>
              <w:divsChild>
                <w:div w:id="1881505143">
                  <w:marLeft w:val="150"/>
                  <w:marRight w:val="150"/>
                  <w:marTop w:val="240"/>
                  <w:marBottom w:val="0"/>
                  <w:divBdr>
                    <w:top w:val="none" w:sz="0" w:space="0" w:color="auto"/>
                    <w:left w:val="none" w:sz="0" w:space="0" w:color="auto"/>
                    <w:bottom w:val="none" w:sz="0" w:space="0" w:color="auto"/>
                    <w:right w:val="none" w:sz="0" w:space="0" w:color="auto"/>
                  </w:divBdr>
                  <w:divsChild>
                    <w:div w:id="13644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3247">
      <w:bodyDiv w:val="1"/>
      <w:marLeft w:val="0"/>
      <w:marRight w:val="0"/>
      <w:marTop w:val="0"/>
      <w:marBottom w:val="0"/>
      <w:divBdr>
        <w:top w:val="none" w:sz="0" w:space="0" w:color="auto"/>
        <w:left w:val="none" w:sz="0" w:space="0" w:color="auto"/>
        <w:bottom w:val="none" w:sz="0" w:space="0" w:color="auto"/>
        <w:right w:val="none" w:sz="0" w:space="0" w:color="auto"/>
      </w:divBdr>
    </w:div>
    <w:div w:id="2133285045">
      <w:bodyDiv w:val="1"/>
      <w:marLeft w:val="0"/>
      <w:marRight w:val="0"/>
      <w:marTop w:val="0"/>
      <w:marBottom w:val="0"/>
      <w:divBdr>
        <w:top w:val="none" w:sz="0" w:space="0" w:color="auto"/>
        <w:left w:val="none" w:sz="0" w:space="0" w:color="auto"/>
        <w:bottom w:val="none" w:sz="0" w:space="0" w:color="auto"/>
        <w:right w:val="none" w:sz="0" w:space="0" w:color="auto"/>
      </w:divBdr>
    </w:div>
    <w:div w:id="213452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67523-5934-47DA-8344-68E90540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2157</Words>
  <Characters>12731</Characters>
  <Application>Microsoft Office Word</Application>
  <DocSecurity>0</DocSecurity>
  <Lines>106</Lines>
  <Paragraphs>29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Obsah smlouvy:</vt:lpstr>
      <vt:lpstr>Obsah smlouvy:</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 smlouvy:</dc:title>
  <dc:creator>Zdeněk</dc:creator>
  <cp:lastModifiedBy>Lucie Čechová</cp:lastModifiedBy>
  <cp:revision>2</cp:revision>
  <cp:lastPrinted>2016-08-11T11:36:00Z</cp:lastPrinted>
  <dcterms:created xsi:type="dcterms:W3CDTF">2016-10-07T12:09:00Z</dcterms:created>
  <dcterms:modified xsi:type="dcterms:W3CDTF">2016-10-07T12:09:00Z</dcterms:modified>
</cp:coreProperties>
</file>