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07" w:rsidRPr="009753D5" w:rsidRDefault="00912307" w:rsidP="008F3953">
      <w:pPr>
        <w:jc w:val="center"/>
        <w:rPr>
          <w:b/>
          <w:sz w:val="32"/>
          <w:szCs w:val="32"/>
        </w:rPr>
      </w:pPr>
      <w:r w:rsidRPr="009753D5">
        <w:rPr>
          <w:b/>
          <w:sz w:val="22"/>
        </w:rPr>
        <w:t xml:space="preserve"> </w:t>
      </w:r>
      <w:r w:rsidRPr="009753D5">
        <w:rPr>
          <w:b/>
          <w:sz w:val="32"/>
          <w:szCs w:val="32"/>
        </w:rPr>
        <w:t>Smlouva o dílo</w:t>
      </w:r>
    </w:p>
    <w:p w:rsidR="00EE29F5" w:rsidRPr="009753D5" w:rsidRDefault="00EE29F5" w:rsidP="008F3953">
      <w:pPr>
        <w:spacing w:line="240" w:lineRule="atLeast"/>
        <w:jc w:val="center"/>
        <w:rPr>
          <w:b/>
          <w:sz w:val="22"/>
        </w:rPr>
      </w:pPr>
    </w:p>
    <w:p w:rsidR="00EE29F5" w:rsidRPr="00422741" w:rsidRDefault="00EE29F5" w:rsidP="008F3953">
      <w:pPr>
        <w:jc w:val="both"/>
        <w:rPr>
          <w:sz w:val="22"/>
          <w:szCs w:val="22"/>
        </w:rPr>
      </w:pPr>
      <w:r w:rsidRPr="009753D5">
        <w:rPr>
          <w:sz w:val="22"/>
          <w:szCs w:val="22"/>
        </w:rPr>
        <w:t xml:space="preserve">uzavřená ve smyslu </w:t>
      </w:r>
      <w:proofErr w:type="spellStart"/>
      <w:r w:rsidRPr="009753D5">
        <w:rPr>
          <w:sz w:val="22"/>
          <w:szCs w:val="22"/>
        </w:rPr>
        <w:t>ust</w:t>
      </w:r>
      <w:proofErr w:type="spellEnd"/>
      <w:r w:rsidRPr="009753D5">
        <w:rPr>
          <w:sz w:val="22"/>
          <w:szCs w:val="22"/>
        </w:rPr>
        <w:t xml:space="preserve">. </w:t>
      </w:r>
      <w:r w:rsidRPr="00422741">
        <w:rPr>
          <w:sz w:val="22"/>
          <w:szCs w:val="22"/>
        </w:rPr>
        <w:t xml:space="preserve">§ </w:t>
      </w:r>
      <w:r w:rsidR="009C6E1D" w:rsidRPr="00422741">
        <w:rPr>
          <w:sz w:val="22"/>
          <w:szCs w:val="22"/>
        </w:rPr>
        <w:t>2586</w:t>
      </w:r>
      <w:r w:rsidRPr="00422741">
        <w:rPr>
          <w:sz w:val="22"/>
          <w:szCs w:val="22"/>
        </w:rPr>
        <w:t xml:space="preserve"> a násl. zákona č. </w:t>
      </w:r>
      <w:r w:rsidR="009C6E1D" w:rsidRPr="00422741">
        <w:rPr>
          <w:sz w:val="22"/>
          <w:szCs w:val="22"/>
        </w:rPr>
        <w:t>89/2012</w:t>
      </w:r>
      <w:r w:rsidRPr="00422741">
        <w:rPr>
          <w:sz w:val="22"/>
          <w:szCs w:val="22"/>
        </w:rPr>
        <w:t xml:space="preserve"> Sb.,</w:t>
      </w:r>
      <w:r w:rsidR="007A6AC3" w:rsidRPr="00422741">
        <w:rPr>
          <w:sz w:val="22"/>
          <w:szCs w:val="22"/>
        </w:rPr>
        <w:t xml:space="preserve"> </w:t>
      </w:r>
      <w:r w:rsidR="009C6E1D" w:rsidRPr="00422741">
        <w:rPr>
          <w:sz w:val="22"/>
          <w:szCs w:val="22"/>
        </w:rPr>
        <w:t>občanský</w:t>
      </w:r>
      <w:r w:rsidRPr="00422741">
        <w:rPr>
          <w:sz w:val="22"/>
          <w:szCs w:val="22"/>
        </w:rPr>
        <w:t xml:space="preserve"> zákoník v platném znění, níže uvedeného dne, měsíce a roku mezi těmito smluvními stranami:</w:t>
      </w:r>
    </w:p>
    <w:p w:rsidR="00961697" w:rsidRPr="00422741" w:rsidRDefault="00961697" w:rsidP="008F3953">
      <w:pPr>
        <w:spacing w:line="240" w:lineRule="atLeast"/>
        <w:jc w:val="center"/>
        <w:rPr>
          <w:b/>
          <w:sz w:val="22"/>
        </w:rPr>
      </w:pPr>
    </w:p>
    <w:p w:rsidR="00EE29F5" w:rsidRDefault="00EE29F5" w:rsidP="008F3953">
      <w:pPr>
        <w:numPr>
          <w:ilvl w:val="0"/>
          <w:numId w:val="14"/>
        </w:numPr>
        <w:rPr>
          <w:b/>
          <w:sz w:val="22"/>
          <w:szCs w:val="22"/>
        </w:rPr>
      </w:pPr>
      <w:r w:rsidRPr="00422741">
        <w:rPr>
          <w:b/>
          <w:sz w:val="22"/>
          <w:szCs w:val="22"/>
        </w:rPr>
        <w:t>Objednatel:</w:t>
      </w:r>
      <w:r w:rsidRPr="00422741">
        <w:rPr>
          <w:b/>
          <w:sz w:val="22"/>
          <w:szCs w:val="22"/>
        </w:rPr>
        <w:tab/>
      </w:r>
      <w:r w:rsidR="00422741">
        <w:rPr>
          <w:b/>
          <w:sz w:val="22"/>
          <w:szCs w:val="22"/>
        </w:rPr>
        <w:tab/>
      </w:r>
      <w:r w:rsidRPr="00422741">
        <w:rPr>
          <w:b/>
          <w:sz w:val="22"/>
          <w:szCs w:val="22"/>
        </w:rPr>
        <w:t xml:space="preserve">Město Jindřichův </w:t>
      </w:r>
      <w:r w:rsidR="00961697">
        <w:rPr>
          <w:b/>
          <w:sz w:val="22"/>
          <w:szCs w:val="22"/>
        </w:rPr>
        <w:t>Hradec</w:t>
      </w:r>
    </w:p>
    <w:p w:rsidR="00EE29F5" w:rsidRPr="00422741" w:rsidRDefault="00EE29F5" w:rsidP="008F3953">
      <w:pPr>
        <w:ind w:left="708"/>
        <w:rPr>
          <w:sz w:val="22"/>
          <w:szCs w:val="22"/>
        </w:rPr>
      </w:pPr>
      <w:r w:rsidRPr="00422741">
        <w:rPr>
          <w:sz w:val="22"/>
          <w:szCs w:val="22"/>
        </w:rPr>
        <w:t>zastoupen:</w:t>
      </w:r>
      <w:r w:rsidRPr="00422741">
        <w:rPr>
          <w:sz w:val="22"/>
          <w:szCs w:val="22"/>
        </w:rPr>
        <w:tab/>
      </w:r>
      <w:r w:rsidR="00422741">
        <w:rPr>
          <w:sz w:val="22"/>
          <w:szCs w:val="22"/>
        </w:rPr>
        <w:tab/>
      </w:r>
      <w:r w:rsidRPr="00422741">
        <w:rPr>
          <w:sz w:val="22"/>
          <w:szCs w:val="22"/>
        </w:rPr>
        <w:t xml:space="preserve">Ing. </w:t>
      </w:r>
      <w:r w:rsidR="00AA4542" w:rsidRPr="00422741">
        <w:rPr>
          <w:sz w:val="22"/>
          <w:szCs w:val="22"/>
        </w:rPr>
        <w:t>Stanislavem Mrvkou</w:t>
      </w:r>
      <w:r w:rsidRPr="00422741">
        <w:rPr>
          <w:sz w:val="22"/>
          <w:szCs w:val="22"/>
        </w:rPr>
        <w:t>, starostou města</w:t>
      </w:r>
    </w:p>
    <w:p w:rsidR="00EE29F5" w:rsidRPr="00422741" w:rsidRDefault="00EE29F5" w:rsidP="008F3953">
      <w:pPr>
        <w:ind w:left="708"/>
        <w:rPr>
          <w:sz w:val="22"/>
          <w:szCs w:val="22"/>
        </w:rPr>
      </w:pPr>
      <w:r w:rsidRPr="00422741">
        <w:rPr>
          <w:sz w:val="22"/>
          <w:szCs w:val="22"/>
        </w:rPr>
        <w:t>sídlo:</w:t>
      </w:r>
      <w:r w:rsidRPr="00422741">
        <w:rPr>
          <w:sz w:val="22"/>
          <w:szCs w:val="22"/>
        </w:rPr>
        <w:tab/>
      </w:r>
      <w:r w:rsidRPr="00422741">
        <w:rPr>
          <w:sz w:val="22"/>
          <w:szCs w:val="22"/>
        </w:rPr>
        <w:tab/>
      </w:r>
      <w:r w:rsidR="00422741">
        <w:rPr>
          <w:sz w:val="22"/>
          <w:szCs w:val="22"/>
        </w:rPr>
        <w:tab/>
      </w:r>
      <w:r w:rsidRPr="00422741">
        <w:rPr>
          <w:sz w:val="22"/>
          <w:szCs w:val="22"/>
        </w:rPr>
        <w:t>Klášterská 135/II, Jindřichův Hradec</w:t>
      </w:r>
    </w:p>
    <w:p w:rsidR="00EE29F5" w:rsidRPr="00422741" w:rsidRDefault="00EE29F5" w:rsidP="008F3953">
      <w:pPr>
        <w:ind w:left="708"/>
        <w:rPr>
          <w:sz w:val="22"/>
          <w:szCs w:val="22"/>
        </w:rPr>
      </w:pPr>
      <w:r w:rsidRPr="00422741">
        <w:rPr>
          <w:sz w:val="22"/>
          <w:szCs w:val="22"/>
        </w:rPr>
        <w:t>IČ:</w:t>
      </w:r>
      <w:r w:rsidRPr="00422741">
        <w:rPr>
          <w:sz w:val="22"/>
          <w:szCs w:val="22"/>
        </w:rPr>
        <w:tab/>
      </w:r>
      <w:r w:rsidRPr="00422741">
        <w:rPr>
          <w:sz w:val="22"/>
          <w:szCs w:val="22"/>
        </w:rPr>
        <w:tab/>
      </w:r>
      <w:r w:rsidR="00422741">
        <w:rPr>
          <w:sz w:val="22"/>
          <w:szCs w:val="22"/>
        </w:rPr>
        <w:tab/>
      </w:r>
      <w:r w:rsidRPr="00422741">
        <w:rPr>
          <w:sz w:val="22"/>
          <w:szCs w:val="22"/>
        </w:rPr>
        <w:t>00246875</w:t>
      </w:r>
    </w:p>
    <w:p w:rsidR="00AA4542" w:rsidRPr="00422741" w:rsidRDefault="00AA4542" w:rsidP="008F3953">
      <w:pPr>
        <w:ind w:left="708"/>
        <w:rPr>
          <w:sz w:val="22"/>
          <w:szCs w:val="22"/>
        </w:rPr>
      </w:pPr>
      <w:r w:rsidRPr="00422741">
        <w:rPr>
          <w:sz w:val="22"/>
          <w:szCs w:val="22"/>
        </w:rPr>
        <w:t>DIČ:</w:t>
      </w:r>
      <w:r w:rsidRPr="00422741">
        <w:rPr>
          <w:sz w:val="22"/>
          <w:szCs w:val="22"/>
        </w:rPr>
        <w:tab/>
      </w:r>
      <w:r w:rsidRPr="00422741">
        <w:rPr>
          <w:sz w:val="22"/>
          <w:szCs w:val="22"/>
        </w:rPr>
        <w:tab/>
      </w:r>
      <w:r w:rsidRPr="00422741">
        <w:rPr>
          <w:sz w:val="22"/>
          <w:szCs w:val="22"/>
        </w:rPr>
        <w:tab/>
        <w:t>CZ00246875</w:t>
      </w:r>
    </w:p>
    <w:p w:rsidR="00EE29F5" w:rsidRPr="00422741" w:rsidRDefault="00EE29F5" w:rsidP="008F3953">
      <w:pPr>
        <w:ind w:left="708"/>
        <w:rPr>
          <w:sz w:val="22"/>
          <w:szCs w:val="22"/>
        </w:rPr>
      </w:pPr>
      <w:r w:rsidRPr="00422741">
        <w:rPr>
          <w:sz w:val="22"/>
          <w:szCs w:val="22"/>
        </w:rPr>
        <w:t>bankovní spojení:</w:t>
      </w:r>
      <w:r w:rsidR="00422741">
        <w:rPr>
          <w:sz w:val="22"/>
          <w:szCs w:val="22"/>
        </w:rPr>
        <w:tab/>
      </w:r>
      <w:r w:rsidR="005F6183">
        <w:rPr>
          <w:sz w:val="22"/>
          <w:szCs w:val="22"/>
        </w:rPr>
        <w:t xml:space="preserve">Česká spořitelna a.s., </w:t>
      </w:r>
      <w:proofErr w:type="gramStart"/>
      <w:r w:rsidR="005F6183">
        <w:rPr>
          <w:sz w:val="22"/>
          <w:szCs w:val="22"/>
        </w:rPr>
        <w:t>č.ú.</w:t>
      </w:r>
      <w:r w:rsidRPr="00422741">
        <w:rPr>
          <w:sz w:val="22"/>
          <w:szCs w:val="22"/>
        </w:rPr>
        <w:t>: 27</w:t>
      </w:r>
      <w:proofErr w:type="gramEnd"/>
      <w:r w:rsidRPr="00422741">
        <w:rPr>
          <w:sz w:val="22"/>
          <w:szCs w:val="22"/>
        </w:rPr>
        <w:t>-0603140379/0800</w:t>
      </w:r>
    </w:p>
    <w:p w:rsidR="00194F2E" w:rsidRPr="009753D5" w:rsidRDefault="008111FA" w:rsidP="008F3953">
      <w:pPr>
        <w:ind w:left="708"/>
        <w:rPr>
          <w:sz w:val="22"/>
          <w:szCs w:val="22"/>
        </w:rPr>
      </w:pPr>
      <w:r w:rsidRPr="00422741">
        <w:rPr>
          <w:sz w:val="22"/>
          <w:szCs w:val="22"/>
        </w:rPr>
        <w:t>email:</w:t>
      </w:r>
      <w:r w:rsidRPr="00422741">
        <w:rPr>
          <w:sz w:val="22"/>
          <w:szCs w:val="22"/>
        </w:rPr>
        <w:tab/>
      </w:r>
      <w:r w:rsidRPr="00422741">
        <w:rPr>
          <w:sz w:val="22"/>
          <w:szCs w:val="22"/>
        </w:rPr>
        <w:tab/>
      </w:r>
      <w:r w:rsidRPr="00422741">
        <w:rPr>
          <w:sz w:val="22"/>
          <w:szCs w:val="22"/>
        </w:rPr>
        <w:tab/>
        <w:t>meu</w:t>
      </w:r>
      <w:r w:rsidR="00194F2E" w:rsidRPr="00422741">
        <w:rPr>
          <w:sz w:val="22"/>
          <w:szCs w:val="22"/>
        </w:rPr>
        <w:t>@jh.cz</w:t>
      </w:r>
    </w:p>
    <w:p w:rsidR="00EE29F5" w:rsidRPr="009753D5" w:rsidRDefault="009C6D74" w:rsidP="008F3953">
      <w:pPr>
        <w:ind w:left="708"/>
        <w:rPr>
          <w:sz w:val="22"/>
          <w:szCs w:val="22"/>
        </w:rPr>
      </w:pPr>
      <w:r w:rsidRPr="009753D5">
        <w:rPr>
          <w:sz w:val="22"/>
          <w:szCs w:val="22"/>
        </w:rPr>
        <w:t xml:space="preserve">osoby oprávněné k jednání: </w:t>
      </w:r>
      <w:r w:rsidR="00422741">
        <w:rPr>
          <w:sz w:val="22"/>
          <w:szCs w:val="22"/>
        </w:rPr>
        <w:tab/>
      </w:r>
      <w:r w:rsidRPr="009753D5">
        <w:rPr>
          <w:sz w:val="22"/>
          <w:szCs w:val="22"/>
        </w:rPr>
        <w:t xml:space="preserve">ve věcech smluvních: </w:t>
      </w:r>
      <w:r w:rsidR="00422741">
        <w:rPr>
          <w:sz w:val="22"/>
          <w:szCs w:val="22"/>
        </w:rPr>
        <w:tab/>
      </w:r>
      <w:r w:rsidRPr="009753D5">
        <w:rPr>
          <w:sz w:val="22"/>
          <w:szCs w:val="22"/>
        </w:rPr>
        <w:t>Ing. Stanislav Mrvka, starosta města</w:t>
      </w:r>
    </w:p>
    <w:p w:rsidR="00BC02D4" w:rsidRDefault="009C6D74" w:rsidP="00BC02D4">
      <w:pPr>
        <w:ind w:left="3196" w:firstLine="349"/>
        <w:jc w:val="both"/>
      </w:pPr>
      <w:r w:rsidRPr="009753D5">
        <w:rPr>
          <w:sz w:val="22"/>
          <w:szCs w:val="22"/>
        </w:rPr>
        <w:t>ve věcech technických</w:t>
      </w:r>
      <w:r w:rsidR="00191F10">
        <w:rPr>
          <w:sz w:val="22"/>
          <w:szCs w:val="22"/>
        </w:rPr>
        <w:t xml:space="preserve"> - pořizovat</w:t>
      </w:r>
      <w:r w:rsidR="00191F10" w:rsidRPr="00BC02D4">
        <w:rPr>
          <w:sz w:val="22"/>
          <w:szCs w:val="22"/>
        </w:rPr>
        <w:t>el</w:t>
      </w:r>
      <w:r w:rsidRPr="00BC02D4">
        <w:rPr>
          <w:sz w:val="22"/>
          <w:szCs w:val="22"/>
        </w:rPr>
        <w:t xml:space="preserve">: </w:t>
      </w:r>
      <w:r w:rsidR="00BC02D4" w:rsidRPr="00BC02D4">
        <w:rPr>
          <w:sz w:val="22"/>
          <w:szCs w:val="22"/>
        </w:rPr>
        <w:t>Ing. Petra Vozábalová</w:t>
      </w:r>
    </w:p>
    <w:p w:rsidR="00CD0061" w:rsidRDefault="00CD0061" w:rsidP="00216187">
      <w:pPr>
        <w:ind w:left="720"/>
        <w:rPr>
          <w:sz w:val="22"/>
          <w:szCs w:val="22"/>
        </w:rPr>
      </w:pPr>
    </w:p>
    <w:p w:rsidR="009C6D74" w:rsidRPr="009753D5" w:rsidRDefault="009C6D74" w:rsidP="008F3953">
      <w:pPr>
        <w:ind w:left="708"/>
        <w:rPr>
          <w:sz w:val="22"/>
          <w:szCs w:val="22"/>
        </w:rPr>
      </w:pPr>
    </w:p>
    <w:p w:rsidR="00961697" w:rsidRPr="00BC3EB7" w:rsidRDefault="00EE29F5" w:rsidP="008F3953">
      <w:pPr>
        <w:numPr>
          <w:ilvl w:val="0"/>
          <w:numId w:val="14"/>
        </w:numPr>
        <w:rPr>
          <w:b/>
          <w:sz w:val="22"/>
          <w:szCs w:val="22"/>
        </w:rPr>
      </w:pPr>
      <w:r w:rsidRPr="009753D5">
        <w:rPr>
          <w:b/>
          <w:sz w:val="22"/>
          <w:szCs w:val="22"/>
        </w:rPr>
        <w:t>Zhotovitel:</w:t>
      </w:r>
      <w:r w:rsidRPr="009753D5">
        <w:rPr>
          <w:sz w:val="22"/>
          <w:szCs w:val="22"/>
        </w:rPr>
        <w:t xml:space="preserve"> </w:t>
      </w:r>
      <w:r w:rsidR="00261E5F">
        <w:rPr>
          <w:sz w:val="22"/>
          <w:szCs w:val="22"/>
        </w:rPr>
        <w:tab/>
      </w:r>
      <w:r w:rsidR="00261E5F">
        <w:rPr>
          <w:sz w:val="22"/>
          <w:szCs w:val="22"/>
        </w:rPr>
        <w:tab/>
      </w:r>
      <w:r w:rsidR="00BC3EB7" w:rsidRPr="00BC3EB7">
        <w:rPr>
          <w:b/>
          <w:sz w:val="22"/>
          <w:szCs w:val="22"/>
        </w:rPr>
        <w:t>A – projekt, s.r.o.</w:t>
      </w:r>
      <w:r w:rsidR="00261E5F" w:rsidRPr="00BC3EB7">
        <w:rPr>
          <w:b/>
          <w:sz w:val="22"/>
          <w:szCs w:val="22"/>
        </w:rPr>
        <w:t xml:space="preserve"> </w:t>
      </w:r>
    </w:p>
    <w:p w:rsidR="00261E5F" w:rsidRDefault="005756A2" w:rsidP="00261E5F">
      <w:pPr>
        <w:ind w:left="720"/>
        <w:rPr>
          <w:sz w:val="22"/>
          <w:szCs w:val="22"/>
        </w:rPr>
      </w:pPr>
      <w:r w:rsidRPr="00261E5F">
        <w:rPr>
          <w:sz w:val="22"/>
          <w:szCs w:val="22"/>
        </w:rPr>
        <w:t>Zapsaný v</w:t>
      </w:r>
      <w:r w:rsidR="005F6183" w:rsidRPr="00261E5F">
        <w:rPr>
          <w:sz w:val="22"/>
          <w:szCs w:val="22"/>
        </w:rPr>
        <w:t xml:space="preserve"> </w:t>
      </w:r>
      <w:r w:rsidRPr="00261E5F">
        <w:rPr>
          <w:sz w:val="22"/>
          <w:szCs w:val="22"/>
        </w:rPr>
        <w:t xml:space="preserve">obchodním rejstříku u </w:t>
      </w:r>
      <w:r w:rsidR="00261E5F">
        <w:rPr>
          <w:sz w:val="22"/>
          <w:szCs w:val="22"/>
        </w:rPr>
        <w:t>Krajského obchodního s</w:t>
      </w:r>
      <w:r w:rsidRPr="00261E5F">
        <w:rPr>
          <w:sz w:val="22"/>
          <w:szCs w:val="22"/>
        </w:rPr>
        <w:t>oudu v</w:t>
      </w:r>
      <w:r w:rsidR="00261E5F">
        <w:rPr>
          <w:sz w:val="22"/>
          <w:szCs w:val="22"/>
        </w:rPr>
        <w:t xml:space="preserve"> Brně dne </w:t>
      </w:r>
      <w:proofErr w:type="gramStart"/>
      <w:r w:rsidR="00261E5F">
        <w:rPr>
          <w:sz w:val="22"/>
          <w:szCs w:val="22"/>
        </w:rPr>
        <w:t>12.3.1992</w:t>
      </w:r>
      <w:proofErr w:type="gramEnd"/>
      <w:r w:rsidRPr="00261E5F">
        <w:rPr>
          <w:sz w:val="22"/>
          <w:szCs w:val="22"/>
        </w:rPr>
        <w:t>,</w:t>
      </w:r>
      <w:r w:rsidR="00261E5F">
        <w:rPr>
          <w:sz w:val="22"/>
          <w:szCs w:val="22"/>
        </w:rPr>
        <w:t xml:space="preserve">    </w:t>
      </w:r>
      <w:r w:rsidRPr="00261E5F">
        <w:rPr>
          <w:sz w:val="22"/>
          <w:szCs w:val="22"/>
        </w:rPr>
        <w:t xml:space="preserve">oddíl </w:t>
      </w:r>
      <w:r w:rsidR="00261E5F">
        <w:rPr>
          <w:sz w:val="22"/>
          <w:szCs w:val="22"/>
        </w:rPr>
        <w:t>C</w:t>
      </w:r>
      <w:r w:rsidRPr="00261E5F">
        <w:rPr>
          <w:sz w:val="22"/>
          <w:szCs w:val="22"/>
        </w:rPr>
        <w:t>, vložka č.</w:t>
      </w:r>
      <w:r w:rsidR="00261E5F">
        <w:rPr>
          <w:sz w:val="22"/>
          <w:szCs w:val="22"/>
        </w:rPr>
        <w:t xml:space="preserve"> 5005</w:t>
      </w:r>
    </w:p>
    <w:p w:rsidR="00EE29F5" w:rsidRPr="00261E5F" w:rsidRDefault="00EE29F5" w:rsidP="00261E5F">
      <w:pPr>
        <w:ind w:left="720"/>
        <w:rPr>
          <w:sz w:val="22"/>
          <w:szCs w:val="22"/>
        </w:rPr>
      </w:pPr>
      <w:r w:rsidRPr="00261E5F">
        <w:rPr>
          <w:sz w:val="22"/>
          <w:szCs w:val="22"/>
        </w:rPr>
        <w:t>zastoupen:</w:t>
      </w:r>
      <w:r w:rsidR="00627AF0" w:rsidRPr="00261E5F">
        <w:rPr>
          <w:sz w:val="22"/>
          <w:szCs w:val="22"/>
        </w:rPr>
        <w:t xml:space="preserve"> </w:t>
      </w:r>
      <w:r w:rsidR="00627AF0" w:rsidRPr="00261E5F">
        <w:rPr>
          <w:sz w:val="22"/>
          <w:szCs w:val="22"/>
        </w:rPr>
        <w:tab/>
      </w:r>
      <w:r w:rsidR="00627AF0" w:rsidRPr="00261E5F">
        <w:rPr>
          <w:sz w:val="22"/>
          <w:szCs w:val="22"/>
        </w:rPr>
        <w:tab/>
      </w:r>
      <w:proofErr w:type="gramStart"/>
      <w:r w:rsidR="00261E5F">
        <w:rPr>
          <w:sz w:val="22"/>
          <w:szCs w:val="22"/>
        </w:rPr>
        <w:t>Ing.arch.</w:t>
      </w:r>
      <w:proofErr w:type="gramEnd"/>
      <w:r w:rsidR="00261E5F">
        <w:rPr>
          <w:sz w:val="22"/>
          <w:szCs w:val="22"/>
        </w:rPr>
        <w:t xml:space="preserve"> Jaroslavem Poláčkem</w:t>
      </w:r>
      <w:r w:rsidR="00422741" w:rsidRPr="00261E5F">
        <w:rPr>
          <w:sz w:val="22"/>
          <w:szCs w:val="22"/>
        </w:rPr>
        <w:tab/>
      </w:r>
    </w:p>
    <w:p w:rsidR="00EE29F5" w:rsidRPr="00261E5F" w:rsidRDefault="00EE29F5" w:rsidP="008F3953">
      <w:pPr>
        <w:ind w:left="360" w:firstLine="348"/>
        <w:rPr>
          <w:sz w:val="22"/>
          <w:szCs w:val="22"/>
        </w:rPr>
      </w:pPr>
      <w:r w:rsidRPr="00261E5F">
        <w:rPr>
          <w:sz w:val="22"/>
          <w:szCs w:val="22"/>
        </w:rPr>
        <w:t>sídlo:</w:t>
      </w:r>
      <w:r w:rsidR="00627AF0" w:rsidRPr="00261E5F">
        <w:rPr>
          <w:sz w:val="22"/>
          <w:szCs w:val="22"/>
        </w:rPr>
        <w:tab/>
      </w:r>
      <w:r w:rsidR="00627AF0" w:rsidRPr="00261E5F">
        <w:rPr>
          <w:sz w:val="22"/>
          <w:szCs w:val="22"/>
        </w:rPr>
        <w:tab/>
      </w:r>
      <w:r w:rsidR="00627AF0" w:rsidRPr="00261E5F">
        <w:rPr>
          <w:sz w:val="22"/>
          <w:szCs w:val="22"/>
        </w:rPr>
        <w:tab/>
      </w:r>
      <w:r w:rsidR="00BC3EB7">
        <w:rPr>
          <w:sz w:val="22"/>
          <w:szCs w:val="22"/>
        </w:rPr>
        <w:t>Dvořákova2922/16</w:t>
      </w:r>
      <w:r w:rsidR="00261E5F">
        <w:rPr>
          <w:sz w:val="22"/>
          <w:szCs w:val="22"/>
        </w:rPr>
        <w:t>, 669 02 Znojmo</w:t>
      </w:r>
      <w:r w:rsidRPr="00261E5F">
        <w:rPr>
          <w:sz w:val="22"/>
          <w:szCs w:val="22"/>
        </w:rPr>
        <w:tab/>
      </w:r>
      <w:r w:rsidRPr="00261E5F">
        <w:rPr>
          <w:sz w:val="22"/>
          <w:szCs w:val="22"/>
        </w:rPr>
        <w:tab/>
      </w:r>
      <w:r w:rsidRPr="00261E5F">
        <w:rPr>
          <w:sz w:val="22"/>
          <w:szCs w:val="22"/>
        </w:rPr>
        <w:tab/>
      </w:r>
    </w:p>
    <w:p w:rsidR="00EE29F5" w:rsidRPr="00261E5F" w:rsidRDefault="00EE29F5" w:rsidP="008F3953">
      <w:pPr>
        <w:ind w:left="708"/>
        <w:rPr>
          <w:sz w:val="22"/>
          <w:szCs w:val="22"/>
        </w:rPr>
      </w:pPr>
      <w:r w:rsidRPr="00261E5F">
        <w:rPr>
          <w:sz w:val="22"/>
          <w:szCs w:val="22"/>
        </w:rPr>
        <w:t>IČ:</w:t>
      </w:r>
      <w:r w:rsidR="00627AF0" w:rsidRPr="00261E5F">
        <w:rPr>
          <w:sz w:val="22"/>
          <w:szCs w:val="22"/>
        </w:rPr>
        <w:tab/>
      </w:r>
      <w:r w:rsidR="00627AF0" w:rsidRPr="00261E5F">
        <w:rPr>
          <w:sz w:val="22"/>
          <w:szCs w:val="22"/>
        </w:rPr>
        <w:tab/>
      </w:r>
      <w:r w:rsidR="00627AF0" w:rsidRPr="00261E5F">
        <w:rPr>
          <w:sz w:val="22"/>
          <w:szCs w:val="22"/>
        </w:rPr>
        <w:tab/>
      </w:r>
      <w:r w:rsidR="00BC3EB7">
        <w:rPr>
          <w:sz w:val="22"/>
          <w:szCs w:val="22"/>
        </w:rPr>
        <w:t>45475725</w:t>
      </w:r>
      <w:r w:rsidR="00422741" w:rsidRPr="00261E5F">
        <w:rPr>
          <w:sz w:val="22"/>
          <w:szCs w:val="22"/>
        </w:rPr>
        <w:tab/>
      </w:r>
    </w:p>
    <w:p w:rsidR="00EE29F5" w:rsidRPr="00261E5F" w:rsidRDefault="00EE29F5" w:rsidP="008F3953">
      <w:pPr>
        <w:ind w:left="708"/>
        <w:rPr>
          <w:sz w:val="22"/>
          <w:szCs w:val="22"/>
        </w:rPr>
      </w:pPr>
      <w:r w:rsidRPr="00261E5F">
        <w:rPr>
          <w:sz w:val="22"/>
          <w:szCs w:val="22"/>
        </w:rPr>
        <w:t xml:space="preserve">DIČ: </w:t>
      </w:r>
      <w:r w:rsidR="00422741" w:rsidRPr="00261E5F">
        <w:rPr>
          <w:sz w:val="22"/>
          <w:szCs w:val="22"/>
        </w:rPr>
        <w:tab/>
      </w:r>
      <w:r w:rsidR="00627AF0" w:rsidRPr="00261E5F">
        <w:rPr>
          <w:sz w:val="22"/>
          <w:szCs w:val="22"/>
        </w:rPr>
        <w:tab/>
      </w:r>
      <w:r w:rsidR="00627AF0" w:rsidRPr="00261E5F">
        <w:rPr>
          <w:sz w:val="22"/>
          <w:szCs w:val="22"/>
        </w:rPr>
        <w:tab/>
      </w:r>
      <w:r w:rsidR="00BC3EB7">
        <w:rPr>
          <w:sz w:val="22"/>
          <w:szCs w:val="22"/>
        </w:rPr>
        <w:t>CZ45475725</w:t>
      </w:r>
    </w:p>
    <w:p w:rsidR="00194F2E" w:rsidRPr="00261E5F" w:rsidRDefault="00EE29F5" w:rsidP="008F3953">
      <w:pPr>
        <w:ind w:left="708"/>
        <w:rPr>
          <w:sz w:val="22"/>
          <w:szCs w:val="22"/>
        </w:rPr>
      </w:pPr>
      <w:r w:rsidRPr="00261E5F">
        <w:rPr>
          <w:sz w:val="22"/>
          <w:szCs w:val="22"/>
        </w:rPr>
        <w:t xml:space="preserve">bankovní spojení: </w:t>
      </w:r>
      <w:r w:rsidR="00610BBF">
        <w:rPr>
          <w:sz w:val="22"/>
          <w:szCs w:val="22"/>
        </w:rPr>
        <w:tab/>
      </w:r>
      <w:r w:rsidR="00641B05">
        <w:rPr>
          <w:sz w:val="22"/>
          <w:szCs w:val="22"/>
        </w:rPr>
        <w:t>xxx</w:t>
      </w:r>
    </w:p>
    <w:p w:rsidR="00194F2E" w:rsidRPr="00261E5F" w:rsidRDefault="00194F2E" w:rsidP="008F3953">
      <w:pPr>
        <w:ind w:left="708"/>
        <w:rPr>
          <w:sz w:val="22"/>
          <w:szCs w:val="22"/>
        </w:rPr>
      </w:pPr>
      <w:r w:rsidRPr="00261E5F">
        <w:rPr>
          <w:sz w:val="22"/>
          <w:szCs w:val="22"/>
        </w:rPr>
        <w:t>email:</w:t>
      </w:r>
      <w:r w:rsidR="00422741" w:rsidRPr="00261E5F">
        <w:rPr>
          <w:sz w:val="22"/>
          <w:szCs w:val="22"/>
        </w:rPr>
        <w:tab/>
      </w:r>
      <w:r w:rsidR="00422741" w:rsidRPr="00261E5F">
        <w:rPr>
          <w:sz w:val="22"/>
          <w:szCs w:val="22"/>
        </w:rPr>
        <w:tab/>
      </w:r>
      <w:r w:rsidR="00422741" w:rsidRPr="00261E5F">
        <w:rPr>
          <w:sz w:val="22"/>
          <w:szCs w:val="22"/>
        </w:rPr>
        <w:tab/>
      </w:r>
      <w:proofErr w:type="spellStart"/>
      <w:r w:rsidR="00641B05">
        <w:rPr>
          <w:sz w:val="22"/>
          <w:szCs w:val="22"/>
        </w:rPr>
        <w:t>xxx</w:t>
      </w:r>
      <w:proofErr w:type="spellEnd"/>
    </w:p>
    <w:p w:rsidR="00EE29F5" w:rsidRPr="009753D5" w:rsidRDefault="00194F2E" w:rsidP="008F3953">
      <w:pPr>
        <w:ind w:left="708"/>
        <w:rPr>
          <w:sz w:val="22"/>
          <w:szCs w:val="22"/>
        </w:rPr>
      </w:pPr>
      <w:r w:rsidRPr="00261E5F">
        <w:rPr>
          <w:sz w:val="22"/>
          <w:szCs w:val="22"/>
        </w:rPr>
        <w:t>osoby oprávněné k jednání:</w:t>
      </w:r>
      <w:r w:rsidR="00261E5F">
        <w:rPr>
          <w:sz w:val="22"/>
          <w:szCs w:val="22"/>
        </w:rPr>
        <w:t xml:space="preserve"> </w:t>
      </w:r>
      <w:proofErr w:type="gramStart"/>
      <w:r w:rsidR="00261E5F">
        <w:rPr>
          <w:sz w:val="22"/>
          <w:szCs w:val="22"/>
        </w:rPr>
        <w:t>Ing.arch.</w:t>
      </w:r>
      <w:proofErr w:type="gramEnd"/>
      <w:r w:rsidR="00261E5F">
        <w:rPr>
          <w:sz w:val="22"/>
          <w:szCs w:val="22"/>
        </w:rPr>
        <w:t xml:space="preserve"> Jaroslav Poláček </w:t>
      </w:r>
      <w:r w:rsidR="00422741">
        <w:rPr>
          <w:sz w:val="22"/>
          <w:szCs w:val="22"/>
        </w:rPr>
        <w:tab/>
      </w:r>
    </w:p>
    <w:p w:rsidR="00EE29F5" w:rsidRPr="009753D5" w:rsidRDefault="00EE29F5" w:rsidP="008F3953">
      <w:pPr>
        <w:spacing w:line="240" w:lineRule="atLeast"/>
        <w:jc w:val="both"/>
        <w:rPr>
          <w:b/>
          <w:sz w:val="22"/>
          <w:szCs w:val="22"/>
          <w:u w:val="single"/>
        </w:rPr>
      </w:pPr>
    </w:p>
    <w:p w:rsidR="00052982" w:rsidRDefault="00052982" w:rsidP="008F3953">
      <w:pPr>
        <w:spacing w:line="240" w:lineRule="atLeast"/>
        <w:jc w:val="center"/>
        <w:rPr>
          <w:b/>
          <w:sz w:val="22"/>
          <w:szCs w:val="22"/>
        </w:rPr>
      </w:pPr>
      <w:r w:rsidRPr="009753D5">
        <w:rPr>
          <w:b/>
          <w:sz w:val="22"/>
          <w:szCs w:val="22"/>
        </w:rPr>
        <w:t xml:space="preserve">Článek I. - Předmět plnění </w:t>
      </w:r>
    </w:p>
    <w:p w:rsidR="00961697" w:rsidRPr="009753D5" w:rsidRDefault="00961697" w:rsidP="008F3953">
      <w:pPr>
        <w:spacing w:line="240" w:lineRule="atLeast"/>
        <w:jc w:val="center"/>
        <w:rPr>
          <w:sz w:val="22"/>
          <w:szCs w:val="22"/>
        </w:rPr>
      </w:pPr>
    </w:p>
    <w:p w:rsidR="00471374" w:rsidRPr="008220F8" w:rsidRDefault="00052982" w:rsidP="008220F8">
      <w:pPr>
        <w:numPr>
          <w:ilvl w:val="0"/>
          <w:numId w:val="2"/>
        </w:numPr>
        <w:jc w:val="both"/>
        <w:rPr>
          <w:sz w:val="22"/>
          <w:szCs w:val="22"/>
        </w:rPr>
      </w:pPr>
      <w:r w:rsidRPr="008220F8">
        <w:rPr>
          <w:sz w:val="22"/>
          <w:szCs w:val="22"/>
        </w:rPr>
        <w:t xml:space="preserve">Zhotovitel se zavazuje </w:t>
      </w:r>
      <w:r w:rsidR="00191F10" w:rsidRPr="008220F8">
        <w:rPr>
          <w:sz w:val="22"/>
          <w:szCs w:val="22"/>
        </w:rPr>
        <w:t>z</w:t>
      </w:r>
      <w:r w:rsidRPr="008220F8">
        <w:rPr>
          <w:sz w:val="22"/>
          <w:szCs w:val="22"/>
        </w:rPr>
        <w:t>pracovat v</w:t>
      </w:r>
      <w:r w:rsidR="00422741" w:rsidRPr="008220F8">
        <w:rPr>
          <w:sz w:val="22"/>
          <w:szCs w:val="22"/>
        </w:rPr>
        <w:t xml:space="preserve"> </w:t>
      </w:r>
      <w:r w:rsidRPr="008220F8">
        <w:rPr>
          <w:sz w:val="22"/>
          <w:szCs w:val="22"/>
        </w:rPr>
        <w:t>rozsahu a za podmínek ujednaných v</w:t>
      </w:r>
      <w:r w:rsidR="00422741" w:rsidRPr="008220F8">
        <w:rPr>
          <w:sz w:val="22"/>
          <w:szCs w:val="22"/>
        </w:rPr>
        <w:t xml:space="preserve"> </w:t>
      </w:r>
      <w:r w:rsidRPr="008220F8">
        <w:rPr>
          <w:sz w:val="22"/>
          <w:szCs w:val="22"/>
        </w:rPr>
        <w:t xml:space="preserve">této smlouvě </w:t>
      </w:r>
      <w:r w:rsidR="007D5117">
        <w:rPr>
          <w:sz w:val="22"/>
          <w:szCs w:val="22"/>
        </w:rPr>
        <w:t xml:space="preserve">o dílo a </w:t>
      </w:r>
      <w:r w:rsidRPr="008220F8">
        <w:rPr>
          <w:sz w:val="22"/>
          <w:szCs w:val="22"/>
        </w:rPr>
        <w:t xml:space="preserve">objednateli odevzdat </w:t>
      </w:r>
      <w:r w:rsidR="00C67125">
        <w:rPr>
          <w:sz w:val="22"/>
          <w:szCs w:val="22"/>
        </w:rPr>
        <w:t>zakázku „</w:t>
      </w:r>
      <w:r w:rsidR="00DB532F">
        <w:rPr>
          <w:sz w:val="22"/>
          <w:szCs w:val="22"/>
        </w:rPr>
        <w:t>Ú</w:t>
      </w:r>
      <w:r w:rsidR="002949B1" w:rsidRPr="008220F8">
        <w:rPr>
          <w:sz w:val="22"/>
          <w:szCs w:val="22"/>
        </w:rPr>
        <w:t>zemní studi</w:t>
      </w:r>
      <w:r w:rsidR="00C67125">
        <w:rPr>
          <w:sz w:val="22"/>
          <w:szCs w:val="22"/>
        </w:rPr>
        <w:t>e</w:t>
      </w:r>
      <w:r w:rsidR="002949B1" w:rsidRPr="008220F8">
        <w:rPr>
          <w:sz w:val="22"/>
          <w:szCs w:val="22"/>
        </w:rPr>
        <w:t xml:space="preserve"> </w:t>
      </w:r>
      <w:r w:rsidR="00CA78F8">
        <w:rPr>
          <w:sz w:val="22"/>
          <w:szCs w:val="22"/>
        </w:rPr>
        <w:t xml:space="preserve">Horní Žďár </w:t>
      </w:r>
      <w:r w:rsidR="009D54D9">
        <w:rPr>
          <w:sz w:val="22"/>
          <w:szCs w:val="22"/>
        </w:rPr>
        <w:t xml:space="preserve">– zastavitelná plocha pro bydlení </w:t>
      </w:r>
      <w:r w:rsidR="003E5CD2">
        <w:rPr>
          <w:sz w:val="22"/>
          <w:szCs w:val="22"/>
        </w:rPr>
        <w:t>Z</w:t>
      </w:r>
      <w:r w:rsidR="00CA78F8">
        <w:rPr>
          <w:sz w:val="22"/>
          <w:szCs w:val="22"/>
        </w:rPr>
        <w:t>140</w:t>
      </w:r>
      <w:r w:rsidR="00C67125">
        <w:rPr>
          <w:sz w:val="22"/>
          <w:szCs w:val="22"/>
        </w:rPr>
        <w:t>“</w:t>
      </w:r>
      <w:r w:rsidR="002949B1" w:rsidRPr="008220F8">
        <w:rPr>
          <w:sz w:val="22"/>
          <w:szCs w:val="22"/>
        </w:rPr>
        <w:t xml:space="preserve"> </w:t>
      </w:r>
      <w:r w:rsidR="003E5CD2" w:rsidRPr="008220F8">
        <w:rPr>
          <w:sz w:val="22"/>
          <w:szCs w:val="22"/>
        </w:rPr>
        <w:t xml:space="preserve">(dále jen </w:t>
      </w:r>
      <w:r w:rsidR="00C67125">
        <w:rPr>
          <w:sz w:val="22"/>
          <w:szCs w:val="22"/>
        </w:rPr>
        <w:t>ÚS</w:t>
      </w:r>
      <w:r w:rsidR="003E5CD2" w:rsidRPr="008220F8">
        <w:rPr>
          <w:sz w:val="22"/>
          <w:szCs w:val="22"/>
        </w:rPr>
        <w:t>)</w:t>
      </w:r>
      <w:r w:rsidR="003E5CD2">
        <w:rPr>
          <w:sz w:val="22"/>
          <w:szCs w:val="22"/>
        </w:rPr>
        <w:t xml:space="preserve"> </w:t>
      </w:r>
      <w:r w:rsidR="00191F10" w:rsidRPr="008220F8">
        <w:rPr>
          <w:sz w:val="22"/>
          <w:szCs w:val="22"/>
        </w:rPr>
        <w:t>v souladu s</w:t>
      </w:r>
      <w:r w:rsidR="007D5117">
        <w:rPr>
          <w:sz w:val="22"/>
          <w:szCs w:val="22"/>
        </w:rPr>
        <w:t> </w:t>
      </w:r>
      <w:r w:rsidR="00191F10" w:rsidRPr="008220F8">
        <w:rPr>
          <w:sz w:val="22"/>
          <w:szCs w:val="22"/>
        </w:rPr>
        <w:t>ustanovením</w:t>
      </w:r>
      <w:r w:rsidR="007D5117">
        <w:rPr>
          <w:sz w:val="22"/>
          <w:szCs w:val="22"/>
        </w:rPr>
        <w:t xml:space="preserve"> zejména</w:t>
      </w:r>
      <w:r w:rsidR="00191F10" w:rsidRPr="008220F8">
        <w:rPr>
          <w:sz w:val="22"/>
          <w:szCs w:val="22"/>
        </w:rPr>
        <w:t xml:space="preserve"> § </w:t>
      </w:r>
      <w:r w:rsidR="002949B1" w:rsidRPr="008220F8">
        <w:rPr>
          <w:sz w:val="22"/>
          <w:szCs w:val="22"/>
        </w:rPr>
        <w:t>30</w:t>
      </w:r>
      <w:r w:rsidR="00191F10" w:rsidRPr="008220F8">
        <w:rPr>
          <w:sz w:val="22"/>
          <w:szCs w:val="22"/>
        </w:rPr>
        <w:t xml:space="preserve"> zákona č. 183/2006 Sb., </w:t>
      </w:r>
      <w:r w:rsidR="003E5CD2">
        <w:rPr>
          <w:sz w:val="22"/>
          <w:szCs w:val="22"/>
        </w:rPr>
        <w:t xml:space="preserve">o územním plánování a stavebním řádu v platném znění (dále jen </w:t>
      </w:r>
      <w:r w:rsidR="00191F10" w:rsidRPr="008220F8">
        <w:rPr>
          <w:sz w:val="22"/>
          <w:szCs w:val="22"/>
        </w:rPr>
        <w:t>stavební zákon</w:t>
      </w:r>
      <w:r w:rsidR="003E5CD2">
        <w:rPr>
          <w:sz w:val="22"/>
          <w:szCs w:val="22"/>
        </w:rPr>
        <w:t>)</w:t>
      </w:r>
      <w:r w:rsidR="00191F10" w:rsidRPr="008220F8">
        <w:rPr>
          <w:sz w:val="22"/>
          <w:szCs w:val="22"/>
        </w:rPr>
        <w:t xml:space="preserve"> vč. všech souvisejících činností dle následujícího odstavce</w:t>
      </w:r>
      <w:r w:rsidR="00CD0061" w:rsidRPr="008220F8">
        <w:rPr>
          <w:sz w:val="22"/>
          <w:szCs w:val="22"/>
        </w:rPr>
        <w:t>.</w:t>
      </w:r>
      <w:r w:rsidR="008220F8" w:rsidRPr="008220F8">
        <w:rPr>
          <w:sz w:val="22"/>
          <w:szCs w:val="22"/>
        </w:rPr>
        <w:t xml:space="preserve"> </w:t>
      </w:r>
      <w:r w:rsidR="00CA78F8" w:rsidRPr="00CA78F8">
        <w:rPr>
          <w:sz w:val="22"/>
          <w:szCs w:val="22"/>
        </w:rPr>
        <w:t>Řešené území je na severním okraji sídla Horní Žďár, navazující na zastavěné území</w:t>
      </w:r>
      <w:r w:rsidR="008220F8" w:rsidRPr="008220F8">
        <w:rPr>
          <w:sz w:val="22"/>
          <w:szCs w:val="22"/>
        </w:rPr>
        <w:t xml:space="preserve">. </w:t>
      </w:r>
    </w:p>
    <w:p w:rsidR="00471374" w:rsidRPr="009753D5" w:rsidRDefault="00471374" w:rsidP="008F3953">
      <w:pPr>
        <w:numPr>
          <w:ilvl w:val="0"/>
          <w:numId w:val="2"/>
        </w:numPr>
        <w:spacing w:line="240" w:lineRule="atLeast"/>
        <w:jc w:val="both"/>
        <w:rPr>
          <w:sz w:val="22"/>
          <w:szCs w:val="22"/>
        </w:rPr>
      </w:pPr>
      <w:r w:rsidRPr="009753D5">
        <w:rPr>
          <w:sz w:val="22"/>
          <w:szCs w:val="22"/>
        </w:rPr>
        <w:t xml:space="preserve">Rozsah plnění bude </w:t>
      </w:r>
      <w:r w:rsidR="00A32388" w:rsidRPr="009753D5">
        <w:rPr>
          <w:sz w:val="22"/>
          <w:szCs w:val="22"/>
        </w:rPr>
        <w:t>zahrnovat tyto rámcové fáze výkonů zhotovitele</w:t>
      </w:r>
      <w:r w:rsidRPr="009753D5">
        <w:rPr>
          <w:sz w:val="22"/>
          <w:szCs w:val="22"/>
        </w:rPr>
        <w:t>:</w:t>
      </w:r>
    </w:p>
    <w:p w:rsidR="00580A08" w:rsidRPr="009C6E1D" w:rsidRDefault="00471374" w:rsidP="006E65B5">
      <w:pPr>
        <w:numPr>
          <w:ilvl w:val="1"/>
          <w:numId w:val="2"/>
        </w:numPr>
        <w:spacing w:line="240" w:lineRule="atLeast"/>
        <w:jc w:val="both"/>
        <w:rPr>
          <w:sz w:val="22"/>
          <w:szCs w:val="22"/>
        </w:rPr>
      </w:pPr>
      <w:r w:rsidRPr="009C6E1D">
        <w:rPr>
          <w:sz w:val="22"/>
          <w:szCs w:val="22"/>
        </w:rPr>
        <w:t xml:space="preserve">provedení nezbytných </w:t>
      </w:r>
      <w:r w:rsidR="00D052C0" w:rsidRPr="009C6E1D">
        <w:rPr>
          <w:sz w:val="22"/>
          <w:szCs w:val="22"/>
        </w:rPr>
        <w:t>doplň</w:t>
      </w:r>
      <w:r w:rsidR="00D052C0">
        <w:rPr>
          <w:sz w:val="22"/>
          <w:szCs w:val="22"/>
        </w:rPr>
        <w:t>ujících</w:t>
      </w:r>
      <w:r w:rsidR="00D052C0" w:rsidRPr="009C6E1D">
        <w:rPr>
          <w:sz w:val="22"/>
          <w:szCs w:val="22"/>
        </w:rPr>
        <w:t xml:space="preserve"> </w:t>
      </w:r>
      <w:r w:rsidRPr="009C6E1D">
        <w:rPr>
          <w:sz w:val="22"/>
          <w:szCs w:val="22"/>
        </w:rPr>
        <w:t xml:space="preserve">průzkumů a </w:t>
      </w:r>
      <w:r w:rsidR="00D052C0">
        <w:rPr>
          <w:sz w:val="22"/>
          <w:szCs w:val="22"/>
        </w:rPr>
        <w:t>rozborů</w:t>
      </w:r>
      <w:r w:rsidR="008220F8">
        <w:rPr>
          <w:sz w:val="22"/>
          <w:szCs w:val="22"/>
        </w:rPr>
        <w:t xml:space="preserve"> v terénu</w:t>
      </w:r>
    </w:p>
    <w:p w:rsidR="00471374" w:rsidRPr="006E65B5" w:rsidRDefault="008220F8" w:rsidP="008F3953">
      <w:pPr>
        <w:numPr>
          <w:ilvl w:val="1"/>
          <w:numId w:val="2"/>
        </w:numPr>
        <w:spacing w:line="240" w:lineRule="atLeast"/>
        <w:jc w:val="both"/>
        <w:rPr>
          <w:sz w:val="22"/>
          <w:szCs w:val="22"/>
        </w:rPr>
      </w:pPr>
      <w:r>
        <w:rPr>
          <w:sz w:val="22"/>
          <w:szCs w:val="22"/>
        </w:rPr>
        <w:t>jednání se správci dotčených inženýrských sítí</w:t>
      </w:r>
      <w:r w:rsidR="00C67125">
        <w:rPr>
          <w:sz w:val="22"/>
          <w:szCs w:val="22"/>
        </w:rPr>
        <w:t xml:space="preserve"> </w:t>
      </w:r>
      <w:r w:rsidR="00EB7733">
        <w:rPr>
          <w:sz w:val="22"/>
          <w:szCs w:val="22"/>
        </w:rPr>
        <w:t>a komunikací</w:t>
      </w:r>
      <w:r w:rsidR="003E5CD2">
        <w:rPr>
          <w:sz w:val="22"/>
          <w:szCs w:val="22"/>
        </w:rPr>
        <w:t>,</w:t>
      </w:r>
      <w:r>
        <w:rPr>
          <w:sz w:val="22"/>
          <w:szCs w:val="22"/>
        </w:rPr>
        <w:t xml:space="preserve"> příslušnými dotčenými orgány</w:t>
      </w:r>
      <w:r w:rsidR="00174E91">
        <w:rPr>
          <w:sz w:val="22"/>
          <w:szCs w:val="22"/>
        </w:rPr>
        <w:t>, výsledek jednání bude písemně doložen v textové části</w:t>
      </w:r>
    </w:p>
    <w:p w:rsidR="00840311" w:rsidRDefault="008220F8" w:rsidP="008F3953">
      <w:pPr>
        <w:numPr>
          <w:ilvl w:val="1"/>
          <w:numId w:val="2"/>
        </w:numPr>
        <w:spacing w:line="240" w:lineRule="atLeast"/>
        <w:jc w:val="both"/>
        <w:rPr>
          <w:sz w:val="22"/>
          <w:szCs w:val="22"/>
        </w:rPr>
      </w:pPr>
      <w:r>
        <w:rPr>
          <w:sz w:val="22"/>
          <w:szCs w:val="22"/>
        </w:rPr>
        <w:t>spolupráce s</w:t>
      </w:r>
      <w:r w:rsidR="00DB532F">
        <w:rPr>
          <w:sz w:val="22"/>
          <w:szCs w:val="22"/>
        </w:rPr>
        <w:t> </w:t>
      </w:r>
      <w:r>
        <w:rPr>
          <w:sz w:val="22"/>
          <w:szCs w:val="22"/>
        </w:rPr>
        <w:t>pořizovatelem</w:t>
      </w:r>
      <w:r w:rsidR="00DB532F">
        <w:rPr>
          <w:sz w:val="22"/>
          <w:szCs w:val="22"/>
        </w:rPr>
        <w:t xml:space="preserve"> a určeným zastupitelem</w:t>
      </w:r>
      <w:r w:rsidR="00C55AD1">
        <w:rPr>
          <w:sz w:val="22"/>
          <w:szCs w:val="22"/>
        </w:rPr>
        <w:t xml:space="preserve"> a účast na jednáních svolaných </w:t>
      </w:r>
      <w:r w:rsidR="00BC02D4">
        <w:rPr>
          <w:sz w:val="22"/>
          <w:szCs w:val="22"/>
        </w:rPr>
        <w:t>pořizovatelem</w:t>
      </w:r>
    </w:p>
    <w:p w:rsidR="007D5117" w:rsidRDefault="00A32388" w:rsidP="006729BF">
      <w:pPr>
        <w:numPr>
          <w:ilvl w:val="1"/>
          <w:numId w:val="2"/>
        </w:numPr>
        <w:spacing w:line="240" w:lineRule="atLeast"/>
        <w:jc w:val="both"/>
        <w:rPr>
          <w:sz w:val="22"/>
          <w:szCs w:val="22"/>
        </w:rPr>
      </w:pPr>
      <w:r w:rsidRPr="009D54D9">
        <w:rPr>
          <w:sz w:val="22"/>
          <w:szCs w:val="22"/>
        </w:rPr>
        <w:t xml:space="preserve">předložení návrhu textové části </w:t>
      </w:r>
      <w:r w:rsidR="009D54D9" w:rsidRPr="009D54D9">
        <w:rPr>
          <w:sz w:val="22"/>
          <w:szCs w:val="22"/>
        </w:rPr>
        <w:t xml:space="preserve">a grafické části </w:t>
      </w:r>
      <w:r w:rsidR="00DB532F">
        <w:rPr>
          <w:sz w:val="22"/>
          <w:szCs w:val="22"/>
        </w:rPr>
        <w:t>ÚS</w:t>
      </w:r>
      <w:r w:rsidR="00C55AD1" w:rsidRPr="009D54D9">
        <w:rPr>
          <w:sz w:val="22"/>
          <w:szCs w:val="22"/>
        </w:rPr>
        <w:t xml:space="preserve">, </w:t>
      </w:r>
      <w:r w:rsidR="000B5F58" w:rsidRPr="009D54D9">
        <w:rPr>
          <w:sz w:val="22"/>
          <w:szCs w:val="22"/>
        </w:rPr>
        <w:t>po projednání s dotčenými orgány</w:t>
      </w:r>
      <w:r w:rsidR="00CA78F8">
        <w:rPr>
          <w:sz w:val="22"/>
          <w:szCs w:val="22"/>
        </w:rPr>
        <w:t xml:space="preserve"> </w:t>
      </w:r>
      <w:r w:rsidR="000B5F58" w:rsidRPr="009D54D9">
        <w:rPr>
          <w:sz w:val="22"/>
          <w:szCs w:val="22"/>
        </w:rPr>
        <w:t>a správci inženýrských sítí</w:t>
      </w:r>
      <w:r w:rsidR="00DB532F">
        <w:rPr>
          <w:sz w:val="22"/>
          <w:szCs w:val="22"/>
        </w:rPr>
        <w:t xml:space="preserve"> a komunikací</w:t>
      </w:r>
    </w:p>
    <w:p w:rsidR="00A32388" w:rsidRPr="009D54D9" w:rsidRDefault="007D5117" w:rsidP="006729BF">
      <w:pPr>
        <w:numPr>
          <w:ilvl w:val="1"/>
          <w:numId w:val="2"/>
        </w:numPr>
        <w:spacing w:line="240" w:lineRule="atLeast"/>
        <w:jc w:val="both"/>
        <w:rPr>
          <w:sz w:val="22"/>
          <w:szCs w:val="22"/>
        </w:rPr>
      </w:pPr>
      <w:r>
        <w:rPr>
          <w:sz w:val="22"/>
          <w:szCs w:val="22"/>
        </w:rPr>
        <w:t xml:space="preserve">po odsouhlasení návrhu ÚS pořizovatelem, odevzdání </w:t>
      </w:r>
      <w:r w:rsidR="00AD5EEE">
        <w:rPr>
          <w:sz w:val="22"/>
          <w:szCs w:val="22"/>
        </w:rPr>
        <w:t>tištěné i elektronické podoby dle článku I. odst. 6 a 7 této smlouvy</w:t>
      </w:r>
      <w:r w:rsidR="00CA7A7F">
        <w:rPr>
          <w:sz w:val="22"/>
          <w:szCs w:val="22"/>
        </w:rPr>
        <w:t>.</w:t>
      </w:r>
    </w:p>
    <w:p w:rsidR="00540644" w:rsidRDefault="00DB532F" w:rsidP="00A32388">
      <w:pPr>
        <w:numPr>
          <w:ilvl w:val="3"/>
          <w:numId w:val="17"/>
        </w:numPr>
        <w:spacing w:line="240" w:lineRule="atLeast"/>
        <w:ind w:left="426" w:hanging="426"/>
        <w:jc w:val="both"/>
        <w:rPr>
          <w:sz w:val="22"/>
          <w:szCs w:val="22"/>
        </w:rPr>
      </w:pPr>
      <w:r>
        <w:rPr>
          <w:sz w:val="22"/>
          <w:szCs w:val="22"/>
        </w:rPr>
        <w:t>ÚS</w:t>
      </w:r>
      <w:r w:rsidR="00540644" w:rsidRPr="00A32388">
        <w:rPr>
          <w:sz w:val="22"/>
          <w:szCs w:val="22"/>
        </w:rPr>
        <w:t xml:space="preserve"> </w:t>
      </w:r>
      <w:r w:rsidR="00540644" w:rsidRPr="009D54D9">
        <w:rPr>
          <w:sz w:val="22"/>
          <w:szCs w:val="22"/>
        </w:rPr>
        <w:t>n</w:t>
      </w:r>
      <w:r w:rsidR="00540644">
        <w:rPr>
          <w:sz w:val="22"/>
          <w:szCs w:val="22"/>
        </w:rPr>
        <w:t>a</w:t>
      </w:r>
      <w:r w:rsidR="00540644" w:rsidRPr="009D54D9">
        <w:rPr>
          <w:sz w:val="22"/>
          <w:szCs w:val="22"/>
        </w:rPr>
        <w:t>vrh</w:t>
      </w:r>
      <w:r w:rsidR="00540644">
        <w:rPr>
          <w:sz w:val="22"/>
          <w:szCs w:val="22"/>
        </w:rPr>
        <w:t>ne</w:t>
      </w:r>
      <w:r w:rsidR="00540644" w:rsidRPr="009D54D9">
        <w:rPr>
          <w:sz w:val="22"/>
          <w:szCs w:val="22"/>
        </w:rPr>
        <w:t xml:space="preserve"> </w:t>
      </w:r>
      <w:r w:rsidR="00540644">
        <w:rPr>
          <w:sz w:val="22"/>
          <w:szCs w:val="22"/>
        </w:rPr>
        <w:t xml:space="preserve">zejména </w:t>
      </w:r>
      <w:r w:rsidR="00540644" w:rsidRPr="009D54D9">
        <w:rPr>
          <w:sz w:val="22"/>
          <w:szCs w:val="22"/>
        </w:rPr>
        <w:t xml:space="preserve">řešení dostatečně kapacitního dopravního napojení a napojení na stávající inženýrské </w:t>
      </w:r>
      <w:r w:rsidR="00540644">
        <w:rPr>
          <w:sz w:val="22"/>
          <w:szCs w:val="22"/>
        </w:rPr>
        <w:t>sítě, případně na</w:t>
      </w:r>
      <w:r w:rsidR="00540644" w:rsidRPr="009D54D9">
        <w:rPr>
          <w:sz w:val="22"/>
          <w:szCs w:val="22"/>
        </w:rPr>
        <w:t>vrh</w:t>
      </w:r>
      <w:r w:rsidR="00540644">
        <w:rPr>
          <w:sz w:val="22"/>
          <w:szCs w:val="22"/>
        </w:rPr>
        <w:t>ne</w:t>
      </w:r>
      <w:r w:rsidR="00540644" w:rsidRPr="009D54D9">
        <w:rPr>
          <w:sz w:val="22"/>
          <w:szCs w:val="22"/>
        </w:rPr>
        <w:t xml:space="preserve"> prodloužení hlavních řadů pro celou řešenou lokalitu. Vše bude konzultováno s příslušnými orgány MěÚ Jindřichův Hradec</w:t>
      </w:r>
      <w:r w:rsidR="003E5CD2">
        <w:rPr>
          <w:sz w:val="22"/>
          <w:szCs w:val="22"/>
        </w:rPr>
        <w:t xml:space="preserve"> a</w:t>
      </w:r>
      <w:r>
        <w:rPr>
          <w:sz w:val="22"/>
          <w:szCs w:val="22"/>
        </w:rPr>
        <w:t xml:space="preserve"> správci inženýrských sítí a komunikací</w:t>
      </w:r>
      <w:r w:rsidR="00174E91">
        <w:rPr>
          <w:sz w:val="22"/>
          <w:szCs w:val="22"/>
        </w:rPr>
        <w:t>.</w:t>
      </w:r>
    </w:p>
    <w:p w:rsidR="00471374" w:rsidRDefault="00DB532F" w:rsidP="00A32388">
      <w:pPr>
        <w:numPr>
          <w:ilvl w:val="3"/>
          <w:numId w:val="17"/>
        </w:numPr>
        <w:spacing w:line="240" w:lineRule="atLeast"/>
        <w:ind w:left="426" w:hanging="426"/>
        <w:jc w:val="both"/>
        <w:rPr>
          <w:sz w:val="22"/>
          <w:szCs w:val="22"/>
        </w:rPr>
      </w:pPr>
      <w:r>
        <w:rPr>
          <w:sz w:val="22"/>
          <w:szCs w:val="22"/>
        </w:rPr>
        <w:t>ÚS</w:t>
      </w:r>
      <w:r w:rsidR="00191F10">
        <w:rPr>
          <w:sz w:val="22"/>
          <w:szCs w:val="22"/>
        </w:rPr>
        <w:t xml:space="preserve"> </w:t>
      </w:r>
      <w:r w:rsidR="00471374" w:rsidRPr="006E65B5">
        <w:rPr>
          <w:sz w:val="22"/>
          <w:szCs w:val="22"/>
        </w:rPr>
        <w:t>bude zpracován</w:t>
      </w:r>
      <w:r w:rsidR="00A32388">
        <w:rPr>
          <w:sz w:val="22"/>
          <w:szCs w:val="22"/>
        </w:rPr>
        <w:t>a</w:t>
      </w:r>
      <w:r w:rsidR="00471374" w:rsidRPr="006E65B5">
        <w:rPr>
          <w:sz w:val="22"/>
          <w:szCs w:val="22"/>
        </w:rPr>
        <w:t xml:space="preserve"> v souladu </w:t>
      </w:r>
      <w:r w:rsidR="00055968">
        <w:rPr>
          <w:sz w:val="22"/>
          <w:szCs w:val="22"/>
        </w:rPr>
        <w:t>s platnými předpisy (zejména stavebním zákonem</w:t>
      </w:r>
      <w:r w:rsidR="00CD0061">
        <w:rPr>
          <w:sz w:val="22"/>
          <w:szCs w:val="22"/>
        </w:rPr>
        <w:t>,</w:t>
      </w:r>
      <w:r w:rsidR="00EF6388">
        <w:rPr>
          <w:sz w:val="22"/>
          <w:szCs w:val="22"/>
        </w:rPr>
        <w:t xml:space="preserve"> </w:t>
      </w:r>
      <w:r w:rsidR="00055968">
        <w:rPr>
          <w:sz w:val="22"/>
          <w:szCs w:val="22"/>
        </w:rPr>
        <w:t>vyhlášk</w:t>
      </w:r>
      <w:r w:rsidR="00EF6388">
        <w:rPr>
          <w:sz w:val="22"/>
          <w:szCs w:val="22"/>
        </w:rPr>
        <w:t>ou</w:t>
      </w:r>
      <w:r w:rsidR="00055968">
        <w:rPr>
          <w:sz w:val="22"/>
          <w:szCs w:val="22"/>
        </w:rPr>
        <w:t xml:space="preserve"> č. 500/2006</w:t>
      </w:r>
      <w:r w:rsidR="00EF6388">
        <w:rPr>
          <w:sz w:val="22"/>
          <w:szCs w:val="22"/>
        </w:rPr>
        <w:t xml:space="preserve"> Sb., </w:t>
      </w:r>
      <w:r w:rsidR="00EF6388" w:rsidRPr="00EF6388">
        <w:rPr>
          <w:sz w:val="22"/>
          <w:szCs w:val="22"/>
        </w:rPr>
        <w:t xml:space="preserve">o územně analytických podkladech, </w:t>
      </w:r>
      <w:r w:rsidR="00EF6388" w:rsidRPr="00BC02D4">
        <w:rPr>
          <w:sz w:val="22"/>
          <w:szCs w:val="22"/>
        </w:rPr>
        <w:t>územně plánovací dokumentaci a způsobu evidence územně plánovací činnosti,</w:t>
      </w:r>
      <w:r w:rsidR="00055968" w:rsidRPr="00BC02D4">
        <w:rPr>
          <w:sz w:val="22"/>
          <w:szCs w:val="22"/>
        </w:rPr>
        <w:t xml:space="preserve"> a </w:t>
      </w:r>
      <w:r w:rsidR="00EF6388" w:rsidRPr="00BC02D4">
        <w:rPr>
          <w:sz w:val="22"/>
          <w:szCs w:val="22"/>
        </w:rPr>
        <w:t xml:space="preserve">vyhláškou č. </w:t>
      </w:r>
      <w:r w:rsidR="00055968" w:rsidRPr="00BC02D4">
        <w:rPr>
          <w:sz w:val="22"/>
          <w:szCs w:val="22"/>
        </w:rPr>
        <w:t>501/20</w:t>
      </w:r>
      <w:r w:rsidR="00EF6388" w:rsidRPr="00BC02D4">
        <w:rPr>
          <w:sz w:val="22"/>
          <w:szCs w:val="22"/>
        </w:rPr>
        <w:t>0</w:t>
      </w:r>
      <w:r w:rsidR="00055968" w:rsidRPr="00BC02D4">
        <w:rPr>
          <w:sz w:val="22"/>
          <w:szCs w:val="22"/>
        </w:rPr>
        <w:t>6</w:t>
      </w:r>
      <w:r w:rsidR="00EF6388" w:rsidRPr="00BC02D4">
        <w:rPr>
          <w:sz w:val="22"/>
          <w:szCs w:val="22"/>
        </w:rPr>
        <w:t xml:space="preserve"> </w:t>
      </w:r>
      <w:r w:rsidR="00055968" w:rsidRPr="00BC02D4">
        <w:rPr>
          <w:sz w:val="22"/>
          <w:szCs w:val="22"/>
        </w:rPr>
        <w:t>Sb.</w:t>
      </w:r>
      <w:r w:rsidR="00EF6388" w:rsidRPr="00BC02D4">
        <w:rPr>
          <w:sz w:val="22"/>
          <w:szCs w:val="22"/>
        </w:rPr>
        <w:t>, o obecných požadavcích na využívání území,</w:t>
      </w:r>
      <w:r w:rsidR="00055968" w:rsidRPr="00BC02D4">
        <w:rPr>
          <w:sz w:val="22"/>
          <w:szCs w:val="22"/>
        </w:rPr>
        <w:t xml:space="preserve"> v platném znění)</w:t>
      </w:r>
      <w:r w:rsidR="00CD6579" w:rsidRPr="00BC02D4">
        <w:rPr>
          <w:sz w:val="22"/>
          <w:szCs w:val="22"/>
        </w:rPr>
        <w:t xml:space="preserve">, </w:t>
      </w:r>
      <w:r w:rsidR="00BC02D4" w:rsidRPr="00BC02D4">
        <w:rPr>
          <w:sz w:val="22"/>
          <w:szCs w:val="22"/>
        </w:rPr>
        <w:t>se Zadáním územní studie,</w:t>
      </w:r>
      <w:r w:rsidR="00A32388" w:rsidRPr="00BC02D4">
        <w:rPr>
          <w:sz w:val="22"/>
          <w:szCs w:val="22"/>
        </w:rPr>
        <w:t xml:space="preserve"> </w:t>
      </w:r>
      <w:r w:rsidR="00471374" w:rsidRPr="00BC02D4">
        <w:rPr>
          <w:sz w:val="22"/>
          <w:szCs w:val="22"/>
        </w:rPr>
        <w:t>s</w:t>
      </w:r>
      <w:r w:rsidR="0082613D">
        <w:rPr>
          <w:sz w:val="22"/>
          <w:szCs w:val="22"/>
        </w:rPr>
        <w:t xml:space="preserve">e </w:t>
      </w:r>
      <w:r w:rsidR="00471374" w:rsidRPr="00BC02D4">
        <w:rPr>
          <w:sz w:val="22"/>
          <w:szCs w:val="22"/>
        </w:rPr>
        <w:t>záměry a požadavky objednatele</w:t>
      </w:r>
      <w:r w:rsidR="00C1570D" w:rsidRPr="00BC02D4">
        <w:rPr>
          <w:sz w:val="22"/>
          <w:szCs w:val="22"/>
        </w:rPr>
        <w:t xml:space="preserve"> </w:t>
      </w:r>
      <w:r w:rsidR="00471374" w:rsidRPr="00BC02D4">
        <w:rPr>
          <w:sz w:val="22"/>
          <w:szCs w:val="22"/>
        </w:rPr>
        <w:t>a s připomínkami a podmínkami</w:t>
      </w:r>
      <w:r w:rsidR="00471374" w:rsidRPr="006E65B5">
        <w:rPr>
          <w:sz w:val="22"/>
          <w:szCs w:val="22"/>
        </w:rPr>
        <w:t xml:space="preserve"> </w:t>
      </w:r>
      <w:r w:rsidR="00EF6388">
        <w:rPr>
          <w:sz w:val="22"/>
          <w:szCs w:val="22"/>
        </w:rPr>
        <w:t>dotčených orgánů</w:t>
      </w:r>
      <w:r w:rsidR="00471374" w:rsidRPr="006E65B5">
        <w:rPr>
          <w:sz w:val="22"/>
          <w:szCs w:val="22"/>
        </w:rPr>
        <w:t>.</w:t>
      </w:r>
    </w:p>
    <w:p w:rsidR="00C55AD1" w:rsidRPr="00C55AD1" w:rsidRDefault="00CD6579" w:rsidP="009D54D9">
      <w:pPr>
        <w:numPr>
          <w:ilvl w:val="3"/>
          <w:numId w:val="17"/>
        </w:numPr>
        <w:spacing w:line="240" w:lineRule="atLeast"/>
        <w:ind w:left="426" w:hanging="426"/>
        <w:jc w:val="both"/>
        <w:rPr>
          <w:sz w:val="22"/>
          <w:szCs w:val="22"/>
        </w:rPr>
      </w:pPr>
      <w:r w:rsidRPr="00C55AD1">
        <w:rPr>
          <w:sz w:val="22"/>
          <w:szCs w:val="22"/>
        </w:rPr>
        <w:lastRenderedPageBreak/>
        <w:t xml:space="preserve">Zpracovaná </w:t>
      </w:r>
      <w:r w:rsidR="00DB532F">
        <w:rPr>
          <w:sz w:val="22"/>
          <w:szCs w:val="22"/>
        </w:rPr>
        <w:t>ÚS</w:t>
      </w:r>
      <w:r w:rsidRPr="00C55AD1">
        <w:rPr>
          <w:sz w:val="22"/>
          <w:szCs w:val="22"/>
        </w:rPr>
        <w:t xml:space="preserve"> bude v souladu s § 30 odst. 4 zákona č. 183/2006 Sb., stavební zákon, zapsána do systému evidence územně plánovací činnosti - ILAS a poté bude </w:t>
      </w:r>
      <w:r w:rsidR="00605111">
        <w:rPr>
          <w:sz w:val="22"/>
          <w:szCs w:val="22"/>
        </w:rPr>
        <w:t>zapracována do mapové aplikace ÚP Jindřichův Hradec</w:t>
      </w:r>
      <w:r w:rsidRPr="00C55AD1">
        <w:rPr>
          <w:sz w:val="22"/>
          <w:szCs w:val="22"/>
        </w:rPr>
        <w:t xml:space="preserve">. </w:t>
      </w:r>
    </w:p>
    <w:p w:rsidR="00BB706A" w:rsidRPr="00C55AD1" w:rsidRDefault="00231125" w:rsidP="00C55AD1">
      <w:pPr>
        <w:numPr>
          <w:ilvl w:val="3"/>
          <w:numId w:val="17"/>
        </w:numPr>
        <w:ind w:left="426" w:hanging="426"/>
        <w:jc w:val="both"/>
        <w:rPr>
          <w:sz w:val="22"/>
          <w:szCs w:val="22"/>
        </w:rPr>
      </w:pPr>
      <w:r>
        <w:rPr>
          <w:sz w:val="22"/>
          <w:szCs w:val="22"/>
        </w:rPr>
        <w:t xml:space="preserve">Čistopis </w:t>
      </w:r>
      <w:r w:rsidR="00DB532F">
        <w:rPr>
          <w:sz w:val="22"/>
          <w:szCs w:val="22"/>
        </w:rPr>
        <w:t>ÚS</w:t>
      </w:r>
      <w:r>
        <w:rPr>
          <w:sz w:val="22"/>
          <w:szCs w:val="22"/>
        </w:rPr>
        <w:t>, odsouhlasené pořizovatelem, bude objednateli odevzdán ve</w:t>
      </w:r>
      <w:r w:rsidR="00422741" w:rsidRPr="00C55AD1">
        <w:rPr>
          <w:sz w:val="22"/>
          <w:szCs w:val="22"/>
        </w:rPr>
        <w:t xml:space="preserve"> </w:t>
      </w:r>
      <w:r w:rsidR="00C55AD1">
        <w:rPr>
          <w:sz w:val="22"/>
          <w:szCs w:val="22"/>
        </w:rPr>
        <w:t>2</w:t>
      </w:r>
      <w:r w:rsidR="00EF6388" w:rsidRPr="00C55AD1">
        <w:rPr>
          <w:sz w:val="22"/>
          <w:szCs w:val="22"/>
        </w:rPr>
        <w:t xml:space="preserve"> </w:t>
      </w:r>
      <w:r w:rsidR="00CA7A7F">
        <w:rPr>
          <w:sz w:val="22"/>
          <w:szCs w:val="22"/>
        </w:rPr>
        <w:t xml:space="preserve">tištěných </w:t>
      </w:r>
      <w:proofErr w:type="spellStart"/>
      <w:r w:rsidR="00391298" w:rsidRPr="00C55AD1">
        <w:rPr>
          <w:sz w:val="22"/>
          <w:szCs w:val="22"/>
        </w:rPr>
        <w:t>paré</w:t>
      </w:r>
      <w:proofErr w:type="spellEnd"/>
      <w:r w:rsidR="00391298" w:rsidRPr="00C55AD1">
        <w:rPr>
          <w:sz w:val="22"/>
          <w:szCs w:val="22"/>
        </w:rPr>
        <w:t>.</w:t>
      </w:r>
    </w:p>
    <w:p w:rsidR="00753766" w:rsidRDefault="00BB706A" w:rsidP="00EF6388">
      <w:pPr>
        <w:numPr>
          <w:ilvl w:val="3"/>
          <w:numId w:val="17"/>
        </w:numPr>
        <w:tabs>
          <w:tab w:val="left" w:pos="426"/>
        </w:tabs>
        <w:spacing w:line="240" w:lineRule="atLeast"/>
        <w:ind w:left="426" w:hanging="426"/>
        <w:jc w:val="both"/>
        <w:rPr>
          <w:sz w:val="22"/>
          <w:szCs w:val="22"/>
        </w:rPr>
      </w:pPr>
      <w:r w:rsidRPr="00391298">
        <w:rPr>
          <w:sz w:val="22"/>
          <w:szCs w:val="22"/>
        </w:rPr>
        <w:t>Veškerá dokumentace bude zpracována a předán</w:t>
      </w:r>
      <w:r w:rsidR="00580A08" w:rsidRPr="00391298">
        <w:rPr>
          <w:sz w:val="22"/>
          <w:szCs w:val="22"/>
        </w:rPr>
        <w:t>a</w:t>
      </w:r>
      <w:r w:rsidRPr="00391298">
        <w:rPr>
          <w:sz w:val="22"/>
          <w:szCs w:val="22"/>
        </w:rPr>
        <w:t xml:space="preserve"> rovněž i v</w:t>
      </w:r>
      <w:r w:rsidR="00422741" w:rsidRPr="00391298">
        <w:rPr>
          <w:sz w:val="22"/>
          <w:szCs w:val="22"/>
        </w:rPr>
        <w:t xml:space="preserve"> </w:t>
      </w:r>
      <w:r w:rsidR="0082613D">
        <w:rPr>
          <w:sz w:val="22"/>
          <w:szCs w:val="22"/>
        </w:rPr>
        <w:t>digitální</w:t>
      </w:r>
      <w:r w:rsidRPr="00391298">
        <w:rPr>
          <w:sz w:val="22"/>
          <w:szCs w:val="22"/>
        </w:rPr>
        <w:t xml:space="preserve"> formě </w:t>
      </w:r>
      <w:r w:rsidR="004601D8" w:rsidRPr="00391298">
        <w:rPr>
          <w:sz w:val="22"/>
          <w:szCs w:val="22"/>
        </w:rPr>
        <w:t>d</w:t>
      </w:r>
      <w:r w:rsidR="00FC30E0" w:rsidRPr="00391298">
        <w:rPr>
          <w:sz w:val="22"/>
          <w:szCs w:val="22"/>
        </w:rPr>
        <w:t>le požadavků zadání</w:t>
      </w:r>
      <w:r w:rsidR="00753766">
        <w:rPr>
          <w:sz w:val="22"/>
          <w:szCs w:val="22"/>
        </w:rPr>
        <w:t xml:space="preserve"> s tímto upřesněním:</w:t>
      </w:r>
    </w:p>
    <w:p w:rsidR="00753766" w:rsidRPr="00753766" w:rsidRDefault="000002CD" w:rsidP="00216187">
      <w:pPr>
        <w:numPr>
          <w:ilvl w:val="3"/>
          <w:numId w:val="56"/>
        </w:numPr>
        <w:tabs>
          <w:tab w:val="left" w:pos="426"/>
        </w:tabs>
        <w:spacing w:line="240" w:lineRule="atLeast"/>
        <w:ind w:hanging="222"/>
        <w:jc w:val="both"/>
        <w:rPr>
          <w:sz w:val="22"/>
          <w:szCs w:val="22"/>
        </w:rPr>
      </w:pPr>
      <w:r>
        <w:rPr>
          <w:sz w:val="22"/>
          <w:szCs w:val="22"/>
        </w:rPr>
        <w:t>Ve formátu</w:t>
      </w:r>
      <w:r w:rsidR="00753766" w:rsidRPr="00753766">
        <w:rPr>
          <w:sz w:val="22"/>
          <w:szCs w:val="22"/>
        </w:rPr>
        <w:t xml:space="preserve"> *.</w:t>
      </w:r>
      <w:proofErr w:type="spellStart"/>
      <w:r w:rsidR="00753766" w:rsidRPr="00753766">
        <w:rPr>
          <w:sz w:val="22"/>
          <w:szCs w:val="22"/>
        </w:rPr>
        <w:t>pdf</w:t>
      </w:r>
      <w:proofErr w:type="spellEnd"/>
      <w:r w:rsidR="00753766" w:rsidRPr="00753766">
        <w:rPr>
          <w:sz w:val="22"/>
          <w:szCs w:val="22"/>
        </w:rPr>
        <w:t xml:space="preserve"> </w:t>
      </w:r>
    </w:p>
    <w:p w:rsidR="00753766" w:rsidRPr="00753766" w:rsidRDefault="00753766" w:rsidP="00216187">
      <w:pPr>
        <w:numPr>
          <w:ilvl w:val="3"/>
          <w:numId w:val="56"/>
        </w:numPr>
        <w:tabs>
          <w:tab w:val="left" w:pos="426"/>
        </w:tabs>
        <w:spacing w:line="240" w:lineRule="atLeast"/>
        <w:ind w:hanging="222"/>
        <w:jc w:val="both"/>
        <w:rPr>
          <w:sz w:val="22"/>
          <w:szCs w:val="22"/>
        </w:rPr>
      </w:pPr>
      <w:r w:rsidRPr="00753766">
        <w:rPr>
          <w:sz w:val="22"/>
          <w:szCs w:val="22"/>
        </w:rPr>
        <w:t>Formát pro prostředí GIS (přednostně formát *.</w:t>
      </w:r>
      <w:proofErr w:type="spellStart"/>
      <w:r w:rsidRPr="00753766">
        <w:rPr>
          <w:sz w:val="22"/>
          <w:szCs w:val="22"/>
        </w:rPr>
        <w:t>shp</w:t>
      </w:r>
      <w:proofErr w:type="spellEnd"/>
      <w:r w:rsidRPr="00753766">
        <w:rPr>
          <w:sz w:val="22"/>
          <w:szCs w:val="22"/>
        </w:rPr>
        <w:t>) nebo ve formátu pro prostředí CAD (</w:t>
      </w:r>
      <w:proofErr w:type="gramStart"/>
      <w:r w:rsidRPr="00753766">
        <w:rPr>
          <w:sz w:val="22"/>
          <w:szCs w:val="22"/>
        </w:rPr>
        <w:t>formát  *.</w:t>
      </w:r>
      <w:proofErr w:type="spellStart"/>
      <w:r w:rsidRPr="00753766">
        <w:rPr>
          <w:sz w:val="22"/>
          <w:szCs w:val="22"/>
        </w:rPr>
        <w:t>dgn</w:t>
      </w:r>
      <w:proofErr w:type="spellEnd"/>
      <w:proofErr w:type="gramEnd"/>
      <w:r w:rsidRPr="00753766">
        <w:rPr>
          <w:sz w:val="22"/>
          <w:szCs w:val="22"/>
        </w:rPr>
        <w:t xml:space="preserve"> nebo *.</w:t>
      </w:r>
      <w:proofErr w:type="spellStart"/>
      <w:r w:rsidRPr="00753766">
        <w:rPr>
          <w:sz w:val="22"/>
          <w:szCs w:val="22"/>
        </w:rPr>
        <w:t>dwg</w:t>
      </w:r>
      <w:proofErr w:type="spellEnd"/>
      <w:r w:rsidRPr="00753766">
        <w:rPr>
          <w:sz w:val="22"/>
          <w:szCs w:val="22"/>
        </w:rPr>
        <w:t>)</w:t>
      </w:r>
    </w:p>
    <w:p w:rsidR="00753766" w:rsidRPr="00753766" w:rsidRDefault="00753766" w:rsidP="00216187">
      <w:pPr>
        <w:numPr>
          <w:ilvl w:val="3"/>
          <w:numId w:val="56"/>
        </w:numPr>
        <w:tabs>
          <w:tab w:val="left" w:pos="426"/>
        </w:tabs>
        <w:spacing w:line="240" w:lineRule="atLeast"/>
        <w:ind w:hanging="222"/>
        <w:jc w:val="both"/>
        <w:rPr>
          <w:sz w:val="22"/>
          <w:szCs w:val="22"/>
        </w:rPr>
      </w:pPr>
      <w:r w:rsidRPr="00753766">
        <w:rPr>
          <w:sz w:val="22"/>
          <w:szCs w:val="22"/>
        </w:rPr>
        <w:t>Pokud budou předaná data ve formátu pro prostředí GIS tak musí být předány i všechny mapové kompozice (</w:t>
      </w:r>
      <w:proofErr w:type="gramStart"/>
      <w:r w:rsidRPr="00753766">
        <w:rPr>
          <w:sz w:val="22"/>
          <w:szCs w:val="22"/>
        </w:rPr>
        <w:t>soubory *.</w:t>
      </w:r>
      <w:proofErr w:type="spellStart"/>
      <w:r w:rsidRPr="00753766">
        <w:rPr>
          <w:sz w:val="22"/>
          <w:szCs w:val="22"/>
        </w:rPr>
        <w:t>mxd</w:t>
      </w:r>
      <w:proofErr w:type="spellEnd"/>
      <w:proofErr w:type="gramEnd"/>
      <w:r w:rsidRPr="00753766">
        <w:rPr>
          <w:sz w:val="22"/>
          <w:szCs w:val="22"/>
        </w:rPr>
        <w:t>)</w:t>
      </w:r>
    </w:p>
    <w:p w:rsidR="00753766" w:rsidRPr="00753766" w:rsidRDefault="00753766" w:rsidP="00216187">
      <w:pPr>
        <w:numPr>
          <w:ilvl w:val="3"/>
          <w:numId w:val="56"/>
        </w:numPr>
        <w:tabs>
          <w:tab w:val="left" w:pos="426"/>
        </w:tabs>
        <w:spacing w:line="240" w:lineRule="atLeast"/>
        <w:ind w:hanging="222"/>
        <w:jc w:val="both"/>
        <w:rPr>
          <w:sz w:val="22"/>
          <w:szCs w:val="22"/>
        </w:rPr>
      </w:pPr>
      <w:r w:rsidRPr="00753766">
        <w:rPr>
          <w:sz w:val="22"/>
          <w:szCs w:val="22"/>
        </w:rPr>
        <w:t>Návrh bude zakreslen v souřadnicovém systému S-JTSK</w:t>
      </w:r>
    </w:p>
    <w:p w:rsidR="00753766" w:rsidRPr="00753766" w:rsidRDefault="00CB3CB1" w:rsidP="00216187">
      <w:pPr>
        <w:numPr>
          <w:ilvl w:val="3"/>
          <w:numId w:val="56"/>
        </w:numPr>
        <w:tabs>
          <w:tab w:val="left" w:pos="426"/>
        </w:tabs>
        <w:spacing w:line="240" w:lineRule="atLeast"/>
        <w:ind w:hanging="222"/>
        <w:jc w:val="both"/>
        <w:rPr>
          <w:sz w:val="22"/>
          <w:szCs w:val="22"/>
        </w:rPr>
      </w:pPr>
      <w:r>
        <w:rPr>
          <w:sz w:val="22"/>
          <w:szCs w:val="22"/>
        </w:rPr>
        <w:t xml:space="preserve">Pro návrh sítě dopravní a technické infrastruktury, který bude přímo navazovat na </w:t>
      </w:r>
      <w:proofErr w:type="gramStart"/>
      <w:r>
        <w:rPr>
          <w:sz w:val="22"/>
          <w:szCs w:val="22"/>
        </w:rPr>
        <w:t>požadavky a návrhy</w:t>
      </w:r>
      <w:proofErr w:type="gramEnd"/>
      <w:r>
        <w:rPr>
          <w:sz w:val="22"/>
          <w:szCs w:val="22"/>
        </w:rPr>
        <w:t xml:space="preserve"> </w:t>
      </w:r>
      <w:r w:rsidR="00213803">
        <w:rPr>
          <w:sz w:val="22"/>
          <w:szCs w:val="22"/>
        </w:rPr>
        <w:t>ú</w:t>
      </w:r>
      <w:r>
        <w:rPr>
          <w:sz w:val="22"/>
          <w:szCs w:val="22"/>
        </w:rPr>
        <w:t xml:space="preserve">zemního plánu upřednostňujeme zpracování v prostředí GIS. Detaily křižovatek, napojení sítí apod. je možné zpracovat i v prostředí CAD. </w:t>
      </w:r>
    </w:p>
    <w:p w:rsidR="00BB706A" w:rsidRPr="00753766" w:rsidRDefault="00BB706A" w:rsidP="00753766">
      <w:pPr>
        <w:tabs>
          <w:tab w:val="left" w:pos="426"/>
        </w:tabs>
        <w:spacing w:line="240" w:lineRule="atLeast"/>
        <w:ind w:left="648"/>
        <w:jc w:val="both"/>
        <w:rPr>
          <w:sz w:val="22"/>
          <w:szCs w:val="22"/>
        </w:rPr>
      </w:pPr>
    </w:p>
    <w:p w:rsidR="00E85667" w:rsidRDefault="00E85667" w:rsidP="008F3953">
      <w:pPr>
        <w:numPr>
          <w:ilvl w:val="3"/>
          <w:numId w:val="17"/>
        </w:numPr>
        <w:tabs>
          <w:tab w:val="left" w:pos="426"/>
        </w:tabs>
        <w:spacing w:line="240" w:lineRule="atLeast"/>
        <w:ind w:left="426" w:hanging="426"/>
        <w:jc w:val="both"/>
        <w:rPr>
          <w:sz w:val="22"/>
          <w:szCs w:val="22"/>
        </w:rPr>
      </w:pPr>
      <w:r>
        <w:rPr>
          <w:sz w:val="22"/>
          <w:szCs w:val="22"/>
        </w:rPr>
        <w:t>Objednatel se</w:t>
      </w:r>
      <w:r w:rsidR="00052982" w:rsidRPr="009753D5">
        <w:rPr>
          <w:sz w:val="22"/>
          <w:szCs w:val="22"/>
        </w:rPr>
        <w:t xml:space="preserve"> zavazuje zaplatit zhotoviteli za provedení díla cenu podle čl. II. této smlouvy.</w:t>
      </w:r>
    </w:p>
    <w:p w:rsidR="00422741" w:rsidRPr="00422741" w:rsidRDefault="00422741" w:rsidP="008F3953">
      <w:pPr>
        <w:tabs>
          <w:tab w:val="left" w:pos="426"/>
        </w:tabs>
        <w:spacing w:line="240" w:lineRule="atLeast"/>
        <w:jc w:val="both"/>
        <w:rPr>
          <w:sz w:val="22"/>
          <w:szCs w:val="22"/>
        </w:rPr>
      </w:pPr>
    </w:p>
    <w:p w:rsidR="00052982" w:rsidRPr="009753D5" w:rsidRDefault="00580A08" w:rsidP="008F3953">
      <w:pPr>
        <w:pStyle w:val="Zkladntext"/>
        <w:spacing w:line="240" w:lineRule="atLeast"/>
        <w:jc w:val="center"/>
        <w:rPr>
          <w:b/>
          <w:szCs w:val="22"/>
        </w:rPr>
      </w:pPr>
      <w:r>
        <w:rPr>
          <w:b/>
          <w:szCs w:val="22"/>
        </w:rPr>
        <w:t xml:space="preserve">Článek </w:t>
      </w:r>
      <w:r w:rsidR="005756A2" w:rsidRPr="009753D5">
        <w:rPr>
          <w:b/>
          <w:szCs w:val="22"/>
        </w:rPr>
        <w:t xml:space="preserve">II. - </w:t>
      </w:r>
      <w:r w:rsidR="00052982" w:rsidRPr="009753D5">
        <w:rPr>
          <w:b/>
          <w:szCs w:val="22"/>
        </w:rPr>
        <w:t>Cena díla</w:t>
      </w:r>
    </w:p>
    <w:p w:rsidR="00052982" w:rsidRPr="009753D5" w:rsidRDefault="00052982" w:rsidP="008F3953">
      <w:pPr>
        <w:pStyle w:val="Zkladntext"/>
        <w:spacing w:line="240" w:lineRule="atLeast"/>
        <w:rPr>
          <w:szCs w:val="22"/>
        </w:rPr>
      </w:pPr>
    </w:p>
    <w:p w:rsidR="00783D73" w:rsidRDefault="00580A08" w:rsidP="008F3953">
      <w:pPr>
        <w:pStyle w:val="Zkladntext"/>
        <w:numPr>
          <w:ilvl w:val="0"/>
          <w:numId w:val="3"/>
        </w:numPr>
        <w:tabs>
          <w:tab w:val="clear" w:pos="720"/>
          <w:tab w:val="num" w:pos="426"/>
        </w:tabs>
        <w:spacing w:line="240" w:lineRule="atLeast"/>
        <w:ind w:hanging="720"/>
        <w:rPr>
          <w:szCs w:val="22"/>
        </w:rPr>
      </w:pPr>
      <w:r>
        <w:rPr>
          <w:szCs w:val="22"/>
        </w:rPr>
        <w:t xml:space="preserve">Cena za </w:t>
      </w:r>
      <w:r w:rsidR="009C6E1D">
        <w:rPr>
          <w:szCs w:val="22"/>
        </w:rPr>
        <w:t>provedení díla</w:t>
      </w:r>
      <w:r>
        <w:rPr>
          <w:szCs w:val="22"/>
        </w:rPr>
        <w:t xml:space="preserve"> dle čl. I odst. 2 </w:t>
      </w:r>
      <w:r w:rsidR="000B615E">
        <w:rPr>
          <w:szCs w:val="22"/>
        </w:rPr>
        <w:t>této smlouvy činí celkem:</w:t>
      </w:r>
    </w:p>
    <w:p w:rsidR="00BC3EB7" w:rsidRDefault="00BC3EB7" w:rsidP="00BC3EB7">
      <w:pPr>
        <w:pStyle w:val="Zkladntext"/>
        <w:numPr>
          <w:ilvl w:val="0"/>
          <w:numId w:val="3"/>
        </w:numPr>
        <w:tabs>
          <w:tab w:val="clear" w:pos="720"/>
          <w:tab w:val="num" w:pos="426"/>
        </w:tabs>
        <w:spacing w:line="240" w:lineRule="atLeast"/>
        <w:ind w:hanging="720"/>
        <w:rPr>
          <w:szCs w:val="22"/>
        </w:rPr>
      </w:pPr>
    </w:p>
    <w:p w:rsidR="00BC3EB7" w:rsidRPr="00422741" w:rsidRDefault="00BC3EB7" w:rsidP="00BC3EB7">
      <w:pPr>
        <w:tabs>
          <w:tab w:val="num" w:pos="426"/>
        </w:tabs>
        <w:spacing w:line="276" w:lineRule="auto"/>
        <w:rPr>
          <w:sz w:val="22"/>
          <w:szCs w:val="22"/>
        </w:rPr>
      </w:pPr>
      <w:r>
        <w:rPr>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7"/>
        <w:gridCol w:w="1616"/>
        <w:gridCol w:w="1436"/>
        <w:gridCol w:w="1617"/>
      </w:tblGrid>
      <w:tr w:rsidR="00BC3EB7" w:rsidRPr="00C55AD1" w:rsidTr="00025480">
        <w:trPr>
          <w:trHeight w:val="390"/>
        </w:trPr>
        <w:tc>
          <w:tcPr>
            <w:tcW w:w="4307" w:type="dxa"/>
          </w:tcPr>
          <w:p w:rsidR="00BC3EB7" w:rsidRPr="00C55AD1" w:rsidRDefault="00BC3EB7" w:rsidP="00025480">
            <w:pPr>
              <w:widowControl w:val="0"/>
              <w:tabs>
                <w:tab w:val="left" w:pos="0"/>
              </w:tabs>
              <w:jc w:val="both"/>
              <w:rPr>
                <w:snapToGrid w:val="0"/>
                <w:sz w:val="22"/>
                <w:szCs w:val="22"/>
              </w:rPr>
            </w:pPr>
          </w:p>
        </w:tc>
        <w:tc>
          <w:tcPr>
            <w:tcW w:w="1616" w:type="dxa"/>
          </w:tcPr>
          <w:p w:rsidR="00BC3EB7" w:rsidRPr="00C55AD1" w:rsidRDefault="00BC3EB7" w:rsidP="00025480">
            <w:pPr>
              <w:widowControl w:val="0"/>
              <w:tabs>
                <w:tab w:val="left" w:pos="0"/>
              </w:tabs>
              <w:jc w:val="center"/>
              <w:rPr>
                <w:snapToGrid w:val="0"/>
                <w:sz w:val="22"/>
                <w:szCs w:val="22"/>
              </w:rPr>
            </w:pPr>
          </w:p>
          <w:p w:rsidR="00BC3EB7" w:rsidRPr="00C55AD1" w:rsidRDefault="00BC3EB7" w:rsidP="00025480">
            <w:pPr>
              <w:widowControl w:val="0"/>
              <w:tabs>
                <w:tab w:val="left" w:pos="0"/>
              </w:tabs>
              <w:jc w:val="center"/>
              <w:rPr>
                <w:snapToGrid w:val="0"/>
                <w:sz w:val="22"/>
                <w:szCs w:val="22"/>
              </w:rPr>
            </w:pPr>
            <w:r w:rsidRPr="00C55AD1">
              <w:rPr>
                <w:snapToGrid w:val="0"/>
                <w:sz w:val="22"/>
                <w:szCs w:val="22"/>
              </w:rPr>
              <w:t>Cena bez DPH</w:t>
            </w:r>
          </w:p>
        </w:tc>
        <w:tc>
          <w:tcPr>
            <w:tcW w:w="1436" w:type="dxa"/>
          </w:tcPr>
          <w:p w:rsidR="00BC3EB7" w:rsidRPr="00C55AD1" w:rsidRDefault="00BC3EB7" w:rsidP="00025480">
            <w:pPr>
              <w:widowControl w:val="0"/>
              <w:tabs>
                <w:tab w:val="left" w:pos="0"/>
              </w:tabs>
              <w:jc w:val="center"/>
              <w:rPr>
                <w:snapToGrid w:val="0"/>
                <w:sz w:val="22"/>
                <w:szCs w:val="22"/>
              </w:rPr>
            </w:pPr>
          </w:p>
          <w:p w:rsidR="00BC3EB7" w:rsidRPr="00C55AD1" w:rsidRDefault="00BC3EB7" w:rsidP="00025480">
            <w:pPr>
              <w:widowControl w:val="0"/>
              <w:tabs>
                <w:tab w:val="left" w:pos="0"/>
              </w:tabs>
              <w:jc w:val="center"/>
              <w:rPr>
                <w:snapToGrid w:val="0"/>
                <w:sz w:val="22"/>
                <w:szCs w:val="22"/>
              </w:rPr>
            </w:pPr>
            <w:r w:rsidRPr="00C55AD1">
              <w:rPr>
                <w:snapToGrid w:val="0"/>
                <w:sz w:val="22"/>
                <w:szCs w:val="22"/>
              </w:rPr>
              <w:t>DPH</w:t>
            </w:r>
          </w:p>
        </w:tc>
        <w:tc>
          <w:tcPr>
            <w:tcW w:w="1617" w:type="dxa"/>
          </w:tcPr>
          <w:p w:rsidR="00BC3EB7" w:rsidRPr="00C55AD1" w:rsidRDefault="00BC3EB7" w:rsidP="00025480">
            <w:pPr>
              <w:widowControl w:val="0"/>
              <w:tabs>
                <w:tab w:val="left" w:pos="0"/>
              </w:tabs>
              <w:jc w:val="center"/>
              <w:rPr>
                <w:snapToGrid w:val="0"/>
                <w:sz w:val="22"/>
                <w:szCs w:val="22"/>
              </w:rPr>
            </w:pPr>
          </w:p>
          <w:p w:rsidR="00BC3EB7" w:rsidRPr="00C55AD1" w:rsidRDefault="00BC3EB7" w:rsidP="00025480">
            <w:pPr>
              <w:widowControl w:val="0"/>
              <w:tabs>
                <w:tab w:val="left" w:pos="0"/>
              </w:tabs>
              <w:jc w:val="center"/>
              <w:rPr>
                <w:snapToGrid w:val="0"/>
                <w:sz w:val="22"/>
                <w:szCs w:val="22"/>
              </w:rPr>
            </w:pPr>
            <w:r w:rsidRPr="00C55AD1">
              <w:rPr>
                <w:snapToGrid w:val="0"/>
                <w:sz w:val="22"/>
                <w:szCs w:val="22"/>
              </w:rPr>
              <w:t>Cena celkem s DPH</w:t>
            </w:r>
          </w:p>
        </w:tc>
      </w:tr>
      <w:tr w:rsidR="00BC3EB7" w:rsidRPr="00C55AD1" w:rsidTr="00025480">
        <w:trPr>
          <w:trHeight w:val="480"/>
        </w:trPr>
        <w:tc>
          <w:tcPr>
            <w:tcW w:w="4307" w:type="dxa"/>
          </w:tcPr>
          <w:p w:rsidR="00BC3EB7" w:rsidRPr="00C55AD1" w:rsidRDefault="00BC3EB7" w:rsidP="00025480">
            <w:pPr>
              <w:widowControl w:val="0"/>
              <w:tabs>
                <w:tab w:val="left" w:pos="0"/>
              </w:tabs>
              <w:jc w:val="both"/>
              <w:rPr>
                <w:snapToGrid w:val="0"/>
                <w:sz w:val="22"/>
                <w:szCs w:val="22"/>
              </w:rPr>
            </w:pPr>
            <w:r>
              <w:rPr>
                <w:sz w:val="22"/>
                <w:szCs w:val="22"/>
              </w:rPr>
              <w:t>Kompletní textová a grafická část územní studie dle předloženého zadání</w:t>
            </w:r>
          </w:p>
        </w:tc>
        <w:tc>
          <w:tcPr>
            <w:tcW w:w="1616" w:type="dxa"/>
          </w:tcPr>
          <w:p w:rsidR="00BC3EB7" w:rsidRPr="00BC3EB7" w:rsidRDefault="00BC3EB7" w:rsidP="00BC3EB7">
            <w:pPr>
              <w:widowControl w:val="0"/>
              <w:tabs>
                <w:tab w:val="left" w:pos="0"/>
              </w:tabs>
              <w:jc w:val="both"/>
              <w:rPr>
                <w:b/>
                <w:snapToGrid w:val="0"/>
                <w:sz w:val="22"/>
                <w:szCs w:val="22"/>
              </w:rPr>
            </w:pPr>
            <w:r w:rsidRPr="00BC3EB7">
              <w:rPr>
                <w:b/>
                <w:snapToGrid w:val="0"/>
                <w:sz w:val="22"/>
                <w:szCs w:val="22"/>
              </w:rPr>
              <w:t>11</w:t>
            </w:r>
            <w:r>
              <w:rPr>
                <w:b/>
                <w:snapToGrid w:val="0"/>
                <w:sz w:val="22"/>
                <w:szCs w:val="22"/>
              </w:rPr>
              <w:t>0</w:t>
            </w:r>
            <w:r w:rsidRPr="00BC3EB7">
              <w:rPr>
                <w:b/>
                <w:snapToGrid w:val="0"/>
                <w:sz w:val="22"/>
                <w:szCs w:val="22"/>
              </w:rPr>
              <w:t> 000,-Kč</w:t>
            </w:r>
          </w:p>
        </w:tc>
        <w:tc>
          <w:tcPr>
            <w:tcW w:w="1436" w:type="dxa"/>
          </w:tcPr>
          <w:p w:rsidR="00BC3EB7" w:rsidRPr="00BC3EB7" w:rsidRDefault="00BC3EB7" w:rsidP="00BC3EB7">
            <w:pPr>
              <w:widowControl w:val="0"/>
              <w:tabs>
                <w:tab w:val="left" w:pos="0"/>
              </w:tabs>
              <w:jc w:val="both"/>
              <w:rPr>
                <w:b/>
                <w:snapToGrid w:val="0"/>
                <w:sz w:val="22"/>
                <w:szCs w:val="22"/>
              </w:rPr>
            </w:pPr>
            <w:r w:rsidRPr="00BC3EB7">
              <w:rPr>
                <w:b/>
                <w:snapToGrid w:val="0"/>
                <w:sz w:val="22"/>
                <w:szCs w:val="22"/>
              </w:rPr>
              <w:t>2</w:t>
            </w:r>
            <w:r>
              <w:rPr>
                <w:b/>
                <w:snapToGrid w:val="0"/>
                <w:sz w:val="22"/>
                <w:szCs w:val="22"/>
              </w:rPr>
              <w:t>3</w:t>
            </w:r>
            <w:r w:rsidRPr="00BC3EB7">
              <w:rPr>
                <w:b/>
                <w:snapToGrid w:val="0"/>
                <w:sz w:val="22"/>
                <w:szCs w:val="22"/>
              </w:rPr>
              <w:t> </w:t>
            </w:r>
            <w:r>
              <w:rPr>
                <w:b/>
                <w:snapToGrid w:val="0"/>
                <w:sz w:val="22"/>
                <w:szCs w:val="22"/>
              </w:rPr>
              <w:t>10</w:t>
            </w:r>
            <w:r w:rsidRPr="00BC3EB7">
              <w:rPr>
                <w:b/>
                <w:snapToGrid w:val="0"/>
                <w:sz w:val="22"/>
                <w:szCs w:val="22"/>
              </w:rPr>
              <w:t>0,-</w:t>
            </w:r>
          </w:p>
        </w:tc>
        <w:tc>
          <w:tcPr>
            <w:tcW w:w="1617" w:type="dxa"/>
          </w:tcPr>
          <w:p w:rsidR="00BC3EB7" w:rsidRPr="00BC3EB7" w:rsidRDefault="00BC3EB7" w:rsidP="00BC3EB7">
            <w:pPr>
              <w:widowControl w:val="0"/>
              <w:tabs>
                <w:tab w:val="left" w:pos="0"/>
              </w:tabs>
              <w:jc w:val="both"/>
              <w:rPr>
                <w:b/>
                <w:snapToGrid w:val="0"/>
                <w:sz w:val="22"/>
                <w:szCs w:val="22"/>
              </w:rPr>
            </w:pPr>
            <w:r w:rsidRPr="00BC3EB7">
              <w:rPr>
                <w:b/>
                <w:snapToGrid w:val="0"/>
                <w:sz w:val="22"/>
                <w:szCs w:val="22"/>
              </w:rPr>
              <w:t>1</w:t>
            </w:r>
            <w:r>
              <w:rPr>
                <w:b/>
                <w:snapToGrid w:val="0"/>
                <w:sz w:val="22"/>
                <w:szCs w:val="22"/>
              </w:rPr>
              <w:t>33</w:t>
            </w:r>
            <w:r w:rsidRPr="00BC3EB7">
              <w:rPr>
                <w:b/>
                <w:snapToGrid w:val="0"/>
                <w:sz w:val="22"/>
                <w:szCs w:val="22"/>
              </w:rPr>
              <w:t> </w:t>
            </w:r>
            <w:r>
              <w:rPr>
                <w:b/>
                <w:snapToGrid w:val="0"/>
                <w:sz w:val="22"/>
                <w:szCs w:val="22"/>
              </w:rPr>
              <w:t>10</w:t>
            </w:r>
            <w:r w:rsidRPr="00BC3EB7">
              <w:rPr>
                <w:b/>
                <w:snapToGrid w:val="0"/>
                <w:sz w:val="22"/>
                <w:szCs w:val="22"/>
              </w:rPr>
              <w:t>0,-</w:t>
            </w:r>
          </w:p>
        </w:tc>
      </w:tr>
    </w:tbl>
    <w:p w:rsidR="00BC3EB7" w:rsidRPr="009753D5" w:rsidRDefault="00BC3EB7" w:rsidP="00BC3EB7"/>
    <w:p w:rsidR="0083051D" w:rsidRDefault="0083051D" w:rsidP="008F3953">
      <w:pPr>
        <w:pStyle w:val="Zkladntext"/>
        <w:spacing w:line="240" w:lineRule="atLeast"/>
        <w:ind w:left="426"/>
        <w:rPr>
          <w:szCs w:val="22"/>
        </w:rPr>
      </w:pPr>
    </w:p>
    <w:p w:rsidR="00052982" w:rsidRPr="009753D5" w:rsidRDefault="00052982" w:rsidP="008F3953">
      <w:pPr>
        <w:pStyle w:val="Zkladntext"/>
        <w:spacing w:line="240" w:lineRule="atLeast"/>
        <w:ind w:left="426"/>
        <w:rPr>
          <w:szCs w:val="22"/>
        </w:rPr>
      </w:pPr>
      <w:r w:rsidRPr="009753D5">
        <w:rPr>
          <w:szCs w:val="22"/>
        </w:rPr>
        <w:t>V</w:t>
      </w:r>
      <w:r w:rsidR="000B615E">
        <w:rPr>
          <w:szCs w:val="22"/>
        </w:rPr>
        <w:t xml:space="preserve"> této </w:t>
      </w:r>
      <w:r w:rsidRPr="009753D5">
        <w:rPr>
          <w:szCs w:val="22"/>
        </w:rPr>
        <w:t xml:space="preserve">ceně je zahrnut počet vyhotovení dokumentace podle článku I. </w:t>
      </w:r>
      <w:r w:rsidR="00840311">
        <w:rPr>
          <w:szCs w:val="22"/>
        </w:rPr>
        <w:t xml:space="preserve">odst. </w:t>
      </w:r>
      <w:r w:rsidR="00760728">
        <w:rPr>
          <w:szCs w:val="22"/>
        </w:rPr>
        <w:t>6</w:t>
      </w:r>
      <w:r w:rsidR="0017696F">
        <w:rPr>
          <w:szCs w:val="22"/>
        </w:rPr>
        <w:t xml:space="preserve"> </w:t>
      </w:r>
      <w:r w:rsidR="00840311">
        <w:rPr>
          <w:szCs w:val="22"/>
        </w:rPr>
        <w:t xml:space="preserve">a </w:t>
      </w:r>
      <w:r w:rsidR="00760728">
        <w:rPr>
          <w:szCs w:val="22"/>
        </w:rPr>
        <w:t>7</w:t>
      </w:r>
      <w:r w:rsidR="0017696F">
        <w:rPr>
          <w:szCs w:val="22"/>
        </w:rPr>
        <w:t xml:space="preserve"> </w:t>
      </w:r>
      <w:r w:rsidRPr="009753D5">
        <w:rPr>
          <w:szCs w:val="22"/>
        </w:rPr>
        <w:t>této smlouvy. Případná další vyhotovení dokumentace bude zhotovitel fakturovat mimo uvedenou cenu za zvláštní úhradu.</w:t>
      </w:r>
    </w:p>
    <w:p w:rsidR="004257F2" w:rsidRPr="000B5F58" w:rsidRDefault="004257F2" w:rsidP="000B5F58">
      <w:pPr>
        <w:numPr>
          <w:ilvl w:val="0"/>
          <w:numId w:val="3"/>
        </w:numPr>
        <w:tabs>
          <w:tab w:val="clear" w:pos="720"/>
          <w:tab w:val="num" w:pos="426"/>
        </w:tabs>
        <w:spacing w:line="240" w:lineRule="atLeast"/>
        <w:ind w:left="426" w:hanging="426"/>
        <w:jc w:val="both"/>
        <w:rPr>
          <w:sz w:val="22"/>
          <w:szCs w:val="22"/>
        </w:rPr>
      </w:pPr>
      <w:r w:rsidRPr="000B5F58">
        <w:rPr>
          <w:sz w:val="22"/>
          <w:szCs w:val="22"/>
        </w:rPr>
        <w:t>Sjednaná cena díla obsahuje veškeré náklady spojené s úplným a kvalitativním dokončením předmětu plnění, včetně vlivů běhe</w:t>
      </w:r>
      <w:r w:rsidR="00A80E04" w:rsidRPr="000B5F58">
        <w:rPr>
          <w:sz w:val="22"/>
          <w:szCs w:val="22"/>
        </w:rPr>
        <w:t>m jeho provádění</w:t>
      </w:r>
      <w:r w:rsidR="0017696F" w:rsidRPr="000B5F58">
        <w:rPr>
          <w:sz w:val="22"/>
          <w:szCs w:val="22"/>
        </w:rPr>
        <w:t xml:space="preserve">, nákladů </w:t>
      </w:r>
      <w:r w:rsidR="000B5F58" w:rsidRPr="000B5F58">
        <w:rPr>
          <w:sz w:val="22"/>
          <w:szCs w:val="22"/>
        </w:rPr>
        <w:t xml:space="preserve">na provedení nezbytných doplňujících průzkumů a rozborů v terénu, nákladů na jednání se správci dotčených inženýrských sítí a příslušnými dotčenými orgány, nákladů </w:t>
      </w:r>
      <w:r w:rsidR="0017696F" w:rsidRPr="000B5F58">
        <w:rPr>
          <w:sz w:val="22"/>
          <w:szCs w:val="22"/>
        </w:rPr>
        <w:t xml:space="preserve">na </w:t>
      </w:r>
      <w:r w:rsidR="000B5F58" w:rsidRPr="000B5F58">
        <w:rPr>
          <w:sz w:val="22"/>
          <w:szCs w:val="22"/>
        </w:rPr>
        <w:t xml:space="preserve">spolupráci s pořizovatelem a na </w:t>
      </w:r>
      <w:r w:rsidR="0017696F" w:rsidRPr="000B5F58">
        <w:rPr>
          <w:sz w:val="22"/>
          <w:szCs w:val="22"/>
        </w:rPr>
        <w:t xml:space="preserve">účast zhotovitele na všech jednání svolaných </w:t>
      </w:r>
      <w:r w:rsidR="000B5F58" w:rsidRPr="000B5F58">
        <w:rPr>
          <w:sz w:val="22"/>
          <w:szCs w:val="22"/>
        </w:rPr>
        <w:t>objednatelem</w:t>
      </w:r>
      <w:r w:rsidR="0017696F" w:rsidRPr="000B5F58">
        <w:rPr>
          <w:sz w:val="22"/>
          <w:szCs w:val="22"/>
        </w:rPr>
        <w:t xml:space="preserve"> v souvislosti s realizací díla dle této smlouvy</w:t>
      </w:r>
      <w:r w:rsidR="00A80E04" w:rsidRPr="000B5F58">
        <w:rPr>
          <w:sz w:val="22"/>
          <w:szCs w:val="22"/>
        </w:rPr>
        <w:t xml:space="preserve">, cena </w:t>
      </w:r>
      <w:r w:rsidR="009D54D9">
        <w:rPr>
          <w:sz w:val="22"/>
          <w:szCs w:val="22"/>
        </w:rPr>
        <w:t xml:space="preserve">je </w:t>
      </w:r>
      <w:r w:rsidR="00A80E04" w:rsidRPr="000B5F58">
        <w:rPr>
          <w:sz w:val="22"/>
          <w:szCs w:val="22"/>
        </w:rPr>
        <w:t>nejvýše přípustná.</w:t>
      </w:r>
    </w:p>
    <w:p w:rsidR="009C6E1D" w:rsidRDefault="000628EC" w:rsidP="008F3953">
      <w:pPr>
        <w:pStyle w:val="Zkladntext"/>
        <w:numPr>
          <w:ilvl w:val="0"/>
          <w:numId w:val="3"/>
        </w:numPr>
        <w:tabs>
          <w:tab w:val="clear" w:pos="720"/>
          <w:tab w:val="num" w:pos="426"/>
        </w:tabs>
        <w:spacing w:line="240" w:lineRule="atLeast"/>
        <w:ind w:hanging="720"/>
        <w:rPr>
          <w:szCs w:val="22"/>
        </w:rPr>
      </w:pPr>
      <w:r w:rsidRPr="009753D5">
        <w:rPr>
          <w:szCs w:val="22"/>
        </w:rPr>
        <w:t>Cena díla nebude zvyšována z titulu inflace ani kurzovních rozdílů.</w:t>
      </w:r>
    </w:p>
    <w:p w:rsidR="00DE51AF" w:rsidRDefault="000628EC" w:rsidP="00216187">
      <w:pPr>
        <w:pStyle w:val="Zkladntext"/>
        <w:numPr>
          <w:ilvl w:val="0"/>
          <w:numId w:val="3"/>
        </w:numPr>
        <w:tabs>
          <w:tab w:val="clear" w:pos="720"/>
          <w:tab w:val="num" w:pos="426"/>
        </w:tabs>
        <w:ind w:hanging="720"/>
        <w:rPr>
          <w:szCs w:val="22"/>
        </w:rPr>
      </w:pPr>
      <w:r w:rsidRPr="009753D5">
        <w:rPr>
          <w:szCs w:val="22"/>
        </w:rPr>
        <w:t>Daň z</w:t>
      </w:r>
      <w:r w:rsidR="00422741">
        <w:rPr>
          <w:szCs w:val="22"/>
        </w:rPr>
        <w:t xml:space="preserve"> </w:t>
      </w:r>
      <w:r w:rsidRPr="009753D5">
        <w:rPr>
          <w:szCs w:val="22"/>
        </w:rPr>
        <w:t>přidané hodnoty bude účtována dle platného zákona o dani z přidané hodnoty.</w:t>
      </w:r>
    </w:p>
    <w:p w:rsidR="00ED1A7F" w:rsidRDefault="00ED1A7F" w:rsidP="008F3953">
      <w:pPr>
        <w:pStyle w:val="Zkladntext"/>
        <w:numPr>
          <w:ilvl w:val="0"/>
          <w:numId w:val="3"/>
        </w:numPr>
        <w:tabs>
          <w:tab w:val="clear" w:pos="720"/>
          <w:tab w:val="num" w:pos="426"/>
        </w:tabs>
        <w:ind w:left="426" w:hanging="426"/>
        <w:rPr>
          <w:szCs w:val="22"/>
        </w:rPr>
      </w:pPr>
      <w:r>
        <w:rPr>
          <w:szCs w:val="22"/>
        </w:rPr>
        <w:t>Cenu je možno upravit pouze v případě změny rozsahu předmětu plnění nad rámec zadávací dokumentace požadovaném objednatelem.</w:t>
      </w:r>
    </w:p>
    <w:p w:rsidR="00F621AD" w:rsidRPr="007C5226" w:rsidRDefault="00F621AD" w:rsidP="008F3953">
      <w:pPr>
        <w:pStyle w:val="Zkladntext"/>
        <w:numPr>
          <w:ilvl w:val="0"/>
          <w:numId w:val="3"/>
        </w:numPr>
        <w:tabs>
          <w:tab w:val="clear" w:pos="720"/>
          <w:tab w:val="num" w:pos="426"/>
        </w:tabs>
        <w:ind w:left="426" w:hanging="426"/>
        <w:rPr>
          <w:szCs w:val="22"/>
        </w:rPr>
      </w:pPr>
      <w:r w:rsidRPr="007C5226">
        <w:rPr>
          <w:szCs w:val="22"/>
        </w:rPr>
        <w:t>V případě, že se poskytovatel plnění</w:t>
      </w:r>
      <w:r w:rsidR="00422741">
        <w:rPr>
          <w:szCs w:val="22"/>
        </w:rPr>
        <w:t xml:space="preserve"> </w:t>
      </w:r>
      <w:r w:rsidRPr="007C5226">
        <w:rPr>
          <w:szCs w:val="22"/>
        </w:rPr>
        <w:t>stane nespolehlivým plátcem ve smyslu</w:t>
      </w:r>
      <w:r w:rsidR="00422741">
        <w:rPr>
          <w:szCs w:val="22"/>
        </w:rPr>
        <w:t xml:space="preserve"> </w:t>
      </w:r>
      <w:r w:rsidRPr="007C5226">
        <w:rPr>
          <w:szCs w:val="22"/>
        </w:rPr>
        <w:t xml:space="preserve">ustanovení § 106a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00F54D6A" w:rsidRPr="007C5226">
        <w:rPr>
          <w:szCs w:val="22"/>
        </w:rPr>
        <w:t>objednatelem</w:t>
      </w:r>
      <w:r w:rsidRPr="007C5226">
        <w:rPr>
          <w:szCs w:val="22"/>
        </w:rPr>
        <w:t xml:space="preserve"> přímo na účet správce daně.</w:t>
      </w:r>
    </w:p>
    <w:p w:rsidR="0083051D" w:rsidRDefault="0083051D" w:rsidP="008F3953">
      <w:pPr>
        <w:pStyle w:val="Zkladntext"/>
        <w:spacing w:line="240" w:lineRule="atLeast"/>
        <w:jc w:val="center"/>
        <w:rPr>
          <w:b/>
          <w:szCs w:val="22"/>
        </w:rPr>
      </w:pPr>
    </w:p>
    <w:p w:rsidR="00052982" w:rsidRPr="009B7D0D" w:rsidRDefault="00052982" w:rsidP="008F3953">
      <w:pPr>
        <w:pStyle w:val="Zkladntext"/>
        <w:spacing w:line="240" w:lineRule="atLeast"/>
        <w:jc w:val="center"/>
        <w:rPr>
          <w:b/>
          <w:szCs w:val="22"/>
        </w:rPr>
      </w:pPr>
      <w:r w:rsidRPr="009B7D0D">
        <w:rPr>
          <w:b/>
          <w:szCs w:val="22"/>
        </w:rPr>
        <w:t>Článek I</w:t>
      </w:r>
      <w:r w:rsidR="00A80E04" w:rsidRPr="009B7D0D">
        <w:rPr>
          <w:b/>
          <w:szCs w:val="22"/>
        </w:rPr>
        <w:t>II</w:t>
      </w:r>
      <w:r w:rsidRPr="009B7D0D">
        <w:rPr>
          <w:b/>
          <w:szCs w:val="22"/>
        </w:rPr>
        <w:t>. – Platební podmínky</w:t>
      </w:r>
    </w:p>
    <w:p w:rsidR="00753766" w:rsidRPr="00903B3E" w:rsidRDefault="00753766" w:rsidP="008F3953">
      <w:pPr>
        <w:pStyle w:val="Zkladntext"/>
        <w:spacing w:line="240" w:lineRule="atLeast"/>
        <w:jc w:val="center"/>
        <w:rPr>
          <w:b/>
          <w:szCs w:val="22"/>
        </w:rPr>
      </w:pPr>
    </w:p>
    <w:p w:rsidR="003F2A1B" w:rsidRPr="009B7D0D" w:rsidRDefault="00052982" w:rsidP="00216187">
      <w:pPr>
        <w:pStyle w:val="Zkladntext"/>
        <w:numPr>
          <w:ilvl w:val="0"/>
          <w:numId w:val="4"/>
        </w:numPr>
        <w:tabs>
          <w:tab w:val="clear" w:pos="720"/>
          <w:tab w:val="num" w:pos="426"/>
        </w:tabs>
        <w:spacing w:line="240" w:lineRule="atLeast"/>
        <w:ind w:left="567" w:hanging="567"/>
        <w:rPr>
          <w:szCs w:val="22"/>
        </w:rPr>
      </w:pPr>
      <w:r w:rsidRPr="00903B3E">
        <w:rPr>
          <w:szCs w:val="22"/>
        </w:rPr>
        <w:t xml:space="preserve">Objednatel prohlašuje, že má zajištěny finanční prostředky na úhradu díla. </w:t>
      </w:r>
    </w:p>
    <w:p w:rsidR="00DE51AF" w:rsidRPr="00216187" w:rsidRDefault="00052982" w:rsidP="00216187">
      <w:pPr>
        <w:pStyle w:val="Zkladntext"/>
        <w:numPr>
          <w:ilvl w:val="0"/>
          <w:numId w:val="4"/>
        </w:numPr>
        <w:tabs>
          <w:tab w:val="clear" w:pos="720"/>
        </w:tabs>
        <w:spacing w:line="240" w:lineRule="atLeast"/>
        <w:ind w:left="426" w:hanging="426"/>
        <w:rPr>
          <w:szCs w:val="22"/>
        </w:rPr>
      </w:pPr>
      <w:r w:rsidRPr="009B7D0D">
        <w:rPr>
          <w:szCs w:val="22"/>
        </w:rPr>
        <w:lastRenderedPageBreak/>
        <w:t xml:space="preserve">Podkladem pro úhradu ceny plnění bude faktura, vystavená zhotovitelem po </w:t>
      </w:r>
      <w:r w:rsidR="00C1570D" w:rsidRPr="009B7D0D">
        <w:rPr>
          <w:szCs w:val="22"/>
        </w:rPr>
        <w:t xml:space="preserve">splnění </w:t>
      </w:r>
      <w:r w:rsidR="00BC02D4">
        <w:rPr>
          <w:szCs w:val="22"/>
        </w:rPr>
        <w:t xml:space="preserve">celého díla, tj. po předání územní studie v příslušném počtu </w:t>
      </w:r>
      <w:proofErr w:type="spellStart"/>
      <w:r w:rsidR="00BC02D4">
        <w:rPr>
          <w:szCs w:val="22"/>
        </w:rPr>
        <w:t>paré</w:t>
      </w:r>
      <w:proofErr w:type="spellEnd"/>
      <w:r w:rsidR="00BC02D4">
        <w:rPr>
          <w:szCs w:val="22"/>
        </w:rPr>
        <w:t>.</w:t>
      </w:r>
      <w:r w:rsidR="00753766" w:rsidRPr="009B7D0D">
        <w:rPr>
          <w:szCs w:val="22"/>
        </w:rPr>
        <w:t xml:space="preserve"> </w:t>
      </w:r>
    </w:p>
    <w:p w:rsidR="00052982" w:rsidRPr="00216187" w:rsidRDefault="00B960C5" w:rsidP="00216187">
      <w:pPr>
        <w:pStyle w:val="Zkladntext"/>
        <w:numPr>
          <w:ilvl w:val="0"/>
          <w:numId w:val="4"/>
        </w:numPr>
        <w:tabs>
          <w:tab w:val="clear" w:pos="720"/>
        </w:tabs>
        <w:spacing w:line="240" w:lineRule="atLeast"/>
        <w:ind w:left="426" w:hanging="426"/>
        <w:rPr>
          <w:szCs w:val="22"/>
        </w:rPr>
      </w:pPr>
      <w:r w:rsidRPr="009B7D0D">
        <w:rPr>
          <w:szCs w:val="22"/>
        </w:rPr>
        <w:t>S</w:t>
      </w:r>
      <w:r w:rsidR="00052982" w:rsidRPr="009B7D0D">
        <w:rPr>
          <w:szCs w:val="22"/>
        </w:rPr>
        <w:t>platnost faktur</w:t>
      </w:r>
      <w:r w:rsidR="00BC02D4">
        <w:rPr>
          <w:szCs w:val="22"/>
        </w:rPr>
        <w:t>y</w:t>
      </w:r>
      <w:r w:rsidR="00052982" w:rsidRPr="009B7D0D">
        <w:rPr>
          <w:szCs w:val="22"/>
        </w:rPr>
        <w:t xml:space="preserve"> bude </w:t>
      </w:r>
      <w:r w:rsidR="0040060A" w:rsidRPr="009B7D0D">
        <w:rPr>
          <w:szCs w:val="22"/>
        </w:rPr>
        <w:t>30</w:t>
      </w:r>
      <w:r w:rsidR="00052982" w:rsidRPr="00903B3E">
        <w:rPr>
          <w:szCs w:val="22"/>
        </w:rPr>
        <w:t xml:space="preserve"> dnů po jejím </w:t>
      </w:r>
      <w:r w:rsidR="00753766" w:rsidRPr="00903B3E">
        <w:rPr>
          <w:szCs w:val="22"/>
        </w:rPr>
        <w:t>doručení objednateli</w:t>
      </w:r>
      <w:r w:rsidR="00052982" w:rsidRPr="00216187">
        <w:rPr>
          <w:szCs w:val="22"/>
        </w:rPr>
        <w:t>.</w:t>
      </w:r>
    </w:p>
    <w:p w:rsidR="000628EC" w:rsidRPr="00216187" w:rsidRDefault="000628EC" w:rsidP="00216187">
      <w:pPr>
        <w:pStyle w:val="Zkladntext"/>
        <w:numPr>
          <w:ilvl w:val="0"/>
          <w:numId w:val="4"/>
        </w:numPr>
        <w:tabs>
          <w:tab w:val="clear" w:pos="720"/>
          <w:tab w:val="num" w:pos="426"/>
        </w:tabs>
        <w:spacing w:line="240" w:lineRule="atLeast"/>
        <w:ind w:left="426" w:hanging="426"/>
        <w:rPr>
          <w:szCs w:val="22"/>
        </w:rPr>
      </w:pPr>
      <w:r w:rsidRPr="00216187">
        <w:rPr>
          <w:szCs w:val="22"/>
        </w:rPr>
        <w:t>Platební doklad (faktur</w:t>
      </w:r>
      <w:r w:rsidR="00BC02D4">
        <w:rPr>
          <w:szCs w:val="22"/>
        </w:rPr>
        <w:t>a</w:t>
      </w:r>
      <w:r w:rsidRPr="00216187">
        <w:rPr>
          <w:szCs w:val="22"/>
        </w:rPr>
        <w:t>) jako daňov</w:t>
      </w:r>
      <w:r w:rsidR="00BC02D4">
        <w:rPr>
          <w:szCs w:val="22"/>
        </w:rPr>
        <w:t>ý</w:t>
      </w:r>
      <w:r w:rsidRPr="00216187">
        <w:rPr>
          <w:szCs w:val="22"/>
        </w:rPr>
        <w:t xml:space="preserve"> a účetní doklad musí obsahovat zákonem předepsané údaje, jinak </w:t>
      </w:r>
      <w:r w:rsidR="00BC02D4">
        <w:rPr>
          <w:szCs w:val="22"/>
        </w:rPr>
        <w:t>je neplatná</w:t>
      </w:r>
      <w:r w:rsidRPr="00216187">
        <w:rPr>
          <w:szCs w:val="22"/>
        </w:rPr>
        <w:t xml:space="preserve"> a bud</w:t>
      </w:r>
      <w:r w:rsidR="00BC02D4">
        <w:rPr>
          <w:szCs w:val="22"/>
        </w:rPr>
        <w:t>e vrácena</w:t>
      </w:r>
      <w:r w:rsidRPr="00216187">
        <w:rPr>
          <w:szCs w:val="22"/>
        </w:rPr>
        <w:t xml:space="preserve"> zhotoviteli k doplnění či opravě. O čas nut</w:t>
      </w:r>
      <w:r w:rsidR="00BC02D4">
        <w:rPr>
          <w:szCs w:val="22"/>
        </w:rPr>
        <w:t>ný k opravě a doplnění platební</w:t>
      </w:r>
      <w:r w:rsidRPr="00216187">
        <w:rPr>
          <w:szCs w:val="22"/>
        </w:rPr>
        <w:t>h</w:t>
      </w:r>
      <w:r w:rsidR="00BC02D4">
        <w:rPr>
          <w:szCs w:val="22"/>
        </w:rPr>
        <w:t>o</w:t>
      </w:r>
      <w:r w:rsidRPr="00216187">
        <w:rPr>
          <w:szCs w:val="22"/>
        </w:rPr>
        <w:t xml:space="preserve"> doklad</w:t>
      </w:r>
      <w:r w:rsidR="00B313DC">
        <w:rPr>
          <w:szCs w:val="22"/>
        </w:rPr>
        <w:t>u</w:t>
      </w:r>
      <w:r w:rsidRPr="00216187">
        <w:rPr>
          <w:szCs w:val="22"/>
        </w:rPr>
        <w:t xml:space="preserve"> se posouvá termín splatnosti. </w:t>
      </w:r>
      <w:r w:rsidR="00503D93" w:rsidRPr="00216187">
        <w:rPr>
          <w:szCs w:val="22"/>
        </w:rPr>
        <w:t xml:space="preserve">V případě, že objednatel vrátí fakturu zhotoviteli z důvodu nesprávného účtování či jako neúplnou nebo nedoloženou, nedostává se tímto do prodlení se zaplacením.  </w:t>
      </w:r>
    </w:p>
    <w:p w:rsidR="00052982" w:rsidRPr="009753D5" w:rsidRDefault="005756A2" w:rsidP="008F3953">
      <w:pPr>
        <w:pStyle w:val="Zkladntext"/>
        <w:spacing w:line="240" w:lineRule="atLeast"/>
        <w:ind w:left="360"/>
        <w:jc w:val="center"/>
        <w:rPr>
          <w:b/>
          <w:szCs w:val="22"/>
        </w:rPr>
      </w:pPr>
      <w:r w:rsidRPr="009753D5">
        <w:rPr>
          <w:b/>
          <w:szCs w:val="22"/>
        </w:rPr>
        <w:t xml:space="preserve">Článek </w:t>
      </w:r>
      <w:r w:rsidR="00A80E04">
        <w:rPr>
          <w:b/>
          <w:szCs w:val="22"/>
        </w:rPr>
        <w:t>I</w:t>
      </w:r>
      <w:r w:rsidR="00052982" w:rsidRPr="009753D5">
        <w:rPr>
          <w:b/>
          <w:szCs w:val="22"/>
        </w:rPr>
        <w:t>V. – Doba plnění</w:t>
      </w:r>
    </w:p>
    <w:p w:rsidR="0099216F" w:rsidRPr="009753D5" w:rsidRDefault="0099216F" w:rsidP="008F3953">
      <w:pPr>
        <w:pStyle w:val="Zkladntext"/>
        <w:spacing w:line="240" w:lineRule="atLeast"/>
        <w:ind w:left="360"/>
        <w:jc w:val="center"/>
        <w:rPr>
          <w:b/>
          <w:szCs w:val="22"/>
        </w:rPr>
      </w:pPr>
    </w:p>
    <w:p w:rsidR="000628EC" w:rsidRDefault="00052982" w:rsidP="008F3953">
      <w:pPr>
        <w:numPr>
          <w:ilvl w:val="0"/>
          <w:numId w:val="5"/>
        </w:numPr>
        <w:tabs>
          <w:tab w:val="clear" w:pos="705"/>
          <w:tab w:val="num" w:pos="426"/>
        </w:tabs>
        <w:spacing w:line="240" w:lineRule="atLeast"/>
        <w:ind w:left="426" w:hanging="426"/>
        <w:jc w:val="both"/>
        <w:rPr>
          <w:sz w:val="22"/>
          <w:szCs w:val="22"/>
        </w:rPr>
      </w:pPr>
      <w:r w:rsidRPr="009753D5">
        <w:rPr>
          <w:sz w:val="22"/>
          <w:szCs w:val="22"/>
        </w:rPr>
        <w:t>Zhotovitel se zavazuje, že vypracuje a dodá dílo zhotovené v rozsahu a obsahu dle článku I.</w:t>
      </w:r>
      <w:r w:rsidR="000628EC" w:rsidRPr="009753D5">
        <w:rPr>
          <w:sz w:val="22"/>
          <w:szCs w:val="22"/>
        </w:rPr>
        <w:t xml:space="preserve"> této </w:t>
      </w:r>
      <w:r w:rsidRPr="009753D5">
        <w:rPr>
          <w:sz w:val="22"/>
          <w:szCs w:val="22"/>
        </w:rPr>
        <w:t>smlouvy v</w:t>
      </w:r>
      <w:r w:rsidR="00422741">
        <w:rPr>
          <w:sz w:val="22"/>
          <w:szCs w:val="22"/>
        </w:rPr>
        <w:t xml:space="preserve"> </w:t>
      </w:r>
      <w:r w:rsidRPr="009753D5">
        <w:rPr>
          <w:sz w:val="22"/>
          <w:szCs w:val="22"/>
        </w:rPr>
        <w:t>následujících termínech:</w:t>
      </w:r>
    </w:p>
    <w:p w:rsidR="0044398B" w:rsidRPr="009753D5" w:rsidRDefault="0044398B" w:rsidP="00216187">
      <w:pPr>
        <w:spacing w:line="240" w:lineRule="atLeast"/>
        <w:ind w:left="426"/>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410"/>
      </w:tblGrid>
      <w:tr w:rsidR="000B5F58" w:rsidRPr="000B5F58" w:rsidTr="00D470ED">
        <w:trPr>
          <w:trHeight w:val="390"/>
        </w:trPr>
        <w:tc>
          <w:tcPr>
            <w:tcW w:w="6521" w:type="dxa"/>
          </w:tcPr>
          <w:p w:rsidR="000B5F58" w:rsidRPr="000B5F58" w:rsidRDefault="000B5F58" w:rsidP="00D470ED">
            <w:pPr>
              <w:widowControl w:val="0"/>
              <w:tabs>
                <w:tab w:val="left" w:pos="0"/>
              </w:tabs>
              <w:jc w:val="both"/>
              <w:rPr>
                <w:snapToGrid w:val="0"/>
                <w:sz w:val="22"/>
                <w:szCs w:val="22"/>
              </w:rPr>
            </w:pPr>
          </w:p>
        </w:tc>
        <w:tc>
          <w:tcPr>
            <w:tcW w:w="2410" w:type="dxa"/>
          </w:tcPr>
          <w:p w:rsidR="000B5F58" w:rsidRPr="000B5F58" w:rsidRDefault="000B5F58" w:rsidP="00D470ED">
            <w:pPr>
              <w:widowControl w:val="0"/>
              <w:tabs>
                <w:tab w:val="left" w:pos="0"/>
              </w:tabs>
              <w:jc w:val="center"/>
              <w:rPr>
                <w:snapToGrid w:val="0"/>
                <w:sz w:val="22"/>
                <w:szCs w:val="22"/>
              </w:rPr>
            </w:pPr>
          </w:p>
          <w:p w:rsidR="000B5F58" w:rsidRPr="000B5F58" w:rsidRDefault="000B5F58" w:rsidP="00D470ED">
            <w:pPr>
              <w:widowControl w:val="0"/>
              <w:tabs>
                <w:tab w:val="left" w:pos="0"/>
              </w:tabs>
              <w:jc w:val="center"/>
              <w:rPr>
                <w:snapToGrid w:val="0"/>
                <w:sz w:val="22"/>
                <w:szCs w:val="22"/>
              </w:rPr>
            </w:pPr>
            <w:r w:rsidRPr="000B5F58">
              <w:rPr>
                <w:snapToGrid w:val="0"/>
                <w:sz w:val="22"/>
                <w:szCs w:val="22"/>
              </w:rPr>
              <w:t>Doba plnění</w:t>
            </w:r>
          </w:p>
        </w:tc>
      </w:tr>
      <w:tr w:rsidR="009D54D9" w:rsidRPr="000B5F58" w:rsidTr="00D470ED">
        <w:trPr>
          <w:trHeight w:val="564"/>
        </w:trPr>
        <w:tc>
          <w:tcPr>
            <w:tcW w:w="6521" w:type="dxa"/>
          </w:tcPr>
          <w:p w:rsidR="009D54D9" w:rsidRPr="00C55AD1" w:rsidRDefault="009D54D9" w:rsidP="009D54D9">
            <w:pPr>
              <w:widowControl w:val="0"/>
              <w:tabs>
                <w:tab w:val="left" w:pos="0"/>
              </w:tabs>
              <w:jc w:val="both"/>
              <w:rPr>
                <w:snapToGrid w:val="0"/>
                <w:sz w:val="22"/>
                <w:szCs w:val="22"/>
              </w:rPr>
            </w:pPr>
            <w:r>
              <w:rPr>
                <w:sz w:val="22"/>
                <w:szCs w:val="22"/>
              </w:rPr>
              <w:t>Kompletní textová a grafická část územní studie dle předloženého zadání</w:t>
            </w:r>
          </w:p>
        </w:tc>
        <w:tc>
          <w:tcPr>
            <w:tcW w:w="2410" w:type="dxa"/>
          </w:tcPr>
          <w:p w:rsidR="000A4830" w:rsidRPr="002B357B" w:rsidRDefault="006A79BA" w:rsidP="002772DF">
            <w:pPr>
              <w:widowControl w:val="0"/>
              <w:tabs>
                <w:tab w:val="left" w:pos="0"/>
              </w:tabs>
              <w:jc w:val="both"/>
              <w:rPr>
                <w:snapToGrid w:val="0"/>
                <w:sz w:val="22"/>
                <w:szCs w:val="22"/>
              </w:rPr>
            </w:pPr>
            <w:r>
              <w:rPr>
                <w:snapToGrid w:val="0"/>
                <w:sz w:val="22"/>
                <w:szCs w:val="22"/>
              </w:rPr>
              <w:t>16. ř</w:t>
            </w:r>
            <w:r w:rsidR="00CA78F8" w:rsidRPr="002B357B">
              <w:rPr>
                <w:snapToGrid w:val="0"/>
                <w:sz w:val="22"/>
                <w:szCs w:val="22"/>
              </w:rPr>
              <w:t xml:space="preserve">íjen 2017 – </w:t>
            </w:r>
          </w:p>
          <w:p w:rsidR="009D54D9" w:rsidRPr="002B357B" w:rsidRDefault="000A4830" w:rsidP="002772DF">
            <w:pPr>
              <w:widowControl w:val="0"/>
              <w:tabs>
                <w:tab w:val="left" w:pos="0"/>
              </w:tabs>
              <w:jc w:val="both"/>
              <w:rPr>
                <w:snapToGrid w:val="0"/>
                <w:sz w:val="22"/>
                <w:szCs w:val="22"/>
              </w:rPr>
            </w:pPr>
            <w:r w:rsidRPr="002B357B">
              <w:rPr>
                <w:snapToGrid w:val="0"/>
                <w:sz w:val="22"/>
                <w:szCs w:val="22"/>
              </w:rPr>
              <w:t xml:space="preserve">11. </w:t>
            </w:r>
            <w:r w:rsidR="00CA78F8" w:rsidRPr="002B357B">
              <w:rPr>
                <w:snapToGrid w:val="0"/>
                <w:sz w:val="22"/>
                <w:szCs w:val="22"/>
              </w:rPr>
              <w:t>prosinec 2017</w:t>
            </w:r>
          </w:p>
        </w:tc>
      </w:tr>
    </w:tbl>
    <w:p w:rsidR="002F78C8" w:rsidRPr="00903B3E" w:rsidRDefault="004601D8" w:rsidP="00216187">
      <w:pPr>
        <w:spacing w:line="240" w:lineRule="atLeast"/>
        <w:ind w:left="426"/>
        <w:jc w:val="both"/>
        <w:rPr>
          <w:sz w:val="22"/>
          <w:szCs w:val="22"/>
        </w:rPr>
      </w:pPr>
      <w:r w:rsidRPr="0044398B">
        <w:rPr>
          <w:sz w:val="22"/>
          <w:szCs w:val="22"/>
        </w:rPr>
        <w:tab/>
      </w:r>
      <w:r w:rsidRPr="0044398B">
        <w:rPr>
          <w:sz w:val="22"/>
          <w:szCs w:val="22"/>
        </w:rPr>
        <w:tab/>
      </w:r>
      <w:r w:rsidRPr="0044398B">
        <w:rPr>
          <w:sz w:val="22"/>
          <w:szCs w:val="22"/>
        </w:rPr>
        <w:tab/>
      </w:r>
      <w:r w:rsidR="00391298" w:rsidRPr="0044398B">
        <w:rPr>
          <w:sz w:val="22"/>
          <w:szCs w:val="22"/>
        </w:rPr>
        <w:tab/>
      </w:r>
    </w:p>
    <w:p w:rsidR="007726F1" w:rsidRPr="00216187" w:rsidRDefault="007726F1" w:rsidP="00216187">
      <w:pPr>
        <w:numPr>
          <w:ilvl w:val="0"/>
          <w:numId w:val="5"/>
        </w:numPr>
        <w:tabs>
          <w:tab w:val="clear" w:pos="705"/>
          <w:tab w:val="num" w:pos="426"/>
        </w:tabs>
        <w:spacing w:line="240" w:lineRule="atLeast"/>
        <w:ind w:hanging="705"/>
        <w:jc w:val="both"/>
        <w:rPr>
          <w:sz w:val="22"/>
          <w:szCs w:val="22"/>
        </w:rPr>
      </w:pPr>
      <w:r w:rsidRPr="00216187">
        <w:rPr>
          <w:sz w:val="22"/>
          <w:szCs w:val="22"/>
        </w:rPr>
        <w:t>Ostatní činnosti</w:t>
      </w:r>
      <w:r w:rsidR="00CA08D3" w:rsidRPr="00216187">
        <w:rPr>
          <w:sz w:val="22"/>
          <w:szCs w:val="22"/>
        </w:rPr>
        <w:t xml:space="preserve"> dle čl. I této smlouvy budou probíhat v</w:t>
      </w:r>
      <w:r w:rsidR="00323505" w:rsidRPr="00216187">
        <w:rPr>
          <w:sz w:val="22"/>
          <w:szCs w:val="22"/>
        </w:rPr>
        <w:t xml:space="preserve"> </w:t>
      </w:r>
      <w:r w:rsidR="00CA08D3" w:rsidRPr="00216187">
        <w:rPr>
          <w:sz w:val="22"/>
          <w:szCs w:val="22"/>
        </w:rPr>
        <w:t>termínech dle dohody smluvních stran.</w:t>
      </w:r>
    </w:p>
    <w:p w:rsidR="00323505" w:rsidRPr="009753D5" w:rsidRDefault="00323505" w:rsidP="008F3953">
      <w:pPr>
        <w:pStyle w:val="Zkladntextodsazen2"/>
        <w:ind w:left="360" w:firstLine="0"/>
        <w:jc w:val="left"/>
        <w:rPr>
          <w:szCs w:val="22"/>
        </w:rPr>
      </w:pPr>
    </w:p>
    <w:p w:rsidR="00052982" w:rsidRPr="009753D5" w:rsidRDefault="00052982" w:rsidP="008F3953">
      <w:pPr>
        <w:pStyle w:val="Zkladntext"/>
        <w:jc w:val="center"/>
        <w:rPr>
          <w:b/>
          <w:szCs w:val="22"/>
        </w:rPr>
      </w:pPr>
      <w:r w:rsidRPr="009753D5">
        <w:rPr>
          <w:b/>
          <w:szCs w:val="22"/>
        </w:rPr>
        <w:t>Článek V. – Práva a povinnosti objednatele a zhotovitele</w:t>
      </w:r>
    </w:p>
    <w:p w:rsidR="0040060A" w:rsidRPr="009753D5" w:rsidRDefault="0040060A" w:rsidP="008F3953">
      <w:pPr>
        <w:pStyle w:val="Zkladntext"/>
        <w:jc w:val="center"/>
        <w:rPr>
          <w:b/>
          <w:szCs w:val="22"/>
        </w:rPr>
      </w:pPr>
    </w:p>
    <w:p w:rsidR="00052982" w:rsidRDefault="00052982" w:rsidP="006632D7">
      <w:pPr>
        <w:pStyle w:val="Zkladntext"/>
        <w:numPr>
          <w:ilvl w:val="0"/>
          <w:numId w:val="50"/>
        </w:numPr>
        <w:spacing w:line="240" w:lineRule="atLeast"/>
        <w:ind w:left="426" w:hanging="426"/>
        <w:rPr>
          <w:szCs w:val="22"/>
        </w:rPr>
      </w:pPr>
      <w:r w:rsidRPr="009753D5">
        <w:rPr>
          <w:szCs w:val="22"/>
        </w:rPr>
        <w:t xml:space="preserve">Objednatel </w:t>
      </w:r>
      <w:r w:rsidR="00B96D4E" w:rsidRPr="009753D5">
        <w:rPr>
          <w:szCs w:val="22"/>
        </w:rPr>
        <w:t>se zavazuje poskytnout zhotoviteli veškerou nezbytnou souč</w:t>
      </w:r>
      <w:r w:rsidR="009C6D74" w:rsidRPr="009753D5">
        <w:rPr>
          <w:szCs w:val="22"/>
        </w:rPr>
        <w:t>inno</w:t>
      </w:r>
      <w:r w:rsidR="00B96D4E" w:rsidRPr="009753D5">
        <w:rPr>
          <w:szCs w:val="22"/>
        </w:rPr>
        <w:t xml:space="preserve">st a zhotovitelem požadované informace a podklady k řádnému a včasnému provedení předmětu plnění. </w:t>
      </w:r>
    </w:p>
    <w:p w:rsidR="00052982" w:rsidRPr="009B7D0D" w:rsidRDefault="00052982" w:rsidP="006632D7">
      <w:pPr>
        <w:pStyle w:val="Zkladntext"/>
        <w:numPr>
          <w:ilvl w:val="0"/>
          <w:numId w:val="50"/>
        </w:numPr>
        <w:spacing w:line="240" w:lineRule="atLeast"/>
        <w:ind w:left="426" w:hanging="426"/>
        <w:rPr>
          <w:szCs w:val="22"/>
        </w:rPr>
      </w:pPr>
      <w:r w:rsidRPr="00483684">
        <w:rPr>
          <w:szCs w:val="22"/>
        </w:rPr>
        <w:t xml:space="preserve">Při zpracování </w:t>
      </w:r>
      <w:r w:rsidR="00BC02D4">
        <w:rPr>
          <w:szCs w:val="22"/>
        </w:rPr>
        <w:t>díla</w:t>
      </w:r>
      <w:r w:rsidR="006632D7" w:rsidRPr="00483684">
        <w:rPr>
          <w:szCs w:val="22"/>
        </w:rPr>
        <w:t xml:space="preserve"> </w:t>
      </w:r>
      <w:r w:rsidRPr="00483684">
        <w:rPr>
          <w:szCs w:val="22"/>
        </w:rPr>
        <w:t>bude zhotovitel dodržovat ujednání této smlouvy, bude se řídit</w:t>
      </w:r>
      <w:r w:rsidR="00E9606E" w:rsidRPr="00483684">
        <w:rPr>
          <w:szCs w:val="22"/>
        </w:rPr>
        <w:t xml:space="preserve"> </w:t>
      </w:r>
      <w:r w:rsidRPr="00483684">
        <w:rPr>
          <w:szCs w:val="22"/>
        </w:rPr>
        <w:t>výchozími</w:t>
      </w:r>
      <w:r w:rsidR="00E9606E" w:rsidRPr="00483684">
        <w:rPr>
          <w:szCs w:val="22"/>
        </w:rPr>
        <w:t xml:space="preserve"> </w:t>
      </w:r>
      <w:r w:rsidRPr="00483684">
        <w:rPr>
          <w:szCs w:val="22"/>
        </w:rPr>
        <w:t xml:space="preserve">podklady </w:t>
      </w:r>
      <w:r w:rsidRPr="00BD706C">
        <w:rPr>
          <w:szCs w:val="22"/>
        </w:rPr>
        <w:t>objednatele, zápisy a dohodami smluvních stran uzavřenými</w:t>
      </w:r>
      <w:r w:rsidR="00E9606E" w:rsidRPr="00BD706C">
        <w:rPr>
          <w:szCs w:val="22"/>
        </w:rPr>
        <w:t xml:space="preserve"> </w:t>
      </w:r>
      <w:r w:rsidRPr="009B7D0D">
        <w:rPr>
          <w:szCs w:val="22"/>
        </w:rPr>
        <w:t>odpovědnými zástupci a vyjádřeními veřejnoprávních orgánů a organizací.</w:t>
      </w:r>
    </w:p>
    <w:p w:rsidR="00B96D4E" w:rsidRPr="009753D5" w:rsidRDefault="00052982" w:rsidP="006632D7">
      <w:pPr>
        <w:numPr>
          <w:ilvl w:val="0"/>
          <w:numId w:val="50"/>
        </w:numPr>
        <w:ind w:left="426" w:hanging="426"/>
        <w:jc w:val="both"/>
        <w:rPr>
          <w:sz w:val="22"/>
          <w:szCs w:val="22"/>
        </w:rPr>
      </w:pPr>
      <w:r w:rsidRPr="009B7D0D">
        <w:rPr>
          <w:sz w:val="22"/>
          <w:szCs w:val="22"/>
        </w:rPr>
        <w:t xml:space="preserve">Pokud budou v průběhu zpracování </w:t>
      </w:r>
      <w:r w:rsidR="00BC02D4">
        <w:rPr>
          <w:sz w:val="22"/>
          <w:szCs w:val="22"/>
        </w:rPr>
        <w:t>díla</w:t>
      </w:r>
      <w:r w:rsidR="006632D7" w:rsidRPr="00216187">
        <w:rPr>
          <w:sz w:val="22"/>
          <w:szCs w:val="22"/>
        </w:rPr>
        <w:t xml:space="preserve"> </w:t>
      </w:r>
      <w:r w:rsidRPr="00BD706C">
        <w:rPr>
          <w:sz w:val="22"/>
          <w:szCs w:val="22"/>
        </w:rPr>
        <w:t>uzavřeny dohody, které budou mít vliv na cenu a</w:t>
      </w:r>
      <w:r w:rsidR="005756A2" w:rsidRPr="009B7D0D">
        <w:rPr>
          <w:sz w:val="22"/>
          <w:szCs w:val="22"/>
        </w:rPr>
        <w:t xml:space="preserve"> </w:t>
      </w:r>
      <w:r w:rsidRPr="009B7D0D">
        <w:rPr>
          <w:sz w:val="22"/>
          <w:szCs w:val="22"/>
        </w:rPr>
        <w:t>termín plnění, zavazuje se objed</w:t>
      </w:r>
      <w:r w:rsidRPr="00903B3E">
        <w:rPr>
          <w:sz w:val="22"/>
          <w:szCs w:val="22"/>
        </w:rPr>
        <w:t>natel</w:t>
      </w:r>
      <w:r w:rsidRPr="009753D5">
        <w:rPr>
          <w:sz w:val="22"/>
          <w:szCs w:val="22"/>
        </w:rPr>
        <w:t xml:space="preserve"> upravit dodatkem k této smlouvě cenu a termín plnění ve</w:t>
      </w:r>
      <w:r w:rsidR="00A80E04">
        <w:rPr>
          <w:sz w:val="22"/>
          <w:szCs w:val="22"/>
        </w:rPr>
        <w:t xml:space="preserve"> </w:t>
      </w:r>
      <w:r w:rsidRPr="009753D5">
        <w:rPr>
          <w:sz w:val="22"/>
          <w:szCs w:val="22"/>
        </w:rPr>
        <w:t>vazbě na změnu předmětu plnění.</w:t>
      </w:r>
    </w:p>
    <w:p w:rsidR="00C74C1D" w:rsidRPr="009753D5" w:rsidRDefault="00B96D4E" w:rsidP="006632D7">
      <w:pPr>
        <w:numPr>
          <w:ilvl w:val="0"/>
          <w:numId w:val="50"/>
        </w:numPr>
        <w:ind w:left="426" w:hanging="426"/>
        <w:jc w:val="both"/>
        <w:rPr>
          <w:sz w:val="22"/>
          <w:szCs w:val="22"/>
        </w:rPr>
      </w:pPr>
      <w:r w:rsidRPr="009753D5">
        <w:rPr>
          <w:sz w:val="22"/>
          <w:szCs w:val="22"/>
        </w:rPr>
        <w:t xml:space="preserve">Oprávněnou osobou </w:t>
      </w:r>
      <w:r w:rsidR="009C6D74" w:rsidRPr="009753D5">
        <w:rPr>
          <w:sz w:val="22"/>
          <w:szCs w:val="22"/>
        </w:rPr>
        <w:t>ve věci poskytnutí nezbytné součinnosti objednatele je osoba oprávněná k jednání ve věcech technických</w:t>
      </w:r>
      <w:r w:rsidR="006632D7">
        <w:rPr>
          <w:sz w:val="22"/>
          <w:szCs w:val="22"/>
        </w:rPr>
        <w:t xml:space="preserve"> - pořizovatel</w:t>
      </w:r>
      <w:r w:rsidR="009C6D74" w:rsidRPr="009753D5">
        <w:rPr>
          <w:sz w:val="22"/>
          <w:szCs w:val="22"/>
        </w:rPr>
        <w:t>.</w:t>
      </w:r>
      <w:r w:rsidR="006A5ECD" w:rsidRPr="009753D5">
        <w:rPr>
          <w:sz w:val="22"/>
          <w:szCs w:val="22"/>
        </w:rPr>
        <w:t xml:space="preserve"> </w:t>
      </w:r>
    </w:p>
    <w:p w:rsidR="00096DFB" w:rsidRPr="009753D5" w:rsidRDefault="009C6D74" w:rsidP="006632D7">
      <w:pPr>
        <w:numPr>
          <w:ilvl w:val="0"/>
          <w:numId w:val="50"/>
        </w:numPr>
        <w:ind w:left="426" w:hanging="426"/>
        <w:jc w:val="both"/>
        <w:rPr>
          <w:sz w:val="22"/>
          <w:szCs w:val="22"/>
        </w:rPr>
      </w:pPr>
      <w:r w:rsidRPr="009753D5">
        <w:rPr>
          <w:sz w:val="22"/>
          <w:szCs w:val="22"/>
        </w:rPr>
        <w:t>Oprávněnou oso</w:t>
      </w:r>
      <w:r w:rsidR="00C34CC9" w:rsidRPr="009753D5">
        <w:rPr>
          <w:sz w:val="22"/>
          <w:szCs w:val="22"/>
        </w:rPr>
        <w:t>bou ve věci poskytnutí nezbytné</w:t>
      </w:r>
      <w:r w:rsidRPr="009753D5">
        <w:rPr>
          <w:sz w:val="22"/>
          <w:szCs w:val="22"/>
        </w:rPr>
        <w:t xml:space="preserve"> s</w:t>
      </w:r>
      <w:r w:rsidR="00610BBF">
        <w:rPr>
          <w:sz w:val="22"/>
          <w:szCs w:val="22"/>
        </w:rPr>
        <w:t xml:space="preserve">oučinnosti zhotovitele je osoba: </w:t>
      </w:r>
      <w:proofErr w:type="gramStart"/>
      <w:r w:rsidR="00610BBF">
        <w:rPr>
          <w:sz w:val="22"/>
          <w:szCs w:val="22"/>
        </w:rPr>
        <w:t>Ing.arch.</w:t>
      </w:r>
      <w:proofErr w:type="gramEnd"/>
      <w:r w:rsidR="00610BBF">
        <w:rPr>
          <w:sz w:val="22"/>
          <w:szCs w:val="22"/>
        </w:rPr>
        <w:t xml:space="preserve"> Jaroslav Poláček.</w:t>
      </w:r>
    </w:p>
    <w:p w:rsidR="00C74C1D" w:rsidRPr="009753D5" w:rsidRDefault="00096DFB" w:rsidP="006632D7">
      <w:pPr>
        <w:numPr>
          <w:ilvl w:val="0"/>
          <w:numId w:val="50"/>
        </w:numPr>
        <w:ind w:left="426" w:hanging="426"/>
        <w:jc w:val="both"/>
        <w:rPr>
          <w:sz w:val="22"/>
          <w:szCs w:val="22"/>
        </w:rPr>
      </w:pPr>
      <w:r w:rsidRPr="009753D5">
        <w:rPr>
          <w:sz w:val="22"/>
          <w:szCs w:val="22"/>
        </w:rPr>
        <w:t>Závazná forma komunikace je doporučený dopis</w:t>
      </w:r>
      <w:r w:rsidR="0019752E" w:rsidRPr="009753D5">
        <w:rPr>
          <w:sz w:val="22"/>
          <w:szCs w:val="22"/>
        </w:rPr>
        <w:t>, zápis z</w:t>
      </w:r>
      <w:r w:rsidR="00323505">
        <w:rPr>
          <w:sz w:val="22"/>
          <w:szCs w:val="22"/>
        </w:rPr>
        <w:t xml:space="preserve"> </w:t>
      </w:r>
      <w:r w:rsidR="0019752E" w:rsidRPr="009753D5">
        <w:rPr>
          <w:sz w:val="22"/>
          <w:szCs w:val="22"/>
        </w:rPr>
        <w:t>jednání, protokol o předání a převzetí. Tyto dokumenty musí být podepsány příslušnými oprávněnými osobami zhotovitele a objednatel</w:t>
      </w:r>
      <w:r w:rsidR="005111F6" w:rsidRPr="009753D5">
        <w:rPr>
          <w:sz w:val="22"/>
          <w:szCs w:val="22"/>
        </w:rPr>
        <w:t>e.</w:t>
      </w:r>
    </w:p>
    <w:p w:rsidR="00C74C1D" w:rsidRPr="009753D5" w:rsidRDefault="00C74C1D" w:rsidP="006632D7">
      <w:pPr>
        <w:numPr>
          <w:ilvl w:val="0"/>
          <w:numId w:val="50"/>
        </w:numPr>
        <w:ind w:left="426" w:hanging="426"/>
        <w:jc w:val="both"/>
        <w:rPr>
          <w:sz w:val="22"/>
          <w:szCs w:val="22"/>
        </w:rPr>
      </w:pPr>
      <w:r w:rsidRPr="009753D5">
        <w:rPr>
          <w:sz w:val="22"/>
          <w:szCs w:val="22"/>
        </w:rPr>
        <w:t>Objednatel se zavazuje spolupracovat se zhotovitelem tak, že bez zbytečného prodlení, nejpozději však do 5 pracovních dnů od vyžádání zhotovitele se závazně vyjádří ke skutečnostem, které jsou nezbytné pro pokračování v</w:t>
      </w:r>
      <w:r w:rsidR="00323505">
        <w:rPr>
          <w:sz w:val="22"/>
          <w:szCs w:val="22"/>
        </w:rPr>
        <w:t xml:space="preserve"> </w:t>
      </w:r>
      <w:r w:rsidRPr="009753D5">
        <w:rPr>
          <w:sz w:val="22"/>
          <w:szCs w:val="22"/>
        </w:rPr>
        <w:t xml:space="preserve">řádném a včasném plnění předmětu díla. </w:t>
      </w:r>
    </w:p>
    <w:p w:rsidR="00096DFB" w:rsidRPr="009753D5" w:rsidRDefault="00C74C1D" w:rsidP="006632D7">
      <w:pPr>
        <w:numPr>
          <w:ilvl w:val="0"/>
          <w:numId w:val="50"/>
        </w:numPr>
        <w:ind w:left="426" w:hanging="426"/>
        <w:jc w:val="both"/>
        <w:rPr>
          <w:sz w:val="22"/>
          <w:szCs w:val="22"/>
        </w:rPr>
      </w:pPr>
      <w:r w:rsidRPr="009753D5">
        <w:rPr>
          <w:sz w:val="22"/>
          <w:szCs w:val="22"/>
        </w:rPr>
        <w:t>Zhotovitel není v</w:t>
      </w:r>
      <w:r w:rsidR="00323505">
        <w:rPr>
          <w:sz w:val="22"/>
          <w:szCs w:val="22"/>
        </w:rPr>
        <w:t xml:space="preserve"> </w:t>
      </w:r>
      <w:r w:rsidRPr="009753D5">
        <w:rPr>
          <w:sz w:val="22"/>
          <w:szCs w:val="22"/>
        </w:rPr>
        <w:t>prodlení s</w:t>
      </w:r>
      <w:r w:rsidR="00323505">
        <w:rPr>
          <w:sz w:val="22"/>
          <w:szCs w:val="22"/>
        </w:rPr>
        <w:t xml:space="preserve"> </w:t>
      </w:r>
      <w:r w:rsidRPr="009753D5">
        <w:rPr>
          <w:sz w:val="22"/>
          <w:szCs w:val="22"/>
        </w:rPr>
        <w:t xml:space="preserve">plnění předmětu díla, jestliže </w:t>
      </w:r>
      <w:r w:rsidR="00CA08D3" w:rsidRPr="009753D5">
        <w:rPr>
          <w:sz w:val="22"/>
          <w:szCs w:val="22"/>
        </w:rPr>
        <w:t xml:space="preserve">objednatel </w:t>
      </w:r>
      <w:r w:rsidRPr="009753D5">
        <w:rPr>
          <w:sz w:val="22"/>
          <w:szCs w:val="22"/>
        </w:rPr>
        <w:t>nezajistí součinnost v</w:t>
      </w:r>
      <w:r w:rsidR="00323505">
        <w:rPr>
          <w:sz w:val="22"/>
          <w:szCs w:val="22"/>
        </w:rPr>
        <w:t xml:space="preserve"> </w:t>
      </w:r>
      <w:r w:rsidRPr="009753D5">
        <w:rPr>
          <w:sz w:val="22"/>
          <w:szCs w:val="22"/>
        </w:rPr>
        <w:t xml:space="preserve">rozsahu a termínu dle této smlouvy. Nesplnění povinnosti objednatele spolupracovat se považuje za podstatné porušení povinností uložených touto smlouvou a umožňuje zhotoviteli </w:t>
      </w:r>
      <w:r w:rsidR="00CA08D3" w:rsidRPr="009753D5">
        <w:rPr>
          <w:sz w:val="22"/>
          <w:szCs w:val="22"/>
        </w:rPr>
        <w:t>tuto smlouvy vypovědět či od ní odstoupit</w:t>
      </w:r>
      <w:r w:rsidR="00096DFB" w:rsidRPr="009753D5">
        <w:rPr>
          <w:sz w:val="22"/>
          <w:szCs w:val="22"/>
        </w:rPr>
        <w:t xml:space="preserve">. </w:t>
      </w:r>
    </w:p>
    <w:p w:rsidR="00F87DF5" w:rsidRDefault="00096DFB" w:rsidP="006632D7">
      <w:pPr>
        <w:numPr>
          <w:ilvl w:val="0"/>
          <w:numId w:val="50"/>
        </w:numPr>
        <w:ind w:left="426" w:hanging="426"/>
        <w:jc w:val="both"/>
        <w:rPr>
          <w:sz w:val="22"/>
          <w:szCs w:val="22"/>
        </w:rPr>
      </w:pPr>
      <w:r w:rsidRPr="009753D5">
        <w:rPr>
          <w:sz w:val="22"/>
          <w:szCs w:val="22"/>
        </w:rPr>
        <w:t xml:space="preserve">Objednatel předal zhotoviteli při podpisu smlouvy jako </w:t>
      </w:r>
      <w:r w:rsidRPr="00BC02D4">
        <w:rPr>
          <w:sz w:val="22"/>
          <w:szCs w:val="22"/>
        </w:rPr>
        <w:t>podklad tyto dokumenty</w:t>
      </w:r>
      <w:r w:rsidR="00391298" w:rsidRPr="00BC02D4">
        <w:rPr>
          <w:sz w:val="22"/>
          <w:szCs w:val="22"/>
        </w:rPr>
        <w:t>:</w:t>
      </w:r>
      <w:r w:rsidR="004601D8" w:rsidRPr="00BC02D4">
        <w:rPr>
          <w:sz w:val="22"/>
          <w:szCs w:val="22"/>
        </w:rPr>
        <w:t xml:space="preserve"> </w:t>
      </w:r>
      <w:r w:rsidR="00DE51AF" w:rsidRPr="00BC02D4">
        <w:rPr>
          <w:sz w:val="22"/>
          <w:szCs w:val="22"/>
        </w:rPr>
        <w:t xml:space="preserve">Zadání </w:t>
      </w:r>
      <w:r w:rsidR="000B5F58" w:rsidRPr="00BC02D4">
        <w:rPr>
          <w:sz w:val="22"/>
          <w:szCs w:val="22"/>
        </w:rPr>
        <w:t>územní studie</w:t>
      </w:r>
      <w:r w:rsidR="00BC02D4" w:rsidRPr="00BC02D4">
        <w:rPr>
          <w:sz w:val="22"/>
          <w:szCs w:val="22"/>
        </w:rPr>
        <w:t xml:space="preserve">, </w:t>
      </w:r>
      <w:r w:rsidR="000B5F58" w:rsidRPr="00BC02D4">
        <w:rPr>
          <w:sz w:val="22"/>
          <w:szCs w:val="22"/>
        </w:rPr>
        <w:t>platný Územní plán Jindřichův Hradec</w:t>
      </w:r>
      <w:r w:rsidR="006632D7" w:rsidRPr="00BC02D4">
        <w:rPr>
          <w:sz w:val="22"/>
          <w:szCs w:val="22"/>
        </w:rPr>
        <w:t xml:space="preserve">, </w:t>
      </w:r>
      <w:r w:rsidR="000B5F58" w:rsidRPr="00BC02D4">
        <w:rPr>
          <w:sz w:val="22"/>
          <w:szCs w:val="22"/>
        </w:rPr>
        <w:t xml:space="preserve">Strategický plán rozvoje města Jindřichův Hradec, </w:t>
      </w:r>
      <w:r w:rsidR="00F20E62">
        <w:rPr>
          <w:sz w:val="22"/>
          <w:szCs w:val="22"/>
        </w:rPr>
        <w:t>aktuální data Územně analytické podklady</w:t>
      </w:r>
      <w:r w:rsidR="00BC02D4" w:rsidRPr="00BC02D4">
        <w:rPr>
          <w:sz w:val="22"/>
          <w:szCs w:val="22"/>
        </w:rPr>
        <w:t>.</w:t>
      </w:r>
    </w:p>
    <w:p w:rsidR="00F20E62" w:rsidRPr="00BC02D4" w:rsidRDefault="00F20E62" w:rsidP="00F20E62">
      <w:pPr>
        <w:ind w:left="426"/>
        <w:jc w:val="both"/>
        <w:rPr>
          <w:sz w:val="22"/>
          <w:szCs w:val="22"/>
        </w:rPr>
      </w:pPr>
    </w:p>
    <w:p w:rsidR="00052982" w:rsidRPr="00323505" w:rsidRDefault="00052982" w:rsidP="008F3953">
      <w:pPr>
        <w:spacing w:line="0" w:lineRule="atLeast"/>
        <w:jc w:val="both"/>
        <w:rPr>
          <w:sz w:val="22"/>
          <w:szCs w:val="22"/>
          <w:u w:val="single"/>
        </w:rPr>
      </w:pPr>
    </w:p>
    <w:p w:rsidR="00052982" w:rsidRPr="009753D5" w:rsidRDefault="00052982" w:rsidP="008F3953">
      <w:pPr>
        <w:spacing w:line="0" w:lineRule="atLeast"/>
        <w:jc w:val="center"/>
        <w:rPr>
          <w:b/>
          <w:sz w:val="22"/>
          <w:szCs w:val="22"/>
        </w:rPr>
      </w:pPr>
      <w:r w:rsidRPr="009753D5">
        <w:rPr>
          <w:b/>
          <w:sz w:val="22"/>
          <w:szCs w:val="22"/>
        </w:rPr>
        <w:t>Článek V</w:t>
      </w:r>
      <w:r w:rsidR="005756A2" w:rsidRPr="009753D5">
        <w:rPr>
          <w:b/>
          <w:sz w:val="22"/>
          <w:szCs w:val="22"/>
        </w:rPr>
        <w:t>I</w:t>
      </w:r>
      <w:r w:rsidRPr="009753D5">
        <w:rPr>
          <w:b/>
          <w:sz w:val="22"/>
          <w:szCs w:val="22"/>
        </w:rPr>
        <w:t>. – Předání a převzetí díla</w:t>
      </w:r>
    </w:p>
    <w:p w:rsidR="00052982" w:rsidRPr="009753D5" w:rsidRDefault="00052982" w:rsidP="008F3953">
      <w:pPr>
        <w:spacing w:line="0" w:lineRule="atLeast"/>
        <w:rPr>
          <w:b/>
          <w:sz w:val="22"/>
          <w:szCs w:val="22"/>
        </w:rPr>
      </w:pPr>
    </w:p>
    <w:p w:rsidR="006632D7" w:rsidRPr="009753D5" w:rsidRDefault="00052982" w:rsidP="00146F27">
      <w:pPr>
        <w:pStyle w:val="Zkladntextodsazen2"/>
        <w:numPr>
          <w:ilvl w:val="0"/>
          <w:numId w:val="7"/>
        </w:numPr>
        <w:tabs>
          <w:tab w:val="clear" w:pos="735"/>
          <w:tab w:val="num" w:pos="426"/>
        </w:tabs>
        <w:ind w:left="426" w:hanging="426"/>
        <w:rPr>
          <w:szCs w:val="22"/>
        </w:rPr>
      </w:pPr>
      <w:r w:rsidRPr="009753D5">
        <w:rPr>
          <w:szCs w:val="22"/>
        </w:rPr>
        <w:t xml:space="preserve">Předmět plnění dle článku I. této smlouvy je splněný řádným </w:t>
      </w:r>
      <w:r w:rsidR="00726B48" w:rsidRPr="009753D5">
        <w:rPr>
          <w:szCs w:val="22"/>
        </w:rPr>
        <w:t xml:space="preserve">provedením jednotlivých fází díla a </w:t>
      </w:r>
      <w:r w:rsidRPr="009753D5">
        <w:rPr>
          <w:szCs w:val="22"/>
        </w:rPr>
        <w:t xml:space="preserve">vypracováním a odevzdáním </w:t>
      </w:r>
      <w:r w:rsidR="00BC02D4">
        <w:rPr>
          <w:szCs w:val="22"/>
        </w:rPr>
        <w:t>díla</w:t>
      </w:r>
      <w:r w:rsidRPr="009753D5">
        <w:rPr>
          <w:szCs w:val="22"/>
        </w:rPr>
        <w:t xml:space="preserve"> do místa určení, tj. na adresu objednatele. Odevzdáním </w:t>
      </w:r>
      <w:r w:rsidR="000B5F58">
        <w:rPr>
          <w:szCs w:val="22"/>
        </w:rPr>
        <w:t>územní studie</w:t>
      </w:r>
      <w:r w:rsidRPr="009753D5">
        <w:rPr>
          <w:szCs w:val="22"/>
        </w:rPr>
        <w:t xml:space="preserve"> se rozumí odevzdání poště k</w:t>
      </w:r>
      <w:r w:rsidR="00323505">
        <w:rPr>
          <w:szCs w:val="22"/>
        </w:rPr>
        <w:t xml:space="preserve"> </w:t>
      </w:r>
      <w:r w:rsidRPr="009753D5">
        <w:rPr>
          <w:szCs w:val="22"/>
        </w:rPr>
        <w:t>přepravě, případně když se na tom strany dohodly, osobní odevzdání objednateli s</w:t>
      </w:r>
      <w:r w:rsidR="00323505">
        <w:rPr>
          <w:szCs w:val="22"/>
        </w:rPr>
        <w:t xml:space="preserve"> </w:t>
      </w:r>
      <w:r w:rsidRPr="009753D5">
        <w:rPr>
          <w:szCs w:val="22"/>
        </w:rPr>
        <w:t>potvrzením o převzetí.</w:t>
      </w:r>
    </w:p>
    <w:p w:rsidR="0044398B" w:rsidRPr="009B7D0D" w:rsidRDefault="0044398B" w:rsidP="00216187">
      <w:pPr>
        <w:pStyle w:val="Zkladntextodsazen2"/>
        <w:numPr>
          <w:ilvl w:val="0"/>
          <w:numId w:val="7"/>
        </w:numPr>
        <w:tabs>
          <w:tab w:val="clear" w:pos="735"/>
          <w:tab w:val="num" w:pos="426"/>
        </w:tabs>
        <w:ind w:left="426" w:hanging="426"/>
        <w:rPr>
          <w:szCs w:val="22"/>
        </w:rPr>
      </w:pPr>
      <w:r w:rsidRPr="00BD706C">
        <w:rPr>
          <w:szCs w:val="22"/>
        </w:rPr>
        <w:lastRenderedPageBreak/>
        <w:t xml:space="preserve">K předání a převzetí </w:t>
      </w:r>
      <w:r w:rsidR="00F20E62">
        <w:rPr>
          <w:szCs w:val="22"/>
        </w:rPr>
        <w:t xml:space="preserve">díla </w:t>
      </w:r>
      <w:r w:rsidRPr="00BD706C">
        <w:rPr>
          <w:szCs w:val="22"/>
        </w:rPr>
        <w:t>je zhotovitel povinen vyhotovit protokol, který bude podepsán pověřenou osobou za zhotovitele a za objednatele. Zjistí-li objednatel při předání a převzetí díla zjevné vad</w:t>
      </w:r>
      <w:r w:rsidRPr="009B7D0D">
        <w:rPr>
          <w:szCs w:val="22"/>
        </w:rPr>
        <w:t>y či nedodělky, uvede je do předávacího protokolu včetně termínu odstranění</w:t>
      </w:r>
    </w:p>
    <w:p w:rsidR="00052982" w:rsidRPr="009753D5" w:rsidRDefault="00052982" w:rsidP="0044398B">
      <w:pPr>
        <w:pStyle w:val="Zkladntextodsazen2"/>
        <w:ind w:firstLine="0"/>
        <w:rPr>
          <w:szCs w:val="22"/>
        </w:rPr>
      </w:pPr>
    </w:p>
    <w:p w:rsidR="00052982" w:rsidRPr="009753D5" w:rsidRDefault="00A80E04" w:rsidP="0044398B">
      <w:pPr>
        <w:pStyle w:val="Zkladntextodsazen2"/>
        <w:ind w:firstLine="0"/>
        <w:jc w:val="center"/>
        <w:rPr>
          <w:b/>
          <w:szCs w:val="22"/>
        </w:rPr>
      </w:pPr>
      <w:r>
        <w:rPr>
          <w:b/>
          <w:szCs w:val="22"/>
        </w:rPr>
        <w:t>Článek V</w:t>
      </w:r>
      <w:r w:rsidR="00052982" w:rsidRPr="009753D5">
        <w:rPr>
          <w:b/>
          <w:szCs w:val="22"/>
        </w:rPr>
        <w:t>I</w:t>
      </w:r>
      <w:r w:rsidR="005756A2" w:rsidRPr="009753D5">
        <w:rPr>
          <w:b/>
          <w:szCs w:val="22"/>
        </w:rPr>
        <w:t>I</w:t>
      </w:r>
      <w:r w:rsidR="00052982" w:rsidRPr="009753D5">
        <w:rPr>
          <w:b/>
          <w:szCs w:val="22"/>
        </w:rPr>
        <w:t>. – Vlastnické právo k</w:t>
      </w:r>
      <w:r w:rsidR="00323505">
        <w:rPr>
          <w:b/>
          <w:szCs w:val="22"/>
        </w:rPr>
        <w:t xml:space="preserve"> </w:t>
      </w:r>
      <w:r w:rsidR="00052982" w:rsidRPr="009753D5">
        <w:rPr>
          <w:b/>
          <w:szCs w:val="22"/>
        </w:rPr>
        <w:t>zhotovované věci a nebezpečí škody na ní</w:t>
      </w:r>
    </w:p>
    <w:p w:rsidR="00052982" w:rsidRPr="009753D5" w:rsidRDefault="00052982" w:rsidP="0044398B">
      <w:pPr>
        <w:pStyle w:val="Zkladntextodsazen2"/>
        <w:ind w:firstLine="0"/>
        <w:rPr>
          <w:b/>
          <w:szCs w:val="22"/>
        </w:rPr>
      </w:pPr>
    </w:p>
    <w:p w:rsidR="00052982" w:rsidRPr="009753D5" w:rsidRDefault="00052982" w:rsidP="0044398B">
      <w:pPr>
        <w:pStyle w:val="Zkladntextodsazen2"/>
        <w:numPr>
          <w:ilvl w:val="0"/>
          <w:numId w:val="9"/>
        </w:numPr>
        <w:tabs>
          <w:tab w:val="clear" w:pos="720"/>
          <w:tab w:val="num" w:pos="426"/>
        </w:tabs>
        <w:ind w:left="426" w:hanging="426"/>
        <w:rPr>
          <w:szCs w:val="22"/>
        </w:rPr>
      </w:pPr>
      <w:r w:rsidRPr="009753D5">
        <w:rPr>
          <w:szCs w:val="22"/>
        </w:rPr>
        <w:t>Nebezpečí škody na zhotovované</w:t>
      </w:r>
      <w:r w:rsidR="00D964E7">
        <w:rPr>
          <w:szCs w:val="22"/>
        </w:rPr>
        <w:t>m</w:t>
      </w:r>
      <w:r w:rsidRPr="009753D5">
        <w:rPr>
          <w:szCs w:val="22"/>
        </w:rPr>
        <w:t xml:space="preserve"> </w:t>
      </w:r>
      <w:r w:rsidR="00D964E7">
        <w:rPr>
          <w:szCs w:val="22"/>
        </w:rPr>
        <w:t>díle</w:t>
      </w:r>
      <w:r w:rsidR="00726B48" w:rsidRPr="009753D5">
        <w:rPr>
          <w:szCs w:val="22"/>
        </w:rPr>
        <w:t xml:space="preserve"> </w:t>
      </w:r>
      <w:r w:rsidRPr="009753D5">
        <w:rPr>
          <w:szCs w:val="22"/>
        </w:rPr>
        <w:t>přechází na objednatele dnem předání předmětu díla.</w:t>
      </w:r>
    </w:p>
    <w:p w:rsidR="00052982" w:rsidRPr="009753D5" w:rsidRDefault="00052982" w:rsidP="0044398B">
      <w:pPr>
        <w:pStyle w:val="Zkladntextodsazen2"/>
        <w:numPr>
          <w:ilvl w:val="0"/>
          <w:numId w:val="9"/>
        </w:numPr>
        <w:tabs>
          <w:tab w:val="clear" w:pos="720"/>
          <w:tab w:val="num" w:pos="426"/>
        </w:tabs>
        <w:ind w:left="426" w:hanging="426"/>
        <w:rPr>
          <w:szCs w:val="22"/>
        </w:rPr>
      </w:pPr>
      <w:r w:rsidRPr="009753D5">
        <w:rPr>
          <w:szCs w:val="22"/>
        </w:rPr>
        <w:t>Vlastnické právo k</w:t>
      </w:r>
      <w:r w:rsidR="00323505">
        <w:rPr>
          <w:szCs w:val="22"/>
        </w:rPr>
        <w:t xml:space="preserve"> </w:t>
      </w:r>
      <w:r w:rsidRPr="009753D5">
        <w:rPr>
          <w:szCs w:val="22"/>
        </w:rPr>
        <w:t>zhotovované</w:t>
      </w:r>
      <w:r w:rsidR="00D964E7">
        <w:rPr>
          <w:szCs w:val="22"/>
        </w:rPr>
        <w:t>mu</w:t>
      </w:r>
      <w:r w:rsidRPr="009753D5">
        <w:rPr>
          <w:szCs w:val="22"/>
        </w:rPr>
        <w:t xml:space="preserve"> </w:t>
      </w:r>
      <w:r w:rsidR="00D964E7">
        <w:rPr>
          <w:szCs w:val="22"/>
        </w:rPr>
        <w:t>dílu</w:t>
      </w:r>
      <w:r w:rsidR="00726B48" w:rsidRPr="009753D5">
        <w:rPr>
          <w:szCs w:val="22"/>
        </w:rPr>
        <w:t xml:space="preserve"> </w:t>
      </w:r>
      <w:r w:rsidRPr="009753D5">
        <w:rPr>
          <w:szCs w:val="22"/>
        </w:rPr>
        <w:t>přechází na objednatele dnem úplného zaplacení ceny za dílo.</w:t>
      </w:r>
    </w:p>
    <w:p w:rsidR="00F87DF5" w:rsidRPr="009753D5" w:rsidRDefault="00F87DF5" w:rsidP="0044398B">
      <w:pPr>
        <w:pStyle w:val="Zkladntextodsazen2"/>
        <w:ind w:firstLine="0"/>
        <w:rPr>
          <w:szCs w:val="22"/>
        </w:rPr>
      </w:pPr>
    </w:p>
    <w:p w:rsidR="00052982" w:rsidRPr="009753D5" w:rsidRDefault="00052982" w:rsidP="0044398B">
      <w:pPr>
        <w:pStyle w:val="Zkladntextodsazen2"/>
        <w:ind w:firstLine="0"/>
        <w:jc w:val="center"/>
        <w:rPr>
          <w:b/>
          <w:szCs w:val="22"/>
        </w:rPr>
      </w:pPr>
      <w:r w:rsidRPr="009753D5">
        <w:rPr>
          <w:b/>
          <w:szCs w:val="22"/>
        </w:rPr>
        <w:t xml:space="preserve">Článek </w:t>
      </w:r>
      <w:r w:rsidR="00A80E04">
        <w:rPr>
          <w:b/>
          <w:szCs w:val="22"/>
        </w:rPr>
        <w:t>VIII</w:t>
      </w:r>
      <w:r w:rsidRPr="009753D5">
        <w:rPr>
          <w:b/>
          <w:szCs w:val="22"/>
        </w:rPr>
        <w:t>. - Odpovědnost za vady, záruka</w:t>
      </w:r>
    </w:p>
    <w:p w:rsidR="00052982" w:rsidRPr="009753D5" w:rsidRDefault="00052982" w:rsidP="0044398B">
      <w:pPr>
        <w:pStyle w:val="Zkladntextodsazen2"/>
        <w:ind w:firstLine="0"/>
        <w:rPr>
          <w:szCs w:val="22"/>
        </w:rPr>
      </w:pPr>
    </w:p>
    <w:p w:rsidR="00562A80" w:rsidRPr="00216187" w:rsidRDefault="00562A80" w:rsidP="0044398B">
      <w:pPr>
        <w:numPr>
          <w:ilvl w:val="0"/>
          <w:numId w:val="10"/>
        </w:numPr>
        <w:tabs>
          <w:tab w:val="clear" w:pos="720"/>
          <w:tab w:val="num" w:pos="426"/>
        </w:tabs>
        <w:ind w:left="426" w:hanging="426"/>
        <w:jc w:val="both"/>
        <w:rPr>
          <w:sz w:val="22"/>
          <w:szCs w:val="22"/>
        </w:rPr>
      </w:pPr>
      <w:r w:rsidRPr="00216187">
        <w:rPr>
          <w:sz w:val="22"/>
          <w:szCs w:val="22"/>
        </w:rPr>
        <w:t xml:space="preserve">Zhotovitel odpovídá za to, že dílo bude zhotoveno podle </w:t>
      </w:r>
      <w:r w:rsidR="009712C9" w:rsidRPr="00216187">
        <w:rPr>
          <w:sz w:val="22"/>
          <w:szCs w:val="22"/>
        </w:rPr>
        <w:t>této</w:t>
      </w:r>
      <w:r w:rsidRPr="00216187">
        <w:rPr>
          <w:sz w:val="22"/>
          <w:szCs w:val="22"/>
        </w:rPr>
        <w:t xml:space="preserve"> smlouvy a že po </w:t>
      </w:r>
      <w:r w:rsidR="009712C9" w:rsidRPr="00216187">
        <w:rPr>
          <w:sz w:val="22"/>
          <w:szCs w:val="22"/>
        </w:rPr>
        <w:t>stanovenou dobu (záruční dobu)</w:t>
      </w:r>
      <w:r w:rsidRPr="00216187">
        <w:rPr>
          <w:sz w:val="22"/>
          <w:szCs w:val="22"/>
        </w:rPr>
        <w:t xml:space="preserve"> bude mít </w:t>
      </w:r>
      <w:r w:rsidR="00B7608E" w:rsidRPr="00216187">
        <w:rPr>
          <w:sz w:val="22"/>
          <w:szCs w:val="22"/>
        </w:rPr>
        <w:t>náležitosti</w:t>
      </w:r>
      <w:r w:rsidR="009712C9" w:rsidRPr="00216187">
        <w:rPr>
          <w:sz w:val="22"/>
          <w:szCs w:val="22"/>
        </w:rPr>
        <w:t xml:space="preserve"> dojednané v</w:t>
      </w:r>
      <w:r w:rsidR="00323505" w:rsidRPr="00216187">
        <w:rPr>
          <w:sz w:val="22"/>
          <w:szCs w:val="22"/>
        </w:rPr>
        <w:t xml:space="preserve"> </w:t>
      </w:r>
      <w:r w:rsidR="009712C9" w:rsidRPr="00216187">
        <w:rPr>
          <w:sz w:val="22"/>
          <w:szCs w:val="22"/>
        </w:rPr>
        <w:t>této smlouvě</w:t>
      </w:r>
      <w:r w:rsidRPr="00216187">
        <w:rPr>
          <w:sz w:val="22"/>
          <w:szCs w:val="22"/>
        </w:rPr>
        <w:t>.</w:t>
      </w:r>
    </w:p>
    <w:p w:rsidR="00052982" w:rsidRPr="00216187" w:rsidRDefault="00052982" w:rsidP="0044398B">
      <w:pPr>
        <w:numPr>
          <w:ilvl w:val="0"/>
          <w:numId w:val="10"/>
        </w:numPr>
        <w:tabs>
          <w:tab w:val="clear" w:pos="720"/>
          <w:tab w:val="num" w:pos="426"/>
        </w:tabs>
        <w:ind w:left="426" w:hanging="426"/>
        <w:jc w:val="both"/>
        <w:rPr>
          <w:sz w:val="22"/>
          <w:szCs w:val="22"/>
        </w:rPr>
      </w:pPr>
      <w:r w:rsidRPr="00216187">
        <w:rPr>
          <w:sz w:val="22"/>
          <w:szCs w:val="22"/>
        </w:rPr>
        <w:t>Záruční doba zhotovitele vůči objednateli</w:t>
      </w:r>
      <w:r w:rsidR="00B7608E" w:rsidRPr="00216187">
        <w:rPr>
          <w:sz w:val="22"/>
          <w:szCs w:val="22"/>
        </w:rPr>
        <w:t xml:space="preserve"> na pevné části </w:t>
      </w:r>
      <w:r w:rsidR="00BC02D4">
        <w:rPr>
          <w:sz w:val="22"/>
          <w:szCs w:val="22"/>
        </w:rPr>
        <w:t>územní studie</w:t>
      </w:r>
      <w:r w:rsidRPr="00216187">
        <w:rPr>
          <w:sz w:val="22"/>
          <w:szCs w:val="22"/>
        </w:rPr>
        <w:t xml:space="preserve"> je</w:t>
      </w:r>
      <w:r w:rsidR="00AE1E50" w:rsidRPr="00216187">
        <w:rPr>
          <w:sz w:val="22"/>
          <w:szCs w:val="22"/>
        </w:rPr>
        <w:t xml:space="preserve"> 24</w:t>
      </w:r>
      <w:r w:rsidRPr="00216187">
        <w:rPr>
          <w:sz w:val="22"/>
          <w:szCs w:val="22"/>
        </w:rPr>
        <w:t xml:space="preserve"> měsíců. Záruční doba plyne ode dne předání a převzetí předmětu smlouvy.</w:t>
      </w:r>
      <w:r w:rsidR="00B7608E" w:rsidRPr="00216187">
        <w:rPr>
          <w:sz w:val="22"/>
          <w:szCs w:val="22"/>
        </w:rPr>
        <w:t xml:space="preserve"> </w:t>
      </w:r>
      <w:r w:rsidR="001F5EB9" w:rsidRPr="00216187">
        <w:rPr>
          <w:sz w:val="22"/>
          <w:szCs w:val="22"/>
        </w:rPr>
        <w:t xml:space="preserve">Za </w:t>
      </w:r>
      <w:r w:rsidR="00EF2180" w:rsidRPr="00216187">
        <w:rPr>
          <w:sz w:val="22"/>
          <w:szCs w:val="22"/>
        </w:rPr>
        <w:t xml:space="preserve">věcný </w:t>
      </w:r>
      <w:r w:rsidR="001F5EB9" w:rsidRPr="00216187">
        <w:rPr>
          <w:sz w:val="22"/>
          <w:szCs w:val="22"/>
        </w:rPr>
        <w:t xml:space="preserve">obsah </w:t>
      </w:r>
      <w:r w:rsidR="00BC02D4">
        <w:rPr>
          <w:sz w:val="22"/>
          <w:szCs w:val="22"/>
        </w:rPr>
        <w:t>územní studie</w:t>
      </w:r>
      <w:r w:rsidR="002824E3" w:rsidRPr="00216187">
        <w:rPr>
          <w:sz w:val="22"/>
          <w:szCs w:val="22"/>
        </w:rPr>
        <w:t xml:space="preserve"> </w:t>
      </w:r>
      <w:r w:rsidR="001F5EB9" w:rsidRPr="00216187">
        <w:rPr>
          <w:sz w:val="22"/>
          <w:szCs w:val="22"/>
        </w:rPr>
        <w:t xml:space="preserve">ručí zhotovitel po celou dobu života zodpovědných </w:t>
      </w:r>
      <w:r w:rsidR="002824E3">
        <w:rPr>
          <w:sz w:val="22"/>
          <w:szCs w:val="22"/>
        </w:rPr>
        <w:t>osob zhotovitele</w:t>
      </w:r>
      <w:r w:rsidR="001F5EB9" w:rsidRPr="00216187">
        <w:rPr>
          <w:sz w:val="22"/>
          <w:szCs w:val="22"/>
        </w:rPr>
        <w:t>.</w:t>
      </w:r>
    </w:p>
    <w:p w:rsidR="009712C9" w:rsidRPr="00216187" w:rsidRDefault="009712C9" w:rsidP="0044398B">
      <w:pPr>
        <w:numPr>
          <w:ilvl w:val="0"/>
          <w:numId w:val="10"/>
        </w:numPr>
        <w:tabs>
          <w:tab w:val="clear" w:pos="720"/>
          <w:tab w:val="num" w:pos="426"/>
        </w:tabs>
        <w:ind w:left="426" w:hanging="426"/>
        <w:jc w:val="both"/>
        <w:rPr>
          <w:sz w:val="22"/>
          <w:szCs w:val="22"/>
        </w:rPr>
      </w:pPr>
      <w:r w:rsidRPr="00216187">
        <w:rPr>
          <w:sz w:val="22"/>
          <w:szCs w:val="22"/>
        </w:rPr>
        <w:t xml:space="preserve">V případě vady </w:t>
      </w:r>
      <w:r w:rsidR="00951E49" w:rsidRPr="00216187">
        <w:rPr>
          <w:sz w:val="22"/>
          <w:szCs w:val="22"/>
        </w:rPr>
        <w:t xml:space="preserve">díla </w:t>
      </w:r>
      <w:r w:rsidRPr="00216187">
        <w:rPr>
          <w:sz w:val="22"/>
          <w:szCs w:val="22"/>
        </w:rPr>
        <w:t xml:space="preserve">dojednávají smluvní strany právo objednatele požadovat a povinnost zhotovitele poskytnout bezplatné odstranění vad. Možnost jiné dohody není vyloučena. Zhotovitel se zavazuje případné vady </w:t>
      </w:r>
      <w:r w:rsidR="00D964E7">
        <w:rPr>
          <w:sz w:val="22"/>
          <w:szCs w:val="22"/>
        </w:rPr>
        <w:t>díla</w:t>
      </w:r>
      <w:r w:rsidRPr="00216187">
        <w:rPr>
          <w:sz w:val="22"/>
          <w:szCs w:val="22"/>
        </w:rPr>
        <w:t xml:space="preserve"> odstranit </w:t>
      </w:r>
      <w:r w:rsidR="00951E49" w:rsidRPr="00216187">
        <w:rPr>
          <w:sz w:val="22"/>
          <w:szCs w:val="22"/>
        </w:rPr>
        <w:t xml:space="preserve">ve lhůtách dle odstavce </w:t>
      </w:r>
      <w:r w:rsidR="002824E3">
        <w:rPr>
          <w:sz w:val="22"/>
          <w:szCs w:val="22"/>
        </w:rPr>
        <w:t>5</w:t>
      </w:r>
      <w:r w:rsidR="002824E3" w:rsidRPr="00216187">
        <w:rPr>
          <w:sz w:val="22"/>
          <w:szCs w:val="22"/>
        </w:rPr>
        <w:t xml:space="preserve"> </w:t>
      </w:r>
      <w:r w:rsidR="00951E49" w:rsidRPr="00216187">
        <w:rPr>
          <w:sz w:val="22"/>
          <w:szCs w:val="22"/>
        </w:rPr>
        <w:t>tohoto článku</w:t>
      </w:r>
      <w:r w:rsidRPr="00216187">
        <w:rPr>
          <w:sz w:val="22"/>
          <w:szCs w:val="22"/>
        </w:rPr>
        <w:t>.</w:t>
      </w:r>
    </w:p>
    <w:p w:rsidR="009712C9" w:rsidRPr="00216187" w:rsidRDefault="009712C9" w:rsidP="0044398B">
      <w:pPr>
        <w:numPr>
          <w:ilvl w:val="0"/>
          <w:numId w:val="10"/>
        </w:numPr>
        <w:tabs>
          <w:tab w:val="clear" w:pos="720"/>
          <w:tab w:val="num" w:pos="426"/>
        </w:tabs>
        <w:ind w:left="426" w:hanging="426"/>
        <w:jc w:val="both"/>
        <w:rPr>
          <w:sz w:val="22"/>
          <w:szCs w:val="22"/>
        </w:rPr>
      </w:pPr>
      <w:r w:rsidRPr="00216187">
        <w:rPr>
          <w:sz w:val="22"/>
          <w:szCs w:val="22"/>
        </w:rPr>
        <w:t>Případnou reklamaci vady plnění předmětu této smlouvy je objednatel povinen uplatnit bez zbytečného odkladu po zjištění vady písemnou formou.</w:t>
      </w:r>
    </w:p>
    <w:p w:rsidR="005111F6" w:rsidRPr="00216187" w:rsidRDefault="005111F6" w:rsidP="0044398B">
      <w:pPr>
        <w:numPr>
          <w:ilvl w:val="0"/>
          <w:numId w:val="10"/>
        </w:numPr>
        <w:tabs>
          <w:tab w:val="clear" w:pos="720"/>
          <w:tab w:val="num" w:pos="426"/>
        </w:tabs>
        <w:ind w:hanging="720"/>
        <w:jc w:val="both"/>
        <w:rPr>
          <w:sz w:val="22"/>
          <w:szCs w:val="22"/>
        </w:rPr>
      </w:pPr>
      <w:r w:rsidRPr="00216187">
        <w:rPr>
          <w:sz w:val="22"/>
          <w:szCs w:val="22"/>
        </w:rPr>
        <w:t>Odstraňování vad reklamovaných objednatelem</w:t>
      </w:r>
      <w:r w:rsidR="00A80E04" w:rsidRPr="00216187">
        <w:rPr>
          <w:sz w:val="22"/>
          <w:szCs w:val="22"/>
        </w:rPr>
        <w:t xml:space="preserve"> se bude řídit tímto režimem</w:t>
      </w:r>
      <w:r w:rsidRPr="00216187">
        <w:rPr>
          <w:sz w:val="22"/>
          <w:szCs w:val="22"/>
        </w:rPr>
        <w:t>:</w:t>
      </w:r>
    </w:p>
    <w:p w:rsidR="005111F6" w:rsidRPr="00216187" w:rsidRDefault="005111F6" w:rsidP="0044398B">
      <w:pPr>
        <w:numPr>
          <w:ilvl w:val="1"/>
          <w:numId w:val="10"/>
        </w:numPr>
        <w:jc w:val="both"/>
        <w:rPr>
          <w:sz w:val="22"/>
          <w:szCs w:val="22"/>
        </w:rPr>
      </w:pPr>
      <w:r w:rsidRPr="00216187">
        <w:rPr>
          <w:sz w:val="22"/>
          <w:szCs w:val="22"/>
        </w:rPr>
        <w:t>Každá reklamace bude objednatelem učiněna písemně a doručena zhotoviteli na jeho emailovou adresu uvedenou v záhlaví této smlouvy, originál následně poštou. Stejný postup platí pro všechna sdělené zhotovitele v této věci objednateli.</w:t>
      </w:r>
    </w:p>
    <w:p w:rsidR="005111F6" w:rsidRPr="00216187" w:rsidRDefault="005111F6" w:rsidP="0044398B">
      <w:pPr>
        <w:numPr>
          <w:ilvl w:val="1"/>
          <w:numId w:val="10"/>
        </w:numPr>
        <w:jc w:val="both"/>
        <w:rPr>
          <w:sz w:val="22"/>
          <w:szCs w:val="22"/>
        </w:rPr>
      </w:pPr>
      <w:r w:rsidRPr="00216187">
        <w:rPr>
          <w:sz w:val="22"/>
          <w:szCs w:val="22"/>
        </w:rPr>
        <w:t xml:space="preserve">Jednotlivé reklamační vady budou postupně číslovány a jejich pořadová čísla budou platit po celou dobu záruční lhůty. </w:t>
      </w:r>
    </w:p>
    <w:p w:rsidR="00811F29" w:rsidRPr="00216187" w:rsidRDefault="005111F6" w:rsidP="0044398B">
      <w:pPr>
        <w:numPr>
          <w:ilvl w:val="1"/>
          <w:numId w:val="10"/>
        </w:numPr>
        <w:jc w:val="both"/>
        <w:rPr>
          <w:b/>
          <w:sz w:val="22"/>
          <w:szCs w:val="22"/>
        </w:rPr>
      </w:pPr>
      <w:r w:rsidRPr="00216187">
        <w:rPr>
          <w:sz w:val="22"/>
          <w:szCs w:val="22"/>
        </w:rPr>
        <w:t xml:space="preserve">Při uplatnění reklamační vady budou vady zhotovitelem odstraněny ve lhůtě </w:t>
      </w:r>
      <w:r w:rsidRPr="00216187">
        <w:rPr>
          <w:b/>
          <w:sz w:val="22"/>
          <w:szCs w:val="22"/>
        </w:rPr>
        <w:t xml:space="preserve">do </w:t>
      </w:r>
      <w:r w:rsidR="002824E3">
        <w:rPr>
          <w:b/>
          <w:sz w:val="22"/>
          <w:szCs w:val="22"/>
        </w:rPr>
        <w:t>20</w:t>
      </w:r>
      <w:r w:rsidR="002824E3" w:rsidRPr="00216187">
        <w:rPr>
          <w:b/>
          <w:sz w:val="22"/>
          <w:szCs w:val="22"/>
        </w:rPr>
        <w:t xml:space="preserve"> </w:t>
      </w:r>
      <w:r w:rsidR="00811F29" w:rsidRPr="00216187">
        <w:rPr>
          <w:b/>
          <w:sz w:val="22"/>
          <w:szCs w:val="22"/>
        </w:rPr>
        <w:t xml:space="preserve">pracovních dnů </w:t>
      </w:r>
      <w:r w:rsidRPr="00216187">
        <w:rPr>
          <w:b/>
          <w:sz w:val="22"/>
          <w:szCs w:val="22"/>
        </w:rPr>
        <w:t>od emailového doručení</w:t>
      </w:r>
      <w:r w:rsidR="00811F29" w:rsidRPr="00216187">
        <w:rPr>
          <w:b/>
          <w:sz w:val="22"/>
          <w:szCs w:val="22"/>
        </w:rPr>
        <w:t xml:space="preserve">. </w:t>
      </w:r>
    </w:p>
    <w:p w:rsidR="00811F29" w:rsidRPr="00216187" w:rsidRDefault="00811F29" w:rsidP="0044398B">
      <w:pPr>
        <w:numPr>
          <w:ilvl w:val="1"/>
          <w:numId w:val="10"/>
        </w:numPr>
        <w:jc w:val="both"/>
        <w:rPr>
          <w:sz w:val="22"/>
          <w:szCs w:val="22"/>
        </w:rPr>
      </w:pPr>
      <w:r w:rsidRPr="00216187">
        <w:rPr>
          <w:sz w:val="22"/>
          <w:szCs w:val="22"/>
        </w:rPr>
        <w:t>Každá objednatelem uplatněná reklamační vada bude zh</w:t>
      </w:r>
      <w:r w:rsidR="009E33BF" w:rsidRPr="00216187">
        <w:rPr>
          <w:sz w:val="22"/>
          <w:szCs w:val="22"/>
        </w:rPr>
        <w:t>otovitelem odstraněna</w:t>
      </w:r>
      <w:r w:rsidR="002824E3">
        <w:rPr>
          <w:sz w:val="22"/>
          <w:szCs w:val="22"/>
        </w:rPr>
        <w:t xml:space="preserve">, </w:t>
      </w:r>
      <w:r w:rsidRPr="00216187">
        <w:rPr>
          <w:sz w:val="22"/>
          <w:szCs w:val="22"/>
        </w:rPr>
        <w:t xml:space="preserve">pokud byla zhotovitelem uznána. V případě, že nepůjde o uznanou reklamační vadu, je zhotovitel povinen neuznání vady s odůvodněním zaslat </w:t>
      </w:r>
      <w:r w:rsidR="00194F2E" w:rsidRPr="00216187">
        <w:rPr>
          <w:sz w:val="22"/>
          <w:szCs w:val="22"/>
        </w:rPr>
        <w:t xml:space="preserve">ve </w:t>
      </w:r>
      <w:r w:rsidR="002824E3" w:rsidRPr="00216187">
        <w:rPr>
          <w:sz w:val="22"/>
          <w:szCs w:val="22"/>
        </w:rPr>
        <w:t>lhů</w:t>
      </w:r>
      <w:r w:rsidR="002824E3">
        <w:rPr>
          <w:sz w:val="22"/>
          <w:szCs w:val="22"/>
        </w:rPr>
        <w:t>tě</w:t>
      </w:r>
      <w:r w:rsidR="002824E3" w:rsidRPr="00216187">
        <w:rPr>
          <w:sz w:val="22"/>
          <w:szCs w:val="22"/>
        </w:rPr>
        <w:t xml:space="preserve"> </w:t>
      </w:r>
      <w:r w:rsidR="00194F2E" w:rsidRPr="00216187">
        <w:rPr>
          <w:sz w:val="22"/>
          <w:szCs w:val="22"/>
        </w:rPr>
        <w:t xml:space="preserve">dle </w:t>
      </w:r>
      <w:r w:rsidR="009E33BF" w:rsidRPr="00216187">
        <w:rPr>
          <w:sz w:val="22"/>
          <w:szCs w:val="22"/>
        </w:rPr>
        <w:t xml:space="preserve">bodu </w:t>
      </w:r>
      <w:r w:rsidR="002824E3">
        <w:rPr>
          <w:sz w:val="22"/>
          <w:szCs w:val="22"/>
        </w:rPr>
        <w:t>5</w:t>
      </w:r>
      <w:r w:rsidR="009E33BF" w:rsidRPr="00216187">
        <w:rPr>
          <w:sz w:val="22"/>
          <w:szCs w:val="22"/>
        </w:rPr>
        <w:t>.3</w:t>
      </w:r>
      <w:r w:rsidR="002824E3">
        <w:rPr>
          <w:sz w:val="22"/>
          <w:szCs w:val="22"/>
        </w:rPr>
        <w:t xml:space="preserve"> </w:t>
      </w:r>
      <w:r w:rsidR="00194F2E" w:rsidRPr="00216187">
        <w:rPr>
          <w:sz w:val="22"/>
          <w:szCs w:val="22"/>
        </w:rPr>
        <w:t xml:space="preserve">tohoto článku. </w:t>
      </w:r>
    </w:p>
    <w:p w:rsidR="00811F29" w:rsidRPr="00216187" w:rsidRDefault="00811F29" w:rsidP="0044398B">
      <w:pPr>
        <w:numPr>
          <w:ilvl w:val="1"/>
          <w:numId w:val="10"/>
        </w:numPr>
        <w:jc w:val="both"/>
        <w:rPr>
          <w:sz w:val="22"/>
          <w:szCs w:val="22"/>
        </w:rPr>
      </w:pPr>
      <w:r w:rsidRPr="00216187">
        <w:rPr>
          <w:sz w:val="22"/>
          <w:szCs w:val="22"/>
        </w:rPr>
        <w:t xml:space="preserve">Nesplnění platného termínu odstranění zhotovitelem uznaných reklamovaných vad podléhá sankci dle čl. </w:t>
      </w:r>
      <w:r w:rsidR="005170F5" w:rsidRPr="00216187">
        <w:rPr>
          <w:sz w:val="22"/>
          <w:szCs w:val="22"/>
        </w:rPr>
        <w:t>I</w:t>
      </w:r>
      <w:r w:rsidRPr="00216187">
        <w:rPr>
          <w:sz w:val="22"/>
          <w:szCs w:val="22"/>
        </w:rPr>
        <w:t xml:space="preserve">X. </w:t>
      </w:r>
      <w:r w:rsidR="005756A2" w:rsidRPr="00216187">
        <w:rPr>
          <w:sz w:val="22"/>
          <w:szCs w:val="22"/>
        </w:rPr>
        <w:t>odst. 2</w:t>
      </w:r>
      <w:r w:rsidR="002824E3">
        <w:rPr>
          <w:sz w:val="22"/>
          <w:szCs w:val="22"/>
        </w:rPr>
        <w:t xml:space="preserve"> </w:t>
      </w:r>
      <w:proofErr w:type="gramStart"/>
      <w:r w:rsidR="00323505" w:rsidRPr="00216187">
        <w:rPr>
          <w:sz w:val="22"/>
          <w:szCs w:val="22"/>
        </w:rPr>
        <w:t>této</w:t>
      </w:r>
      <w:proofErr w:type="gramEnd"/>
      <w:r w:rsidRPr="00216187">
        <w:rPr>
          <w:sz w:val="22"/>
          <w:szCs w:val="22"/>
        </w:rPr>
        <w:t xml:space="preserve"> smlouvy.</w:t>
      </w:r>
    </w:p>
    <w:p w:rsidR="00052982" w:rsidRPr="009753D5" w:rsidRDefault="00052982" w:rsidP="0044398B">
      <w:pPr>
        <w:jc w:val="both"/>
        <w:rPr>
          <w:szCs w:val="22"/>
        </w:rPr>
      </w:pPr>
    </w:p>
    <w:p w:rsidR="00052982" w:rsidRPr="00216187" w:rsidRDefault="005756A2" w:rsidP="0044398B">
      <w:pPr>
        <w:jc w:val="center"/>
        <w:rPr>
          <w:b/>
          <w:sz w:val="22"/>
          <w:szCs w:val="22"/>
        </w:rPr>
      </w:pPr>
      <w:r w:rsidRPr="009753D5">
        <w:rPr>
          <w:b/>
          <w:szCs w:val="22"/>
        </w:rPr>
        <w:t xml:space="preserve">Článek </w:t>
      </w:r>
      <w:r w:rsidR="005170F5">
        <w:rPr>
          <w:b/>
          <w:szCs w:val="22"/>
        </w:rPr>
        <w:t>I</w:t>
      </w:r>
      <w:r w:rsidR="00052982" w:rsidRPr="009753D5">
        <w:rPr>
          <w:b/>
          <w:szCs w:val="22"/>
        </w:rPr>
        <w:t xml:space="preserve">X. </w:t>
      </w:r>
      <w:r w:rsidR="00052982" w:rsidRPr="00216187">
        <w:rPr>
          <w:b/>
          <w:sz w:val="22"/>
          <w:szCs w:val="22"/>
        </w:rPr>
        <w:t>– Smluvní pokuty</w:t>
      </w:r>
      <w:r w:rsidR="002824E3">
        <w:rPr>
          <w:b/>
          <w:sz w:val="22"/>
          <w:szCs w:val="22"/>
        </w:rPr>
        <w:t>, úroky z prodlení</w:t>
      </w:r>
    </w:p>
    <w:p w:rsidR="00052982" w:rsidRPr="00216187" w:rsidRDefault="00052982" w:rsidP="0044398B">
      <w:pPr>
        <w:rPr>
          <w:b/>
          <w:sz w:val="22"/>
          <w:szCs w:val="22"/>
        </w:rPr>
      </w:pPr>
    </w:p>
    <w:p w:rsidR="00052982" w:rsidRPr="00216187" w:rsidRDefault="00052982" w:rsidP="0044398B">
      <w:pPr>
        <w:numPr>
          <w:ilvl w:val="0"/>
          <w:numId w:val="11"/>
        </w:numPr>
        <w:tabs>
          <w:tab w:val="clear" w:pos="720"/>
          <w:tab w:val="num" w:pos="426"/>
        </w:tabs>
        <w:ind w:left="426" w:hanging="426"/>
        <w:jc w:val="both"/>
        <w:rPr>
          <w:sz w:val="22"/>
          <w:szCs w:val="22"/>
        </w:rPr>
      </w:pPr>
      <w:r w:rsidRPr="00216187">
        <w:rPr>
          <w:sz w:val="22"/>
          <w:szCs w:val="22"/>
        </w:rPr>
        <w:t xml:space="preserve">V případě, že zhotovitel nedodrží </w:t>
      </w:r>
      <w:r w:rsidR="002824E3" w:rsidRPr="00216187">
        <w:rPr>
          <w:sz w:val="22"/>
          <w:szCs w:val="22"/>
        </w:rPr>
        <w:t xml:space="preserve">lhůty </w:t>
      </w:r>
      <w:r w:rsidRPr="00216187">
        <w:rPr>
          <w:sz w:val="22"/>
          <w:szCs w:val="22"/>
        </w:rPr>
        <w:t xml:space="preserve">plnění, sjednanou v této smlouvě, je povinen uhradit objednateli smluvní pokutu ve výši </w:t>
      </w:r>
      <w:r w:rsidR="00912307" w:rsidRPr="00216187">
        <w:rPr>
          <w:b/>
          <w:sz w:val="22"/>
          <w:szCs w:val="22"/>
        </w:rPr>
        <w:t>0,</w:t>
      </w:r>
      <w:r w:rsidR="00BC02D4">
        <w:rPr>
          <w:b/>
          <w:sz w:val="22"/>
          <w:szCs w:val="22"/>
        </w:rPr>
        <w:t>3</w:t>
      </w:r>
      <w:r w:rsidR="0040060A" w:rsidRPr="00216187">
        <w:rPr>
          <w:b/>
          <w:sz w:val="22"/>
          <w:szCs w:val="22"/>
        </w:rPr>
        <w:t>%</w:t>
      </w:r>
      <w:r w:rsidR="0040060A" w:rsidRPr="00216187">
        <w:rPr>
          <w:sz w:val="22"/>
          <w:szCs w:val="22"/>
        </w:rPr>
        <w:t xml:space="preserve"> z</w:t>
      </w:r>
      <w:r w:rsidRPr="00216187">
        <w:rPr>
          <w:sz w:val="22"/>
          <w:szCs w:val="22"/>
        </w:rPr>
        <w:t xml:space="preserve"> ceny díla</w:t>
      </w:r>
      <w:r w:rsidR="00AF66C1" w:rsidRPr="00216187">
        <w:rPr>
          <w:sz w:val="22"/>
          <w:szCs w:val="22"/>
        </w:rPr>
        <w:t xml:space="preserve"> </w:t>
      </w:r>
      <w:r w:rsidRPr="00216187">
        <w:rPr>
          <w:sz w:val="22"/>
          <w:szCs w:val="22"/>
        </w:rPr>
        <w:t>za každý den prodlení.</w:t>
      </w:r>
    </w:p>
    <w:p w:rsidR="00052982" w:rsidRPr="00216187" w:rsidRDefault="00052982" w:rsidP="0044398B">
      <w:pPr>
        <w:numPr>
          <w:ilvl w:val="0"/>
          <w:numId w:val="11"/>
        </w:numPr>
        <w:tabs>
          <w:tab w:val="clear" w:pos="720"/>
          <w:tab w:val="num" w:pos="426"/>
        </w:tabs>
        <w:ind w:left="426" w:hanging="426"/>
        <w:jc w:val="both"/>
        <w:rPr>
          <w:sz w:val="22"/>
          <w:szCs w:val="22"/>
        </w:rPr>
      </w:pPr>
      <w:r w:rsidRPr="00216187">
        <w:rPr>
          <w:sz w:val="22"/>
          <w:szCs w:val="22"/>
        </w:rPr>
        <w:t>V případě, že nebude reklamovaná vada díla odstraněna v</w:t>
      </w:r>
      <w:r w:rsidR="00323505" w:rsidRPr="00216187">
        <w:rPr>
          <w:sz w:val="22"/>
          <w:szCs w:val="22"/>
        </w:rPr>
        <w:t xml:space="preserve"> </w:t>
      </w:r>
      <w:r w:rsidRPr="00216187">
        <w:rPr>
          <w:sz w:val="22"/>
          <w:szCs w:val="22"/>
        </w:rPr>
        <w:t xml:space="preserve">termínu ve smyslu </w:t>
      </w:r>
      <w:r w:rsidR="006023EE" w:rsidRPr="00216187">
        <w:rPr>
          <w:sz w:val="22"/>
          <w:szCs w:val="22"/>
        </w:rPr>
        <w:t>ustanovení</w:t>
      </w:r>
      <w:r w:rsidRPr="00216187">
        <w:rPr>
          <w:sz w:val="22"/>
          <w:szCs w:val="22"/>
        </w:rPr>
        <w:t xml:space="preserve"> čl. </w:t>
      </w:r>
      <w:r w:rsidR="005170F5" w:rsidRPr="00216187">
        <w:rPr>
          <w:sz w:val="22"/>
          <w:szCs w:val="22"/>
        </w:rPr>
        <w:t>VIII</w:t>
      </w:r>
      <w:r w:rsidR="005756A2" w:rsidRPr="00216187">
        <w:rPr>
          <w:sz w:val="22"/>
          <w:szCs w:val="22"/>
        </w:rPr>
        <w:t>.</w:t>
      </w:r>
      <w:r w:rsidRPr="00216187">
        <w:rPr>
          <w:sz w:val="22"/>
          <w:szCs w:val="22"/>
        </w:rPr>
        <w:t xml:space="preserve"> odst. </w:t>
      </w:r>
      <w:r w:rsidR="002824E3">
        <w:rPr>
          <w:sz w:val="22"/>
          <w:szCs w:val="22"/>
        </w:rPr>
        <w:t>5</w:t>
      </w:r>
      <w:r w:rsidR="00811F29" w:rsidRPr="00216187">
        <w:rPr>
          <w:sz w:val="22"/>
          <w:szCs w:val="22"/>
        </w:rPr>
        <w:t>.3</w:t>
      </w:r>
      <w:r w:rsidRPr="00216187">
        <w:rPr>
          <w:sz w:val="22"/>
          <w:szCs w:val="22"/>
        </w:rPr>
        <w:t xml:space="preserve"> je zhotovitel povinen uhradit objednateli smluvní pokutu ve výši </w:t>
      </w:r>
      <w:r w:rsidR="00BC02D4">
        <w:rPr>
          <w:b/>
          <w:sz w:val="22"/>
          <w:szCs w:val="22"/>
        </w:rPr>
        <w:t>2</w:t>
      </w:r>
      <w:r w:rsidR="00912307" w:rsidRPr="00216187">
        <w:rPr>
          <w:b/>
          <w:sz w:val="22"/>
          <w:szCs w:val="22"/>
        </w:rPr>
        <w:t>00</w:t>
      </w:r>
      <w:r w:rsidR="00AE3079" w:rsidRPr="00216187">
        <w:rPr>
          <w:b/>
          <w:sz w:val="22"/>
          <w:szCs w:val="22"/>
        </w:rPr>
        <w:t>,-Kč</w:t>
      </w:r>
      <w:r w:rsidR="00AE3079" w:rsidRPr="00216187">
        <w:rPr>
          <w:sz w:val="22"/>
          <w:szCs w:val="22"/>
        </w:rPr>
        <w:t xml:space="preserve"> za k</w:t>
      </w:r>
      <w:r w:rsidRPr="00216187">
        <w:rPr>
          <w:sz w:val="22"/>
          <w:szCs w:val="22"/>
        </w:rPr>
        <w:t>ažd</w:t>
      </w:r>
      <w:r w:rsidR="00A80E04" w:rsidRPr="00216187">
        <w:rPr>
          <w:sz w:val="22"/>
          <w:szCs w:val="22"/>
        </w:rPr>
        <w:t>ou vadu a</w:t>
      </w:r>
      <w:r w:rsidRPr="00216187">
        <w:rPr>
          <w:sz w:val="22"/>
          <w:szCs w:val="22"/>
        </w:rPr>
        <w:t xml:space="preserve"> den prodlení s</w:t>
      </w:r>
      <w:r w:rsidR="00323505" w:rsidRPr="00216187">
        <w:rPr>
          <w:sz w:val="22"/>
          <w:szCs w:val="22"/>
        </w:rPr>
        <w:t xml:space="preserve"> </w:t>
      </w:r>
      <w:r w:rsidRPr="00216187">
        <w:rPr>
          <w:sz w:val="22"/>
          <w:szCs w:val="22"/>
        </w:rPr>
        <w:t>odstraněním.</w:t>
      </w:r>
    </w:p>
    <w:p w:rsidR="00052982" w:rsidRPr="00216187" w:rsidRDefault="00052982" w:rsidP="0044398B">
      <w:pPr>
        <w:numPr>
          <w:ilvl w:val="0"/>
          <w:numId w:val="11"/>
        </w:numPr>
        <w:tabs>
          <w:tab w:val="clear" w:pos="720"/>
          <w:tab w:val="num" w:pos="426"/>
        </w:tabs>
        <w:ind w:left="426" w:hanging="426"/>
        <w:jc w:val="both"/>
        <w:rPr>
          <w:sz w:val="22"/>
          <w:szCs w:val="22"/>
        </w:rPr>
      </w:pPr>
      <w:r w:rsidRPr="00216187">
        <w:rPr>
          <w:sz w:val="22"/>
          <w:szCs w:val="22"/>
        </w:rPr>
        <w:t>V</w:t>
      </w:r>
      <w:r w:rsidR="00323505" w:rsidRPr="00216187">
        <w:rPr>
          <w:sz w:val="22"/>
          <w:szCs w:val="22"/>
        </w:rPr>
        <w:t xml:space="preserve"> </w:t>
      </w:r>
      <w:r w:rsidRPr="00216187">
        <w:rPr>
          <w:sz w:val="22"/>
          <w:szCs w:val="22"/>
        </w:rPr>
        <w:t xml:space="preserve">případě prodlení objednatele se zaplacením ceny díla je objednatel povinen uhradit zhotoviteli úrok z prodlení </w:t>
      </w:r>
      <w:r w:rsidR="002824E3">
        <w:rPr>
          <w:sz w:val="22"/>
          <w:szCs w:val="22"/>
        </w:rPr>
        <w:t>v zákonné výši</w:t>
      </w:r>
      <w:r w:rsidRPr="00216187">
        <w:rPr>
          <w:sz w:val="22"/>
          <w:szCs w:val="22"/>
        </w:rPr>
        <w:t>.</w:t>
      </w:r>
    </w:p>
    <w:p w:rsidR="0099216F" w:rsidRPr="00216187" w:rsidRDefault="005111F6" w:rsidP="0044398B">
      <w:pPr>
        <w:numPr>
          <w:ilvl w:val="0"/>
          <w:numId w:val="11"/>
        </w:numPr>
        <w:tabs>
          <w:tab w:val="clear" w:pos="720"/>
          <w:tab w:val="num" w:pos="426"/>
        </w:tabs>
        <w:ind w:left="426" w:hanging="426"/>
        <w:jc w:val="both"/>
        <w:rPr>
          <w:sz w:val="22"/>
          <w:szCs w:val="22"/>
        </w:rPr>
      </w:pPr>
      <w:r w:rsidRPr="00216187">
        <w:rPr>
          <w:sz w:val="22"/>
          <w:szCs w:val="22"/>
        </w:rPr>
        <w:t>Smluvní sankce</w:t>
      </w:r>
      <w:r w:rsidR="0099216F" w:rsidRPr="00216187">
        <w:rPr>
          <w:sz w:val="22"/>
          <w:szCs w:val="22"/>
        </w:rPr>
        <w:t xml:space="preserve"> je objednatel oprávněn</w:t>
      </w:r>
      <w:r w:rsidRPr="00216187">
        <w:rPr>
          <w:sz w:val="22"/>
          <w:szCs w:val="22"/>
        </w:rPr>
        <w:t xml:space="preserve"> vyúčtovat na podkladě jednostranného právního úkonu</w:t>
      </w:r>
      <w:r w:rsidR="0099216F" w:rsidRPr="00216187">
        <w:rPr>
          <w:sz w:val="22"/>
          <w:szCs w:val="22"/>
        </w:rPr>
        <w:t>, popřípadě má právo započíst smluvní pokuty na cenu díla nebo jednotlivé dílčí faktury.</w:t>
      </w:r>
    </w:p>
    <w:p w:rsidR="005111F6" w:rsidRDefault="0099216F" w:rsidP="0044398B">
      <w:pPr>
        <w:numPr>
          <w:ilvl w:val="0"/>
          <w:numId w:val="11"/>
        </w:numPr>
        <w:tabs>
          <w:tab w:val="clear" w:pos="720"/>
          <w:tab w:val="num" w:pos="426"/>
        </w:tabs>
        <w:ind w:left="426" w:hanging="426"/>
        <w:jc w:val="both"/>
        <w:rPr>
          <w:sz w:val="22"/>
          <w:szCs w:val="22"/>
        </w:rPr>
      </w:pPr>
      <w:r w:rsidRPr="00216187">
        <w:rPr>
          <w:sz w:val="22"/>
          <w:szCs w:val="22"/>
        </w:rPr>
        <w:t>Případná náhrada škody se hradí nezávisle na zaplacení smluvní pokuty.</w:t>
      </w:r>
      <w:r w:rsidR="005111F6" w:rsidRPr="00216187">
        <w:rPr>
          <w:sz w:val="22"/>
          <w:szCs w:val="22"/>
        </w:rPr>
        <w:t xml:space="preserve"> </w:t>
      </w:r>
    </w:p>
    <w:p w:rsidR="00F20E62" w:rsidRPr="00216187" w:rsidRDefault="00F20E62" w:rsidP="00F20E62">
      <w:pPr>
        <w:ind w:left="426"/>
        <w:jc w:val="both"/>
        <w:rPr>
          <w:sz w:val="22"/>
          <w:szCs w:val="22"/>
        </w:rPr>
      </w:pPr>
    </w:p>
    <w:p w:rsidR="00052982" w:rsidRPr="009753D5" w:rsidRDefault="00052982" w:rsidP="0044398B">
      <w:pPr>
        <w:rPr>
          <w:szCs w:val="22"/>
        </w:rPr>
      </w:pPr>
    </w:p>
    <w:p w:rsidR="00F90EC0" w:rsidRPr="00216187" w:rsidRDefault="00052982" w:rsidP="0044398B">
      <w:pPr>
        <w:jc w:val="center"/>
        <w:rPr>
          <w:b/>
          <w:sz w:val="22"/>
          <w:szCs w:val="22"/>
        </w:rPr>
      </w:pPr>
      <w:r w:rsidRPr="00216187">
        <w:rPr>
          <w:b/>
          <w:sz w:val="22"/>
          <w:szCs w:val="22"/>
        </w:rPr>
        <w:t xml:space="preserve">Článek X. – </w:t>
      </w:r>
      <w:r w:rsidR="00F90EC0" w:rsidRPr="00216187">
        <w:rPr>
          <w:b/>
          <w:sz w:val="22"/>
          <w:szCs w:val="22"/>
        </w:rPr>
        <w:t>Ukončení smlouvy a vyrovnání vzájemných závazků</w:t>
      </w:r>
    </w:p>
    <w:p w:rsidR="00F90EC0" w:rsidRPr="00216187" w:rsidRDefault="00F90EC0" w:rsidP="0044398B">
      <w:pPr>
        <w:jc w:val="center"/>
        <w:rPr>
          <w:b/>
          <w:sz w:val="22"/>
          <w:szCs w:val="22"/>
        </w:rPr>
      </w:pPr>
    </w:p>
    <w:p w:rsidR="00F90EC0" w:rsidRPr="00216187" w:rsidRDefault="00A80E04" w:rsidP="0044398B">
      <w:pPr>
        <w:numPr>
          <w:ilvl w:val="0"/>
          <w:numId w:val="38"/>
        </w:numPr>
        <w:tabs>
          <w:tab w:val="left" w:pos="426"/>
        </w:tabs>
        <w:ind w:left="426" w:hanging="426"/>
        <w:jc w:val="both"/>
        <w:rPr>
          <w:b/>
          <w:sz w:val="22"/>
          <w:szCs w:val="22"/>
        </w:rPr>
      </w:pPr>
      <w:r w:rsidRPr="00216187">
        <w:rPr>
          <w:sz w:val="22"/>
          <w:szCs w:val="22"/>
        </w:rPr>
        <w:t>T</w:t>
      </w:r>
      <w:r w:rsidR="00F90EC0" w:rsidRPr="00216187">
        <w:rPr>
          <w:sz w:val="22"/>
          <w:szCs w:val="22"/>
        </w:rPr>
        <w:t xml:space="preserve">uto smlouvu mohou smluvní strany vypovědět či od ní odstoupit z důvodů, které jsou </w:t>
      </w:r>
      <w:r w:rsidRPr="00216187">
        <w:rPr>
          <w:sz w:val="22"/>
          <w:szCs w:val="22"/>
        </w:rPr>
        <w:t xml:space="preserve">výslovně </w:t>
      </w:r>
      <w:r w:rsidR="00F90EC0" w:rsidRPr="00216187">
        <w:rPr>
          <w:sz w:val="22"/>
          <w:szCs w:val="22"/>
        </w:rPr>
        <w:t>uvedeny v</w:t>
      </w:r>
      <w:r w:rsidR="00323505" w:rsidRPr="00216187">
        <w:rPr>
          <w:sz w:val="22"/>
          <w:szCs w:val="22"/>
        </w:rPr>
        <w:t xml:space="preserve"> </w:t>
      </w:r>
      <w:r w:rsidR="00F90EC0" w:rsidRPr="00216187">
        <w:rPr>
          <w:sz w:val="22"/>
          <w:szCs w:val="22"/>
        </w:rPr>
        <w:t>této smlouvě jako podstatné porušení sm</w:t>
      </w:r>
      <w:r w:rsidRPr="00216187">
        <w:rPr>
          <w:sz w:val="22"/>
          <w:szCs w:val="22"/>
        </w:rPr>
        <w:t xml:space="preserve">luvních závazků, tj. neplní-li druhá smluvní </w:t>
      </w:r>
      <w:r w:rsidR="00F90EC0" w:rsidRPr="00216187">
        <w:rPr>
          <w:sz w:val="22"/>
          <w:szCs w:val="22"/>
        </w:rPr>
        <w:t>strana svoje podstatné povinnosti, které převzala t</w:t>
      </w:r>
      <w:r w:rsidRPr="00216187">
        <w:rPr>
          <w:sz w:val="22"/>
          <w:szCs w:val="22"/>
        </w:rPr>
        <w:t xml:space="preserve">outo smlouvou, ačkoliv byla na neplnění těchto </w:t>
      </w:r>
      <w:r w:rsidR="00F90EC0" w:rsidRPr="00216187">
        <w:rPr>
          <w:sz w:val="22"/>
          <w:szCs w:val="22"/>
        </w:rPr>
        <w:t>povinností písemně upozorněna.</w:t>
      </w:r>
    </w:p>
    <w:p w:rsidR="00F90EC0" w:rsidRPr="00216187" w:rsidRDefault="00F90EC0" w:rsidP="00341505">
      <w:pPr>
        <w:numPr>
          <w:ilvl w:val="0"/>
          <w:numId w:val="38"/>
        </w:numPr>
        <w:tabs>
          <w:tab w:val="left" w:pos="426"/>
        </w:tabs>
        <w:ind w:left="426" w:hanging="426"/>
        <w:jc w:val="both"/>
        <w:rPr>
          <w:b/>
          <w:sz w:val="22"/>
          <w:szCs w:val="22"/>
        </w:rPr>
      </w:pPr>
      <w:r w:rsidRPr="00216187">
        <w:rPr>
          <w:sz w:val="22"/>
          <w:szCs w:val="22"/>
        </w:rPr>
        <w:lastRenderedPageBreak/>
        <w:t>Za podstatné povinnosti se považují zejména: plnění platebních povinností, dodržení termínů pro dokončení či předání díla, poskytnutí součinnosti, provádění plnění bez vad a s</w:t>
      </w:r>
      <w:r w:rsidR="00341505">
        <w:rPr>
          <w:sz w:val="22"/>
          <w:szCs w:val="22"/>
        </w:rPr>
        <w:t xml:space="preserve"> </w:t>
      </w:r>
      <w:r w:rsidRPr="00216187">
        <w:rPr>
          <w:sz w:val="22"/>
          <w:szCs w:val="22"/>
        </w:rPr>
        <w:t xml:space="preserve">předepsanými parametry, odstranění vad ve sjednaných či zákonných lhůtách, závazek </w:t>
      </w:r>
      <w:r w:rsidR="00730854" w:rsidRPr="00216187">
        <w:rPr>
          <w:sz w:val="22"/>
          <w:szCs w:val="22"/>
        </w:rPr>
        <w:t xml:space="preserve">nepostoupit </w:t>
      </w:r>
      <w:r w:rsidRPr="00216187">
        <w:rPr>
          <w:sz w:val="22"/>
          <w:szCs w:val="22"/>
        </w:rPr>
        <w:t>plnění dle této smlouvy.</w:t>
      </w:r>
    </w:p>
    <w:p w:rsidR="00AF66C1" w:rsidRPr="00216187" w:rsidRDefault="00AF66C1" w:rsidP="0044398B">
      <w:pPr>
        <w:numPr>
          <w:ilvl w:val="0"/>
          <w:numId w:val="38"/>
        </w:numPr>
        <w:tabs>
          <w:tab w:val="left" w:pos="426"/>
        </w:tabs>
        <w:ind w:left="426" w:hanging="426"/>
        <w:jc w:val="both"/>
        <w:rPr>
          <w:b/>
          <w:sz w:val="22"/>
          <w:szCs w:val="22"/>
        </w:rPr>
      </w:pPr>
      <w:r w:rsidRPr="00216187">
        <w:rPr>
          <w:sz w:val="22"/>
          <w:szCs w:val="22"/>
        </w:rPr>
        <w:t>Objednatel může odstoupit od této smlouvy v</w:t>
      </w:r>
      <w:r w:rsidR="00323505" w:rsidRPr="00216187">
        <w:rPr>
          <w:sz w:val="22"/>
          <w:szCs w:val="22"/>
        </w:rPr>
        <w:t xml:space="preserve"> </w:t>
      </w:r>
      <w:r w:rsidRPr="00216187">
        <w:rPr>
          <w:sz w:val="22"/>
          <w:szCs w:val="22"/>
        </w:rPr>
        <w:t>případě, že zhotovitel se do</w:t>
      </w:r>
      <w:r w:rsidR="00A80E04" w:rsidRPr="00216187">
        <w:rPr>
          <w:sz w:val="22"/>
          <w:szCs w:val="22"/>
        </w:rPr>
        <w:t>stane do úpadku nebo likvidace, a to i bez předchozího písemného upozornění.</w:t>
      </w:r>
    </w:p>
    <w:p w:rsidR="00F90EC0" w:rsidRPr="00216187" w:rsidRDefault="001D24E4" w:rsidP="0044398B">
      <w:pPr>
        <w:numPr>
          <w:ilvl w:val="0"/>
          <w:numId w:val="38"/>
        </w:numPr>
        <w:tabs>
          <w:tab w:val="left" w:pos="426"/>
        </w:tabs>
        <w:jc w:val="both"/>
        <w:rPr>
          <w:b/>
          <w:sz w:val="22"/>
          <w:szCs w:val="22"/>
        </w:rPr>
      </w:pPr>
      <w:r w:rsidRPr="00216187">
        <w:rPr>
          <w:sz w:val="22"/>
          <w:szCs w:val="22"/>
        </w:rPr>
        <w:t xml:space="preserve">Výpovědní lhůta činí 15 dnů od doručení výpovědi druhé smluvní straně. </w:t>
      </w:r>
    </w:p>
    <w:p w:rsidR="00AF66C1" w:rsidRPr="00216187" w:rsidRDefault="00AF66C1" w:rsidP="0044398B">
      <w:pPr>
        <w:numPr>
          <w:ilvl w:val="0"/>
          <w:numId w:val="38"/>
        </w:numPr>
        <w:tabs>
          <w:tab w:val="left" w:pos="426"/>
        </w:tabs>
        <w:jc w:val="both"/>
        <w:rPr>
          <w:b/>
          <w:sz w:val="22"/>
          <w:szCs w:val="22"/>
        </w:rPr>
      </w:pPr>
      <w:r w:rsidRPr="00216187">
        <w:rPr>
          <w:sz w:val="22"/>
          <w:szCs w:val="22"/>
        </w:rPr>
        <w:t xml:space="preserve">Odstoupení od smlouvy se stává účinným dnem, kdy písemné oznámení dojde druhé straně. </w:t>
      </w:r>
    </w:p>
    <w:p w:rsidR="00F90EC0" w:rsidRPr="009753D5" w:rsidRDefault="00F90EC0" w:rsidP="008F3953">
      <w:pPr>
        <w:jc w:val="center"/>
        <w:rPr>
          <w:b/>
          <w:sz w:val="22"/>
          <w:szCs w:val="22"/>
        </w:rPr>
      </w:pPr>
    </w:p>
    <w:p w:rsidR="00052982" w:rsidRPr="009753D5" w:rsidRDefault="00F90EC0" w:rsidP="008F3953">
      <w:pPr>
        <w:jc w:val="center"/>
        <w:rPr>
          <w:b/>
          <w:sz w:val="22"/>
          <w:szCs w:val="22"/>
        </w:rPr>
      </w:pPr>
      <w:r w:rsidRPr="009753D5">
        <w:rPr>
          <w:b/>
          <w:sz w:val="22"/>
          <w:szCs w:val="22"/>
        </w:rPr>
        <w:t xml:space="preserve">Článek </w:t>
      </w:r>
      <w:r w:rsidR="00BD706C">
        <w:rPr>
          <w:b/>
          <w:sz w:val="22"/>
          <w:szCs w:val="22"/>
        </w:rPr>
        <w:t>X</w:t>
      </w:r>
      <w:r w:rsidR="00146F27" w:rsidRPr="009753D5">
        <w:rPr>
          <w:b/>
          <w:sz w:val="22"/>
          <w:szCs w:val="22"/>
        </w:rPr>
        <w:t>I</w:t>
      </w:r>
      <w:r w:rsidRPr="009753D5">
        <w:rPr>
          <w:b/>
          <w:sz w:val="22"/>
          <w:szCs w:val="22"/>
        </w:rPr>
        <w:t>. – O</w:t>
      </w:r>
      <w:r w:rsidR="00052982" w:rsidRPr="009753D5">
        <w:rPr>
          <w:b/>
          <w:sz w:val="22"/>
          <w:szCs w:val="22"/>
        </w:rPr>
        <w:t>statní ujednání</w:t>
      </w:r>
    </w:p>
    <w:p w:rsidR="00052982" w:rsidRPr="009753D5" w:rsidRDefault="00052982" w:rsidP="008F3953">
      <w:pPr>
        <w:pStyle w:val="Zkladntextodsazen2"/>
        <w:ind w:left="360" w:firstLine="0"/>
        <w:rPr>
          <w:szCs w:val="22"/>
        </w:rPr>
      </w:pPr>
    </w:p>
    <w:p w:rsidR="00444F0B" w:rsidRPr="00444F0B" w:rsidRDefault="00444F0B" w:rsidP="00A67AC3">
      <w:pPr>
        <w:numPr>
          <w:ilvl w:val="0"/>
          <w:numId w:val="52"/>
        </w:numPr>
        <w:ind w:left="426" w:hanging="426"/>
        <w:jc w:val="both"/>
        <w:rPr>
          <w:sz w:val="22"/>
          <w:szCs w:val="22"/>
        </w:rPr>
      </w:pPr>
      <w:r w:rsidRPr="00444F0B">
        <w:rPr>
          <w:sz w:val="22"/>
          <w:szCs w:val="22"/>
        </w:rPr>
        <w:t xml:space="preserve">Objednatel se zavazuje, že v průběhu provádění díla bude se </w:t>
      </w:r>
      <w:r w:rsidR="00BD706C">
        <w:rPr>
          <w:sz w:val="22"/>
          <w:szCs w:val="22"/>
        </w:rPr>
        <w:t>zhotovitelem</w:t>
      </w:r>
      <w:r w:rsidR="00BD706C" w:rsidRPr="00444F0B">
        <w:rPr>
          <w:sz w:val="22"/>
          <w:szCs w:val="22"/>
        </w:rPr>
        <w:t xml:space="preserve"> </w:t>
      </w:r>
      <w:r w:rsidRPr="00444F0B">
        <w:rPr>
          <w:sz w:val="22"/>
          <w:szCs w:val="22"/>
        </w:rPr>
        <w:t xml:space="preserve">spolupracovat při získávání podkladů od jiných </w:t>
      </w:r>
      <w:r w:rsidR="00BD706C">
        <w:rPr>
          <w:sz w:val="22"/>
          <w:szCs w:val="22"/>
        </w:rPr>
        <w:t>subjektů</w:t>
      </w:r>
      <w:r w:rsidRPr="00444F0B">
        <w:rPr>
          <w:sz w:val="22"/>
          <w:szCs w:val="22"/>
        </w:rPr>
        <w:t xml:space="preserve"> a že mu poskytne všechny dostupné informace potřebné k řádnému ukončení a předání díla.</w:t>
      </w:r>
    </w:p>
    <w:p w:rsidR="00916D9A" w:rsidRPr="00055968" w:rsidRDefault="00916D9A" w:rsidP="00A67AC3">
      <w:pPr>
        <w:numPr>
          <w:ilvl w:val="0"/>
          <w:numId w:val="52"/>
        </w:numPr>
        <w:ind w:left="426" w:hanging="426"/>
        <w:jc w:val="both"/>
        <w:rPr>
          <w:sz w:val="22"/>
          <w:szCs w:val="22"/>
        </w:rPr>
      </w:pPr>
      <w:r w:rsidRPr="00055968">
        <w:rPr>
          <w:sz w:val="22"/>
          <w:szCs w:val="22"/>
        </w:rPr>
        <w:t xml:space="preserve">Obě smluvní strany jsou zproštěny v přiměřeném rozsahu smluvních závazků, pokud plnění brání vyšší moc (živelná pohroma, válečný konflikt, </w:t>
      </w:r>
      <w:r w:rsidR="00AF66C1" w:rsidRPr="00055968">
        <w:rPr>
          <w:sz w:val="22"/>
          <w:szCs w:val="22"/>
        </w:rPr>
        <w:t>atd.).</w:t>
      </w:r>
    </w:p>
    <w:p w:rsidR="00916D9A" w:rsidRPr="009753D5" w:rsidRDefault="00916D9A" w:rsidP="00A67AC3">
      <w:pPr>
        <w:numPr>
          <w:ilvl w:val="0"/>
          <w:numId w:val="52"/>
        </w:numPr>
        <w:ind w:left="426" w:hanging="426"/>
        <w:jc w:val="both"/>
        <w:rPr>
          <w:sz w:val="22"/>
          <w:szCs w:val="22"/>
        </w:rPr>
      </w:pPr>
      <w:r w:rsidRPr="00943986">
        <w:rPr>
          <w:sz w:val="22"/>
          <w:szCs w:val="22"/>
        </w:rPr>
        <w:t>Zhotovitel prohlašuje, že má uzavřenou pojistnou smlouvu na pojištění odpovědnosti za škody</w:t>
      </w:r>
      <w:r w:rsidRPr="009753D5">
        <w:rPr>
          <w:sz w:val="22"/>
          <w:szCs w:val="22"/>
        </w:rPr>
        <w:t xml:space="preserve"> vzniklé jinému v</w:t>
      </w:r>
      <w:r w:rsidR="00323505">
        <w:rPr>
          <w:sz w:val="22"/>
          <w:szCs w:val="22"/>
        </w:rPr>
        <w:t xml:space="preserve"> </w:t>
      </w:r>
      <w:r w:rsidRPr="009753D5">
        <w:rPr>
          <w:sz w:val="22"/>
          <w:szCs w:val="22"/>
        </w:rPr>
        <w:t>souvislosti s</w:t>
      </w:r>
      <w:r w:rsidR="00323505">
        <w:rPr>
          <w:sz w:val="22"/>
          <w:szCs w:val="22"/>
        </w:rPr>
        <w:t xml:space="preserve"> </w:t>
      </w:r>
      <w:r w:rsidRPr="009753D5">
        <w:rPr>
          <w:sz w:val="22"/>
          <w:szCs w:val="22"/>
        </w:rPr>
        <w:t>jeho činností a řádně hradí sjednané pojistné.</w:t>
      </w:r>
    </w:p>
    <w:p w:rsidR="00916D9A" w:rsidRPr="009753D5" w:rsidRDefault="00916D9A" w:rsidP="00A67AC3">
      <w:pPr>
        <w:numPr>
          <w:ilvl w:val="0"/>
          <w:numId w:val="52"/>
        </w:numPr>
        <w:ind w:left="426" w:hanging="426"/>
        <w:jc w:val="both"/>
        <w:rPr>
          <w:sz w:val="22"/>
          <w:szCs w:val="22"/>
        </w:rPr>
      </w:pPr>
      <w:r w:rsidRPr="009753D5">
        <w:rPr>
          <w:sz w:val="22"/>
          <w:szCs w:val="22"/>
        </w:rPr>
        <w:t>Zhotovitel prohlašuje, že vůči jeho majetku neprobíhá insolvenční řízení, v</w:t>
      </w:r>
      <w:r w:rsidR="00323505">
        <w:rPr>
          <w:sz w:val="22"/>
          <w:szCs w:val="22"/>
        </w:rPr>
        <w:t xml:space="preserve"> </w:t>
      </w:r>
      <w:r w:rsidRPr="009753D5">
        <w:rPr>
          <w:sz w:val="22"/>
          <w:szCs w:val="22"/>
        </w:rPr>
        <w:t xml:space="preserve">němž bylo vydáno rozhodnutí o úpadku nebo insolvenční návrh nebyl zamítnut proto, že majetek nepostačuje k úhradě nákladů insolvenčního řízení. </w:t>
      </w:r>
    </w:p>
    <w:p w:rsidR="0099216F" w:rsidRPr="009753D5" w:rsidRDefault="0099216F" w:rsidP="00A67AC3">
      <w:pPr>
        <w:numPr>
          <w:ilvl w:val="0"/>
          <w:numId w:val="52"/>
        </w:numPr>
        <w:ind w:left="426" w:hanging="426"/>
        <w:jc w:val="both"/>
        <w:rPr>
          <w:sz w:val="22"/>
          <w:szCs w:val="22"/>
        </w:rPr>
      </w:pPr>
      <w:r w:rsidRPr="009753D5">
        <w:rPr>
          <w:sz w:val="22"/>
          <w:szCs w:val="22"/>
        </w:rPr>
        <w:t>Zhotovitel bere na vědomí, že veškeré skutečnosti</w:t>
      </w:r>
      <w:r w:rsidR="00233CA9" w:rsidRPr="009753D5">
        <w:rPr>
          <w:sz w:val="22"/>
          <w:szCs w:val="22"/>
        </w:rPr>
        <w:t xml:space="preserve"> a </w:t>
      </w:r>
      <w:r w:rsidRPr="009753D5">
        <w:rPr>
          <w:sz w:val="22"/>
          <w:szCs w:val="22"/>
        </w:rPr>
        <w:t>informace, týkající se díla</w:t>
      </w:r>
      <w:r w:rsidR="00233CA9" w:rsidRPr="009753D5">
        <w:rPr>
          <w:sz w:val="22"/>
          <w:szCs w:val="22"/>
        </w:rPr>
        <w:t>, které se dozví při plnění dle této smlouvy,</w:t>
      </w:r>
      <w:r w:rsidRPr="009753D5">
        <w:rPr>
          <w:sz w:val="22"/>
          <w:szCs w:val="22"/>
        </w:rPr>
        <w:t xml:space="preserve"> považuje </w:t>
      </w:r>
      <w:r w:rsidR="00C64640">
        <w:rPr>
          <w:sz w:val="22"/>
          <w:szCs w:val="22"/>
        </w:rPr>
        <w:t xml:space="preserve">objednatel </w:t>
      </w:r>
      <w:r w:rsidRPr="009753D5">
        <w:rPr>
          <w:sz w:val="22"/>
          <w:szCs w:val="22"/>
        </w:rPr>
        <w:t xml:space="preserve">za důvěrné ve smyslu ustanovení § </w:t>
      </w:r>
      <w:r w:rsidR="00A67AC3">
        <w:rPr>
          <w:sz w:val="22"/>
          <w:szCs w:val="22"/>
        </w:rPr>
        <w:t>504</w:t>
      </w:r>
      <w:r w:rsidR="00A67AC3" w:rsidRPr="009753D5">
        <w:rPr>
          <w:sz w:val="22"/>
          <w:szCs w:val="22"/>
        </w:rPr>
        <w:t xml:space="preserve"> </w:t>
      </w:r>
      <w:r w:rsidR="00C64640">
        <w:rPr>
          <w:sz w:val="22"/>
          <w:szCs w:val="22"/>
        </w:rPr>
        <w:t>občanského</w:t>
      </w:r>
      <w:r w:rsidRPr="009753D5">
        <w:rPr>
          <w:sz w:val="22"/>
          <w:szCs w:val="22"/>
        </w:rPr>
        <w:t xml:space="preserve"> zákoníku. Výjimku tvoří informace vyžádané třetími osobami, jejichž oprávnění vyplývá ze zákona. </w:t>
      </w:r>
    </w:p>
    <w:p w:rsidR="00052982" w:rsidRPr="009753D5" w:rsidRDefault="00052982" w:rsidP="008F3953">
      <w:pPr>
        <w:spacing w:line="240" w:lineRule="atLeast"/>
        <w:jc w:val="both"/>
        <w:rPr>
          <w:sz w:val="22"/>
          <w:szCs w:val="22"/>
        </w:rPr>
      </w:pPr>
    </w:p>
    <w:p w:rsidR="00052982" w:rsidRPr="009753D5" w:rsidRDefault="00052982" w:rsidP="008F3953">
      <w:pPr>
        <w:spacing w:line="240" w:lineRule="atLeast"/>
        <w:jc w:val="center"/>
        <w:rPr>
          <w:b/>
          <w:sz w:val="22"/>
          <w:szCs w:val="22"/>
        </w:rPr>
      </w:pPr>
      <w:r w:rsidRPr="009753D5">
        <w:rPr>
          <w:b/>
          <w:sz w:val="22"/>
          <w:szCs w:val="22"/>
        </w:rPr>
        <w:t>Článek XI</w:t>
      </w:r>
      <w:r w:rsidR="002B39CA" w:rsidRPr="009753D5">
        <w:rPr>
          <w:b/>
          <w:sz w:val="22"/>
          <w:szCs w:val="22"/>
        </w:rPr>
        <w:t>I</w:t>
      </w:r>
      <w:r w:rsidRPr="009753D5">
        <w:rPr>
          <w:b/>
          <w:sz w:val="22"/>
          <w:szCs w:val="22"/>
        </w:rPr>
        <w:t>. – Závěrečná ustanovení</w:t>
      </w:r>
    </w:p>
    <w:p w:rsidR="00D65AAC" w:rsidRPr="009753D5" w:rsidRDefault="00D65AAC" w:rsidP="008F3953">
      <w:pPr>
        <w:spacing w:line="240" w:lineRule="atLeast"/>
        <w:jc w:val="center"/>
        <w:rPr>
          <w:b/>
          <w:sz w:val="22"/>
          <w:szCs w:val="22"/>
        </w:rPr>
      </w:pPr>
    </w:p>
    <w:p w:rsidR="00AF66C1" w:rsidRPr="009753D5" w:rsidRDefault="00AF66C1" w:rsidP="008F3953">
      <w:pPr>
        <w:numPr>
          <w:ilvl w:val="0"/>
          <w:numId w:val="13"/>
        </w:numPr>
        <w:tabs>
          <w:tab w:val="clear" w:pos="720"/>
          <w:tab w:val="num" w:pos="426"/>
        </w:tabs>
        <w:ind w:left="426" w:hanging="426"/>
        <w:jc w:val="both"/>
        <w:rPr>
          <w:sz w:val="22"/>
          <w:szCs w:val="22"/>
        </w:rPr>
      </w:pPr>
      <w:r w:rsidRPr="009753D5">
        <w:rPr>
          <w:sz w:val="22"/>
          <w:szCs w:val="22"/>
        </w:rPr>
        <w:t xml:space="preserve">Vzájemné vztahy smluvních stran se řídí </w:t>
      </w:r>
      <w:r w:rsidR="00CC6469">
        <w:rPr>
          <w:sz w:val="22"/>
          <w:szCs w:val="22"/>
        </w:rPr>
        <w:t>občanským</w:t>
      </w:r>
      <w:r w:rsidRPr="009753D5">
        <w:rPr>
          <w:sz w:val="22"/>
          <w:szCs w:val="22"/>
        </w:rPr>
        <w:t xml:space="preserve"> zákoníkem v</w:t>
      </w:r>
      <w:r w:rsidR="001C5A9B">
        <w:rPr>
          <w:sz w:val="22"/>
          <w:szCs w:val="22"/>
        </w:rPr>
        <w:t xml:space="preserve"> </w:t>
      </w:r>
      <w:r w:rsidRPr="009753D5">
        <w:rPr>
          <w:sz w:val="22"/>
          <w:szCs w:val="22"/>
        </w:rPr>
        <w:t>platném znění a souvisejícími předpisy platnými v</w:t>
      </w:r>
      <w:r w:rsidR="001C5A9B">
        <w:rPr>
          <w:sz w:val="22"/>
          <w:szCs w:val="22"/>
        </w:rPr>
        <w:t xml:space="preserve"> </w:t>
      </w:r>
      <w:r w:rsidRPr="009753D5">
        <w:rPr>
          <w:sz w:val="22"/>
          <w:szCs w:val="22"/>
        </w:rPr>
        <w:t>době uzavření této smlouvy.</w:t>
      </w:r>
    </w:p>
    <w:p w:rsidR="00052982" w:rsidRPr="009753D5" w:rsidRDefault="00052982" w:rsidP="008F3953">
      <w:pPr>
        <w:numPr>
          <w:ilvl w:val="0"/>
          <w:numId w:val="13"/>
        </w:numPr>
        <w:tabs>
          <w:tab w:val="clear" w:pos="720"/>
          <w:tab w:val="num" w:pos="426"/>
        </w:tabs>
        <w:ind w:left="426" w:hanging="426"/>
        <w:jc w:val="both"/>
        <w:rPr>
          <w:sz w:val="22"/>
          <w:szCs w:val="22"/>
        </w:rPr>
      </w:pPr>
      <w:r w:rsidRPr="009753D5">
        <w:rPr>
          <w:sz w:val="22"/>
          <w:szCs w:val="22"/>
        </w:rPr>
        <w:t>Měnit nebo doplňovat text této smlouvy je možné jen formou písemných dodatků, které budou platné, jestliže budou potvrzeny a podepsány oprávněnými zástupci obou smluvních stran.</w:t>
      </w:r>
    </w:p>
    <w:p w:rsidR="00052982" w:rsidRPr="009753D5" w:rsidRDefault="00052982" w:rsidP="008F3953">
      <w:pPr>
        <w:numPr>
          <w:ilvl w:val="0"/>
          <w:numId w:val="13"/>
        </w:numPr>
        <w:tabs>
          <w:tab w:val="clear" w:pos="720"/>
          <w:tab w:val="num" w:pos="426"/>
        </w:tabs>
        <w:ind w:left="426" w:hanging="426"/>
        <w:jc w:val="both"/>
        <w:rPr>
          <w:sz w:val="22"/>
          <w:szCs w:val="22"/>
        </w:rPr>
      </w:pPr>
      <w:r w:rsidRPr="009753D5">
        <w:rPr>
          <w:sz w:val="22"/>
          <w:szCs w:val="22"/>
        </w:rPr>
        <w:t>Tato smlouva je vypracována ve</w:t>
      </w:r>
      <w:r w:rsidR="001C5A9B">
        <w:rPr>
          <w:sz w:val="22"/>
          <w:szCs w:val="22"/>
        </w:rPr>
        <w:t xml:space="preserve"> čtyřech</w:t>
      </w:r>
      <w:r w:rsidRPr="009753D5">
        <w:rPr>
          <w:sz w:val="22"/>
          <w:szCs w:val="22"/>
        </w:rPr>
        <w:t xml:space="preserve"> vyhotoveních, ze kterých </w:t>
      </w:r>
      <w:r w:rsidR="001C5A9B">
        <w:rPr>
          <w:sz w:val="22"/>
          <w:szCs w:val="22"/>
        </w:rPr>
        <w:t xml:space="preserve">dvě </w:t>
      </w:r>
      <w:r w:rsidRPr="009753D5">
        <w:rPr>
          <w:sz w:val="22"/>
          <w:szCs w:val="22"/>
        </w:rPr>
        <w:t xml:space="preserve">obdrží objednatel a </w:t>
      </w:r>
      <w:r w:rsidR="001C5A9B">
        <w:rPr>
          <w:sz w:val="22"/>
          <w:szCs w:val="22"/>
        </w:rPr>
        <w:t>dvě</w:t>
      </w:r>
      <w:r w:rsidRPr="009753D5">
        <w:rPr>
          <w:sz w:val="22"/>
          <w:szCs w:val="22"/>
        </w:rPr>
        <w:t xml:space="preserve"> zhotovitel.</w:t>
      </w:r>
    </w:p>
    <w:p w:rsidR="00052982" w:rsidRDefault="00052982" w:rsidP="008F3953">
      <w:pPr>
        <w:numPr>
          <w:ilvl w:val="0"/>
          <w:numId w:val="13"/>
        </w:numPr>
        <w:tabs>
          <w:tab w:val="clear" w:pos="720"/>
          <w:tab w:val="num" w:pos="426"/>
        </w:tabs>
        <w:ind w:left="426" w:hanging="426"/>
        <w:jc w:val="both"/>
        <w:rPr>
          <w:sz w:val="22"/>
          <w:szCs w:val="22"/>
        </w:rPr>
      </w:pPr>
      <w:r w:rsidRPr="009753D5">
        <w:rPr>
          <w:sz w:val="22"/>
          <w:szCs w:val="22"/>
        </w:rPr>
        <w:t>Tato smlouva nabývá účinnosti podpisem obou smluvních stran</w:t>
      </w:r>
      <w:r w:rsidR="00564AE4" w:rsidRPr="009753D5">
        <w:rPr>
          <w:sz w:val="22"/>
          <w:szCs w:val="22"/>
        </w:rPr>
        <w:t>.</w:t>
      </w:r>
    </w:p>
    <w:p w:rsidR="00C35AD6" w:rsidRPr="00C97BF5" w:rsidRDefault="00C35AD6" w:rsidP="008F3953">
      <w:pPr>
        <w:numPr>
          <w:ilvl w:val="0"/>
          <w:numId w:val="13"/>
        </w:numPr>
        <w:tabs>
          <w:tab w:val="clear" w:pos="720"/>
          <w:tab w:val="num" w:pos="426"/>
        </w:tabs>
        <w:ind w:left="426" w:hanging="426"/>
        <w:jc w:val="both"/>
        <w:rPr>
          <w:sz w:val="22"/>
          <w:szCs w:val="22"/>
        </w:rPr>
      </w:pPr>
      <w:r w:rsidRPr="00C97BF5">
        <w:rPr>
          <w:sz w:val="22"/>
          <w:szCs w:val="22"/>
        </w:rPr>
        <w:t>Zhotovitel souhlasí se zveřejněním této smlouvy v „Registru smluv“ na Portále veřejné správy (</w:t>
      </w:r>
      <w:hyperlink r:id="rId8" w:history="1">
        <w:r w:rsidRPr="00C97BF5">
          <w:rPr>
            <w:rStyle w:val="Hypertextovodkaz"/>
            <w:color w:val="auto"/>
            <w:sz w:val="22"/>
            <w:szCs w:val="22"/>
          </w:rPr>
          <w:t>http://portal.gov.cz/</w:t>
        </w:r>
      </w:hyperlink>
      <w:r w:rsidRPr="00C97BF5">
        <w:rPr>
          <w:sz w:val="22"/>
          <w:szCs w:val="22"/>
        </w:rPr>
        <w:t xml:space="preserve">). Zhotovitel prohlašuje, že skutečnosti uvedené v této smlouvě nepovažuje za obchodní tajemství ve smyslu </w:t>
      </w:r>
      <w:proofErr w:type="spellStart"/>
      <w:r w:rsidRPr="00C97BF5">
        <w:rPr>
          <w:sz w:val="22"/>
          <w:szCs w:val="22"/>
        </w:rPr>
        <w:t>ust</w:t>
      </w:r>
      <w:proofErr w:type="spellEnd"/>
      <w:r w:rsidRPr="00C97BF5">
        <w:rPr>
          <w:sz w:val="22"/>
          <w:szCs w:val="22"/>
        </w:rPr>
        <w:t>. § 504 zákona č. 89/2012 Sb., občanský zákoník. Zhotovitel souhlasí se zpracováním jeho osobních údajů objednatelem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Tento souhlas je objednateli poskytován a udělován do budoucna na dobu neurčitou pro vnitřní potřeby objednatele a dále pro účely informování veřejnosti o jeho činnosti.</w:t>
      </w:r>
    </w:p>
    <w:p w:rsidR="00052982" w:rsidRPr="009753D5" w:rsidRDefault="00052982" w:rsidP="008F3953">
      <w:pPr>
        <w:numPr>
          <w:ilvl w:val="0"/>
          <w:numId w:val="13"/>
        </w:numPr>
        <w:tabs>
          <w:tab w:val="clear" w:pos="720"/>
          <w:tab w:val="num" w:pos="426"/>
        </w:tabs>
        <w:ind w:left="426" w:hanging="426"/>
        <w:jc w:val="both"/>
        <w:rPr>
          <w:sz w:val="22"/>
          <w:szCs w:val="22"/>
        </w:rPr>
      </w:pPr>
      <w:r w:rsidRPr="009753D5">
        <w:rPr>
          <w:sz w:val="22"/>
          <w:szCs w:val="22"/>
        </w:rPr>
        <w:t>Smlouva byla sepsána podle pravé a svobodné vůle smluvních stran, nikoliv v tísni ani za jinak nápadně nevýhodných podmínek</w:t>
      </w:r>
    </w:p>
    <w:p w:rsidR="00912307" w:rsidRPr="00627AF0" w:rsidRDefault="00912307" w:rsidP="008F3953">
      <w:pPr>
        <w:numPr>
          <w:ilvl w:val="0"/>
          <w:numId w:val="13"/>
        </w:numPr>
        <w:tabs>
          <w:tab w:val="clear" w:pos="720"/>
          <w:tab w:val="num" w:pos="426"/>
        </w:tabs>
        <w:ind w:left="426" w:hanging="426"/>
        <w:jc w:val="both"/>
        <w:rPr>
          <w:sz w:val="22"/>
          <w:szCs w:val="22"/>
        </w:rPr>
      </w:pPr>
      <w:r w:rsidRPr="00627AF0">
        <w:rPr>
          <w:sz w:val="22"/>
          <w:szCs w:val="22"/>
        </w:rPr>
        <w:t>Znění této smlouvy je v</w:t>
      </w:r>
      <w:r w:rsidR="005F6183" w:rsidRPr="00627AF0">
        <w:rPr>
          <w:sz w:val="22"/>
          <w:szCs w:val="22"/>
        </w:rPr>
        <w:t xml:space="preserve"> </w:t>
      </w:r>
      <w:r w:rsidRPr="00627AF0">
        <w:rPr>
          <w:sz w:val="22"/>
          <w:szCs w:val="22"/>
        </w:rPr>
        <w:t>souladu s</w:t>
      </w:r>
      <w:r w:rsidR="005F6183" w:rsidRPr="00627AF0">
        <w:rPr>
          <w:sz w:val="22"/>
          <w:szCs w:val="22"/>
        </w:rPr>
        <w:t xml:space="preserve"> </w:t>
      </w:r>
      <w:r w:rsidRPr="00627AF0">
        <w:rPr>
          <w:sz w:val="22"/>
          <w:szCs w:val="22"/>
        </w:rPr>
        <w:t xml:space="preserve">návrhem zadání veřejné zakázky usn. RMě č. </w:t>
      </w:r>
      <w:r w:rsidR="00FA7E08" w:rsidRPr="00FA7E08">
        <w:rPr>
          <w:sz w:val="22"/>
          <w:szCs w:val="22"/>
        </w:rPr>
        <w:t>713</w:t>
      </w:r>
      <w:r w:rsidR="00803D65" w:rsidRPr="00FA7E08">
        <w:rPr>
          <w:sz w:val="22"/>
          <w:szCs w:val="22"/>
        </w:rPr>
        <w:t>/</w:t>
      </w:r>
      <w:r w:rsidR="00FA7E08" w:rsidRPr="00FA7E08">
        <w:rPr>
          <w:sz w:val="22"/>
          <w:szCs w:val="22"/>
        </w:rPr>
        <w:t>27</w:t>
      </w:r>
      <w:r w:rsidR="00803D65" w:rsidRPr="00FA7E08">
        <w:rPr>
          <w:sz w:val="22"/>
          <w:szCs w:val="22"/>
        </w:rPr>
        <w:t>R/2017</w:t>
      </w:r>
      <w:r w:rsidRPr="00CA78F8">
        <w:rPr>
          <w:color w:val="FF0000"/>
          <w:sz w:val="22"/>
          <w:szCs w:val="22"/>
        </w:rPr>
        <w:t xml:space="preserve"> </w:t>
      </w:r>
      <w:r w:rsidRPr="00FA7E08">
        <w:rPr>
          <w:sz w:val="22"/>
          <w:szCs w:val="22"/>
        </w:rPr>
        <w:t xml:space="preserve">ze dne </w:t>
      </w:r>
      <w:r w:rsidR="00FA7E08" w:rsidRPr="00FA7E08">
        <w:rPr>
          <w:sz w:val="22"/>
          <w:szCs w:val="22"/>
        </w:rPr>
        <w:t>6</w:t>
      </w:r>
      <w:r w:rsidR="00AD5EEE" w:rsidRPr="00FA7E08">
        <w:rPr>
          <w:sz w:val="22"/>
          <w:szCs w:val="22"/>
        </w:rPr>
        <w:t xml:space="preserve">. </w:t>
      </w:r>
      <w:r w:rsidR="00FA7E08" w:rsidRPr="00FA7E08">
        <w:rPr>
          <w:sz w:val="22"/>
          <w:szCs w:val="22"/>
        </w:rPr>
        <w:t>9</w:t>
      </w:r>
      <w:r w:rsidR="00AD5EEE" w:rsidRPr="00FA7E08">
        <w:rPr>
          <w:sz w:val="22"/>
          <w:szCs w:val="22"/>
        </w:rPr>
        <w:t>. 2017</w:t>
      </w:r>
      <w:r w:rsidR="00576057" w:rsidRPr="00FA7E08">
        <w:rPr>
          <w:sz w:val="22"/>
          <w:szCs w:val="22"/>
        </w:rPr>
        <w:t>.</w:t>
      </w:r>
      <w:r w:rsidR="00C64640" w:rsidRPr="00627AF0">
        <w:rPr>
          <w:sz w:val="22"/>
          <w:szCs w:val="22"/>
        </w:rPr>
        <w:t xml:space="preserve"> Zadání zakázky a uzavření této smlouvy bylo schváleno usnesením RMě č. </w:t>
      </w:r>
      <w:r w:rsidR="00FB7EF6">
        <w:rPr>
          <w:sz w:val="22"/>
          <w:szCs w:val="22"/>
        </w:rPr>
        <w:t>838/31R/2017</w:t>
      </w:r>
      <w:r w:rsidR="00C64640" w:rsidRPr="00627AF0">
        <w:rPr>
          <w:sz w:val="22"/>
          <w:szCs w:val="22"/>
        </w:rPr>
        <w:t xml:space="preserve"> ze dne </w:t>
      </w:r>
      <w:proofErr w:type="gramStart"/>
      <w:r w:rsidR="00FB7EF6">
        <w:rPr>
          <w:sz w:val="22"/>
          <w:szCs w:val="22"/>
        </w:rPr>
        <w:t>11.10.2017</w:t>
      </w:r>
      <w:proofErr w:type="gramEnd"/>
    </w:p>
    <w:p w:rsidR="00052982" w:rsidRPr="009753D5" w:rsidRDefault="00052982" w:rsidP="008F3953">
      <w:pPr>
        <w:spacing w:line="0" w:lineRule="atLeast"/>
        <w:jc w:val="both"/>
        <w:rPr>
          <w:sz w:val="22"/>
          <w:szCs w:val="22"/>
        </w:rPr>
      </w:pPr>
    </w:p>
    <w:p w:rsidR="00052982" w:rsidRPr="00FB7EF6" w:rsidRDefault="00052982" w:rsidP="008F3953">
      <w:pPr>
        <w:spacing w:line="360" w:lineRule="auto"/>
        <w:jc w:val="both"/>
        <w:rPr>
          <w:sz w:val="22"/>
          <w:szCs w:val="22"/>
        </w:rPr>
      </w:pPr>
      <w:r w:rsidRPr="009753D5">
        <w:rPr>
          <w:sz w:val="22"/>
          <w:szCs w:val="22"/>
        </w:rPr>
        <w:t xml:space="preserve"> </w:t>
      </w:r>
      <w:r w:rsidRPr="00FB7EF6">
        <w:rPr>
          <w:sz w:val="22"/>
          <w:szCs w:val="22"/>
        </w:rPr>
        <w:t>V</w:t>
      </w:r>
      <w:r w:rsidR="005F6183" w:rsidRPr="00FB7EF6">
        <w:rPr>
          <w:sz w:val="22"/>
          <w:szCs w:val="22"/>
        </w:rPr>
        <w:t xml:space="preserve"> </w:t>
      </w:r>
      <w:r w:rsidRPr="00FB7EF6">
        <w:rPr>
          <w:sz w:val="22"/>
          <w:szCs w:val="22"/>
        </w:rPr>
        <w:t>……………</w:t>
      </w:r>
      <w:proofErr w:type="gramStart"/>
      <w:r w:rsidRPr="00FB7EF6">
        <w:rPr>
          <w:sz w:val="22"/>
          <w:szCs w:val="22"/>
        </w:rPr>
        <w:t xml:space="preserve">….. </w:t>
      </w:r>
      <w:r w:rsidR="005F6183" w:rsidRPr="00FB7EF6">
        <w:rPr>
          <w:sz w:val="22"/>
          <w:szCs w:val="22"/>
        </w:rPr>
        <w:t>dne</w:t>
      </w:r>
      <w:proofErr w:type="gramEnd"/>
      <w:r w:rsidR="005F6183" w:rsidRPr="00FB7EF6">
        <w:rPr>
          <w:sz w:val="22"/>
          <w:szCs w:val="22"/>
        </w:rPr>
        <w:t xml:space="preserve"> ....................</w:t>
      </w:r>
      <w:r w:rsidR="005F6183" w:rsidRPr="00FB7EF6">
        <w:rPr>
          <w:sz w:val="22"/>
          <w:szCs w:val="22"/>
        </w:rPr>
        <w:tab/>
      </w:r>
      <w:r w:rsidRPr="00FB7EF6">
        <w:rPr>
          <w:sz w:val="22"/>
          <w:szCs w:val="22"/>
        </w:rPr>
        <w:tab/>
      </w:r>
      <w:r w:rsidR="005F6183" w:rsidRPr="00FB7EF6">
        <w:rPr>
          <w:sz w:val="22"/>
          <w:szCs w:val="22"/>
        </w:rPr>
        <w:tab/>
      </w:r>
      <w:r w:rsidRPr="00FB7EF6">
        <w:rPr>
          <w:sz w:val="22"/>
          <w:szCs w:val="22"/>
        </w:rPr>
        <w:t>V</w:t>
      </w:r>
      <w:r w:rsidR="005F6183" w:rsidRPr="00FB7EF6">
        <w:rPr>
          <w:sz w:val="22"/>
          <w:szCs w:val="22"/>
        </w:rPr>
        <w:t xml:space="preserve"> </w:t>
      </w:r>
      <w:r w:rsidRPr="00FB7EF6">
        <w:rPr>
          <w:sz w:val="22"/>
          <w:szCs w:val="22"/>
        </w:rPr>
        <w:t xml:space="preserve">Jindřichově Hradci dne ..................... </w:t>
      </w:r>
    </w:p>
    <w:p w:rsidR="00052982" w:rsidRPr="009753D5" w:rsidRDefault="00052982" w:rsidP="008F3953">
      <w:pPr>
        <w:spacing w:line="360" w:lineRule="auto"/>
        <w:rPr>
          <w:sz w:val="22"/>
          <w:szCs w:val="22"/>
        </w:rPr>
      </w:pPr>
      <w:r w:rsidRPr="00FB7EF6">
        <w:rPr>
          <w:sz w:val="22"/>
          <w:szCs w:val="22"/>
        </w:rPr>
        <w:t xml:space="preserve">.......................................................... </w:t>
      </w:r>
      <w:r w:rsidR="005F6183" w:rsidRPr="00FB7EF6">
        <w:rPr>
          <w:sz w:val="22"/>
          <w:szCs w:val="22"/>
        </w:rPr>
        <w:tab/>
      </w:r>
      <w:r w:rsidR="005F6183" w:rsidRPr="00FB7EF6">
        <w:rPr>
          <w:sz w:val="22"/>
          <w:szCs w:val="22"/>
        </w:rPr>
        <w:tab/>
      </w:r>
      <w:r w:rsidR="005F6183" w:rsidRPr="00FB7EF6">
        <w:rPr>
          <w:sz w:val="22"/>
          <w:szCs w:val="22"/>
        </w:rPr>
        <w:tab/>
      </w:r>
      <w:r w:rsidRPr="00FB7EF6">
        <w:rPr>
          <w:sz w:val="22"/>
          <w:szCs w:val="22"/>
        </w:rPr>
        <w:t>................................................................</w:t>
      </w:r>
    </w:p>
    <w:p w:rsidR="00052982" w:rsidRPr="009753D5" w:rsidRDefault="00052982" w:rsidP="008F3953">
      <w:pPr>
        <w:spacing w:line="360" w:lineRule="auto"/>
        <w:rPr>
          <w:sz w:val="22"/>
          <w:szCs w:val="22"/>
        </w:rPr>
      </w:pPr>
      <w:r w:rsidRPr="009753D5">
        <w:rPr>
          <w:sz w:val="22"/>
          <w:szCs w:val="22"/>
        </w:rPr>
        <w:t xml:space="preserve">za zhotovitele: </w:t>
      </w:r>
      <w:r w:rsidR="005F6183">
        <w:rPr>
          <w:sz w:val="22"/>
          <w:szCs w:val="22"/>
        </w:rPr>
        <w:tab/>
      </w:r>
      <w:r w:rsidR="005F6183">
        <w:rPr>
          <w:sz w:val="22"/>
          <w:szCs w:val="22"/>
        </w:rPr>
        <w:tab/>
      </w:r>
      <w:r w:rsidR="005F6183">
        <w:rPr>
          <w:sz w:val="22"/>
          <w:szCs w:val="22"/>
        </w:rPr>
        <w:tab/>
      </w:r>
      <w:r w:rsidR="005F6183">
        <w:rPr>
          <w:sz w:val="22"/>
          <w:szCs w:val="22"/>
        </w:rPr>
        <w:tab/>
      </w:r>
      <w:r w:rsidR="005F6183">
        <w:rPr>
          <w:sz w:val="22"/>
          <w:szCs w:val="22"/>
        </w:rPr>
        <w:tab/>
      </w:r>
      <w:r w:rsidR="005F6183">
        <w:rPr>
          <w:sz w:val="22"/>
          <w:szCs w:val="22"/>
        </w:rPr>
        <w:tab/>
      </w:r>
      <w:r w:rsidRPr="009753D5">
        <w:rPr>
          <w:sz w:val="22"/>
          <w:szCs w:val="22"/>
        </w:rPr>
        <w:t>za objednatele:</w:t>
      </w:r>
    </w:p>
    <w:p w:rsidR="008F5D3C" w:rsidRPr="009753D5" w:rsidRDefault="00610BBF" w:rsidP="00610BBF">
      <w:pPr>
        <w:rPr>
          <w:sz w:val="22"/>
          <w:szCs w:val="22"/>
        </w:rPr>
      </w:pPr>
      <w:proofErr w:type="gramStart"/>
      <w:r>
        <w:rPr>
          <w:sz w:val="22"/>
          <w:szCs w:val="22"/>
        </w:rPr>
        <w:t>Ing.arch.</w:t>
      </w:r>
      <w:proofErr w:type="gramEnd"/>
      <w:r>
        <w:rPr>
          <w:sz w:val="22"/>
          <w:szCs w:val="22"/>
        </w:rPr>
        <w:t xml:space="preserve"> Jaroslav Poláček</w:t>
      </w:r>
      <w:r w:rsidR="00BC3EB7">
        <w:rPr>
          <w:sz w:val="22"/>
          <w:szCs w:val="22"/>
        </w:rPr>
        <w:t>, jednatel</w:t>
      </w:r>
      <w:r>
        <w:rPr>
          <w:sz w:val="22"/>
          <w:szCs w:val="22"/>
        </w:rPr>
        <w:tab/>
      </w:r>
      <w:r>
        <w:rPr>
          <w:sz w:val="22"/>
          <w:szCs w:val="22"/>
        </w:rPr>
        <w:tab/>
      </w:r>
      <w:r>
        <w:rPr>
          <w:sz w:val="22"/>
          <w:szCs w:val="22"/>
        </w:rPr>
        <w:tab/>
      </w:r>
      <w:r w:rsidR="00052982" w:rsidRPr="009753D5">
        <w:rPr>
          <w:sz w:val="22"/>
          <w:szCs w:val="22"/>
        </w:rPr>
        <w:t xml:space="preserve">Ing. </w:t>
      </w:r>
      <w:r w:rsidR="00AA4542" w:rsidRPr="009753D5">
        <w:rPr>
          <w:sz w:val="22"/>
          <w:szCs w:val="22"/>
        </w:rPr>
        <w:t>Stanislav Mrvka</w:t>
      </w:r>
      <w:r w:rsidR="00052982" w:rsidRPr="009753D5">
        <w:rPr>
          <w:sz w:val="22"/>
          <w:szCs w:val="22"/>
        </w:rPr>
        <w:t>, starosta měst</w:t>
      </w:r>
      <w:r w:rsidR="009753D5">
        <w:rPr>
          <w:sz w:val="22"/>
          <w:szCs w:val="22"/>
        </w:rPr>
        <w:t>a</w:t>
      </w:r>
    </w:p>
    <w:sectPr w:rsidR="008F5D3C" w:rsidRPr="009753D5" w:rsidSect="002F78C8">
      <w:footerReference w:type="default" r:id="rId9"/>
      <w:pgSz w:w="11906" w:h="16838"/>
      <w:pgMar w:top="1258" w:right="1418" w:bottom="1079" w:left="1620"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3F" w:rsidRDefault="00FD453F">
      <w:r>
        <w:separator/>
      </w:r>
    </w:p>
  </w:endnote>
  <w:endnote w:type="continuationSeparator" w:id="0">
    <w:p w:rsidR="00FD453F" w:rsidRDefault="00FD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48" w:rsidRDefault="00540348">
    <w:pPr>
      <w:pStyle w:val="Zpat"/>
      <w:jc w:val="right"/>
    </w:pPr>
    <w:fldSimple w:instr=" PAGE   \* MERGEFORMAT ">
      <w:r w:rsidR="00641B05">
        <w:rPr>
          <w:noProof/>
        </w:rPr>
        <w:t>1</w:t>
      </w:r>
    </w:fldSimple>
  </w:p>
  <w:p w:rsidR="00540348" w:rsidRDefault="005403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3F" w:rsidRDefault="00FD453F">
      <w:r>
        <w:separator/>
      </w:r>
    </w:p>
  </w:footnote>
  <w:footnote w:type="continuationSeparator" w:id="0">
    <w:p w:rsidR="00FD453F" w:rsidRDefault="00FD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CAE"/>
    <w:multiLevelType w:val="multilevel"/>
    <w:tmpl w:val="DF0A382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F23CFC"/>
    <w:multiLevelType w:val="multilevel"/>
    <w:tmpl w:val="96F821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63223A"/>
    <w:multiLevelType w:val="hybridMultilevel"/>
    <w:tmpl w:val="026C3518"/>
    <w:lvl w:ilvl="0" w:tplc="FF54075E">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nsid w:val="11E82B19"/>
    <w:multiLevelType w:val="multilevel"/>
    <w:tmpl w:val="B3FC709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2F4DE8"/>
    <w:multiLevelType w:val="multilevel"/>
    <w:tmpl w:val="36AE241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4680" w:hanging="1440"/>
      </w:pPr>
      <w:rPr>
        <w:rFonts w:hint="default"/>
        <w:color w:val="FF0000"/>
      </w:rPr>
    </w:lvl>
  </w:abstractNum>
  <w:abstractNum w:abstractNumId="5">
    <w:nsid w:val="17C64516"/>
    <w:multiLevelType w:val="multilevel"/>
    <w:tmpl w:val="9C002F52"/>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7E57298"/>
    <w:multiLevelType w:val="hybridMultilevel"/>
    <w:tmpl w:val="4A4C9AAE"/>
    <w:lvl w:ilvl="0" w:tplc="4D4607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80658D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ED4BB1"/>
    <w:multiLevelType w:val="multilevel"/>
    <w:tmpl w:val="F4643F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7218F1"/>
    <w:multiLevelType w:val="hybridMultilevel"/>
    <w:tmpl w:val="5A1C3BD6"/>
    <w:lvl w:ilvl="0" w:tplc="10585A66">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10F66E2"/>
    <w:multiLevelType w:val="multilevel"/>
    <w:tmpl w:val="31C24B4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4E13E7"/>
    <w:multiLevelType w:val="multilevel"/>
    <w:tmpl w:val="11DEDB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250D1CC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34782A"/>
    <w:multiLevelType w:val="multilevel"/>
    <w:tmpl w:val="9B8E21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F31470"/>
    <w:multiLevelType w:val="multilevel"/>
    <w:tmpl w:val="31C24B4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9F5B2D"/>
    <w:multiLevelType w:val="multilevel"/>
    <w:tmpl w:val="0CFECEA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E202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1A6685"/>
    <w:multiLevelType w:val="hybridMultilevel"/>
    <w:tmpl w:val="8E362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4862D2"/>
    <w:multiLevelType w:val="hybridMultilevel"/>
    <w:tmpl w:val="CDBADC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32076413"/>
    <w:multiLevelType w:val="multilevel"/>
    <w:tmpl w:val="14AA3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9C574D"/>
    <w:multiLevelType w:val="hybridMultilevel"/>
    <w:tmpl w:val="4B50A9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36324F5"/>
    <w:multiLevelType w:val="singleLevel"/>
    <w:tmpl w:val="202487BE"/>
    <w:lvl w:ilvl="0">
      <w:start w:val="1"/>
      <w:numFmt w:val="bullet"/>
      <w:lvlText w:val=""/>
      <w:lvlJc w:val="left"/>
      <w:pPr>
        <w:tabs>
          <w:tab w:val="num" w:pos="360"/>
        </w:tabs>
        <w:ind w:left="360" w:hanging="360"/>
      </w:pPr>
      <w:rPr>
        <w:rFonts w:ascii="Symbol" w:hAnsi="Symbol" w:hint="default"/>
      </w:rPr>
    </w:lvl>
  </w:abstractNum>
  <w:abstractNum w:abstractNumId="22">
    <w:nsid w:val="414944A4"/>
    <w:multiLevelType w:val="multilevel"/>
    <w:tmpl w:val="9F7E2DA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4680" w:hanging="1440"/>
      </w:pPr>
      <w:rPr>
        <w:rFonts w:hint="default"/>
        <w:color w:val="auto"/>
      </w:rPr>
    </w:lvl>
  </w:abstractNum>
  <w:abstractNum w:abstractNumId="23">
    <w:nsid w:val="416A3521"/>
    <w:multiLevelType w:val="multilevel"/>
    <w:tmpl w:val="D374A32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color w:val="FF0000"/>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1800" w:hanging="1440"/>
      </w:pPr>
      <w:rPr>
        <w:rFonts w:hint="default"/>
        <w:b w:val="0"/>
        <w:color w:val="FF0000"/>
      </w:rPr>
    </w:lvl>
  </w:abstractNum>
  <w:abstractNum w:abstractNumId="24">
    <w:nsid w:val="451219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132B14"/>
    <w:multiLevelType w:val="hybridMultilevel"/>
    <w:tmpl w:val="6114D41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59B1ADE"/>
    <w:multiLevelType w:val="multilevel"/>
    <w:tmpl w:val="B2829BA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5D1295D"/>
    <w:multiLevelType w:val="hybridMultilevel"/>
    <w:tmpl w:val="3B64F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C72994"/>
    <w:multiLevelType w:val="multilevel"/>
    <w:tmpl w:val="D374A32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color w:val="FF0000"/>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1800" w:hanging="1440"/>
      </w:pPr>
      <w:rPr>
        <w:rFonts w:hint="default"/>
        <w:b w:val="0"/>
        <w:color w:val="FF0000"/>
      </w:rPr>
    </w:lvl>
  </w:abstractNum>
  <w:abstractNum w:abstractNumId="29">
    <w:nsid w:val="4DDC2D5F"/>
    <w:multiLevelType w:val="multilevel"/>
    <w:tmpl w:val="87184578"/>
    <w:lvl w:ilvl="0">
      <w:start w:val="8"/>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F577AE1"/>
    <w:multiLevelType w:val="multilevel"/>
    <w:tmpl w:val="D010AA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18E7B5D"/>
    <w:multiLevelType w:val="multilevel"/>
    <w:tmpl w:val="CE14947E"/>
    <w:lvl w:ilvl="0">
      <w:start w:val="1"/>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48540E9"/>
    <w:multiLevelType w:val="hybridMultilevel"/>
    <w:tmpl w:val="021AE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5557577"/>
    <w:multiLevelType w:val="hybridMultilevel"/>
    <w:tmpl w:val="A5C2A2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7260869"/>
    <w:multiLevelType w:val="hybridMultilevel"/>
    <w:tmpl w:val="F75C26A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7B75CF0"/>
    <w:multiLevelType w:val="multilevel"/>
    <w:tmpl w:val="DF0A382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9A55FEB"/>
    <w:multiLevelType w:val="multilevel"/>
    <w:tmpl w:val="59988CE2"/>
    <w:lvl w:ilvl="0">
      <w:start w:val="1"/>
      <w:numFmt w:val="decimal"/>
      <w:lvlText w:val="%1."/>
      <w:lvlJc w:val="left"/>
      <w:pPr>
        <w:tabs>
          <w:tab w:val="num" w:pos="720"/>
        </w:tabs>
        <w:ind w:left="720" w:hanging="360"/>
      </w:pPr>
      <w:rPr>
        <w:rFonts w:hint="default"/>
        <w:sz w:val="22"/>
        <w:szCs w:val="22"/>
      </w:rPr>
    </w:lvl>
    <w:lvl w:ilvl="1">
      <w:start w:val="1"/>
      <w:numFmt w:val="decimal"/>
      <w:isLgl/>
      <w:lvlText w:val="%1.%2"/>
      <w:lvlJc w:val="left"/>
      <w:pPr>
        <w:ind w:left="720" w:hanging="360"/>
      </w:pPr>
      <w:rPr>
        <w:rFonts w:hint="default"/>
        <w:b w:val="0"/>
        <w:color w:val="FF0000"/>
      </w:rPr>
    </w:lvl>
    <w:lvl w:ilvl="2">
      <w:start w:val="1"/>
      <w:numFmt w:val="decimal"/>
      <w:isLgl/>
      <w:lvlText w:val="%1.%2.%3"/>
      <w:lvlJc w:val="left"/>
      <w:pPr>
        <w:ind w:left="1080" w:hanging="720"/>
      </w:pPr>
      <w:rPr>
        <w:rFonts w:hint="default"/>
        <w:b w:val="0"/>
        <w:color w:val="FF0000"/>
      </w:rPr>
    </w:lvl>
    <w:lvl w:ilvl="3">
      <w:start w:val="1"/>
      <w:numFmt w:val="decimal"/>
      <w:isLgl/>
      <w:lvlText w:val="%1.%2.%3.%4"/>
      <w:lvlJc w:val="left"/>
      <w:pPr>
        <w:ind w:left="1080" w:hanging="720"/>
      </w:pPr>
      <w:rPr>
        <w:rFonts w:hint="default"/>
        <w:b w:val="0"/>
        <w:color w:val="FF0000"/>
      </w:rPr>
    </w:lvl>
    <w:lvl w:ilvl="4">
      <w:start w:val="1"/>
      <w:numFmt w:val="decimal"/>
      <w:isLgl/>
      <w:lvlText w:val="%1.%2.%3.%4.%5"/>
      <w:lvlJc w:val="left"/>
      <w:pPr>
        <w:ind w:left="1440" w:hanging="1080"/>
      </w:pPr>
      <w:rPr>
        <w:rFonts w:hint="default"/>
        <w:b w:val="0"/>
        <w:color w:val="FF0000"/>
      </w:rPr>
    </w:lvl>
    <w:lvl w:ilvl="5">
      <w:start w:val="1"/>
      <w:numFmt w:val="decimal"/>
      <w:isLgl/>
      <w:lvlText w:val="%1.%2.%3.%4.%5.%6"/>
      <w:lvlJc w:val="left"/>
      <w:pPr>
        <w:ind w:left="1440" w:hanging="1080"/>
      </w:pPr>
      <w:rPr>
        <w:rFonts w:hint="default"/>
        <w:b w:val="0"/>
        <w:color w:val="FF0000"/>
      </w:rPr>
    </w:lvl>
    <w:lvl w:ilvl="6">
      <w:start w:val="1"/>
      <w:numFmt w:val="decimal"/>
      <w:isLgl/>
      <w:lvlText w:val="%1.%2.%3.%4.%5.%6.%7"/>
      <w:lvlJc w:val="left"/>
      <w:pPr>
        <w:ind w:left="1800" w:hanging="1440"/>
      </w:pPr>
      <w:rPr>
        <w:rFonts w:hint="default"/>
        <w:b w:val="0"/>
        <w:color w:val="FF0000"/>
      </w:rPr>
    </w:lvl>
    <w:lvl w:ilvl="7">
      <w:start w:val="1"/>
      <w:numFmt w:val="decimal"/>
      <w:isLgl/>
      <w:lvlText w:val="%1.%2.%3.%4.%5.%6.%7.%8"/>
      <w:lvlJc w:val="left"/>
      <w:pPr>
        <w:ind w:left="1800" w:hanging="1440"/>
      </w:pPr>
      <w:rPr>
        <w:rFonts w:hint="default"/>
        <w:b w:val="0"/>
        <w:color w:val="FF0000"/>
      </w:rPr>
    </w:lvl>
    <w:lvl w:ilvl="8">
      <w:start w:val="1"/>
      <w:numFmt w:val="decimal"/>
      <w:isLgl/>
      <w:lvlText w:val="%1.%2.%3.%4.%5.%6.%7.%8.%9"/>
      <w:lvlJc w:val="left"/>
      <w:pPr>
        <w:ind w:left="1800" w:hanging="1440"/>
      </w:pPr>
      <w:rPr>
        <w:rFonts w:hint="default"/>
        <w:b w:val="0"/>
        <w:color w:val="FF0000"/>
      </w:rPr>
    </w:lvl>
  </w:abstractNum>
  <w:abstractNum w:abstractNumId="37">
    <w:nsid w:val="59C1787D"/>
    <w:multiLevelType w:val="hybridMultilevel"/>
    <w:tmpl w:val="54D0274E"/>
    <w:lvl w:ilvl="0" w:tplc="832E00F2">
      <w:start w:val="1"/>
      <w:numFmt w:val="decimal"/>
      <w:lvlText w:val="%1."/>
      <w:lvlJc w:val="left"/>
      <w:pPr>
        <w:tabs>
          <w:tab w:val="num" w:pos="705"/>
        </w:tabs>
        <w:ind w:left="705" w:hanging="360"/>
      </w:pPr>
      <w:rPr>
        <w:rFonts w:hint="default"/>
      </w:rPr>
    </w:lvl>
    <w:lvl w:ilvl="1" w:tplc="679E7246">
      <w:start w:val="1"/>
      <w:numFmt w:val="bullet"/>
      <w:lvlText w:val="-"/>
      <w:lvlJc w:val="left"/>
      <w:pPr>
        <w:tabs>
          <w:tab w:val="num" w:pos="1425"/>
        </w:tabs>
        <w:ind w:left="1425" w:hanging="360"/>
      </w:pPr>
      <w:rPr>
        <w:rFonts w:ascii="Times New Roman" w:eastAsia="Times New Roman" w:hAnsi="Times New Roman" w:cs="Times New Roman" w:hint="default"/>
      </w:r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38">
    <w:nsid w:val="5A036F2D"/>
    <w:multiLevelType w:val="hybridMultilevel"/>
    <w:tmpl w:val="C98481A6"/>
    <w:lvl w:ilvl="0" w:tplc="4B2898E4">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5E4F51F3"/>
    <w:multiLevelType w:val="hybridMultilevel"/>
    <w:tmpl w:val="3B5CA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FDA6E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07B17A7"/>
    <w:multiLevelType w:val="multilevel"/>
    <w:tmpl w:val="2B629E72"/>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12F1F27"/>
    <w:multiLevelType w:val="hybridMultilevel"/>
    <w:tmpl w:val="4A4C9AAE"/>
    <w:lvl w:ilvl="0" w:tplc="4D46074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3F9196A"/>
    <w:multiLevelType w:val="hybridMultilevel"/>
    <w:tmpl w:val="E37CBED8"/>
    <w:lvl w:ilvl="0" w:tplc="FEB4D8C2">
      <w:start w:val="1"/>
      <w:numFmt w:val="bullet"/>
      <w:lvlText w:val=""/>
      <w:lvlJc w:val="left"/>
      <w:pPr>
        <w:tabs>
          <w:tab w:val="num" w:pos="993"/>
        </w:tabs>
        <w:ind w:left="993" w:hanging="284"/>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nsid w:val="65E71A8C"/>
    <w:multiLevelType w:val="hybridMultilevel"/>
    <w:tmpl w:val="6BE22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B0037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DCC047E"/>
    <w:multiLevelType w:val="multilevel"/>
    <w:tmpl w:val="31C24B40"/>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F2A772D"/>
    <w:multiLevelType w:val="hybridMultilevel"/>
    <w:tmpl w:val="76DC48E0"/>
    <w:lvl w:ilvl="0" w:tplc="832E00F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nsid w:val="6FD05E5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1006AC2"/>
    <w:multiLevelType w:val="hybridMultilevel"/>
    <w:tmpl w:val="ABC63F92"/>
    <w:lvl w:ilvl="0" w:tplc="832E00F2">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31C591C"/>
    <w:multiLevelType w:val="multilevel"/>
    <w:tmpl w:val="DF0A3828"/>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6B003DC"/>
    <w:multiLevelType w:val="hybridMultilevel"/>
    <w:tmpl w:val="68480A02"/>
    <w:lvl w:ilvl="0" w:tplc="832E00F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2">
    <w:nsid w:val="771F3EDD"/>
    <w:multiLevelType w:val="multilevel"/>
    <w:tmpl w:val="D010AA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64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7B65B3D"/>
    <w:multiLevelType w:val="hybridMultilevel"/>
    <w:tmpl w:val="02D6477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7C285F55"/>
    <w:multiLevelType w:val="hybridMultilevel"/>
    <w:tmpl w:val="258AA01A"/>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5">
    <w:nsid w:val="7D4B0182"/>
    <w:multiLevelType w:val="hybridMultilevel"/>
    <w:tmpl w:val="28F6B5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nsid w:val="7DFF6BD2"/>
    <w:multiLevelType w:val="multilevel"/>
    <w:tmpl w:val="DD28D87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E3E6978"/>
    <w:multiLevelType w:val="hybridMultilevel"/>
    <w:tmpl w:val="F6F46F36"/>
    <w:lvl w:ilvl="0" w:tplc="8FA671C4">
      <w:start w:val="1"/>
      <w:numFmt w:val="decimal"/>
      <w:lvlText w:val="%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7E9F738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FE37F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58"/>
  </w:num>
  <w:num w:numId="3">
    <w:abstractNumId w:val="36"/>
  </w:num>
  <w:num w:numId="4">
    <w:abstractNumId w:val="53"/>
  </w:num>
  <w:num w:numId="5">
    <w:abstractNumId w:val="37"/>
  </w:num>
  <w:num w:numId="6">
    <w:abstractNumId w:val="20"/>
  </w:num>
  <w:num w:numId="7">
    <w:abstractNumId w:val="6"/>
  </w:num>
  <w:num w:numId="8">
    <w:abstractNumId w:val="25"/>
  </w:num>
  <w:num w:numId="9">
    <w:abstractNumId w:val="4"/>
  </w:num>
  <w:num w:numId="10">
    <w:abstractNumId w:val="22"/>
  </w:num>
  <w:num w:numId="11">
    <w:abstractNumId w:val="38"/>
  </w:num>
  <w:num w:numId="12">
    <w:abstractNumId w:val="32"/>
  </w:num>
  <w:num w:numId="13">
    <w:abstractNumId w:val="33"/>
  </w:num>
  <w:num w:numId="14">
    <w:abstractNumId w:val="9"/>
  </w:num>
  <w:num w:numId="15">
    <w:abstractNumId w:val="34"/>
  </w:num>
  <w:num w:numId="16">
    <w:abstractNumId w:val="16"/>
  </w:num>
  <w:num w:numId="17">
    <w:abstractNumId w:val="15"/>
  </w:num>
  <w:num w:numId="18">
    <w:abstractNumId w:val="29"/>
  </w:num>
  <w:num w:numId="19">
    <w:abstractNumId w:val="54"/>
  </w:num>
  <w:num w:numId="20">
    <w:abstractNumId w:val="17"/>
  </w:num>
  <w:num w:numId="21">
    <w:abstractNumId w:val="49"/>
  </w:num>
  <w:num w:numId="22">
    <w:abstractNumId w:val="12"/>
  </w:num>
  <w:num w:numId="23">
    <w:abstractNumId w:val="40"/>
  </w:num>
  <w:num w:numId="24">
    <w:abstractNumId w:val="24"/>
  </w:num>
  <w:num w:numId="25">
    <w:abstractNumId w:val="41"/>
  </w:num>
  <w:num w:numId="26">
    <w:abstractNumId w:val="14"/>
  </w:num>
  <w:num w:numId="2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2%1..%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59"/>
  </w:num>
  <w:num w:numId="29">
    <w:abstractNumId w:val="45"/>
  </w:num>
  <w:num w:numId="30">
    <w:abstractNumId w:val="10"/>
  </w:num>
  <w:num w:numId="31">
    <w:abstractNumId w:val="56"/>
  </w:num>
  <w:num w:numId="32">
    <w:abstractNumId w:val="46"/>
  </w:num>
  <w:num w:numId="33">
    <w:abstractNumId w:val="3"/>
  </w:num>
  <w:num w:numId="34">
    <w:abstractNumId w:val="50"/>
  </w:num>
  <w:num w:numId="35">
    <w:abstractNumId w:val="5"/>
  </w:num>
  <w:num w:numId="36">
    <w:abstractNumId w:val="0"/>
  </w:num>
  <w:num w:numId="37">
    <w:abstractNumId w:val="35"/>
  </w:num>
  <w:num w:numId="38">
    <w:abstractNumId w:val="26"/>
  </w:num>
  <w:num w:numId="39">
    <w:abstractNumId w:val="55"/>
  </w:num>
  <w:num w:numId="40">
    <w:abstractNumId w:val="57"/>
  </w:num>
  <w:num w:numId="41">
    <w:abstractNumId w:val="13"/>
  </w:num>
  <w:num w:numId="42">
    <w:abstractNumId w:val="19"/>
  </w:num>
  <w:num w:numId="43">
    <w:abstractNumId w:val="28"/>
  </w:num>
  <w:num w:numId="44">
    <w:abstractNumId w:val="23"/>
  </w:num>
  <w:num w:numId="45">
    <w:abstractNumId w:val="47"/>
  </w:num>
  <w:num w:numId="46">
    <w:abstractNumId w:val="11"/>
  </w:num>
  <w:num w:numId="47">
    <w:abstractNumId w:val="51"/>
  </w:num>
  <w:num w:numId="48">
    <w:abstractNumId w:val="2"/>
  </w:num>
  <w:num w:numId="49">
    <w:abstractNumId w:val="27"/>
  </w:num>
  <w:num w:numId="50">
    <w:abstractNumId w:val="18"/>
  </w:num>
  <w:num w:numId="51">
    <w:abstractNumId w:val="44"/>
  </w:num>
  <w:num w:numId="52">
    <w:abstractNumId w:val="39"/>
  </w:num>
  <w:num w:numId="53">
    <w:abstractNumId w:val="52"/>
  </w:num>
  <w:num w:numId="54">
    <w:abstractNumId w:val="30"/>
  </w:num>
  <w:num w:numId="55">
    <w:abstractNumId w:val="8"/>
  </w:num>
  <w:num w:numId="56">
    <w:abstractNumId w:val="1"/>
  </w:num>
  <w:num w:numId="57">
    <w:abstractNumId w:val="7"/>
  </w:num>
  <w:num w:numId="58">
    <w:abstractNumId w:val="42"/>
  </w:num>
  <w:num w:numId="59">
    <w:abstractNumId w:val="31"/>
  </w:num>
  <w:num w:numId="6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0121"/>
    <w:rsid w:val="000002CD"/>
    <w:rsid w:val="00014676"/>
    <w:rsid w:val="00020394"/>
    <w:rsid w:val="00025480"/>
    <w:rsid w:val="00037F66"/>
    <w:rsid w:val="00045538"/>
    <w:rsid w:val="00052982"/>
    <w:rsid w:val="00055968"/>
    <w:rsid w:val="000567F5"/>
    <w:rsid w:val="000628EC"/>
    <w:rsid w:val="00077A52"/>
    <w:rsid w:val="000847E1"/>
    <w:rsid w:val="00096DFB"/>
    <w:rsid w:val="000A4830"/>
    <w:rsid w:val="000B0AF0"/>
    <w:rsid w:val="000B5F58"/>
    <w:rsid w:val="000B615E"/>
    <w:rsid w:val="000B69AE"/>
    <w:rsid w:val="000C4AB4"/>
    <w:rsid w:val="0011473E"/>
    <w:rsid w:val="00115D12"/>
    <w:rsid w:val="00121A44"/>
    <w:rsid w:val="00124378"/>
    <w:rsid w:val="00144002"/>
    <w:rsid w:val="00146F27"/>
    <w:rsid w:val="001523A2"/>
    <w:rsid w:val="00157344"/>
    <w:rsid w:val="00157E01"/>
    <w:rsid w:val="0016429B"/>
    <w:rsid w:val="001658C9"/>
    <w:rsid w:val="00174E91"/>
    <w:rsid w:val="0017696F"/>
    <w:rsid w:val="00176D6A"/>
    <w:rsid w:val="00191F10"/>
    <w:rsid w:val="00194F2E"/>
    <w:rsid w:val="0019752E"/>
    <w:rsid w:val="001B1FDD"/>
    <w:rsid w:val="001C5A9B"/>
    <w:rsid w:val="001C669A"/>
    <w:rsid w:val="001D24E4"/>
    <w:rsid w:val="001D4E1D"/>
    <w:rsid w:val="001E76C0"/>
    <w:rsid w:val="001F5EB9"/>
    <w:rsid w:val="0020538B"/>
    <w:rsid w:val="00213803"/>
    <w:rsid w:val="00216187"/>
    <w:rsid w:val="00217BB0"/>
    <w:rsid w:val="00227F74"/>
    <w:rsid w:val="00231125"/>
    <w:rsid w:val="00233CA9"/>
    <w:rsid w:val="00242976"/>
    <w:rsid w:val="00244286"/>
    <w:rsid w:val="00253487"/>
    <w:rsid w:val="00261E5F"/>
    <w:rsid w:val="00273F7A"/>
    <w:rsid w:val="002772DF"/>
    <w:rsid w:val="002824E3"/>
    <w:rsid w:val="002949B1"/>
    <w:rsid w:val="002B357B"/>
    <w:rsid w:val="002B39CA"/>
    <w:rsid w:val="002B5FAE"/>
    <w:rsid w:val="002D1622"/>
    <w:rsid w:val="002F36FA"/>
    <w:rsid w:val="002F78C8"/>
    <w:rsid w:val="003106D6"/>
    <w:rsid w:val="00323505"/>
    <w:rsid w:val="00331FF5"/>
    <w:rsid w:val="00341505"/>
    <w:rsid w:val="00391298"/>
    <w:rsid w:val="003C0B4D"/>
    <w:rsid w:val="003C2537"/>
    <w:rsid w:val="003D2B2F"/>
    <w:rsid w:val="003D6B9C"/>
    <w:rsid w:val="003E40C1"/>
    <w:rsid w:val="003E5CD2"/>
    <w:rsid w:val="003F2A1B"/>
    <w:rsid w:val="0040060A"/>
    <w:rsid w:val="00422741"/>
    <w:rsid w:val="004257F2"/>
    <w:rsid w:val="004328D6"/>
    <w:rsid w:val="00433DA3"/>
    <w:rsid w:val="0043625E"/>
    <w:rsid w:val="0044398B"/>
    <w:rsid w:val="00444F0B"/>
    <w:rsid w:val="00450A53"/>
    <w:rsid w:val="004601D8"/>
    <w:rsid w:val="0046639A"/>
    <w:rsid w:val="00471374"/>
    <w:rsid w:val="0047461B"/>
    <w:rsid w:val="004824BE"/>
    <w:rsid w:val="00483684"/>
    <w:rsid w:val="004935AA"/>
    <w:rsid w:val="004C052F"/>
    <w:rsid w:val="00503141"/>
    <w:rsid w:val="00503D93"/>
    <w:rsid w:val="0050496E"/>
    <w:rsid w:val="005111F6"/>
    <w:rsid w:val="00511D6D"/>
    <w:rsid w:val="005124E4"/>
    <w:rsid w:val="005170F5"/>
    <w:rsid w:val="00540348"/>
    <w:rsid w:val="00540644"/>
    <w:rsid w:val="005524C0"/>
    <w:rsid w:val="00555104"/>
    <w:rsid w:val="00562A80"/>
    <w:rsid w:val="00564AE4"/>
    <w:rsid w:val="005666A7"/>
    <w:rsid w:val="005756A2"/>
    <w:rsid w:val="00576057"/>
    <w:rsid w:val="00580A08"/>
    <w:rsid w:val="005A6E3B"/>
    <w:rsid w:val="005B78E4"/>
    <w:rsid w:val="005C04D2"/>
    <w:rsid w:val="005D6D2F"/>
    <w:rsid w:val="005E05B1"/>
    <w:rsid w:val="005E660B"/>
    <w:rsid w:val="005F6183"/>
    <w:rsid w:val="005F6590"/>
    <w:rsid w:val="005F794E"/>
    <w:rsid w:val="00601396"/>
    <w:rsid w:val="006023EE"/>
    <w:rsid w:val="006031AF"/>
    <w:rsid w:val="00605111"/>
    <w:rsid w:val="00610BBF"/>
    <w:rsid w:val="00627AF0"/>
    <w:rsid w:val="00641B05"/>
    <w:rsid w:val="00657108"/>
    <w:rsid w:val="006632D7"/>
    <w:rsid w:val="006729BF"/>
    <w:rsid w:val="00674041"/>
    <w:rsid w:val="006A1C3D"/>
    <w:rsid w:val="006A5ECD"/>
    <w:rsid w:val="006A79BA"/>
    <w:rsid w:val="006B4BA1"/>
    <w:rsid w:val="006D6D4D"/>
    <w:rsid w:val="006E258E"/>
    <w:rsid w:val="006E42D9"/>
    <w:rsid w:val="006E4BBA"/>
    <w:rsid w:val="006E65B5"/>
    <w:rsid w:val="007161C8"/>
    <w:rsid w:val="00726B48"/>
    <w:rsid w:val="007271BF"/>
    <w:rsid w:val="0072742E"/>
    <w:rsid w:val="00730854"/>
    <w:rsid w:val="007446F8"/>
    <w:rsid w:val="00753766"/>
    <w:rsid w:val="00760728"/>
    <w:rsid w:val="007726F1"/>
    <w:rsid w:val="00775C71"/>
    <w:rsid w:val="00783D73"/>
    <w:rsid w:val="007872B0"/>
    <w:rsid w:val="00792C6F"/>
    <w:rsid w:val="00795D1D"/>
    <w:rsid w:val="007A4C9E"/>
    <w:rsid w:val="007A6AC3"/>
    <w:rsid w:val="007B4720"/>
    <w:rsid w:val="007C5226"/>
    <w:rsid w:val="007D5117"/>
    <w:rsid w:val="007E0121"/>
    <w:rsid w:val="007F5691"/>
    <w:rsid w:val="00803D65"/>
    <w:rsid w:val="00807584"/>
    <w:rsid w:val="008111FA"/>
    <w:rsid w:val="00811F29"/>
    <w:rsid w:val="008220F8"/>
    <w:rsid w:val="0082613D"/>
    <w:rsid w:val="0083051D"/>
    <w:rsid w:val="00834601"/>
    <w:rsid w:val="00840311"/>
    <w:rsid w:val="00842875"/>
    <w:rsid w:val="00862E4C"/>
    <w:rsid w:val="00885424"/>
    <w:rsid w:val="008A252C"/>
    <w:rsid w:val="008A6D7C"/>
    <w:rsid w:val="008B6D84"/>
    <w:rsid w:val="008B72D1"/>
    <w:rsid w:val="008E7093"/>
    <w:rsid w:val="008F3953"/>
    <w:rsid w:val="008F3F57"/>
    <w:rsid w:val="008F5D3C"/>
    <w:rsid w:val="00903B3E"/>
    <w:rsid w:val="00912307"/>
    <w:rsid w:val="00916D9A"/>
    <w:rsid w:val="009215B1"/>
    <w:rsid w:val="00943986"/>
    <w:rsid w:val="00944717"/>
    <w:rsid w:val="009465ED"/>
    <w:rsid w:val="00951E49"/>
    <w:rsid w:val="009543C7"/>
    <w:rsid w:val="00961697"/>
    <w:rsid w:val="00966AAD"/>
    <w:rsid w:val="00966AF6"/>
    <w:rsid w:val="009712C9"/>
    <w:rsid w:val="009753D5"/>
    <w:rsid w:val="0099216F"/>
    <w:rsid w:val="009A1AEB"/>
    <w:rsid w:val="009A3032"/>
    <w:rsid w:val="009B7D0D"/>
    <w:rsid w:val="009C1F6E"/>
    <w:rsid w:val="009C6D74"/>
    <w:rsid w:val="009C6E1D"/>
    <w:rsid w:val="009D02F2"/>
    <w:rsid w:val="009D262F"/>
    <w:rsid w:val="009D54D9"/>
    <w:rsid w:val="009E33BF"/>
    <w:rsid w:val="00A07325"/>
    <w:rsid w:val="00A177F9"/>
    <w:rsid w:val="00A32388"/>
    <w:rsid w:val="00A418A4"/>
    <w:rsid w:val="00A53903"/>
    <w:rsid w:val="00A56A09"/>
    <w:rsid w:val="00A636CD"/>
    <w:rsid w:val="00A67AC3"/>
    <w:rsid w:val="00A80E04"/>
    <w:rsid w:val="00AA3988"/>
    <w:rsid w:val="00AA4542"/>
    <w:rsid w:val="00AA7893"/>
    <w:rsid w:val="00AB0874"/>
    <w:rsid w:val="00AC3CCA"/>
    <w:rsid w:val="00AD5EEE"/>
    <w:rsid w:val="00AD6229"/>
    <w:rsid w:val="00AE114E"/>
    <w:rsid w:val="00AE1E50"/>
    <w:rsid w:val="00AE3079"/>
    <w:rsid w:val="00AE5EB3"/>
    <w:rsid w:val="00AE7B75"/>
    <w:rsid w:val="00AF3322"/>
    <w:rsid w:val="00AF66C1"/>
    <w:rsid w:val="00B313DC"/>
    <w:rsid w:val="00B71E64"/>
    <w:rsid w:val="00B752C4"/>
    <w:rsid w:val="00B7608E"/>
    <w:rsid w:val="00B960C5"/>
    <w:rsid w:val="00B96D4E"/>
    <w:rsid w:val="00BA0F4C"/>
    <w:rsid w:val="00BA436A"/>
    <w:rsid w:val="00BB4A4B"/>
    <w:rsid w:val="00BB5098"/>
    <w:rsid w:val="00BB706A"/>
    <w:rsid w:val="00BC02D4"/>
    <w:rsid w:val="00BC3EB7"/>
    <w:rsid w:val="00BC49F8"/>
    <w:rsid w:val="00BC6FD7"/>
    <w:rsid w:val="00BD706C"/>
    <w:rsid w:val="00BD7D7D"/>
    <w:rsid w:val="00C04559"/>
    <w:rsid w:val="00C1570D"/>
    <w:rsid w:val="00C23A16"/>
    <w:rsid w:val="00C306BA"/>
    <w:rsid w:val="00C34CC9"/>
    <w:rsid w:val="00C35AD6"/>
    <w:rsid w:val="00C45019"/>
    <w:rsid w:val="00C55420"/>
    <w:rsid w:val="00C55AD1"/>
    <w:rsid w:val="00C6042F"/>
    <w:rsid w:val="00C64640"/>
    <w:rsid w:val="00C66E23"/>
    <w:rsid w:val="00C67125"/>
    <w:rsid w:val="00C74C1D"/>
    <w:rsid w:val="00C84A94"/>
    <w:rsid w:val="00C95D15"/>
    <w:rsid w:val="00C97BF5"/>
    <w:rsid w:val="00CA06B3"/>
    <w:rsid w:val="00CA08D3"/>
    <w:rsid w:val="00CA78F8"/>
    <w:rsid w:val="00CA7A7F"/>
    <w:rsid w:val="00CB3CB1"/>
    <w:rsid w:val="00CB3DBC"/>
    <w:rsid w:val="00CB592E"/>
    <w:rsid w:val="00CC2BCD"/>
    <w:rsid w:val="00CC6469"/>
    <w:rsid w:val="00CD0061"/>
    <w:rsid w:val="00CD6579"/>
    <w:rsid w:val="00CF381E"/>
    <w:rsid w:val="00D050F9"/>
    <w:rsid w:val="00D052C0"/>
    <w:rsid w:val="00D05349"/>
    <w:rsid w:val="00D33934"/>
    <w:rsid w:val="00D37A6F"/>
    <w:rsid w:val="00D470ED"/>
    <w:rsid w:val="00D61804"/>
    <w:rsid w:val="00D6350F"/>
    <w:rsid w:val="00D65AAC"/>
    <w:rsid w:val="00D933F4"/>
    <w:rsid w:val="00D964E7"/>
    <w:rsid w:val="00DB532F"/>
    <w:rsid w:val="00DE51AF"/>
    <w:rsid w:val="00DF5E58"/>
    <w:rsid w:val="00E10AC4"/>
    <w:rsid w:val="00E14257"/>
    <w:rsid w:val="00E17A64"/>
    <w:rsid w:val="00E21C27"/>
    <w:rsid w:val="00E34445"/>
    <w:rsid w:val="00E85667"/>
    <w:rsid w:val="00E9606E"/>
    <w:rsid w:val="00EA1A0E"/>
    <w:rsid w:val="00EB7733"/>
    <w:rsid w:val="00ED1A7F"/>
    <w:rsid w:val="00EE29F5"/>
    <w:rsid w:val="00EF2180"/>
    <w:rsid w:val="00EF6388"/>
    <w:rsid w:val="00F20E62"/>
    <w:rsid w:val="00F24735"/>
    <w:rsid w:val="00F26519"/>
    <w:rsid w:val="00F3516E"/>
    <w:rsid w:val="00F360CD"/>
    <w:rsid w:val="00F37F02"/>
    <w:rsid w:val="00F54D6A"/>
    <w:rsid w:val="00F616A0"/>
    <w:rsid w:val="00F621AD"/>
    <w:rsid w:val="00F73735"/>
    <w:rsid w:val="00F80225"/>
    <w:rsid w:val="00F87DF5"/>
    <w:rsid w:val="00F90EC0"/>
    <w:rsid w:val="00FA0CBE"/>
    <w:rsid w:val="00FA7E08"/>
    <w:rsid w:val="00FB799F"/>
    <w:rsid w:val="00FB7EF6"/>
    <w:rsid w:val="00FC30E0"/>
    <w:rsid w:val="00FD453F"/>
    <w:rsid w:val="00FD5760"/>
    <w:rsid w:val="00FE01E3"/>
    <w:rsid w:val="00FE0454"/>
    <w:rsid w:val="00FF45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52982"/>
  </w:style>
  <w:style w:type="paragraph" w:styleId="Nadpis2">
    <w:name w:val="heading 2"/>
    <w:basedOn w:val="Normln"/>
    <w:next w:val="Normln"/>
    <w:qFormat/>
    <w:rsid w:val="00052982"/>
    <w:pPr>
      <w:keepNext/>
      <w:tabs>
        <w:tab w:val="num" w:pos="426"/>
      </w:tabs>
      <w:spacing w:before="120" w:line="240" w:lineRule="atLeast"/>
      <w:ind w:left="426" w:hanging="426"/>
      <w:outlineLvl w:val="1"/>
    </w:pPr>
    <w:rPr>
      <w:b/>
      <w:sz w:val="22"/>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sid w:val="00052982"/>
    <w:pPr>
      <w:jc w:val="both"/>
    </w:pPr>
    <w:rPr>
      <w:sz w:val="22"/>
    </w:rPr>
  </w:style>
  <w:style w:type="paragraph" w:styleId="Zkladntextodsazen3">
    <w:name w:val="Body Text Indent 3"/>
    <w:basedOn w:val="Normln"/>
    <w:rsid w:val="00052982"/>
    <w:pPr>
      <w:ind w:left="284" w:hanging="224"/>
      <w:jc w:val="both"/>
    </w:pPr>
    <w:rPr>
      <w:sz w:val="22"/>
    </w:rPr>
  </w:style>
  <w:style w:type="paragraph" w:styleId="Zkladntextodsazen2">
    <w:name w:val="Body Text Indent 2"/>
    <w:basedOn w:val="Normln"/>
    <w:rsid w:val="00052982"/>
    <w:pPr>
      <w:spacing w:line="240" w:lineRule="atLeast"/>
      <w:ind w:firstLine="708"/>
      <w:jc w:val="both"/>
    </w:pPr>
    <w:rPr>
      <w:sz w:val="22"/>
    </w:rPr>
  </w:style>
  <w:style w:type="paragraph" w:styleId="Zpat">
    <w:name w:val="footer"/>
    <w:basedOn w:val="Normln"/>
    <w:link w:val="ZpatChar"/>
    <w:uiPriority w:val="99"/>
    <w:rsid w:val="00052982"/>
    <w:pPr>
      <w:tabs>
        <w:tab w:val="center" w:pos="4536"/>
        <w:tab w:val="right" w:pos="9072"/>
      </w:tabs>
    </w:pPr>
  </w:style>
  <w:style w:type="character" w:styleId="slostrnky">
    <w:name w:val="page number"/>
    <w:basedOn w:val="Standardnpsmoodstavce"/>
    <w:rsid w:val="00052982"/>
  </w:style>
  <w:style w:type="paragraph" w:styleId="Zhlav">
    <w:name w:val="header"/>
    <w:basedOn w:val="Normln"/>
    <w:rsid w:val="00052982"/>
    <w:pPr>
      <w:tabs>
        <w:tab w:val="center" w:pos="4536"/>
        <w:tab w:val="right" w:pos="9072"/>
      </w:tabs>
    </w:pPr>
  </w:style>
  <w:style w:type="paragraph" w:styleId="Textbubliny">
    <w:name w:val="Balloon Text"/>
    <w:basedOn w:val="Normln"/>
    <w:semiHidden/>
    <w:rsid w:val="0040060A"/>
    <w:rPr>
      <w:rFonts w:ascii="Tahoma" w:hAnsi="Tahoma" w:cs="Tahoma"/>
      <w:sz w:val="16"/>
      <w:szCs w:val="16"/>
    </w:rPr>
  </w:style>
  <w:style w:type="character" w:customStyle="1" w:styleId="ZpatChar">
    <w:name w:val="Zápatí Char"/>
    <w:basedOn w:val="Standardnpsmoodstavce"/>
    <w:link w:val="Zpat"/>
    <w:uiPriority w:val="99"/>
    <w:rsid w:val="000628EC"/>
  </w:style>
  <w:style w:type="character" w:styleId="Odkaznakoment">
    <w:name w:val="annotation reference"/>
    <w:rsid w:val="001F5EB9"/>
    <w:rPr>
      <w:sz w:val="16"/>
      <w:szCs w:val="16"/>
    </w:rPr>
  </w:style>
  <w:style w:type="paragraph" w:styleId="Textkomente">
    <w:name w:val="annotation text"/>
    <w:basedOn w:val="Normln"/>
    <w:link w:val="TextkomenteChar"/>
    <w:rsid w:val="001F5EB9"/>
  </w:style>
  <w:style w:type="character" w:customStyle="1" w:styleId="TextkomenteChar">
    <w:name w:val="Text komentáře Char"/>
    <w:basedOn w:val="Standardnpsmoodstavce"/>
    <w:link w:val="Textkomente"/>
    <w:rsid w:val="001F5EB9"/>
  </w:style>
  <w:style w:type="paragraph" w:styleId="Pedmtkomente">
    <w:name w:val="annotation subject"/>
    <w:basedOn w:val="Textkomente"/>
    <w:next w:val="Textkomente"/>
    <w:link w:val="PedmtkomenteChar"/>
    <w:rsid w:val="001F5EB9"/>
    <w:rPr>
      <w:b/>
      <w:bCs/>
      <w:lang/>
    </w:rPr>
  </w:style>
  <w:style w:type="character" w:customStyle="1" w:styleId="PedmtkomenteChar">
    <w:name w:val="Předmět komentáře Char"/>
    <w:link w:val="Pedmtkomente"/>
    <w:rsid w:val="001F5EB9"/>
    <w:rPr>
      <w:b/>
      <w:bCs/>
    </w:rPr>
  </w:style>
  <w:style w:type="character" w:styleId="Hypertextovodkaz">
    <w:name w:val="Hyperlink"/>
    <w:uiPriority w:val="99"/>
    <w:unhideWhenUsed/>
    <w:rsid w:val="00C35A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ED9E9-815E-413F-8402-71EDB4A3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2373</Words>
  <Characters>14001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MěU J.Hradec</Company>
  <LinksUpToDate>false</LinksUpToDate>
  <CharactersWithSpaces>16342</CharactersWithSpaces>
  <SharedDoc>false</SharedDoc>
  <HLinks>
    <vt:vector size="6" baseType="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cermakova</dc:creator>
  <cp:lastModifiedBy>Karel Holý</cp:lastModifiedBy>
  <cp:revision>3</cp:revision>
  <cp:lastPrinted>2016-06-01T11:41:00Z</cp:lastPrinted>
  <dcterms:created xsi:type="dcterms:W3CDTF">2017-10-30T09:57:00Z</dcterms:created>
  <dcterms:modified xsi:type="dcterms:W3CDTF">2017-10-30T09:57:00Z</dcterms:modified>
</cp:coreProperties>
</file>