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36D" w:rsidRDefault="001A6F3B">
      <w:pPr>
        <w:pStyle w:val="Zkladntext20"/>
        <w:framePr w:w="9151" w:h="318" w:hRule="exact" w:wrap="none" w:vAnchor="page" w:hAnchor="page" w:x="1247" w:y="1358"/>
        <w:shd w:val="clear" w:color="auto" w:fill="auto"/>
        <w:spacing w:after="0" w:line="240" w:lineRule="exact"/>
        <w:ind w:firstLine="0"/>
      </w:pPr>
      <w:r>
        <w:t>Č.j.NG 1425/2016</w:t>
      </w:r>
    </w:p>
    <w:p w:rsidR="0085636D" w:rsidRDefault="001A6F3B">
      <w:pPr>
        <w:pStyle w:val="Nadpis20"/>
        <w:framePr w:w="9151" w:h="370" w:hRule="exact" w:wrap="none" w:vAnchor="page" w:hAnchor="page" w:x="1247" w:y="1956"/>
        <w:shd w:val="clear" w:color="auto" w:fill="auto"/>
        <w:spacing w:before="0" w:after="0" w:line="300" w:lineRule="exact"/>
      </w:pPr>
      <w:bookmarkStart w:id="0" w:name="bookmark0"/>
      <w:r>
        <w:t>Dodatek č. 1 k příkazní smlouvě č.j. NG 844/2016</w:t>
      </w:r>
      <w:bookmarkEnd w:id="0"/>
    </w:p>
    <w:p w:rsidR="0085636D" w:rsidRDefault="001A6F3B">
      <w:pPr>
        <w:pStyle w:val="Zkladntext30"/>
        <w:framePr w:w="9151" w:h="3613" w:hRule="exact" w:wrap="none" w:vAnchor="page" w:hAnchor="page" w:x="1247" w:y="3117"/>
        <w:shd w:val="clear" w:color="auto" w:fill="auto"/>
        <w:spacing w:before="0" w:after="229" w:line="240" w:lineRule="exact"/>
        <w:ind w:left="760"/>
      </w:pPr>
      <w:r>
        <w:t>Smluvní strany:</w:t>
      </w:r>
    </w:p>
    <w:p w:rsidR="0085636D" w:rsidRDefault="001A6F3B">
      <w:pPr>
        <w:pStyle w:val="Zkladntext30"/>
        <w:framePr w:w="9151" w:h="3613" w:hRule="exact" w:wrap="none" w:vAnchor="page" w:hAnchor="page" w:x="1247" w:y="3117"/>
        <w:shd w:val="clear" w:color="auto" w:fill="auto"/>
        <w:spacing w:before="0" w:after="202" w:line="240" w:lineRule="exact"/>
        <w:ind w:left="760"/>
      </w:pPr>
      <w:r>
        <w:rPr>
          <w:rStyle w:val="Zkladntext31"/>
          <w:b/>
          <w:bCs/>
        </w:rPr>
        <w:t>Příkazce</w:t>
      </w:r>
      <w:r>
        <w:t>:</w:t>
      </w:r>
    </w:p>
    <w:p w:rsidR="0085636D" w:rsidRDefault="001A6F3B">
      <w:pPr>
        <w:pStyle w:val="Zkladntext30"/>
        <w:framePr w:w="9151" w:h="3613" w:hRule="exact" w:wrap="none" w:vAnchor="page" w:hAnchor="page" w:x="1247" w:y="3117"/>
        <w:shd w:val="clear" w:color="auto" w:fill="auto"/>
        <w:spacing w:before="0" w:after="0" w:line="274" w:lineRule="exact"/>
        <w:ind w:left="760"/>
      </w:pPr>
      <w:r>
        <w:t>Národní galerie v Praze</w:t>
      </w:r>
    </w:p>
    <w:p w:rsidR="00694EC8" w:rsidRDefault="001A6F3B">
      <w:pPr>
        <w:pStyle w:val="Zkladntext20"/>
        <w:framePr w:w="9151" w:h="3613" w:hRule="exact" w:wrap="none" w:vAnchor="page" w:hAnchor="page" w:x="1247" w:y="3117"/>
        <w:shd w:val="clear" w:color="auto" w:fill="auto"/>
        <w:spacing w:after="0" w:line="274" w:lineRule="exact"/>
        <w:ind w:right="3320" w:firstLine="0"/>
        <w:jc w:val="left"/>
      </w:pPr>
      <w:r>
        <w:t xml:space="preserve">Se sídlem: Staroměstské nám. 606/12, Praha 1, PSČ: 110 15 IČ: 00023281, DIČ: CZ00023281 </w:t>
      </w:r>
    </w:p>
    <w:p w:rsidR="0085636D" w:rsidRDefault="001A6F3B">
      <w:pPr>
        <w:pStyle w:val="Zkladntext20"/>
        <w:framePr w:w="9151" w:h="3613" w:hRule="exact" w:wrap="none" w:vAnchor="page" w:hAnchor="page" w:x="1247" w:y="3117"/>
        <w:shd w:val="clear" w:color="auto" w:fill="auto"/>
        <w:spacing w:after="0" w:line="274" w:lineRule="exact"/>
        <w:ind w:right="3320" w:firstLine="0"/>
        <w:jc w:val="left"/>
      </w:pPr>
      <w:r>
        <w:t xml:space="preserve">Bankovní spojení: </w:t>
      </w:r>
    </w:p>
    <w:p w:rsidR="0085636D" w:rsidRDefault="001A6F3B">
      <w:pPr>
        <w:pStyle w:val="Zkladntext20"/>
        <w:framePr w:w="9151" w:h="3613" w:hRule="exact" w:wrap="none" w:vAnchor="page" w:hAnchor="page" w:x="1247" w:y="3117"/>
        <w:shd w:val="clear" w:color="auto" w:fill="auto"/>
        <w:spacing w:after="0" w:line="274" w:lineRule="exact"/>
        <w:ind w:left="760"/>
        <w:jc w:val="left"/>
      </w:pPr>
      <w:r>
        <w:t xml:space="preserve">Číslo </w:t>
      </w:r>
      <w:r>
        <w:t xml:space="preserve">účtu: </w:t>
      </w:r>
    </w:p>
    <w:p w:rsidR="0085636D" w:rsidRDefault="001A6F3B">
      <w:pPr>
        <w:pStyle w:val="Zkladntext20"/>
        <w:framePr w:w="9151" w:h="3613" w:hRule="exact" w:wrap="none" w:vAnchor="page" w:hAnchor="page" w:x="1247" w:y="3117"/>
        <w:shd w:val="clear" w:color="auto" w:fill="auto"/>
        <w:spacing w:after="0" w:line="274" w:lineRule="exact"/>
        <w:ind w:right="3320" w:firstLine="0"/>
        <w:jc w:val="left"/>
      </w:pPr>
      <w:r>
        <w:t>Jednající: doc. Dr. et Ing. Jiří Fajt, Ph.D., generální ředitel Osoby oprávněné k jednání:</w:t>
      </w:r>
    </w:p>
    <w:p w:rsidR="0085636D" w:rsidRDefault="001A6F3B">
      <w:pPr>
        <w:pStyle w:val="Zkladntext20"/>
        <w:framePr w:w="9151" w:h="3613" w:hRule="exact" w:wrap="none" w:vAnchor="page" w:hAnchor="page" w:x="1247" w:y="3117"/>
        <w:shd w:val="clear" w:color="auto" w:fill="auto"/>
        <w:spacing w:after="0" w:line="274" w:lineRule="exact"/>
        <w:ind w:right="1820" w:firstLine="0"/>
        <w:jc w:val="left"/>
      </w:pPr>
      <w:r>
        <w:t xml:space="preserve">(dále jen </w:t>
      </w:r>
      <w:r>
        <w:rPr>
          <w:rStyle w:val="Zkladntext2Tun"/>
        </w:rPr>
        <w:t>"příkazce")</w:t>
      </w:r>
    </w:p>
    <w:p w:rsidR="0085636D" w:rsidRDefault="001A6F3B">
      <w:pPr>
        <w:pStyle w:val="Zkladntext30"/>
        <w:framePr w:w="9151" w:h="2785" w:hRule="exact" w:wrap="none" w:vAnchor="page" w:hAnchor="page" w:x="1247" w:y="7257"/>
        <w:shd w:val="clear" w:color="auto" w:fill="auto"/>
        <w:spacing w:before="0" w:after="256" w:line="240" w:lineRule="exact"/>
        <w:ind w:left="760"/>
      </w:pPr>
      <w:r>
        <w:rPr>
          <w:rStyle w:val="Zkladntext31"/>
          <w:b/>
          <w:bCs/>
        </w:rPr>
        <w:t>Příkazní</w:t>
      </w:r>
      <w:r>
        <w:rPr>
          <w:rStyle w:val="Zkladntext31"/>
          <w:b/>
          <w:bCs/>
        </w:rPr>
        <w:t>k</w:t>
      </w:r>
      <w:r>
        <w:t>:</w:t>
      </w:r>
    </w:p>
    <w:p w:rsidR="0085636D" w:rsidRDefault="001A6F3B">
      <w:pPr>
        <w:pStyle w:val="Zkladntext30"/>
        <w:framePr w:w="9151" w:h="2785" w:hRule="exact" w:wrap="none" w:vAnchor="page" w:hAnchor="page" w:x="1247" w:y="7257"/>
        <w:shd w:val="clear" w:color="auto" w:fill="auto"/>
        <w:spacing w:before="0" w:after="0" w:line="274" w:lineRule="exact"/>
        <w:ind w:left="760"/>
      </w:pPr>
      <w:r>
        <w:rPr>
          <w:lang w:val="en-US" w:eastAsia="en-US" w:bidi="en-US"/>
        </w:rPr>
        <w:t xml:space="preserve">SECURITAS </w:t>
      </w:r>
      <w:r>
        <w:t>ČR s.r.o.</w:t>
      </w:r>
    </w:p>
    <w:p w:rsidR="00694EC8" w:rsidRDefault="001A6F3B">
      <w:pPr>
        <w:pStyle w:val="Zkladntext20"/>
        <w:framePr w:w="9151" w:h="2785" w:hRule="exact" w:wrap="none" w:vAnchor="page" w:hAnchor="page" w:x="1247" w:y="7257"/>
        <w:shd w:val="clear" w:color="auto" w:fill="auto"/>
        <w:spacing w:after="0" w:line="274" w:lineRule="exact"/>
        <w:ind w:right="1820" w:firstLine="0"/>
        <w:jc w:val="left"/>
      </w:pPr>
      <w:r>
        <w:t xml:space="preserve">Se sídlem Pod Pekárnami 878/2, 190 00 Praha 9 </w:t>
      </w:r>
    </w:p>
    <w:p w:rsidR="0085636D" w:rsidRDefault="001A6F3B">
      <w:pPr>
        <w:pStyle w:val="Zkladntext20"/>
        <w:framePr w:w="9151" w:h="2785" w:hRule="exact" w:wrap="none" w:vAnchor="page" w:hAnchor="page" w:x="1247" w:y="7257"/>
        <w:shd w:val="clear" w:color="auto" w:fill="auto"/>
        <w:spacing w:after="0" w:line="274" w:lineRule="exact"/>
        <w:ind w:right="1820" w:firstLine="0"/>
        <w:jc w:val="left"/>
      </w:pPr>
      <w:r>
        <w:t>IČ: 43872026, DIČ: CZ 43872026</w:t>
      </w:r>
    </w:p>
    <w:p w:rsidR="00694EC8" w:rsidRDefault="001A6F3B">
      <w:pPr>
        <w:pStyle w:val="Zkladntext20"/>
        <w:framePr w:w="9151" w:h="2785" w:hRule="exact" w:wrap="none" w:vAnchor="page" w:hAnchor="page" w:x="1247" w:y="7257"/>
        <w:shd w:val="clear" w:color="auto" w:fill="auto"/>
        <w:spacing w:after="0" w:line="274" w:lineRule="exact"/>
        <w:ind w:right="1820" w:firstLine="0"/>
        <w:jc w:val="left"/>
        <w:rPr>
          <w:lang w:val="en-US" w:eastAsia="en-US" w:bidi="en-US"/>
        </w:rPr>
      </w:pPr>
      <w:r>
        <w:t xml:space="preserve">Bankovní spojení: </w:t>
      </w:r>
    </w:p>
    <w:p w:rsidR="00694EC8" w:rsidRDefault="001A6F3B">
      <w:pPr>
        <w:pStyle w:val="Zkladntext20"/>
        <w:framePr w:w="9151" w:h="2785" w:hRule="exact" w:wrap="none" w:vAnchor="page" w:hAnchor="page" w:x="1247" w:y="7257"/>
        <w:shd w:val="clear" w:color="auto" w:fill="auto"/>
        <w:spacing w:after="0" w:line="274" w:lineRule="exact"/>
        <w:ind w:right="1820" w:firstLine="0"/>
        <w:jc w:val="left"/>
      </w:pPr>
      <w:r>
        <w:t xml:space="preserve">č.účtu: </w:t>
      </w:r>
    </w:p>
    <w:p w:rsidR="0085636D" w:rsidRDefault="001A6F3B">
      <w:pPr>
        <w:pStyle w:val="Zkladntext20"/>
        <w:framePr w:w="9151" w:h="2785" w:hRule="exact" w:wrap="none" w:vAnchor="page" w:hAnchor="page" w:x="1247" w:y="7257"/>
        <w:shd w:val="clear" w:color="auto" w:fill="auto"/>
        <w:spacing w:after="0" w:line="274" w:lineRule="exact"/>
        <w:ind w:right="1820" w:firstLine="0"/>
        <w:jc w:val="left"/>
      </w:pPr>
      <w:r>
        <w:t xml:space="preserve">Jednající: </w:t>
      </w:r>
      <w:r>
        <w:rPr>
          <w:lang w:val="en-US" w:eastAsia="en-US" w:bidi="en-US"/>
        </w:rPr>
        <w:t xml:space="preserve">Michael </w:t>
      </w:r>
      <w:r>
        <w:t>Kuní</w:t>
      </w:r>
      <w:r>
        <w:rPr>
          <w:lang w:val="en-US" w:eastAsia="en-US" w:bidi="en-US"/>
        </w:rPr>
        <w:t xml:space="preserve">k, </w:t>
      </w:r>
      <w:r>
        <w:t>jednatel</w:t>
      </w:r>
    </w:p>
    <w:p w:rsidR="00694EC8" w:rsidRDefault="001A6F3B">
      <w:pPr>
        <w:pStyle w:val="Zkladntext20"/>
        <w:framePr w:w="9151" w:h="2785" w:hRule="exact" w:wrap="none" w:vAnchor="page" w:hAnchor="page" w:x="1247" w:y="7257"/>
        <w:shd w:val="clear" w:color="auto" w:fill="auto"/>
        <w:spacing w:after="0" w:line="274" w:lineRule="exact"/>
        <w:ind w:firstLine="0"/>
        <w:jc w:val="left"/>
      </w:pPr>
      <w:r>
        <w:t xml:space="preserve">Osoby oprávněné k jednání: </w:t>
      </w:r>
    </w:p>
    <w:p w:rsidR="0085636D" w:rsidRDefault="001A6F3B">
      <w:pPr>
        <w:pStyle w:val="Zkladntext20"/>
        <w:framePr w:w="9151" w:h="2785" w:hRule="exact" w:wrap="none" w:vAnchor="page" w:hAnchor="page" w:x="1247" w:y="7257"/>
        <w:shd w:val="clear" w:color="auto" w:fill="auto"/>
        <w:spacing w:after="0" w:line="274" w:lineRule="exact"/>
        <w:ind w:firstLine="0"/>
        <w:jc w:val="left"/>
      </w:pPr>
      <w:r>
        <w:t xml:space="preserve">(dále jen </w:t>
      </w:r>
      <w:r>
        <w:rPr>
          <w:rStyle w:val="Zkladntext2Tun"/>
        </w:rPr>
        <w:t>„příkazník“)</w:t>
      </w:r>
    </w:p>
    <w:p w:rsidR="0085636D" w:rsidRDefault="001A6F3B">
      <w:pPr>
        <w:pStyle w:val="Zkladntext20"/>
        <w:framePr w:w="9151" w:h="601" w:hRule="exact" w:wrap="none" w:vAnchor="page" w:hAnchor="page" w:x="1247" w:y="10545"/>
        <w:shd w:val="clear" w:color="auto" w:fill="auto"/>
        <w:spacing w:after="0" w:line="270" w:lineRule="exact"/>
        <w:ind w:firstLine="0"/>
        <w:jc w:val="left"/>
      </w:pPr>
      <w:r>
        <w:t>Smluvní strany uzavírají na základě vzájemné dohody tento dodatek č. 1 k příkazní smlouvě č.j. NG 84</w:t>
      </w:r>
      <w:r>
        <w:t xml:space="preserve">4/2016 ze dne 22. 4. 2016 (dále jen </w:t>
      </w:r>
      <w:r>
        <w:rPr>
          <w:rStyle w:val="Zkladntext2Tun"/>
        </w:rPr>
        <w:t>„Smlouva“)</w:t>
      </w:r>
    </w:p>
    <w:p w:rsidR="0085636D" w:rsidRDefault="001A6F3B">
      <w:pPr>
        <w:pStyle w:val="Zkladntext30"/>
        <w:framePr w:w="9151" w:h="3263" w:hRule="exact" w:wrap="none" w:vAnchor="page" w:hAnchor="page" w:x="1247" w:y="11639"/>
        <w:shd w:val="clear" w:color="auto" w:fill="auto"/>
        <w:spacing w:before="0" w:after="0" w:line="240" w:lineRule="exact"/>
        <w:ind w:firstLine="0"/>
        <w:jc w:val="center"/>
      </w:pPr>
      <w:r>
        <w:t>Článek I</w:t>
      </w:r>
    </w:p>
    <w:p w:rsidR="0085636D" w:rsidRDefault="001A6F3B">
      <w:pPr>
        <w:pStyle w:val="Zkladntext30"/>
        <w:framePr w:w="9151" w:h="3263" w:hRule="exact" w:wrap="none" w:vAnchor="page" w:hAnchor="page" w:x="1247" w:y="11639"/>
        <w:shd w:val="clear" w:color="auto" w:fill="auto"/>
        <w:spacing w:before="0" w:after="149" w:line="240" w:lineRule="exact"/>
        <w:ind w:firstLine="0"/>
        <w:jc w:val="center"/>
      </w:pPr>
      <w:r>
        <w:t>Předmět dodatku</w:t>
      </w:r>
    </w:p>
    <w:p w:rsidR="0085636D" w:rsidRDefault="001A6F3B">
      <w:pPr>
        <w:pStyle w:val="Zkladntext20"/>
        <w:framePr w:w="9151" w:h="3263" w:hRule="exact" w:wrap="none" w:vAnchor="page" w:hAnchor="page" w:x="1247" w:y="11639"/>
        <w:numPr>
          <w:ilvl w:val="0"/>
          <w:numId w:val="1"/>
        </w:numPr>
        <w:shd w:val="clear" w:color="auto" w:fill="auto"/>
        <w:tabs>
          <w:tab w:val="left" w:pos="700"/>
        </w:tabs>
        <w:spacing w:after="243" w:line="274" w:lineRule="exact"/>
        <w:ind w:left="760"/>
        <w:jc w:val="both"/>
      </w:pPr>
      <w:r>
        <w:t xml:space="preserve">Předmětem tohoto dodatku je navýšení předpokládaného celkového rozsahu plnění a ceny plnění dle přílohy č. 1. Smlouvy. Celková cena navýšení plnění nepřesáhne částku 113 049,- Kč bez </w:t>
      </w:r>
      <w:r>
        <w:t>DPH.</w:t>
      </w:r>
    </w:p>
    <w:p w:rsidR="0085636D" w:rsidRDefault="001A6F3B">
      <w:pPr>
        <w:pStyle w:val="Zkladntext20"/>
        <w:framePr w:w="9151" w:h="3263" w:hRule="exact" w:wrap="none" w:vAnchor="page" w:hAnchor="page" w:x="1247" w:y="11639"/>
        <w:shd w:val="clear" w:color="auto" w:fill="auto"/>
        <w:spacing w:after="237" w:line="270" w:lineRule="exact"/>
        <w:ind w:left="760" w:firstLine="0"/>
        <w:jc w:val="both"/>
      </w:pPr>
      <w:r>
        <w:t>Smluvní strany výslovně sjednávají, že příkazce není povinen plnění v navýšeném rozsahu vyčerpat.</w:t>
      </w:r>
    </w:p>
    <w:p w:rsidR="0085636D" w:rsidRDefault="001A6F3B">
      <w:pPr>
        <w:pStyle w:val="Zkladntext20"/>
        <w:framePr w:w="9151" w:h="3263" w:hRule="exact" w:wrap="none" w:vAnchor="page" w:hAnchor="page" w:x="1247" w:y="11639"/>
        <w:numPr>
          <w:ilvl w:val="0"/>
          <w:numId w:val="1"/>
        </w:numPr>
        <w:shd w:val="clear" w:color="auto" w:fill="auto"/>
        <w:tabs>
          <w:tab w:val="left" w:pos="700"/>
        </w:tabs>
        <w:spacing w:after="0" w:line="274" w:lineRule="exact"/>
        <w:ind w:left="760"/>
        <w:jc w:val="left"/>
      </w:pPr>
      <w:r>
        <w:t>Konkrétní data a časy plnění v rozsahu navýšení nad rámec dosavadní předpokládané ceny uvedené v příloze č. 1 Smlouvy (viz tabulka „rozpočet nákladů - po</w:t>
      </w:r>
      <w:r>
        <w:t>kladní VJ -</w:t>
      </w:r>
    </w:p>
    <w:p w:rsidR="0085636D" w:rsidRDefault="001A6F3B">
      <w:pPr>
        <w:pStyle w:val="Zkladntext40"/>
        <w:framePr w:wrap="none" w:vAnchor="page" w:hAnchor="page" w:x="10265" w:y="15871"/>
        <w:shd w:val="clear" w:color="auto" w:fill="auto"/>
        <w:spacing w:line="160" w:lineRule="exact"/>
      </w:pPr>
      <w:r>
        <w:t>1</w:t>
      </w:r>
    </w:p>
    <w:p w:rsidR="0085636D" w:rsidRDefault="0085636D">
      <w:pPr>
        <w:rPr>
          <w:sz w:val="2"/>
          <w:szCs w:val="2"/>
        </w:rPr>
        <w:sectPr w:rsidR="00856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85636D" w:rsidRDefault="001A6F3B">
      <w:pPr>
        <w:pStyle w:val="Zkladntext20"/>
        <w:framePr w:w="9115" w:h="4595" w:hRule="exact" w:wrap="none" w:vAnchor="page" w:hAnchor="page" w:x="1265" w:y="1577"/>
        <w:shd w:val="clear" w:color="auto" w:fill="auto"/>
        <w:spacing w:after="267" w:line="274" w:lineRule="exact"/>
        <w:ind w:left="740" w:firstLine="0"/>
        <w:jc w:val="both"/>
      </w:pPr>
      <w:r>
        <w:lastRenderedPageBreak/>
        <w:t>Císař Karel IV 1316-2016“) budou sjednány operativně mezi osobami oprávněnými k jednání dle Smlouvy.</w:t>
      </w:r>
    </w:p>
    <w:p w:rsidR="0085636D" w:rsidRDefault="001A6F3B">
      <w:pPr>
        <w:pStyle w:val="Zkladntext20"/>
        <w:framePr w:w="9115" w:h="4595" w:hRule="exact" w:wrap="none" w:vAnchor="page" w:hAnchor="page" w:x="1265" w:y="1577"/>
        <w:numPr>
          <w:ilvl w:val="0"/>
          <w:numId w:val="1"/>
        </w:numPr>
        <w:shd w:val="clear" w:color="auto" w:fill="auto"/>
        <w:tabs>
          <w:tab w:val="left" w:pos="700"/>
        </w:tabs>
        <w:spacing w:after="520" w:line="240" w:lineRule="exact"/>
        <w:ind w:firstLine="0"/>
        <w:jc w:val="both"/>
      </w:pPr>
      <w:r>
        <w:t>Ustanovení Smlouvy vyjma přílohy č. 1 Smlouvy zůstávají tímto dodatkem nedotčena.</w:t>
      </w:r>
    </w:p>
    <w:p w:rsidR="0085636D" w:rsidRDefault="001A6F3B">
      <w:pPr>
        <w:pStyle w:val="Zkladntext50"/>
        <w:framePr w:w="9115" w:h="4595" w:hRule="exact" w:wrap="none" w:vAnchor="page" w:hAnchor="page" w:x="1265" w:y="1577"/>
        <w:shd w:val="clear" w:color="auto" w:fill="auto"/>
        <w:spacing w:before="0" w:after="0" w:line="240" w:lineRule="exact"/>
        <w:ind w:left="80"/>
      </w:pPr>
      <w:r>
        <w:t>Článek II.</w:t>
      </w:r>
    </w:p>
    <w:p w:rsidR="0085636D" w:rsidRDefault="001A6F3B">
      <w:pPr>
        <w:pStyle w:val="Zkladntext30"/>
        <w:framePr w:w="9115" w:h="4595" w:hRule="exact" w:wrap="none" w:vAnchor="page" w:hAnchor="page" w:x="1265" w:y="1577"/>
        <w:shd w:val="clear" w:color="auto" w:fill="auto"/>
        <w:spacing w:before="0" w:after="146" w:line="240" w:lineRule="exact"/>
        <w:ind w:left="80" w:firstLine="0"/>
        <w:jc w:val="center"/>
      </w:pPr>
      <w:r>
        <w:t>Závěrečná ujednání</w:t>
      </w:r>
    </w:p>
    <w:p w:rsidR="0085636D" w:rsidRDefault="001A6F3B">
      <w:pPr>
        <w:pStyle w:val="Zkladntext20"/>
        <w:framePr w:w="9115" w:h="4595" w:hRule="exact" w:wrap="none" w:vAnchor="page" w:hAnchor="page" w:x="1265" w:y="1577"/>
        <w:numPr>
          <w:ilvl w:val="0"/>
          <w:numId w:val="2"/>
        </w:numPr>
        <w:shd w:val="clear" w:color="auto" w:fill="auto"/>
        <w:tabs>
          <w:tab w:val="left" w:pos="700"/>
        </w:tabs>
        <w:spacing w:after="237" w:line="274" w:lineRule="exact"/>
        <w:ind w:left="740" w:hanging="740"/>
        <w:jc w:val="left"/>
      </w:pPr>
      <w:r>
        <w:t>Tento dodatek je vyhotoven ve čtyřech stejnopisech, z nichž dva obdrží příkazce a dva příkazník.</w:t>
      </w:r>
    </w:p>
    <w:p w:rsidR="0085636D" w:rsidRDefault="001A6F3B">
      <w:pPr>
        <w:pStyle w:val="Zkladntext20"/>
        <w:framePr w:w="9115" w:h="4595" w:hRule="exact" w:wrap="none" w:vAnchor="page" w:hAnchor="page" w:x="1265" w:y="1577"/>
        <w:numPr>
          <w:ilvl w:val="0"/>
          <w:numId w:val="2"/>
        </w:numPr>
        <w:shd w:val="clear" w:color="auto" w:fill="auto"/>
        <w:tabs>
          <w:tab w:val="left" w:pos="700"/>
        </w:tabs>
        <w:spacing w:after="243" w:line="277" w:lineRule="exact"/>
        <w:ind w:left="740" w:hanging="740"/>
        <w:jc w:val="left"/>
      </w:pPr>
      <w:r>
        <w:t>Tento dodatek nabývá platnosti a účinnosti dnem podpisu oprávněnými zástupci obou smluvních stran.</w:t>
      </w:r>
    </w:p>
    <w:p w:rsidR="0085636D" w:rsidRDefault="001A6F3B">
      <w:pPr>
        <w:pStyle w:val="Zkladntext20"/>
        <w:framePr w:w="9115" w:h="4595" w:hRule="exact" w:wrap="none" w:vAnchor="page" w:hAnchor="page" w:x="1265" w:y="1577"/>
        <w:numPr>
          <w:ilvl w:val="0"/>
          <w:numId w:val="2"/>
        </w:numPr>
        <w:shd w:val="clear" w:color="auto" w:fill="auto"/>
        <w:tabs>
          <w:tab w:val="left" w:pos="700"/>
        </w:tabs>
        <w:spacing w:after="0" w:line="274" w:lineRule="exact"/>
        <w:ind w:left="740" w:hanging="740"/>
        <w:jc w:val="left"/>
      </w:pPr>
      <w:r>
        <w:t xml:space="preserve">Obě smluvní strany prohlašují, že tento dodatek je projevem </w:t>
      </w:r>
      <w:r>
        <w:t>jejich svobodné, vážně míněné a omylu prosté vůle, což stvrzují svými podpisy.</w:t>
      </w:r>
    </w:p>
    <w:p w:rsidR="0085636D" w:rsidRDefault="00694EC8">
      <w:pPr>
        <w:pStyle w:val="Nadpis40"/>
        <w:framePr w:w="2668" w:h="585" w:hRule="exact" w:wrap="none" w:vAnchor="page" w:hAnchor="page" w:x="1261" w:y="7236"/>
        <w:shd w:val="clear" w:color="auto" w:fill="auto"/>
        <w:spacing w:line="300" w:lineRule="exact"/>
      </w:pPr>
      <w:bookmarkStart w:id="2" w:name="bookmark2"/>
      <w:r>
        <w:t>2 5.</w:t>
      </w:r>
      <w:r w:rsidR="001A6F3B">
        <w:t xml:space="preserve"> 07. 2016</w:t>
      </w:r>
      <w:bookmarkEnd w:id="2"/>
    </w:p>
    <w:p w:rsidR="0085636D" w:rsidRDefault="001A6F3B">
      <w:pPr>
        <w:pStyle w:val="Zkladntext20"/>
        <w:framePr w:w="2668" w:h="585" w:hRule="exact" w:wrap="none" w:vAnchor="page" w:hAnchor="page" w:x="1261" w:y="7236"/>
        <w:shd w:val="clear" w:color="auto" w:fill="auto"/>
        <w:tabs>
          <w:tab w:val="left" w:leader="dot" w:pos="2617"/>
        </w:tabs>
        <w:spacing w:after="0" w:line="240" w:lineRule="exact"/>
        <w:ind w:firstLine="0"/>
        <w:jc w:val="both"/>
      </w:pPr>
      <w:r>
        <w:t>V Praze, dne</w:t>
      </w:r>
      <w:r>
        <w:tab/>
      </w:r>
    </w:p>
    <w:p w:rsidR="0085636D" w:rsidRDefault="001A6F3B">
      <w:pPr>
        <w:pStyle w:val="Zkladntext20"/>
        <w:framePr w:wrap="none" w:vAnchor="page" w:hAnchor="page" w:x="6229" w:y="7523"/>
        <w:shd w:val="clear" w:color="auto" w:fill="auto"/>
        <w:spacing w:after="0" w:line="240" w:lineRule="exact"/>
        <w:ind w:firstLine="0"/>
        <w:jc w:val="left"/>
      </w:pPr>
      <w:r>
        <w:t>V Praze, dne</w:t>
      </w:r>
    </w:p>
    <w:p w:rsidR="0085636D" w:rsidRDefault="001A6F3B">
      <w:pPr>
        <w:pStyle w:val="Nadpis30"/>
        <w:framePr w:wrap="none" w:vAnchor="page" w:hAnchor="page" w:x="7536" w:y="7364"/>
        <w:shd w:val="clear" w:color="auto" w:fill="auto"/>
        <w:spacing w:line="300" w:lineRule="exact"/>
      </w:pPr>
      <w:bookmarkStart w:id="3" w:name="bookmark3"/>
      <w:r>
        <w:t>2</w:t>
      </w:r>
      <w:r>
        <w:rPr>
          <w:rStyle w:val="Nadpis345ptMtko100"/>
        </w:rPr>
        <w:t xml:space="preserve"> </w:t>
      </w:r>
      <w:r>
        <w:t>4</w:t>
      </w:r>
      <w:r>
        <w:rPr>
          <w:rStyle w:val="Nadpis345ptMtko100"/>
        </w:rPr>
        <w:t xml:space="preserve"> -</w:t>
      </w:r>
      <w:r>
        <w:t>06</w:t>
      </w:r>
      <w:r>
        <w:rPr>
          <w:rStyle w:val="Nadpis345ptMtko100"/>
        </w:rPr>
        <w:t xml:space="preserve">- </w:t>
      </w:r>
      <w:r>
        <w:t>2016</w:t>
      </w:r>
      <w:bookmarkEnd w:id="3"/>
    </w:p>
    <w:p w:rsidR="0085636D" w:rsidRDefault="001A6F3B">
      <w:pPr>
        <w:pStyle w:val="ZhlavneboZpat0"/>
        <w:framePr w:wrap="none" w:vAnchor="page" w:hAnchor="page" w:x="10247" w:y="16101"/>
        <w:shd w:val="clear" w:color="auto" w:fill="auto"/>
        <w:spacing w:line="160" w:lineRule="exact"/>
      </w:pPr>
      <w:r>
        <w:t>2</w:t>
      </w:r>
    </w:p>
    <w:p w:rsidR="0085636D" w:rsidRDefault="0085636D" w:rsidP="00694EC8">
      <w:pPr>
        <w:rPr>
          <w:rFonts w:ascii="Times New Roman" w:hAnsi="Times New Roman" w:cs="Times New Roman"/>
          <w:sz w:val="22"/>
          <w:szCs w:val="22"/>
        </w:rPr>
      </w:pPr>
    </w:p>
    <w:p w:rsidR="00694EC8" w:rsidRDefault="00694EC8" w:rsidP="00694EC8">
      <w:pPr>
        <w:rPr>
          <w:rFonts w:ascii="Times New Roman" w:hAnsi="Times New Roman" w:cs="Times New Roman"/>
          <w:sz w:val="22"/>
          <w:szCs w:val="22"/>
        </w:rPr>
      </w:pPr>
    </w:p>
    <w:p w:rsidR="00694EC8" w:rsidRDefault="00694EC8" w:rsidP="00694EC8">
      <w:pPr>
        <w:rPr>
          <w:rFonts w:ascii="Times New Roman" w:hAnsi="Times New Roman" w:cs="Times New Roman"/>
          <w:sz w:val="22"/>
          <w:szCs w:val="22"/>
        </w:rPr>
      </w:pPr>
    </w:p>
    <w:p w:rsidR="00694EC8" w:rsidRDefault="00694EC8" w:rsidP="00694EC8">
      <w:pPr>
        <w:rPr>
          <w:rFonts w:ascii="Times New Roman" w:hAnsi="Times New Roman" w:cs="Times New Roman"/>
          <w:sz w:val="22"/>
          <w:szCs w:val="22"/>
        </w:rPr>
      </w:pPr>
    </w:p>
    <w:p w:rsidR="00694EC8" w:rsidRDefault="00694EC8" w:rsidP="00694EC8">
      <w:pPr>
        <w:rPr>
          <w:rFonts w:ascii="Times New Roman" w:hAnsi="Times New Roman" w:cs="Times New Roman"/>
          <w:sz w:val="22"/>
          <w:szCs w:val="22"/>
        </w:rPr>
      </w:pPr>
    </w:p>
    <w:p w:rsidR="00694EC8" w:rsidRDefault="00694EC8" w:rsidP="00694EC8">
      <w:pPr>
        <w:rPr>
          <w:rFonts w:ascii="Times New Roman" w:hAnsi="Times New Roman" w:cs="Times New Roman"/>
          <w:sz w:val="22"/>
          <w:szCs w:val="22"/>
        </w:rPr>
      </w:pPr>
    </w:p>
    <w:p w:rsidR="00694EC8" w:rsidRDefault="00694EC8" w:rsidP="00694EC8">
      <w:pPr>
        <w:rPr>
          <w:rFonts w:ascii="Times New Roman" w:hAnsi="Times New Roman" w:cs="Times New Roman"/>
          <w:sz w:val="22"/>
          <w:szCs w:val="22"/>
        </w:rPr>
      </w:pPr>
    </w:p>
    <w:p w:rsidR="00694EC8" w:rsidRDefault="00694EC8" w:rsidP="00694EC8">
      <w:pPr>
        <w:rPr>
          <w:rFonts w:ascii="Times New Roman" w:hAnsi="Times New Roman" w:cs="Times New Roman"/>
          <w:sz w:val="22"/>
          <w:szCs w:val="22"/>
        </w:rPr>
      </w:pPr>
    </w:p>
    <w:p w:rsidR="00694EC8" w:rsidRDefault="00694EC8" w:rsidP="00694EC8">
      <w:pPr>
        <w:rPr>
          <w:rFonts w:ascii="Times New Roman" w:hAnsi="Times New Roman" w:cs="Times New Roman"/>
          <w:sz w:val="22"/>
          <w:szCs w:val="22"/>
        </w:rPr>
      </w:pPr>
    </w:p>
    <w:p w:rsidR="00694EC8" w:rsidRDefault="00694EC8" w:rsidP="00694EC8">
      <w:pPr>
        <w:rPr>
          <w:rFonts w:ascii="Times New Roman" w:hAnsi="Times New Roman" w:cs="Times New Roman"/>
          <w:sz w:val="22"/>
          <w:szCs w:val="22"/>
        </w:rPr>
      </w:pPr>
    </w:p>
    <w:p w:rsidR="00694EC8" w:rsidRDefault="00694EC8" w:rsidP="00694EC8">
      <w:pPr>
        <w:rPr>
          <w:rFonts w:ascii="Times New Roman" w:hAnsi="Times New Roman" w:cs="Times New Roman"/>
          <w:sz w:val="22"/>
          <w:szCs w:val="22"/>
        </w:rPr>
      </w:pPr>
    </w:p>
    <w:p w:rsidR="00694EC8" w:rsidRDefault="00694EC8" w:rsidP="00694EC8">
      <w:pPr>
        <w:rPr>
          <w:rFonts w:ascii="Times New Roman" w:hAnsi="Times New Roman" w:cs="Times New Roman"/>
          <w:sz w:val="22"/>
          <w:szCs w:val="22"/>
        </w:rPr>
      </w:pPr>
    </w:p>
    <w:p w:rsidR="00694EC8" w:rsidRDefault="00694EC8" w:rsidP="00694EC8">
      <w:pPr>
        <w:rPr>
          <w:rFonts w:ascii="Times New Roman" w:hAnsi="Times New Roman" w:cs="Times New Roman"/>
          <w:sz w:val="22"/>
          <w:szCs w:val="22"/>
        </w:rPr>
      </w:pPr>
    </w:p>
    <w:p w:rsidR="00694EC8" w:rsidRDefault="00694EC8" w:rsidP="00694EC8">
      <w:pPr>
        <w:rPr>
          <w:rFonts w:ascii="Times New Roman" w:hAnsi="Times New Roman" w:cs="Times New Roman"/>
          <w:sz w:val="22"/>
          <w:szCs w:val="22"/>
        </w:rPr>
      </w:pPr>
    </w:p>
    <w:p w:rsidR="00694EC8" w:rsidRDefault="00694EC8" w:rsidP="00694EC8">
      <w:pPr>
        <w:rPr>
          <w:rFonts w:ascii="Times New Roman" w:hAnsi="Times New Roman" w:cs="Times New Roman"/>
          <w:sz w:val="22"/>
          <w:szCs w:val="22"/>
        </w:rPr>
      </w:pPr>
    </w:p>
    <w:p w:rsidR="00694EC8" w:rsidRDefault="00694EC8" w:rsidP="00694EC8">
      <w:pPr>
        <w:rPr>
          <w:rFonts w:ascii="Times New Roman" w:hAnsi="Times New Roman" w:cs="Times New Roman"/>
          <w:sz w:val="22"/>
          <w:szCs w:val="22"/>
        </w:rPr>
      </w:pPr>
    </w:p>
    <w:p w:rsidR="00694EC8" w:rsidRDefault="00694EC8" w:rsidP="00694EC8">
      <w:pPr>
        <w:rPr>
          <w:rFonts w:ascii="Times New Roman" w:hAnsi="Times New Roman" w:cs="Times New Roman"/>
          <w:sz w:val="22"/>
          <w:szCs w:val="22"/>
        </w:rPr>
      </w:pPr>
    </w:p>
    <w:p w:rsidR="00694EC8" w:rsidRDefault="00694EC8" w:rsidP="00694EC8">
      <w:pPr>
        <w:rPr>
          <w:rFonts w:ascii="Times New Roman" w:hAnsi="Times New Roman" w:cs="Times New Roman"/>
          <w:sz w:val="22"/>
          <w:szCs w:val="22"/>
        </w:rPr>
      </w:pPr>
    </w:p>
    <w:p w:rsidR="00694EC8" w:rsidRDefault="00694EC8" w:rsidP="00694EC8">
      <w:pPr>
        <w:rPr>
          <w:rFonts w:ascii="Times New Roman" w:hAnsi="Times New Roman" w:cs="Times New Roman"/>
          <w:sz w:val="22"/>
          <w:szCs w:val="22"/>
        </w:rPr>
      </w:pPr>
    </w:p>
    <w:p w:rsidR="00694EC8" w:rsidRDefault="00694EC8" w:rsidP="00694EC8">
      <w:pPr>
        <w:rPr>
          <w:rFonts w:ascii="Times New Roman" w:hAnsi="Times New Roman" w:cs="Times New Roman"/>
          <w:sz w:val="22"/>
          <w:szCs w:val="22"/>
        </w:rPr>
      </w:pPr>
    </w:p>
    <w:p w:rsidR="00694EC8" w:rsidRDefault="00694EC8" w:rsidP="00694EC8">
      <w:pPr>
        <w:rPr>
          <w:rFonts w:ascii="Times New Roman" w:hAnsi="Times New Roman" w:cs="Times New Roman"/>
          <w:sz w:val="22"/>
          <w:szCs w:val="22"/>
        </w:rPr>
      </w:pPr>
    </w:p>
    <w:p w:rsidR="00694EC8" w:rsidRDefault="00694EC8" w:rsidP="00694EC8">
      <w:pPr>
        <w:rPr>
          <w:rFonts w:ascii="Times New Roman" w:hAnsi="Times New Roman" w:cs="Times New Roman"/>
          <w:sz w:val="22"/>
          <w:szCs w:val="22"/>
        </w:rPr>
      </w:pPr>
    </w:p>
    <w:p w:rsidR="00694EC8" w:rsidRDefault="00694EC8" w:rsidP="00694EC8">
      <w:pPr>
        <w:rPr>
          <w:rFonts w:ascii="Times New Roman" w:hAnsi="Times New Roman" w:cs="Times New Roman"/>
          <w:sz w:val="22"/>
          <w:szCs w:val="22"/>
        </w:rPr>
      </w:pPr>
    </w:p>
    <w:p w:rsidR="00694EC8" w:rsidRDefault="00694EC8" w:rsidP="00694EC8">
      <w:pPr>
        <w:rPr>
          <w:rFonts w:ascii="Times New Roman" w:hAnsi="Times New Roman" w:cs="Times New Roman"/>
          <w:sz w:val="22"/>
          <w:szCs w:val="22"/>
        </w:rPr>
      </w:pPr>
    </w:p>
    <w:p w:rsidR="00694EC8" w:rsidRDefault="00694EC8" w:rsidP="00694EC8">
      <w:pPr>
        <w:rPr>
          <w:rFonts w:ascii="Times New Roman" w:hAnsi="Times New Roman" w:cs="Times New Roman"/>
          <w:sz w:val="22"/>
          <w:szCs w:val="22"/>
        </w:rPr>
      </w:pPr>
    </w:p>
    <w:p w:rsidR="00694EC8" w:rsidRDefault="00694EC8" w:rsidP="00694EC8">
      <w:pPr>
        <w:rPr>
          <w:rFonts w:ascii="Times New Roman" w:hAnsi="Times New Roman" w:cs="Times New Roman"/>
          <w:sz w:val="22"/>
          <w:szCs w:val="22"/>
        </w:rPr>
      </w:pPr>
    </w:p>
    <w:p w:rsidR="00694EC8" w:rsidRDefault="00694EC8" w:rsidP="00694EC8">
      <w:pPr>
        <w:rPr>
          <w:rFonts w:ascii="Times New Roman" w:hAnsi="Times New Roman" w:cs="Times New Roman"/>
          <w:sz w:val="22"/>
          <w:szCs w:val="22"/>
        </w:rPr>
      </w:pPr>
    </w:p>
    <w:p w:rsidR="00694EC8" w:rsidRDefault="00694EC8" w:rsidP="00694EC8">
      <w:pPr>
        <w:rPr>
          <w:rFonts w:ascii="Times New Roman" w:hAnsi="Times New Roman" w:cs="Times New Roman"/>
          <w:sz w:val="22"/>
          <w:szCs w:val="22"/>
        </w:rPr>
      </w:pPr>
    </w:p>
    <w:p w:rsidR="00694EC8" w:rsidRDefault="00694EC8" w:rsidP="00694EC8">
      <w:pPr>
        <w:rPr>
          <w:rFonts w:ascii="Times New Roman" w:hAnsi="Times New Roman" w:cs="Times New Roman"/>
          <w:sz w:val="22"/>
          <w:szCs w:val="22"/>
        </w:rPr>
      </w:pPr>
    </w:p>
    <w:p w:rsidR="00694EC8" w:rsidRDefault="00694EC8" w:rsidP="00694EC8">
      <w:pPr>
        <w:rPr>
          <w:rFonts w:ascii="Times New Roman" w:hAnsi="Times New Roman" w:cs="Times New Roman"/>
          <w:sz w:val="22"/>
          <w:szCs w:val="22"/>
        </w:rPr>
      </w:pPr>
    </w:p>
    <w:p w:rsidR="00694EC8" w:rsidRDefault="00694EC8" w:rsidP="00694EC8">
      <w:pPr>
        <w:rPr>
          <w:rFonts w:ascii="Times New Roman" w:hAnsi="Times New Roman" w:cs="Times New Roman"/>
          <w:sz w:val="22"/>
          <w:szCs w:val="22"/>
        </w:rPr>
      </w:pPr>
    </w:p>
    <w:p w:rsidR="00694EC8" w:rsidRDefault="00694EC8" w:rsidP="00694EC8">
      <w:pPr>
        <w:rPr>
          <w:rFonts w:ascii="Times New Roman" w:hAnsi="Times New Roman" w:cs="Times New Roman"/>
          <w:sz w:val="22"/>
          <w:szCs w:val="22"/>
        </w:rPr>
      </w:pPr>
    </w:p>
    <w:p w:rsidR="00694EC8" w:rsidRDefault="00694EC8" w:rsidP="00694EC8">
      <w:pPr>
        <w:rPr>
          <w:rFonts w:ascii="Times New Roman" w:hAnsi="Times New Roman" w:cs="Times New Roman"/>
          <w:sz w:val="22"/>
          <w:szCs w:val="22"/>
        </w:rPr>
      </w:pPr>
    </w:p>
    <w:p w:rsidR="00694EC8" w:rsidRDefault="00694EC8" w:rsidP="00694EC8">
      <w:pPr>
        <w:rPr>
          <w:rFonts w:ascii="Times New Roman" w:hAnsi="Times New Roman" w:cs="Times New Roman"/>
          <w:sz w:val="22"/>
          <w:szCs w:val="22"/>
        </w:rPr>
      </w:pPr>
    </w:p>
    <w:p w:rsidR="00694EC8" w:rsidRDefault="00694EC8" w:rsidP="00694EC8">
      <w:pPr>
        <w:rPr>
          <w:rFonts w:ascii="Times New Roman" w:hAnsi="Times New Roman" w:cs="Times New Roman"/>
          <w:sz w:val="22"/>
          <w:szCs w:val="22"/>
        </w:rPr>
      </w:pPr>
    </w:p>
    <w:p w:rsidR="00694EC8" w:rsidRDefault="00694EC8" w:rsidP="00694EC8">
      <w:pPr>
        <w:rPr>
          <w:rFonts w:ascii="Times New Roman" w:hAnsi="Times New Roman" w:cs="Times New Roman"/>
          <w:sz w:val="22"/>
          <w:szCs w:val="22"/>
        </w:rPr>
      </w:pPr>
    </w:p>
    <w:p w:rsidR="00694EC8" w:rsidRDefault="00694EC8" w:rsidP="00694EC8">
      <w:pPr>
        <w:rPr>
          <w:rFonts w:ascii="Times New Roman" w:hAnsi="Times New Roman" w:cs="Times New Roman"/>
          <w:sz w:val="22"/>
          <w:szCs w:val="22"/>
        </w:rPr>
      </w:pPr>
    </w:p>
    <w:p w:rsidR="00694EC8" w:rsidRDefault="00694EC8" w:rsidP="00694EC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Příkazce: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Příkazník:</w:t>
      </w:r>
    </w:p>
    <w:p w:rsidR="00694EC8" w:rsidRDefault="00694EC8" w:rsidP="00694EC8">
      <w:pPr>
        <w:rPr>
          <w:rFonts w:ascii="Times New Roman" w:hAnsi="Times New Roman" w:cs="Times New Roman"/>
          <w:sz w:val="22"/>
          <w:szCs w:val="22"/>
        </w:rPr>
      </w:pPr>
    </w:p>
    <w:p w:rsidR="00694EC8" w:rsidRDefault="00694EC8" w:rsidP="00694EC8">
      <w:pPr>
        <w:rPr>
          <w:rFonts w:ascii="Times New Roman" w:hAnsi="Times New Roman" w:cs="Times New Roman"/>
          <w:sz w:val="22"/>
          <w:szCs w:val="22"/>
        </w:rPr>
      </w:pPr>
    </w:p>
    <w:p w:rsidR="00694EC8" w:rsidRDefault="00694EC8" w:rsidP="00694EC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 ………………………………….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…………………………………..</w:t>
      </w:r>
    </w:p>
    <w:p w:rsidR="00694EC8" w:rsidRDefault="00694EC8" w:rsidP="00694EC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doc. Dr. et Ing. Jiří Fajt, Ph.D.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Michal Kuník</w:t>
      </w:r>
    </w:p>
    <w:p w:rsidR="00694EC8" w:rsidRPr="00694EC8" w:rsidRDefault="00694EC8" w:rsidP="00694EC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 generální ředitel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jednatel</w:t>
      </w:r>
    </w:p>
    <w:sectPr w:rsidR="00694EC8" w:rsidRPr="00694EC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F3B" w:rsidRDefault="001A6F3B">
      <w:r>
        <w:separator/>
      </w:r>
    </w:p>
  </w:endnote>
  <w:endnote w:type="continuationSeparator" w:id="0">
    <w:p w:rsidR="001A6F3B" w:rsidRDefault="001A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F3B" w:rsidRDefault="001A6F3B"/>
  </w:footnote>
  <w:footnote w:type="continuationSeparator" w:id="0">
    <w:p w:rsidR="001A6F3B" w:rsidRDefault="001A6F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4DE5"/>
    <w:multiLevelType w:val="multilevel"/>
    <w:tmpl w:val="1C1CA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C33AFF"/>
    <w:multiLevelType w:val="multilevel"/>
    <w:tmpl w:val="017A1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5636D"/>
    <w:rsid w:val="001A6F3B"/>
    <w:rsid w:val="00694EC8"/>
    <w:rsid w:val="0085636D"/>
    <w:rsid w:val="0097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6E0A"/>
  <w15:docId w15:val="{0164F828-5F89-4EF4-8052-611152AE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Gulim12ptKurzva">
    <w:name w:val="Další + Gulim;12 pt;Kurzíva"/>
    <w:basedOn w:val="Dal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48"/>
      <w:szCs w:val="48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66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30"/>
      <w:szCs w:val="30"/>
      <w:u w:val="none"/>
    </w:rPr>
  </w:style>
  <w:style w:type="character" w:customStyle="1" w:styleId="Nadpis345ptMtko100">
    <w:name w:val="Nadpis #3 + 4;5 pt;Měřítko 100%"/>
    <w:basedOn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0" w:lineRule="atLeast"/>
      <w:ind w:hanging="760"/>
      <w:jc w:val="right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900" w:after="300" w:line="0" w:lineRule="atLeast"/>
      <w:ind w:hanging="760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40"/>
      <w:sz w:val="48"/>
      <w:szCs w:val="4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jc w:val="right"/>
      <w:outlineLvl w:val="3"/>
    </w:pPr>
    <w:rPr>
      <w:rFonts w:ascii="Times New Roman" w:eastAsia="Times New Roman" w:hAnsi="Times New Roman" w:cs="Times New Roman"/>
      <w:spacing w:val="-10"/>
      <w:w w:val="66"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w w:val="60"/>
      <w:sz w:val="30"/>
      <w:szCs w:val="3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c224.pk.gr-20160728142215</dc:title>
  <dc:subject/>
  <dc:creator/>
  <cp:keywords/>
  <cp:lastModifiedBy>Zdenka Šímová</cp:lastModifiedBy>
  <cp:revision>4</cp:revision>
  <dcterms:created xsi:type="dcterms:W3CDTF">2016-07-28T12:27:00Z</dcterms:created>
  <dcterms:modified xsi:type="dcterms:W3CDTF">2016-07-28T12:34:00Z</dcterms:modified>
</cp:coreProperties>
</file>