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CE" w:rsidRDefault="00BB4BCE" w:rsidP="00BB4BCE">
      <w:pPr>
        <w:pStyle w:val="Zhlav"/>
        <w:jc w:val="right"/>
      </w:pPr>
    </w:p>
    <w:p w:rsidR="00BB4BCE" w:rsidRDefault="00BB4BCE" w:rsidP="00BA62BC">
      <w:pPr>
        <w:pStyle w:val="Nadpis1"/>
        <w:jc w:val="left"/>
        <w:rPr>
          <w:b/>
          <w:sz w:val="32"/>
          <w:szCs w:val="32"/>
        </w:rPr>
      </w:pPr>
    </w:p>
    <w:p w:rsidR="00AC7594" w:rsidRDefault="00653F2F" w:rsidP="00C8200C">
      <w:pPr>
        <w:pStyle w:val="Nadpis1"/>
        <w:jc w:val="both"/>
        <w:rPr>
          <w:b/>
          <w:sz w:val="32"/>
          <w:szCs w:val="32"/>
        </w:rPr>
      </w:pPr>
      <w:r w:rsidRPr="00942783">
        <w:rPr>
          <w:b/>
          <w:sz w:val="32"/>
          <w:szCs w:val="32"/>
        </w:rPr>
        <w:t>KUPNÍ SMLOUV</w:t>
      </w:r>
      <w:r w:rsidR="00832418">
        <w:rPr>
          <w:b/>
          <w:sz w:val="32"/>
          <w:szCs w:val="32"/>
        </w:rPr>
        <w:t>A</w:t>
      </w:r>
    </w:p>
    <w:p w:rsidR="00BA62BC" w:rsidRPr="00BA62BC" w:rsidRDefault="00BA62BC" w:rsidP="00BA62BC"/>
    <w:p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00157CCA">
        <w:rPr>
          <w:b/>
          <w:bCs/>
        </w:rPr>
        <w:t>DOD</w:t>
      </w:r>
      <w:r w:rsidR="00500B5A">
        <w:rPr>
          <w:b/>
          <w:bCs/>
        </w:rPr>
        <w:t>20160227</w:t>
      </w:r>
    </w:p>
    <w:p w:rsidR="00653F2F" w:rsidRPr="00942783" w:rsidRDefault="00653F2F" w:rsidP="00653F2F">
      <w:pPr>
        <w:pStyle w:val="Nadpis1"/>
        <w:jc w:val="left"/>
        <w:rPr>
          <w:b/>
          <w:szCs w:val="24"/>
        </w:rPr>
      </w:pPr>
      <w:r w:rsidRPr="00942783">
        <w:rPr>
          <w:szCs w:val="24"/>
        </w:rPr>
        <w:t>číslo smlouvy prodávajícího:</w:t>
      </w:r>
      <w:r w:rsidR="009D0162">
        <w:rPr>
          <w:szCs w:val="24"/>
        </w:rPr>
        <w:t>…………………………</w:t>
      </w:r>
    </w:p>
    <w:p w:rsidR="00215BB5" w:rsidRDefault="00215BB5">
      <w:pPr>
        <w:widowControl w:val="0"/>
        <w:spacing w:line="240" w:lineRule="atLeast"/>
        <w:jc w:val="center"/>
        <w:rPr>
          <w:snapToGrid w:val="0"/>
        </w:rPr>
      </w:pPr>
    </w:p>
    <w:p w:rsidR="00215BB5" w:rsidRPr="00653F2F" w:rsidRDefault="00215BB5" w:rsidP="00041F7C">
      <w:pPr>
        <w:pStyle w:val="Nadpis2"/>
        <w:numPr>
          <w:ilvl w:val="0"/>
          <w:numId w:val="3"/>
        </w:numPr>
        <w:ind w:left="709" w:hanging="709"/>
        <w:rPr>
          <w:b/>
          <w:sz w:val="28"/>
          <w:szCs w:val="28"/>
        </w:rPr>
      </w:pPr>
      <w:r w:rsidRPr="00653F2F">
        <w:rPr>
          <w:b/>
          <w:sz w:val="28"/>
          <w:szCs w:val="28"/>
        </w:rPr>
        <w:t>Smluvní strany</w:t>
      </w:r>
    </w:p>
    <w:p w:rsidR="00215BB5" w:rsidRPr="00653F2F" w:rsidRDefault="00215BB5">
      <w:pPr>
        <w:widowControl w:val="0"/>
        <w:spacing w:line="240" w:lineRule="atLeast"/>
        <w:rPr>
          <w:snapToGrid w:val="0"/>
        </w:rPr>
      </w:pPr>
    </w:p>
    <w:p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rsidR="00215BB5" w:rsidRPr="00653F2F" w:rsidRDefault="00A66E43">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 702 00 Ostrava</w:t>
      </w:r>
    </w:p>
    <w:p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 xml:space="preserve">Obchodní rejstřík Krajského soudu v Ostravě, </w:t>
      </w:r>
      <w:proofErr w:type="gramStart"/>
      <w:r w:rsidRPr="00653F2F">
        <w:rPr>
          <w:snapToGrid w:val="0"/>
        </w:rPr>
        <w:t>sp.zn.</w:t>
      </w:r>
      <w:proofErr w:type="gramEnd"/>
      <w:r w:rsidRPr="00653F2F">
        <w:rPr>
          <w:snapToGrid w:val="0"/>
        </w:rPr>
        <w:t xml:space="preserve"> B. 1104</w:t>
      </w:r>
    </w:p>
    <w:p w:rsidR="0067499A" w:rsidRPr="00653F2F" w:rsidRDefault="00821747">
      <w:pPr>
        <w:widowControl w:val="0"/>
        <w:spacing w:line="240" w:lineRule="atLeast"/>
        <w:rPr>
          <w:snapToGrid w:val="0"/>
        </w:rPr>
      </w:pPr>
      <w:r w:rsidRPr="00653F2F">
        <w:rPr>
          <w:snapToGrid w:val="0"/>
        </w:rPr>
        <w:t>Zastoupen:</w:t>
      </w:r>
      <w:r w:rsidRPr="00653F2F">
        <w:rPr>
          <w:snapToGrid w:val="0"/>
        </w:rPr>
        <w:tab/>
      </w:r>
      <w:r w:rsidRPr="00653F2F">
        <w:rPr>
          <w:snapToGrid w:val="0"/>
        </w:rPr>
        <w:tab/>
      </w:r>
      <w:r w:rsidR="00BE36B8">
        <w:rPr>
          <w:snapToGrid w:val="0"/>
        </w:rPr>
        <w:t>XXX</w:t>
      </w:r>
    </w:p>
    <w:p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rsidR="00215BB5" w:rsidRPr="00653F2F" w:rsidRDefault="00215BB5">
      <w:pPr>
        <w:widowControl w:val="0"/>
        <w:spacing w:line="240" w:lineRule="atLeast"/>
        <w:rPr>
          <w:snapToGrid w:val="0"/>
        </w:rPr>
      </w:pPr>
      <w:r w:rsidRPr="00653F2F">
        <w:rPr>
          <w:snapToGrid w:val="0"/>
        </w:rPr>
        <w:t>Bankovní spojení:</w:t>
      </w:r>
      <w:r w:rsidRPr="00653F2F">
        <w:rPr>
          <w:snapToGrid w:val="0"/>
        </w:rPr>
        <w:tab/>
      </w:r>
      <w:r w:rsidR="00BE36B8">
        <w:rPr>
          <w:snapToGrid w:val="0"/>
        </w:rPr>
        <w:t>XXX</w:t>
      </w:r>
    </w:p>
    <w:p w:rsidR="00215BB5" w:rsidRPr="00653F2F" w:rsidRDefault="00BD6246" w:rsidP="00BD6246">
      <w:pPr>
        <w:widowControl w:val="0"/>
        <w:spacing w:line="240" w:lineRule="atLeast"/>
        <w:ind w:left="1418" w:firstLine="709"/>
        <w:rPr>
          <w:snapToGrid w:val="0"/>
        </w:rPr>
      </w:pPr>
      <w:r w:rsidRPr="00653F2F">
        <w:rPr>
          <w:snapToGrid w:val="0"/>
        </w:rPr>
        <w:t xml:space="preserve">číslo účtu: </w:t>
      </w:r>
      <w:r w:rsidR="00BE36B8">
        <w:rPr>
          <w:snapToGrid w:val="0"/>
        </w:rPr>
        <w:t>XXX</w:t>
      </w:r>
    </w:p>
    <w:p w:rsidR="00821747" w:rsidRPr="00653F2F" w:rsidRDefault="00821747" w:rsidP="00821747">
      <w:pPr>
        <w:widowControl w:val="0"/>
        <w:spacing w:line="240" w:lineRule="atLeast"/>
        <w:rPr>
          <w:snapToGrid w:val="0"/>
        </w:rPr>
      </w:pPr>
      <w:r w:rsidRPr="00653F2F">
        <w:rPr>
          <w:snapToGrid w:val="0"/>
        </w:rPr>
        <w:t>Kontaktní osoba:</w:t>
      </w:r>
      <w:r w:rsidRPr="00653F2F">
        <w:rPr>
          <w:snapToGrid w:val="0"/>
        </w:rPr>
        <w:tab/>
      </w:r>
      <w:r w:rsidR="00BE36B8">
        <w:rPr>
          <w:snapToGrid w:val="0"/>
        </w:rPr>
        <w:t>XXX</w:t>
      </w:r>
    </w:p>
    <w:p w:rsidR="00821747" w:rsidRPr="00653F2F" w:rsidRDefault="00821747" w:rsidP="00821747">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r w:rsidR="00BE36B8" w:rsidRPr="00BE36B8">
        <w:rPr>
          <w:snapToGrid w:val="0"/>
        </w:rPr>
        <w:t>XXX</w:t>
      </w:r>
      <w:r w:rsidRPr="00653F2F">
        <w:rPr>
          <w:snapToGrid w:val="0"/>
        </w:rPr>
        <w:t xml:space="preserve">, tel.: </w:t>
      </w:r>
      <w:r w:rsidR="00BE36B8">
        <w:rPr>
          <w:snapToGrid w:val="0"/>
        </w:rPr>
        <w:t>XXX</w:t>
      </w:r>
    </w:p>
    <w:p w:rsidR="00215BB5" w:rsidRPr="00653F2F" w:rsidRDefault="00215BB5" w:rsidP="00EA1FBB">
      <w:pPr>
        <w:widowControl w:val="0"/>
        <w:spacing w:line="240" w:lineRule="atLeast"/>
        <w:rPr>
          <w:snapToGrid w:val="0"/>
        </w:rPr>
      </w:pPr>
      <w:r w:rsidRPr="00653F2F">
        <w:rPr>
          <w:snapToGrid w:val="0"/>
        </w:rPr>
        <w:t xml:space="preserve"> (dále jen </w:t>
      </w:r>
      <w:r w:rsidRPr="00653F2F">
        <w:rPr>
          <w:b/>
          <w:snapToGrid w:val="0"/>
        </w:rPr>
        <w:t>kupující</w:t>
      </w:r>
      <w:r w:rsidRPr="00653F2F">
        <w:rPr>
          <w:snapToGrid w:val="0"/>
        </w:rPr>
        <w:t>)</w:t>
      </w:r>
    </w:p>
    <w:p w:rsidR="00215BB5" w:rsidRPr="00653F2F" w:rsidRDefault="00215BB5">
      <w:pPr>
        <w:widowControl w:val="0"/>
        <w:spacing w:line="240" w:lineRule="atLeast"/>
        <w:rPr>
          <w:snapToGrid w:val="0"/>
        </w:rPr>
      </w:pPr>
    </w:p>
    <w:p w:rsidR="00215BB5" w:rsidRPr="00653F2F" w:rsidRDefault="00215BB5">
      <w:pPr>
        <w:widowControl w:val="0"/>
        <w:spacing w:line="240" w:lineRule="atLeast"/>
        <w:rPr>
          <w:snapToGrid w:val="0"/>
        </w:rPr>
      </w:pPr>
      <w:r w:rsidRPr="00653F2F">
        <w:rPr>
          <w:snapToGrid w:val="0"/>
        </w:rPr>
        <w:t>a</w:t>
      </w:r>
    </w:p>
    <w:p w:rsidR="00215BB5" w:rsidRPr="00653F2F" w:rsidRDefault="00215BB5">
      <w:pPr>
        <w:widowControl w:val="0"/>
        <w:spacing w:line="240" w:lineRule="atLeast"/>
        <w:rPr>
          <w:snapToGrid w:val="0"/>
        </w:rPr>
      </w:pPr>
    </w:p>
    <w:p w:rsidR="00215BB5" w:rsidRPr="00653F2F" w:rsidRDefault="00215BB5">
      <w:pPr>
        <w:rPr>
          <w:b/>
          <w:bCs/>
        </w:rPr>
      </w:pPr>
      <w:r w:rsidRPr="00653F2F">
        <w:rPr>
          <w:b/>
          <w:bCs/>
        </w:rPr>
        <w:t>Prodávající</w:t>
      </w:r>
      <w:r w:rsidR="00821747" w:rsidRPr="00653F2F">
        <w:rPr>
          <w:b/>
        </w:rPr>
        <w:t>:</w:t>
      </w:r>
      <w:r w:rsidR="00821747" w:rsidRPr="00653F2F">
        <w:rPr>
          <w:b/>
        </w:rPr>
        <w:tab/>
      </w:r>
      <w:r w:rsidR="00832418">
        <w:rPr>
          <w:b/>
        </w:rPr>
        <w:tab/>
        <w:t>ČSAD Havířov a.s.</w:t>
      </w:r>
      <w:r w:rsidR="00821747" w:rsidRPr="00653F2F">
        <w:rPr>
          <w:b/>
        </w:rPr>
        <w:tab/>
      </w:r>
    </w:p>
    <w:p w:rsidR="00215BB5" w:rsidRPr="00653F2F" w:rsidRDefault="00821747">
      <w:r w:rsidRPr="00653F2F">
        <w:t>Sídlo:</w:t>
      </w:r>
      <w:r w:rsidRPr="00653F2F">
        <w:tab/>
      </w:r>
      <w:r w:rsidRPr="00653F2F">
        <w:tab/>
      </w:r>
      <w:r w:rsidRPr="00653F2F">
        <w:tab/>
      </w:r>
      <w:r w:rsidR="00832418">
        <w:t>U Stadionu 1654/8, Havířov – Podlesí, 736 01</w:t>
      </w:r>
    </w:p>
    <w:p w:rsidR="00321798" w:rsidRPr="00653F2F" w:rsidRDefault="00821747" w:rsidP="00321798">
      <w:pPr>
        <w:widowControl w:val="0"/>
        <w:spacing w:line="240" w:lineRule="atLeast"/>
        <w:rPr>
          <w:snapToGrid w:val="0"/>
        </w:rPr>
      </w:pPr>
      <w:r w:rsidRPr="00653F2F">
        <w:t>Registrace:</w:t>
      </w:r>
      <w:r w:rsidRPr="00653F2F">
        <w:tab/>
      </w:r>
      <w:r w:rsidRPr="00653F2F">
        <w:tab/>
      </w:r>
      <w:r w:rsidR="00832418">
        <w:t xml:space="preserve">Obchodní rejstřík Krajského soudu v Ostravě, </w:t>
      </w:r>
      <w:proofErr w:type="spellStart"/>
      <w:proofErr w:type="gramStart"/>
      <w:r w:rsidR="00832418">
        <w:t>sp.zn</w:t>
      </w:r>
      <w:proofErr w:type="spellEnd"/>
      <w:r w:rsidR="00832418">
        <w:t>.</w:t>
      </w:r>
      <w:proofErr w:type="gramEnd"/>
      <w:r w:rsidR="00832418">
        <w:t xml:space="preserve"> B 369</w:t>
      </w:r>
    </w:p>
    <w:p w:rsidR="00215BB5" w:rsidRPr="00653F2F" w:rsidRDefault="00A8432B">
      <w:r>
        <w:t>Zastoupen</w:t>
      </w:r>
      <w:r w:rsidR="00821747" w:rsidRPr="00653F2F">
        <w:t>:</w:t>
      </w:r>
      <w:r w:rsidR="00821747" w:rsidRPr="00653F2F">
        <w:tab/>
      </w:r>
      <w:r w:rsidR="00821747" w:rsidRPr="00653F2F">
        <w:tab/>
      </w:r>
      <w:r w:rsidR="00832418">
        <w:t>Ing. Tomáš Vavřík MBA, předseda představenstva</w:t>
      </w:r>
    </w:p>
    <w:p w:rsidR="00832418" w:rsidRDefault="00821747" w:rsidP="00821747">
      <w:r w:rsidRPr="00653F2F">
        <w:t>IČ:</w:t>
      </w:r>
      <w:r w:rsidRPr="00653F2F">
        <w:tab/>
      </w:r>
      <w:r w:rsidRPr="00653F2F">
        <w:tab/>
      </w:r>
      <w:r w:rsidRPr="00653F2F">
        <w:tab/>
      </w:r>
      <w:r w:rsidR="00832418">
        <w:t>45192081</w:t>
      </w:r>
    </w:p>
    <w:p w:rsidR="00215BB5" w:rsidRPr="00653F2F" w:rsidRDefault="00215BB5" w:rsidP="00821747">
      <w:r w:rsidRPr="00653F2F">
        <w:t>DIČ:</w:t>
      </w:r>
      <w:r w:rsidRPr="00653F2F">
        <w:tab/>
      </w:r>
      <w:r w:rsidRPr="00653F2F">
        <w:tab/>
      </w:r>
      <w:r w:rsidR="00821747" w:rsidRPr="00653F2F">
        <w:tab/>
      </w:r>
      <w:r w:rsidR="00832418">
        <w:t>CZ45192081</w:t>
      </w:r>
    </w:p>
    <w:p w:rsidR="00BD6246" w:rsidRPr="00653F2F" w:rsidRDefault="00BD6246" w:rsidP="00BD6246">
      <w:pPr>
        <w:pStyle w:val="Zpat"/>
        <w:tabs>
          <w:tab w:val="clear" w:pos="4536"/>
          <w:tab w:val="clear" w:pos="9072"/>
        </w:tabs>
      </w:pPr>
      <w:r w:rsidRPr="00653F2F">
        <w:t>Bankovní spojení:</w:t>
      </w:r>
      <w:r w:rsidR="00832418">
        <w:tab/>
      </w:r>
      <w:r w:rsidR="00BE36B8">
        <w:t>XXX</w:t>
      </w:r>
      <w:r w:rsidRPr="00653F2F">
        <w:tab/>
      </w:r>
    </w:p>
    <w:p w:rsidR="00BD6246" w:rsidRPr="00653F2F" w:rsidRDefault="00BD6246" w:rsidP="00600638">
      <w:r w:rsidRPr="00653F2F">
        <w:t>číslo účtu:</w:t>
      </w:r>
      <w:r w:rsidR="00321798">
        <w:tab/>
      </w:r>
      <w:r w:rsidR="00321798">
        <w:tab/>
      </w:r>
      <w:r w:rsidR="00BE36B8">
        <w:t>XXX</w:t>
      </w:r>
      <w:r w:rsidRPr="00653F2F">
        <w:tab/>
      </w:r>
      <w:r w:rsidRPr="00653F2F">
        <w:tab/>
      </w:r>
      <w:r w:rsidRPr="00653F2F">
        <w:tab/>
      </w:r>
      <w:r w:rsidRPr="00653F2F">
        <w:tab/>
      </w:r>
    </w:p>
    <w:p w:rsidR="00821747" w:rsidRPr="00653F2F" w:rsidRDefault="00BD6246" w:rsidP="00821747">
      <w:pPr>
        <w:rPr>
          <w:bCs/>
        </w:rPr>
      </w:pPr>
      <w:r w:rsidRPr="00653F2F">
        <w:rPr>
          <w:bCs/>
        </w:rPr>
        <w:t>Kontaktní osoba:</w:t>
      </w:r>
      <w:r w:rsidRPr="00653F2F">
        <w:rPr>
          <w:bCs/>
        </w:rPr>
        <w:tab/>
      </w:r>
      <w:r w:rsidR="00BE36B8">
        <w:rPr>
          <w:bCs/>
        </w:rPr>
        <w:t>XXX</w:t>
      </w:r>
    </w:p>
    <w:p w:rsidR="00A8432B" w:rsidRDefault="00BD6246" w:rsidP="00BD6246">
      <w:pPr>
        <w:pStyle w:val="Zpat"/>
        <w:tabs>
          <w:tab w:val="clear" w:pos="4536"/>
          <w:tab w:val="clear" w:pos="9072"/>
        </w:tabs>
        <w:ind w:left="1418" w:firstLine="709"/>
      </w:pPr>
      <w:r w:rsidRPr="00653F2F">
        <w:t>e-mail</w:t>
      </w:r>
      <w:r w:rsidR="00321746">
        <w:t xml:space="preserve">: </w:t>
      </w:r>
      <w:r w:rsidR="00BE36B8">
        <w:t>XXX</w:t>
      </w:r>
    </w:p>
    <w:p w:rsidR="0067499A" w:rsidRPr="00AD19C5" w:rsidRDefault="00BD6246" w:rsidP="00BD6246">
      <w:pPr>
        <w:pStyle w:val="Zpat"/>
        <w:tabs>
          <w:tab w:val="clear" w:pos="4536"/>
          <w:tab w:val="clear" w:pos="9072"/>
        </w:tabs>
        <w:ind w:left="1418" w:firstLine="709"/>
        <w:rPr>
          <w:i/>
          <w:color w:val="0070C0"/>
        </w:rPr>
      </w:pPr>
      <w:r w:rsidRPr="00653F2F">
        <w:t>t</w:t>
      </w:r>
      <w:r w:rsidR="00215BB5" w:rsidRPr="00653F2F">
        <w:t>el</w:t>
      </w:r>
      <w:r w:rsidRPr="00653F2F">
        <w:t>.</w:t>
      </w:r>
      <w:r w:rsidR="0067499A" w:rsidRPr="00653F2F">
        <w:t>:</w:t>
      </w:r>
      <w:r w:rsidR="00BE36B8">
        <w:t>XXX</w:t>
      </w:r>
    </w:p>
    <w:p w:rsidR="00215BB5" w:rsidRPr="00653F2F" w:rsidRDefault="00215BB5" w:rsidP="00DC0B98">
      <w:r w:rsidRPr="00653F2F">
        <w:t xml:space="preserve">(dále jen </w:t>
      </w:r>
      <w:r w:rsidRPr="00653F2F">
        <w:rPr>
          <w:b/>
        </w:rPr>
        <w:t>prodávající</w:t>
      </w:r>
      <w:r w:rsidRPr="00653F2F">
        <w:t>)</w:t>
      </w:r>
    </w:p>
    <w:p w:rsidR="00A25CE3" w:rsidRPr="00653F2F" w:rsidRDefault="00A25CE3" w:rsidP="00A25CE3">
      <w:pPr>
        <w:widowControl w:val="0"/>
        <w:spacing w:line="240" w:lineRule="atLeast"/>
        <w:jc w:val="both"/>
        <w:rPr>
          <w:snapToGrid w:val="0"/>
        </w:rPr>
      </w:pPr>
      <w:r w:rsidRPr="00D12E9E">
        <w:rPr>
          <w:sz w:val="22"/>
          <w:szCs w:val="22"/>
        </w:rPr>
        <w:t>Tato smlouva byla uzavřena v rámci výběrového řízení vedeného u Dopravního podniku Ostrava a.s. pod číslem</w:t>
      </w:r>
      <w:r w:rsidRPr="000C3120">
        <w:rPr>
          <w:b/>
          <w:sz w:val="22"/>
          <w:szCs w:val="22"/>
        </w:rPr>
        <w:t xml:space="preserve"> </w:t>
      </w:r>
      <w:r w:rsidR="000C3120" w:rsidRPr="000C3120">
        <w:rPr>
          <w:b/>
          <w:sz w:val="22"/>
          <w:szCs w:val="22"/>
        </w:rPr>
        <w:t>TCN-2016-001-IJ.</w:t>
      </w:r>
    </w:p>
    <w:p w:rsidR="00226509" w:rsidRPr="00653F2F" w:rsidRDefault="00226509">
      <w:pPr>
        <w:widowControl w:val="0"/>
        <w:spacing w:line="240" w:lineRule="atLeast"/>
        <w:rPr>
          <w:snapToGrid w:val="0"/>
        </w:rPr>
      </w:pPr>
    </w:p>
    <w:p w:rsidR="00215BB5" w:rsidRPr="00653F2F" w:rsidRDefault="00215BB5" w:rsidP="00041F7C">
      <w:pPr>
        <w:pStyle w:val="Nadpis4"/>
        <w:numPr>
          <w:ilvl w:val="0"/>
          <w:numId w:val="3"/>
        </w:numPr>
        <w:spacing w:after="120"/>
        <w:ind w:left="709" w:hanging="709"/>
        <w:rPr>
          <w:b/>
          <w:sz w:val="28"/>
          <w:szCs w:val="28"/>
          <w:u w:val="none"/>
        </w:rPr>
      </w:pPr>
      <w:r w:rsidRPr="00653F2F">
        <w:rPr>
          <w:b/>
          <w:sz w:val="28"/>
          <w:szCs w:val="28"/>
          <w:u w:val="none"/>
        </w:rPr>
        <w:t>Předmět plnění</w:t>
      </w:r>
    </w:p>
    <w:p w:rsidR="00CD402B" w:rsidRDefault="00C1005B" w:rsidP="00B10C59">
      <w:pPr>
        <w:pStyle w:val="Zkladntext"/>
        <w:numPr>
          <w:ilvl w:val="1"/>
          <w:numId w:val="3"/>
        </w:numPr>
        <w:ind w:left="709" w:hanging="709"/>
      </w:pPr>
      <w:r w:rsidRPr="00653F2F">
        <w:t xml:space="preserve">Prodávající se touto kupní smlouvou zavazuje k dodávkám </w:t>
      </w:r>
      <w:r w:rsidR="00CC7A8B" w:rsidRPr="00CC7A8B">
        <w:rPr>
          <w:b/>
        </w:rPr>
        <w:t>nových pneumatik</w:t>
      </w:r>
      <w:r w:rsidRPr="00653F2F">
        <w:t xml:space="preserve"> </w:t>
      </w:r>
      <w:r w:rsidR="00CD402B">
        <w:t>dále také jen „</w:t>
      </w:r>
      <w:r w:rsidR="006B4AA7">
        <w:t>zboží</w:t>
      </w:r>
      <w:r w:rsidR="00CD402B">
        <w:t>“</w:t>
      </w:r>
      <w:r w:rsidR="00FF25B4">
        <w:t xml:space="preserve"> nebo „pneumatiky“</w:t>
      </w:r>
      <w:r w:rsidR="00CD402B">
        <w:t xml:space="preserve">) </w:t>
      </w:r>
      <w:r w:rsidRPr="00653F2F">
        <w:t xml:space="preserve">v místě plnění dle </w:t>
      </w:r>
      <w:r w:rsidR="00127B1C" w:rsidRPr="00653F2F">
        <w:t>bodu 3.</w:t>
      </w:r>
      <w:r w:rsidR="00226509" w:rsidRPr="00653F2F">
        <w:t>5</w:t>
      </w:r>
      <w:r w:rsidRPr="00653F2F">
        <w:t xml:space="preserve"> této</w:t>
      </w:r>
      <w:r w:rsidR="00C81B39">
        <w:t xml:space="preserve"> </w:t>
      </w:r>
      <w:r w:rsidRPr="00653F2F">
        <w:t>smlouvy, a to v rozsahu a termínech vyplývajících z j</w:t>
      </w:r>
      <w:r w:rsidR="00716345">
        <w:t>ednotlivých potvrzených</w:t>
      </w:r>
      <w:r w:rsidR="00C81B39">
        <w:t xml:space="preserve"> </w:t>
      </w:r>
      <w:r w:rsidRPr="00653F2F">
        <w:t xml:space="preserve">objednávek kupujícího, za podmínek níže specifikovaných. </w:t>
      </w:r>
      <w:r w:rsidR="00CD402B">
        <w:t xml:space="preserve">Bližší specifikace dodávaných pneumatik je uvedena </w:t>
      </w:r>
      <w:r w:rsidR="005A19F1">
        <w:t>dle</w:t>
      </w:r>
      <w:r w:rsidR="002C4CA9">
        <w:t> bod</w:t>
      </w:r>
      <w:r w:rsidR="005A19F1">
        <w:t>u</w:t>
      </w:r>
      <w:r w:rsidR="002C4CA9">
        <w:t xml:space="preserve"> 4.1 smlouvy</w:t>
      </w:r>
      <w:r w:rsidR="005A19F1">
        <w:t xml:space="preserve"> v příloze </w:t>
      </w:r>
      <w:proofErr w:type="gramStart"/>
      <w:r w:rsidR="005A19F1">
        <w:t xml:space="preserve">č.2 </w:t>
      </w:r>
      <w:r w:rsidR="00EF7684">
        <w:t>KS</w:t>
      </w:r>
      <w:proofErr w:type="gramEnd"/>
      <w:r w:rsidR="00EF7684">
        <w:t xml:space="preserve"> </w:t>
      </w:r>
      <w:r w:rsidR="005A19F1">
        <w:t xml:space="preserve">– Ceník včetně specifikace </w:t>
      </w:r>
      <w:r w:rsidR="00AE3B75">
        <w:t>pneumatik</w:t>
      </w:r>
      <w:r w:rsidR="002C4CA9">
        <w:t>.</w:t>
      </w:r>
      <w:r w:rsidR="00CD402B">
        <w:t xml:space="preserve"> </w:t>
      </w:r>
      <w:r w:rsidRPr="00653F2F">
        <w:t>Kupující se zavazuje řádně</w:t>
      </w:r>
      <w:r w:rsidR="00C81B39">
        <w:t xml:space="preserve"> </w:t>
      </w:r>
      <w:r w:rsidR="00CC7A8B">
        <w:t>a včas dodané</w:t>
      </w:r>
      <w:r w:rsidRPr="00653F2F">
        <w:t xml:space="preserve"> </w:t>
      </w:r>
      <w:r w:rsidR="00CC7A8B">
        <w:t xml:space="preserve">pneumatiky </w:t>
      </w:r>
      <w:r w:rsidRPr="00653F2F">
        <w:t>převzít a zaplatit za ně sjednanou cenu.</w:t>
      </w:r>
      <w:r w:rsidR="00F91204" w:rsidRPr="00653F2F">
        <w:t xml:space="preserve"> </w:t>
      </w:r>
    </w:p>
    <w:p w:rsidR="00C1005B" w:rsidRPr="00CA2491" w:rsidRDefault="00F91204" w:rsidP="00B10C59">
      <w:pPr>
        <w:pStyle w:val="Zkladntext"/>
        <w:numPr>
          <w:ilvl w:val="1"/>
          <w:numId w:val="3"/>
        </w:numPr>
        <w:ind w:left="709" w:hanging="709"/>
      </w:pPr>
      <w:r w:rsidRPr="00653F2F">
        <w:t>Smluvní strany</w:t>
      </w:r>
      <w:r w:rsidR="00C81B39">
        <w:t xml:space="preserve"> </w:t>
      </w:r>
      <w:r w:rsidRPr="00653F2F">
        <w:t>konstatují, že celkový rozsah předmětu plnění (ze všech objednávek)</w:t>
      </w:r>
      <w:r w:rsidR="00C81B39">
        <w:t xml:space="preserve"> </w:t>
      </w:r>
      <w:r w:rsidRPr="00653F2F">
        <w:t xml:space="preserve">nepřekročí </w:t>
      </w:r>
      <w:r w:rsidR="00A51805">
        <w:t>částku 2</w:t>
      </w:r>
      <w:r w:rsidR="00710B13" w:rsidRPr="00094436">
        <w:t xml:space="preserve"> mil.</w:t>
      </w:r>
      <w:r w:rsidRPr="00094436">
        <w:t xml:space="preserve"> Kč</w:t>
      </w:r>
      <w:r w:rsidRPr="00653F2F">
        <w:t xml:space="preserve"> bez DPH.</w:t>
      </w:r>
      <w:r w:rsidR="00C1005B" w:rsidRPr="00653F2F">
        <w:t xml:space="preserve"> </w:t>
      </w:r>
      <w:r w:rsidR="00497E63">
        <w:t xml:space="preserve">Kupující </w:t>
      </w:r>
      <w:r w:rsidR="00497E63" w:rsidRPr="00E20C00">
        <w:t>si vyhrazuje právo odebrat menší množství než předpokládané množství před</w:t>
      </w:r>
      <w:r w:rsidR="00350EB9">
        <w:t>mětu plnění</w:t>
      </w:r>
      <w:r w:rsidR="00497E63">
        <w:t xml:space="preserve"> </w:t>
      </w:r>
      <w:r w:rsidR="00497E63" w:rsidRPr="00094436">
        <w:t xml:space="preserve">v hodnotě </w:t>
      </w:r>
      <w:r w:rsidR="00A51805">
        <w:t>2</w:t>
      </w:r>
      <w:r w:rsidR="00497E63" w:rsidRPr="00094436">
        <w:t xml:space="preserve"> mil. Kč</w:t>
      </w:r>
      <w:r w:rsidR="00C81B39">
        <w:t xml:space="preserve"> </w:t>
      </w:r>
      <w:r w:rsidR="00497E63" w:rsidRPr="00E20C00">
        <w:t>bez DPH.</w:t>
      </w:r>
    </w:p>
    <w:p w:rsidR="00EC2322" w:rsidRPr="00653F2F" w:rsidRDefault="00C5556A" w:rsidP="00041F7C">
      <w:pPr>
        <w:pStyle w:val="Nadpis4"/>
        <w:numPr>
          <w:ilvl w:val="0"/>
          <w:numId w:val="3"/>
        </w:numPr>
        <w:spacing w:before="240" w:after="120"/>
        <w:ind w:left="709" w:hanging="709"/>
        <w:rPr>
          <w:b/>
          <w:sz w:val="28"/>
          <w:szCs w:val="28"/>
          <w:u w:val="none"/>
        </w:rPr>
      </w:pPr>
      <w:r w:rsidRPr="00653F2F">
        <w:rPr>
          <w:b/>
          <w:sz w:val="28"/>
          <w:szCs w:val="28"/>
          <w:u w:val="none"/>
        </w:rPr>
        <w:lastRenderedPageBreak/>
        <w:t>Dodací podmínky</w:t>
      </w:r>
    </w:p>
    <w:p w:rsidR="000A289F" w:rsidRPr="00653F2F" w:rsidRDefault="00215BB5" w:rsidP="00F74572">
      <w:pPr>
        <w:pStyle w:val="Zkladntextodsazen2"/>
        <w:numPr>
          <w:ilvl w:val="1"/>
          <w:numId w:val="3"/>
        </w:numPr>
        <w:spacing w:after="120"/>
        <w:ind w:left="709" w:hanging="709"/>
      </w:pPr>
      <w:r w:rsidRPr="00653F2F">
        <w:t xml:space="preserve">Jednotlivé objednávky kupujícího </w:t>
      </w:r>
      <w:r w:rsidR="007B6A33">
        <w:t>budou</w:t>
      </w:r>
      <w:r w:rsidR="000A289F" w:rsidRPr="00653F2F">
        <w:t xml:space="preserve"> </w:t>
      </w:r>
      <w:r w:rsidRPr="00653F2F">
        <w:t>doručov</w:t>
      </w:r>
      <w:r w:rsidR="007B6A33">
        <w:t xml:space="preserve">ány </w:t>
      </w:r>
      <w:r w:rsidR="000A289F" w:rsidRPr="00653F2F">
        <w:t>prodávajícímu</w:t>
      </w:r>
      <w:r w:rsidR="00350EB9">
        <w:t xml:space="preserve"> e-mailem zaslaným</w:t>
      </w:r>
      <w:r w:rsidRPr="00653F2F">
        <w:t xml:space="preserve"> </w:t>
      </w:r>
      <w:r w:rsidR="00350EB9">
        <w:t>kontaktní osobě</w:t>
      </w:r>
      <w:r w:rsidR="00EC2322" w:rsidRPr="00653F2F">
        <w:t xml:space="preserve"> </w:t>
      </w:r>
      <w:r w:rsidR="00350EB9">
        <w:t>uvedené</w:t>
      </w:r>
      <w:r w:rsidRPr="00653F2F">
        <w:t xml:space="preserve"> v článku </w:t>
      </w:r>
      <w:r w:rsidR="000A289F" w:rsidRPr="00653F2F">
        <w:t>1</w:t>
      </w:r>
      <w:r w:rsidRPr="00653F2F">
        <w:t xml:space="preserve">. </w:t>
      </w:r>
      <w:r w:rsidR="00D10E77">
        <w:t>s</w:t>
      </w:r>
      <w:r w:rsidRPr="00653F2F">
        <w:t xml:space="preserve">mlouvy, nebude-li v daném případě dohodnuto jinak. </w:t>
      </w:r>
    </w:p>
    <w:p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rsidR="00D836A9" w:rsidRDefault="000A2DC2" w:rsidP="0009287A">
      <w:pPr>
        <w:pStyle w:val="Zkladntextodsazen2"/>
        <w:numPr>
          <w:ilvl w:val="0"/>
          <w:numId w:val="4"/>
        </w:numPr>
        <w:tabs>
          <w:tab w:val="clear" w:pos="900"/>
        </w:tabs>
        <w:ind w:left="1417" w:hanging="357"/>
      </w:pPr>
      <w:r>
        <w:t>Rozměr</w:t>
      </w:r>
      <w:r w:rsidR="00040A06">
        <w:t xml:space="preserve">, výrobce, typ dezénu, váhový index, rychlostní index, použití a </w:t>
      </w:r>
      <w:proofErr w:type="gramStart"/>
      <w:r w:rsidR="00040A06">
        <w:t xml:space="preserve">druh </w:t>
      </w:r>
      <w:r w:rsidR="00CC7A8B">
        <w:t xml:space="preserve"> požadované</w:t>
      </w:r>
      <w:proofErr w:type="gramEnd"/>
      <w:r w:rsidR="00CC7A8B">
        <w:t xml:space="preserve"> pneumatiky</w:t>
      </w:r>
      <w:r w:rsidR="00653F2F" w:rsidRPr="005977FB">
        <w:t>, množství</w:t>
      </w:r>
      <w:r w:rsidR="00556C0C">
        <w:t xml:space="preserve"> </w:t>
      </w:r>
      <w:r w:rsidR="001B6C67">
        <w:t>a</w:t>
      </w:r>
      <w:r w:rsidR="00DD4676">
        <w:t xml:space="preserve"> termín dodání</w:t>
      </w:r>
      <w:r w:rsidR="001B6C67">
        <w:t>.</w:t>
      </w:r>
    </w:p>
    <w:p w:rsidR="00653F2F" w:rsidRPr="005977FB" w:rsidRDefault="00D836A9" w:rsidP="0009287A">
      <w:pPr>
        <w:pStyle w:val="Zkladntextodsazen2"/>
        <w:numPr>
          <w:ilvl w:val="0"/>
          <w:numId w:val="4"/>
        </w:numPr>
        <w:tabs>
          <w:tab w:val="clear" w:pos="900"/>
        </w:tabs>
        <w:ind w:left="1417" w:hanging="357"/>
      </w:pPr>
      <w:r>
        <w:t>Specifikace místa plnění.</w:t>
      </w:r>
      <w:r w:rsidR="00DD4676">
        <w:t xml:space="preserve">   </w:t>
      </w:r>
      <w:r w:rsidR="00653F2F" w:rsidRPr="005977FB">
        <w:t xml:space="preserve"> </w:t>
      </w:r>
    </w:p>
    <w:p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rsidR="00653F2F" w:rsidRPr="005977FB" w:rsidRDefault="00BE36B8" w:rsidP="00F74572">
      <w:pPr>
        <w:pStyle w:val="Zkladntextodsazen2"/>
        <w:numPr>
          <w:ilvl w:val="0"/>
          <w:numId w:val="4"/>
        </w:numPr>
        <w:tabs>
          <w:tab w:val="clear" w:pos="900"/>
        </w:tabs>
        <w:ind w:left="1418"/>
      </w:pPr>
      <w:r>
        <w:t>XXX</w:t>
      </w:r>
      <w:r w:rsidR="00653F2F">
        <w:t xml:space="preserve">, tel.: </w:t>
      </w:r>
      <w:r>
        <w:t>XXX</w:t>
      </w:r>
    </w:p>
    <w:p w:rsidR="00653F2F" w:rsidRDefault="00BE36B8" w:rsidP="00F74572">
      <w:pPr>
        <w:pStyle w:val="Zkladntextodsazen2"/>
        <w:numPr>
          <w:ilvl w:val="0"/>
          <w:numId w:val="4"/>
        </w:numPr>
        <w:tabs>
          <w:tab w:val="clear" w:pos="900"/>
        </w:tabs>
        <w:ind w:left="1418"/>
      </w:pPr>
      <w:r>
        <w:t>XXX,</w:t>
      </w:r>
      <w:r w:rsidR="00653F2F">
        <w:t xml:space="preserve"> tel.: </w:t>
      </w:r>
      <w:r>
        <w:t>XXX</w:t>
      </w:r>
    </w:p>
    <w:p w:rsidR="00653F2F" w:rsidRDefault="00BE36B8" w:rsidP="00F74572">
      <w:pPr>
        <w:pStyle w:val="Zkladntextodsazen2"/>
        <w:numPr>
          <w:ilvl w:val="0"/>
          <w:numId w:val="4"/>
        </w:numPr>
        <w:tabs>
          <w:tab w:val="clear" w:pos="900"/>
        </w:tabs>
        <w:ind w:left="1418"/>
      </w:pPr>
      <w:r>
        <w:t>XXX</w:t>
      </w:r>
      <w:r w:rsidR="00653F2F">
        <w:t xml:space="preserve">, tel.: </w:t>
      </w:r>
      <w:r>
        <w:t>XXX</w:t>
      </w:r>
    </w:p>
    <w:p w:rsidR="00653F2F" w:rsidRDefault="00BE36B8" w:rsidP="00F74572">
      <w:pPr>
        <w:pStyle w:val="Zkladntextodsazen2"/>
        <w:numPr>
          <w:ilvl w:val="0"/>
          <w:numId w:val="4"/>
        </w:numPr>
        <w:tabs>
          <w:tab w:val="clear" w:pos="900"/>
        </w:tabs>
        <w:ind w:left="1418"/>
      </w:pPr>
      <w:r>
        <w:t>XXX</w:t>
      </w:r>
      <w:r w:rsidR="00653F2F">
        <w:t xml:space="preserve">, tel.: </w:t>
      </w:r>
      <w:r>
        <w:t>XXX</w:t>
      </w:r>
    </w:p>
    <w:p w:rsidR="00653F2F" w:rsidRDefault="00BE36B8" w:rsidP="00F74572">
      <w:pPr>
        <w:pStyle w:val="Zkladntextodsazen2"/>
        <w:numPr>
          <w:ilvl w:val="0"/>
          <w:numId w:val="4"/>
        </w:numPr>
        <w:tabs>
          <w:tab w:val="clear" w:pos="900"/>
        </w:tabs>
        <w:ind w:left="1418"/>
      </w:pPr>
      <w:r>
        <w:t>XXX</w:t>
      </w:r>
      <w:r w:rsidR="00653F2F">
        <w:t xml:space="preserve">, tel.: </w:t>
      </w:r>
      <w:r>
        <w:t>XXX</w:t>
      </w:r>
    </w:p>
    <w:p w:rsidR="00C113AB" w:rsidRDefault="00D836A9" w:rsidP="00F74572">
      <w:pPr>
        <w:pStyle w:val="Zkladntextodsazen2"/>
        <w:numPr>
          <w:ilvl w:val="1"/>
          <w:numId w:val="3"/>
        </w:numPr>
        <w:spacing w:before="120" w:after="120"/>
        <w:ind w:left="709" w:hanging="709"/>
      </w:pPr>
      <w:r>
        <w:t xml:space="preserve">Nebude-li dohodnuto jinak, </w:t>
      </w:r>
      <w:r w:rsidR="00CC7A8B">
        <w:t xml:space="preserve">zavazuje </w:t>
      </w:r>
      <w:r>
        <w:t>se p</w:t>
      </w:r>
      <w:r w:rsidRPr="00120C29">
        <w:t>rod</w:t>
      </w:r>
      <w:r>
        <w:t xml:space="preserve">ávající </w:t>
      </w:r>
      <w:r w:rsidR="006B4AA7">
        <w:t>zboží</w:t>
      </w:r>
      <w:r w:rsidR="006B4AA7" w:rsidRPr="00120C29">
        <w:t xml:space="preserve"> </w:t>
      </w:r>
      <w:r w:rsidR="00653F2F" w:rsidRPr="00120C29">
        <w:t>ve smluveném termínu a v rozsahu dle příslušné potvrzené</w:t>
      </w:r>
      <w:r w:rsidR="00197B59" w:rsidRPr="00120C29">
        <w:t xml:space="preserve"> </w:t>
      </w:r>
      <w:r w:rsidR="00CA2491">
        <w:t xml:space="preserve">objednávky dodat do </w:t>
      </w:r>
      <w:r w:rsidR="00CA2491" w:rsidRPr="00CA2491">
        <w:rPr>
          <w:b/>
        </w:rPr>
        <w:t>2 pracovních dnů</w:t>
      </w:r>
      <w:r w:rsidR="00CA2491">
        <w:t xml:space="preserve"> ode dne potvrzení objednávky do místa plnění uvedeného v příslušné objednávce.</w:t>
      </w:r>
      <w:r w:rsidR="00653F2F" w:rsidRPr="00120C29">
        <w:t xml:space="preserve"> </w:t>
      </w:r>
    </w:p>
    <w:p w:rsidR="00653F2F" w:rsidRDefault="005E4F4D" w:rsidP="00CA2491">
      <w:pPr>
        <w:pStyle w:val="Zkladntextodsazen2"/>
        <w:spacing w:before="120" w:after="120"/>
        <w:ind w:left="709" w:firstLine="0"/>
      </w:pPr>
      <w:r>
        <w:t>Jiná</w:t>
      </w:r>
      <w:r w:rsidR="00653F2F" w:rsidRPr="005977FB">
        <w:t xml:space="preserve"> plnění, </w:t>
      </w:r>
      <w:r w:rsidR="00197B59">
        <w:t xml:space="preserve">než na základě řádně doručených </w:t>
      </w:r>
      <w:r w:rsidR="00653F2F" w:rsidRPr="005977FB">
        <w:t>a potvrzených objednávek, jsou bez souhlasu kupujícího nepřípustn</w:t>
      </w:r>
      <w:r>
        <w:t>á</w:t>
      </w:r>
      <w:r w:rsidR="00653F2F" w:rsidRPr="005977FB">
        <w:t xml:space="preserve">. </w:t>
      </w:r>
    </w:p>
    <w:p w:rsidR="00C12172" w:rsidRDefault="00CC7A8B" w:rsidP="00C12172">
      <w:pPr>
        <w:pStyle w:val="Zkladntextodsazen2"/>
        <w:numPr>
          <w:ilvl w:val="1"/>
          <w:numId w:val="3"/>
        </w:numPr>
        <w:spacing w:before="120" w:after="120"/>
        <w:ind w:left="709" w:hanging="709"/>
      </w:pPr>
      <w:r>
        <w:t>Místem plnění jsou provozní sklady kupujícího</w:t>
      </w:r>
      <w:r w:rsidR="00C12172">
        <w:t xml:space="preserve"> na střediscích: </w:t>
      </w:r>
    </w:p>
    <w:p w:rsid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autobusy Hranečník, Počáteční 1962/36, 710 00 Ostrava – Slezská Ostrava,</w:t>
      </w:r>
    </w:p>
    <w:p w:rsidR="00C12172" w:rsidRP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trolejbusy, Sokolská třída 64, 702 00 Ostrava – Moravská Ostrava,</w:t>
      </w:r>
    </w:p>
    <w:p w:rsidR="00984457" w:rsidRDefault="00C12172" w:rsidP="00C12172">
      <w:pPr>
        <w:pStyle w:val="Zkladntextodsazen2"/>
        <w:spacing w:before="120" w:after="120"/>
        <w:ind w:left="709" w:firstLine="0"/>
      </w:pPr>
      <w:r w:rsidRPr="00C12172">
        <w:t xml:space="preserve">Dopravní podnik Ostrava a.s., středisko </w:t>
      </w:r>
      <w:r w:rsidR="00D836A9">
        <w:t>ú</w:t>
      </w:r>
      <w:r w:rsidR="00350EB9">
        <w:t>držba autobusy Poruba, Slavíkova</w:t>
      </w:r>
      <w:r w:rsidRPr="00C12172">
        <w:t xml:space="preserve"> 6229/27a, 708 00 Ostrava – Poruba</w:t>
      </w:r>
      <w:r w:rsidR="00D836A9">
        <w:t>.</w:t>
      </w:r>
    </w:p>
    <w:p w:rsidR="00D836A9" w:rsidRDefault="00D836A9" w:rsidP="00C12172">
      <w:pPr>
        <w:pStyle w:val="Zkladntextodsazen2"/>
        <w:spacing w:before="120" w:after="120"/>
        <w:ind w:left="709" w:firstLine="0"/>
      </w:pPr>
      <w:r>
        <w:t>Přesná specifikace místa plnění bude uvedena vždy v příslušné objednávce.</w:t>
      </w:r>
    </w:p>
    <w:p w:rsidR="00653F2F" w:rsidRDefault="00653F2F" w:rsidP="00F74572">
      <w:pPr>
        <w:pStyle w:val="Zkladntextodsazen2"/>
        <w:numPr>
          <w:ilvl w:val="1"/>
          <w:numId w:val="3"/>
        </w:numPr>
        <w:spacing w:before="120" w:after="120"/>
        <w:ind w:left="709" w:hanging="709"/>
      </w:pPr>
      <w:r w:rsidRPr="00AA3316">
        <w:t>Prodávající se zavazuje nejpozději do 2 hodin od obdržení objednávky potvrdit objednávku nebo podat připom</w:t>
      </w:r>
      <w:r w:rsidR="005147D4">
        <w:t>ínky k uvedeným údajům, a to e-</w:t>
      </w:r>
      <w:r w:rsidR="00094436">
        <w:t>mailem</w:t>
      </w:r>
      <w:r w:rsidRPr="00AA3316">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rsidR="000F5333" w:rsidRPr="000F5333" w:rsidRDefault="00DD4676" w:rsidP="00F74572">
      <w:pPr>
        <w:pStyle w:val="Zkladntextodsazen2"/>
        <w:numPr>
          <w:ilvl w:val="1"/>
          <w:numId w:val="3"/>
        </w:numPr>
        <w:spacing w:before="120" w:after="120"/>
        <w:ind w:left="709" w:hanging="709"/>
      </w:pPr>
      <w:r>
        <w:t>Dodávka je splněna</w:t>
      </w:r>
      <w:r w:rsidR="00C12172">
        <w:t xml:space="preserve"> převzetím </w:t>
      </w:r>
      <w:r w:rsidR="006B4AA7">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druh dodaného zboží, množství dodaného zboží, cenu za jednotku, sazbu DPH, cenu celkem a den dodání. Kupující je povinen převzetí zboží potvrdit. Oprávněná osoba kupujícího stvrzuje převzetí zboží tak, že na dodací list k otisku razítka kupujícího uvede datum převzetí a připojí své jméno a podpis. </w:t>
      </w:r>
      <w:r w:rsidR="000F5333" w:rsidRPr="000F5333">
        <w:rPr>
          <w:b/>
        </w:rPr>
        <w:t>Bez dodacího listu nebude dodané zboží od prodávajícího převzato.</w:t>
      </w:r>
    </w:p>
    <w:p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rsidR="00653F2F" w:rsidRDefault="00156072" w:rsidP="00F74572">
      <w:pPr>
        <w:pStyle w:val="Zkladntextodsazen2"/>
        <w:numPr>
          <w:ilvl w:val="1"/>
          <w:numId w:val="3"/>
        </w:numPr>
        <w:spacing w:before="120" w:after="120"/>
        <w:ind w:left="709" w:hanging="709"/>
      </w:pPr>
      <w:r>
        <w:lastRenderedPageBreak/>
        <w:t>S</w:t>
      </w:r>
      <w:r w:rsidR="00653F2F" w:rsidRPr="00AA3316">
        <w:t xml:space="preserve">mluvní strany </w:t>
      </w:r>
      <w:r w:rsidR="003C3FCB">
        <w:t xml:space="preserve">jsou </w:t>
      </w:r>
      <w:r w:rsidR="00653F2F" w:rsidRPr="00AA3316">
        <w:t>povinny dodržovat základní požadavky k zajištění bezpečnosti práce a požární o</w:t>
      </w:r>
      <w:r w:rsidR="005E4F4D">
        <w:t xml:space="preserve">chrany, které tvoří přílohu č. </w:t>
      </w:r>
      <w:r>
        <w:t>1</w:t>
      </w:r>
      <w:r w:rsidR="00EF7684">
        <w:t xml:space="preserve"> KS - Základní požadavky BOZP</w:t>
      </w:r>
      <w:r w:rsidR="00653F2F" w:rsidRPr="00AA3316">
        <w:t>.</w:t>
      </w:r>
    </w:p>
    <w:p w:rsidR="00CE31C3" w:rsidRDefault="00156072" w:rsidP="00C12172">
      <w:pPr>
        <w:pStyle w:val="Zkladntextodsazen2"/>
        <w:numPr>
          <w:ilvl w:val="1"/>
          <w:numId w:val="3"/>
        </w:numPr>
        <w:spacing w:after="240"/>
        <w:ind w:left="709" w:hanging="709"/>
      </w:pPr>
      <w:r>
        <w:t>D</w:t>
      </w:r>
      <w:r w:rsidR="00C12172">
        <w:t>odávky pneumatik</w:t>
      </w:r>
      <w:r w:rsidR="00CE31C3">
        <w:t xml:space="preserve"> do příslušného sklad</w:t>
      </w:r>
      <w:r w:rsidR="00C12172">
        <w:t xml:space="preserve">u kupujícího se tento zavazuje převzít </w:t>
      </w:r>
      <w:r w:rsidR="00CE31C3">
        <w:t xml:space="preserve">pouze v pracovních dnech od 06:00 do 13:30 hodin. Mimo uvedený termín se kupující zavazuje převzít dodávku </w:t>
      </w:r>
      <w:r w:rsidR="006B4AA7">
        <w:t>zboží</w:t>
      </w:r>
      <w:r w:rsidR="00CE31C3">
        <w:t xml:space="preserve"> pouze po předchozí dohodě s prodávajícím.</w:t>
      </w:r>
    </w:p>
    <w:p w:rsidR="00CE31C3" w:rsidRDefault="00CE31C3" w:rsidP="00CE31C3">
      <w:pPr>
        <w:pStyle w:val="Zkladntext2"/>
        <w:spacing w:after="0" w:line="240" w:lineRule="auto"/>
        <w:ind w:left="705" w:hanging="705"/>
        <w:jc w:val="both"/>
      </w:pPr>
    </w:p>
    <w:p w:rsidR="00E9066B" w:rsidRPr="00653F2F" w:rsidRDefault="002D4E1F" w:rsidP="00041F7C">
      <w:pPr>
        <w:pStyle w:val="Zkladntextodsazen2"/>
        <w:numPr>
          <w:ilvl w:val="0"/>
          <w:numId w:val="3"/>
        </w:numPr>
        <w:spacing w:before="120" w:after="120"/>
        <w:ind w:left="709" w:hanging="709"/>
        <w:jc w:val="left"/>
        <w:rPr>
          <w:b/>
          <w:sz w:val="28"/>
          <w:szCs w:val="28"/>
        </w:rPr>
      </w:pPr>
      <w:r w:rsidRPr="00653F2F">
        <w:rPr>
          <w:b/>
          <w:sz w:val="28"/>
          <w:szCs w:val="28"/>
        </w:rPr>
        <w:t>Cena</w:t>
      </w:r>
    </w:p>
    <w:p w:rsidR="002D4E1F" w:rsidRDefault="00C113AB" w:rsidP="00C12172">
      <w:pPr>
        <w:pStyle w:val="Zkladntextodsazen2"/>
        <w:numPr>
          <w:ilvl w:val="1"/>
          <w:numId w:val="7"/>
        </w:numPr>
        <w:spacing w:after="240"/>
        <w:ind w:left="709" w:hanging="709"/>
      </w:pPr>
      <w:r>
        <w:t xml:space="preserve">Smluvní strany se dohodly, že kupní cena </w:t>
      </w:r>
      <w:r w:rsidR="006B4AA7">
        <w:t>zboží byla sjednána jako jednotková</w:t>
      </w:r>
      <w:r w:rsidR="00156072">
        <w:t xml:space="preserve"> v</w:t>
      </w:r>
      <w:r w:rsidR="00EF7684">
        <w:t> </w:t>
      </w:r>
      <w:r w:rsidR="00156072">
        <w:t>Kč</w:t>
      </w:r>
      <w:r w:rsidR="00EF7684">
        <w:t xml:space="preserve">, </w:t>
      </w:r>
      <w:r w:rsidR="00256F9D">
        <w:t xml:space="preserve"> viz příloha </w:t>
      </w:r>
      <w:proofErr w:type="gramStart"/>
      <w:r w:rsidR="00256F9D">
        <w:t>č.2</w:t>
      </w:r>
      <w:r w:rsidR="006F59A7">
        <w:t>.</w:t>
      </w:r>
      <w:r w:rsidR="00EF7684">
        <w:t xml:space="preserve"> KS</w:t>
      </w:r>
      <w:proofErr w:type="gramEnd"/>
      <w:r w:rsidR="00256F9D">
        <w:t xml:space="preserve"> – Ceník včetně specifikace </w:t>
      </w:r>
      <w:r w:rsidR="00351FFB">
        <w:t>pneumatik</w:t>
      </w:r>
      <w:r w:rsidR="00256F9D">
        <w:t>.</w:t>
      </w:r>
      <w:r w:rsidR="006B4AA7">
        <w:t xml:space="preserve"> </w:t>
      </w:r>
    </w:p>
    <w:p w:rsidR="00566E56" w:rsidRDefault="00566E56" w:rsidP="00566E56">
      <w:pPr>
        <w:pStyle w:val="Zkladntextodsazen2"/>
        <w:ind w:left="709" w:firstLine="0"/>
      </w:pPr>
    </w:p>
    <w:p w:rsidR="00D96372" w:rsidRDefault="00D96372" w:rsidP="00C12172">
      <w:pPr>
        <w:pStyle w:val="Zkladntextodsazen2"/>
        <w:numPr>
          <w:ilvl w:val="1"/>
          <w:numId w:val="7"/>
        </w:numPr>
        <w:ind w:left="709" w:hanging="709"/>
      </w:pPr>
      <w:r>
        <w:t>Cena předmětu plnění je včetně dopravy do místa plnění</w:t>
      </w:r>
      <w:r w:rsidR="00E649F0">
        <w:t xml:space="preserve"> a je uváděna bez DPH.</w:t>
      </w:r>
    </w:p>
    <w:p w:rsidR="00226509" w:rsidRPr="00653F2F" w:rsidRDefault="00226509" w:rsidP="00C113AB">
      <w:pPr>
        <w:pStyle w:val="Zkladntextodsazen2"/>
        <w:spacing w:after="120"/>
      </w:pPr>
    </w:p>
    <w:p w:rsidR="002E0A58" w:rsidRPr="00653F2F" w:rsidRDefault="002E0A58" w:rsidP="00041F7C">
      <w:pPr>
        <w:pStyle w:val="Nadpis4"/>
        <w:numPr>
          <w:ilvl w:val="0"/>
          <w:numId w:val="5"/>
        </w:numPr>
        <w:spacing w:before="240" w:after="120"/>
        <w:ind w:left="709" w:hanging="709"/>
        <w:rPr>
          <w:b/>
          <w:sz w:val="28"/>
          <w:szCs w:val="28"/>
          <w:u w:val="none"/>
        </w:rPr>
      </w:pPr>
      <w:r w:rsidRPr="00653F2F">
        <w:rPr>
          <w:b/>
          <w:sz w:val="28"/>
          <w:szCs w:val="28"/>
          <w:u w:val="none"/>
        </w:rPr>
        <w:t>Platební podmínky</w:t>
      </w:r>
    </w:p>
    <w:p w:rsidR="00912560" w:rsidRDefault="00C71D88" w:rsidP="00110EEB">
      <w:pPr>
        <w:pStyle w:val="Zkladntext"/>
        <w:numPr>
          <w:ilvl w:val="1"/>
          <w:numId w:val="5"/>
        </w:numPr>
        <w:spacing w:after="240"/>
        <w:ind w:left="709" w:hanging="709"/>
      </w:pPr>
      <w:r>
        <w:t>Podkladem pro fakturaci ceny je kupujícím potvrzený dodací list za dodané zboží, vztahující se k jednotlivým objednávkám kupujícího. Dodací list tvoří nedílnou součást faktury.</w:t>
      </w:r>
    </w:p>
    <w:p w:rsidR="001C6228" w:rsidRDefault="00C71D88">
      <w:pPr>
        <w:pStyle w:val="Zkladntext"/>
        <w:numPr>
          <w:ilvl w:val="1"/>
          <w:numId w:val="5"/>
        </w:numPr>
        <w:spacing w:after="240"/>
        <w:ind w:left="709" w:hanging="709"/>
      </w:pPr>
      <w:r>
        <w:t xml:space="preserve">Každá dodávka </w:t>
      </w:r>
      <w:r w:rsidR="006B4AA7">
        <w:t>zboží</w:t>
      </w:r>
      <w:r>
        <w:t xml:space="preserve"> na základě potvrzené objednávky se považuje za samostatné zdanitelné plnění. Dnem uskutečnění zdanitelného plnění je den splnění dodávky (viz čl. 3, odst. 3.7.). Prodávající je povinen vystavit a </w:t>
      </w:r>
      <w:r w:rsidR="00BF2F13">
        <w:t>doručit</w:t>
      </w:r>
      <w:r>
        <w:t xml:space="preserve"> kupujícímu fakturu </w:t>
      </w:r>
      <w:r w:rsidR="00BF2F13">
        <w:t xml:space="preserve">do 15 dnů ode dne </w:t>
      </w:r>
      <w:r>
        <w:t>uskutečnění zdanitelného plnění</w:t>
      </w:r>
      <w:r w:rsidR="00912560">
        <w:t xml:space="preserve"> na adresu </w:t>
      </w:r>
      <w:r w:rsidR="00912560" w:rsidRPr="00912560">
        <w:rPr>
          <w:b/>
        </w:rPr>
        <w:t xml:space="preserve">Dopravní podnik Ostrava a.s., </w:t>
      </w:r>
      <w:r w:rsidR="00D54196" w:rsidRPr="004E5EEF">
        <w:rPr>
          <w:snapToGrid w:val="0"/>
        </w:rPr>
        <w:t>P</w:t>
      </w:r>
      <w:r w:rsidR="00912560" w:rsidRPr="00912560">
        <w:rPr>
          <w:snapToGrid w:val="0"/>
        </w:rPr>
        <w:t>oděbradova 494/2, Moravská Ostrava, 702 00 Ostrava</w:t>
      </w:r>
      <w:r w:rsidR="00D54196" w:rsidRPr="00D54196">
        <w:rPr>
          <w:snapToGrid w:val="0"/>
        </w:rPr>
        <w:t>.</w:t>
      </w:r>
      <w:r w:rsidR="00912560">
        <w:t xml:space="preserve"> Přílohou faktury musí být potvrzený dodací list. </w:t>
      </w:r>
      <w:r>
        <w:t xml:space="preserve"> Lhůta splatnosti faktury činí 30 dnů</w:t>
      </w:r>
      <w:r w:rsidRPr="00912560">
        <w:rPr>
          <w:i/>
          <w:iCs/>
        </w:rPr>
        <w:t xml:space="preserve"> </w:t>
      </w:r>
      <w:r w:rsidR="00D54196" w:rsidRPr="004E5EEF">
        <w:rPr>
          <w:iCs/>
        </w:rPr>
        <w:t>o</w:t>
      </w:r>
      <w:r>
        <w:t xml:space="preserve">de dne jejího předání kupujícímu. </w:t>
      </w:r>
      <w:r w:rsidR="005A19F1">
        <w:t>Prodávající je povinen uvádět na fakturách číslo smlouvy kupujícího.</w:t>
      </w:r>
    </w:p>
    <w:p w:rsidR="001C6228" w:rsidRDefault="00912560" w:rsidP="004E5EEF">
      <w:pPr>
        <w:pStyle w:val="Zkladntextodsazen2"/>
        <w:numPr>
          <w:ilvl w:val="1"/>
          <w:numId w:val="5"/>
        </w:numPr>
        <w:spacing w:after="240"/>
        <w:ind w:left="709" w:hanging="709"/>
      </w:pPr>
      <w:r>
        <w:t>Prodávající může f</w:t>
      </w:r>
      <w:r w:rsidR="002E0A58" w:rsidRPr="00653F2F">
        <w:t>aktury vystavo</w:t>
      </w:r>
      <w:r>
        <w:t>vat</w:t>
      </w:r>
      <w:r w:rsidR="002E0A58" w:rsidRPr="00653F2F">
        <w:t xml:space="preserve"> ve formátu PDF</w:t>
      </w:r>
      <w:r>
        <w:t xml:space="preserve"> a zasílat je elektronicky včetně naskenovaného, kupujícím podepsaného dodacího listu (formát PDF) na adresu </w:t>
      </w:r>
      <w:r w:rsidR="00BE36B8" w:rsidRPr="00BE36B8">
        <w:t>XXX</w:t>
      </w:r>
      <w:r>
        <w:t xml:space="preserve">. Faktura musí být v tom případě podepsána zaručeným elektronickým podpisem nebo jinak zabezpečena proti pozměnění. </w:t>
      </w:r>
      <w:r w:rsidR="002E0A58" w:rsidRPr="00653F2F">
        <w:t xml:space="preserve"> </w:t>
      </w:r>
    </w:p>
    <w:p w:rsidR="00C71D88" w:rsidRDefault="00C71D88" w:rsidP="00110EEB">
      <w:pPr>
        <w:pStyle w:val="Zkladntext"/>
        <w:numPr>
          <w:ilvl w:val="1"/>
          <w:numId w:val="5"/>
        </w:numPr>
        <w:spacing w:after="240"/>
        <w:ind w:left="709" w:hanging="709"/>
      </w:pPr>
      <w:r>
        <w:t>Kupující má právo fakturu vrátit, bude-li obsahovat v</w:t>
      </w:r>
      <w:r w:rsidR="00110EEB">
        <w:t>ěcně a početně nesprávné údaje</w:t>
      </w:r>
      <w: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rsidR="00E15716" w:rsidRPr="002D5A8B" w:rsidRDefault="00D54196" w:rsidP="00E15716">
      <w:pPr>
        <w:pStyle w:val="Odstavecseseznamem"/>
        <w:numPr>
          <w:ilvl w:val="1"/>
          <w:numId w:val="5"/>
        </w:numPr>
        <w:ind w:left="709" w:hanging="709"/>
        <w:jc w:val="both"/>
        <w:rPr>
          <w:b/>
          <w:sz w:val="22"/>
          <w:u w:val="single"/>
        </w:rPr>
      </w:pPr>
      <w:r w:rsidRPr="00D54196">
        <w:t xml:space="preserve">V případě, že fakturovaná částka překročí dvojnásobek částky podle zákona upravujícího omezení plateb v hotovosti, při jejímž překročení je stanovena povinnost provést platbu bezhotovostně, bankovní účet </w:t>
      </w:r>
      <w:r w:rsidR="00E15716">
        <w:t>prodávajícího</w:t>
      </w:r>
      <w:r w:rsidRPr="00D54196">
        <w:t xml:space="preserve"> musí být zveřejněn správcem daně způsobem umožňujícím dálkový přístup. V případě, že účet tímto způsobem zveřejněn nebude, je </w:t>
      </w:r>
      <w:r w:rsidR="00E15716">
        <w:t>kupující</w:t>
      </w:r>
      <w:r w:rsidRPr="00D54196">
        <w:t xml:space="preserve"> oprávněn uhradit </w:t>
      </w:r>
      <w:r w:rsidR="00E15716">
        <w:t>prodávajícímu</w:t>
      </w:r>
      <w:r w:rsidRPr="00D54196">
        <w:t xml:space="preserve"> cenu na úrovni bez DPH, DPH </w:t>
      </w:r>
      <w:r w:rsidR="00E15716">
        <w:t>kupující</w:t>
      </w:r>
      <w:r w:rsidR="00555BD4">
        <w:t xml:space="preserve"> poukáže </w:t>
      </w:r>
      <w:r w:rsidRPr="00D54196">
        <w:t xml:space="preserve">správci </w:t>
      </w:r>
      <w:r w:rsidR="00E15716" w:rsidRPr="005250EA">
        <w:rPr>
          <w:sz w:val="22"/>
        </w:rPr>
        <w:t>daně.</w:t>
      </w:r>
    </w:p>
    <w:p w:rsidR="00B10C59" w:rsidRDefault="00B10C59" w:rsidP="004E5EEF">
      <w:pPr>
        <w:pStyle w:val="Zkladntext"/>
        <w:spacing w:before="240" w:after="240"/>
      </w:pPr>
    </w:p>
    <w:p w:rsidR="00E3479A" w:rsidRDefault="00E3479A" w:rsidP="00B10C59">
      <w:pPr>
        <w:pStyle w:val="Nadpis4"/>
        <w:numPr>
          <w:ilvl w:val="0"/>
          <w:numId w:val="5"/>
        </w:numPr>
        <w:spacing w:before="240" w:after="120"/>
        <w:ind w:left="709" w:hanging="709"/>
        <w:rPr>
          <w:b/>
          <w:sz w:val="28"/>
          <w:szCs w:val="28"/>
          <w:u w:val="none"/>
        </w:rPr>
      </w:pPr>
      <w:r>
        <w:rPr>
          <w:b/>
          <w:sz w:val="28"/>
          <w:szCs w:val="28"/>
          <w:u w:val="none"/>
        </w:rPr>
        <w:lastRenderedPageBreak/>
        <w:t>Sankční ujednání</w:t>
      </w:r>
    </w:p>
    <w:p w:rsidR="00E3479A" w:rsidRDefault="00E3479A" w:rsidP="00B10C59">
      <w:pPr>
        <w:pStyle w:val="Zkladntext"/>
        <w:numPr>
          <w:ilvl w:val="1"/>
          <w:numId w:val="5"/>
        </w:numPr>
        <w:ind w:left="709" w:hanging="709"/>
      </w:pPr>
      <w:r>
        <w:t xml:space="preserve">V případě prodlení kupujícího s platbou je prodávající oprávněn účtovat kupujícímu       </w:t>
      </w:r>
    </w:p>
    <w:p w:rsidR="00E3479A" w:rsidRDefault="008D6B3E" w:rsidP="003F63D1">
      <w:pPr>
        <w:pStyle w:val="Zkladntext"/>
        <w:spacing w:after="240"/>
        <w:ind w:left="709"/>
      </w:pPr>
      <w:r>
        <w:t xml:space="preserve">úrok z prodlení ve výši </w:t>
      </w:r>
      <w:r w:rsidR="00E3479A">
        <w:t>0,05 % z nezaplacené částky za každý i započatý den prodlení.</w:t>
      </w:r>
    </w:p>
    <w:p w:rsidR="00E3479A" w:rsidRDefault="00E3479A" w:rsidP="00B10C59">
      <w:pPr>
        <w:pStyle w:val="Zkladntext"/>
        <w:numPr>
          <w:ilvl w:val="1"/>
          <w:numId w:val="5"/>
        </w:numPr>
        <w:ind w:left="709" w:hanging="709"/>
      </w:pPr>
      <w:r>
        <w:t xml:space="preserve">V případě, že prodávající nedodá zboží řádně a včas, je kupující oprávněn účtovat  </w:t>
      </w:r>
    </w:p>
    <w:p w:rsidR="003C3FCB" w:rsidRPr="003C3FCB" w:rsidRDefault="00E3479A" w:rsidP="003F63D1">
      <w:pPr>
        <w:pStyle w:val="Zkladntext"/>
        <w:spacing w:after="240"/>
        <w:ind w:left="709"/>
        <w:rPr>
          <w:i/>
        </w:rPr>
      </w:pPr>
      <w:r>
        <w:t>p</w:t>
      </w:r>
      <w:r w:rsidR="008D6B3E">
        <w:t xml:space="preserve">rodávajícímu smluvní pokutu ve </w:t>
      </w:r>
      <w:r w:rsidR="00882F8C">
        <w:t>výši</w:t>
      </w:r>
      <w:r w:rsidR="00C15E6C">
        <w:t xml:space="preserve"> 0,05 % </w:t>
      </w:r>
      <w:r>
        <w:t>z</w:t>
      </w:r>
      <w:r w:rsidR="006C7A0C">
        <w:t> </w:t>
      </w:r>
      <w:r w:rsidR="00C15E6C">
        <w:t xml:space="preserve"> </w:t>
      </w:r>
      <w:r w:rsidR="008A1CD3">
        <w:t xml:space="preserve">ceny </w:t>
      </w:r>
      <w:r w:rsidR="00C15E6C">
        <w:t>nedodaného zboží</w:t>
      </w:r>
      <w:r>
        <w:t xml:space="preserve"> </w:t>
      </w:r>
      <w:r w:rsidR="008A1CD3">
        <w:t xml:space="preserve">bez DPH </w:t>
      </w:r>
      <w:r>
        <w:t>za každý i započatý den prodlení.</w:t>
      </w:r>
    </w:p>
    <w:p w:rsidR="00E3479A" w:rsidRDefault="00E3479A" w:rsidP="00B10C59">
      <w:pPr>
        <w:pStyle w:val="Zkladntext"/>
        <w:numPr>
          <w:ilvl w:val="1"/>
          <w:numId w:val="5"/>
        </w:numPr>
        <w:spacing w:after="240"/>
        <w:ind w:left="709" w:hanging="709"/>
      </w:pPr>
      <w:r>
        <w:t>Zaplacením smluvní pokuty není dotčeno právo kupujícího na náhradu škody.</w:t>
      </w:r>
    </w:p>
    <w:p w:rsidR="00E3479A" w:rsidRPr="00E3479A" w:rsidRDefault="00E3479A" w:rsidP="005E4F4D">
      <w:pPr>
        <w:spacing w:after="240"/>
      </w:pPr>
    </w:p>
    <w:p w:rsidR="00653F2F" w:rsidRPr="00C731AB" w:rsidRDefault="00984400" w:rsidP="00B10C59">
      <w:pPr>
        <w:pStyle w:val="Nadpis4"/>
        <w:numPr>
          <w:ilvl w:val="0"/>
          <w:numId w:val="5"/>
        </w:numPr>
        <w:spacing w:before="240" w:after="120"/>
        <w:ind w:left="709" w:hanging="709"/>
        <w:rPr>
          <w:b/>
          <w:sz w:val="28"/>
          <w:szCs w:val="28"/>
          <w:u w:val="none"/>
        </w:rPr>
      </w:pPr>
      <w:r>
        <w:rPr>
          <w:b/>
          <w:sz w:val="28"/>
          <w:szCs w:val="28"/>
          <w:u w:val="none"/>
        </w:rPr>
        <w:t>Záruční ujednání</w:t>
      </w:r>
    </w:p>
    <w:p w:rsidR="00730CD4" w:rsidRPr="00542A63" w:rsidRDefault="00E65D41" w:rsidP="00730CD4">
      <w:pPr>
        <w:pStyle w:val="Zkladntext"/>
        <w:numPr>
          <w:ilvl w:val="1"/>
          <w:numId w:val="5"/>
        </w:numPr>
        <w:spacing w:before="240" w:after="240"/>
        <w:ind w:left="709" w:hanging="709"/>
      </w:pPr>
      <w:r w:rsidRPr="00542A63">
        <w:t xml:space="preserve">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soudržnost a životnost běhounu), přičemž </w:t>
      </w:r>
      <w:r w:rsidR="008A1CD3">
        <w:t xml:space="preserve">požadujeme </w:t>
      </w:r>
      <w:r w:rsidRPr="00542A63">
        <w:t>zaruč</w:t>
      </w:r>
      <w:r w:rsidR="00542A63" w:rsidRPr="00542A63">
        <w:t xml:space="preserve">ený kilometrový výkon </w:t>
      </w:r>
      <w:r w:rsidR="008A1CD3">
        <w:t xml:space="preserve">u </w:t>
      </w:r>
      <w:r w:rsidR="00542A63" w:rsidRPr="00542A63">
        <w:t xml:space="preserve">pneumatik o rozměrech 275/70 R 22,5 a 295/80 R 22,5 výrobce DUNLOP a 275/70 R 22,5 výrobce </w:t>
      </w:r>
      <w:proofErr w:type="spellStart"/>
      <w:r w:rsidR="00542A63" w:rsidRPr="00542A63">
        <w:t>Michelin</w:t>
      </w:r>
      <w:proofErr w:type="spellEnd"/>
      <w:r w:rsidRPr="00542A63">
        <w:t xml:space="preserve"> </w:t>
      </w:r>
      <w:r w:rsidR="004E5EEF" w:rsidRPr="00542A63">
        <w:t xml:space="preserve">70 000 </w:t>
      </w:r>
      <w:r w:rsidRPr="00542A63">
        <w:t>km.</w:t>
      </w:r>
    </w:p>
    <w:p w:rsidR="00984400" w:rsidRDefault="00984400" w:rsidP="00882F8C">
      <w:pPr>
        <w:pStyle w:val="Zkladntext"/>
        <w:numPr>
          <w:ilvl w:val="1"/>
          <w:numId w:val="5"/>
        </w:numPr>
        <w:spacing w:before="240" w:after="240"/>
        <w:ind w:left="709" w:hanging="709"/>
      </w:pPr>
      <w:r>
        <w:t xml:space="preserve">Prodávající odpovídá za vady zjevné, skryté i právní, které má zboží v době jeho předání kupujícímu a dále za ty, které se u zboží vyskytnou v záruční době uvedené v bodu </w:t>
      </w:r>
      <w:r w:rsidR="006F2EAE">
        <w:t>7</w:t>
      </w:r>
      <w:r>
        <w:t xml:space="preserve">.1. Prodávající také odpovídá za dodržování předpisů pro přepravu a balení dodávaného zboží a dále odpovídá za to, že na dodávaném zboží neváznou práva třetích osob. </w:t>
      </w:r>
    </w:p>
    <w:p w:rsidR="00984400" w:rsidRDefault="00984400" w:rsidP="00882F8C">
      <w:pPr>
        <w:pStyle w:val="Zkladntext"/>
        <w:numPr>
          <w:ilvl w:val="1"/>
          <w:numId w:val="5"/>
        </w:numPr>
        <w:spacing w:before="240" w:after="240"/>
        <w:ind w:left="709" w:hanging="709"/>
      </w:pPr>
      <w:r>
        <w:t xml:space="preserve">Kupující je povinen při převzetí zboží </w:t>
      </w:r>
      <w:r w:rsidR="00882F8C">
        <w:t>prohlédnout, a pokud</w:t>
      </w:r>
      <w: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rsidR="00984400" w:rsidRDefault="00984400" w:rsidP="00882F8C">
      <w:pPr>
        <w:pStyle w:val="Zkladntext"/>
        <w:numPr>
          <w:ilvl w:val="1"/>
          <w:numId w:val="5"/>
        </w:numPr>
        <w:spacing w:before="240" w:after="240"/>
        <w:ind w:left="709" w:hanging="709"/>
      </w:pPr>
      <w:r>
        <w:t xml:space="preserve">Smluvní strany se dohodly, že za prokazatelný způsob informování o vadách zboží se považuje doručený e-mail na kontaktní osobu prodávajícího pro objednávky uvedený v označení smluvních stran.  </w:t>
      </w:r>
    </w:p>
    <w:p w:rsidR="00984400" w:rsidRDefault="00984400" w:rsidP="00882F8C">
      <w:pPr>
        <w:pStyle w:val="Zkladntext"/>
        <w:numPr>
          <w:ilvl w:val="1"/>
          <w:numId w:val="5"/>
        </w:numPr>
        <w:spacing w:before="240" w:after="240"/>
        <w:ind w:left="709" w:hanging="709"/>
      </w:pPr>
      <w:r>
        <w:t>Prodávající má povinnost se k reklamaci vyjádřit bezodkladně. Prodávající je dále povinen vytýkané vady odstranit vlastním nákladem do 14 dnů poté, co mu budou oznámeny, nedohodnou-li se smluvní strany jinak.</w:t>
      </w:r>
    </w:p>
    <w:p w:rsidR="00984400" w:rsidRDefault="00984400" w:rsidP="00882F8C">
      <w:pPr>
        <w:pStyle w:val="Zkladntext"/>
        <w:numPr>
          <w:ilvl w:val="1"/>
          <w:numId w:val="5"/>
        </w:numPr>
        <w:spacing w:before="240" w:after="240"/>
        <w:ind w:left="709" w:hanging="709"/>
      </w:pPr>
      <w:r>
        <w:t xml:space="preserve">Prodávající neposkytne záruku na </w:t>
      </w:r>
      <w:r w:rsidR="00510B1A">
        <w:t>zboží, které kupující poškodil neodbornou montáží nebo nesprávným zacházením (např. mechanickým poškozením).</w:t>
      </w:r>
    </w:p>
    <w:p w:rsidR="00984400" w:rsidRDefault="00984400" w:rsidP="00882F8C">
      <w:pPr>
        <w:pStyle w:val="Zkladntext"/>
        <w:numPr>
          <w:ilvl w:val="1"/>
          <w:numId w:val="5"/>
        </w:numPr>
        <w:spacing w:before="240" w:after="240"/>
        <w:ind w:left="709" w:hanging="709"/>
      </w:pPr>
      <w:r>
        <w:t>Reklamace a výměny chybně dodaného zboží bude prodávající projednávat přímo se zodpovědným pracovníkem jednotlivých provozních skladů kupujícího.</w:t>
      </w:r>
    </w:p>
    <w:p w:rsidR="00984400" w:rsidRDefault="00984400" w:rsidP="00882F8C">
      <w:pPr>
        <w:pStyle w:val="Zkladntext"/>
        <w:numPr>
          <w:ilvl w:val="1"/>
          <w:numId w:val="5"/>
        </w:numPr>
        <w:spacing w:before="240" w:after="240"/>
        <w:ind w:left="709" w:hanging="709"/>
      </w:pPr>
      <w:r>
        <w:t>Prodávající nese veškeré náklady spojené se zárukou na dodávané zboží.</w:t>
      </w:r>
    </w:p>
    <w:p w:rsidR="00962957" w:rsidRDefault="00962957" w:rsidP="00962957">
      <w:pPr>
        <w:pStyle w:val="Zkladntext"/>
        <w:spacing w:before="240" w:after="240"/>
        <w:ind w:left="709"/>
      </w:pPr>
    </w:p>
    <w:p w:rsidR="00962957" w:rsidRDefault="00962957" w:rsidP="00962957">
      <w:pPr>
        <w:pStyle w:val="Zkladntext"/>
        <w:numPr>
          <w:ilvl w:val="0"/>
          <w:numId w:val="5"/>
        </w:numPr>
        <w:spacing w:before="240" w:after="240"/>
        <w:ind w:left="709" w:hanging="709"/>
        <w:rPr>
          <w:b/>
          <w:sz w:val="28"/>
          <w:szCs w:val="28"/>
        </w:rPr>
      </w:pPr>
      <w:r>
        <w:rPr>
          <w:b/>
          <w:sz w:val="28"/>
          <w:szCs w:val="28"/>
        </w:rPr>
        <w:t>Doba trvání a ukončení smlouvy</w:t>
      </w:r>
    </w:p>
    <w:p w:rsidR="00962957" w:rsidRDefault="00962957" w:rsidP="00962957">
      <w:pPr>
        <w:pStyle w:val="Zkladntext"/>
        <w:numPr>
          <w:ilvl w:val="1"/>
          <w:numId w:val="5"/>
        </w:numPr>
        <w:spacing w:before="240" w:after="240"/>
        <w:ind w:left="709" w:hanging="709"/>
      </w:pPr>
      <w:r>
        <w:t xml:space="preserve">Tato kupní smlouva se sjednává na dobu určitou, </w:t>
      </w:r>
      <w:r w:rsidRPr="00094436">
        <w:t xml:space="preserve">a </w:t>
      </w:r>
      <w:r w:rsidRPr="00566E56">
        <w:t>to</w:t>
      </w:r>
      <w:r w:rsidRPr="00094436">
        <w:rPr>
          <w:b/>
        </w:rPr>
        <w:t xml:space="preserve"> do 31.</w:t>
      </w:r>
      <w:r>
        <w:rPr>
          <w:b/>
        </w:rPr>
        <w:t xml:space="preserve"> </w:t>
      </w:r>
      <w:r w:rsidRPr="00094436">
        <w:rPr>
          <w:b/>
        </w:rPr>
        <w:t>12.</w:t>
      </w:r>
      <w:r>
        <w:rPr>
          <w:b/>
        </w:rPr>
        <w:t xml:space="preserve"> </w:t>
      </w:r>
      <w:r w:rsidRPr="00094436">
        <w:rPr>
          <w:b/>
        </w:rPr>
        <w:t>201</w:t>
      </w:r>
      <w:r>
        <w:rPr>
          <w:b/>
        </w:rPr>
        <w:t>7</w:t>
      </w:r>
      <w:r w:rsidRPr="00094436">
        <w:t>.</w:t>
      </w:r>
    </w:p>
    <w:p w:rsidR="00962957" w:rsidRDefault="00962957" w:rsidP="00962957">
      <w:pPr>
        <w:pStyle w:val="Zkladntext"/>
        <w:numPr>
          <w:ilvl w:val="1"/>
          <w:numId w:val="5"/>
        </w:numPr>
        <w:spacing w:before="240" w:after="240"/>
        <w:ind w:left="709" w:hanging="709"/>
      </w:pPr>
      <w:r w:rsidRPr="00653F2F">
        <w:t xml:space="preserve">Tato smlouva může skončit také před sjednanou dobou </w:t>
      </w:r>
      <w:r>
        <w:t>trvání</w:t>
      </w:r>
      <w:r w:rsidRPr="00653F2F">
        <w:t xml:space="preserve">, a to v případě </w:t>
      </w:r>
      <w:r>
        <w:t xml:space="preserve">             </w:t>
      </w:r>
      <w:r w:rsidRPr="00653F2F">
        <w:t xml:space="preserve">vyčerpání sjednaného finančního </w:t>
      </w:r>
      <w:r w:rsidRPr="00094436">
        <w:t xml:space="preserve">limitu </w:t>
      </w:r>
      <w:r>
        <w:t>2</w:t>
      </w:r>
      <w:r w:rsidRPr="00094436">
        <w:t xml:space="preserve"> mil. Kč bez DPH</w:t>
      </w:r>
      <w:r w:rsidRPr="00653F2F">
        <w:t xml:space="preserve"> (viz bod </w:t>
      </w:r>
      <w:proofErr w:type="gramStart"/>
      <w:r w:rsidRPr="00653F2F">
        <w:t>2.</w:t>
      </w:r>
      <w:r>
        <w:t>2</w:t>
      </w:r>
      <w:r w:rsidRPr="00653F2F">
        <w:t>. smlouvy</w:t>
      </w:r>
      <w:proofErr w:type="gramEnd"/>
      <w:r w:rsidRPr="00653F2F">
        <w:t>). Kupující se zavazuje o této skutečnosti informovat prodávajícího bez zbytečného odkladu.</w:t>
      </w:r>
    </w:p>
    <w:p w:rsidR="00962957" w:rsidRDefault="00962957" w:rsidP="00962957">
      <w:pPr>
        <w:pStyle w:val="Zkladntext"/>
        <w:numPr>
          <w:ilvl w:val="1"/>
          <w:numId w:val="5"/>
        </w:numPr>
        <w:spacing w:before="240" w:after="240"/>
        <w:ind w:left="709" w:hanging="709"/>
      </w:pPr>
      <w:r w:rsidRPr="00F42A95">
        <w:t>Tuto smlouvu lze ukončit také výpověd</w:t>
      </w:r>
      <w:r>
        <w:t>í</w:t>
      </w:r>
      <w:r w:rsidRPr="00F42A95">
        <w:t xml:space="preserve"> některou ze smluvních stran, i bez udání důvodů. </w:t>
      </w:r>
      <w:r>
        <w:t>Výpovědní lhůta činí 2 měsíce a začíná běžet prvním dnem měsíce následujícího po doručení písemné výpovědi druhé smluvní straně.</w:t>
      </w:r>
    </w:p>
    <w:p w:rsidR="00962957" w:rsidRPr="009F4DCA" w:rsidRDefault="00962957" w:rsidP="00962957">
      <w:pPr>
        <w:pStyle w:val="Zkladntext"/>
        <w:numPr>
          <w:ilvl w:val="1"/>
          <w:numId w:val="5"/>
        </w:numPr>
        <w:spacing w:before="240" w:after="240"/>
        <w:ind w:left="709" w:hanging="709"/>
      </w:pPr>
      <w:r>
        <w:t>Smluvní strany mohou od smlouvy odstoupit za podmínek stanovených v čl. 9 této kupní smlouvy.</w:t>
      </w:r>
    </w:p>
    <w:p w:rsidR="00653F2F" w:rsidRPr="00B10C59" w:rsidRDefault="00653F2F" w:rsidP="00653F2F">
      <w:pPr>
        <w:jc w:val="both"/>
        <w:rPr>
          <w:szCs w:val="16"/>
        </w:rPr>
      </w:pPr>
    </w:p>
    <w:p w:rsidR="00984400" w:rsidRDefault="00984400" w:rsidP="00B10C59">
      <w:pPr>
        <w:pStyle w:val="Nadpis4"/>
        <w:numPr>
          <w:ilvl w:val="0"/>
          <w:numId w:val="5"/>
        </w:numPr>
        <w:spacing w:before="240" w:after="120"/>
        <w:ind w:left="709" w:hanging="709"/>
        <w:rPr>
          <w:b/>
          <w:sz w:val="28"/>
          <w:szCs w:val="28"/>
          <w:u w:val="none"/>
        </w:rPr>
      </w:pPr>
      <w:r>
        <w:rPr>
          <w:b/>
          <w:sz w:val="28"/>
          <w:szCs w:val="28"/>
          <w:u w:val="none"/>
        </w:rPr>
        <w:t>Právo odstoupení od smlouvy</w:t>
      </w:r>
    </w:p>
    <w:p w:rsidR="00984400" w:rsidRDefault="00984400" w:rsidP="00882F8C">
      <w:pPr>
        <w:pStyle w:val="Zkladntext"/>
        <w:numPr>
          <w:ilvl w:val="1"/>
          <w:numId w:val="5"/>
        </w:numPr>
        <w:ind w:left="709" w:hanging="709"/>
      </w:pPr>
      <w:r>
        <w:t xml:space="preserve">Smluvní strany mají právo odstoupit od této smlouvy nebo jednotlivých objednávek v případě, že druhá smluvní strana podstatně poruší ujednání stanovené v této smlouvě. </w:t>
      </w:r>
    </w:p>
    <w:p w:rsidR="00984400" w:rsidRDefault="00984400" w:rsidP="00882F8C">
      <w:pPr>
        <w:pStyle w:val="Zkladntext"/>
        <w:ind w:left="709" w:hanging="709"/>
      </w:pPr>
    </w:p>
    <w:p w:rsidR="00984400" w:rsidRDefault="00984400" w:rsidP="00882F8C">
      <w:pPr>
        <w:pStyle w:val="Zkladntext"/>
        <w:numPr>
          <w:ilvl w:val="1"/>
          <w:numId w:val="5"/>
        </w:numPr>
        <w:ind w:left="709" w:hanging="709"/>
      </w:pPr>
      <w:r>
        <w:t>Za podstatné porušení se v této souvislosti považuje zejména:</w:t>
      </w:r>
    </w:p>
    <w:p w:rsidR="00984400" w:rsidRDefault="00984400" w:rsidP="00882F8C">
      <w:pPr>
        <w:pStyle w:val="Zkladntext"/>
        <w:numPr>
          <w:ilvl w:val="1"/>
          <w:numId w:val="6"/>
        </w:numPr>
        <w:tabs>
          <w:tab w:val="clear" w:pos="1069"/>
          <w:tab w:val="num" w:pos="1418"/>
        </w:tabs>
        <w:ind w:left="1134" w:hanging="425"/>
      </w:pPr>
      <w:r>
        <w:t xml:space="preserve">opakované a bezdůvodné odmítnutí kupujícího převzít </w:t>
      </w:r>
      <w:r w:rsidR="0092482A">
        <w:t>zboží</w:t>
      </w:r>
      <w:r>
        <w:t xml:space="preserve"> při dodání,</w:t>
      </w:r>
    </w:p>
    <w:p w:rsidR="00984400" w:rsidRDefault="00984400" w:rsidP="00882F8C">
      <w:pPr>
        <w:pStyle w:val="Zkladntext"/>
        <w:numPr>
          <w:ilvl w:val="1"/>
          <w:numId w:val="6"/>
        </w:numPr>
        <w:tabs>
          <w:tab w:val="clear" w:pos="1069"/>
          <w:tab w:val="num" w:pos="1418"/>
        </w:tabs>
        <w:ind w:left="1134" w:hanging="425"/>
      </w:pPr>
      <w:r>
        <w:t>prodlení kupujícího s placením faktury delší než 14 dnů ode dne splatnosti,</w:t>
      </w:r>
    </w:p>
    <w:p w:rsidR="00984400" w:rsidRDefault="00984400" w:rsidP="00882F8C">
      <w:pPr>
        <w:pStyle w:val="Zkladntext"/>
        <w:numPr>
          <w:ilvl w:val="1"/>
          <w:numId w:val="6"/>
        </w:numPr>
        <w:tabs>
          <w:tab w:val="clear" w:pos="1069"/>
          <w:tab w:val="num" w:pos="1418"/>
        </w:tabs>
        <w:ind w:left="1134" w:hanging="425"/>
      </w:pPr>
      <w:r>
        <w:t>opakované případy prodlení s placením faktur,</w:t>
      </w:r>
    </w:p>
    <w:p w:rsidR="00984400" w:rsidRDefault="00984400" w:rsidP="00882F8C">
      <w:pPr>
        <w:pStyle w:val="Zkladntext"/>
        <w:numPr>
          <w:ilvl w:val="1"/>
          <w:numId w:val="6"/>
        </w:numPr>
        <w:tabs>
          <w:tab w:val="clear" w:pos="1069"/>
          <w:tab w:val="num" w:pos="1418"/>
        </w:tabs>
        <w:ind w:left="1134" w:hanging="425"/>
      </w:pPr>
      <w:r>
        <w:t xml:space="preserve">prodlení s dodáním </w:t>
      </w:r>
      <w:r w:rsidR="0092482A">
        <w:t>zboží</w:t>
      </w:r>
      <w:r>
        <w:t xml:space="preserve"> ze strany prodávajícího delší než 5 dnů, </w:t>
      </w:r>
    </w:p>
    <w:p w:rsidR="00984400" w:rsidRDefault="00676D3F" w:rsidP="00882F8C">
      <w:pPr>
        <w:pStyle w:val="Zkladntext"/>
        <w:numPr>
          <w:ilvl w:val="1"/>
          <w:numId w:val="6"/>
        </w:numPr>
        <w:tabs>
          <w:tab w:val="clear" w:pos="1069"/>
          <w:tab w:val="num" w:pos="1418"/>
        </w:tabs>
        <w:ind w:left="1134" w:hanging="425"/>
      </w:pPr>
      <w:r>
        <w:t xml:space="preserve">opakované nedodání </w:t>
      </w:r>
      <w:r w:rsidR="0092482A">
        <w:t>zboží</w:t>
      </w:r>
      <w:r w:rsidR="00984400">
        <w:t xml:space="preserve"> prodávajícím řádně a včas dle objednávky,</w:t>
      </w:r>
    </w:p>
    <w:p w:rsidR="0041122D" w:rsidRDefault="00C06089" w:rsidP="00882F8C">
      <w:pPr>
        <w:pStyle w:val="Zkladntext"/>
        <w:numPr>
          <w:ilvl w:val="1"/>
          <w:numId w:val="6"/>
        </w:numPr>
        <w:tabs>
          <w:tab w:val="clear" w:pos="1069"/>
          <w:tab w:val="num" w:pos="1418"/>
        </w:tabs>
        <w:ind w:left="1134" w:hanging="425"/>
      </w:pPr>
      <w:r>
        <w:t xml:space="preserve">opakované </w:t>
      </w:r>
      <w:r w:rsidR="00676D3F">
        <w:t xml:space="preserve">neodstranění </w:t>
      </w:r>
      <w:r>
        <w:t xml:space="preserve">prokazatelně nahlášených </w:t>
      </w:r>
      <w:r w:rsidR="00676D3F">
        <w:t xml:space="preserve">vad </w:t>
      </w:r>
      <w:r w:rsidR="00984400">
        <w:t>ve stanovené lhůtě</w:t>
      </w:r>
      <w:r w:rsidR="0092482A">
        <w:t>.</w:t>
      </w:r>
    </w:p>
    <w:p w:rsidR="00984400" w:rsidRDefault="00984400" w:rsidP="00882F8C">
      <w:pPr>
        <w:pStyle w:val="Zkladntext"/>
        <w:ind w:left="709" w:hanging="709"/>
      </w:pPr>
    </w:p>
    <w:p w:rsidR="00984400" w:rsidRDefault="00984400" w:rsidP="00B10C59">
      <w:pPr>
        <w:pStyle w:val="Zkladntext"/>
        <w:numPr>
          <w:ilvl w:val="1"/>
          <w:numId w:val="5"/>
        </w:numPr>
        <w:spacing w:after="240"/>
        <w:ind w:left="709" w:hanging="709"/>
      </w:pPr>
      <w:r>
        <w:t>Odstoupením od smlouvy není dotčeno právo jedné či druhé smluvní strany na smluvní pokutu, úroky z prodlení a náhradu škody.</w:t>
      </w:r>
    </w:p>
    <w:p w:rsidR="00984400" w:rsidRDefault="00984400" w:rsidP="00984400"/>
    <w:p w:rsidR="00D96372" w:rsidRPr="00CA2491" w:rsidRDefault="00653F2F" w:rsidP="00CA2491">
      <w:pPr>
        <w:pStyle w:val="Nadpis4"/>
        <w:numPr>
          <w:ilvl w:val="0"/>
          <w:numId w:val="5"/>
        </w:numPr>
        <w:spacing w:before="240" w:after="120"/>
        <w:ind w:left="709" w:hanging="709"/>
        <w:rPr>
          <w:b/>
          <w:sz w:val="28"/>
          <w:szCs w:val="28"/>
          <w:u w:val="none"/>
        </w:rPr>
      </w:pPr>
      <w:r w:rsidRPr="00C731AB">
        <w:rPr>
          <w:b/>
          <w:sz w:val="28"/>
          <w:szCs w:val="28"/>
          <w:u w:val="none"/>
        </w:rPr>
        <w:t>Závěrečná ustanovení</w:t>
      </w:r>
      <w:r w:rsidR="00D96372" w:rsidRPr="00120C29">
        <w:t xml:space="preserve"> </w:t>
      </w:r>
      <w:r w:rsidR="00CA2491">
        <w:t xml:space="preserve"> </w:t>
      </w:r>
    </w:p>
    <w:p w:rsidR="004D5CCC" w:rsidRDefault="004D5CCC" w:rsidP="00D96372">
      <w:pPr>
        <w:pStyle w:val="Zkladntext"/>
        <w:numPr>
          <w:ilvl w:val="1"/>
          <w:numId w:val="5"/>
        </w:numPr>
        <w:ind w:left="709" w:hanging="709"/>
      </w:pPr>
      <w:r>
        <w:t xml:space="preserve">Ostatní práva a povinnosti smluvních stran neupravené v této kupní smlouvě se řídí </w:t>
      </w:r>
    </w:p>
    <w:p w:rsidR="00144CF6" w:rsidRDefault="004D5CCC" w:rsidP="00C06089">
      <w:pPr>
        <w:spacing w:after="240"/>
        <w:ind w:left="709"/>
        <w:jc w:val="both"/>
      </w:pPr>
      <w:r>
        <w:t xml:space="preserve">příslušnými ustanoveními obecně závazných právních předpisů, zejména zákona </w:t>
      </w:r>
      <w:r w:rsidR="00F242DC">
        <w:t xml:space="preserve">č.89/2012 Sb., </w:t>
      </w:r>
      <w:r w:rsidR="00581A57">
        <w:t>o</w:t>
      </w:r>
      <w:r w:rsidR="00F242DC">
        <w:t>bčanský zákoník</w:t>
      </w:r>
      <w:r w:rsidR="00AC7594">
        <w:t xml:space="preserve"> v platném znění</w:t>
      </w:r>
      <w:r w:rsidR="00581A57">
        <w:t xml:space="preserve"> (dále jen „občanský zákoník)</w:t>
      </w:r>
      <w:r>
        <w:t>. Smluvní strany se dohodly, že případné spory budou řešit především smírnou cestou.</w:t>
      </w:r>
      <w:r>
        <w:rPr>
          <w:iCs/>
        </w:rPr>
        <w:t xml:space="preserve"> Dojde-li mezi smluvními stranami ke sporu a tento bude řešen soudní cestou, pak místně příslušným soudem bude soud kupujícího a rozhodným právem je české právo</w:t>
      </w:r>
      <w:r>
        <w:t>. Úmluva OSN o smlouvách o mezinárodní koupi zboží se nepoužije.</w:t>
      </w:r>
      <w:r w:rsidR="0041122D">
        <w:t xml:space="preserve"> </w:t>
      </w:r>
    </w:p>
    <w:p w:rsidR="00C06089" w:rsidRDefault="004D5CCC" w:rsidP="00C06089">
      <w:pPr>
        <w:pStyle w:val="Zkladntext"/>
        <w:numPr>
          <w:ilvl w:val="1"/>
          <w:numId w:val="5"/>
        </w:numPr>
        <w:spacing w:before="240"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w:t>
      </w:r>
      <w:r>
        <w:lastRenderedPageBreak/>
        <w:t xml:space="preserve">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rsidR="00962957" w:rsidRDefault="00962957" w:rsidP="00962957">
      <w:pPr>
        <w:pStyle w:val="Zkladntext"/>
        <w:numPr>
          <w:ilvl w:val="1"/>
          <w:numId w:val="5"/>
        </w:numPr>
        <w:spacing w:before="240" w:after="240"/>
        <w:ind w:left="709" w:hanging="709"/>
      </w:pPr>
      <w:r>
        <w:t>Prodávající</w:t>
      </w:r>
      <w:r w:rsidRPr="001D7920">
        <w:t xml:space="preserve"> podpisem této smlouvy bere na vědomí, že </w:t>
      </w:r>
      <w:r>
        <w:t>kupující</w:t>
      </w:r>
      <w:r w:rsidRPr="001D7920">
        <w:t xml:space="preserve"> je povinným subjektem v souladu se zákonem č. 106/1999 Sb., o svobodném přístupu k informacím (dále také jen „zákon“) a v souladu a za podmínek stanovených v zákoně je povinen tuto smlouvu, příp. informace v ní obsažené nebo z ní vyplývající</w:t>
      </w:r>
      <w:r>
        <w:t>,</w:t>
      </w:r>
      <w:r w:rsidRPr="001D7920">
        <w:t xml:space="preserve"> zveřejnit. Informace, které je povinen </w:t>
      </w:r>
      <w:r>
        <w:t>kupující</w:t>
      </w:r>
      <w:r w:rsidRPr="001D7920">
        <w:t xml:space="preserve"> zveřejnit, se nepovažují za obchodní tajemství ve smyslu ustanovení § 504 </w:t>
      </w:r>
      <w:r>
        <w:t>občanského zákoníku</w:t>
      </w:r>
      <w:r w:rsidRPr="001D7920">
        <w:t>, ani za důvěrný údaj nebo sdělení ve smyslu ustanovení § 1730 odst.</w:t>
      </w:r>
      <w:r>
        <w:t xml:space="preserve"> </w:t>
      </w:r>
      <w:r w:rsidRPr="001D7920">
        <w:t xml:space="preserve">2 občanského zákoníku. Podpisem této smlouvy dále bere prodávající na vědomí, že </w:t>
      </w:r>
      <w:r>
        <w:t>kupující</w:t>
      </w:r>
      <w:r w:rsidRPr="001D7920">
        <w:t xml:space="preserve"> je povinen za podmínek stanovených v zákoně č. 340/2015 Sb., o registru  smluv,  zveřejňovat smlouvy na </w:t>
      </w:r>
      <w:r>
        <w:t>p</w:t>
      </w:r>
      <w:r w:rsidRPr="001D7920">
        <w:t>ortálu veřejné správy v Registru smluv</w:t>
      </w:r>
      <w:r>
        <w:t>.</w:t>
      </w:r>
    </w:p>
    <w:p w:rsidR="00AD19C5" w:rsidRDefault="004D5CCC" w:rsidP="00C06089">
      <w:pPr>
        <w:pStyle w:val="Zkladntext"/>
        <w:numPr>
          <w:ilvl w:val="1"/>
          <w:numId w:val="5"/>
        </w:numPr>
        <w:ind w:left="709" w:hanging="709"/>
      </w:pPr>
      <w:proofErr w:type="gramStart"/>
      <w:r>
        <w:t>Tato</w:t>
      </w:r>
      <w:proofErr w:type="gramEnd"/>
      <w:r>
        <w:t xml:space="preserve"> smlouva je vyhotovena ve dvou stejnopisech, včet</w:t>
      </w:r>
      <w:r w:rsidR="004F2196">
        <w:t>ně všech jejich příloh, z </w:t>
      </w:r>
      <w:proofErr w:type="gramStart"/>
      <w:r w:rsidR="004F2196">
        <w:t>nichž</w:t>
      </w:r>
      <w:proofErr w:type="gramEnd"/>
    </w:p>
    <w:p w:rsidR="00BC4F56" w:rsidRDefault="004D5CCC" w:rsidP="00BC4F56">
      <w:pPr>
        <w:pStyle w:val="Zkladntext"/>
        <w:ind w:left="360" w:firstLine="349"/>
      </w:pPr>
      <w:r>
        <w:t>každá smluvní strana obdrží jedno vyhotovení.</w:t>
      </w:r>
    </w:p>
    <w:p w:rsidR="00BC4F56" w:rsidRPr="00653F2F" w:rsidRDefault="00BC4F56" w:rsidP="00593871">
      <w:pPr>
        <w:pStyle w:val="Zkladntext"/>
        <w:ind w:left="360" w:firstLine="349"/>
      </w:pPr>
    </w:p>
    <w:p w:rsidR="00593871" w:rsidRDefault="00BC4F56" w:rsidP="00593871">
      <w:pPr>
        <w:pStyle w:val="Zkladntextodsazen2"/>
        <w:spacing w:after="240"/>
        <w:ind w:left="705" w:hanging="705"/>
      </w:pPr>
      <w:r>
        <w:t>10</w:t>
      </w:r>
      <w:r w:rsidR="00593871">
        <w:t>.</w:t>
      </w:r>
      <w:r>
        <w:t>5</w:t>
      </w:r>
      <w:r w:rsidR="0049646B">
        <w:t>.</w:t>
      </w:r>
      <w:r w:rsidR="00593871">
        <w:t xml:space="preserve"> </w:t>
      </w:r>
      <w:r w:rsidR="00593871">
        <w:tab/>
      </w:r>
      <w:r w:rsidR="00593871">
        <w:tab/>
        <w:t>Z</w:t>
      </w:r>
      <w:r w:rsidR="00215BB5" w:rsidRPr="00653F2F">
        <w:t>měny a dodatky této smlouvy smí být provedeny pouze</w:t>
      </w:r>
      <w:r w:rsidR="00555BD4">
        <w:t xml:space="preserve"> písemně a to formou</w:t>
      </w:r>
      <w:r w:rsidR="00593871">
        <w:t xml:space="preserve"> </w:t>
      </w:r>
      <w:r w:rsidR="00215BB5" w:rsidRPr="00653F2F">
        <w:t>číslovaných dodatků</w:t>
      </w:r>
      <w:r w:rsidR="00593871">
        <w:t>.</w:t>
      </w:r>
    </w:p>
    <w:p w:rsidR="00215BB5" w:rsidRPr="00653F2F" w:rsidRDefault="00BC4F56" w:rsidP="00593871">
      <w:pPr>
        <w:pStyle w:val="Zkladntextodsazen2"/>
        <w:spacing w:after="240"/>
        <w:ind w:left="705" w:hanging="705"/>
      </w:pPr>
      <w:r>
        <w:t>10</w:t>
      </w:r>
      <w:r w:rsidR="00593871">
        <w:t>.</w:t>
      </w:r>
      <w:r>
        <w:t>6</w:t>
      </w:r>
      <w:r w:rsidR="0049646B">
        <w:t>.</w:t>
      </w:r>
      <w:r w:rsidR="00593871">
        <w:t xml:space="preserve"> </w:t>
      </w:r>
      <w:r w:rsidR="00593871">
        <w:tab/>
      </w:r>
      <w:r w:rsidR="00215BB5"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566E56" w:rsidRDefault="00BC4F56" w:rsidP="00101305">
      <w:pPr>
        <w:pStyle w:val="Zkladntextodsazen2"/>
        <w:spacing w:after="240"/>
      </w:pPr>
      <w:r>
        <w:t>10</w:t>
      </w:r>
      <w:r w:rsidR="00593871">
        <w:t>.</w:t>
      </w:r>
      <w:r>
        <w:t>7</w:t>
      </w:r>
      <w:r w:rsidR="0049646B">
        <w:t>.</w:t>
      </w:r>
      <w:r w:rsidR="00593871">
        <w:t xml:space="preserve">  N</w:t>
      </w:r>
      <w:r w:rsidR="00215BB5" w:rsidRPr="004D5CCC">
        <w:t>edílnou součástí této smlouvy j</w:t>
      </w:r>
      <w:r w:rsidR="00101305">
        <w:t xml:space="preserve">sou </w:t>
      </w:r>
      <w:r w:rsidR="00082B7C" w:rsidRPr="004D5CCC">
        <w:rPr>
          <w:snapToGrid w:val="0"/>
        </w:rPr>
        <w:t>příloh</w:t>
      </w:r>
      <w:r w:rsidR="00101305">
        <w:rPr>
          <w:snapToGrid w:val="0"/>
        </w:rPr>
        <w:t>y</w:t>
      </w:r>
      <w:r w:rsidR="00082B7C" w:rsidRPr="004D5CCC">
        <w:rPr>
          <w:snapToGrid w:val="0"/>
        </w:rPr>
        <w:t xml:space="preserve"> č. 1</w:t>
      </w:r>
      <w:r w:rsidR="00BD01EC">
        <w:rPr>
          <w:snapToGrid w:val="0"/>
        </w:rPr>
        <w:t xml:space="preserve"> KS</w:t>
      </w:r>
      <w:r w:rsidR="00082B7C" w:rsidRPr="004D5CCC">
        <w:rPr>
          <w:snapToGrid w:val="0"/>
        </w:rPr>
        <w:t xml:space="preserve"> </w:t>
      </w:r>
      <w:r w:rsidR="00101305">
        <w:rPr>
          <w:snapToGrid w:val="0"/>
        </w:rPr>
        <w:t>-</w:t>
      </w:r>
      <w:r w:rsidR="00082B7C" w:rsidRPr="004D5CCC">
        <w:rPr>
          <w:snapToGrid w:val="0"/>
        </w:rPr>
        <w:t xml:space="preserve"> </w:t>
      </w:r>
      <w:r w:rsidR="0049646B">
        <w:t xml:space="preserve">Základní požadavky k zajištění        </w:t>
      </w:r>
      <w:r w:rsidR="00101305">
        <w:t xml:space="preserve"> </w:t>
      </w:r>
      <w:r w:rsidR="00555BD4">
        <w:t xml:space="preserve"> </w:t>
      </w:r>
      <w:r w:rsidR="0049646B">
        <w:t>BOZP</w:t>
      </w:r>
      <w:r w:rsidR="00101305">
        <w:t xml:space="preserve"> a příloha </w:t>
      </w:r>
      <w:proofErr w:type="gramStart"/>
      <w:r w:rsidR="00101305">
        <w:t xml:space="preserve">č.2 </w:t>
      </w:r>
      <w:r w:rsidR="00BD01EC">
        <w:t>KS</w:t>
      </w:r>
      <w:proofErr w:type="gramEnd"/>
      <w:r w:rsidR="00BD01EC">
        <w:t xml:space="preserve"> </w:t>
      </w:r>
      <w:r w:rsidR="00101305">
        <w:t>- Ceník včetně specifikace pneumatik</w:t>
      </w:r>
      <w:r w:rsidR="0049646B">
        <w:t>.</w:t>
      </w:r>
    </w:p>
    <w:p w:rsidR="00566E56" w:rsidRDefault="00566E56" w:rsidP="00566E56">
      <w:pPr>
        <w:pStyle w:val="Zkladntextodsazen2"/>
        <w:spacing w:after="240"/>
      </w:pPr>
    </w:p>
    <w:p w:rsidR="00500B5A" w:rsidRDefault="00500B5A" w:rsidP="00566E56">
      <w:pPr>
        <w:pStyle w:val="Zkladntextodsazen2"/>
        <w:spacing w:after="240"/>
      </w:pPr>
    </w:p>
    <w:p w:rsidR="00653F2F" w:rsidRPr="005977FB" w:rsidRDefault="00542A63" w:rsidP="00653F2F">
      <w:pPr>
        <w:widowControl w:val="0"/>
        <w:spacing w:after="120" w:line="240" w:lineRule="atLeast"/>
        <w:jc w:val="both"/>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653F2F" w:rsidRPr="005977FB">
        <w:rPr>
          <w:snapToGrid w:val="0"/>
        </w:rPr>
        <w:t>Za kupujícího:</w:t>
      </w:r>
    </w:p>
    <w:p w:rsidR="00653F2F" w:rsidRPr="005977FB" w:rsidRDefault="00653F2F" w:rsidP="00653F2F">
      <w:pPr>
        <w:widowControl w:val="0"/>
        <w:spacing w:line="240" w:lineRule="atLeast"/>
        <w:jc w:val="both"/>
        <w:rPr>
          <w:snapToGrid w:val="0"/>
        </w:rPr>
      </w:pPr>
      <w:r w:rsidRPr="005977FB">
        <w:rPr>
          <w:snapToGrid w:val="0"/>
        </w:rPr>
        <w:t>V</w:t>
      </w:r>
      <w:r w:rsidR="007A18AB">
        <w:rPr>
          <w:snapToGrid w:val="0"/>
        </w:rPr>
        <w:t> Havířově dne …………………</w:t>
      </w:r>
      <w:r w:rsidR="00542A63">
        <w:rPr>
          <w:snapToGrid w:val="0"/>
        </w:rPr>
        <w:tab/>
      </w:r>
      <w:r w:rsidR="00542A63">
        <w:rPr>
          <w:snapToGrid w:val="0"/>
        </w:rPr>
        <w:tab/>
        <w:t xml:space="preserve">           </w:t>
      </w:r>
      <w:r w:rsidR="005F278F">
        <w:rPr>
          <w:snapToGrid w:val="0"/>
        </w:rPr>
        <w:t xml:space="preserve">V Ostravě dne </w:t>
      </w:r>
      <w:r w:rsidR="00427130">
        <w:rPr>
          <w:snapToGrid w:val="0"/>
        </w:rPr>
        <w:t>………………….</w:t>
      </w:r>
    </w:p>
    <w:p w:rsidR="00215BB5" w:rsidRDefault="00215BB5" w:rsidP="00773BC9">
      <w:pPr>
        <w:widowControl w:val="0"/>
        <w:spacing w:line="240" w:lineRule="atLeast"/>
        <w:jc w:val="both"/>
        <w:rPr>
          <w:snapToGrid w:val="0"/>
        </w:rPr>
      </w:pPr>
    </w:p>
    <w:p w:rsidR="00566E56" w:rsidRPr="00653F2F" w:rsidRDefault="00566E56" w:rsidP="00773BC9">
      <w:pPr>
        <w:widowControl w:val="0"/>
        <w:spacing w:line="240" w:lineRule="atLeast"/>
        <w:jc w:val="both"/>
        <w:rPr>
          <w:snapToGrid w:val="0"/>
        </w:rPr>
      </w:pPr>
    </w:p>
    <w:p w:rsidR="007A18AB" w:rsidRDefault="007A18AB" w:rsidP="00773BC9">
      <w:pPr>
        <w:widowControl w:val="0"/>
        <w:spacing w:line="240" w:lineRule="atLeast"/>
        <w:jc w:val="both"/>
        <w:rPr>
          <w:snapToGrid w:val="0"/>
        </w:rPr>
      </w:pPr>
    </w:p>
    <w:p w:rsidR="007A18AB" w:rsidRDefault="007A18AB" w:rsidP="00773BC9">
      <w:pPr>
        <w:widowControl w:val="0"/>
        <w:spacing w:line="240" w:lineRule="atLeast"/>
        <w:jc w:val="both"/>
        <w:rPr>
          <w:snapToGrid w:val="0"/>
        </w:rPr>
      </w:pPr>
    </w:p>
    <w:p w:rsidR="007A18AB" w:rsidRDefault="007A18AB" w:rsidP="00773BC9">
      <w:pPr>
        <w:widowControl w:val="0"/>
        <w:spacing w:line="240" w:lineRule="atLeast"/>
        <w:jc w:val="both"/>
        <w:rPr>
          <w:snapToGrid w:val="0"/>
        </w:rPr>
      </w:pPr>
    </w:p>
    <w:p w:rsidR="007A18AB" w:rsidRDefault="007A18AB" w:rsidP="00773BC9">
      <w:pPr>
        <w:widowControl w:val="0"/>
        <w:spacing w:line="240" w:lineRule="atLeast"/>
        <w:jc w:val="both"/>
        <w:rPr>
          <w:snapToGrid w:val="0"/>
        </w:rPr>
      </w:pPr>
    </w:p>
    <w:p w:rsidR="007A18AB" w:rsidRDefault="007A18AB" w:rsidP="00773BC9">
      <w:pPr>
        <w:widowControl w:val="0"/>
        <w:spacing w:line="240" w:lineRule="atLeast"/>
        <w:jc w:val="both"/>
        <w:rPr>
          <w:snapToGrid w:val="0"/>
        </w:rPr>
      </w:pPr>
      <w:r>
        <w:rPr>
          <w:snapToGrid w:val="0"/>
        </w:rPr>
        <w:t>……………………………………………..</w:t>
      </w:r>
      <w:r>
        <w:rPr>
          <w:snapToGrid w:val="0"/>
        </w:rPr>
        <w:tab/>
      </w:r>
      <w:r>
        <w:rPr>
          <w:snapToGrid w:val="0"/>
        </w:rPr>
        <w:tab/>
        <w:t>………………………………………….</w:t>
      </w:r>
    </w:p>
    <w:p w:rsidR="00542A63" w:rsidRDefault="007A18AB" w:rsidP="00773BC9">
      <w:pPr>
        <w:widowControl w:val="0"/>
        <w:spacing w:line="240" w:lineRule="atLeast"/>
        <w:jc w:val="both"/>
        <w:rPr>
          <w:snapToGrid w:val="0"/>
        </w:rPr>
      </w:pPr>
      <w:r>
        <w:rPr>
          <w:snapToGrid w:val="0"/>
        </w:rPr>
        <w:t>Ing. Tomáš Vavřík, MBA</w:t>
      </w:r>
      <w:r>
        <w:rPr>
          <w:snapToGrid w:val="0"/>
        </w:rPr>
        <w:tab/>
      </w:r>
      <w:r>
        <w:rPr>
          <w:snapToGrid w:val="0"/>
        </w:rPr>
        <w:tab/>
      </w:r>
      <w:r w:rsidR="00542A63">
        <w:rPr>
          <w:snapToGrid w:val="0"/>
        </w:rPr>
        <w:tab/>
      </w:r>
      <w:r w:rsidR="00542A63">
        <w:rPr>
          <w:snapToGrid w:val="0"/>
        </w:rPr>
        <w:tab/>
      </w:r>
      <w:r w:rsidR="00BE36B8">
        <w:rPr>
          <w:snapToGrid w:val="0"/>
        </w:rPr>
        <w:t>XXX</w:t>
      </w:r>
      <w:r w:rsidR="00542A63">
        <w:rPr>
          <w:snapToGrid w:val="0"/>
        </w:rPr>
        <w:t xml:space="preserve"> </w:t>
      </w:r>
    </w:p>
    <w:p w:rsidR="00215BB5" w:rsidRPr="00653F2F" w:rsidRDefault="007A18AB" w:rsidP="007A18AB">
      <w:pPr>
        <w:widowControl w:val="0"/>
        <w:spacing w:line="240" w:lineRule="atLeast"/>
        <w:jc w:val="both"/>
        <w:rPr>
          <w:snapToGrid w:val="0"/>
        </w:rPr>
      </w:pPr>
      <w:r>
        <w:rPr>
          <w:snapToGrid w:val="0"/>
        </w:rPr>
        <w:t>Generální ředi</w:t>
      </w:r>
      <w:r w:rsidR="00500B5A">
        <w:rPr>
          <w:snapToGrid w:val="0"/>
        </w:rPr>
        <w:t>tel a předseda představenstva</w:t>
      </w:r>
      <w:r w:rsidR="00500B5A">
        <w:rPr>
          <w:snapToGrid w:val="0"/>
        </w:rPr>
        <w:tab/>
      </w:r>
      <w:r w:rsidR="00500B5A">
        <w:rPr>
          <w:snapToGrid w:val="0"/>
        </w:rPr>
        <w:tab/>
      </w:r>
      <w:r w:rsidR="00BE36B8">
        <w:rPr>
          <w:snapToGrid w:val="0"/>
        </w:rPr>
        <w:t>XXX</w:t>
      </w:r>
    </w:p>
    <w:p w:rsidR="00215BB5" w:rsidRPr="00542A63" w:rsidRDefault="00542A63" w:rsidP="00542A63">
      <w:pPr>
        <w:widowControl w:val="0"/>
        <w:tabs>
          <w:tab w:val="left" w:pos="5529"/>
        </w:tabs>
        <w:spacing w:line="240" w:lineRule="atLeast"/>
        <w:jc w:val="both"/>
        <w:rPr>
          <w:i/>
          <w:color w:val="0070C0"/>
          <w:shd w:val="clear" w:color="auto" w:fill="FFFFFF"/>
        </w:rPr>
      </w:pPr>
      <w:r>
        <w:rPr>
          <w:snapToGrid w:val="0"/>
        </w:rPr>
        <w:t xml:space="preserve">                        </w:t>
      </w:r>
      <w:r w:rsidR="00E7040E">
        <w:rPr>
          <w:snapToGrid w:val="0"/>
        </w:rPr>
        <w:tab/>
      </w:r>
      <w:r w:rsidR="004D1269">
        <w:rPr>
          <w:snapToGrid w:val="0"/>
        </w:rPr>
        <w:tab/>
      </w:r>
    </w:p>
    <w:sectPr w:rsidR="00215BB5" w:rsidRPr="00542A63" w:rsidSect="00A85380">
      <w:footerReference w:type="even" r:id="rId8"/>
      <w:footerReference w:type="default" r:id="rId9"/>
      <w:pgSz w:w="11906" w:h="16838"/>
      <w:pgMar w:top="1304" w:right="1466"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A6" w:rsidRDefault="007049A6">
      <w:r>
        <w:separator/>
      </w:r>
    </w:p>
  </w:endnote>
  <w:endnote w:type="continuationSeparator" w:id="0">
    <w:p w:rsidR="007049A6" w:rsidRDefault="00704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F" w:rsidRDefault="00276264">
    <w:pPr>
      <w:pStyle w:val="Zpat"/>
      <w:framePr w:wrap="around" w:vAnchor="text" w:hAnchor="margin" w:xAlign="center" w:y="1"/>
      <w:rPr>
        <w:rStyle w:val="slostrnky"/>
      </w:rPr>
    </w:pPr>
    <w:r>
      <w:rPr>
        <w:rStyle w:val="slostrnky"/>
      </w:rPr>
      <w:fldChar w:fldCharType="begin"/>
    </w:r>
    <w:r w:rsidR="002627BF">
      <w:rPr>
        <w:rStyle w:val="slostrnky"/>
      </w:rPr>
      <w:instrText xml:space="preserve">PAGE  </w:instrText>
    </w:r>
    <w:r>
      <w:rPr>
        <w:rStyle w:val="slostrnky"/>
      </w:rPr>
      <w:fldChar w:fldCharType="end"/>
    </w:r>
  </w:p>
  <w:p w:rsidR="002627BF" w:rsidRDefault="002627B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F" w:rsidRDefault="002627BF">
    <w:pPr>
      <w:pStyle w:val="Zpat"/>
      <w:jc w:val="center"/>
    </w:pPr>
  </w:p>
  <w:p w:rsidR="002627BF" w:rsidRDefault="002627BF">
    <w:pPr>
      <w:pStyle w:val="Zpat"/>
      <w:jc w:val="center"/>
    </w:pPr>
    <w:r>
      <w:t xml:space="preserve">Stránka </w:t>
    </w:r>
    <w:r w:rsidR="00276264">
      <w:rPr>
        <w:b/>
      </w:rPr>
      <w:fldChar w:fldCharType="begin"/>
    </w:r>
    <w:r>
      <w:rPr>
        <w:b/>
      </w:rPr>
      <w:instrText>PAGE</w:instrText>
    </w:r>
    <w:r w:rsidR="00276264">
      <w:rPr>
        <w:b/>
      </w:rPr>
      <w:fldChar w:fldCharType="separate"/>
    </w:r>
    <w:r w:rsidR="00BE36B8">
      <w:rPr>
        <w:b/>
        <w:noProof/>
      </w:rPr>
      <w:t>6</w:t>
    </w:r>
    <w:r w:rsidR="00276264">
      <w:rPr>
        <w:b/>
      </w:rPr>
      <w:fldChar w:fldCharType="end"/>
    </w:r>
    <w:r>
      <w:t xml:space="preserve"> z </w:t>
    </w:r>
    <w:r w:rsidR="00276264">
      <w:rPr>
        <w:b/>
      </w:rPr>
      <w:fldChar w:fldCharType="begin"/>
    </w:r>
    <w:r>
      <w:rPr>
        <w:b/>
      </w:rPr>
      <w:instrText>NUMPAGES</w:instrText>
    </w:r>
    <w:r w:rsidR="00276264">
      <w:rPr>
        <w:b/>
      </w:rPr>
      <w:fldChar w:fldCharType="separate"/>
    </w:r>
    <w:r w:rsidR="00BE36B8">
      <w:rPr>
        <w:b/>
        <w:noProof/>
      </w:rPr>
      <w:t>6</w:t>
    </w:r>
    <w:r w:rsidR="00276264">
      <w:rPr>
        <w:b/>
      </w:rPr>
      <w:fldChar w:fldCharType="end"/>
    </w:r>
  </w:p>
  <w:p w:rsidR="002627BF" w:rsidRDefault="002627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A6" w:rsidRDefault="007049A6">
      <w:r>
        <w:separator/>
      </w:r>
    </w:p>
  </w:footnote>
  <w:footnote w:type="continuationSeparator" w:id="0">
    <w:p w:rsidR="007049A6" w:rsidRDefault="00704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5">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9">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15626F"/>
    <w:multiLevelType w:val="multilevel"/>
    <w:tmpl w:val="F9946CF6"/>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3">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7">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9"/>
  </w:num>
  <w:num w:numId="4">
    <w:abstractNumId w:val="8"/>
  </w:num>
  <w:num w:numId="5">
    <w:abstractNumId w:val="12"/>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5"/>
  </w:num>
  <w:num w:numId="10">
    <w:abstractNumId w:val="13"/>
  </w:num>
  <w:num w:numId="11">
    <w:abstractNumId w:val="16"/>
  </w:num>
  <w:num w:numId="12">
    <w:abstractNumId w:val="0"/>
  </w:num>
  <w:num w:numId="13">
    <w:abstractNumId w:val="6"/>
  </w:num>
  <w:num w:numId="14">
    <w:abstractNumId w:val="1"/>
  </w:num>
  <w:num w:numId="15">
    <w:abstractNumId w:val="3"/>
  </w:num>
  <w:num w:numId="16">
    <w:abstractNumId w:val="17"/>
  </w:num>
  <w:num w:numId="17">
    <w:abstractNumId w:val="11"/>
  </w:num>
  <w:num w:numId="1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Formatting/>
  <w:defaultTabStop w:val="709"/>
  <w:hyphenationZone w:val="425"/>
  <w:characterSpacingControl w:val="doNotCompress"/>
  <w:footnotePr>
    <w:footnote w:id="-1"/>
    <w:footnote w:id="0"/>
  </w:footnotePr>
  <w:endnotePr>
    <w:endnote w:id="-1"/>
    <w:endnote w:id="0"/>
  </w:endnotePr>
  <w:compat/>
  <w:rsids>
    <w:rsidRoot w:val="00EB4698"/>
    <w:rsid w:val="00000B4E"/>
    <w:rsid w:val="000014CB"/>
    <w:rsid w:val="00001745"/>
    <w:rsid w:val="00002D00"/>
    <w:rsid w:val="00004851"/>
    <w:rsid w:val="00004F33"/>
    <w:rsid w:val="00006DF7"/>
    <w:rsid w:val="000072E4"/>
    <w:rsid w:val="00012F2D"/>
    <w:rsid w:val="0001336B"/>
    <w:rsid w:val="000140DB"/>
    <w:rsid w:val="00021118"/>
    <w:rsid w:val="00023FAA"/>
    <w:rsid w:val="0002440F"/>
    <w:rsid w:val="000256B7"/>
    <w:rsid w:val="00027FB6"/>
    <w:rsid w:val="000300D0"/>
    <w:rsid w:val="000305BB"/>
    <w:rsid w:val="00035B37"/>
    <w:rsid w:val="00040A06"/>
    <w:rsid w:val="00041F7C"/>
    <w:rsid w:val="00045E44"/>
    <w:rsid w:val="000463E8"/>
    <w:rsid w:val="00046506"/>
    <w:rsid w:val="00057789"/>
    <w:rsid w:val="000624EC"/>
    <w:rsid w:val="00064C14"/>
    <w:rsid w:val="00073A1F"/>
    <w:rsid w:val="000742AE"/>
    <w:rsid w:val="000763F6"/>
    <w:rsid w:val="00082B7C"/>
    <w:rsid w:val="00083388"/>
    <w:rsid w:val="0008403A"/>
    <w:rsid w:val="000926B1"/>
    <w:rsid w:val="0009287A"/>
    <w:rsid w:val="00093C26"/>
    <w:rsid w:val="00094436"/>
    <w:rsid w:val="00095473"/>
    <w:rsid w:val="000A0B11"/>
    <w:rsid w:val="000A289F"/>
    <w:rsid w:val="000A2A57"/>
    <w:rsid w:val="000A2B30"/>
    <w:rsid w:val="000A2DC2"/>
    <w:rsid w:val="000A4E52"/>
    <w:rsid w:val="000A78F9"/>
    <w:rsid w:val="000B4DFB"/>
    <w:rsid w:val="000B792F"/>
    <w:rsid w:val="000C081F"/>
    <w:rsid w:val="000C2FEB"/>
    <w:rsid w:val="000C3120"/>
    <w:rsid w:val="000C57DA"/>
    <w:rsid w:val="000C73A8"/>
    <w:rsid w:val="000D3228"/>
    <w:rsid w:val="000D6CB0"/>
    <w:rsid w:val="000E5E11"/>
    <w:rsid w:val="000E6B2C"/>
    <w:rsid w:val="000E7BD5"/>
    <w:rsid w:val="000F01FD"/>
    <w:rsid w:val="000F1301"/>
    <w:rsid w:val="000F314F"/>
    <w:rsid w:val="000F47CA"/>
    <w:rsid w:val="000F5333"/>
    <w:rsid w:val="000F562A"/>
    <w:rsid w:val="000F7AA3"/>
    <w:rsid w:val="000F7EA3"/>
    <w:rsid w:val="00101305"/>
    <w:rsid w:val="00102880"/>
    <w:rsid w:val="00104D87"/>
    <w:rsid w:val="00104E43"/>
    <w:rsid w:val="00107BA8"/>
    <w:rsid w:val="00110EEB"/>
    <w:rsid w:val="00120C29"/>
    <w:rsid w:val="00122B61"/>
    <w:rsid w:val="001272B4"/>
    <w:rsid w:val="00127B1C"/>
    <w:rsid w:val="00130DDA"/>
    <w:rsid w:val="00131AF1"/>
    <w:rsid w:val="00136D3E"/>
    <w:rsid w:val="001413AB"/>
    <w:rsid w:val="00144CF6"/>
    <w:rsid w:val="00146F1C"/>
    <w:rsid w:val="00155101"/>
    <w:rsid w:val="00156072"/>
    <w:rsid w:val="00156949"/>
    <w:rsid w:val="00157CCA"/>
    <w:rsid w:val="00161E7A"/>
    <w:rsid w:val="0016735E"/>
    <w:rsid w:val="00170425"/>
    <w:rsid w:val="00170842"/>
    <w:rsid w:val="0018170C"/>
    <w:rsid w:val="00184B88"/>
    <w:rsid w:val="001876AC"/>
    <w:rsid w:val="0018780D"/>
    <w:rsid w:val="00187DDC"/>
    <w:rsid w:val="00197329"/>
    <w:rsid w:val="00197B59"/>
    <w:rsid w:val="00197F4A"/>
    <w:rsid w:val="001A1BD8"/>
    <w:rsid w:val="001A370D"/>
    <w:rsid w:val="001B3B0F"/>
    <w:rsid w:val="001B6C67"/>
    <w:rsid w:val="001B6CBC"/>
    <w:rsid w:val="001B79EE"/>
    <w:rsid w:val="001C2321"/>
    <w:rsid w:val="001C3E7A"/>
    <w:rsid w:val="001C4C49"/>
    <w:rsid w:val="001C6228"/>
    <w:rsid w:val="001C7544"/>
    <w:rsid w:val="001C7CD2"/>
    <w:rsid w:val="001D151F"/>
    <w:rsid w:val="001D7615"/>
    <w:rsid w:val="001E1608"/>
    <w:rsid w:val="001E2287"/>
    <w:rsid w:val="001E7D76"/>
    <w:rsid w:val="001F47F0"/>
    <w:rsid w:val="00205FF5"/>
    <w:rsid w:val="002070CB"/>
    <w:rsid w:val="00210F0E"/>
    <w:rsid w:val="002158F1"/>
    <w:rsid w:val="0021599E"/>
    <w:rsid w:val="00215BB5"/>
    <w:rsid w:val="002166E7"/>
    <w:rsid w:val="002227EC"/>
    <w:rsid w:val="00226509"/>
    <w:rsid w:val="00227A1B"/>
    <w:rsid w:val="00232A1D"/>
    <w:rsid w:val="0023601D"/>
    <w:rsid w:val="00236343"/>
    <w:rsid w:val="00241C78"/>
    <w:rsid w:val="00243E1E"/>
    <w:rsid w:val="00244DE0"/>
    <w:rsid w:val="00244F6B"/>
    <w:rsid w:val="00247683"/>
    <w:rsid w:val="00251688"/>
    <w:rsid w:val="0025215E"/>
    <w:rsid w:val="00253758"/>
    <w:rsid w:val="00254C4C"/>
    <w:rsid w:val="002557D0"/>
    <w:rsid w:val="00256F9D"/>
    <w:rsid w:val="002620B6"/>
    <w:rsid w:val="002627BF"/>
    <w:rsid w:val="0027022C"/>
    <w:rsid w:val="00270A0F"/>
    <w:rsid w:val="00271BE9"/>
    <w:rsid w:val="00276264"/>
    <w:rsid w:val="0027667F"/>
    <w:rsid w:val="00276989"/>
    <w:rsid w:val="002776B8"/>
    <w:rsid w:val="00284409"/>
    <w:rsid w:val="00292065"/>
    <w:rsid w:val="00292D47"/>
    <w:rsid w:val="002935D7"/>
    <w:rsid w:val="0029397E"/>
    <w:rsid w:val="002948EF"/>
    <w:rsid w:val="002A06F5"/>
    <w:rsid w:val="002A1457"/>
    <w:rsid w:val="002A1C70"/>
    <w:rsid w:val="002A3E02"/>
    <w:rsid w:val="002A3E22"/>
    <w:rsid w:val="002B32B5"/>
    <w:rsid w:val="002C2A6A"/>
    <w:rsid w:val="002C4CA9"/>
    <w:rsid w:val="002D12ED"/>
    <w:rsid w:val="002D4E1F"/>
    <w:rsid w:val="002D56A7"/>
    <w:rsid w:val="002E0A58"/>
    <w:rsid w:val="002E0F1B"/>
    <w:rsid w:val="002E113F"/>
    <w:rsid w:val="002E1B76"/>
    <w:rsid w:val="002E41F6"/>
    <w:rsid w:val="002E4D41"/>
    <w:rsid w:val="002E762F"/>
    <w:rsid w:val="002F1188"/>
    <w:rsid w:val="002F70C8"/>
    <w:rsid w:val="002F7428"/>
    <w:rsid w:val="00300E5F"/>
    <w:rsid w:val="003044A5"/>
    <w:rsid w:val="003067D1"/>
    <w:rsid w:val="00310DF4"/>
    <w:rsid w:val="003202FF"/>
    <w:rsid w:val="00321746"/>
    <w:rsid w:val="00321798"/>
    <w:rsid w:val="00324685"/>
    <w:rsid w:val="00326685"/>
    <w:rsid w:val="00327D8F"/>
    <w:rsid w:val="00331436"/>
    <w:rsid w:val="00331AF8"/>
    <w:rsid w:val="00334395"/>
    <w:rsid w:val="00335352"/>
    <w:rsid w:val="00335970"/>
    <w:rsid w:val="00340543"/>
    <w:rsid w:val="00344D51"/>
    <w:rsid w:val="00350EB9"/>
    <w:rsid w:val="00351FFB"/>
    <w:rsid w:val="003562F9"/>
    <w:rsid w:val="00356AC0"/>
    <w:rsid w:val="00356AD1"/>
    <w:rsid w:val="00360E48"/>
    <w:rsid w:val="00367309"/>
    <w:rsid w:val="0037130E"/>
    <w:rsid w:val="00374DEB"/>
    <w:rsid w:val="00380422"/>
    <w:rsid w:val="00382611"/>
    <w:rsid w:val="0038459C"/>
    <w:rsid w:val="00390F44"/>
    <w:rsid w:val="003923A5"/>
    <w:rsid w:val="003B004D"/>
    <w:rsid w:val="003B153B"/>
    <w:rsid w:val="003C087D"/>
    <w:rsid w:val="003C2267"/>
    <w:rsid w:val="003C27D2"/>
    <w:rsid w:val="003C3FCB"/>
    <w:rsid w:val="003C52EC"/>
    <w:rsid w:val="003C57C6"/>
    <w:rsid w:val="003C5A2F"/>
    <w:rsid w:val="003C6ECF"/>
    <w:rsid w:val="003D3C74"/>
    <w:rsid w:val="003D59F4"/>
    <w:rsid w:val="003E1001"/>
    <w:rsid w:val="003E1D47"/>
    <w:rsid w:val="003E66F0"/>
    <w:rsid w:val="003E68DA"/>
    <w:rsid w:val="003E7F67"/>
    <w:rsid w:val="003F2DA5"/>
    <w:rsid w:val="003F2EBF"/>
    <w:rsid w:val="003F63D1"/>
    <w:rsid w:val="0040506A"/>
    <w:rsid w:val="00405C60"/>
    <w:rsid w:val="00405E7A"/>
    <w:rsid w:val="004065F7"/>
    <w:rsid w:val="004104E9"/>
    <w:rsid w:val="0041122D"/>
    <w:rsid w:val="0041196F"/>
    <w:rsid w:val="004132DC"/>
    <w:rsid w:val="004158E8"/>
    <w:rsid w:val="00415BD2"/>
    <w:rsid w:val="00417928"/>
    <w:rsid w:val="00420929"/>
    <w:rsid w:val="00420A55"/>
    <w:rsid w:val="00421BD7"/>
    <w:rsid w:val="004230D7"/>
    <w:rsid w:val="00426B9D"/>
    <w:rsid w:val="00427130"/>
    <w:rsid w:val="004363ED"/>
    <w:rsid w:val="00442694"/>
    <w:rsid w:val="00442ACA"/>
    <w:rsid w:val="00447EC5"/>
    <w:rsid w:val="00450495"/>
    <w:rsid w:val="00450BEB"/>
    <w:rsid w:val="00453AB1"/>
    <w:rsid w:val="004678D1"/>
    <w:rsid w:val="00467C7B"/>
    <w:rsid w:val="00471196"/>
    <w:rsid w:val="00473448"/>
    <w:rsid w:val="00482B33"/>
    <w:rsid w:val="004843B1"/>
    <w:rsid w:val="00486B1F"/>
    <w:rsid w:val="00491A9B"/>
    <w:rsid w:val="00493F4B"/>
    <w:rsid w:val="004946DD"/>
    <w:rsid w:val="004953E6"/>
    <w:rsid w:val="0049646B"/>
    <w:rsid w:val="00497E63"/>
    <w:rsid w:val="004A0B07"/>
    <w:rsid w:val="004A2492"/>
    <w:rsid w:val="004A4C5A"/>
    <w:rsid w:val="004A5748"/>
    <w:rsid w:val="004B21A6"/>
    <w:rsid w:val="004B26F1"/>
    <w:rsid w:val="004B2B68"/>
    <w:rsid w:val="004B3721"/>
    <w:rsid w:val="004C0031"/>
    <w:rsid w:val="004C2343"/>
    <w:rsid w:val="004C35A2"/>
    <w:rsid w:val="004C61CA"/>
    <w:rsid w:val="004D1269"/>
    <w:rsid w:val="004D129B"/>
    <w:rsid w:val="004D40A0"/>
    <w:rsid w:val="004D4C2D"/>
    <w:rsid w:val="004D5CCC"/>
    <w:rsid w:val="004D7F7F"/>
    <w:rsid w:val="004D7FDB"/>
    <w:rsid w:val="004E045E"/>
    <w:rsid w:val="004E5EEF"/>
    <w:rsid w:val="004F2196"/>
    <w:rsid w:val="004F4DBF"/>
    <w:rsid w:val="00500A84"/>
    <w:rsid w:val="00500B5A"/>
    <w:rsid w:val="0050461C"/>
    <w:rsid w:val="005051FA"/>
    <w:rsid w:val="00510B1A"/>
    <w:rsid w:val="00512CA2"/>
    <w:rsid w:val="005147D4"/>
    <w:rsid w:val="00517497"/>
    <w:rsid w:val="00521018"/>
    <w:rsid w:val="00522A16"/>
    <w:rsid w:val="005236EC"/>
    <w:rsid w:val="00525F80"/>
    <w:rsid w:val="00532B9D"/>
    <w:rsid w:val="005401AB"/>
    <w:rsid w:val="00542A63"/>
    <w:rsid w:val="00544FD6"/>
    <w:rsid w:val="00546F29"/>
    <w:rsid w:val="00547BED"/>
    <w:rsid w:val="00550F6C"/>
    <w:rsid w:val="00552C4B"/>
    <w:rsid w:val="005549FF"/>
    <w:rsid w:val="00555BD4"/>
    <w:rsid w:val="00556C0C"/>
    <w:rsid w:val="005615D9"/>
    <w:rsid w:val="00563684"/>
    <w:rsid w:val="00566E56"/>
    <w:rsid w:val="00567238"/>
    <w:rsid w:val="00571902"/>
    <w:rsid w:val="00573BFC"/>
    <w:rsid w:val="00581A57"/>
    <w:rsid w:val="0058447B"/>
    <w:rsid w:val="00584692"/>
    <w:rsid w:val="00585F20"/>
    <w:rsid w:val="0059254A"/>
    <w:rsid w:val="00593871"/>
    <w:rsid w:val="00593F7C"/>
    <w:rsid w:val="005942E7"/>
    <w:rsid w:val="005977FB"/>
    <w:rsid w:val="00597F75"/>
    <w:rsid w:val="005A0BB6"/>
    <w:rsid w:val="005A13C5"/>
    <w:rsid w:val="005A19F1"/>
    <w:rsid w:val="005B022C"/>
    <w:rsid w:val="005B293F"/>
    <w:rsid w:val="005B3558"/>
    <w:rsid w:val="005C0959"/>
    <w:rsid w:val="005C2235"/>
    <w:rsid w:val="005C2FCA"/>
    <w:rsid w:val="005C5A43"/>
    <w:rsid w:val="005C5CF5"/>
    <w:rsid w:val="005D1966"/>
    <w:rsid w:val="005D31F2"/>
    <w:rsid w:val="005D3310"/>
    <w:rsid w:val="005D37AD"/>
    <w:rsid w:val="005D7935"/>
    <w:rsid w:val="005E130E"/>
    <w:rsid w:val="005E1728"/>
    <w:rsid w:val="005E1F4A"/>
    <w:rsid w:val="005E4721"/>
    <w:rsid w:val="005E4A28"/>
    <w:rsid w:val="005E4F4D"/>
    <w:rsid w:val="005E7F27"/>
    <w:rsid w:val="005F07CE"/>
    <w:rsid w:val="005F278F"/>
    <w:rsid w:val="005F2A31"/>
    <w:rsid w:val="005F5E0E"/>
    <w:rsid w:val="00600638"/>
    <w:rsid w:val="0060086F"/>
    <w:rsid w:val="00601EE5"/>
    <w:rsid w:val="00606FCF"/>
    <w:rsid w:val="00611856"/>
    <w:rsid w:val="006154C9"/>
    <w:rsid w:val="00615635"/>
    <w:rsid w:val="0061724D"/>
    <w:rsid w:val="00620C33"/>
    <w:rsid w:val="00622F58"/>
    <w:rsid w:val="006252F1"/>
    <w:rsid w:val="006258D4"/>
    <w:rsid w:val="00626A85"/>
    <w:rsid w:val="0063278B"/>
    <w:rsid w:val="006345AD"/>
    <w:rsid w:val="006362AF"/>
    <w:rsid w:val="006372C1"/>
    <w:rsid w:val="006411E3"/>
    <w:rsid w:val="00641A96"/>
    <w:rsid w:val="00642F3C"/>
    <w:rsid w:val="00653A99"/>
    <w:rsid w:val="00653F2F"/>
    <w:rsid w:val="00654E33"/>
    <w:rsid w:val="00657C8A"/>
    <w:rsid w:val="0066025E"/>
    <w:rsid w:val="00662095"/>
    <w:rsid w:val="00667377"/>
    <w:rsid w:val="00667FAC"/>
    <w:rsid w:val="0067499A"/>
    <w:rsid w:val="006754DC"/>
    <w:rsid w:val="00676D3F"/>
    <w:rsid w:val="006800B2"/>
    <w:rsid w:val="006A1039"/>
    <w:rsid w:val="006A1570"/>
    <w:rsid w:val="006A559F"/>
    <w:rsid w:val="006A5769"/>
    <w:rsid w:val="006B4AA7"/>
    <w:rsid w:val="006B6ADC"/>
    <w:rsid w:val="006B712B"/>
    <w:rsid w:val="006C0028"/>
    <w:rsid w:val="006C0D30"/>
    <w:rsid w:val="006C298B"/>
    <w:rsid w:val="006C42E9"/>
    <w:rsid w:val="006C4649"/>
    <w:rsid w:val="006C4963"/>
    <w:rsid w:val="006C7765"/>
    <w:rsid w:val="006C7A0C"/>
    <w:rsid w:val="006D0110"/>
    <w:rsid w:val="006D112C"/>
    <w:rsid w:val="006D4ADF"/>
    <w:rsid w:val="006D7224"/>
    <w:rsid w:val="006E0D4A"/>
    <w:rsid w:val="006E14E4"/>
    <w:rsid w:val="006E57E9"/>
    <w:rsid w:val="006E6ACF"/>
    <w:rsid w:val="006F2E05"/>
    <w:rsid w:val="006F2EAE"/>
    <w:rsid w:val="006F59A7"/>
    <w:rsid w:val="006F6EA1"/>
    <w:rsid w:val="00701BBB"/>
    <w:rsid w:val="0070486C"/>
    <w:rsid w:val="007049A6"/>
    <w:rsid w:val="00710B13"/>
    <w:rsid w:val="00710F5A"/>
    <w:rsid w:val="00713081"/>
    <w:rsid w:val="00716345"/>
    <w:rsid w:val="00717F28"/>
    <w:rsid w:val="00720498"/>
    <w:rsid w:val="0072234A"/>
    <w:rsid w:val="00723541"/>
    <w:rsid w:val="00723D2B"/>
    <w:rsid w:val="00724F12"/>
    <w:rsid w:val="00725137"/>
    <w:rsid w:val="00727B94"/>
    <w:rsid w:val="00730CD4"/>
    <w:rsid w:val="007315B7"/>
    <w:rsid w:val="00734B84"/>
    <w:rsid w:val="00737474"/>
    <w:rsid w:val="00737CAE"/>
    <w:rsid w:val="00741E3A"/>
    <w:rsid w:val="00750BC9"/>
    <w:rsid w:val="0075267B"/>
    <w:rsid w:val="00754582"/>
    <w:rsid w:val="00754C7B"/>
    <w:rsid w:val="00755A38"/>
    <w:rsid w:val="00761A89"/>
    <w:rsid w:val="0076468C"/>
    <w:rsid w:val="00764756"/>
    <w:rsid w:val="00764985"/>
    <w:rsid w:val="00766675"/>
    <w:rsid w:val="00767692"/>
    <w:rsid w:val="00767C14"/>
    <w:rsid w:val="0077093D"/>
    <w:rsid w:val="007719C8"/>
    <w:rsid w:val="00771F50"/>
    <w:rsid w:val="0077313B"/>
    <w:rsid w:val="007732C1"/>
    <w:rsid w:val="00773BC9"/>
    <w:rsid w:val="00776921"/>
    <w:rsid w:val="00776E78"/>
    <w:rsid w:val="007854B7"/>
    <w:rsid w:val="007908EA"/>
    <w:rsid w:val="007928FF"/>
    <w:rsid w:val="0079410B"/>
    <w:rsid w:val="007961B6"/>
    <w:rsid w:val="007A18AB"/>
    <w:rsid w:val="007A4907"/>
    <w:rsid w:val="007A5FBB"/>
    <w:rsid w:val="007B2991"/>
    <w:rsid w:val="007B3396"/>
    <w:rsid w:val="007B6A33"/>
    <w:rsid w:val="007C2335"/>
    <w:rsid w:val="007D0E72"/>
    <w:rsid w:val="007D7FD2"/>
    <w:rsid w:val="007E050F"/>
    <w:rsid w:val="007E0E7D"/>
    <w:rsid w:val="007E185D"/>
    <w:rsid w:val="007E2194"/>
    <w:rsid w:val="007E2532"/>
    <w:rsid w:val="007E42DA"/>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076A0"/>
    <w:rsid w:val="00810DA1"/>
    <w:rsid w:val="00812583"/>
    <w:rsid w:val="00814D52"/>
    <w:rsid w:val="00821747"/>
    <w:rsid w:val="008226FC"/>
    <w:rsid w:val="00823B50"/>
    <w:rsid w:val="00825C83"/>
    <w:rsid w:val="00827B66"/>
    <w:rsid w:val="0083217A"/>
    <w:rsid w:val="00832418"/>
    <w:rsid w:val="00832FB8"/>
    <w:rsid w:val="00836CAC"/>
    <w:rsid w:val="00843380"/>
    <w:rsid w:val="008436EF"/>
    <w:rsid w:val="00844904"/>
    <w:rsid w:val="00846DC4"/>
    <w:rsid w:val="008506A4"/>
    <w:rsid w:val="00850C84"/>
    <w:rsid w:val="008622E9"/>
    <w:rsid w:val="00863984"/>
    <w:rsid w:val="00882F8C"/>
    <w:rsid w:val="00885C04"/>
    <w:rsid w:val="008875BD"/>
    <w:rsid w:val="008957C7"/>
    <w:rsid w:val="008A0DB4"/>
    <w:rsid w:val="008A1C5E"/>
    <w:rsid w:val="008A1CD3"/>
    <w:rsid w:val="008A2A33"/>
    <w:rsid w:val="008A5495"/>
    <w:rsid w:val="008B2F72"/>
    <w:rsid w:val="008B41D8"/>
    <w:rsid w:val="008B68CC"/>
    <w:rsid w:val="008B7D60"/>
    <w:rsid w:val="008C2E80"/>
    <w:rsid w:val="008C79AC"/>
    <w:rsid w:val="008D5DF7"/>
    <w:rsid w:val="008D6B3E"/>
    <w:rsid w:val="008E1433"/>
    <w:rsid w:val="008E1C61"/>
    <w:rsid w:val="008E4CE9"/>
    <w:rsid w:val="008E6E45"/>
    <w:rsid w:val="008E6F0C"/>
    <w:rsid w:val="008F22D9"/>
    <w:rsid w:val="008F5E9B"/>
    <w:rsid w:val="00902136"/>
    <w:rsid w:val="009030C5"/>
    <w:rsid w:val="00903920"/>
    <w:rsid w:val="009050DE"/>
    <w:rsid w:val="00911865"/>
    <w:rsid w:val="00912560"/>
    <w:rsid w:val="00920E61"/>
    <w:rsid w:val="0092237A"/>
    <w:rsid w:val="0092482A"/>
    <w:rsid w:val="00924AF3"/>
    <w:rsid w:val="009264AA"/>
    <w:rsid w:val="00937757"/>
    <w:rsid w:val="00942783"/>
    <w:rsid w:val="00944089"/>
    <w:rsid w:val="00951D19"/>
    <w:rsid w:val="00952F04"/>
    <w:rsid w:val="00960E81"/>
    <w:rsid w:val="00962957"/>
    <w:rsid w:val="00971033"/>
    <w:rsid w:val="009747D9"/>
    <w:rsid w:val="00974D61"/>
    <w:rsid w:val="00977CEC"/>
    <w:rsid w:val="00977DDF"/>
    <w:rsid w:val="00984400"/>
    <w:rsid w:val="00984457"/>
    <w:rsid w:val="009933B6"/>
    <w:rsid w:val="00996AD2"/>
    <w:rsid w:val="009A1E86"/>
    <w:rsid w:val="009A3E99"/>
    <w:rsid w:val="009A5ECB"/>
    <w:rsid w:val="009A71C5"/>
    <w:rsid w:val="009B1178"/>
    <w:rsid w:val="009B320D"/>
    <w:rsid w:val="009B34A3"/>
    <w:rsid w:val="009B474F"/>
    <w:rsid w:val="009B6184"/>
    <w:rsid w:val="009B79B9"/>
    <w:rsid w:val="009C0461"/>
    <w:rsid w:val="009C6DE4"/>
    <w:rsid w:val="009D0162"/>
    <w:rsid w:val="009D5866"/>
    <w:rsid w:val="009D659D"/>
    <w:rsid w:val="009D71C9"/>
    <w:rsid w:val="009E0A65"/>
    <w:rsid w:val="009E28C9"/>
    <w:rsid w:val="009E6B37"/>
    <w:rsid w:val="009F224D"/>
    <w:rsid w:val="009F29F6"/>
    <w:rsid w:val="009F322E"/>
    <w:rsid w:val="00A031BA"/>
    <w:rsid w:val="00A06261"/>
    <w:rsid w:val="00A07747"/>
    <w:rsid w:val="00A13B78"/>
    <w:rsid w:val="00A20986"/>
    <w:rsid w:val="00A25C72"/>
    <w:rsid w:val="00A25CE3"/>
    <w:rsid w:val="00A27501"/>
    <w:rsid w:val="00A320B9"/>
    <w:rsid w:val="00A33C67"/>
    <w:rsid w:val="00A35919"/>
    <w:rsid w:val="00A36458"/>
    <w:rsid w:val="00A36A5D"/>
    <w:rsid w:val="00A43831"/>
    <w:rsid w:val="00A449F0"/>
    <w:rsid w:val="00A46272"/>
    <w:rsid w:val="00A464AC"/>
    <w:rsid w:val="00A46A5B"/>
    <w:rsid w:val="00A478BC"/>
    <w:rsid w:val="00A51805"/>
    <w:rsid w:val="00A54B4C"/>
    <w:rsid w:val="00A556D9"/>
    <w:rsid w:val="00A569EA"/>
    <w:rsid w:val="00A578BA"/>
    <w:rsid w:val="00A61213"/>
    <w:rsid w:val="00A62D8D"/>
    <w:rsid w:val="00A64769"/>
    <w:rsid w:val="00A64E82"/>
    <w:rsid w:val="00A66E43"/>
    <w:rsid w:val="00A671E9"/>
    <w:rsid w:val="00A713F5"/>
    <w:rsid w:val="00A82BA5"/>
    <w:rsid w:val="00A8432B"/>
    <w:rsid w:val="00A85380"/>
    <w:rsid w:val="00A854D8"/>
    <w:rsid w:val="00A85C30"/>
    <w:rsid w:val="00A902E4"/>
    <w:rsid w:val="00A908E5"/>
    <w:rsid w:val="00A936E8"/>
    <w:rsid w:val="00A9530C"/>
    <w:rsid w:val="00A9748F"/>
    <w:rsid w:val="00A97532"/>
    <w:rsid w:val="00AA7114"/>
    <w:rsid w:val="00AB09E3"/>
    <w:rsid w:val="00AB1178"/>
    <w:rsid w:val="00AB1390"/>
    <w:rsid w:val="00AB1DE5"/>
    <w:rsid w:val="00AB58DE"/>
    <w:rsid w:val="00AB5C8F"/>
    <w:rsid w:val="00AC0C17"/>
    <w:rsid w:val="00AC5026"/>
    <w:rsid w:val="00AC7594"/>
    <w:rsid w:val="00AD0462"/>
    <w:rsid w:val="00AD082D"/>
    <w:rsid w:val="00AD0CC4"/>
    <w:rsid w:val="00AD19C5"/>
    <w:rsid w:val="00AD23F4"/>
    <w:rsid w:val="00AD3160"/>
    <w:rsid w:val="00AD5CE9"/>
    <w:rsid w:val="00AE0A4D"/>
    <w:rsid w:val="00AE3B75"/>
    <w:rsid w:val="00AF1475"/>
    <w:rsid w:val="00AF1B42"/>
    <w:rsid w:val="00AF2C06"/>
    <w:rsid w:val="00AF32B4"/>
    <w:rsid w:val="00AF5F60"/>
    <w:rsid w:val="00AF7C77"/>
    <w:rsid w:val="00B01D93"/>
    <w:rsid w:val="00B01F4E"/>
    <w:rsid w:val="00B033AF"/>
    <w:rsid w:val="00B05505"/>
    <w:rsid w:val="00B072E1"/>
    <w:rsid w:val="00B0756D"/>
    <w:rsid w:val="00B102A7"/>
    <w:rsid w:val="00B10C59"/>
    <w:rsid w:val="00B13E2A"/>
    <w:rsid w:val="00B17687"/>
    <w:rsid w:val="00B200A5"/>
    <w:rsid w:val="00B23300"/>
    <w:rsid w:val="00B24193"/>
    <w:rsid w:val="00B25C24"/>
    <w:rsid w:val="00B26277"/>
    <w:rsid w:val="00B265C7"/>
    <w:rsid w:val="00B32DFA"/>
    <w:rsid w:val="00B32EF6"/>
    <w:rsid w:val="00B5056D"/>
    <w:rsid w:val="00B5582B"/>
    <w:rsid w:val="00B55A0A"/>
    <w:rsid w:val="00B61CCB"/>
    <w:rsid w:val="00B63449"/>
    <w:rsid w:val="00B65FDF"/>
    <w:rsid w:val="00B66912"/>
    <w:rsid w:val="00B67780"/>
    <w:rsid w:val="00B7051C"/>
    <w:rsid w:val="00B70BAD"/>
    <w:rsid w:val="00B718E6"/>
    <w:rsid w:val="00B7321B"/>
    <w:rsid w:val="00B73644"/>
    <w:rsid w:val="00B73A98"/>
    <w:rsid w:val="00B75305"/>
    <w:rsid w:val="00B75495"/>
    <w:rsid w:val="00B777CA"/>
    <w:rsid w:val="00B816D7"/>
    <w:rsid w:val="00B8228E"/>
    <w:rsid w:val="00B82402"/>
    <w:rsid w:val="00B84681"/>
    <w:rsid w:val="00B86278"/>
    <w:rsid w:val="00B90523"/>
    <w:rsid w:val="00B9590D"/>
    <w:rsid w:val="00BA072B"/>
    <w:rsid w:val="00BA2192"/>
    <w:rsid w:val="00BA3C65"/>
    <w:rsid w:val="00BA62BC"/>
    <w:rsid w:val="00BB0C47"/>
    <w:rsid w:val="00BB169D"/>
    <w:rsid w:val="00BB4BCE"/>
    <w:rsid w:val="00BB5288"/>
    <w:rsid w:val="00BB7ED5"/>
    <w:rsid w:val="00BC4F56"/>
    <w:rsid w:val="00BC616B"/>
    <w:rsid w:val="00BD01EC"/>
    <w:rsid w:val="00BD2EFC"/>
    <w:rsid w:val="00BD6246"/>
    <w:rsid w:val="00BE07D4"/>
    <w:rsid w:val="00BE0F4B"/>
    <w:rsid w:val="00BE36B8"/>
    <w:rsid w:val="00BE40AC"/>
    <w:rsid w:val="00BE58EC"/>
    <w:rsid w:val="00BF021D"/>
    <w:rsid w:val="00BF1791"/>
    <w:rsid w:val="00BF2F13"/>
    <w:rsid w:val="00BF5890"/>
    <w:rsid w:val="00BF77D3"/>
    <w:rsid w:val="00C00C1B"/>
    <w:rsid w:val="00C042FA"/>
    <w:rsid w:val="00C058C9"/>
    <w:rsid w:val="00C06089"/>
    <w:rsid w:val="00C1005B"/>
    <w:rsid w:val="00C10088"/>
    <w:rsid w:val="00C1047C"/>
    <w:rsid w:val="00C113AB"/>
    <w:rsid w:val="00C11AC9"/>
    <w:rsid w:val="00C12172"/>
    <w:rsid w:val="00C125C1"/>
    <w:rsid w:val="00C13F34"/>
    <w:rsid w:val="00C15A93"/>
    <w:rsid w:val="00C15E6C"/>
    <w:rsid w:val="00C16D59"/>
    <w:rsid w:val="00C23947"/>
    <w:rsid w:val="00C24C92"/>
    <w:rsid w:val="00C25FE0"/>
    <w:rsid w:val="00C32228"/>
    <w:rsid w:val="00C334C9"/>
    <w:rsid w:val="00C33FCB"/>
    <w:rsid w:val="00C34036"/>
    <w:rsid w:val="00C4186F"/>
    <w:rsid w:val="00C42B0A"/>
    <w:rsid w:val="00C43110"/>
    <w:rsid w:val="00C4472A"/>
    <w:rsid w:val="00C516A7"/>
    <w:rsid w:val="00C52A05"/>
    <w:rsid w:val="00C5381F"/>
    <w:rsid w:val="00C5556A"/>
    <w:rsid w:val="00C569D0"/>
    <w:rsid w:val="00C569E7"/>
    <w:rsid w:val="00C62EE3"/>
    <w:rsid w:val="00C646D0"/>
    <w:rsid w:val="00C65189"/>
    <w:rsid w:val="00C71D88"/>
    <w:rsid w:val="00C80A67"/>
    <w:rsid w:val="00C80C84"/>
    <w:rsid w:val="00C81B39"/>
    <w:rsid w:val="00C8200C"/>
    <w:rsid w:val="00C86C4E"/>
    <w:rsid w:val="00C93E67"/>
    <w:rsid w:val="00CA008A"/>
    <w:rsid w:val="00CA1114"/>
    <w:rsid w:val="00CA2491"/>
    <w:rsid w:val="00CA2A74"/>
    <w:rsid w:val="00CA2C83"/>
    <w:rsid w:val="00CA432F"/>
    <w:rsid w:val="00CA540B"/>
    <w:rsid w:val="00CA58AD"/>
    <w:rsid w:val="00CC32AE"/>
    <w:rsid w:val="00CC5CCD"/>
    <w:rsid w:val="00CC7A8B"/>
    <w:rsid w:val="00CD0C3C"/>
    <w:rsid w:val="00CD402B"/>
    <w:rsid w:val="00CE257E"/>
    <w:rsid w:val="00CE31C3"/>
    <w:rsid w:val="00CE61CF"/>
    <w:rsid w:val="00CE6F08"/>
    <w:rsid w:val="00CF4952"/>
    <w:rsid w:val="00CF6C11"/>
    <w:rsid w:val="00CF726B"/>
    <w:rsid w:val="00D035B4"/>
    <w:rsid w:val="00D106E9"/>
    <w:rsid w:val="00D10780"/>
    <w:rsid w:val="00D10E77"/>
    <w:rsid w:val="00D11154"/>
    <w:rsid w:val="00D1244D"/>
    <w:rsid w:val="00D260AD"/>
    <w:rsid w:val="00D31B9B"/>
    <w:rsid w:val="00D33C55"/>
    <w:rsid w:val="00D3576C"/>
    <w:rsid w:val="00D36CA0"/>
    <w:rsid w:val="00D42247"/>
    <w:rsid w:val="00D42AAF"/>
    <w:rsid w:val="00D4455D"/>
    <w:rsid w:val="00D47BE6"/>
    <w:rsid w:val="00D50C2E"/>
    <w:rsid w:val="00D52063"/>
    <w:rsid w:val="00D54196"/>
    <w:rsid w:val="00D56889"/>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7A43"/>
    <w:rsid w:val="00DD1AB6"/>
    <w:rsid w:val="00DD2D8A"/>
    <w:rsid w:val="00DD3ADB"/>
    <w:rsid w:val="00DD4676"/>
    <w:rsid w:val="00DE100F"/>
    <w:rsid w:val="00DE13CC"/>
    <w:rsid w:val="00DF03FF"/>
    <w:rsid w:val="00DF4CAA"/>
    <w:rsid w:val="00E017D7"/>
    <w:rsid w:val="00E036BF"/>
    <w:rsid w:val="00E04F5C"/>
    <w:rsid w:val="00E05EC8"/>
    <w:rsid w:val="00E13351"/>
    <w:rsid w:val="00E14790"/>
    <w:rsid w:val="00E156A2"/>
    <w:rsid w:val="00E15716"/>
    <w:rsid w:val="00E158E8"/>
    <w:rsid w:val="00E171A6"/>
    <w:rsid w:val="00E20C00"/>
    <w:rsid w:val="00E22A4C"/>
    <w:rsid w:val="00E24BE3"/>
    <w:rsid w:val="00E261A5"/>
    <w:rsid w:val="00E318D6"/>
    <w:rsid w:val="00E34232"/>
    <w:rsid w:val="00E3479A"/>
    <w:rsid w:val="00E402FA"/>
    <w:rsid w:val="00E476BB"/>
    <w:rsid w:val="00E533B8"/>
    <w:rsid w:val="00E610EC"/>
    <w:rsid w:val="00E629F3"/>
    <w:rsid w:val="00E62ED9"/>
    <w:rsid w:val="00E646AF"/>
    <w:rsid w:val="00E649F0"/>
    <w:rsid w:val="00E65D41"/>
    <w:rsid w:val="00E7040E"/>
    <w:rsid w:val="00E705F1"/>
    <w:rsid w:val="00E72A9A"/>
    <w:rsid w:val="00E731AF"/>
    <w:rsid w:val="00E74A4A"/>
    <w:rsid w:val="00E74A54"/>
    <w:rsid w:val="00E76FD1"/>
    <w:rsid w:val="00E7761E"/>
    <w:rsid w:val="00E77C1C"/>
    <w:rsid w:val="00E80727"/>
    <w:rsid w:val="00E8366A"/>
    <w:rsid w:val="00E8388A"/>
    <w:rsid w:val="00E849AE"/>
    <w:rsid w:val="00E863EC"/>
    <w:rsid w:val="00E9066B"/>
    <w:rsid w:val="00E926BF"/>
    <w:rsid w:val="00E9353F"/>
    <w:rsid w:val="00E9622D"/>
    <w:rsid w:val="00EA0934"/>
    <w:rsid w:val="00EA18C0"/>
    <w:rsid w:val="00EA1FBB"/>
    <w:rsid w:val="00EA51F0"/>
    <w:rsid w:val="00EB0067"/>
    <w:rsid w:val="00EB1666"/>
    <w:rsid w:val="00EB425B"/>
    <w:rsid w:val="00EB4698"/>
    <w:rsid w:val="00EB4DCA"/>
    <w:rsid w:val="00EC017C"/>
    <w:rsid w:val="00EC2322"/>
    <w:rsid w:val="00ED088C"/>
    <w:rsid w:val="00ED1DA9"/>
    <w:rsid w:val="00ED5487"/>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684"/>
    <w:rsid w:val="00EF7B99"/>
    <w:rsid w:val="00F0133D"/>
    <w:rsid w:val="00F02A12"/>
    <w:rsid w:val="00F06C63"/>
    <w:rsid w:val="00F10BE8"/>
    <w:rsid w:val="00F11320"/>
    <w:rsid w:val="00F16353"/>
    <w:rsid w:val="00F235E0"/>
    <w:rsid w:val="00F24030"/>
    <w:rsid w:val="00F242DC"/>
    <w:rsid w:val="00F27561"/>
    <w:rsid w:val="00F30E45"/>
    <w:rsid w:val="00F31195"/>
    <w:rsid w:val="00F3144E"/>
    <w:rsid w:val="00F31EDA"/>
    <w:rsid w:val="00F331FF"/>
    <w:rsid w:val="00F35C84"/>
    <w:rsid w:val="00F37F4C"/>
    <w:rsid w:val="00F42A95"/>
    <w:rsid w:val="00F43A3E"/>
    <w:rsid w:val="00F44E42"/>
    <w:rsid w:val="00F45E1D"/>
    <w:rsid w:val="00F53051"/>
    <w:rsid w:val="00F535A9"/>
    <w:rsid w:val="00F56EA6"/>
    <w:rsid w:val="00F57C90"/>
    <w:rsid w:val="00F62CE4"/>
    <w:rsid w:val="00F630EF"/>
    <w:rsid w:val="00F66311"/>
    <w:rsid w:val="00F66ADF"/>
    <w:rsid w:val="00F708F3"/>
    <w:rsid w:val="00F71D43"/>
    <w:rsid w:val="00F728FF"/>
    <w:rsid w:val="00F74572"/>
    <w:rsid w:val="00F82C17"/>
    <w:rsid w:val="00F8584A"/>
    <w:rsid w:val="00F85B17"/>
    <w:rsid w:val="00F8648D"/>
    <w:rsid w:val="00F91204"/>
    <w:rsid w:val="00F91476"/>
    <w:rsid w:val="00F93CA3"/>
    <w:rsid w:val="00F976DB"/>
    <w:rsid w:val="00FA05B0"/>
    <w:rsid w:val="00FA1D59"/>
    <w:rsid w:val="00FA48F7"/>
    <w:rsid w:val="00FA5D5A"/>
    <w:rsid w:val="00FB2F63"/>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70E1"/>
    <w:rsid w:val="00FF714D"/>
    <w:rsid w:val="00FF7778"/>
    <w:rsid w:val="00FF77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vrendokumentu">
    <w:name w:val="Document Map"/>
    <w:basedOn w:val="Normln"/>
    <w:link w:val="RozvrendokumentuChar"/>
    <w:uiPriority w:val="99"/>
    <w:semiHidden/>
    <w:locked/>
    <w:rsid w:val="00C80C84"/>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uiPriority w:val="99"/>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s>
</file>

<file path=word/webSettings.xml><?xml version="1.0" encoding="utf-8"?>
<w:webSettings xmlns:r="http://schemas.openxmlformats.org/officeDocument/2006/relationships" xmlns:w="http://schemas.openxmlformats.org/wordprocessingml/2006/main">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3D591-A9F8-4B1C-8716-B595800B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1990</Words>
  <Characters>11743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klimsaj</cp:lastModifiedBy>
  <cp:revision>5</cp:revision>
  <cp:lastPrinted>2016-12-13T13:12:00Z</cp:lastPrinted>
  <dcterms:created xsi:type="dcterms:W3CDTF">2016-12-13T12:53:00Z</dcterms:created>
  <dcterms:modified xsi:type="dcterms:W3CDTF">2017-10-09T13:02:00Z</dcterms:modified>
</cp:coreProperties>
</file>