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031E16" w:rsidRPr="00A12E83" w:rsidRDefault="00D17DED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SMLOUVA  \* MERGEFORMAT ">
              <w:r w:rsidR="00F84D05">
                <w:rPr>
                  <w:rFonts w:ascii="Arial" w:hAnsi="Arial" w:cs="Arial"/>
                  <w:sz w:val="20"/>
                  <w:szCs w:val="20"/>
                </w:rPr>
                <w:t>300400</w:t>
              </w:r>
            </w:fldSimple>
            <w:r w:rsidR="002A006D">
              <w:rPr>
                <w:rFonts w:ascii="Arial" w:hAnsi="Arial" w:cs="Arial"/>
                <w:sz w:val="20"/>
                <w:szCs w:val="20"/>
              </w:rPr>
              <w:t xml:space="preserve">                               OSM/000007/2000/SPS</w:t>
            </w:r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D17DED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USTA_ACCOUNTNO  \* MERGEFORMAT ">
              <w:r w:rsidR="00F84D05">
                <w:rPr>
                  <w:rFonts w:ascii="Arial" w:hAnsi="Arial" w:cs="Arial"/>
                  <w:sz w:val="20"/>
                  <w:szCs w:val="20"/>
                </w:rPr>
                <w:t>8000042758</w:t>
              </w:r>
            </w:fldSimple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0A5C5C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0A5C5C" w:rsidRPr="00A12E83" w:rsidRDefault="00D17DED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TechC  \* MERGEFORMAT ">
              <w:r w:rsidR="00F84D05">
                <w:rPr>
                  <w:rFonts w:ascii="Arial" w:hAnsi="Arial" w:cs="Arial"/>
                  <w:b/>
                  <w:sz w:val="20"/>
                  <w:szCs w:val="20"/>
                </w:rPr>
                <w:t>30-3011-0</w:t>
              </w:r>
            </w:fldSimple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F84D05">
              <w:rPr>
                <w:b/>
                <w:sz w:val="24"/>
                <w:u w:val="single"/>
              </w:rPr>
              <w:t>1</w:t>
            </w:r>
            <w:r w:rsidR="000C0339">
              <w:rPr>
                <w:b/>
                <w:sz w:val="24"/>
                <w:u w:val="single"/>
              </w:rPr>
              <w:t xml:space="preserve"> k OBCHODNÍ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Opatovice,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Opatovice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17DED" w:rsidP="0005259A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POVERENA_OSOBA  \* MERGEFORMAT ">
              <w:r w:rsidR="0005259A">
                <w:rPr>
                  <w:rFonts w:ascii="Arial" w:hAnsi="Arial" w:cs="Arial"/>
                  <w:sz w:val="20"/>
                  <w:szCs w:val="20"/>
                </w:rPr>
                <w:t>Vaňková Lucie, Ing.</w:t>
              </w:r>
              <w:r w:rsidR="00F84D05">
                <w:rPr>
                  <w:rFonts w:ascii="Arial" w:hAnsi="Arial" w:cs="Arial"/>
                  <w:sz w:val="20"/>
                  <w:szCs w:val="20"/>
                </w:rPr>
                <w:t>, na základě plné moci</w:t>
              </w:r>
            </w:fldSimple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B22AD1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17DED" w:rsidP="00F10CB0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KUPUJICI  \* MERGEFORMAT ">
              <w:r w:rsidR="00F84D05">
                <w:rPr>
                  <w:rFonts w:ascii="Arial" w:hAnsi="Arial" w:cs="Arial"/>
                  <w:b/>
                  <w:sz w:val="20"/>
                  <w:szCs w:val="20"/>
                </w:rPr>
                <w:t>Město Chrudim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17DED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6ADB">
              <w:rPr>
                <w:rFonts w:ascii="Arial" w:hAnsi="Arial" w:cs="Arial"/>
                <w:sz w:val="20"/>
                <w:szCs w:val="20"/>
              </w:rPr>
              <w:instrText xml:space="preserve"> DOCVARIABLE  SIDLO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F84D05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F84D05">
              <w:rPr>
                <w:rFonts w:ascii="Arial" w:hAnsi="Arial" w:cs="Arial"/>
                <w:sz w:val="20"/>
                <w:szCs w:val="20"/>
              </w:rPr>
              <w:t xml:space="preserve"> náměstí 77, 537 16 Chrudim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AE47F8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5B7033DE23B1478192EF5B868F04D11D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Content>
            <w:tc>
              <w:tcPr>
                <w:tcW w:w="2093" w:type="dxa"/>
                <w:vAlign w:val="center"/>
              </w:tcPr>
              <w:p w:rsidR="00031E16" w:rsidRPr="00031E16" w:rsidRDefault="00F84D05" w:rsidP="00F10CB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D17DED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ID  \* MERGEFORMAT ">
              <w:r w:rsidR="00F84D05">
                <w:rPr>
                  <w:rFonts w:ascii="Arial" w:hAnsi="Arial" w:cs="Arial"/>
                  <w:sz w:val="20"/>
                  <w:szCs w:val="20"/>
                </w:rPr>
                <w:t>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17DED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DIC  \* MERGEFORMAT ">
              <w:r w:rsidR="00F84D05">
                <w:rPr>
                  <w:rFonts w:ascii="Arial" w:hAnsi="Arial" w:cs="Arial"/>
                  <w:sz w:val="20"/>
                  <w:szCs w:val="20"/>
                </w:rPr>
                <w:t>CZ00270211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F84D05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 Řezníček, starosta </w:t>
            </w: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D17DED" w:rsidP="00F10CB0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BANK_NAME  \* MERGEFORMAT ">
              <w:r w:rsidR="00F84D05">
                <w:rPr>
                  <w:rFonts w:ascii="Arial" w:hAnsi="Arial" w:cs="Arial"/>
                  <w:sz w:val="20"/>
                  <w:szCs w:val="20"/>
                </w:rPr>
                <w:t>Československá obchodní banka, a.s.</w:t>
              </w:r>
            </w:fldSimple>
          </w:p>
        </w:tc>
        <w:tc>
          <w:tcPr>
            <w:tcW w:w="709" w:type="dxa"/>
            <w:vAlign w:val="center"/>
          </w:tcPr>
          <w:p w:rsidR="00031E16" w:rsidRPr="00A12E83" w:rsidRDefault="00031E16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D17DED" w:rsidP="00F10CB0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fldSimple w:instr=" DOCVARIABLE  UCET  \* MERGEFORMAT ">
              <w:r w:rsidR="00F84D05">
                <w:rPr>
                  <w:rFonts w:cs="Arial"/>
                  <w:sz w:val="20"/>
                </w:rPr>
                <w:t>104109190/0300</w:t>
              </w:r>
            </w:fldSimple>
          </w:p>
        </w:tc>
      </w:tr>
      <w:tr w:rsidR="00031E16" w:rsidTr="00AE47F8">
        <w:tc>
          <w:tcPr>
            <w:tcW w:w="2093" w:type="dxa"/>
            <w:vAlign w:val="center"/>
          </w:tcPr>
          <w:p w:rsidR="00031E16" w:rsidRPr="00031E16" w:rsidRDefault="00031E16" w:rsidP="00F10CB0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17DED" w:rsidP="00F10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6ADB">
              <w:rPr>
                <w:rFonts w:ascii="Arial" w:hAnsi="Arial" w:cs="Arial"/>
                <w:sz w:val="20"/>
                <w:szCs w:val="20"/>
              </w:rPr>
              <w:instrText xml:space="preserve"> DOCVARIABLE  ZASILACI_ADRESA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4D05">
              <w:rPr>
                <w:rFonts w:ascii="Arial" w:hAnsi="Arial" w:cs="Arial"/>
                <w:sz w:val="20"/>
                <w:szCs w:val="20"/>
              </w:rPr>
              <w:t xml:space="preserve">Město Chrudim, odbor správy majetku, </w:t>
            </w:r>
            <w:proofErr w:type="spellStart"/>
            <w:r w:rsidR="00F84D05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F84D05">
              <w:rPr>
                <w:rFonts w:ascii="Arial" w:hAnsi="Arial" w:cs="Arial"/>
                <w:sz w:val="20"/>
                <w:szCs w:val="20"/>
              </w:rPr>
              <w:t xml:space="preserve"> nám. 77, 537 16 Chrudim,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1E16" w:rsidTr="00085E83">
        <w:tc>
          <w:tcPr>
            <w:tcW w:w="9288" w:type="dxa"/>
            <w:gridSpan w:val="6"/>
            <w:vAlign w:val="center"/>
          </w:tcPr>
          <w:p w:rsidR="00031E16" w:rsidRPr="00031E16" w:rsidRDefault="00031E16" w:rsidP="00F10CB0">
            <w:pPr>
              <w:pStyle w:val="-Text"/>
              <w:keepNext/>
              <w:spacing w:after="60" w:line="252" w:lineRule="auto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F84D05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r w:rsidR="00F84D05">
              <w:rPr>
                <w:b/>
                <w:szCs w:val="22"/>
              </w:rPr>
              <w:t>380</w:t>
            </w:r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hodnotu </w:t>
            </w:r>
            <w:r w:rsidR="00F84D05">
              <w:rPr>
                <w:b/>
                <w:szCs w:val="22"/>
              </w:rPr>
              <w:t>460</w:t>
            </w:r>
            <w:r w:rsidR="00C4791B">
              <w:rPr>
                <w:b/>
                <w:szCs w:val="22"/>
              </w:rPr>
              <w:t xml:space="preserve"> 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05259A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4.1</w:t>
            </w:r>
            <w:proofErr w:type="gramEnd"/>
            <w:r>
              <w:rPr>
                <w:rFonts w:cs="Arial"/>
                <w:b/>
              </w:rPr>
              <w:t>.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F84D05" w:rsidP="003C75DC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460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4791B" w:rsidTr="001B14C2"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F84D05">
              <w:rPr>
                <w:szCs w:val="22"/>
              </w:rPr>
              <w:t xml:space="preserve">1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fldSimple w:instr=" DOCVARIABLE  DATUM  \* MERGEFORMAT ">
              <w:r w:rsidR="00F84D05">
                <w:rPr>
                  <w:szCs w:val="22"/>
                </w:rPr>
                <w:t>01. 01. 2016</w:t>
              </w:r>
            </w:fldSimple>
            <w:r>
              <w:rPr>
                <w:szCs w:val="22"/>
              </w:rPr>
              <w:t>.</w:t>
            </w:r>
          </w:p>
        </w:tc>
      </w:tr>
      <w:tr w:rsidR="00C4791B" w:rsidTr="00544FB3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B22915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84D05" w:rsidP="00F84D05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 Chrudimi</w:t>
            </w:r>
            <w:r w:rsidR="000A5C5C">
              <w:rPr>
                <w:color w:val="000000" w:themeColor="text1"/>
                <w:sz w:val="18"/>
              </w:rPr>
              <w:tab/>
            </w:r>
            <w:r w:rsidR="00F162D1" w:rsidRPr="00C4791B">
              <w:rPr>
                <w:color w:val="000000" w:themeColor="text1"/>
                <w:sz w:val="18"/>
              </w:rPr>
              <w:t>dne:</w:t>
            </w:r>
            <w:r w:rsidR="0005259A">
              <w:rPr>
                <w:color w:val="000000" w:themeColor="text1"/>
                <w:sz w:val="18"/>
              </w:rPr>
              <w:t xml:space="preserve"> </w:t>
            </w:r>
            <w:proofErr w:type="gramStart"/>
            <w:r w:rsidR="0005259A">
              <w:rPr>
                <w:color w:val="000000" w:themeColor="text1"/>
                <w:sz w:val="18"/>
              </w:rPr>
              <w:t>30.</w:t>
            </w:r>
            <w:r>
              <w:rPr>
                <w:color w:val="000000" w:themeColor="text1"/>
                <w:sz w:val="18"/>
              </w:rPr>
              <w:t>9.2015</w:t>
            </w:r>
            <w:proofErr w:type="gramEnd"/>
            <w:r w:rsidR="000A5C5C">
              <w:rPr>
                <w:color w:val="000000" w:themeColor="text1"/>
                <w:sz w:val="18"/>
              </w:rPr>
              <w:tab/>
            </w:r>
            <w:r w:rsidR="00B771AA" w:rsidRPr="002A786A">
              <w:rPr>
                <w:sz w:val="18"/>
              </w:rPr>
              <w:t xml:space="preserve">V Opatovicích nad Labem </w:t>
            </w:r>
            <w:r w:rsidR="00B771AA" w:rsidRPr="004A7380">
              <w:rPr>
                <w:sz w:val="18"/>
              </w:rPr>
              <w:t xml:space="preserve">dne: </w:t>
            </w:r>
            <w:proofErr w:type="gramStart"/>
            <w:r w:rsidR="0005259A">
              <w:rPr>
                <w:sz w:val="18"/>
              </w:rPr>
              <w:t>30.</w:t>
            </w:r>
            <w:r>
              <w:rPr>
                <w:sz w:val="18"/>
              </w:rPr>
              <w:t>9.2015</w:t>
            </w:r>
            <w:proofErr w:type="gramEnd"/>
            <w:r w:rsidR="00B771AA">
              <w:rPr>
                <w:color w:val="000000" w:themeColor="text1"/>
                <w:sz w:val="18"/>
              </w:rPr>
              <w:t xml:space="preserve">          </w:t>
            </w:r>
            <w:bookmarkStart w:id="0" w:name="_GoBack"/>
            <w:bookmarkEnd w:id="0"/>
            <w:r w:rsidR="00B771AA">
              <w:rPr>
                <w:color w:val="000000" w:themeColor="text1"/>
                <w:sz w:val="18"/>
              </w:rPr>
              <w:t xml:space="preserve">     </w:t>
            </w:r>
          </w:p>
        </w:tc>
      </w:tr>
      <w:tr w:rsidR="00C4791B" w:rsidTr="007B460B">
        <w:trPr>
          <w:trHeight w:val="991"/>
        </w:trPr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C859DE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C859DE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7B460B" w:rsidRDefault="007B460B" w:rsidP="00CA6A1C"/>
    <w:sectPr w:rsidR="007B460B" w:rsidSect="00D17D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D05" w:rsidRDefault="00F84D05" w:rsidP="00FC12FB">
      <w:pPr>
        <w:spacing w:after="0" w:line="240" w:lineRule="auto"/>
      </w:pPr>
      <w:r>
        <w:separator/>
      </w:r>
    </w:p>
  </w:endnote>
  <w:endnote w:type="continuationSeparator" w:id="0">
    <w:p w:rsidR="00F84D05" w:rsidRDefault="00F84D05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D05" w:rsidRDefault="00F84D05" w:rsidP="00FC12FB">
      <w:pPr>
        <w:spacing w:after="0" w:line="240" w:lineRule="auto"/>
      </w:pPr>
      <w:r>
        <w:separator/>
      </w:r>
    </w:p>
  </w:footnote>
  <w:footnote w:type="continuationSeparator" w:id="0">
    <w:p w:rsidR="00F84D05" w:rsidRDefault="00F84D05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BC6" w:rsidRDefault="003C4BC6">
    <w:pPr>
      <w:pStyle w:val="Zhlav"/>
    </w:pPr>
  </w:p>
  <w:p w:rsidR="003C4BC6" w:rsidRDefault="003C4BC6" w:rsidP="00FC12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id" w:val="1"/>
    <w:docVar w:name="adresa" w:val="Městský park 274, Chrudim IV"/>
    <w:docVar w:name="akt_datum" w:val="12. 10. 2017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Československá obchodní banka, a.s."/>
    <w:docVar w:name="conth_valid_from" w:val="1.1.2016 0:00:00"/>
    <w:docVar w:name="cp_name" w:val="Město kanceláře"/>
    <w:docVar w:name="custa_accountno" w:val="8000042758"/>
    <w:docVar w:name="datum" w:val="01. 01. 2016"/>
    <w:docVar w:name="emp_first_name" w:val="Renata"/>
    <w:docVar w:name="emp_last_name" w:val="Voženílková"/>
    <w:docVar w:name="emp_title" w:val=" "/>
    <w:docVar w:name="emp_username" w:val="RTRM1"/>
    <w:docVar w:name="kupujici" w:val="Město Chrudim"/>
    <w:docVar w:name="lok" w:val="30"/>
    <w:docVar w:name="max_vykon" w:val="460"/>
    <w:docVar w:name="nbyt" w:val="0"/>
    <w:docVar w:name="om" w:val="0"/>
    <w:docVar w:name="partner_companyregister" w:val=" "/>
    <w:docVar w:name="poc_byt_jedn" w:val="0"/>
    <w:docVar w:name="poverena_osoba" w:val="Voženílková Renata, na základě plné moci"/>
    <w:docVar w:name="printdate" w:val="12.10.2017 6:08:19"/>
    <w:docVar w:name="privod_hlavni_max" w:val=" "/>
    <w:docVar w:name="privod_vedl_min" w:val=" "/>
    <w:docVar w:name="prutok" w:val=" "/>
    <w:docVar w:name="ps" w:val="3011"/>
    <w:docVar w:name="ps_name" w:val="PS 3011"/>
    <w:docVar w:name="sidlo" w:val="Resselovo náměstí 77, 537 16 Chrudim"/>
    <w:docVar w:name="smlouva" w:val="300400"/>
    <w:docVar w:name="techc" w:val="30-3011-0"/>
    <w:docVar w:name="typ_id" w:val="IČ"/>
    <w:docVar w:name="ucet" w:val="104109190/0300"/>
    <w:docVar w:name="value_dic" w:val="CZ00270211"/>
    <w:docVar w:name="value_id" w:val="00270211"/>
    <w:docVar w:name="vratna_hlavni_max" w:val=" "/>
    <w:docVar w:name="vratna_vedl_max" w:val=" "/>
    <w:docVar w:name="vykon" w:val="460"/>
    <w:docVar w:name="zasilaci_adresa" w:val="Město Chrudim, odbor správy majetku, Resselovo nám. 77, 537 16 Chrudim, "/>
    <w:docVar w:name="zasilaci1" w:val="Město Chrudim"/>
    <w:docVar w:name="zasilaci2" w:val="odbor správy majetku"/>
    <w:docVar w:name="zasilaci3" w:val="Resselovo nám. 77"/>
    <w:docVar w:name="zasilaci4" w:val="537 16 Chrudim"/>
    <w:docVar w:name="zasilaci5" w:val=" "/>
  </w:docVars>
  <w:rsids>
    <w:rsidRoot w:val="00F84D05"/>
    <w:rsid w:val="00031E16"/>
    <w:rsid w:val="0005259A"/>
    <w:rsid w:val="000A5C5C"/>
    <w:rsid w:val="000C0339"/>
    <w:rsid w:val="001046CC"/>
    <w:rsid w:val="00266ADB"/>
    <w:rsid w:val="002A006D"/>
    <w:rsid w:val="002A786A"/>
    <w:rsid w:val="003C4BC6"/>
    <w:rsid w:val="0051470A"/>
    <w:rsid w:val="005566FB"/>
    <w:rsid w:val="0059097E"/>
    <w:rsid w:val="00624DF8"/>
    <w:rsid w:val="0078714F"/>
    <w:rsid w:val="007B460B"/>
    <w:rsid w:val="007F7653"/>
    <w:rsid w:val="00993292"/>
    <w:rsid w:val="00A070D0"/>
    <w:rsid w:val="00A12E83"/>
    <w:rsid w:val="00B47C95"/>
    <w:rsid w:val="00B771AA"/>
    <w:rsid w:val="00BC597F"/>
    <w:rsid w:val="00C4791B"/>
    <w:rsid w:val="00C55D7C"/>
    <w:rsid w:val="00CA6A1C"/>
    <w:rsid w:val="00CB0814"/>
    <w:rsid w:val="00CE3916"/>
    <w:rsid w:val="00D17DED"/>
    <w:rsid w:val="00D87EB7"/>
    <w:rsid w:val="00DA38BC"/>
    <w:rsid w:val="00F162D1"/>
    <w:rsid w:val="00F42D24"/>
    <w:rsid w:val="00F84D05"/>
    <w:rsid w:val="00F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D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JS1\AppData\Local\Temp\isusysnet340\Dodatek%20ke%20smlouv&#283;%20o%20dod&#225;vce%20a%20odb&#283;ru%20T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7033DE23B1478192EF5B868F04D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BA6E7-1D40-4AA7-BC29-03BA08F1AADA}"/>
      </w:docPartPr>
      <w:docPartBody>
        <w:p w:rsidR="003F307B" w:rsidRDefault="003F307B">
          <w:pPr>
            <w:pStyle w:val="5B7033DE23B1478192EF5B868F04D11D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307B"/>
    <w:rsid w:val="00154EAB"/>
    <w:rsid w:val="003F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E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4EAB"/>
    <w:rPr>
      <w:color w:val="808080"/>
    </w:rPr>
  </w:style>
  <w:style w:type="paragraph" w:customStyle="1" w:styleId="5B7033DE23B1478192EF5B868F04D11D">
    <w:name w:val="5B7033DE23B1478192EF5B868F04D11D"/>
    <w:rsid w:val="00154E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04C7-05D5-4CD2-BEFD-C1B66FEB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TE(2)</Template>
  <TotalTime>5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Jana</dc:creator>
  <cp:lastModifiedBy>Moučková Marcela</cp:lastModifiedBy>
  <cp:revision>4</cp:revision>
  <dcterms:created xsi:type="dcterms:W3CDTF">2017-10-12T04:13:00Z</dcterms:created>
  <dcterms:modified xsi:type="dcterms:W3CDTF">2017-10-30T07:56:00Z</dcterms:modified>
</cp:coreProperties>
</file>