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57" w:rsidRPr="00575D98" w:rsidRDefault="00306957" w:rsidP="00306957">
      <w:pPr>
        <w:pStyle w:val="StylNadpis120bzarovnnnasted"/>
        <w:rPr>
          <w:rStyle w:val="StylStylNadpis120bzarovnnnastednenTunChar"/>
        </w:rPr>
      </w:pPr>
      <w:r>
        <w:rPr>
          <w:rStyle w:val="StylStylNadpis120bzarovnnnastednenTunChar"/>
        </w:rPr>
        <w:t xml:space="preserve">  </w:t>
      </w:r>
      <w:r w:rsidRPr="00575D98">
        <w:rPr>
          <w:rStyle w:val="StylStylNadpis120bzarovnnnastednenTunChar"/>
        </w:rPr>
        <w:t>RÁMCOVÁ S</w:t>
      </w:r>
      <w:r>
        <w:rPr>
          <w:rStyle w:val="StylStylNadpis120bzarovnnnastednenTunChar"/>
        </w:rPr>
        <w:t>M</w:t>
      </w:r>
      <w:r w:rsidRPr="00575D98">
        <w:rPr>
          <w:rStyle w:val="StylStylNadpis120bzarovnnnastednenTunChar"/>
        </w:rPr>
        <w:t xml:space="preserve">LOUVA č.: </w:t>
      </w:r>
      <w:r w:rsidR="00CA75C4">
        <w:rPr>
          <w:bCs w:val="0"/>
        </w:rPr>
        <w:t>81250</w:t>
      </w:r>
    </w:p>
    <w:p w:rsidR="00306957" w:rsidRPr="00575D98" w:rsidRDefault="00306957" w:rsidP="00306957">
      <w:pPr>
        <w:jc w:val="center"/>
      </w:pPr>
      <w:r w:rsidRPr="00575D98">
        <w:t xml:space="preserve">uzavřená podle </w:t>
      </w:r>
      <w:r w:rsidRPr="00575D98">
        <w:rPr>
          <w:rFonts w:cs="Arial"/>
          <w:szCs w:val="24"/>
        </w:rPr>
        <w:t xml:space="preserve">§ </w:t>
      </w:r>
      <w:r>
        <w:rPr>
          <w:rFonts w:cs="Arial"/>
          <w:szCs w:val="24"/>
        </w:rPr>
        <w:t>1746</w:t>
      </w:r>
      <w:r w:rsidRPr="00575D98">
        <w:rPr>
          <w:rFonts w:cs="Arial"/>
          <w:szCs w:val="24"/>
        </w:rPr>
        <w:t xml:space="preserve"> odst. 2 zákona č. </w:t>
      </w:r>
      <w:r>
        <w:rPr>
          <w:rFonts w:cs="Arial"/>
          <w:szCs w:val="24"/>
        </w:rPr>
        <w:t>89/2012</w:t>
      </w:r>
      <w:r w:rsidRPr="00575D98">
        <w:rPr>
          <w:rFonts w:cs="Arial"/>
          <w:szCs w:val="24"/>
        </w:rPr>
        <w:t xml:space="preserve"> Sb.</w:t>
      </w:r>
      <w:r>
        <w:rPr>
          <w:rFonts w:cs="Arial"/>
          <w:szCs w:val="24"/>
        </w:rPr>
        <w:t>, o</w:t>
      </w:r>
      <w:r w:rsidRPr="00575D98">
        <w:rPr>
          <w:rFonts w:cs="Arial"/>
          <w:szCs w:val="24"/>
        </w:rPr>
        <w:t>b</w:t>
      </w:r>
      <w:r>
        <w:rPr>
          <w:rFonts w:cs="Arial"/>
          <w:szCs w:val="24"/>
        </w:rPr>
        <w:t>čanský</w:t>
      </w:r>
      <w:r w:rsidRPr="00575D98">
        <w:rPr>
          <w:rFonts w:cs="Arial"/>
          <w:szCs w:val="24"/>
        </w:rPr>
        <w:t xml:space="preserve"> zákoník</w:t>
      </w:r>
      <w:r>
        <w:rPr>
          <w:rFonts w:cs="Arial"/>
          <w:szCs w:val="24"/>
        </w:rPr>
        <w:t>,</w:t>
      </w:r>
      <w:r w:rsidRPr="00575D98">
        <w:rPr>
          <w:rFonts w:cs="Arial"/>
          <w:szCs w:val="24"/>
        </w:rPr>
        <w:t xml:space="preserve"> </w:t>
      </w:r>
      <w:proofErr w:type="gramStart"/>
      <w:r w:rsidRPr="00575D98">
        <w:t>mezi</w:t>
      </w:r>
      <w:proofErr w:type="gramEnd"/>
      <w:r w:rsidRPr="00575D98">
        <w:t>:</w:t>
      </w:r>
    </w:p>
    <w:p w:rsidR="00306957" w:rsidRPr="00575D98" w:rsidRDefault="00306957" w:rsidP="00306957"/>
    <w:p w:rsidR="00306957" w:rsidRPr="00575D98" w:rsidRDefault="00306957" w:rsidP="00306957"/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678"/>
      </w:tblGrid>
      <w:tr w:rsidR="00306957" w:rsidRPr="00575D98" w:rsidTr="00C261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 w:rsidRPr="00575D98">
              <w:rPr>
                <w:b w:val="0"/>
              </w:rPr>
              <w:t>Poji</w:t>
            </w:r>
            <w:r>
              <w:rPr>
                <w:b w:val="0"/>
              </w:rPr>
              <w:t>šťovna</w:t>
            </w:r>
            <w:r w:rsidRPr="00575D98">
              <w:rPr>
                <w:b w:val="0"/>
              </w:rPr>
              <w:t>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306957" w:rsidRPr="00575D98" w:rsidRDefault="00306957" w:rsidP="00C2616A">
            <w:pPr>
              <w:pStyle w:val="Hlavikaobsahu"/>
              <w:rPr>
                <w:rFonts w:ascii="Arial" w:hAnsi="Arial" w:cs="Arial"/>
                <w:lang w:val="cs-CZ"/>
              </w:rPr>
            </w:pPr>
            <w:r w:rsidRPr="00575D98">
              <w:rPr>
                <w:rFonts w:ascii="Arial" w:hAnsi="Arial" w:cs="Arial"/>
                <w:lang w:val="cs-CZ"/>
              </w:rPr>
              <w:t>AEGON Pojišťovna, a.s.</w:t>
            </w:r>
          </w:p>
        </w:tc>
      </w:tr>
      <w:tr w:rsidR="00306957" w:rsidRPr="00575D98" w:rsidTr="00C261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 w:rsidRPr="00575D98">
              <w:rPr>
                <w:b w:val="0"/>
              </w:rPr>
              <w:t>Sídlo: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306957" w:rsidRPr="00575D98" w:rsidRDefault="00306957" w:rsidP="00C2616A">
            <w:r w:rsidRPr="00575D98">
              <w:t>Na Pankráci 26</w:t>
            </w:r>
            <w:r>
              <w:t>/322</w:t>
            </w:r>
            <w:r w:rsidRPr="00575D98">
              <w:t>, 140 00 Praha 4</w:t>
            </w:r>
          </w:p>
        </w:tc>
      </w:tr>
      <w:tr w:rsidR="00306957" w:rsidRPr="00575D98" w:rsidTr="00C261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>
              <w:rPr>
                <w:b w:val="0"/>
              </w:rPr>
              <w:t>za níž jedná</w:t>
            </w:r>
            <w:r w:rsidRPr="00575D98">
              <w:rPr>
                <w:b w:val="0"/>
              </w:rPr>
              <w:t>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306957" w:rsidRDefault="00306957" w:rsidP="00C2616A">
            <w:pPr>
              <w:pStyle w:val="Hlavikaobsahu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Jiří Schneller, předseda představenstva</w:t>
            </w:r>
          </w:p>
          <w:p w:rsidR="00306957" w:rsidRPr="00575D98" w:rsidRDefault="00FF63CB" w:rsidP="00C2616A">
            <w:pPr>
              <w:pStyle w:val="Hlavikaobsahu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Michal Korejs, člen představenstva</w:t>
            </w:r>
          </w:p>
        </w:tc>
      </w:tr>
      <w:tr w:rsidR="00306957" w:rsidRPr="00575D98" w:rsidTr="00C261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>
              <w:rPr>
                <w:b w:val="0"/>
              </w:rPr>
              <w:t>Zapsaná</w:t>
            </w:r>
            <w:r w:rsidRPr="00575D98">
              <w:rPr>
                <w:b w:val="0"/>
              </w:rPr>
              <w:t xml:space="preserve"> v obchodním rejstříku: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306957" w:rsidRPr="00575D98" w:rsidRDefault="00306957" w:rsidP="00C2616A">
            <w:r w:rsidRPr="00575D98">
              <w:t>MS v Praze, oddíl B, vložka 9577</w:t>
            </w:r>
          </w:p>
        </w:tc>
      </w:tr>
      <w:tr w:rsidR="00306957" w:rsidRPr="00575D98" w:rsidTr="00C261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 w:rsidRPr="00575D98">
              <w:rPr>
                <w:b w:val="0"/>
              </w:rPr>
              <w:t>IČ: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306957" w:rsidRPr="00575D98" w:rsidRDefault="00306957" w:rsidP="00C2616A">
            <w:r w:rsidRPr="00575D98">
              <w:t xml:space="preserve">27182461 </w:t>
            </w:r>
          </w:p>
        </w:tc>
      </w:tr>
      <w:tr w:rsidR="00306957" w:rsidRPr="00575D98" w:rsidTr="00C261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 w:rsidRPr="00575D98">
              <w:rPr>
                <w:b w:val="0"/>
              </w:rPr>
              <w:t>DIČ: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306957" w:rsidRPr="00575D98" w:rsidRDefault="00306957" w:rsidP="00C2616A">
            <w:r w:rsidRPr="00575D98">
              <w:t>CZ</w:t>
            </w:r>
            <w:r w:rsidRPr="009E4E51">
              <w:t>699002598</w:t>
            </w:r>
            <w:r w:rsidRPr="00575D98">
              <w:t xml:space="preserve"> </w:t>
            </w:r>
          </w:p>
        </w:tc>
      </w:tr>
      <w:tr w:rsidR="00306957" w:rsidRPr="00575D98" w:rsidTr="00C261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 w:rsidRPr="00575D98">
              <w:rPr>
                <w:b w:val="0"/>
              </w:rPr>
              <w:t>Bankovní spojení: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306957" w:rsidRPr="00575D98" w:rsidRDefault="00306957" w:rsidP="00C2616A">
            <w:r w:rsidRPr="00575D98">
              <w:t>2043980407/2600</w:t>
            </w:r>
          </w:p>
        </w:tc>
      </w:tr>
    </w:tbl>
    <w:p w:rsidR="00306957" w:rsidRPr="00575D98" w:rsidRDefault="00306957" w:rsidP="00306957"/>
    <w:p w:rsidR="00306957" w:rsidRDefault="00306957" w:rsidP="00306957">
      <w:r w:rsidRPr="00575D98">
        <w:t>na straně jedné (dále jen „Pojišťovna“) a</w:t>
      </w:r>
    </w:p>
    <w:p w:rsidR="00306957" w:rsidRPr="00575D98" w:rsidRDefault="00306957" w:rsidP="00306957"/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678"/>
      </w:tblGrid>
      <w:tr w:rsidR="00306957" w:rsidRPr="00575D98" w:rsidTr="00C261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 w:rsidRPr="00575D98">
              <w:rPr>
                <w:b w:val="0"/>
              </w:rPr>
              <w:t>Obchodní firma: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306957" w:rsidRPr="00CA75C4" w:rsidRDefault="00CA75C4" w:rsidP="00C2616A">
            <w:pPr>
              <w:rPr>
                <w:rFonts w:cs="Arial"/>
              </w:rPr>
            </w:pPr>
            <w:r w:rsidRPr="00CA75C4">
              <w:rPr>
                <w:rFonts w:cs="Arial"/>
              </w:rPr>
              <w:t>Vysoké učení technické v Brně</w:t>
            </w:r>
          </w:p>
        </w:tc>
      </w:tr>
      <w:tr w:rsidR="00306957" w:rsidRPr="00575D98" w:rsidTr="00C2616A">
        <w:trPr>
          <w:trHeight w:val="4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 w:rsidRPr="00575D98">
              <w:rPr>
                <w:b w:val="0"/>
              </w:rPr>
              <w:t>Sídlo: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A75C4" w:rsidRPr="00CA75C4" w:rsidRDefault="00CA75C4" w:rsidP="00C2616A">
            <w:pPr>
              <w:jc w:val="left"/>
              <w:rPr>
                <w:rFonts w:cs="Arial"/>
              </w:rPr>
            </w:pPr>
            <w:r w:rsidRPr="00CA75C4">
              <w:rPr>
                <w:rFonts w:cs="Arial"/>
              </w:rPr>
              <w:t xml:space="preserve">Antonínská 548/1, Veveří, 602 00 </w:t>
            </w:r>
          </w:p>
          <w:p w:rsidR="00306957" w:rsidRPr="00CA75C4" w:rsidRDefault="00CA75C4" w:rsidP="00C2616A">
            <w:pPr>
              <w:jc w:val="left"/>
              <w:rPr>
                <w:rFonts w:cs="Arial"/>
                <w:b w:val="0"/>
              </w:rPr>
            </w:pPr>
            <w:r w:rsidRPr="00CA75C4">
              <w:rPr>
                <w:rFonts w:cs="Arial"/>
              </w:rPr>
              <w:t>Brno</w:t>
            </w:r>
          </w:p>
        </w:tc>
      </w:tr>
      <w:tr w:rsidR="00306957" w:rsidRPr="00352A00" w:rsidTr="00C2616A">
        <w:trPr>
          <w:trHeight w:val="5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>
              <w:rPr>
                <w:b w:val="0"/>
              </w:rPr>
              <w:t>za níž jedná/Zastoupená</w:t>
            </w:r>
            <w:r w:rsidRPr="00575D98">
              <w:rPr>
                <w:b w:val="0"/>
              </w:rPr>
              <w:t>: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306957" w:rsidRPr="00CA75C4" w:rsidRDefault="00EB4BBE" w:rsidP="00C2616A">
            <w:pPr>
              <w:jc w:val="left"/>
              <w:rPr>
                <w:rFonts w:cs="Arial"/>
                <w:b w:val="0"/>
              </w:rPr>
            </w:pPr>
            <w:r>
              <w:rPr>
                <w:rFonts w:cs="Arial"/>
              </w:rPr>
              <w:t xml:space="preserve">doc. </w:t>
            </w:r>
            <w:r w:rsidR="00CA75C4" w:rsidRPr="00CA75C4">
              <w:rPr>
                <w:rFonts w:cs="Arial"/>
              </w:rPr>
              <w:t xml:space="preserve">Ing. Ladislav Janíček, Ph.D., MBA, </w:t>
            </w:r>
            <w:proofErr w:type="gramStart"/>
            <w:r w:rsidR="00CA75C4" w:rsidRPr="00CA75C4">
              <w:rPr>
                <w:rFonts w:cs="Arial"/>
              </w:rPr>
              <w:t>LL.M.</w:t>
            </w:r>
            <w:proofErr w:type="gramEnd"/>
          </w:p>
        </w:tc>
      </w:tr>
      <w:tr w:rsidR="00306957" w:rsidRPr="00575D98" w:rsidTr="00C261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 w:rsidRPr="00575D98">
              <w:rPr>
                <w:b w:val="0"/>
              </w:rPr>
              <w:t>Zapsan</w:t>
            </w:r>
            <w:r>
              <w:rPr>
                <w:b w:val="0"/>
              </w:rPr>
              <w:t>á</w:t>
            </w:r>
            <w:r w:rsidRPr="00575D98">
              <w:rPr>
                <w:b w:val="0"/>
              </w:rPr>
              <w:t xml:space="preserve"> v obchodním rejstříku: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306957" w:rsidRPr="00CA75C4" w:rsidRDefault="00306957" w:rsidP="00C2616A">
            <w:pPr>
              <w:rPr>
                <w:rFonts w:cs="Arial"/>
                <w:b w:val="0"/>
              </w:rPr>
            </w:pPr>
          </w:p>
        </w:tc>
      </w:tr>
      <w:tr w:rsidR="00306957" w:rsidRPr="00575D98" w:rsidTr="00C261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 w:rsidRPr="00575D98">
              <w:rPr>
                <w:b w:val="0"/>
              </w:rPr>
              <w:t>IČ: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306957" w:rsidRPr="00CA75C4" w:rsidRDefault="00CA75C4" w:rsidP="00CA75C4">
            <w:pPr>
              <w:rPr>
                <w:rFonts w:cs="Arial"/>
                <w:b w:val="0"/>
              </w:rPr>
            </w:pPr>
            <w:r w:rsidRPr="00CA75C4">
              <w:rPr>
                <w:rFonts w:cs="Arial"/>
              </w:rPr>
              <w:t>00216305</w:t>
            </w:r>
          </w:p>
        </w:tc>
      </w:tr>
      <w:tr w:rsidR="00306957" w:rsidRPr="00575D98" w:rsidTr="00C261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 w:rsidRPr="00575D98">
              <w:rPr>
                <w:b w:val="0"/>
              </w:rPr>
              <w:t>DIČ: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306957" w:rsidRPr="00CA75C4" w:rsidRDefault="00CA75C4" w:rsidP="00C2616A">
            <w:pPr>
              <w:rPr>
                <w:rFonts w:cs="Arial"/>
              </w:rPr>
            </w:pPr>
            <w:r w:rsidRPr="00CA75C4">
              <w:rPr>
                <w:rFonts w:cs="Arial"/>
              </w:rPr>
              <w:t>CZ00216305</w:t>
            </w:r>
          </w:p>
        </w:tc>
      </w:tr>
      <w:tr w:rsidR="00306957" w:rsidRPr="00575D98" w:rsidTr="00C261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 w:rsidRPr="00575D98">
              <w:rPr>
                <w:b w:val="0"/>
              </w:rPr>
              <w:t>Bankovní spojení: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306957" w:rsidRPr="00CA75C4" w:rsidRDefault="00CA75C4" w:rsidP="00C2616A">
            <w:pPr>
              <w:rPr>
                <w:rFonts w:cs="Arial"/>
                <w:b w:val="0"/>
              </w:rPr>
            </w:pPr>
            <w:r w:rsidRPr="00CA75C4">
              <w:rPr>
                <w:rFonts w:cs="Arial"/>
              </w:rPr>
              <w:t>111043273/0300</w:t>
            </w:r>
          </w:p>
        </w:tc>
      </w:tr>
    </w:tbl>
    <w:p w:rsidR="00306957" w:rsidRDefault="00306957" w:rsidP="00306957"/>
    <w:p w:rsidR="00306957" w:rsidRPr="00575D98" w:rsidRDefault="00306957" w:rsidP="00306957">
      <w:r w:rsidRPr="00575D98">
        <w:t>na straně druhé (dále jen „Zaměstnavatel“).</w:t>
      </w:r>
    </w:p>
    <w:p w:rsidR="00306957" w:rsidRPr="00575D98" w:rsidRDefault="00306957" w:rsidP="00306957">
      <w:pPr>
        <w:pStyle w:val="Nadpis1"/>
        <w:jc w:val="center"/>
        <w:rPr>
          <w:b/>
        </w:rPr>
      </w:pPr>
      <w:r w:rsidRPr="00575D98">
        <w:rPr>
          <w:b/>
        </w:rPr>
        <w:t xml:space="preserve">Čl. I  </w:t>
      </w:r>
    </w:p>
    <w:p w:rsidR="00306957" w:rsidRPr="00575D98" w:rsidRDefault="00306957" w:rsidP="00306957">
      <w:pPr>
        <w:pStyle w:val="Nadpis1"/>
        <w:jc w:val="center"/>
        <w:rPr>
          <w:b/>
        </w:rPr>
      </w:pPr>
      <w:r w:rsidRPr="00575D98">
        <w:rPr>
          <w:b/>
        </w:rPr>
        <w:t>Předmět smlouvy</w:t>
      </w:r>
    </w:p>
    <w:p w:rsidR="00306957" w:rsidRPr="00575D98" w:rsidRDefault="00306957" w:rsidP="00306957">
      <w:pPr>
        <w:pStyle w:val="Hlavikaobsahu"/>
        <w:tabs>
          <w:tab w:val="clear" w:pos="9000"/>
          <w:tab w:val="clear" w:pos="9360"/>
        </w:tabs>
        <w:suppressAutoHyphens w:val="0"/>
        <w:jc w:val="both"/>
        <w:rPr>
          <w:rFonts w:ascii="Arial" w:hAnsi="Arial" w:cs="Arial"/>
          <w:bCs/>
          <w:lang w:val="cs-CZ"/>
        </w:rPr>
      </w:pPr>
    </w:p>
    <w:p w:rsidR="00306957" w:rsidRPr="00575D98" w:rsidRDefault="00306957" w:rsidP="00306957">
      <w:pPr>
        <w:rPr>
          <w:rFonts w:cs="Arial"/>
          <w:b w:val="0"/>
        </w:rPr>
      </w:pPr>
      <w:r w:rsidRPr="00575D98">
        <w:rPr>
          <w:b w:val="0"/>
          <w:bCs/>
        </w:rPr>
        <w:t xml:space="preserve">Předmětem této </w:t>
      </w:r>
      <w:r w:rsidRPr="00575D98">
        <w:rPr>
          <w:rFonts w:cs="Arial"/>
          <w:b w:val="0"/>
        </w:rPr>
        <w:t>smlouvy je spolupráce Pojišťovny a  Zaměstnavatele při poskytovaní příspěvku Zaměstnavatele na životní pojištění jeho zaměstnanců, kteří uzavřeli individuální pojist</w:t>
      </w:r>
      <w:r>
        <w:rPr>
          <w:rFonts w:cs="Arial"/>
          <w:b w:val="0"/>
        </w:rPr>
        <w:t xml:space="preserve">nou </w:t>
      </w:r>
      <w:r w:rsidR="004C3B4E" w:rsidRPr="00575D98">
        <w:rPr>
          <w:rFonts w:cs="Arial"/>
          <w:b w:val="0"/>
        </w:rPr>
        <w:t xml:space="preserve">smlouvu </w:t>
      </w:r>
      <w:r w:rsidR="004C3B4E">
        <w:rPr>
          <w:rFonts w:cs="Arial"/>
          <w:b w:val="0"/>
        </w:rPr>
        <w:t>na </w:t>
      </w:r>
      <w:r w:rsidRPr="00575D98">
        <w:rPr>
          <w:rFonts w:cs="Arial"/>
          <w:b w:val="0"/>
        </w:rPr>
        <w:t>životní poj</w:t>
      </w:r>
      <w:r>
        <w:rPr>
          <w:rFonts w:cs="Arial"/>
          <w:b w:val="0"/>
        </w:rPr>
        <w:t>ištění s Pojišťovnou (dále jen „</w:t>
      </w:r>
      <w:r w:rsidRPr="00575D98">
        <w:rPr>
          <w:rFonts w:cs="Arial"/>
          <w:b w:val="0"/>
        </w:rPr>
        <w:t>pojistná smlouva“)</w:t>
      </w:r>
      <w:r>
        <w:rPr>
          <w:rFonts w:cs="Arial"/>
          <w:b w:val="0"/>
        </w:rPr>
        <w:t>,</w:t>
      </w:r>
      <w:r w:rsidRPr="00575D98">
        <w:rPr>
          <w:rFonts w:cs="Arial"/>
          <w:b w:val="0"/>
        </w:rPr>
        <w:t xml:space="preserve"> </w:t>
      </w:r>
      <w:r w:rsidRPr="00575D98">
        <w:rPr>
          <w:b w:val="0"/>
          <w:bCs/>
        </w:rPr>
        <w:t>jako</w:t>
      </w:r>
      <w:r>
        <w:rPr>
          <w:b w:val="0"/>
          <w:bCs/>
        </w:rPr>
        <w:t>ž</w:t>
      </w:r>
      <w:r w:rsidRPr="00575D98">
        <w:rPr>
          <w:b w:val="0"/>
          <w:bCs/>
        </w:rPr>
        <w:t xml:space="preserve"> i způsob </w:t>
      </w:r>
      <w:r>
        <w:rPr>
          <w:b w:val="0"/>
        </w:rPr>
        <w:t>provádě</w:t>
      </w:r>
      <w:r w:rsidRPr="00575D98">
        <w:rPr>
          <w:b w:val="0"/>
        </w:rPr>
        <w:t>ní plat</w:t>
      </w:r>
      <w:r>
        <w:rPr>
          <w:b w:val="0"/>
        </w:rPr>
        <w:t>e</w:t>
      </w:r>
      <w:r w:rsidRPr="00575D98">
        <w:rPr>
          <w:b w:val="0"/>
        </w:rPr>
        <w:t xml:space="preserve">b pojistného </w:t>
      </w:r>
      <w:r>
        <w:rPr>
          <w:b w:val="0"/>
        </w:rPr>
        <w:t>n</w:t>
      </w:r>
      <w:r w:rsidRPr="00575D98">
        <w:rPr>
          <w:b w:val="0"/>
        </w:rPr>
        <w:t>a pojistné smlouvy, které budou uzavřeny v souladu s touto smlouvou.</w:t>
      </w:r>
      <w:r w:rsidRPr="00575D98">
        <w:rPr>
          <w:rFonts w:cs="Arial"/>
          <w:b w:val="0"/>
        </w:rPr>
        <w:t xml:space="preserve">  </w:t>
      </w:r>
    </w:p>
    <w:p w:rsidR="00306957" w:rsidRPr="00575D98" w:rsidRDefault="00306957" w:rsidP="00306957">
      <w:pPr>
        <w:pStyle w:val="Nadpis1"/>
        <w:jc w:val="center"/>
        <w:rPr>
          <w:b/>
        </w:rPr>
      </w:pPr>
      <w:r w:rsidRPr="00575D98">
        <w:rPr>
          <w:b/>
        </w:rPr>
        <w:t xml:space="preserve">Čl. II </w:t>
      </w:r>
    </w:p>
    <w:p w:rsidR="00306957" w:rsidRPr="00575D98" w:rsidRDefault="00306957" w:rsidP="00306957">
      <w:pPr>
        <w:pStyle w:val="Nadpis1"/>
        <w:jc w:val="center"/>
        <w:rPr>
          <w:b/>
        </w:rPr>
      </w:pPr>
      <w:r w:rsidRPr="00575D98">
        <w:rPr>
          <w:b/>
        </w:rPr>
        <w:t>Práva a povinnosti smluvních stran</w:t>
      </w: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rPr>
          <w:b w:val="0"/>
        </w:rPr>
      </w:pPr>
      <w:r>
        <w:rPr>
          <w:b w:val="0"/>
        </w:rPr>
        <w:t>Zaměstnavatel</w:t>
      </w:r>
      <w:r w:rsidRPr="00575D98">
        <w:rPr>
          <w:b w:val="0"/>
        </w:rPr>
        <w:t xml:space="preserve"> se </w:t>
      </w:r>
      <w:r w:rsidRPr="00575D98">
        <w:rPr>
          <w:rFonts w:cs="Arial"/>
          <w:b w:val="0"/>
        </w:rPr>
        <w:t xml:space="preserve">zavazuje </w:t>
      </w:r>
      <w:r w:rsidR="006829E0" w:rsidRPr="00CA75C4">
        <w:t>podřízeným pojišťovacím zprostředkovatelům spadajícím do Strukturní regionální kanceláře SRK 22 ZFP akademie</w:t>
      </w:r>
      <w:r w:rsidR="006829E0">
        <w:t xml:space="preserve"> </w:t>
      </w:r>
      <w:r w:rsidR="006829E0">
        <w:rPr>
          <w:b w:val="0"/>
        </w:rPr>
        <w:t xml:space="preserve">v rámci </w:t>
      </w:r>
      <w:r w:rsidRPr="00575D98">
        <w:rPr>
          <w:b w:val="0"/>
        </w:rPr>
        <w:t>sjednáváním poji</w:t>
      </w:r>
      <w:r>
        <w:rPr>
          <w:b w:val="0"/>
        </w:rPr>
        <w:t>stných smluv</w:t>
      </w:r>
      <w:r w:rsidRPr="00575D98">
        <w:rPr>
          <w:b w:val="0"/>
        </w:rPr>
        <w:t xml:space="preserve"> </w:t>
      </w:r>
      <w:r w:rsidRPr="00575D98">
        <w:rPr>
          <w:rFonts w:cs="Arial"/>
          <w:b w:val="0"/>
        </w:rPr>
        <w:t xml:space="preserve">umožnit ve svých prostorách kontakt se svými zaměstnanci, </w:t>
      </w:r>
      <w:r w:rsidRPr="00575D98">
        <w:rPr>
          <w:b w:val="0"/>
        </w:rPr>
        <w:t>kteří mají zá</w:t>
      </w:r>
      <w:r>
        <w:rPr>
          <w:b w:val="0"/>
        </w:rPr>
        <w:t xml:space="preserve">jem o uzavření pojistných smluv </w:t>
      </w:r>
      <w:r w:rsidRPr="00575D98">
        <w:rPr>
          <w:b w:val="0"/>
        </w:rPr>
        <w:t>s Pojistitelem a umožní osobám pověřeným Pojistitelem vyvíjet činnosti vedoucí k uzavření pojistné smlouvy</w:t>
      </w:r>
      <w:r>
        <w:rPr>
          <w:b w:val="0"/>
        </w:rPr>
        <w:t xml:space="preserve"> </w:t>
      </w:r>
      <w:r w:rsidRPr="00575D98">
        <w:rPr>
          <w:b w:val="0"/>
        </w:rPr>
        <w:t>s takovými zaměstnanci (dále jen „zaměstnanec“ v příslušném gramatickém tvaru).</w:t>
      </w:r>
    </w:p>
    <w:p w:rsidR="00306957" w:rsidRPr="00575D98" w:rsidRDefault="00306957" w:rsidP="00306957">
      <w:pPr>
        <w:tabs>
          <w:tab w:val="left" w:pos="360"/>
        </w:tabs>
        <w:rPr>
          <w:b w:val="0"/>
        </w:rPr>
      </w:pPr>
    </w:p>
    <w:p w:rsidR="00306957" w:rsidRPr="00575D98" w:rsidRDefault="00306957" w:rsidP="00306957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rPr>
          <w:b w:val="0"/>
        </w:rPr>
      </w:pPr>
      <w:r w:rsidRPr="00575D98">
        <w:rPr>
          <w:b w:val="0"/>
        </w:rPr>
        <w:t xml:space="preserve">Jestliže je tak v příloze č. 1 této smlouvy dohodnuto, zajistí </w:t>
      </w:r>
      <w:r>
        <w:rPr>
          <w:b w:val="0"/>
        </w:rPr>
        <w:t>Zaměstnavatel</w:t>
      </w:r>
      <w:r w:rsidRPr="00575D98">
        <w:rPr>
          <w:b w:val="0"/>
        </w:rPr>
        <w:t xml:space="preserve"> provádění plateb příspěvku </w:t>
      </w:r>
      <w:r>
        <w:rPr>
          <w:b w:val="0"/>
        </w:rPr>
        <w:t>Z</w:t>
      </w:r>
      <w:r w:rsidRPr="00575D98">
        <w:rPr>
          <w:b w:val="0"/>
        </w:rPr>
        <w:t xml:space="preserve">aměstnavatele na </w:t>
      </w:r>
      <w:r>
        <w:rPr>
          <w:b w:val="0"/>
        </w:rPr>
        <w:t>pojistné u pojistných smluv, uzavřených</w:t>
      </w:r>
      <w:r w:rsidRPr="00575D98">
        <w:rPr>
          <w:b w:val="0"/>
        </w:rPr>
        <w:t xml:space="preserve"> na základě této </w:t>
      </w:r>
      <w:r w:rsidR="004C3B4E" w:rsidRPr="00575D98">
        <w:rPr>
          <w:b w:val="0"/>
        </w:rPr>
        <w:t>smlouvy</w:t>
      </w:r>
      <w:r w:rsidR="004C3B4E">
        <w:rPr>
          <w:b w:val="0"/>
        </w:rPr>
        <w:t>,</w:t>
      </w:r>
      <w:r w:rsidR="004C3B4E" w:rsidRPr="00575D98">
        <w:rPr>
          <w:b w:val="0"/>
        </w:rPr>
        <w:t xml:space="preserve"> </w:t>
      </w:r>
      <w:r w:rsidR="004C3B4E">
        <w:rPr>
          <w:b w:val="0"/>
        </w:rPr>
        <w:t>ve </w:t>
      </w:r>
      <w:r w:rsidRPr="00575D98">
        <w:rPr>
          <w:b w:val="0"/>
        </w:rPr>
        <w:t>správné výši v souladu s těmito uzavřenými pojistnými smlouvami, a to vždy nejpozději do</w:t>
      </w:r>
      <w:r w:rsidR="004C3B4E">
        <w:rPr>
          <w:b w:val="0"/>
        </w:rPr>
        <w:t> </w:t>
      </w:r>
      <w:r>
        <w:rPr>
          <w:b w:val="0"/>
        </w:rPr>
        <w:t>posledního</w:t>
      </w:r>
      <w:r w:rsidRPr="00575D98">
        <w:rPr>
          <w:b w:val="0"/>
        </w:rPr>
        <w:t xml:space="preserve"> dne měsíce, ve kterém je toto pojistné splatné.</w:t>
      </w:r>
    </w:p>
    <w:p w:rsidR="00306957" w:rsidRPr="00575D98" w:rsidRDefault="00306957" w:rsidP="00306957">
      <w:pPr>
        <w:tabs>
          <w:tab w:val="left" w:pos="360"/>
        </w:tabs>
        <w:rPr>
          <w:b w:val="0"/>
        </w:rPr>
      </w:pPr>
    </w:p>
    <w:p w:rsidR="00306957" w:rsidRPr="00575D98" w:rsidRDefault="00306957" w:rsidP="00306957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rPr>
          <w:b w:val="0"/>
        </w:rPr>
      </w:pPr>
      <w:r w:rsidRPr="00575D98">
        <w:rPr>
          <w:b w:val="0"/>
        </w:rPr>
        <w:t xml:space="preserve">Jestliže je tak v příloze č. 1 této smlouvy dohodnuto, uzavře </w:t>
      </w:r>
      <w:r>
        <w:rPr>
          <w:b w:val="0"/>
        </w:rPr>
        <w:t xml:space="preserve">Zaměstnavatel </w:t>
      </w:r>
      <w:r w:rsidRPr="00575D98">
        <w:rPr>
          <w:b w:val="0"/>
        </w:rPr>
        <w:t xml:space="preserve">se zaměstnancem dohodu o srážce ze mzdy, na jejímž základě bude provádět srážku pojistného placeného </w:t>
      </w:r>
      <w:r>
        <w:rPr>
          <w:b w:val="0"/>
        </w:rPr>
        <w:t>zaměstnancem z jeho</w:t>
      </w:r>
      <w:r w:rsidRPr="00575D98">
        <w:rPr>
          <w:b w:val="0"/>
        </w:rPr>
        <w:t xml:space="preserve"> mzdy ve výši odpovídající pojistnému, které odpovídá výši pojistného </w:t>
      </w:r>
      <w:r w:rsidRPr="00575D98">
        <w:rPr>
          <w:b w:val="0"/>
        </w:rPr>
        <w:lastRenderedPageBreak/>
        <w:t xml:space="preserve">placeného zaměstnancem ve lhůtách odpovídajícím splatnosti pojistného, a to vždy </w:t>
      </w:r>
      <w:r w:rsidR="004C3B4E" w:rsidRPr="00575D98">
        <w:rPr>
          <w:b w:val="0"/>
        </w:rPr>
        <w:t>nejpozději</w:t>
      </w:r>
      <w:r w:rsidR="004C3B4E">
        <w:rPr>
          <w:b w:val="0"/>
        </w:rPr>
        <w:t xml:space="preserve"> do </w:t>
      </w:r>
      <w:r>
        <w:rPr>
          <w:b w:val="0"/>
        </w:rPr>
        <w:t xml:space="preserve">posledního </w:t>
      </w:r>
      <w:r w:rsidRPr="00575D98">
        <w:rPr>
          <w:b w:val="0"/>
        </w:rPr>
        <w:t>dne měsíce, ve kterém je toto pojistné splatné.</w:t>
      </w:r>
    </w:p>
    <w:p w:rsidR="00306957" w:rsidRDefault="00306957" w:rsidP="00306957">
      <w:pPr>
        <w:tabs>
          <w:tab w:val="left" w:pos="360"/>
        </w:tabs>
        <w:rPr>
          <w:b w:val="0"/>
        </w:rPr>
      </w:pPr>
    </w:p>
    <w:p w:rsidR="00306957" w:rsidRPr="00575D98" w:rsidRDefault="00306957" w:rsidP="00306957">
      <w:pPr>
        <w:tabs>
          <w:tab w:val="left" w:pos="360"/>
        </w:tabs>
        <w:rPr>
          <w:b w:val="0"/>
        </w:rPr>
      </w:pPr>
    </w:p>
    <w:p w:rsidR="00306957" w:rsidRPr="00792FEE" w:rsidRDefault="00306957" w:rsidP="00306957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rPr>
          <w:rFonts w:cs="Arial"/>
        </w:rPr>
      </w:pPr>
      <w:r w:rsidRPr="00792FEE">
        <w:rPr>
          <w:rFonts w:cs="Arial"/>
          <w:b w:val="0"/>
        </w:rPr>
        <w:t xml:space="preserve">Pojišťovna tímto uvědomuje Zaměstnavatele, že pověřený Pojišťovací zprostředkovatel Pojišťovny, prostřednictvím kterého uzavře Pojišťovna pojistné smlouvy se zaměstnanci </w:t>
      </w:r>
      <w:bookmarkStart w:id="0" w:name="OLE_LINK3"/>
      <w:bookmarkStart w:id="1" w:name="OLE_LINK4"/>
      <w:r w:rsidRPr="00792FEE">
        <w:rPr>
          <w:rFonts w:cs="Arial"/>
          <w:b w:val="0"/>
        </w:rPr>
        <w:t>Zaměstnavatele</w:t>
      </w:r>
      <w:bookmarkEnd w:id="0"/>
      <w:bookmarkEnd w:id="1"/>
      <w:r>
        <w:rPr>
          <w:rFonts w:cs="Arial"/>
          <w:b w:val="0"/>
        </w:rPr>
        <w:t>,</w:t>
      </w:r>
      <w:r w:rsidRPr="00792FEE">
        <w:rPr>
          <w:rFonts w:cs="Arial"/>
          <w:b w:val="0"/>
        </w:rPr>
        <w:t xml:space="preserve"> je zodpovědný za dále jmenované úkony</w:t>
      </w:r>
      <w:r>
        <w:rPr>
          <w:rFonts w:cs="Arial"/>
          <w:b w:val="0"/>
        </w:rPr>
        <w:t>:</w:t>
      </w:r>
    </w:p>
    <w:p w:rsidR="00306957" w:rsidRPr="00575D98" w:rsidRDefault="00306957" w:rsidP="00306957">
      <w:pPr>
        <w:pStyle w:val="Zkladntextodsazen"/>
        <w:numPr>
          <w:ilvl w:val="0"/>
          <w:numId w:val="4"/>
        </w:numPr>
        <w:spacing w:after="0"/>
        <w:rPr>
          <w:rFonts w:cs="Arial"/>
          <w:b w:val="0"/>
        </w:rPr>
      </w:pPr>
      <w:r w:rsidRPr="00575D98">
        <w:rPr>
          <w:rFonts w:cs="Arial"/>
          <w:b w:val="0"/>
        </w:rPr>
        <w:t>před uzavřením pojištění zjistit, zhodnotit a  zpracovat analýzu pojistného rizika a zaznamenat požadavky a potřeby klienta - zaměstnance, a poskytnout mu všechny požadované informace o pojistné smlouvě,</w:t>
      </w:r>
    </w:p>
    <w:p w:rsidR="00306957" w:rsidRPr="00575D98" w:rsidRDefault="00306957" w:rsidP="00306957">
      <w:pPr>
        <w:pStyle w:val="Zkladntextodsazen"/>
        <w:numPr>
          <w:ilvl w:val="0"/>
          <w:numId w:val="4"/>
        </w:numPr>
        <w:spacing w:after="0"/>
        <w:rPr>
          <w:rFonts w:cs="Arial"/>
          <w:b w:val="0"/>
        </w:rPr>
      </w:pPr>
      <w:r w:rsidRPr="00575D98">
        <w:rPr>
          <w:rFonts w:cs="Arial"/>
          <w:b w:val="0"/>
        </w:rPr>
        <w:t xml:space="preserve">zabezpečit k uzavřeným pojistným smlouvám zaměstnanců všechny související </w:t>
      </w:r>
      <w:r w:rsidR="004C3B4E" w:rsidRPr="00575D98">
        <w:rPr>
          <w:rFonts w:cs="Arial"/>
          <w:b w:val="0"/>
        </w:rPr>
        <w:t>dokumenty,</w:t>
      </w:r>
      <w:r w:rsidR="004C3B4E">
        <w:rPr>
          <w:rFonts w:cs="Arial"/>
          <w:b w:val="0"/>
        </w:rPr>
        <w:t xml:space="preserve"> a to</w:t>
      </w:r>
      <w:r w:rsidRPr="00575D98">
        <w:rPr>
          <w:rFonts w:cs="Arial"/>
          <w:b w:val="0"/>
        </w:rPr>
        <w:t xml:space="preserve"> zejména pojistné podmínky pro sjednávané typy pojištění,  </w:t>
      </w:r>
    </w:p>
    <w:p w:rsidR="00306957" w:rsidRPr="00575D98" w:rsidRDefault="00306957" w:rsidP="00306957">
      <w:pPr>
        <w:pStyle w:val="Zkladntextodsazen"/>
        <w:numPr>
          <w:ilvl w:val="0"/>
          <w:numId w:val="4"/>
        </w:numPr>
        <w:tabs>
          <w:tab w:val="clear" w:pos="660"/>
        </w:tabs>
        <w:spacing w:after="0"/>
        <w:rPr>
          <w:rFonts w:cs="Arial"/>
          <w:b w:val="0"/>
        </w:rPr>
      </w:pPr>
      <w:r w:rsidRPr="00575D98">
        <w:rPr>
          <w:rFonts w:cs="Arial"/>
          <w:b w:val="0"/>
        </w:rPr>
        <w:t xml:space="preserve">poskytnout </w:t>
      </w:r>
      <w:r>
        <w:rPr>
          <w:rFonts w:cs="Arial"/>
          <w:b w:val="0"/>
        </w:rPr>
        <w:t xml:space="preserve">zaměstnanci </w:t>
      </w:r>
      <w:r w:rsidRPr="00575D98">
        <w:rPr>
          <w:rFonts w:cs="Arial"/>
          <w:b w:val="0"/>
        </w:rPr>
        <w:t xml:space="preserve">odborné poradenství v oblasti pojišťovnictví, </w:t>
      </w:r>
    </w:p>
    <w:p w:rsidR="00306957" w:rsidRPr="00575D98" w:rsidRDefault="00306957" w:rsidP="00306957">
      <w:pPr>
        <w:pStyle w:val="Zkladntextodsazen"/>
        <w:numPr>
          <w:ilvl w:val="0"/>
          <w:numId w:val="4"/>
        </w:numPr>
        <w:tabs>
          <w:tab w:val="clear" w:pos="660"/>
        </w:tabs>
        <w:spacing w:after="0"/>
        <w:rPr>
          <w:rFonts w:cs="Arial"/>
          <w:b w:val="0"/>
        </w:rPr>
      </w:pPr>
      <w:r w:rsidRPr="00575D98">
        <w:rPr>
          <w:rFonts w:cs="Arial"/>
          <w:b w:val="0"/>
        </w:rPr>
        <w:t>poskytnout následn</w:t>
      </w:r>
      <w:r>
        <w:rPr>
          <w:rFonts w:cs="Arial"/>
          <w:b w:val="0"/>
        </w:rPr>
        <w:t>ou konzultaci</w:t>
      </w:r>
      <w:r w:rsidRPr="00575D98">
        <w:rPr>
          <w:rFonts w:cs="Arial"/>
          <w:b w:val="0"/>
        </w:rPr>
        <w:t xml:space="preserve"> týkající se pojistných smluv na </w:t>
      </w:r>
      <w:r>
        <w:rPr>
          <w:rFonts w:cs="Arial"/>
          <w:b w:val="0"/>
        </w:rPr>
        <w:t>žádost</w:t>
      </w:r>
      <w:r w:rsidRPr="00575D98">
        <w:rPr>
          <w:rFonts w:cs="Arial"/>
          <w:b w:val="0"/>
        </w:rPr>
        <w:t xml:space="preserve"> zaměstnanců,</w:t>
      </w:r>
    </w:p>
    <w:p w:rsidR="00306957" w:rsidRPr="00575D98" w:rsidRDefault="00306957" w:rsidP="00306957">
      <w:pPr>
        <w:pStyle w:val="Zkladntextodsazen"/>
        <w:numPr>
          <w:ilvl w:val="0"/>
          <w:numId w:val="4"/>
        </w:numPr>
        <w:tabs>
          <w:tab w:val="clear" w:pos="660"/>
        </w:tabs>
        <w:spacing w:after="0"/>
        <w:rPr>
          <w:rFonts w:cs="Arial"/>
          <w:b w:val="0"/>
        </w:rPr>
      </w:pPr>
      <w:r w:rsidRPr="00575D98">
        <w:rPr>
          <w:b w:val="0"/>
        </w:rPr>
        <w:t>zabezpečit pravidelný kontakt se zaměstnanci za účelem aktualizace uzavřeného pojištění a  spolupracovat při správě pojištění,</w:t>
      </w:r>
    </w:p>
    <w:p w:rsidR="00306957" w:rsidRPr="00575D98" w:rsidRDefault="00306957" w:rsidP="00306957">
      <w:pPr>
        <w:pStyle w:val="Zkladntextodsazen"/>
        <w:numPr>
          <w:ilvl w:val="0"/>
          <w:numId w:val="4"/>
        </w:numPr>
        <w:tabs>
          <w:tab w:val="clear" w:pos="660"/>
        </w:tabs>
        <w:spacing w:after="0"/>
        <w:rPr>
          <w:rFonts w:cs="Arial"/>
          <w:b w:val="0"/>
        </w:rPr>
      </w:pPr>
      <w:r w:rsidRPr="00575D98">
        <w:rPr>
          <w:b w:val="0"/>
        </w:rPr>
        <w:t xml:space="preserve">poskytnout </w:t>
      </w:r>
      <w:r>
        <w:rPr>
          <w:b w:val="0"/>
        </w:rPr>
        <w:t>na žádost zaměstnanců a Zaměstnavatele</w:t>
      </w:r>
      <w:r w:rsidRPr="00575D98">
        <w:rPr>
          <w:b w:val="0"/>
        </w:rPr>
        <w:t xml:space="preserve"> informace </w:t>
      </w:r>
      <w:r>
        <w:rPr>
          <w:b w:val="0"/>
        </w:rPr>
        <w:t xml:space="preserve">o </w:t>
      </w:r>
      <w:r w:rsidRPr="00575D98">
        <w:rPr>
          <w:b w:val="0"/>
        </w:rPr>
        <w:t xml:space="preserve">změnách či doplnění obecně závazných právních předpisů, týkajících </w:t>
      </w:r>
      <w:r>
        <w:rPr>
          <w:b w:val="0"/>
        </w:rPr>
        <w:t>se pojištění, pokud k nim dojde,</w:t>
      </w:r>
    </w:p>
    <w:p w:rsidR="00306957" w:rsidRPr="00575D98" w:rsidRDefault="00306957" w:rsidP="00306957">
      <w:pPr>
        <w:pStyle w:val="Zkladntextodsazen"/>
        <w:numPr>
          <w:ilvl w:val="0"/>
          <w:numId w:val="4"/>
        </w:numPr>
        <w:tabs>
          <w:tab w:val="clear" w:pos="660"/>
        </w:tabs>
        <w:spacing w:after="0"/>
        <w:rPr>
          <w:rFonts w:cs="Arial"/>
          <w:b w:val="0"/>
        </w:rPr>
      </w:pPr>
      <w:r w:rsidRPr="00575D98">
        <w:rPr>
          <w:rFonts w:cs="Arial"/>
          <w:b w:val="0"/>
        </w:rPr>
        <w:t>spolupracovat se zaměstnanci při vybavování pojistných nároků a pojistných</w:t>
      </w:r>
      <w:r w:rsidRPr="00575D98">
        <w:rPr>
          <w:rFonts w:cs="Arial"/>
          <w:b w:val="0"/>
          <w:bCs/>
        </w:rPr>
        <w:t xml:space="preserve"> </w:t>
      </w:r>
      <w:r w:rsidRPr="00575D98">
        <w:rPr>
          <w:rFonts w:cs="Arial"/>
          <w:b w:val="0"/>
        </w:rPr>
        <w:t>plnění z pojistných smluv.</w:t>
      </w:r>
    </w:p>
    <w:p w:rsidR="00306957" w:rsidRPr="00575D98" w:rsidRDefault="00306957" w:rsidP="00306957">
      <w:pPr>
        <w:pStyle w:val="Zkladntextodsazen"/>
        <w:spacing w:after="0"/>
        <w:ind w:left="0"/>
        <w:rPr>
          <w:rFonts w:cs="Arial"/>
          <w:b w:val="0"/>
        </w:rPr>
      </w:pPr>
    </w:p>
    <w:p w:rsidR="00306957" w:rsidRPr="00575D98" w:rsidRDefault="00306957" w:rsidP="00306957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rPr>
          <w:b w:val="0"/>
        </w:rPr>
      </w:pPr>
      <w:r w:rsidRPr="00575D98">
        <w:rPr>
          <w:rFonts w:cs="Arial"/>
          <w:b w:val="0"/>
        </w:rPr>
        <w:t>Zaměstnavatel</w:t>
      </w:r>
      <w:r w:rsidRPr="00575D98">
        <w:rPr>
          <w:b w:val="0"/>
        </w:rPr>
        <w:t xml:space="preserve"> a Pojišťovna se zavazují určit kontaktní osoby, které budou odpovídat za výkon činností tvořících předmět této smlouvy. Seznam kontaktních osob tvoří Přílohu </w:t>
      </w:r>
      <w:proofErr w:type="gramStart"/>
      <w:r w:rsidRPr="00575D98">
        <w:rPr>
          <w:b w:val="0"/>
        </w:rPr>
        <w:t>č.2 této</w:t>
      </w:r>
      <w:proofErr w:type="gramEnd"/>
      <w:r w:rsidRPr="00575D98">
        <w:rPr>
          <w:b w:val="0"/>
        </w:rPr>
        <w:t xml:space="preserve"> smlouvy.</w:t>
      </w:r>
    </w:p>
    <w:p w:rsidR="00306957" w:rsidRPr="00575D98" w:rsidRDefault="00306957" w:rsidP="00306957">
      <w:pPr>
        <w:tabs>
          <w:tab w:val="left" w:pos="360"/>
        </w:tabs>
        <w:rPr>
          <w:b w:val="0"/>
        </w:rPr>
      </w:pPr>
    </w:p>
    <w:p w:rsidR="00306957" w:rsidRPr="00575D98" w:rsidRDefault="00306957" w:rsidP="00306957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rPr>
          <w:b w:val="0"/>
        </w:rPr>
      </w:pPr>
      <w:r w:rsidRPr="00575D98">
        <w:rPr>
          <w:rFonts w:cs="Arial"/>
          <w:b w:val="0"/>
        </w:rPr>
        <w:t>Zaměstnavatel a  Pojišťovna se zavazují oznamovat si písemně bezodkladně všechny skutečnosti, které mají nebo m</w:t>
      </w:r>
      <w:r>
        <w:rPr>
          <w:rFonts w:cs="Arial"/>
          <w:b w:val="0"/>
        </w:rPr>
        <w:t>ohou</w:t>
      </w:r>
      <w:r w:rsidRPr="00575D98">
        <w:rPr>
          <w:rFonts w:cs="Arial"/>
          <w:b w:val="0"/>
        </w:rPr>
        <w:t xml:space="preserve"> mít dosah na změnu obsahu smlouvy nebo jejich </w:t>
      </w:r>
      <w:r w:rsidR="004C3B4E" w:rsidRPr="00575D98">
        <w:rPr>
          <w:rFonts w:cs="Arial"/>
          <w:b w:val="0"/>
        </w:rPr>
        <w:t>příloh (např.</w:t>
      </w:r>
      <w:r w:rsidR="004C3B4E">
        <w:rPr>
          <w:rFonts w:cs="Arial"/>
          <w:b w:val="0"/>
        </w:rPr>
        <w:t> </w:t>
      </w:r>
      <w:r w:rsidRPr="00575D98">
        <w:rPr>
          <w:b w:val="0"/>
        </w:rPr>
        <w:t>ukončení praco</w:t>
      </w:r>
      <w:r>
        <w:rPr>
          <w:b w:val="0"/>
        </w:rPr>
        <w:t>vního poměru pojištěné osoby u Zaměstnavatele</w:t>
      </w:r>
      <w:r w:rsidRPr="00575D98">
        <w:rPr>
          <w:rFonts w:cs="Arial"/>
          <w:b w:val="0"/>
        </w:rPr>
        <w:t>,</w:t>
      </w:r>
      <w:r w:rsidRPr="00575D98">
        <w:rPr>
          <w:rFonts w:cs="Arial"/>
          <w:sz w:val="22"/>
          <w:szCs w:val="22"/>
        </w:rPr>
        <w:t xml:space="preserve"> </w:t>
      </w:r>
      <w:r w:rsidRPr="00575D98">
        <w:rPr>
          <w:rFonts w:cs="Arial"/>
          <w:b w:val="0"/>
        </w:rPr>
        <w:t>zvýšení nebo snížení výš</w:t>
      </w:r>
      <w:r>
        <w:rPr>
          <w:rFonts w:cs="Arial"/>
          <w:b w:val="0"/>
        </w:rPr>
        <w:t>e</w:t>
      </w:r>
      <w:r w:rsidRPr="00575D98">
        <w:rPr>
          <w:rFonts w:cs="Arial"/>
          <w:b w:val="0"/>
        </w:rPr>
        <w:t xml:space="preserve"> příspěvku Zaměstnavatele na životní pojištění zaměstnance, vznik pojistné události, změna kontaktní osoby).</w:t>
      </w:r>
    </w:p>
    <w:p w:rsidR="00306957" w:rsidRPr="00575D98" w:rsidRDefault="00306957" w:rsidP="00306957">
      <w:pPr>
        <w:tabs>
          <w:tab w:val="left" w:pos="360"/>
        </w:tabs>
        <w:rPr>
          <w:b w:val="0"/>
        </w:rPr>
      </w:pPr>
    </w:p>
    <w:p w:rsidR="00306957" w:rsidRPr="00575D98" w:rsidRDefault="00306957" w:rsidP="00306957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rPr>
          <w:b w:val="0"/>
        </w:rPr>
      </w:pPr>
      <w:r w:rsidRPr="00575D98">
        <w:rPr>
          <w:rFonts w:cs="Arial"/>
          <w:b w:val="0"/>
        </w:rPr>
        <w:t>Zaměstnavatel</w:t>
      </w:r>
      <w:r w:rsidRPr="00575D98">
        <w:rPr>
          <w:b w:val="0"/>
        </w:rPr>
        <w:t xml:space="preserve"> se zavazuje zajistit provedení platby pojistného </w:t>
      </w:r>
      <w:r>
        <w:rPr>
          <w:b w:val="0"/>
        </w:rPr>
        <w:t xml:space="preserve">plynoucího z </w:t>
      </w:r>
      <w:r w:rsidRPr="00575D98">
        <w:rPr>
          <w:b w:val="0"/>
        </w:rPr>
        <w:t>pojistn</w:t>
      </w:r>
      <w:r>
        <w:rPr>
          <w:b w:val="0"/>
        </w:rPr>
        <w:t>ých</w:t>
      </w:r>
      <w:r w:rsidRPr="00575D98">
        <w:rPr>
          <w:b w:val="0"/>
        </w:rPr>
        <w:t xml:space="preserve"> smluv, které budou uzavřeny podle čl. I této smlouvy, ve správné výši v souladu s těmito uzavřenými pojistnými smlouvami, a to vždy nejpozději do </w:t>
      </w:r>
      <w:r>
        <w:rPr>
          <w:b w:val="0"/>
        </w:rPr>
        <w:t>posledního</w:t>
      </w:r>
      <w:r w:rsidRPr="00575D98">
        <w:rPr>
          <w:b w:val="0"/>
        </w:rPr>
        <w:t xml:space="preserve"> dne měsíce, ve kterém je toto pojistné splatné. Současně s provede</w:t>
      </w:r>
      <w:r>
        <w:rPr>
          <w:b w:val="0"/>
        </w:rPr>
        <w:t xml:space="preserve">ním platby podle čl. II odst. 2 </w:t>
      </w:r>
      <w:proofErr w:type="gramStart"/>
      <w:r>
        <w:rPr>
          <w:b w:val="0"/>
        </w:rPr>
        <w:t>této</w:t>
      </w:r>
      <w:proofErr w:type="gramEnd"/>
      <w:r>
        <w:rPr>
          <w:b w:val="0"/>
        </w:rPr>
        <w:t xml:space="preserve"> smlouvy </w:t>
      </w:r>
      <w:r w:rsidRPr="00575D98">
        <w:rPr>
          <w:b w:val="0"/>
        </w:rPr>
        <w:t>doručí Zaměstnavatel Pojišťovně také rozpis hromadné platby p</w:t>
      </w:r>
      <w:r>
        <w:rPr>
          <w:b w:val="0"/>
        </w:rPr>
        <w:t xml:space="preserve">ojistného v elektronické formě (rozpis obsahuje </w:t>
      </w:r>
      <w:r w:rsidRPr="00575D98">
        <w:rPr>
          <w:b w:val="0"/>
        </w:rPr>
        <w:t xml:space="preserve">seznam příspěvků a plateb pojistného formou srážky ze mzdy </w:t>
      </w:r>
      <w:r>
        <w:rPr>
          <w:b w:val="0"/>
        </w:rPr>
        <w:t xml:space="preserve">podle této </w:t>
      </w:r>
      <w:r w:rsidRPr="00575D98">
        <w:rPr>
          <w:b w:val="0"/>
        </w:rPr>
        <w:t xml:space="preserve">smlouvy </w:t>
      </w:r>
      <w:r>
        <w:rPr>
          <w:b w:val="0"/>
        </w:rPr>
        <w:t xml:space="preserve">a přehled </w:t>
      </w:r>
      <w:r w:rsidRPr="00575D98">
        <w:rPr>
          <w:b w:val="0"/>
        </w:rPr>
        <w:t xml:space="preserve">o tom, jak má být </w:t>
      </w:r>
      <w:r>
        <w:rPr>
          <w:b w:val="0"/>
        </w:rPr>
        <w:t xml:space="preserve">hromadná </w:t>
      </w:r>
      <w:r w:rsidRPr="00575D98">
        <w:rPr>
          <w:b w:val="0"/>
        </w:rPr>
        <w:t>platba rozdělena a přiřazena jednotlivým pojistným smlouvám</w:t>
      </w:r>
      <w:r>
        <w:rPr>
          <w:b w:val="0"/>
        </w:rPr>
        <w:t>);</w:t>
      </w:r>
      <w:r w:rsidRPr="00575D98">
        <w:rPr>
          <w:b w:val="0"/>
        </w:rPr>
        <w:t xml:space="preserve"> vzor rozpisu hromadn</w:t>
      </w:r>
      <w:r>
        <w:rPr>
          <w:b w:val="0"/>
        </w:rPr>
        <w:t>é</w:t>
      </w:r>
      <w:r w:rsidRPr="00575D98">
        <w:rPr>
          <w:b w:val="0"/>
        </w:rPr>
        <w:t xml:space="preserve"> platby pojistného tvoří Přílohu č. 3</w:t>
      </w:r>
      <w:r>
        <w:rPr>
          <w:b w:val="0"/>
        </w:rPr>
        <w:t xml:space="preserve"> </w:t>
      </w:r>
      <w:proofErr w:type="gramStart"/>
      <w:r>
        <w:rPr>
          <w:b w:val="0"/>
        </w:rPr>
        <w:t>této</w:t>
      </w:r>
      <w:proofErr w:type="gramEnd"/>
      <w:r>
        <w:rPr>
          <w:b w:val="0"/>
        </w:rPr>
        <w:t xml:space="preserve"> smlouvy. Zaměstnavatel odpovídá za to, že jím zaslaný rozpis plateb bude vždy aktuální. </w:t>
      </w: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pStyle w:val="Nadpis1"/>
        <w:jc w:val="center"/>
        <w:rPr>
          <w:b/>
        </w:rPr>
      </w:pPr>
      <w:r w:rsidRPr="00575D98">
        <w:rPr>
          <w:b/>
        </w:rPr>
        <w:t>Čl. III</w:t>
      </w:r>
    </w:p>
    <w:p w:rsidR="00306957" w:rsidRPr="00575D98" w:rsidRDefault="00306957" w:rsidP="00306957">
      <w:pPr>
        <w:pStyle w:val="Nadpis1"/>
        <w:jc w:val="center"/>
        <w:rPr>
          <w:b/>
        </w:rPr>
      </w:pPr>
      <w:r w:rsidRPr="00575D98">
        <w:rPr>
          <w:b/>
        </w:rPr>
        <w:t>Způsob placení</w:t>
      </w:r>
    </w:p>
    <w:p w:rsidR="00306957" w:rsidRPr="00575D98" w:rsidRDefault="00306957" w:rsidP="00306957">
      <w:pPr>
        <w:pStyle w:val="Nadpis3"/>
      </w:pPr>
    </w:p>
    <w:p w:rsidR="00306957" w:rsidRPr="007B1B51" w:rsidRDefault="00306957" w:rsidP="00306957">
      <w:pPr>
        <w:pStyle w:val="Nadpis3"/>
        <w:ind w:firstLine="426"/>
        <w:rPr>
          <w:rFonts w:cs="Arial"/>
        </w:rPr>
      </w:pPr>
      <w:r w:rsidRPr="007B1B51">
        <w:rPr>
          <w:rFonts w:cs="Arial"/>
        </w:rPr>
        <w:t xml:space="preserve">Platby podle čl. II odst. 7 jsou splatné na účet Pojišťovny vedený u </w:t>
      </w:r>
      <w:proofErr w:type="spellStart"/>
      <w:r w:rsidRPr="007B1B51">
        <w:rPr>
          <w:rFonts w:cs="Arial"/>
        </w:rPr>
        <w:t>Citibank</w:t>
      </w:r>
      <w:proofErr w:type="spellEnd"/>
      <w:r w:rsidRPr="007B1B51">
        <w:rPr>
          <w:rFonts w:cs="Arial"/>
        </w:rPr>
        <w:t xml:space="preserve"> </w:t>
      </w:r>
      <w:proofErr w:type="spellStart"/>
      <w:r w:rsidRPr="007B1B51">
        <w:rPr>
          <w:rFonts w:cs="Arial"/>
        </w:rPr>
        <w:t>Europe</w:t>
      </w:r>
      <w:proofErr w:type="spellEnd"/>
      <w:r w:rsidRPr="007B1B51">
        <w:rPr>
          <w:rFonts w:cs="Arial"/>
        </w:rPr>
        <w:t xml:space="preserve"> </w:t>
      </w:r>
      <w:proofErr w:type="spellStart"/>
      <w:r w:rsidRPr="007B1B51">
        <w:rPr>
          <w:rFonts w:cs="Arial"/>
        </w:rPr>
        <w:t>plc</w:t>
      </w:r>
      <w:proofErr w:type="spellEnd"/>
      <w:r w:rsidRPr="007B1B51">
        <w:rPr>
          <w:rFonts w:cs="Arial"/>
        </w:rPr>
        <w:t xml:space="preserve">., číslo účtu 2043980407/2600, variabilní symbol (IČ) </w:t>
      </w:r>
      <w:r w:rsidR="00CA75C4">
        <w:rPr>
          <w:rFonts w:cs="Arial"/>
        </w:rPr>
        <w:t>00216305</w:t>
      </w:r>
      <w:r w:rsidRPr="007B1B51">
        <w:rPr>
          <w:rFonts w:cs="Arial"/>
        </w:rPr>
        <w:t xml:space="preserve">, specifický symbol (IČ+11)   </w:t>
      </w:r>
      <w:proofErr w:type="gramStart"/>
      <w:r w:rsidR="00CA75C4">
        <w:rPr>
          <w:rFonts w:cs="Arial"/>
        </w:rPr>
        <w:t>0021630511</w:t>
      </w:r>
      <w:r w:rsidRPr="007B1B51">
        <w:rPr>
          <w:rFonts w:cs="Arial"/>
        </w:rPr>
        <w:t xml:space="preserve">  .</w:t>
      </w:r>
      <w:proofErr w:type="gramEnd"/>
    </w:p>
    <w:p w:rsidR="00306957" w:rsidRPr="007B1B51" w:rsidRDefault="00306957" w:rsidP="00306957">
      <w:pPr>
        <w:pStyle w:val="textodrky"/>
        <w:spacing w:before="0" w:beforeAutospacing="0" w:after="0" w:afterAutospacing="0" w:line="180" w:lineRule="atLeast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7B1B51">
        <w:rPr>
          <w:rFonts w:ascii="Arial" w:hAnsi="Arial" w:cs="Arial"/>
          <w:sz w:val="20"/>
          <w:szCs w:val="20"/>
        </w:rPr>
        <w:t>Pro usnadnění provádění plateb ze strany Zaměstnavatele si smluvní strany sjednaly dále uvedený způsob provádění plateb.</w:t>
      </w:r>
      <w:r w:rsidRPr="00040184">
        <w:rPr>
          <w:rFonts w:ascii="Arial" w:hAnsi="Arial" w:cs="Arial"/>
          <w:color w:val="000000"/>
          <w:sz w:val="20"/>
          <w:szCs w:val="20"/>
        </w:rPr>
        <w:t xml:space="preserve"> V případě, že</w:t>
      </w:r>
      <w:r w:rsidRPr="007B1B5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Zaměstnavatel </w:t>
      </w:r>
      <w:r w:rsidRPr="007B1B51">
        <w:rPr>
          <w:rFonts w:ascii="Arial" w:hAnsi="Arial" w:cs="Arial"/>
          <w:color w:val="000000"/>
          <w:sz w:val="20"/>
          <w:szCs w:val="20"/>
        </w:rPr>
        <w:t>příspěvek zaměstnanců nestrhává z</w:t>
      </w:r>
      <w:r>
        <w:rPr>
          <w:rFonts w:ascii="Arial" w:hAnsi="Arial" w:cs="Arial"/>
          <w:color w:val="000000"/>
          <w:sz w:val="20"/>
          <w:szCs w:val="20"/>
        </w:rPr>
        <w:t xml:space="preserve">e mzdy </w:t>
      </w:r>
      <w:r w:rsidR="004C3B4E">
        <w:rPr>
          <w:rFonts w:ascii="Arial" w:hAnsi="Arial" w:cs="Arial"/>
          <w:color w:val="000000"/>
          <w:sz w:val="20"/>
          <w:szCs w:val="20"/>
        </w:rPr>
        <w:t xml:space="preserve">zaměstnanců </w:t>
      </w:r>
      <w:r w:rsidR="004C3B4E" w:rsidRPr="007B1B51">
        <w:rPr>
          <w:rFonts w:ascii="Arial" w:hAnsi="Arial" w:cs="Arial"/>
          <w:color w:val="000000"/>
          <w:sz w:val="20"/>
          <w:szCs w:val="20"/>
        </w:rPr>
        <w:t>a neposílá</w:t>
      </w:r>
      <w:r w:rsidRPr="007B1B51">
        <w:rPr>
          <w:rFonts w:ascii="Arial" w:hAnsi="Arial" w:cs="Arial"/>
          <w:color w:val="000000"/>
          <w:sz w:val="20"/>
          <w:szCs w:val="20"/>
        </w:rPr>
        <w:t xml:space="preserve"> společně s příspěvkem </w:t>
      </w:r>
      <w:r>
        <w:rPr>
          <w:rFonts w:ascii="Arial" w:hAnsi="Arial" w:cs="Arial"/>
          <w:color w:val="000000"/>
          <w:sz w:val="20"/>
          <w:szCs w:val="20"/>
        </w:rPr>
        <w:t>Z</w:t>
      </w:r>
      <w:r w:rsidRPr="007B1B51">
        <w:rPr>
          <w:rFonts w:ascii="Arial" w:hAnsi="Arial" w:cs="Arial"/>
          <w:color w:val="000000"/>
          <w:sz w:val="20"/>
          <w:szCs w:val="20"/>
        </w:rPr>
        <w:t>aměstnavatele, nezahrnuje se</w:t>
      </w:r>
      <w:r>
        <w:rPr>
          <w:rFonts w:ascii="Arial" w:hAnsi="Arial" w:cs="Arial"/>
          <w:color w:val="000000"/>
          <w:sz w:val="20"/>
          <w:szCs w:val="20"/>
        </w:rPr>
        <w:t xml:space="preserve"> tato </w:t>
      </w:r>
      <w:r w:rsidR="004C3B4E">
        <w:rPr>
          <w:rFonts w:ascii="Arial" w:hAnsi="Arial" w:cs="Arial"/>
          <w:color w:val="000000"/>
          <w:sz w:val="20"/>
          <w:szCs w:val="20"/>
        </w:rPr>
        <w:t xml:space="preserve">platba </w:t>
      </w:r>
      <w:r w:rsidR="004C3B4E" w:rsidRPr="007B1B51">
        <w:rPr>
          <w:rFonts w:ascii="Arial" w:hAnsi="Arial" w:cs="Arial"/>
          <w:color w:val="000000"/>
          <w:sz w:val="20"/>
          <w:szCs w:val="20"/>
        </w:rPr>
        <w:t>do</w:t>
      </w:r>
      <w:r w:rsidRPr="007B1B51">
        <w:rPr>
          <w:rFonts w:ascii="Arial" w:hAnsi="Arial" w:cs="Arial"/>
          <w:color w:val="000000"/>
          <w:sz w:val="20"/>
          <w:szCs w:val="20"/>
        </w:rPr>
        <w:t xml:space="preserve"> hromadného rozpisu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06957" w:rsidRPr="007B1B51" w:rsidRDefault="00306957" w:rsidP="00306957">
      <w:pPr>
        <w:rPr>
          <w:rFonts w:cs="Arial"/>
          <w:b w:val="0"/>
        </w:rPr>
      </w:pPr>
    </w:p>
    <w:p w:rsidR="00306957" w:rsidRPr="00720B3A" w:rsidRDefault="00306957" w:rsidP="00306957">
      <w:pPr>
        <w:rPr>
          <w:b w:val="0"/>
        </w:rPr>
      </w:pPr>
    </w:p>
    <w:p w:rsidR="00306957" w:rsidRDefault="00306957" w:rsidP="00306957"/>
    <w:p w:rsidR="00306957" w:rsidRPr="00040184" w:rsidRDefault="00306957" w:rsidP="00306957">
      <w:pPr>
        <w:rPr>
          <w:rFonts w:ascii="Verdana" w:hAnsi="Verdana"/>
          <w:color w:val="000000"/>
          <w:sz w:val="18"/>
          <w:szCs w:val="18"/>
          <w:u w:val="single"/>
        </w:rPr>
      </w:pPr>
      <w:r w:rsidRPr="00040184">
        <w:rPr>
          <w:rFonts w:ascii="Verdana" w:hAnsi="Verdana"/>
          <w:color w:val="000000"/>
          <w:sz w:val="18"/>
          <w:szCs w:val="18"/>
          <w:u w:val="single"/>
        </w:rPr>
        <w:t xml:space="preserve">Pro příspěvky zaměstnavatele hromadně jednou platbou na více </w:t>
      </w:r>
      <w:proofErr w:type="gramStart"/>
      <w:r w:rsidRPr="00040184">
        <w:rPr>
          <w:rFonts w:ascii="Verdana" w:hAnsi="Verdana"/>
          <w:color w:val="000000"/>
          <w:sz w:val="18"/>
          <w:szCs w:val="18"/>
          <w:u w:val="single"/>
        </w:rPr>
        <w:t>pojistných  smluv</w:t>
      </w:r>
      <w:proofErr w:type="gramEnd"/>
      <w:r w:rsidRPr="00040184">
        <w:rPr>
          <w:rFonts w:ascii="Verdana" w:hAnsi="Verdana"/>
          <w:color w:val="000000"/>
          <w:sz w:val="18"/>
          <w:szCs w:val="18"/>
          <w:u w:val="single"/>
        </w:rPr>
        <w:t xml:space="preserve"> platí:</w:t>
      </w:r>
    </w:p>
    <w:p w:rsidR="00306957" w:rsidRPr="00040184" w:rsidRDefault="00306957" w:rsidP="00306957">
      <w:pPr>
        <w:rPr>
          <w:rFonts w:ascii="Times New Roman" w:hAnsi="Times New Roman"/>
          <w:color w:val="000000"/>
        </w:rPr>
      </w:pPr>
    </w:p>
    <w:p w:rsidR="00306957" w:rsidRPr="00040184" w:rsidRDefault="00306957" w:rsidP="00306957">
      <w:pPr>
        <w:pStyle w:val="textodrky"/>
        <w:spacing w:before="0" w:beforeAutospacing="0" w:after="0" w:afterAutospacing="0" w:line="180" w:lineRule="atLeast"/>
        <w:ind w:left="360" w:hanging="360"/>
        <w:rPr>
          <w:rFonts w:ascii="Calibri" w:hAnsi="Calibri"/>
          <w:color w:val="000000"/>
        </w:rPr>
      </w:pPr>
      <w:r w:rsidRPr="00040184">
        <w:rPr>
          <w:rFonts w:ascii="Helvetica" w:hAnsi="Helvetica" w:cs="Helvetica"/>
          <w:color w:val="000000"/>
          <w:sz w:val="18"/>
          <w:szCs w:val="18"/>
        </w:rPr>
        <w:t>-</w:t>
      </w:r>
      <w:r w:rsidRPr="00040184">
        <w:rPr>
          <w:color w:val="000000"/>
          <w:sz w:val="14"/>
          <w:szCs w:val="14"/>
        </w:rPr>
        <w:t xml:space="preserve">       </w:t>
      </w:r>
      <w:r w:rsidRPr="00040184">
        <w:rPr>
          <w:rFonts w:ascii="Verdana" w:hAnsi="Verdana"/>
          <w:color w:val="000000"/>
          <w:sz w:val="18"/>
          <w:szCs w:val="18"/>
        </w:rPr>
        <w:t xml:space="preserve">jako identifikátory platby je nutné zadávat VS = IČ (např. 01234567) </w:t>
      </w:r>
    </w:p>
    <w:p w:rsidR="00306957" w:rsidRPr="00040184" w:rsidRDefault="00306957" w:rsidP="00306957">
      <w:pPr>
        <w:pStyle w:val="textodrky"/>
        <w:spacing w:before="0" w:beforeAutospacing="0" w:after="0" w:afterAutospacing="0" w:line="180" w:lineRule="atLeast"/>
        <w:ind w:left="360" w:hanging="360"/>
        <w:rPr>
          <w:rFonts w:ascii="Calibri" w:hAnsi="Calibri"/>
          <w:b/>
          <w:color w:val="000000"/>
        </w:rPr>
      </w:pPr>
      <w:r w:rsidRPr="00040184">
        <w:rPr>
          <w:rFonts w:ascii="Helvetica" w:hAnsi="Helvetica" w:cs="Helvetica"/>
          <w:color w:val="000000"/>
          <w:sz w:val="18"/>
          <w:szCs w:val="18"/>
        </w:rPr>
        <w:t>-</w:t>
      </w:r>
      <w:r w:rsidRPr="00040184">
        <w:rPr>
          <w:color w:val="000000"/>
          <w:sz w:val="14"/>
          <w:szCs w:val="14"/>
        </w:rPr>
        <w:t xml:space="preserve">       </w:t>
      </w:r>
      <w:r w:rsidRPr="00040184">
        <w:rPr>
          <w:rFonts w:ascii="Verdana" w:hAnsi="Verdana"/>
          <w:color w:val="000000"/>
          <w:sz w:val="18"/>
          <w:szCs w:val="18"/>
        </w:rPr>
        <w:t xml:space="preserve">SS = IČ + 11 (např. 0123456711) </w:t>
      </w:r>
      <w:r w:rsidRPr="00040184">
        <w:rPr>
          <w:rFonts w:ascii="Verdana" w:hAnsi="Verdana"/>
          <w:b/>
          <w:color w:val="000000"/>
          <w:sz w:val="18"/>
          <w:szCs w:val="18"/>
        </w:rPr>
        <w:t>pro běžné pojistné</w:t>
      </w:r>
    </w:p>
    <w:p w:rsidR="00306957" w:rsidRPr="00040184" w:rsidRDefault="00306957" w:rsidP="00306957">
      <w:pPr>
        <w:pStyle w:val="textodrky"/>
        <w:spacing w:before="0" w:beforeAutospacing="0" w:after="0" w:afterAutospacing="0" w:line="180" w:lineRule="atLeast"/>
        <w:ind w:left="360" w:hanging="360"/>
        <w:rPr>
          <w:rFonts w:ascii="Calibri" w:hAnsi="Calibri"/>
          <w:color w:val="000000"/>
        </w:rPr>
      </w:pPr>
    </w:p>
    <w:p w:rsidR="00306957" w:rsidRPr="00040184" w:rsidRDefault="00306957" w:rsidP="00306957">
      <w:pPr>
        <w:pStyle w:val="textdobloku"/>
        <w:spacing w:before="0" w:beforeAutospacing="0" w:after="0" w:afterAutospacing="0" w:line="180" w:lineRule="atLeast"/>
        <w:rPr>
          <w:rFonts w:ascii="Calibri" w:hAnsi="Calibri"/>
          <w:color w:val="000000"/>
        </w:rPr>
      </w:pPr>
      <w:r w:rsidRPr="00040184">
        <w:rPr>
          <w:rFonts w:ascii="Calibri" w:hAnsi="Calibri"/>
          <w:color w:val="000000"/>
        </w:rPr>
        <w:lastRenderedPageBreak/>
        <w:t> </w:t>
      </w:r>
    </w:p>
    <w:p w:rsidR="00306957" w:rsidRPr="00040184" w:rsidRDefault="00306957" w:rsidP="00306957">
      <w:pPr>
        <w:pStyle w:val="textdobloku"/>
        <w:spacing w:before="0" w:beforeAutospacing="0" w:after="0" w:afterAutospacing="0" w:line="180" w:lineRule="atLeast"/>
        <w:rPr>
          <w:rFonts w:ascii="Calibri" w:hAnsi="Calibri"/>
          <w:color w:val="000000"/>
        </w:rPr>
      </w:pPr>
      <w:r w:rsidRPr="00040184">
        <w:rPr>
          <w:rFonts w:ascii="Calibri" w:hAnsi="Calibri"/>
          <w:color w:val="000000"/>
        </w:rPr>
        <w:t> </w:t>
      </w:r>
    </w:p>
    <w:p w:rsidR="00306957" w:rsidRPr="00040184" w:rsidRDefault="00306957" w:rsidP="00306957">
      <w:pPr>
        <w:pStyle w:val="textodrky"/>
        <w:spacing w:before="0" w:beforeAutospacing="0" w:after="0" w:afterAutospacing="0" w:line="180" w:lineRule="atLeast"/>
        <w:ind w:left="283" w:hanging="283"/>
        <w:rPr>
          <w:rFonts w:ascii="Calibri" w:hAnsi="Calibri"/>
          <w:b/>
          <w:color w:val="000000"/>
        </w:rPr>
      </w:pPr>
      <w:r w:rsidRPr="00040184">
        <w:rPr>
          <w:rFonts w:ascii="Verdana" w:hAnsi="Verdana"/>
          <w:b/>
          <w:color w:val="000000"/>
          <w:sz w:val="18"/>
          <w:szCs w:val="18"/>
          <w:u w:val="single"/>
        </w:rPr>
        <w:t xml:space="preserve">Pro příspěvky zaměstnavatele prováděné individuálně u jednotlivých </w:t>
      </w:r>
      <w:proofErr w:type="gramStart"/>
      <w:r w:rsidRPr="00040184">
        <w:rPr>
          <w:rFonts w:ascii="Verdana" w:hAnsi="Verdana"/>
          <w:b/>
          <w:color w:val="000000"/>
          <w:sz w:val="18"/>
          <w:szCs w:val="18"/>
          <w:u w:val="single"/>
        </w:rPr>
        <w:t>pojistných  smluv</w:t>
      </w:r>
      <w:proofErr w:type="gramEnd"/>
      <w:r w:rsidRPr="00040184">
        <w:rPr>
          <w:rFonts w:ascii="Verdana" w:hAnsi="Verdana"/>
          <w:b/>
          <w:color w:val="000000"/>
          <w:sz w:val="18"/>
          <w:szCs w:val="18"/>
        </w:rPr>
        <w:t xml:space="preserve"> platí:</w:t>
      </w:r>
    </w:p>
    <w:p w:rsidR="00306957" w:rsidRPr="00040184" w:rsidRDefault="00306957" w:rsidP="00306957">
      <w:pPr>
        <w:pStyle w:val="textodrky"/>
        <w:spacing w:before="0" w:beforeAutospacing="0" w:after="0" w:afterAutospacing="0" w:line="180" w:lineRule="atLeast"/>
        <w:ind w:left="360" w:hanging="360"/>
        <w:rPr>
          <w:rFonts w:ascii="Calibri" w:hAnsi="Calibri"/>
          <w:color w:val="000000"/>
        </w:rPr>
      </w:pPr>
      <w:r w:rsidRPr="00040184">
        <w:rPr>
          <w:rFonts w:ascii="Helvetica" w:hAnsi="Helvetica" w:cs="Helvetica"/>
          <w:color w:val="000000"/>
          <w:sz w:val="18"/>
          <w:szCs w:val="18"/>
        </w:rPr>
        <w:t>-</w:t>
      </w:r>
      <w:r w:rsidRPr="00040184">
        <w:rPr>
          <w:color w:val="000000"/>
          <w:sz w:val="14"/>
          <w:szCs w:val="14"/>
        </w:rPr>
        <w:t xml:space="preserve">       </w:t>
      </w:r>
      <w:r w:rsidRPr="00040184">
        <w:rPr>
          <w:rFonts w:ascii="Verdana" w:hAnsi="Verdana"/>
          <w:color w:val="000000"/>
          <w:sz w:val="18"/>
          <w:szCs w:val="18"/>
        </w:rPr>
        <w:t xml:space="preserve">jako VS se </w:t>
      </w:r>
      <w:r w:rsidR="004C3B4E" w:rsidRPr="00040184">
        <w:rPr>
          <w:rFonts w:ascii="Verdana" w:hAnsi="Verdana"/>
          <w:color w:val="000000"/>
          <w:sz w:val="18"/>
          <w:szCs w:val="18"/>
        </w:rPr>
        <w:t>zadává číslo</w:t>
      </w:r>
      <w:r w:rsidRPr="00040184">
        <w:rPr>
          <w:rFonts w:ascii="Verdana" w:hAnsi="Verdana"/>
          <w:color w:val="000000"/>
          <w:sz w:val="18"/>
          <w:szCs w:val="18"/>
        </w:rPr>
        <w:t xml:space="preserve"> </w:t>
      </w:r>
      <w:r w:rsidR="004C3B4E" w:rsidRPr="00040184">
        <w:rPr>
          <w:rFonts w:ascii="Verdana" w:hAnsi="Verdana"/>
          <w:color w:val="000000"/>
          <w:sz w:val="18"/>
          <w:szCs w:val="18"/>
        </w:rPr>
        <w:t>pojistné smlouvy</w:t>
      </w:r>
      <w:r w:rsidRPr="00040184">
        <w:rPr>
          <w:rFonts w:ascii="Verdana" w:hAnsi="Verdana"/>
          <w:color w:val="000000"/>
          <w:sz w:val="18"/>
          <w:szCs w:val="18"/>
        </w:rPr>
        <w:t xml:space="preserve"> zaměstnance</w:t>
      </w:r>
    </w:p>
    <w:p w:rsidR="00306957" w:rsidRPr="00040184" w:rsidRDefault="00306957" w:rsidP="00306957">
      <w:pPr>
        <w:pStyle w:val="textodrky"/>
        <w:spacing w:before="0" w:beforeAutospacing="0" w:after="0" w:afterAutospacing="0" w:line="180" w:lineRule="atLeast"/>
        <w:ind w:left="360" w:hanging="360"/>
        <w:rPr>
          <w:rFonts w:ascii="Calibri" w:hAnsi="Calibri"/>
          <w:color w:val="000000"/>
        </w:rPr>
      </w:pPr>
      <w:r w:rsidRPr="00040184">
        <w:rPr>
          <w:rFonts w:ascii="Helvetica" w:hAnsi="Helvetica" w:cs="Helvetica"/>
          <w:color w:val="000000"/>
          <w:sz w:val="18"/>
          <w:szCs w:val="18"/>
        </w:rPr>
        <w:t>-</w:t>
      </w:r>
      <w:r w:rsidRPr="00040184">
        <w:rPr>
          <w:color w:val="000000"/>
          <w:sz w:val="14"/>
          <w:szCs w:val="14"/>
        </w:rPr>
        <w:t xml:space="preserve">       </w:t>
      </w:r>
      <w:r w:rsidRPr="00040184">
        <w:rPr>
          <w:rFonts w:ascii="Verdana" w:hAnsi="Verdana"/>
          <w:color w:val="000000"/>
          <w:sz w:val="18"/>
          <w:szCs w:val="18"/>
        </w:rPr>
        <w:t xml:space="preserve">jako </w:t>
      </w:r>
      <w:r w:rsidR="004C3B4E" w:rsidRPr="00040184">
        <w:rPr>
          <w:rFonts w:ascii="Verdana" w:hAnsi="Verdana"/>
          <w:color w:val="000000"/>
          <w:sz w:val="18"/>
          <w:szCs w:val="18"/>
        </w:rPr>
        <w:t>SS se</w:t>
      </w:r>
      <w:r w:rsidRPr="00040184">
        <w:rPr>
          <w:rFonts w:ascii="Verdana" w:hAnsi="Verdana"/>
          <w:color w:val="000000"/>
          <w:sz w:val="18"/>
          <w:szCs w:val="18"/>
        </w:rPr>
        <w:t xml:space="preserve"> zadává:  </w:t>
      </w:r>
    </w:p>
    <w:p w:rsidR="00306957" w:rsidRPr="00040184" w:rsidRDefault="00306957" w:rsidP="00306957">
      <w:pPr>
        <w:pStyle w:val="textodrky"/>
        <w:spacing w:before="0" w:beforeAutospacing="0" w:after="0" w:afterAutospacing="0" w:line="180" w:lineRule="atLeast"/>
        <w:ind w:left="643" w:hanging="283"/>
        <w:rPr>
          <w:rFonts w:ascii="Calibri" w:hAnsi="Calibri"/>
          <w:b/>
          <w:color w:val="000000"/>
        </w:rPr>
      </w:pPr>
      <w:r w:rsidRPr="00040184">
        <w:rPr>
          <w:rFonts w:ascii="Verdana" w:hAnsi="Verdana"/>
          <w:b/>
          <w:color w:val="000000"/>
          <w:sz w:val="18"/>
          <w:szCs w:val="18"/>
        </w:rPr>
        <w:t xml:space="preserve">při běžném pojistném placeném </w:t>
      </w:r>
      <w:proofErr w:type="gramStart"/>
      <w:r w:rsidRPr="00040184">
        <w:rPr>
          <w:rFonts w:ascii="Verdana" w:hAnsi="Verdana"/>
          <w:b/>
          <w:color w:val="000000"/>
          <w:sz w:val="18"/>
          <w:szCs w:val="18"/>
        </w:rPr>
        <w:t>zaměstnavatelem</w:t>
      </w:r>
      <w:proofErr w:type="gramEnd"/>
      <w:r w:rsidRPr="00040184">
        <w:rPr>
          <w:rFonts w:ascii="Verdana" w:hAnsi="Verdana"/>
          <w:b/>
          <w:color w:val="000000"/>
          <w:sz w:val="18"/>
          <w:szCs w:val="18"/>
        </w:rPr>
        <w:t>:</w:t>
      </w:r>
    </w:p>
    <w:p w:rsidR="00306957" w:rsidRPr="00040184" w:rsidRDefault="00306957" w:rsidP="00306957">
      <w:pPr>
        <w:pStyle w:val="textodrky"/>
        <w:spacing w:before="0" w:beforeAutospacing="0" w:after="60" w:afterAutospacing="0" w:line="180" w:lineRule="atLeast"/>
        <w:ind w:left="1077" w:hanging="357"/>
        <w:rPr>
          <w:rFonts w:ascii="Calibri" w:hAnsi="Calibri"/>
          <w:color w:val="000000"/>
        </w:rPr>
      </w:pPr>
      <w:r w:rsidRPr="00040184">
        <w:rPr>
          <w:rFonts w:ascii="Helvetica" w:hAnsi="Helvetica" w:cs="Helvetica"/>
          <w:color w:val="000000"/>
          <w:sz w:val="18"/>
          <w:szCs w:val="18"/>
        </w:rPr>
        <w:t>-</w:t>
      </w:r>
      <w:r w:rsidRPr="00040184">
        <w:rPr>
          <w:color w:val="000000"/>
          <w:sz w:val="14"/>
          <w:szCs w:val="14"/>
        </w:rPr>
        <w:t xml:space="preserve">       </w:t>
      </w:r>
      <w:r w:rsidRPr="00040184">
        <w:rPr>
          <w:rFonts w:ascii="Verdana" w:hAnsi="Verdana"/>
          <w:color w:val="000000"/>
          <w:sz w:val="18"/>
          <w:szCs w:val="18"/>
        </w:rPr>
        <w:t>IČ + 11 (např. 0123456711)</w:t>
      </w:r>
    </w:p>
    <w:p w:rsidR="00306957" w:rsidRDefault="00306957" w:rsidP="00306957">
      <w:pPr>
        <w:rPr>
          <w:rFonts w:ascii="Calibri" w:hAnsi="Calibri"/>
          <w:color w:val="000000"/>
        </w:rPr>
      </w:pPr>
    </w:p>
    <w:p w:rsidR="00306957" w:rsidRPr="00720B3A" w:rsidRDefault="00306957" w:rsidP="00306957"/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pStyle w:val="Nadpis1"/>
        <w:jc w:val="center"/>
        <w:rPr>
          <w:b/>
        </w:rPr>
      </w:pPr>
      <w:r w:rsidRPr="00575D98">
        <w:rPr>
          <w:b/>
        </w:rPr>
        <w:t xml:space="preserve">Čl. </w:t>
      </w:r>
      <w:r>
        <w:rPr>
          <w:b/>
        </w:rPr>
        <w:t>I</w:t>
      </w:r>
      <w:r w:rsidRPr="00575D98">
        <w:rPr>
          <w:b/>
        </w:rPr>
        <w:t>V</w:t>
      </w:r>
    </w:p>
    <w:p w:rsidR="00306957" w:rsidRPr="00575D98" w:rsidRDefault="00306957" w:rsidP="00306957">
      <w:pPr>
        <w:pStyle w:val="Nadpis1"/>
        <w:jc w:val="center"/>
        <w:rPr>
          <w:b/>
        </w:rPr>
      </w:pPr>
      <w:r w:rsidRPr="00575D98">
        <w:rPr>
          <w:b/>
        </w:rPr>
        <w:t>Odpovědnost za škodu</w:t>
      </w:r>
    </w:p>
    <w:p w:rsidR="00306957" w:rsidRPr="00575D98" w:rsidRDefault="00306957" w:rsidP="00306957">
      <w:pPr>
        <w:numPr>
          <w:ilvl w:val="0"/>
          <w:numId w:val="8"/>
        </w:numPr>
        <w:tabs>
          <w:tab w:val="clear" w:pos="780"/>
          <w:tab w:val="num" w:pos="0"/>
          <w:tab w:val="left" w:pos="426"/>
        </w:tabs>
        <w:ind w:left="0" w:firstLine="0"/>
        <w:rPr>
          <w:b w:val="0"/>
        </w:rPr>
      </w:pPr>
      <w:r w:rsidRPr="00575D98">
        <w:rPr>
          <w:b w:val="0"/>
        </w:rPr>
        <w:t>Pojišťovna neodpovídá za škody způsobené v důsledku toho, že jí Zaměstnavatel předal údaje nebo poukázal platby nesprávně, neúplně nebo opožděn</w:t>
      </w:r>
      <w:r>
        <w:rPr>
          <w:b w:val="0"/>
        </w:rPr>
        <w:t>é</w:t>
      </w:r>
      <w:r w:rsidRPr="00575D98">
        <w:rPr>
          <w:b w:val="0"/>
        </w:rPr>
        <w:t>.</w:t>
      </w:r>
    </w:p>
    <w:p w:rsidR="00306957" w:rsidRPr="00575D98" w:rsidRDefault="00306957" w:rsidP="00306957">
      <w:pPr>
        <w:tabs>
          <w:tab w:val="left" w:pos="426"/>
        </w:tabs>
        <w:rPr>
          <w:b w:val="0"/>
        </w:rPr>
      </w:pPr>
    </w:p>
    <w:p w:rsidR="00306957" w:rsidRPr="00575D98" w:rsidRDefault="00306957" w:rsidP="00306957">
      <w:pPr>
        <w:numPr>
          <w:ilvl w:val="0"/>
          <w:numId w:val="8"/>
        </w:numPr>
        <w:tabs>
          <w:tab w:val="clear" w:pos="780"/>
          <w:tab w:val="num" w:pos="0"/>
          <w:tab w:val="left" w:pos="426"/>
        </w:tabs>
        <w:ind w:left="0" w:firstLine="0"/>
        <w:rPr>
          <w:b w:val="0"/>
        </w:rPr>
      </w:pPr>
      <w:r w:rsidRPr="00575D98">
        <w:rPr>
          <w:b w:val="0"/>
        </w:rPr>
        <w:t>Zaměstnavatel odpovídá za škody, které způsobil Pojišťovně, pojištěným a třetím osobám nedodržením podmínek sjednaných touto smlouvou.</w:t>
      </w:r>
    </w:p>
    <w:p w:rsidR="00306957" w:rsidRPr="00575D98" w:rsidRDefault="00306957" w:rsidP="00306957">
      <w:pPr>
        <w:tabs>
          <w:tab w:val="left" w:pos="426"/>
        </w:tabs>
        <w:rPr>
          <w:b w:val="0"/>
        </w:rPr>
      </w:pPr>
    </w:p>
    <w:p w:rsidR="00306957" w:rsidRPr="00575D98" w:rsidRDefault="00306957" w:rsidP="00306957">
      <w:pPr>
        <w:numPr>
          <w:ilvl w:val="0"/>
          <w:numId w:val="8"/>
        </w:numPr>
        <w:tabs>
          <w:tab w:val="clear" w:pos="780"/>
          <w:tab w:val="num" w:pos="0"/>
          <w:tab w:val="left" w:pos="426"/>
        </w:tabs>
        <w:ind w:left="0" w:firstLine="0"/>
        <w:rPr>
          <w:b w:val="0"/>
        </w:rPr>
      </w:pPr>
      <w:r w:rsidRPr="00575D98">
        <w:rPr>
          <w:b w:val="0"/>
        </w:rPr>
        <w:t>Pojišťovna není odpovědna za případné dopady změn souvisejících právních</w:t>
      </w:r>
      <w:r>
        <w:rPr>
          <w:b w:val="0"/>
        </w:rPr>
        <w:t xml:space="preserve"> předpisů (zejména zákona </w:t>
      </w:r>
      <w:r w:rsidRPr="00575D98">
        <w:rPr>
          <w:b w:val="0"/>
        </w:rPr>
        <w:t>č. 586/1992 Sb.</w:t>
      </w:r>
      <w:r>
        <w:rPr>
          <w:b w:val="0"/>
        </w:rPr>
        <w:t>, o daních</w:t>
      </w:r>
      <w:r w:rsidRPr="00575D98">
        <w:rPr>
          <w:b w:val="0"/>
        </w:rPr>
        <w:t xml:space="preserve"> z</w:t>
      </w:r>
      <w:r>
        <w:rPr>
          <w:b w:val="0"/>
        </w:rPr>
        <w:t> </w:t>
      </w:r>
      <w:r w:rsidRPr="00575D98">
        <w:rPr>
          <w:b w:val="0"/>
        </w:rPr>
        <w:t>příjmů</w:t>
      </w:r>
      <w:r>
        <w:rPr>
          <w:b w:val="0"/>
        </w:rPr>
        <w:t>,</w:t>
      </w:r>
      <w:r w:rsidRPr="00575D98">
        <w:rPr>
          <w:b w:val="0"/>
        </w:rPr>
        <w:t xml:space="preserve"> v</w:t>
      </w:r>
      <w:r>
        <w:rPr>
          <w:b w:val="0"/>
        </w:rPr>
        <w:t>e</w:t>
      </w:r>
      <w:r w:rsidRPr="00575D98">
        <w:rPr>
          <w:b w:val="0"/>
        </w:rPr>
        <w:t xml:space="preserve"> znění pozdějších předpisů), které se vztahují na poskytování příspěvků Zaměstnavatelem na životní </w:t>
      </w:r>
      <w:r>
        <w:rPr>
          <w:b w:val="0"/>
        </w:rPr>
        <w:t>pojišt</w:t>
      </w:r>
      <w:r w:rsidRPr="00575D98">
        <w:rPr>
          <w:b w:val="0"/>
        </w:rPr>
        <w:t>ění zaměstnanců.</w:t>
      </w:r>
    </w:p>
    <w:p w:rsidR="00306957" w:rsidRPr="00575D98" w:rsidRDefault="00306957" w:rsidP="00306957">
      <w:pPr>
        <w:pStyle w:val="Nadpis1"/>
        <w:jc w:val="center"/>
        <w:rPr>
          <w:b/>
        </w:rPr>
      </w:pPr>
      <w:r w:rsidRPr="00575D98">
        <w:rPr>
          <w:b/>
        </w:rPr>
        <w:t>Čl. V</w:t>
      </w:r>
    </w:p>
    <w:p w:rsidR="00306957" w:rsidRPr="00575D98" w:rsidRDefault="00306957" w:rsidP="00306957">
      <w:pPr>
        <w:pStyle w:val="Nadpis1"/>
        <w:jc w:val="center"/>
        <w:rPr>
          <w:b/>
        </w:rPr>
      </w:pPr>
      <w:r w:rsidRPr="00575D98">
        <w:rPr>
          <w:b/>
        </w:rPr>
        <w:t>Povinnost mlčenlivosti</w:t>
      </w: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numPr>
          <w:ilvl w:val="0"/>
          <w:numId w:val="5"/>
        </w:numPr>
        <w:tabs>
          <w:tab w:val="clear" w:pos="1065"/>
          <w:tab w:val="num" w:pos="0"/>
          <w:tab w:val="left" w:pos="426"/>
        </w:tabs>
        <w:ind w:left="0" w:firstLine="0"/>
        <w:rPr>
          <w:b w:val="0"/>
        </w:rPr>
      </w:pPr>
      <w:r w:rsidRPr="00575D98">
        <w:rPr>
          <w:b w:val="0"/>
        </w:rPr>
        <w:t xml:space="preserve">Pojišťovna i </w:t>
      </w:r>
      <w:r>
        <w:rPr>
          <w:b w:val="0"/>
        </w:rPr>
        <w:t>Zaměstnavatel</w:t>
      </w:r>
      <w:r w:rsidRPr="00575D98">
        <w:rPr>
          <w:b w:val="0"/>
        </w:rPr>
        <w:t xml:space="preserve"> se zavazují zachovat povinnost mlčenlivosti o všech </w:t>
      </w:r>
      <w:r w:rsidR="004C3B4E" w:rsidRPr="00575D98">
        <w:rPr>
          <w:b w:val="0"/>
        </w:rPr>
        <w:t xml:space="preserve">skutečnostech, </w:t>
      </w:r>
      <w:r w:rsidR="004C3B4E">
        <w:rPr>
          <w:b w:val="0"/>
        </w:rPr>
        <w:t>o kterých</w:t>
      </w:r>
      <w:r w:rsidRPr="00575D98">
        <w:rPr>
          <w:b w:val="0"/>
        </w:rPr>
        <w:t xml:space="preserve"> se dozví nebo k nim získají přístup v souvislosti s plněním dle této smlouvy, nejedná-li se o skutečnosti běžně dostupné či jinak určené třetím osobám, neboť smluvní strany považují tyto skutečnosti za důvěrné a je v rozporu s jejich zájmy, pokud by tyto</w:t>
      </w:r>
      <w:r>
        <w:rPr>
          <w:b w:val="0"/>
        </w:rPr>
        <w:t xml:space="preserve"> </w:t>
      </w:r>
      <w:r w:rsidR="004C3B4E">
        <w:rPr>
          <w:b w:val="0"/>
        </w:rPr>
        <w:t xml:space="preserve">skutečnosti </w:t>
      </w:r>
      <w:r w:rsidR="004C3B4E" w:rsidRPr="00575D98">
        <w:rPr>
          <w:b w:val="0"/>
        </w:rPr>
        <w:t>byly</w:t>
      </w:r>
      <w:r w:rsidRPr="00575D98">
        <w:rPr>
          <w:b w:val="0"/>
        </w:rPr>
        <w:t xml:space="preserve"> dále </w:t>
      </w:r>
      <w:r w:rsidR="004C3B4E" w:rsidRPr="00575D98">
        <w:rPr>
          <w:b w:val="0"/>
        </w:rPr>
        <w:t xml:space="preserve">sděleny </w:t>
      </w:r>
      <w:r w:rsidR="004C3B4E">
        <w:rPr>
          <w:b w:val="0"/>
        </w:rPr>
        <w:t>či</w:t>
      </w:r>
      <w:r w:rsidRPr="00575D98">
        <w:rPr>
          <w:b w:val="0"/>
        </w:rPr>
        <w:t xml:space="preserve"> zpřístupněny třetí osobě nebo použity druhou smluvní stranou v rozporu s jejich účelem pro její potřeby.</w:t>
      </w:r>
    </w:p>
    <w:p w:rsidR="00306957" w:rsidRPr="00575D98" w:rsidRDefault="00306957" w:rsidP="00306957">
      <w:pPr>
        <w:tabs>
          <w:tab w:val="left" w:pos="426"/>
        </w:tabs>
        <w:rPr>
          <w:b w:val="0"/>
        </w:rPr>
      </w:pPr>
    </w:p>
    <w:p w:rsidR="00306957" w:rsidRPr="00575D98" w:rsidRDefault="00306957" w:rsidP="00306957">
      <w:pPr>
        <w:numPr>
          <w:ilvl w:val="0"/>
          <w:numId w:val="5"/>
        </w:numPr>
        <w:tabs>
          <w:tab w:val="clear" w:pos="1065"/>
          <w:tab w:val="num" w:pos="0"/>
          <w:tab w:val="left" w:pos="426"/>
        </w:tabs>
        <w:ind w:left="0" w:firstLine="0"/>
        <w:rPr>
          <w:b w:val="0"/>
        </w:rPr>
      </w:pPr>
      <w:r w:rsidRPr="00575D98">
        <w:rPr>
          <w:b w:val="0"/>
        </w:rPr>
        <w:t xml:space="preserve">Pojišťovna i </w:t>
      </w:r>
      <w:r>
        <w:rPr>
          <w:b w:val="0"/>
        </w:rPr>
        <w:t>Zaměstnavatel</w:t>
      </w:r>
      <w:r w:rsidRPr="00575D98">
        <w:rPr>
          <w:b w:val="0"/>
        </w:rPr>
        <w:t xml:space="preserve"> jsou si vědomy, že údaje nebo skutečnosti, ke kterým získají přístup dle této smlouvy, mohou být předmětem zejména obchodního tajemství a že v tom kterém konkrétním případě se na tyto údaje nebo skutečnosti vztah</w:t>
      </w:r>
      <w:r>
        <w:rPr>
          <w:b w:val="0"/>
        </w:rPr>
        <w:t xml:space="preserve">uje také povinnost mlčenlivosti, </w:t>
      </w:r>
      <w:r w:rsidRPr="00575D98">
        <w:rPr>
          <w:b w:val="0"/>
        </w:rPr>
        <w:t xml:space="preserve">stanovená zvláštními </w:t>
      </w:r>
      <w:r>
        <w:rPr>
          <w:b w:val="0"/>
        </w:rPr>
        <w:t xml:space="preserve">právními předpisy, zejména zákonem č. 277/2009 </w:t>
      </w:r>
      <w:r w:rsidRPr="00575D98">
        <w:rPr>
          <w:b w:val="0"/>
        </w:rPr>
        <w:t>Sb., o pojišťovnictví, ve znění pozdějších</w:t>
      </w:r>
      <w:r>
        <w:rPr>
          <w:b w:val="0"/>
        </w:rPr>
        <w:t xml:space="preserve"> předpisů, a zákonem </w:t>
      </w:r>
      <w:r w:rsidRPr="00575D98">
        <w:rPr>
          <w:b w:val="0"/>
        </w:rPr>
        <w:t>č. 101/2000 Sb., o ochraně osobních údajů, ve znění pozdějších předpisů.</w:t>
      </w:r>
    </w:p>
    <w:p w:rsidR="00306957" w:rsidRPr="00575D98" w:rsidRDefault="00306957" w:rsidP="00306957">
      <w:pPr>
        <w:tabs>
          <w:tab w:val="left" w:pos="426"/>
        </w:tabs>
        <w:rPr>
          <w:b w:val="0"/>
        </w:rPr>
      </w:pPr>
    </w:p>
    <w:p w:rsidR="00306957" w:rsidRPr="00575D98" w:rsidRDefault="00306957" w:rsidP="00306957">
      <w:pPr>
        <w:numPr>
          <w:ilvl w:val="0"/>
          <w:numId w:val="5"/>
        </w:numPr>
        <w:tabs>
          <w:tab w:val="clear" w:pos="1065"/>
          <w:tab w:val="num" w:pos="0"/>
          <w:tab w:val="left" w:pos="426"/>
        </w:tabs>
        <w:ind w:left="0" w:firstLine="0"/>
        <w:rPr>
          <w:b w:val="0"/>
        </w:rPr>
      </w:pPr>
      <w:r>
        <w:rPr>
          <w:b w:val="0"/>
        </w:rPr>
        <w:t>Zaměstnavatel</w:t>
      </w:r>
      <w:r w:rsidRPr="00575D98">
        <w:rPr>
          <w:b w:val="0"/>
        </w:rPr>
        <w:t xml:space="preserve"> je povin</w:t>
      </w:r>
      <w:r>
        <w:rPr>
          <w:b w:val="0"/>
        </w:rPr>
        <w:t>en</w:t>
      </w:r>
      <w:r w:rsidRPr="00575D98">
        <w:rPr>
          <w:b w:val="0"/>
        </w:rPr>
        <w:t xml:space="preserve"> zavazovat k povinnosti mlčenlivosti </w:t>
      </w:r>
      <w:r>
        <w:rPr>
          <w:b w:val="0"/>
        </w:rPr>
        <w:t xml:space="preserve">ve </w:t>
      </w:r>
      <w:r w:rsidRPr="00575D98">
        <w:rPr>
          <w:b w:val="0"/>
        </w:rPr>
        <w:t xml:space="preserve">smyslu odst. 1 </w:t>
      </w:r>
      <w:r>
        <w:rPr>
          <w:b w:val="0"/>
        </w:rPr>
        <w:t xml:space="preserve">tohoto článku </w:t>
      </w:r>
      <w:r w:rsidRPr="00575D98">
        <w:rPr>
          <w:b w:val="0"/>
        </w:rPr>
        <w:t>pracovníky</w:t>
      </w:r>
      <w:r>
        <w:rPr>
          <w:b w:val="0"/>
        </w:rPr>
        <w:t xml:space="preserve"> nebo třetí osoby, které</w:t>
      </w:r>
      <w:r w:rsidRPr="00575D98">
        <w:rPr>
          <w:b w:val="0"/>
        </w:rPr>
        <w:t xml:space="preserve"> se seznámí se skutečnostmi uvedenými v této smlouvě nebo které mají vztah k předmětu této smlouvy.</w:t>
      </w:r>
    </w:p>
    <w:p w:rsidR="00306957" w:rsidRPr="00575D98" w:rsidRDefault="00306957" w:rsidP="00306957">
      <w:pPr>
        <w:tabs>
          <w:tab w:val="left" w:pos="426"/>
        </w:tabs>
        <w:rPr>
          <w:b w:val="0"/>
        </w:rPr>
      </w:pPr>
    </w:p>
    <w:p w:rsidR="00306957" w:rsidRDefault="00306957" w:rsidP="00306957">
      <w:pPr>
        <w:numPr>
          <w:ilvl w:val="0"/>
          <w:numId w:val="5"/>
        </w:numPr>
        <w:tabs>
          <w:tab w:val="clear" w:pos="1065"/>
          <w:tab w:val="num" w:pos="0"/>
          <w:tab w:val="left" w:pos="426"/>
        </w:tabs>
        <w:ind w:left="0" w:firstLine="0"/>
        <w:rPr>
          <w:b w:val="0"/>
        </w:rPr>
      </w:pPr>
      <w:r w:rsidRPr="00575D98">
        <w:rPr>
          <w:b w:val="0"/>
        </w:rPr>
        <w:t>Povinnost mlčenlivost</w:t>
      </w:r>
      <w:r>
        <w:rPr>
          <w:b w:val="0"/>
        </w:rPr>
        <w:t>i</w:t>
      </w:r>
      <w:r w:rsidRPr="00575D98">
        <w:rPr>
          <w:b w:val="0"/>
        </w:rPr>
        <w:t xml:space="preserve"> trvá i po skončení </w:t>
      </w:r>
      <w:r>
        <w:rPr>
          <w:b w:val="0"/>
        </w:rPr>
        <w:t xml:space="preserve">platnosti </w:t>
      </w:r>
      <w:r w:rsidRPr="00575D98">
        <w:rPr>
          <w:b w:val="0"/>
        </w:rPr>
        <w:t>této smlouvy do doby, než se skutečnosti, kterých se tato povinnost týká, stanou veřejně známými či přístupnými a nebude jakákoliv pochybnost, že by jejich zpřístupnění či sdělení třetí osobě mohlo být v rozporu s oprávněnými zájmy toho, na jehož ochranu se tato povinnost stanoví.</w:t>
      </w:r>
    </w:p>
    <w:p w:rsidR="00306957" w:rsidRDefault="00306957" w:rsidP="00306957">
      <w:pPr>
        <w:tabs>
          <w:tab w:val="left" w:pos="426"/>
        </w:tabs>
        <w:rPr>
          <w:b w:val="0"/>
        </w:rPr>
      </w:pPr>
    </w:p>
    <w:p w:rsidR="00306957" w:rsidRPr="00575D98" w:rsidRDefault="00306957" w:rsidP="00306957">
      <w:pPr>
        <w:pStyle w:val="Nadpis1"/>
        <w:jc w:val="center"/>
        <w:rPr>
          <w:b/>
        </w:rPr>
      </w:pPr>
      <w:r w:rsidRPr="00575D98">
        <w:rPr>
          <w:b/>
        </w:rPr>
        <w:t>Čl. VI</w:t>
      </w:r>
    </w:p>
    <w:p w:rsidR="00306957" w:rsidRPr="00575D98" w:rsidRDefault="00306957" w:rsidP="00306957">
      <w:pPr>
        <w:pStyle w:val="Nadpis1"/>
        <w:jc w:val="center"/>
        <w:rPr>
          <w:b/>
        </w:rPr>
      </w:pPr>
      <w:r w:rsidRPr="00575D98">
        <w:rPr>
          <w:b/>
        </w:rPr>
        <w:t>Doba trvání smlouvy</w:t>
      </w:r>
    </w:p>
    <w:p w:rsidR="00306957" w:rsidRPr="00575D98" w:rsidRDefault="00306957" w:rsidP="00306957"/>
    <w:p w:rsidR="00306957" w:rsidRPr="00575D98" w:rsidRDefault="00306957" w:rsidP="00306957">
      <w:pPr>
        <w:numPr>
          <w:ilvl w:val="0"/>
          <w:numId w:val="6"/>
        </w:numPr>
        <w:tabs>
          <w:tab w:val="clear" w:pos="780"/>
          <w:tab w:val="num" w:pos="426"/>
        </w:tabs>
        <w:ind w:left="426"/>
        <w:rPr>
          <w:b w:val="0"/>
        </w:rPr>
      </w:pPr>
      <w:r w:rsidRPr="00575D98">
        <w:rPr>
          <w:b w:val="0"/>
        </w:rPr>
        <w:t>Tato smlouva se uzavírá na dobu neurčitou.</w:t>
      </w:r>
    </w:p>
    <w:p w:rsidR="00306957" w:rsidRPr="00575D98" w:rsidRDefault="00306957" w:rsidP="00306957">
      <w:pPr>
        <w:numPr>
          <w:ilvl w:val="0"/>
          <w:numId w:val="6"/>
        </w:numPr>
        <w:tabs>
          <w:tab w:val="clear" w:pos="780"/>
          <w:tab w:val="num" w:pos="426"/>
        </w:tabs>
        <w:ind w:left="426" w:hanging="426"/>
        <w:rPr>
          <w:b w:val="0"/>
        </w:rPr>
      </w:pPr>
      <w:r w:rsidRPr="00575D98">
        <w:rPr>
          <w:b w:val="0"/>
        </w:rPr>
        <w:t>Tato smlouva může být ukončena některým z následujících způsobů:</w:t>
      </w: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numPr>
          <w:ilvl w:val="1"/>
          <w:numId w:val="6"/>
        </w:numPr>
        <w:tabs>
          <w:tab w:val="clear" w:pos="1440"/>
          <w:tab w:val="num" w:pos="851"/>
        </w:tabs>
        <w:ind w:left="851" w:hanging="425"/>
        <w:rPr>
          <w:b w:val="0"/>
        </w:rPr>
      </w:pPr>
      <w:r w:rsidRPr="00575D98">
        <w:rPr>
          <w:b w:val="0"/>
        </w:rPr>
        <w:t>vzájemnou písemnou dohodou smluvních stran,</w:t>
      </w:r>
    </w:p>
    <w:p w:rsidR="00306957" w:rsidRPr="00575D98" w:rsidRDefault="00306957" w:rsidP="00306957">
      <w:pPr>
        <w:numPr>
          <w:ilvl w:val="1"/>
          <w:numId w:val="6"/>
        </w:numPr>
        <w:tabs>
          <w:tab w:val="clear" w:pos="1440"/>
          <w:tab w:val="num" w:pos="851"/>
        </w:tabs>
        <w:ind w:left="851" w:hanging="425"/>
        <w:rPr>
          <w:b w:val="0"/>
        </w:rPr>
      </w:pPr>
      <w:r w:rsidRPr="00575D98">
        <w:rPr>
          <w:b w:val="0"/>
        </w:rPr>
        <w:t>písemnou výpovědí jedné ze smluvních stran; výpovědní doba činí dva měsíce a počíná běžet prvního dne měsíce následujícího po doručení výpovědi druhé smluvní straně.</w:t>
      </w:r>
    </w:p>
    <w:p w:rsidR="00306957" w:rsidRPr="00575D98" w:rsidRDefault="00306957" w:rsidP="00306957">
      <w:pPr>
        <w:ind w:left="426"/>
        <w:rPr>
          <w:b w:val="0"/>
        </w:rPr>
      </w:pPr>
    </w:p>
    <w:p w:rsidR="00306957" w:rsidRPr="00575D98" w:rsidRDefault="00306957" w:rsidP="00306957">
      <w:pPr>
        <w:numPr>
          <w:ilvl w:val="0"/>
          <w:numId w:val="6"/>
        </w:numPr>
        <w:tabs>
          <w:tab w:val="clear" w:pos="780"/>
          <w:tab w:val="num" w:pos="0"/>
          <w:tab w:val="left" w:pos="426"/>
        </w:tabs>
        <w:ind w:left="0" w:firstLine="0"/>
        <w:rPr>
          <w:b w:val="0"/>
        </w:rPr>
      </w:pPr>
      <w:r w:rsidRPr="00575D98">
        <w:rPr>
          <w:b w:val="0"/>
        </w:rPr>
        <w:t xml:space="preserve">Pojišťovna může od této smlouvy jednostranně odstoupit, jestliže </w:t>
      </w:r>
      <w:r>
        <w:rPr>
          <w:b w:val="0"/>
        </w:rPr>
        <w:t>Zaměstnavatel</w:t>
      </w:r>
      <w:r w:rsidRPr="00575D98">
        <w:rPr>
          <w:b w:val="0"/>
        </w:rPr>
        <w:t xml:space="preserve"> opakovaně provádí pozdní převod částek. Pojišťovna může od této smlouvy jednostranně odstoupit, jestliže </w:t>
      </w:r>
      <w:r>
        <w:rPr>
          <w:b w:val="0"/>
        </w:rPr>
        <w:t>Zaměstnavatel</w:t>
      </w:r>
      <w:r w:rsidRPr="00575D98">
        <w:rPr>
          <w:b w:val="0"/>
        </w:rPr>
        <w:t xml:space="preserve"> poruší povinnost mlčenlivosti dle této smlouvy. Odstoupení se stane účinným okamžikem, kdy je </w:t>
      </w:r>
      <w:r>
        <w:rPr>
          <w:b w:val="0"/>
        </w:rPr>
        <w:t>Zaměstnavatel</w:t>
      </w:r>
      <w:r w:rsidRPr="00575D98">
        <w:rPr>
          <w:b w:val="0"/>
        </w:rPr>
        <w:t>i takové písemné odstoupení doručeno.</w:t>
      </w:r>
    </w:p>
    <w:p w:rsidR="00306957" w:rsidRPr="00436720" w:rsidRDefault="00306957" w:rsidP="00306957"/>
    <w:p w:rsidR="00306957" w:rsidRPr="00575D98" w:rsidRDefault="00306957" w:rsidP="00306957">
      <w:pPr>
        <w:pStyle w:val="Nadpis1"/>
        <w:jc w:val="center"/>
        <w:rPr>
          <w:b/>
        </w:rPr>
      </w:pPr>
      <w:r w:rsidRPr="00575D98">
        <w:rPr>
          <w:b/>
        </w:rPr>
        <w:t xml:space="preserve">Čl. </w:t>
      </w:r>
      <w:r>
        <w:rPr>
          <w:b/>
        </w:rPr>
        <w:t>VII</w:t>
      </w:r>
    </w:p>
    <w:p w:rsidR="00306957" w:rsidRPr="00575D98" w:rsidRDefault="00306957" w:rsidP="00306957">
      <w:pPr>
        <w:pStyle w:val="Nadpis1"/>
        <w:jc w:val="center"/>
        <w:rPr>
          <w:b/>
        </w:rPr>
      </w:pPr>
      <w:r w:rsidRPr="00575D98">
        <w:rPr>
          <w:b/>
        </w:rPr>
        <w:t>Závěrečná ustanovení</w:t>
      </w: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numPr>
          <w:ilvl w:val="0"/>
          <w:numId w:val="7"/>
        </w:numPr>
        <w:tabs>
          <w:tab w:val="num" w:pos="0"/>
          <w:tab w:val="left" w:pos="426"/>
        </w:tabs>
        <w:ind w:left="0" w:firstLine="0"/>
        <w:rPr>
          <w:b w:val="0"/>
        </w:rPr>
      </w:pPr>
      <w:r w:rsidRPr="00575D98">
        <w:rPr>
          <w:b w:val="0"/>
        </w:rPr>
        <w:t>Tato Smlouva nabývá platnosti dnem jejího podpisu oběma smluvními stranami</w:t>
      </w:r>
      <w:r w:rsidR="006829E0">
        <w:rPr>
          <w:b w:val="0"/>
        </w:rPr>
        <w:t xml:space="preserve"> </w:t>
      </w:r>
      <w:r w:rsidR="006829E0" w:rsidRPr="00CA75C4">
        <w:rPr>
          <w:b w:val="0"/>
        </w:rPr>
        <w:t>a účinnosti zveřejním v registru smluv vedeném Ministerstvem vnitra České republiky.</w:t>
      </w:r>
      <w:r w:rsidR="006829E0">
        <w:rPr>
          <w:b w:val="0"/>
        </w:rPr>
        <w:t xml:space="preserve"> </w:t>
      </w:r>
      <w:r w:rsidRPr="00575D98">
        <w:rPr>
          <w:b w:val="0"/>
        </w:rPr>
        <w:t xml:space="preserve"> </w:t>
      </w:r>
      <w:r w:rsidRPr="00575D98">
        <w:rPr>
          <w:rFonts w:cs="Arial"/>
          <w:b w:val="0"/>
        </w:rPr>
        <w:t xml:space="preserve">Pokud smluvní strany smlouvu podepíšou </w:t>
      </w:r>
      <w:r>
        <w:rPr>
          <w:rFonts w:cs="Arial"/>
          <w:b w:val="0"/>
        </w:rPr>
        <w:t xml:space="preserve">různý den, smlouva je uzavřená </w:t>
      </w:r>
      <w:r w:rsidRPr="00575D98">
        <w:rPr>
          <w:rFonts w:cs="Arial"/>
          <w:b w:val="0"/>
        </w:rPr>
        <w:t>a nabývá platnost a dnem pozdějšího podpisu</w:t>
      </w:r>
      <w:r w:rsidRPr="00575D98">
        <w:rPr>
          <w:b w:val="0"/>
        </w:rPr>
        <w:t xml:space="preserve">. </w:t>
      </w:r>
    </w:p>
    <w:p w:rsidR="00306957" w:rsidRPr="00575D98" w:rsidRDefault="00306957" w:rsidP="00306957">
      <w:pPr>
        <w:tabs>
          <w:tab w:val="left" w:pos="426"/>
        </w:tabs>
        <w:rPr>
          <w:b w:val="0"/>
        </w:rPr>
      </w:pPr>
    </w:p>
    <w:p w:rsidR="00306957" w:rsidRPr="00575D98" w:rsidRDefault="00306957" w:rsidP="00306957">
      <w:pPr>
        <w:numPr>
          <w:ilvl w:val="0"/>
          <w:numId w:val="7"/>
        </w:numPr>
        <w:tabs>
          <w:tab w:val="num" w:pos="0"/>
          <w:tab w:val="left" w:pos="426"/>
        </w:tabs>
        <w:ind w:left="0" w:firstLine="0"/>
        <w:rPr>
          <w:b w:val="0"/>
        </w:rPr>
      </w:pPr>
      <w:r w:rsidRPr="00575D98">
        <w:rPr>
          <w:b w:val="0"/>
        </w:rPr>
        <w:t xml:space="preserve">Tato smlouva je vyhotovena ve čtyřech stejnopisech, z nichž Pojišťovna obdrží </w:t>
      </w:r>
      <w:r>
        <w:rPr>
          <w:b w:val="0"/>
        </w:rPr>
        <w:t>tři</w:t>
      </w:r>
      <w:r w:rsidRPr="00575D98">
        <w:rPr>
          <w:b w:val="0"/>
        </w:rPr>
        <w:t xml:space="preserve"> vyhotovení a Zaměstnavatel jedno vyhotovení.</w:t>
      </w:r>
    </w:p>
    <w:p w:rsidR="00306957" w:rsidRPr="00575D98" w:rsidRDefault="00306957" w:rsidP="00306957">
      <w:pPr>
        <w:tabs>
          <w:tab w:val="left" w:pos="426"/>
        </w:tabs>
        <w:rPr>
          <w:b w:val="0"/>
        </w:rPr>
      </w:pPr>
    </w:p>
    <w:p w:rsidR="00306957" w:rsidRPr="00575D98" w:rsidRDefault="00306957" w:rsidP="00306957">
      <w:pPr>
        <w:numPr>
          <w:ilvl w:val="0"/>
          <w:numId w:val="7"/>
        </w:numPr>
        <w:tabs>
          <w:tab w:val="num" w:pos="0"/>
          <w:tab w:val="left" w:pos="426"/>
        </w:tabs>
        <w:ind w:left="0" w:firstLine="0"/>
        <w:rPr>
          <w:b w:val="0"/>
        </w:rPr>
      </w:pPr>
      <w:r w:rsidRPr="00575D98">
        <w:rPr>
          <w:b w:val="0"/>
        </w:rPr>
        <w:t>T</w:t>
      </w:r>
      <w:r>
        <w:rPr>
          <w:b w:val="0"/>
        </w:rPr>
        <w:t xml:space="preserve">uto smlouvu lze měnit </w:t>
      </w:r>
      <w:r w:rsidRPr="00575D98">
        <w:rPr>
          <w:b w:val="0"/>
        </w:rPr>
        <w:t xml:space="preserve">pouze formou </w:t>
      </w:r>
      <w:r w:rsidR="004C3B4E" w:rsidRPr="00575D98">
        <w:rPr>
          <w:b w:val="0"/>
        </w:rPr>
        <w:t>písemných</w:t>
      </w:r>
      <w:r w:rsidRPr="00575D98">
        <w:rPr>
          <w:b w:val="0"/>
        </w:rPr>
        <w:t xml:space="preserve"> číslovaných dodatků podepsaných oběma smluvními stranami.</w:t>
      </w:r>
    </w:p>
    <w:p w:rsidR="00306957" w:rsidRPr="00575D98" w:rsidRDefault="00306957" w:rsidP="00306957">
      <w:pPr>
        <w:tabs>
          <w:tab w:val="left" w:pos="426"/>
        </w:tabs>
        <w:rPr>
          <w:b w:val="0"/>
        </w:rPr>
      </w:pPr>
    </w:p>
    <w:p w:rsidR="00306957" w:rsidRPr="00575D98" w:rsidRDefault="00306957" w:rsidP="00306957">
      <w:pPr>
        <w:numPr>
          <w:ilvl w:val="0"/>
          <w:numId w:val="7"/>
        </w:numPr>
        <w:tabs>
          <w:tab w:val="num" w:pos="0"/>
          <w:tab w:val="left" w:pos="426"/>
        </w:tabs>
        <w:ind w:left="0" w:firstLine="0"/>
        <w:rPr>
          <w:b w:val="0"/>
        </w:rPr>
      </w:pPr>
      <w:r w:rsidRPr="00575D98">
        <w:rPr>
          <w:b w:val="0"/>
        </w:rPr>
        <w:t xml:space="preserve">Nedílnou součástí této smlouvy jsou níže uvedené přílohy č. 1, </w:t>
      </w:r>
      <w:smartTag w:uri="urn:schemas-microsoft-com:office:smarttags" w:element="metricconverter">
        <w:smartTagPr>
          <w:attr w:name="ProductID" w:val="2 a"/>
        </w:smartTagPr>
        <w:r w:rsidRPr="00575D98">
          <w:rPr>
            <w:b w:val="0"/>
          </w:rPr>
          <w:t>2</w:t>
        </w:r>
        <w:r>
          <w:rPr>
            <w:b w:val="0"/>
          </w:rPr>
          <w:t xml:space="preserve"> a</w:t>
        </w:r>
      </w:smartTag>
      <w:r>
        <w:rPr>
          <w:b w:val="0"/>
        </w:rPr>
        <w:t xml:space="preserve"> 3</w:t>
      </w:r>
      <w:r w:rsidRPr="00575D98">
        <w:rPr>
          <w:b w:val="0"/>
        </w:rPr>
        <w:t>.</w:t>
      </w:r>
    </w:p>
    <w:p w:rsidR="00306957" w:rsidRPr="00575D98" w:rsidRDefault="00306957" w:rsidP="00306957">
      <w:pPr>
        <w:tabs>
          <w:tab w:val="left" w:pos="426"/>
        </w:tabs>
        <w:rPr>
          <w:b w:val="0"/>
        </w:rPr>
      </w:pPr>
    </w:p>
    <w:p w:rsidR="00306957" w:rsidRPr="00575D98" w:rsidRDefault="00306957" w:rsidP="00306957">
      <w:pPr>
        <w:numPr>
          <w:ilvl w:val="0"/>
          <w:numId w:val="7"/>
        </w:numPr>
        <w:tabs>
          <w:tab w:val="num" w:pos="0"/>
          <w:tab w:val="left" w:pos="426"/>
        </w:tabs>
        <w:ind w:left="0" w:firstLine="0"/>
        <w:rPr>
          <w:b w:val="0"/>
        </w:rPr>
      </w:pPr>
      <w:r w:rsidRPr="00575D98">
        <w:rPr>
          <w:b w:val="0"/>
        </w:rPr>
        <w:t xml:space="preserve">Práva a povinnosti smluvních stran </w:t>
      </w:r>
      <w:r>
        <w:rPr>
          <w:b w:val="0"/>
        </w:rPr>
        <w:t xml:space="preserve">se </w:t>
      </w:r>
      <w:r w:rsidRPr="00575D98">
        <w:rPr>
          <w:b w:val="0"/>
        </w:rPr>
        <w:t>řídí příslušnými ustanov</w:t>
      </w:r>
      <w:r>
        <w:rPr>
          <w:b w:val="0"/>
        </w:rPr>
        <w:t>eními zákona č. 89/2012 Sb., o</w:t>
      </w:r>
      <w:r w:rsidRPr="00575D98">
        <w:rPr>
          <w:b w:val="0"/>
        </w:rPr>
        <w:t>b</w:t>
      </w:r>
      <w:r>
        <w:rPr>
          <w:b w:val="0"/>
        </w:rPr>
        <w:t>čanský</w:t>
      </w:r>
      <w:r w:rsidRPr="00575D98">
        <w:rPr>
          <w:b w:val="0"/>
        </w:rPr>
        <w:t xml:space="preserve"> zákoník, ve znění pozdějších předpisů.</w:t>
      </w:r>
    </w:p>
    <w:p w:rsidR="00306957" w:rsidRPr="00575D98" w:rsidRDefault="00306957" w:rsidP="00306957">
      <w:pPr>
        <w:tabs>
          <w:tab w:val="left" w:pos="426"/>
        </w:tabs>
        <w:rPr>
          <w:b w:val="0"/>
        </w:rPr>
      </w:pPr>
    </w:p>
    <w:p w:rsidR="00306957" w:rsidRPr="00261ED1" w:rsidRDefault="00306957" w:rsidP="00306957">
      <w:pPr>
        <w:numPr>
          <w:ilvl w:val="0"/>
          <w:numId w:val="7"/>
        </w:numPr>
        <w:tabs>
          <w:tab w:val="num" w:pos="0"/>
          <w:tab w:val="left" w:pos="426"/>
        </w:tabs>
        <w:ind w:left="0" w:firstLine="0"/>
        <w:rPr>
          <w:b w:val="0"/>
        </w:rPr>
      </w:pPr>
      <w:r w:rsidRPr="00575D98">
        <w:rPr>
          <w:rFonts w:cs="Arial"/>
          <w:b w:val="0"/>
        </w:rPr>
        <w:t>Pokud se některé ustanovení této smlouvy stane nebo bude prohlášeno za neplatné nebo neúčinné, nemá to vliv na platnost a účinnost ostatních ustanovení smlouvy. Smluvní strany jsou v uvedeném případě povinné bez zbytečného odkladu začít jednání o nahrazení neplatného nebo neúčinného ustanovení novým ustanovením, které bude svým obsahem a účelem nejblíže původnímu ustanovení.</w:t>
      </w:r>
    </w:p>
    <w:p w:rsidR="00306957" w:rsidRPr="00575D98" w:rsidRDefault="00306957" w:rsidP="00306957">
      <w:pPr>
        <w:tabs>
          <w:tab w:val="left" w:pos="426"/>
        </w:tabs>
        <w:rPr>
          <w:b w:val="0"/>
        </w:rPr>
      </w:pPr>
    </w:p>
    <w:p w:rsidR="00306957" w:rsidRPr="00575D98" w:rsidRDefault="00306957" w:rsidP="00306957">
      <w:pPr>
        <w:tabs>
          <w:tab w:val="left" w:pos="426"/>
        </w:tabs>
        <w:rPr>
          <w:b w:val="0"/>
        </w:rPr>
      </w:pPr>
    </w:p>
    <w:p w:rsidR="00306957" w:rsidRPr="00575D98" w:rsidRDefault="00306957" w:rsidP="00306957">
      <w:pPr>
        <w:numPr>
          <w:ilvl w:val="0"/>
          <w:numId w:val="7"/>
        </w:numPr>
        <w:tabs>
          <w:tab w:val="num" w:pos="0"/>
          <w:tab w:val="left" w:pos="426"/>
        </w:tabs>
        <w:ind w:left="0" w:firstLine="0"/>
        <w:rPr>
          <w:b w:val="0"/>
        </w:rPr>
      </w:pPr>
      <w:r w:rsidRPr="00575D98">
        <w:rPr>
          <w:rFonts w:cs="Arial"/>
          <w:b w:val="0"/>
        </w:rPr>
        <w:t xml:space="preserve">Písemnosti adresované některé ze smluvních stran se doručují na adresy uvedené v záhlaví této smlouvy, nebo na později písemně oznámené adresy, a to v případě Zaměstnavatele na adresu jeho sídla a v případě zaměstnance na adresu jeho </w:t>
      </w:r>
      <w:r>
        <w:rPr>
          <w:rFonts w:cs="Arial"/>
          <w:b w:val="0"/>
        </w:rPr>
        <w:t>bydliště</w:t>
      </w:r>
      <w:r w:rsidRPr="00575D98">
        <w:rPr>
          <w:rFonts w:cs="Arial"/>
          <w:b w:val="0"/>
        </w:rPr>
        <w:t xml:space="preserve">. Písemnosti se považují za doručené dnem jejich převzetí adresátem, </w:t>
      </w:r>
      <w:r>
        <w:rPr>
          <w:rFonts w:cs="Arial"/>
          <w:b w:val="0"/>
        </w:rPr>
        <w:t>j</w:t>
      </w:r>
      <w:r w:rsidRPr="00575D98">
        <w:rPr>
          <w:rFonts w:cs="Arial"/>
          <w:b w:val="0"/>
        </w:rPr>
        <w:t xml:space="preserve">ím pověřenou osobou nebo jeho blízkou osobou. </w:t>
      </w:r>
      <w:r>
        <w:rPr>
          <w:rFonts w:cs="Arial"/>
          <w:b w:val="0"/>
        </w:rPr>
        <w:t>Pro</w:t>
      </w:r>
      <w:r w:rsidRPr="00575D98">
        <w:rPr>
          <w:rFonts w:cs="Arial"/>
          <w:b w:val="0"/>
        </w:rPr>
        <w:t xml:space="preserve"> účely této smlouvy se písemnosti považují za doručené i dnem odmítnutí jejich převzetí ze strany adresáta, jako</w:t>
      </w:r>
      <w:r>
        <w:rPr>
          <w:rFonts w:cs="Arial"/>
          <w:b w:val="0"/>
        </w:rPr>
        <w:t>ž</w:t>
      </w:r>
      <w:r w:rsidRPr="00575D98">
        <w:rPr>
          <w:rFonts w:cs="Arial"/>
          <w:b w:val="0"/>
        </w:rPr>
        <w:t xml:space="preserve"> i pátým (5.) dnem po jejich uložení </w:t>
      </w:r>
      <w:r>
        <w:rPr>
          <w:rFonts w:cs="Arial"/>
          <w:b w:val="0"/>
        </w:rPr>
        <w:t>u provozovatele poštovních služeb</w:t>
      </w:r>
      <w:r w:rsidRPr="00575D98">
        <w:rPr>
          <w:rFonts w:cs="Arial"/>
          <w:b w:val="0"/>
        </w:rPr>
        <w:t>, pokud jejich doručení na oznámenou adresu adresáta není ús</w:t>
      </w:r>
      <w:r>
        <w:rPr>
          <w:rFonts w:cs="Arial"/>
          <w:b w:val="0"/>
        </w:rPr>
        <w:t xml:space="preserve">pěšné, a to i </w:t>
      </w:r>
      <w:r w:rsidRPr="00575D98">
        <w:rPr>
          <w:rFonts w:cs="Arial"/>
          <w:b w:val="0"/>
        </w:rPr>
        <w:t xml:space="preserve">v případě, že se adresát o uložení </w:t>
      </w:r>
      <w:r>
        <w:rPr>
          <w:rFonts w:cs="Arial"/>
          <w:b w:val="0"/>
        </w:rPr>
        <w:t>u provozovatele poštovních služeb</w:t>
      </w:r>
      <w:r w:rsidRPr="00575D98">
        <w:rPr>
          <w:rFonts w:cs="Arial"/>
          <w:b w:val="0"/>
        </w:rPr>
        <w:t xml:space="preserve"> nedozví.</w:t>
      </w:r>
    </w:p>
    <w:p w:rsidR="00306957" w:rsidRPr="00575D98" w:rsidRDefault="00306957" w:rsidP="00306957">
      <w:pPr>
        <w:tabs>
          <w:tab w:val="left" w:pos="426"/>
        </w:tabs>
        <w:rPr>
          <w:b w:val="0"/>
        </w:rPr>
      </w:pPr>
    </w:p>
    <w:p w:rsidR="00306957" w:rsidRPr="00575D98" w:rsidRDefault="00306957" w:rsidP="00306957">
      <w:pPr>
        <w:numPr>
          <w:ilvl w:val="0"/>
          <w:numId w:val="7"/>
        </w:numPr>
        <w:tabs>
          <w:tab w:val="num" w:pos="0"/>
          <w:tab w:val="left" w:pos="426"/>
        </w:tabs>
        <w:ind w:left="0" w:firstLine="0"/>
        <w:rPr>
          <w:b w:val="0"/>
        </w:rPr>
      </w:pPr>
      <w:r w:rsidRPr="00575D98">
        <w:rPr>
          <w:b w:val="0"/>
        </w:rPr>
        <w:t>Smluvní strany prohlašují</w:t>
      </w:r>
      <w:r w:rsidRPr="00575D98">
        <w:rPr>
          <w:rFonts w:cs="Arial"/>
          <w:b w:val="0"/>
        </w:rPr>
        <w:t>, že tuto smlouvu uzavír</w:t>
      </w:r>
      <w:r>
        <w:rPr>
          <w:rFonts w:cs="Arial"/>
          <w:b w:val="0"/>
        </w:rPr>
        <w:t xml:space="preserve">ají </w:t>
      </w:r>
      <w:r w:rsidRPr="00575D98">
        <w:rPr>
          <w:rFonts w:cs="Arial"/>
          <w:b w:val="0"/>
        </w:rPr>
        <w:t>svobodně, vážně a bez omylu</w:t>
      </w:r>
      <w:r>
        <w:rPr>
          <w:rFonts w:cs="Arial"/>
          <w:b w:val="0"/>
        </w:rPr>
        <w:t>, před podepsáním si jí přečetly</w:t>
      </w:r>
      <w:r w:rsidRPr="00575D98">
        <w:rPr>
          <w:rFonts w:cs="Arial"/>
          <w:b w:val="0"/>
        </w:rPr>
        <w:t xml:space="preserve"> a úplně porozuměli jejímu obsahu, </w:t>
      </w:r>
      <w:r w:rsidRPr="00575D98">
        <w:rPr>
          <w:b w:val="0"/>
        </w:rPr>
        <w:t>na důkaz čehož připojují své podpisy.</w:t>
      </w:r>
    </w:p>
    <w:p w:rsidR="00306957" w:rsidRDefault="00306957" w:rsidP="006829E0">
      <w:pPr>
        <w:rPr>
          <w:b w:val="0"/>
        </w:rPr>
      </w:pPr>
    </w:p>
    <w:p w:rsidR="006829E0" w:rsidRPr="00CA75C4" w:rsidRDefault="006829E0" w:rsidP="006829E0">
      <w:pPr>
        <w:pStyle w:val="Odstavecseseznamem"/>
        <w:numPr>
          <w:ilvl w:val="0"/>
          <w:numId w:val="7"/>
        </w:numPr>
        <w:rPr>
          <w:b w:val="0"/>
        </w:rPr>
      </w:pPr>
      <w:r w:rsidRPr="00CA75C4">
        <w:rPr>
          <w:b w:val="0"/>
        </w:rPr>
        <w:t xml:space="preserve">Smluvní strany berou na vědomí, že tato smlouva podléhá zveřejnění ve </w:t>
      </w:r>
      <w:proofErr w:type="gramStart"/>
      <w:r w:rsidRPr="00CA75C4">
        <w:rPr>
          <w:b w:val="0"/>
        </w:rPr>
        <w:t xml:space="preserve">smyslu  § 2 </w:t>
      </w:r>
      <w:proofErr w:type="spellStart"/>
      <w:r w:rsidRPr="00CA75C4">
        <w:rPr>
          <w:b w:val="0"/>
        </w:rPr>
        <w:t>z.č</w:t>
      </w:r>
      <w:proofErr w:type="spellEnd"/>
      <w:r w:rsidRPr="00CA75C4">
        <w:rPr>
          <w:b w:val="0"/>
        </w:rPr>
        <w:t>.</w:t>
      </w:r>
      <w:proofErr w:type="gramEnd"/>
      <w:r w:rsidRPr="00CA75C4">
        <w:rPr>
          <w:b w:val="0"/>
        </w:rPr>
        <w:t xml:space="preserve"> 340/2015., o zvláštních podmínkách účinnosti některých smluv, uveřejňování těchto smluv a o registru smluv (zákon o registru smluv)</w:t>
      </w:r>
      <w:r w:rsidR="0050309C" w:rsidRPr="00CA75C4">
        <w:rPr>
          <w:b w:val="0"/>
        </w:rPr>
        <w:t xml:space="preserve">a v důsledku toho může nabýt účinnosti až dnem zveřejnění v tomto registru. </w:t>
      </w:r>
    </w:p>
    <w:p w:rsidR="00306957" w:rsidRDefault="00306957" w:rsidP="00306957">
      <w:pPr>
        <w:rPr>
          <w:b w:val="0"/>
        </w:rPr>
      </w:pPr>
    </w:p>
    <w:p w:rsidR="00306957" w:rsidRDefault="00306957" w:rsidP="00306957">
      <w:pPr>
        <w:rPr>
          <w:b w:val="0"/>
        </w:rPr>
      </w:pPr>
    </w:p>
    <w:p w:rsidR="004B4D5A" w:rsidRDefault="004B4D5A" w:rsidP="00306957">
      <w:pPr>
        <w:rPr>
          <w:b w:val="0"/>
        </w:rPr>
      </w:pPr>
    </w:p>
    <w:p w:rsidR="004B4D5A" w:rsidRDefault="004B4D5A" w:rsidP="00306957">
      <w:pPr>
        <w:rPr>
          <w:b w:val="0"/>
        </w:rPr>
      </w:pPr>
    </w:p>
    <w:p w:rsidR="004B4D5A" w:rsidRDefault="004B4D5A" w:rsidP="00306957">
      <w:pPr>
        <w:rPr>
          <w:b w:val="0"/>
        </w:rPr>
      </w:pPr>
    </w:p>
    <w:p w:rsidR="004B4D5A" w:rsidRDefault="004B4D5A" w:rsidP="00306957">
      <w:pPr>
        <w:rPr>
          <w:b w:val="0"/>
        </w:rPr>
      </w:pPr>
    </w:p>
    <w:p w:rsidR="004B4D5A" w:rsidRDefault="004B4D5A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  <w:r w:rsidRPr="00575D98">
        <w:rPr>
          <w:b w:val="0"/>
        </w:rPr>
        <w:lastRenderedPageBreak/>
        <w:t>Přílohy:</w:t>
      </w:r>
    </w:p>
    <w:p w:rsidR="00306957" w:rsidRPr="00575D98" w:rsidRDefault="00306957" w:rsidP="00306957">
      <w:pPr>
        <w:rPr>
          <w:b w:val="0"/>
        </w:rPr>
      </w:pPr>
    </w:p>
    <w:p w:rsidR="00306957" w:rsidRDefault="00306957" w:rsidP="00306957">
      <w:pPr>
        <w:rPr>
          <w:b w:val="0"/>
        </w:rPr>
      </w:pPr>
    </w:p>
    <w:p w:rsidR="00306957" w:rsidRDefault="00306957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  <w:r w:rsidRPr="00575D98">
        <w:rPr>
          <w:b w:val="0"/>
        </w:rPr>
        <w:t xml:space="preserve">Příloha č. 1: Zvláštní ujednání </w:t>
      </w:r>
    </w:p>
    <w:p w:rsidR="00306957" w:rsidRPr="00575D98" w:rsidRDefault="00306957" w:rsidP="00306957">
      <w:pPr>
        <w:rPr>
          <w:b w:val="0"/>
        </w:rPr>
      </w:pPr>
      <w:r w:rsidRPr="00575D98">
        <w:rPr>
          <w:b w:val="0"/>
        </w:rPr>
        <w:t>Příloha č. 2: Kontaktní osoby</w:t>
      </w:r>
    </w:p>
    <w:p w:rsidR="00306957" w:rsidRPr="00575D98" w:rsidRDefault="00306957" w:rsidP="00306957">
      <w:pPr>
        <w:rPr>
          <w:b w:val="0"/>
        </w:rPr>
      </w:pPr>
      <w:r w:rsidRPr="00575D98">
        <w:rPr>
          <w:b w:val="0"/>
        </w:rPr>
        <w:t>Příloha č. 3: </w:t>
      </w:r>
      <w:r>
        <w:rPr>
          <w:b w:val="0"/>
        </w:rPr>
        <w:t>Vzor r</w:t>
      </w:r>
      <w:r w:rsidRPr="00575D98">
        <w:rPr>
          <w:b w:val="0"/>
        </w:rPr>
        <w:t>ozpis</w:t>
      </w:r>
      <w:r>
        <w:rPr>
          <w:b w:val="0"/>
        </w:rPr>
        <w:t>u</w:t>
      </w:r>
      <w:r w:rsidRPr="00575D98">
        <w:rPr>
          <w:b w:val="0"/>
        </w:rPr>
        <w:t xml:space="preserve"> hromadné platby</w:t>
      </w:r>
    </w:p>
    <w:p w:rsidR="00306957" w:rsidRDefault="00306957" w:rsidP="00306957"/>
    <w:p w:rsidR="00306957" w:rsidRDefault="00306957" w:rsidP="00306957"/>
    <w:p w:rsidR="00306957" w:rsidRDefault="00306957" w:rsidP="00306957"/>
    <w:p w:rsidR="00306957" w:rsidRPr="00575D98" w:rsidRDefault="00306957" w:rsidP="00306957"/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1559"/>
        <w:gridCol w:w="284"/>
        <w:gridCol w:w="2693"/>
        <w:gridCol w:w="1666"/>
      </w:tblGrid>
      <w:tr w:rsidR="00306957" w:rsidRPr="00F774E0" w:rsidTr="00C2616A">
        <w:tc>
          <w:tcPr>
            <w:tcW w:w="3085" w:type="dxa"/>
            <w:shd w:val="clear" w:color="auto" w:fill="auto"/>
            <w:vAlign w:val="center"/>
          </w:tcPr>
          <w:p w:rsidR="00306957" w:rsidRPr="00F774E0" w:rsidRDefault="00306957" w:rsidP="00C2616A">
            <w:pPr>
              <w:rPr>
                <w:b w:val="0"/>
              </w:rPr>
            </w:pPr>
            <w:r w:rsidRPr="00F774E0">
              <w:rPr>
                <w:b w:val="0"/>
              </w:rPr>
              <w:t xml:space="preserve">V Praze, dne: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957" w:rsidRPr="00F774E0" w:rsidRDefault="00306957" w:rsidP="00C2616A">
            <w:pPr>
              <w:rPr>
                <w:b w:val="0"/>
              </w:rPr>
            </w:pPr>
            <w:r w:rsidRPr="00F774E0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74E0">
              <w:rPr>
                <w:b w:val="0"/>
              </w:rPr>
              <w:instrText xml:space="preserve"> FORMTEXT </w:instrText>
            </w:r>
            <w:r w:rsidRPr="00F774E0">
              <w:rPr>
                <w:b w:val="0"/>
              </w:rPr>
            </w:r>
            <w:r w:rsidRPr="00F774E0">
              <w:rPr>
                <w:b w:val="0"/>
              </w:rPr>
              <w:fldChar w:fldCharType="separate"/>
            </w:r>
            <w:r w:rsidRPr="00F774E0">
              <w:rPr>
                <w:b w:val="0"/>
              </w:rPr>
              <w:t> </w:t>
            </w:r>
            <w:r w:rsidRPr="00F774E0">
              <w:rPr>
                <w:rFonts w:eastAsia="Arial Unicode MS"/>
                <w:b w:val="0"/>
              </w:rPr>
              <w:t> </w:t>
            </w:r>
            <w:r w:rsidRPr="00F774E0">
              <w:rPr>
                <w:rFonts w:eastAsia="Arial Unicode MS"/>
                <w:b w:val="0"/>
              </w:rPr>
              <w:t> </w:t>
            </w:r>
            <w:r w:rsidRPr="00F774E0">
              <w:rPr>
                <w:rFonts w:eastAsia="Arial Unicode MS"/>
                <w:b w:val="0"/>
              </w:rPr>
              <w:t> </w:t>
            </w:r>
            <w:r w:rsidRPr="00F774E0">
              <w:rPr>
                <w:rFonts w:eastAsia="Arial Unicode MS"/>
                <w:b w:val="0"/>
              </w:rPr>
              <w:t> </w:t>
            </w:r>
            <w:r w:rsidRPr="00F774E0">
              <w:rPr>
                <w:b w:val="0"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:rsidR="00306957" w:rsidRPr="00F774E0" w:rsidRDefault="00306957" w:rsidP="00C2616A">
            <w:pPr>
              <w:rPr>
                <w:b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06957" w:rsidRPr="00F774E0" w:rsidRDefault="00306957" w:rsidP="00C2616A">
            <w:pPr>
              <w:rPr>
                <w:b w:val="0"/>
              </w:rPr>
            </w:pPr>
            <w:r w:rsidRPr="00F774E0">
              <w:rPr>
                <w:b w:val="0"/>
              </w:rPr>
              <w:t xml:space="preserve">V           </w:t>
            </w:r>
            <w:r w:rsidRPr="00F774E0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74E0">
              <w:rPr>
                <w:b w:val="0"/>
              </w:rPr>
              <w:instrText xml:space="preserve"> FORMTEXT </w:instrText>
            </w:r>
            <w:r w:rsidRPr="00F774E0">
              <w:rPr>
                <w:b w:val="0"/>
              </w:rPr>
            </w:r>
            <w:r w:rsidRPr="00F774E0">
              <w:rPr>
                <w:b w:val="0"/>
              </w:rPr>
              <w:fldChar w:fldCharType="separate"/>
            </w:r>
            <w:r w:rsidRPr="00F774E0">
              <w:rPr>
                <w:b w:val="0"/>
              </w:rPr>
              <w:t> </w:t>
            </w:r>
            <w:r w:rsidRPr="00F774E0">
              <w:rPr>
                <w:rFonts w:eastAsia="Arial Unicode MS"/>
                <w:b w:val="0"/>
              </w:rPr>
              <w:t> </w:t>
            </w:r>
            <w:r w:rsidRPr="00F774E0">
              <w:rPr>
                <w:rFonts w:eastAsia="Arial Unicode MS"/>
                <w:b w:val="0"/>
              </w:rPr>
              <w:t> </w:t>
            </w:r>
            <w:r w:rsidRPr="00F774E0">
              <w:rPr>
                <w:rFonts w:eastAsia="Arial Unicode MS"/>
                <w:b w:val="0"/>
              </w:rPr>
              <w:t> </w:t>
            </w:r>
            <w:r w:rsidRPr="00F774E0">
              <w:rPr>
                <w:rFonts w:eastAsia="Arial Unicode MS"/>
                <w:b w:val="0"/>
              </w:rPr>
              <w:t> </w:t>
            </w:r>
            <w:r w:rsidRPr="00F774E0">
              <w:rPr>
                <w:b w:val="0"/>
              </w:rPr>
              <w:fldChar w:fldCharType="end"/>
            </w:r>
            <w:r w:rsidRPr="00F774E0">
              <w:rPr>
                <w:b w:val="0"/>
              </w:rPr>
              <w:t xml:space="preserve"> , dne: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06957" w:rsidRPr="00F774E0" w:rsidRDefault="00306957" w:rsidP="00C2616A">
            <w:pPr>
              <w:rPr>
                <w:b w:val="0"/>
              </w:rPr>
            </w:pPr>
            <w:r w:rsidRPr="00F774E0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74E0">
              <w:rPr>
                <w:b w:val="0"/>
              </w:rPr>
              <w:instrText xml:space="preserve"> FORMTEXT </w:instrText>
            </w:r>
            <w:r w:rsidRPr="00F774E0">
              <w:rPr>
                <w:b w:val="0"/>
              </w:rPr>
            </w:r>
            <w:r w:rsidRPr="00F774E0">
              <w:rPr>
                <w:b w:val="0"/>
              </w:rPr>
              <w:fldChar w:fldCharType="separate"/>
            </w:r>
            <w:r w:rsidRPr="00F774E0">
              <w:rPr>
                <w:b w:val="0"/>
              </w:rPr>
              <w:t> </w:t>
            </w:r>
            <w:r w:rsidRPr="00F774E0">
              <w:rPr>
                <w:rFonts w:eastAsia="Arial Unicode MS"/>
                <w:b w:val="0"/>
              </w:rPr>
              <w:t> </w:t>
            </w:r>
            <w:r w:rsidRPr="00F774E0">
              <w:rPr>
                <w:rFonts w:eastAsia="Arial Unicode MS"/>
                <w:b w:val="0"/>
              </w:rPr>
              <w:t> </w:t>
            </w:r>
            <w:r w:rsidRPr="00F774E0">
              <w:rPr>
                <w:rFonts w:eastAsia="Arial Unicode MS"/>
                <w:b w:val="0"/>
              </w:rPr>
              <w:t> </w:t>
            </w:r>
            <w:r w:rsidRPr="00F774E0">
              <w:rPr>
                <w:rFonts w:eastAsia="Arial Unicode MS"/>
                <w:b w:val="0"/>
              </w:rPr>
              <w:t> </w:t>
            </w:r>
            <w:r w:rsidRPr="00F774E0">
              <w:rPr>
                <w:b w:val="0"/>
              </w:rPr>
              <w:fldChar w:fldCharType="end"/>
            </w:r>
          </w:p>
        </w:tc>
      </w:tr>
    </w:tbl>
    <w:p w:rsidR="00306957" w:rsidRPr="00575D98" w:rsidRDefault="00306957" w:rsidP="00306957"/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284"/>
        <w:gridCol w:w="4359"/>
      </w:tblGrid>
      <w:tr w:rsidR="00306957" w:rsidRPr="00F774E0" w:rsidTr="00C2616A">
        <w:trPr>
          <w:trHeight w:val="1109"/>
        </w:trPr>
        <w:tc>
          <w:tcPr>
            <w:tcW w:w="4644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306957" w:rsidRPr="00575D98" w:rsidRDefault="00306957" w:rsidP="00C2616A"/>
        </w:tc>
        <w:tc>
          <w:tcPr>
            <w:tcW w:w="284" w:type="dxa"/>
            <w:shd w:val="clear" w:color="auto" w:fill="auto"/>
          </w:tcPr>
          <w:p w:rsidR="00306957" w:rsidRPr="00575D98" w:rsidRDefault="00306957" w:rsidP="00C2616A"/>
        </w:tc>
        <w:tc>
          <w:tcPr>
            <w:tcW w:w="4359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306957" w:rsidRPr="00575D98" w:rsidRDefault="00306957" w:rsidP="00C2616A"/>
        </w:tc>
      </w:tr>
      <w:tr w:rsidR="00306957" w:rsidRPr="00F774E0" w:rsidTr="00C2616A">
        <w:trPr>
          <w:trHeight w:val="1069"/>
        </w:trPr>
        <w:tc>
          <w:tcPr>
            <w:tcW w:w="4644" w:type="dxa"/>
            <w:tcBorders>
              <w:top w:val="single" w:sz="6" w:space="0" w:color="auto"/>
            </w:tcBorders>
            <w:shd w:val="clear" w:color="auto" w:fill="auto"/>
          </w:tcPr>
          <w:p w:rsidR="00306957" w:rsidRPr="00F774E0" w:rsidRDefault="00306957" w:rsidP="00C2616A">
            <w:pPr>
              <w:jc w:val="left"/>
              <w:rPr>
                <w:rFonts w:cs="Arial"/>
              </w:rPr>
            </w:pPr>
            <w:r w:rsidRPr="00F774E0">
              <w:rPr>
                <w:rFonts w:cs="Arial"/>
              </w:rPr>
              <w:t>Ing. Jiří Schneller</w:t>
            </w:r>
          </w:p>
          <w:p w:rsidR="00306957" w:rsidRPr="00575D98" w:rsidRDefault="00306957" w:rsidP="00C2616A">
            <w:pPr>
              <w:jc w:val="left"/>
            </w:pPr>
            <w:r>
              <w:rPr>
                <w:rFonts w:cs="Arial"/>
              </w:rPr>
              <w:t>předseda</w:t>
            </w:r>
            <w:r w:rsidRPr="00575D98">
              <w:t xml:space="preserve"> představenstva</w:t>
            </w:r>
          </w:p>
          <w:p w:rsidR="00306957" w:rsidRPr="00575D98" w:rsidRDefault="00306957" w:rsidP="00C2616A">
            <w:pPr>
              <w:jc w:val="left"/>
            </w:pPr>
            <w:r w:rsidRPr="00575D98">
              <w:t>AEGON Pojišťovna, a.s.</w:t>
            </w:r>
          </w:p>
        </w:tc>
        <w:tc>
          <w:tcPr>
            <w:tcW w:w="284" w:type="dxa"/>
            <w:shd w:val="clear" w:color="auto" w:fill="auto"/>
          </w:tcPr>
          <w:p w:rsidR="00306957" w:rsidRPr="00575D98" w:rsidRDefault="00306957" w:rsidP="00C2616A"/>
        </w:tc>
        <w:tc>
          <w:tcPr>
            <w:tcW w:w="4359" w:type="dxa"/>
            <w:shd w:val="clear" w:color="auto" w:fill="auto"/>
          </w:tcPr>
          <w:p w:rsidR="00306957" w:rsidRPr="00F774E0" w:rsidRDefault="00306957" w:rsidP="00C2616A">
            <w:pPr>
              <w:rPr>
                <w:b w:val="0"/>
              </w:rPr>
            </w:pPr>
            <w:r w:rsidRPr="00575D98">
              <w:t>Za Zaměstnavatele</w:t>
            </w:r>
          </w:p>
          <w:p w:rsidR="00306957" w:rsidRPr="00575D98" w:rsidRDefault="00306957" w:rsidP="00C2616A">
            <w:r w:rsidRPr="00575D98">
              <w:t>Jméno</w:t>
            </w:r>
            <w:r>
              <w:t>:</w:t>
            </w:r>
            <w:r w:rsidR="00EB4BBE">
              <w:t xml:space="preserve"> doc.</w:t>
            </w:r>
            <w:r w:rsidR="00EB4BBE">
              <w:rPr>
                <w:rFonts w:ascii="Verdana" w:hAnsi="Verdana"/>
              </w:rPr>
              <w:t xml:space="preserve"> </w:t>
            </w:r>
            <w:r w:rsidR="00EB4BBE" w:rsidRPr="00EB4BBE">
              <w:rPr>
                <w:rFonts w:cs="Arial"/>
              </w:rPr>
              <w:t xml:space="preserve">Ing. Ladislav Janíček, Ph.D., MBA, </w:t>
            </w:r>
            <w:proofErr w:type="gramStart"/>
            <w:r w:rsidR="00EB4BBE" w:rsidRPr="00EB4BBE">
              <w:rPr>
                <w:rFonts w:cs="Arial"/>
              </w:rPr>
              <w:t>LL.M.</w:t>
            </w:r>
            <w:proofErr w:type="gramEnd"/>
          </w:p>
          <w:p w:rsidR="00306957" w:rsidRPr="00575D98" w:rsidRDefault="00306957" w:rsidP="00C2616A">
            <w:r w:rsidRPr="00575D98">
              <w:t>Funkce</w:t>
            </w:r>
            <w:r>
              <w:t>: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:rsidR="00306957" w:rsidRPr="00575D98" w:rsidRDefault="00306957" w:rsidP="00306957"/>
    <w:p w:rsidR="00306957" w:rsidRPr="00575D98" w:rsidRDefault="00306957" w:rsidP="00306957"/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284"/>
        <w:gridCol w:w="4359"/>
      </w:tblGrid>
      <w:tr w:rsidR="00306957" w:rsidRPr="00F774E0" w:rsidTr="00C2616A">
        <w:trPr>
          <w:trHeight w:val="1002"/>
        </w:trPr>
        <w:tc>
          <w:tcPr>
            <w:tcW w:w="4644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306957" w:rsidRPr="00575D98" w:rsidRDefault="00306957" w:rsidP="00C2616A"/>
        </w:tc>
        <w:tc>
          <w:tcPr>
            <w:tcW w:w="284" w:type="dxa"/>
            <w:shd w:val="clear" w:color="auto" w:fill="auto"/>
          </w:tcPr>
          <w:p w:rsidR="00306957" w:rsidRPr="00575D98" w:rsidRDefault="00306957" w:rsidP="00C2616A"/>
        </w:tc>
        <w:tc>
          <w:tcPr>
            <w:tcW w:w="4359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306957" w:rsidRPr="00575D98" w:rsidRDefault="00306957" w:rsidP="00C2616A"/>
        </w:tc>
      </w:tr>
      <w:tr w:rsidR="00306957" w:rsidRPr="00F774E0" w:rsidTr="00C2616A">
        <w:trPr>
          <w:trHeight w:val="1059"/>
        </w:trPr>
        <w:tc>
          <w:tcPr>
            <w:tcW w:w="4644" w:type="dxa"/>
            <w:tcBorders>
              <w:top w:val="single" w:sz="6" w:space="0" w:color="auto"/>
            </w:tcBorders>
            <w:shd w:val="clear" w:color="auto" w:fill="auto"/>
          </w:tcPr>
          <w:p w:rsidR="00306957" w:rsidRPr="00F774E0" w:rsidRDefault="00FF63CB" w:rsidP="00C2616A">
            <w:pPr>
              <w:jc w:val="left"/>
              <w:rPr>
                <w:rFonts w:cs="Arial"/>
              </w:rPr>
            </w:pPr>
            <w:r>
              <w:t>Ing. Michal Korejs</w:t>
            </w:r>
          </w:p>
          <w:p w:rsidR="00306957" w:rsidRPr="00575D98" w:rsidRDefault="00FF63CB" w:rsidP="00C2616A">
            <w:r>
              <w:t>člen</w:t>
            </w:r>
            <w:r w:rsidR="00306957">
              <w:t xml:space="preserve"> </w:t>
            </w:r>
            <w:r w:rsidR="00306957" w:rsidRPr="00575D98">
              <w:t>představenstva</w:t>
            </w:r>
          </w:p>
          <w:p w:rsidR="00306957" w:rsidRDefault="00306957" w:rsidP="00C2616A">
            <w:r w:rsidRPr="00575D98">
              <w:t>AEGON Pojišťovna, a.s.</w:t>
            </w:r>
          </w:p>
          <w:p w:rsidR="00306957" w:rsidRPr="00575D98" w:rsidRDefault="00306957" w:rsidP="00C2616A"/>
        </w:tc>
        <w:tc>
          <w:tcPr>
            <w:tcW w:w="284" w:type="dxa"/>
            <w:shd w:val="clear" w:color="auto" w:fill="auto"/>
          </w:tcPr>
          <w:p w:rsidR="00306957" w:rsidRPr="00575D98" w:rsidRDefault="00306957" w:rsidP="00C2616A"/>
        </w:tc>
        <w:tc>
          <w:tcPr>
            <w:tcW w:w="4359" w:type="dxa"/>
            <w:shd w:val="clear" w:color="auto" w:fill="auto"/>
          </w:tcPr>
          <w:p w:rsidR="00306957" w:rsidRPr="00575D98" w:rsidRDefault="00306957" w:rsidP="00C2616A">
            <w:r>
              <w:t>Za Zaměstnavatele</w:t>
            </w:r>
          </w:p>
          <w:p w:rsidR="00306957" w:rsidRPr="00575D98" w:rsidRDefault="00306957" w:rsidP="00C2616A">
            <w:r w:rsidRPr="00575D98">
              <w:t>Jméno</w:t>
            </w:r>
            <w:r>
              <w:t>: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306957" w:rsidRPr="00575D98" w:rsidRDefault="00306957" w:rsidP="00C2616A">
            <w:r w:rsidRPr="00575D98">
              <w:t>Funkce</w:t>
            </w:r>
            <w:r>
              <w:t>: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306957" w:rsidRDefault="00306957" w:rsidP="00306957">
      <w:pPr>
        <w:rPr>
          <w:b w:val="0"/>
        </w:rPr>
      </w:pPr>
    </w:p>
    <w:p w:rsidR="00306957" w:rsidRDefault="00306957" w:rsidP="00306957">
      <w:pPr>
        <w:rPr>
          <w:b w:val="0"/>
        </w:rPr>
      </w:pPr>
    </w:p>
    <w:p w:rsidR="00306957" w:rsidRDefault="00306957" w:rsidP="00306957">
      <w:pPr>
        <w:rPr>
          <w:b w:val="0"/>
        </w:rPr>
      </w:pPr>
    </w:p>
    <w:p w:rsidR="00306957" w:rsidRDefault="00306957" w:rsidP="00306957">
      <w:pPr>
        <w:rPr>
          <w:b w:val="0"/>
        </w:rPr>
      </w:pPr>
    </w:p>
    <w:p w:rsidR="00306957" w:rsidRDefault="00306957" w:rsidP="00306957">
      <w:pPr>
        <w:rPr>
          <w:b w:val="0"/>
        </w:rPr>
      </w:pPr>
    </w:p>
    <w:p w:rsidR="004B4D5A" w:rsidRDefault="004B4D5A">
      <w:pPr>
        <w:spacing w:after="200" w:line="276" w:lineRule="auto"/>
        <w:jc w:val="left"/>
        <w:rPr>
          <w:b w:val="0"/>
        </w:rPr>
      </w:pPr>
      <w:r>
        <w:rPr>
          <w:b w:val="0"/>
        </w:rPr>
        <w:br w:type="page"/>
      </w:r>
    </w:p>
    <w:p w:rsidR="00306957" w:rsidRPr="00575D98" w:rsidRDefault="00306957" w:rsidP="00306957">
      <w:pPr>
        <w:rPr>
          <w:b w:val="0"/>
        </w:rPr>
      </w:pPr>
      <w:r w:rsidRPr="00575D98">
        <w:rPr>
          <w:b w:val="0"/>
        </w:rPr>
        <w:lastRenderedPageBreak/>
        <w:t>Příloha č. 1</w:t>
      </w:r>
    </w:p>
    <w:p w:rsidR="00306957" w:rsidRPr="00575D98" w:rsidRDefault="00306957" w:rsidP="00306957"/>
    <w:p w:rsidR="00306957" w:rsidRPr="00575D98" w:rsidRDefault="00306957" w:rsidP="00306957">
      <w:pPr>
        <w:spacing w:line="300" w:lineRule="atLeast"/>
        <w:jc w:val="center"/>
        <w:rPr>
          <w:rFonts w:cs="Arial"/>
          <w:sz w:val="22"/>
          <w:szCs w:val="22"/>
        </w:rPr>
      </w:pPr>
      <w:r w:rsidRPr="00575D98">
        <w:rPr>
          <w:rFonts w:cs="Arial"/>
          <w:sz w:val="22"/>
          <w:szCs w:val="22"/>
        </w:rPr>
        <w:t xml:space="preserve">k rámcové smlouvě č. </w:t>
      </w:r>
      <w:r w:rsidR="00EB4BBE">
        <w:rPr>
          <w:rFonts w:cs="Arial"/>
          <w:sz w:val="22"/>
          <w:szCs w:val="22"/>
        </w:rPr>
        <w:t>81250</w:t>
      </w:r>
      <w:r w:rsidRPr="00575D98">
        <w:rPr>
          <w:rFonts w:cs="Arial"/>
          <w:sz w:val="22"/>
          <w:szCs w:val="22"/>
        </w:rPr>
        <w:t xml:space="preserve">, uzavřené dne </w:t>
      </w:r>
      <w:bookmarkStart w:id="5" w:name="Text9"/>
      <w:r>
        <w:rPr>
          <w:rFonts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5"/>
      <w:r w:rsidRPr="00575D98">
        <w:rPr>
          <w:rFonts w:cs="Arial"/>
          <w:sz w:val="22"/>
          <w:szCs w:val="22"/>
        </w:rPr>
        <w:t xml:space="preserve"> </w:t>
      </w:r>
    </w:p>
    <w:p w:rsidR="00306957" w:rsidRPr="00575D98" w:rsidRDefault="00306957" w:rsidP="00306957">
      <w:pPr>
        <w:spacing w:line="300" w:lineRule="atLeast"/>
        <w:jc w:val="center"/>
        <w:rPr>
          <w:rFonts w:cs="Arial"/>
          <w:sz w:val="22"/>
          <w:szCs w:val="22"/>
        </w:rPr>
      </w:pPr>
      <w:r w:rsidRPr="00575D98">
        <w:rPr>
          <w:rFonts w:cs="Arial"/>
          <w:sz w:val="22"/>
          <w:szCs w:val="22"/>
        </w:rPr>
        <w:t xml:space="preserve">mezi AEGON Pojišťovna, a.s.  </w:t>
      </w:r>
    </w:p>
    <w:p w:rsidR="00306957" w:rsidRPr="00575D98" w:rsidRDefault="00306957" w:rsidP="00306957">
      <w:pPr>
        <w:spacing w:line="300" w:lineRule="atLeast"/>
        <w:jc w:val="center"/>
        <w:rPr>
          <w:rFonts w:cs="Arial"/>
          <w:sz w:val="22"/>
          <w:szCs w:val="22"/>
        </w:rPr>
      </w:pPr>
    </w:p>
    <w:p w:rsidR="00306957" w:rsidRPr="00575D98" w:rsidRDefault="00306957" w:rsidP="00306957">
      <w:pPr>
        <w:spacing w:line="300" w:lineRule="atLeast"/>
        <w:jc w:val="center"/>
        <w:rPr>
          <w:rFonts w:cs="Arial"/>
          <w:sz w:val="22"/>
          <w:szCs w:val="22"/>
        </w:rPr>
      </w:pPr>
      <w:r w:rsidRPr="00575D98">
        <w:rPr>
          <w:rFonts w:cs="Arial"/>
          <w:sz w:val="22"/>
          <w:szCs w:val="22"/>
        </w:rPr>
        <w:t xml:space="preserve">a </w:t>
      </w:r>
      <w:r w:rsidR="00EB4BBE" w:rsidRPr="00EB4BBE">
        <w:rPr>
          <w:rFonts w:cs="Arial"/>
          <w:sz w:val="22"/>
          <w:szCs w:val="22"/>
        </w:rPr>
        <w:t>Vysoké učení technické v Brně</w:t>
      </w:r>
    </w:p>
    <w:p w:rsidR="00306957" w:rsidRDefault="00306957" w:rsidP="00306957">
      <w:pPr>
        <w:pStyle w:val="Nadpis3"/>
        <w:rPr>
          <w:b/>
        </w:rPr>
      </w:pPr>
    </w:p>
    <w:p w:rsidR="00306957" w:rsidRPr="00FB744B" w:rsidRDefault="00306957" w:rsidP="00306957">
      <w:pPr>
        <w:pStyle w:val="Nadpis3"/>
        <w:jc w:val="center"/>
        <w:rPr>
          <w:b/>
          <w:sz w:val="24"/>
          <w:szCs w:val="24"/>
        </w:rPr>
      </w:pPr>
      <w:r w:rsidRPr="00FB744B">
        <w:rPr>
          <w:b/>
          <w:sz w:val="24"/>
          <w:szCs w:val="24"/>
        </w:rPr>
        <w:t>Zvláštní ujednání</w:t>
      </w:r>
    </w:p>
    <w:p w:rsidR="00306957" w:rsidRPr="00575D98" w:rsidRDefault="00306957" w:rsidP="00306957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850"/>
        <w:gridCol w:w="851"/>
      </w:tblGrid>
      <w:tr w:rsidR="00306957" w:rsidRPr="00575D98" w:rsidTr="00C2616A">
        <w:trPr>
          <w:trHeight w:val="1134"/>
        </w:trPr>
        <w:tc>
          <w:tcPr>
            <w:tcW w:w="8046" w:type="dxa"/>
            <w:shd w:val="clear" w:color="auto" w:fill="F3F3F3"/>
            <w:vAlign w:val="center"/>
          </w:tcPr>
          <w:p w:rsidR="00306957" w:rsidRPr="00575D98" w:rsidRDefault="00306957" w:rsidP="00C2616A">
            <w:r w:rsidRPr="00575D98">
              <w:t>Ujednání</w:t>
            </w:r>
          </w:p>
        </w:tc>
        <w:tc>
          <w:tcPr>
            <w:tcW w:w="850" w:type="dxa"/>
            <w:shd w:val="clear" w:color="auto" w:fill="F3F3F3"/>
            <w:vAlign w:val="center"/>
          </w:tcPr>
          <w:p w:rsidR="00306957" w:rsidRPr="00575D98" w:rsidRDefault="00306957" w:rsidP="00C2616A">
            <w:pPr>
              <w:jc w:val="center"/>
            </w:pPr>
            <w:r w:rsidRPr="00575D98">
              <w:t>ANO</w:t>
            </w:r>
          </w:p>
        </w:tc>
        <w:tc>
          <w:tcPr>
            <w:tcW w:w="851" w:type="dxa"/>
            <w:shd w:val="clear" w:color="auto" w:fill="F3F3F3"/>
            <w:vAlign w:val="center"/>
          </w:tcPr>
          <w:p w:rsidR="00306957" w:rsidRPr="00575D98" w:rsidRDefault="00306957" w:rsidP="00C2616A">
            <w:pPr>
              <w:jc w:val="center"/>
            </w:pPr>
            <w:r w:rsidRPr="00575D98">
              <w:t>NE</w:t>
            </w:r>
          </w:p>
        </w:tc>
      </w:tr>
      <w:tr w:rsidR="00306957" w:rsidRPr="00575D98" w:rsidTr="00C2616A">
        <w:trPr>
          <w:trHeight w:val="1134"/>
        </w:trPr>
        <w:tc>
          <w:tcPr>
            <w:tcW w:w="8046" w:type="dxa"/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 w:rsidRPr="00575D98">
              <w:rPr>
                <w:b w:val="0"/>
              </w:rPr>
              <w:t>Zaměstnavatel bude přispívat svým zaměstnancům na pojistné v pojištěních sjednaných s Pojišťovnou.</w:t>
            </w:r>
          </w:p>
        </w:tc>
        <w:tc>
          <w:tcPr>
            <w:tcW w:w="850" w:type="dxa"/>
          </w:tcPr>
          <w:p w:rsidR="00306957" w:rsidRPr="00575D98" w:rsidRDefault="00306957" w:rsidP="00C2616A">
            <w:pPr>
              <w:jc w:val="center"/>
            </w:pPr>
          </w:p>
          <w:p w:rsidR="00306957" w:rsidRPr="00575D98" w:rsidRDefault="00306957" w:rsidP="00C2616A">
            <w:pPr>
              <w:jc w:val="center"/>
            </w:pPr>
          </w:p>
          <w:p w:rsidR="00306957" w:rsidRPr="00575D98" w:rsidRDefault="00660B7D" w:rsidP="00660B7D">
            <w:pPr>
              <w:jc w:val="center"/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851" w:type="dxa"/>
          </w:tcPr>
          <w:p w:rsidR="00306957" w:rsidRPr="00575D98" w:rsidRDefault="00306957" w:rsidP="00C2616A">
            <w:pPr>
              <w:jc w:val="center"/>
            </w:pPr>
          </w:p>
          <w:p w:rsidR="00306957" w:rsidRPr="00575D98" w:rsidRDefault="00306957" w:rsidP="00C2616A">
            <w:pPr>
              <w:jc w:val="center"/>
            </w:pPr>
          </w:p>
          <w:p w:rsidR="00306957" w:rsidRPr="00575D98" w:rsidRDefault="00306957" w:rsidP="00C2616A">
            <w:pPr>
              <w:jc w:val="center"/>
              <w:rPr>
                <w:b w:val="0"/>
                <w:sz w:val="28"/>
                <w:szCs w:val="28"/>
              </w:rPr>
            </w:pPr>
            <w:r w:rsidRPr="00575D98">
              <w:rPr>
                <w:b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75D98">
              <w:rPr>
                <w:b w:val="0"/>
                <w:sz w:val="28"/>
                <w:szCs w:val="28"/>
              </w:rPr>
              <w:instrText xml:space="preserve"> FORMTEXT </w:instrText>
            </w:r>
            <w:r w:rsidRPr="00575D98">
              <w:rPr>
                <w:b w:val="0"/>
                <w:sz w:val="28"/>
                <w:szCs w:val="28"/>
              </w:rPr>
            </w:r>
            <w:r w:rsidRPr="00575D98">
              <w:rPr>
                <w:b w:val="0"/>
                <w:sz w:val="28"/>
                <w:szCs w:val="28"/>
              </w:rPr>
              <w:fldChar w:fldCharType="separate"/>
            </w:r>
            <w:r w:rsidRPr="00575D98">
              <w:rPr>
                <w:b w:val="0"/>
                <w:sz w:val="28"/>
                <w:szCs w:val="28"/>
              </w:rPr>
              <w:t> </w:t>
            </w:r>
            <w:r w:rsidRPr="00575D98">
              <w:rPr>
                <w:b w:val="0"/>
                <w:sz w:val="28"/>
                <w:szCs w:val="28"/>
              </w:rPr>
              <w:fldChar w:fldCharType="end"/>
            </w:r>
          </w:p>
        </w:tc>
      </w:tr>
      <w:tr w:rsidR="00306957" w:rsidRPr="00575D98" w:rsidTr="00C2616A">
        <w:trPr>
          <w:trHeight w:val="1134"/>
        </w:trPr>
        <w:tc>
          <w:tcPr>
            <w:tcW w:w="8046" w:type="dxa"/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 w:rsidRPr="00575D98">
              <w:rPr>
                <w:b w:val="0"/>
              </w:rPr>
              <w:t>Zaměstnavatel uzavře se zaměstnancem dohodu o srážce ze mzdy, na jejímž základě bude provádět srážku pojistného placeného zaměstnancem ze mzdy zaměstnance ve výši odpovídající pojistnému, které odpovídá výši pojistného placeného zaměstnancem ve lhůtách odpovídajícím splatnosti pojistného.</w:t>
            </w:r>
          </w:p>
        </w:tc>
        <w:tc>
          <w:tcPr>
            <w:tcW w:w="850" w:type="dxa"/>
          </w:tcPr>
          <w:p w:rsidR="00306957" w:rsidRPr="00575D98" w:rsidRDefault="00306957" w:rsidP="00C2616A">
            <w:pPr>
              <w:jc w:val="center"/>
            </w:pPr>
          </w:p>
          <w:p w:rsidR="00306957" w:rsidRPr="00575D98" w:rsidRDefault="00306957" w:rsidP="00C2616A">
            <w:pPr>
              <w:jc w:val="center"/>
            </w:pPr>
          </w:p>
          <w:p w:rsidR="00306957" w:rsidRPr="00575D98" w:rsidRDefault="00660B7D" w:rsidP="00660B7D">
            <w:pPr>
              <w:jc w:val="center"/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851" w:type="dxa"/>
          </w:tcPr>
          <w:p w:rsidR="00306957" w:rsidRPr="00575D98" w:rsidRDefault="00306957" w:rsidP="00C2616A">
            <w:pPr>
              <w:jc w:val="center"/>
            </w:pPr>
          </w:p>
          <w:p w:rsidR="00306957" w:rsidRPr="00575D98" w:rsidRDefault="00306957" w:rsidP="00C2616A">
            <w:pPr>
              <w:jc w:val="center"/>
            </w:pPr>
          </w:p>
          <w:p w:rsidR="00306957" w:rsidRPr="00575D98" w:rsidRDefault="00306957" w:rsidP="00C2616A">
            <w:pPr>
              <w:jc w:val="center"/>
            </w:pPr>
            <w:r w:rsidRPr="00575D98">
              <w:rPr>
                <w:b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75D98">
              <w:rPr>
                <w:b w:val="0"/>
                <w:sz w:val="28"/>
                <w:szCs w:val="28"/>
              </w:rPr>
              <w:instrText xml:space="preserve"> FORMTEXT </w:instrText>
            </w:r>
            <w:r w:rsidRPr="00575D98">
              <w:rPr>
                <w:b w:val="0"/>
                <w:sz w:val="28"/>
                <w:szCs w:val="28"/>
              </w:rPr>
            </w:r>
            <w:r w:rsidRPr="00575D98">
              <w:rPr>
                <w:b w:val="0"/>
                <w:sz w:val="28"/>
                <w:szCs w:val="28"/>
              </w:rPr>
              <w:fldChar w:fldCharType="separate"/>
            </w:r>
            <w:r w:rsidRPr="00575D98">
              <w:rPr>
                <w:b w:val="0"/>
                <w:sz w:val="28"/>
                <w:szCs w:val="28"/>
              </w:rPr>
              <w:t> </w:t>
            </w:r>
            <w:r w:rsidRPr="00575D98">
              <w:rPr>
                <w:b w:val="0"/>
                <w:sz w:val="28"/>
                <w:szCs w:val="28"/>
              </w:rPr>
              <w:fldChar w:fldCharType="end"/>
            </w:r>
          </w:p>
        </w:tc>
      </w:tr>
      <w:tr w:rsidR="00306957" w:rsidRPr="00575D98" w:rsidTr="00C2616A">
        <w:trPr>
          <w:trHeight w:val="1134"/>
        </w:trPr>
        <w:tc>
          <w:tcPr>
            <w:tcW w:w="9747" w:type="dxa"/>
            <w:gridSpan w:val="3"/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  <w:r w:rsidRPr="00575D98">
              <w:rPr>
                <w:b w:val="0"/>
              </w:rPr>
              <w:t>Pojišťovna bude sjednávat se zaměstnanci</w:t>
            </w:r>
            <w:r>
              <w:rPr>
                <w:b w:val="0"/>
              </w:rPr>
              <w:t xml:space="preserve"> při činnosti uvedené v čl. I této smlouvy</w:t>
            </w:r>
            <w:r w:rsidRPr="00575D98">
              <w:rPr>
                <w:b w:val="0"/>
              </w:rPr>
              <w:t xml:space="preserve"> pojistné </w:t>
            </w:r>
            <w:r w:rsidR="004C3B4E" w:rsidRPr="00575D98">
              <w:rPr>
                <w:b w:val="0"/>
              </w:rPr>
              <w:t>smlouvy produktů</w:t>
            </w:r>
            <w:r w:rsidRPr="00575D98">
              <w:rPr>
                <w:b w:val="0"/>
              </w:rPr>
              <w:t>:</w:t>
            </w:r>
          </w:p>
        </w:tc>
      </w:tr>
      <w:tr w:rsidR="00306957" w:rsidRPr="00575D98" w:rsidTr="00C2616A">
        <w:trPr>
          <w:trHeight w:val="1134"/>
        </w:trPr>
        <w:tc>
          <w:tcPr>
            <w:tcW w:w="8046" w:type="dxa"/>
            <w:vAlign w:val="center"/>
          </w:tcPr>
          <w:p w:rsidR="00306957" w:rsidRPr="00575D98" w:rsidRDefault="00EB4BBE" w:rsidP="00C2616A">
            <w:pPr>
              <w:rPr>
                <w:b w:val="0"/>
              </w:rPr>
            </w:pPr>
            <w:r>
              <w:rPr>
                <w:b w:val="0"/>
              </w:rPr>
              <w:t>AEGON Životní pojištění</w:t>
            </w:r>
          </w:p>
        </w:tc>
        <w:tc>
          <w:tcPr>
            <w:tcW w:w="850" w:type="dxa"/>
          </w:tcPr>
          <w:p w:rsidR="00306957" w:rsidRPr="00575D98" w:rsidRDefault="00306957" w:rsidP="00C2616A">
            <w:pPr>
              <w:jc w:val="center"/>
            </w:pPr>
          </w:p>
          <w:p w:rsidR="00306957" w:rsidRPr="00575D98" w:rsidRDefault="00306957" w:rsidP="00C2616A">
            <w:pPr>
              <w:jc w:val="center"/>
            </w:pPr>
          </w:p>
          <w:p w:rsidR="00306957" w:rsidRPr="00575D98" w:rsidRDefault="00660B7D" w:rsidP="00C2616A">
            <w:pPr>
              <w:jc w:val="center"/>
            </w:pPr>
            <w:r>
              <w:rPr>
                <w:b w:val="0"/>
                <w:sz w:val="28"/>
                <w:szCs w:val="28"/>
              </w:rPr>
              <w:t>x</w:t>
            </w:r>
          </w:p>
        </w:tc>
        <w:tc>
          <w:tcPr>
            <w:tcW w:w="851" w:type="dxa"/>
          </w:tcPr>
          <w:p w:rsidR="00306957" w:rsidRPr="00575D98" w:rsidRDefault="00306957" w:rsidP="00C2616A">
            <w:pPr>
              <w:jc w:val="center"/>
            </w:pPr>
          </w:p>
          <w:p w:rsidR="00306957" w:rsidRPr="00575D98" w:rsidRDefault="00306957" w:rsidP="00C2616A">
            <w:pPr>
              <w:jc w:val="center"/>
            </w:pPr>
          </w:p>
          <w:p w:rsidR="00306957" w:rsidRPr="00575D98" w:rsidRDefault="00306957" w:rsidP="00C2616A">
            <w:pPr>
              <w:jc w:val="center"/>
              <w:rPr>
                <w:b w:val="0"/>
                <w:sz w:val="28"/>
                <w:szCs w:val="28"/>
              </w:rPr>
            </w:pPr>
            <w:r w:rsidRPr="00575D98">
              <w:rPr>
                <w:b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75D98">
              <w:rPr>
                <w:b w:val="0"/>
                <w:sz w:val="28"/>
                <w:szCs w:val="28"/>
              </w:rPr>
              <w:instrText xml:space="preserve"> FORMTEXT </w:instrText>
            </w:r>
            <w:r w:rsidRPr="00575D98">
              <w:rPr>
                <w:b w:val="0"/>
                <w:sz w:val="28"/>
                <w:szCs w:val="28"/>
              </w:rPr>
            </w:r>
            <w:r w:rsidRPr="00575D98">
              <w:rPr>
                <w:b w:val="0"/>
                <w:sz w:val="28"/>
                <w:szCs w:val="28"/>
              </w:rPr>
              <w:fldChar w:fldCharType="separate"/>
            </w:r>
            <w:r w:rsidRPr="00575D98">
              <w:rPr>
                <w:b w:val="0"/>
                <w:sz w:val="28"/>
                <w:szCs w:val="28"/>
              </w:rPr>
              <w:t> </w:t>
            </w:r>
            <w:r w:rsidRPr="00575D98">
              <w:rPr>
                <w:b w:val="0"/>
                <w:sz w:val="28"/>
                <w:szCs w:val="28"/>
              </w:rPr>
              <w:fldChar w:fldCharType="end"/>
            </w:r>
          </w:p>
        </w:tc>
      </w:tr>
      <w:tr w:rsidR="00306957" w:rsidRPr="00575D98" w:rsidTr="00C2616A">
        <w:trPr>
          <w:trHeight w:val="113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957" w:rsidRPr="00575D98" w:rsidRDefault="00306957" w:rsidP="00C2616A">
            <w:pPr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57" w:rsidRPr="00575D98" w:rsidRDefault="00306957" w:rsidP="00C2616A">
            <w:pPr>
              <w:jc w:val="center"/>
            </w:pPr>
          </w:p>
          <w:p w:rsidR="00306957" w:rsidRPr="00575D98" w:rsidRDefault="00306957" w:rsidP="00C2616A">
            <w:pPr>
              <w:jc w:val="center"/>
            </w:pPr>
          </w:p>
          <w:p w:rsidR="00306957" w:rsidRPr="00575D98" w:rsidRDefault="00306957" w:rsidP="00C2616A">
            <w:pPr>
              <w:jc w:val="center"/>
            </w:pPr>
            <w:r w:rsidRPr="00575D98">
              <w:rPr>
                <w:b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75D98">
              <w:rPr>
                <w:b w:val="0"/>
                <w:sz w:val="28"/>
                <w:szCs w:val="28"/>
              </w:rPr>
              <w:instrText xml:space="preserve"> FORMTEXT </w:instrText>
            </w:r>
            <w:r w:rsidRPr="00575D98">
              <w:rPr>
                <w:b w:val="0"/>
                <w:sz w:val="28"/>
                <w:szCs w:val="28"/>
              </w:rPr>
            </w:r>
            <w:r w:rsidRPr="00575D98">
              <w:rPr>
                <w:b w:val="0"/>
                <w:sz w:val="28"/>
                <w:szCs w:val="28"/>
              </w:rPr>
              <w:fldChar w:fldCharType="separate"/>
            </w:r>
            <w:r w:rsidRPr="00575D98">
              <w:rPr>
                <w:b w:val="0"/>
                <w:sz w:val="28"/>
                <w:szCs w:val="28"/>
              </w:rPr>
              <w:t> </w:t>
            </w:r>
            <w:r w:rsidRPr="00575D98">
              <w:rPr>
                <w:b w:val="0"/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57" w:rsidRPr="00575D98" w:rsidRDefault="00306957" w:rsidP="00C2616A">
            <w:pPr>
              <w:jc w:val="center"/>
            </w:pPr>
          </w:p>
          <w:p w:rsidR="00306957" w:rsidRPr="00575D98" w:rsidRDefault="00306957" w:rsidP="00C2616A">
            <w:pPr>
              <w:jc w:val="center"/>
            </w:pPr>
          </w:p>
          <w:p w:rsidR="00306957" w:rsidRPr="007E7C3D" w:rsidRDefault="00306957" w:rsidP="00C2616A">
            <w:pPr>
              <w:jc w:val="center"/>
            </w:pPr>
            <w:r w:rsidRPr="00575D98">
              <w:rPr>
                <w:b w:val="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75D98">
              <w:rPr>
                <w:b w:val="0"/>
                <w:sz w:val="28"/>
                <w:szCs w:val="28"/>
              </w:rPr>
              <w:instrText xml:space="preserve"> FORMTEXT </w:instrText>
            </w:r>
            <w:r w:rsidRPr="00575D98">
              <w:rPr>
                <w:b w:val="0"/>
                <w:sz w:val="28"/>
                <w:szCs w:val="28"/>
              </w:rPr>
            </w:r>
            <w:r w:rsidRPr="00575D98">
              <w:rPr>
                <w:b w:val="0"/>
                <w:sz w:val="28"/>
                <w:szCs w:val="28"/>
              </w:rPr>
              <w:fldChar w:fldCharType="separate"/>
            </w:r>
            <w:r w:rsidRPr="00575D98">
              <w:rPr>
                <w:b w:val="0"/>
                <w:sz w:val="28"/>
                <w:szCs w:val="28"/>
              </w:rPr>
              <w:t> </w:t>
            </w:r>
            <w:r w:rsidRPr="00575D98">
              <w:rPr>
                <w:b w:val="0"/>
                <w:sz w:val="28"/>
                <w:szCs w:val="28"/>
              </w:rPr>
              <w:fldChar w:fldCharType="end"/>
            </w:r>
          </w:p>
        </w:tc>
      </w:tr>
    </w:tbl>
    <w:p w:rsidR="00306957" w:rsidRPr="00575D98" w:rsidRDefault="00306957" w:rsidP="00306957"/>
    <w:p w:rsidR="00306957" w:rsidRPr="00575D98" w:rsidRDefault="00306957" w:rsidP="00306957"/>
    <w:p w:rsidR="00306957" w:rsidRPr="00575D98" w:rsidRDefault="00306957" w:rsidP="00306957"/>
    <w:p w:rsidR="00306957" w:rsidRPr="00575D98" w:rsidRDefault="00306957" w:rsidP="00306957"/>
    <w:p w:rsidR="00306957" w:rsidRPr="00575D98" w:rsidRDefault="00306957" w:rsidP="00306957"/>
    <w:p w:rsidR="00306957" w:rsidRPr="00575D98" w:rsidRDefault="00306957" w:rsidP="00306957"/>
    <w:p w:rsidR="00306957" w:rsidRPr="00575D98" w:rsidRDefault="00306957" w:rsidP="00306957"/>
    <w:p w:rsidR="00306957" w:rsidRPr="00575D98" w:rsidRDefault="00306957" w:rsidP="00306957"/>
    <w:p w:rsidR="00306957" w:rsidRPr="00575D98" w:rsidRDefault="00306957" w:rsidP="00306957">
      <w:pPr>
        <w:rPr>
          <w:b w:val="0"/>
        </w:rPr>
      </w:pPr>
      <w:r w:rsidRPr="00575D98">
        <w:br w:type="page"/>
      </w:r>
      <w:r w:rsidRPr="00575D98">
        <w:rPr>
          <w:b w:val="0"/>
        </w:rPr>
        <w:lastRenderedPageBreak/>
        <w:t>Příloha č. 2</w:t>
      </w:r>
    </w:p>
    <w:p w:rsidR="00306957" w:rsidRPr="00575D98" w:rsidRDefault="00306957" w:rsidP="00306957"/>
    <w:p w:rsidR="00306957" w:rsidRPr="00575D98" w:rsidRDefault="00306957" w:rsidP="00306957">
      <w:pPr>
        <w:spacing w:line="300" w:lineRule="atLeast"/>
        <w:jc w:val="center"/>
        <w:rPr>
          <w:rFonts w:cs="Arial"/>
          <w:sz w:val="22"/>
          <w:szCs w:val="22"/>
        </w:rPr>
      </w:pPr>
      <w:r w:rsidRPr="00575D98">
        <w:rPr>
          <w:rFonts w:cs="Arial"/>
          <w:sz w:val="22"/>
          <w:szCs w:val="22"/>
        </w:rPr>
        <w:t xml:space="preserve">k rámcové smlouvě č. </w:t>
      </w:r>
      <w:r w:rsidR="00EB4BBE">
        <w:rPr>
          <w:rFonts w:cs="Arial"/>
          <w:sz w:val="22"/>
          <w:szCs w:val="22"/>
        </w:rPr>
        <w:t>81250</w:t>
      </w:r>
      <w:r w:rsidRPr="00575D98">
        <w:rPr>
          <w:rFonts w:cs="Arial"/>
          <w:sz w:val="22"/>
          <w:szCs w:val="22"/>
        </w:rPr>
        <w:t xml:space="preserve">, uzavřené dne </w:t>
      </w:r>
      <w:bookmarkStart w:id="6" w:name="Text12"/>
      <w:r>
        <w:rPr>
          <w:rFonts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6"/>
      <w:r w:rsidRPr="00575D98">
        <w:rPr>
          <w:rFonts w:cs="Arial"/>
          <w:sz w:val="22"/>
          <w:szCs w:val="22"/>
        </w:rPr>
        <w:t xml:space="preserve"> </w:t>
      </w:r>
    </w:p>
    <w:p w:rsidR="00306957" w:rsidRPr="00575D98" w:rsidRDefault="00306957" w:rsidP="00306957">
      <w:pPr>
        <w:spacing w:line="300" w:lineRule="atLeast"/>
        <w:jc w:val="center"/>
        <w:rPr>
          <w:rFonts w:cs="Arial"/>
          <w:sz w:val="22"/>
          <w:szCs w:val="22"/>
        </w:rPr>
      </w:pPr>
      <w:r w:rsidRPr="00575D98">
        <w:rPr>
          <w:rFonts w:cs="Arial"/>
          <w:sz w:val="22"/>
          <w:szCs w:val="22"/>
        </w:rPr>
        <w:t xml:space="preserve">mezi AEGON Pojišťovna, a.s.  </w:t>
      </w:r>
    </w:p>
    <w:p w:rsidR="00306957" w:rsidRPr="00575D98" w:rsidRDefault="00306957" w:rsidP="00306957">
      <w:pPr>
        <w:spacing w:line="300" w:lineRule="atLeast"/>
        <w:jc w:val="center"/>
        <w:rPr>
          <w:rFonts w:cs="Arial"/>
          <w:sz w:val="22"/>
          <w:szCs w:val="22"/>
        </w:rPr>
      </w:pPr>
    </w:p>
    <w:p w:rsidR="00306957" w:rsidRPr="00575D98" w:rsidRDefault="00306957" w:rsidP="00306957">
      <w:pPr>
        <w:spacing w:line="300" w:lineRule="atLeast"/>
        <w:jc w:val="center"/>
        <w:rPr>
          <w:rFonts w:cs="Arial"/>
          <w:sz w:val="22"/>
          <w:szCs w:val="22"/>
        </w:rPr>
      </w:pPr>
      <w:r w:rsidRPr="00575D98">
        <w:rPr>
          <w:rFonts w:cs="Arial"/>
          <w:sz w:val="22"/>
          <w:szCs w:val="22"/>
        </w:rPr>
        <w:t xml:space="preserve">a </w:t>
      </w:r>
      <w:r w:rsidR="00EB4BBE" w:rsidRPr="00EB4BBE">
        <w:rPr>
          <w:rFonts w:cs="Arial"/>
          <w:sz w:val="22"/>
          <w:szCs w:val="22"/>
        </w:rPr>
        <w:t>Vysoké učení technické v Brně</w:t>
      </w:r>
    </w:p>
    <w:p w:rsidR="00306957" w:rsidRPr="00575D98" w:rsidRDefault="00306957" w:rsidP="00306957">
      <w:pPr>
        <w:spacing w:line="300" w:lineRule="atLeast"/>
        <w:rPr>
          <w:rFonts w:cs="Arial"/>
          <w:sz w:val="22"/>
          <w:szCs w:val="22"/>
        </w:rPr>
      </w:pPr>
      <w:bookmarkStart w:id="7" w:name="_GoBack"/>
      <w:bookmarkEnd w:id="7"/>
    </w:p>
    <w:p w:rsidR="00306957" w:rsidRPr="00575D98" w:rsidRDefault="00306957" w:rsidP="00306957">
      <w:pPr>
        <w:spacing w:line="300" w:lineRule="atLeast"/>
        <w:rPr>
          <w:rFonts w:cs="Arial"/>
          <w:sz w:val="22"/>
          <w:szCs w:val="22"/>
        </w:rPr>
      </w:pPr>
    </w:p>
    <w:p w:rsidR="00306957" w:rsidRPr="00575D98" w:rsidRDefault="00306957" w:rsidP="00306957">
      <w:pPr>
        <w:jc w:val="center"/>
      </w:pPr>
      <w:r w:rsidRPr="00575D98">
        <w:t>Kontaktní osoby:</w:t>
      </w:r>
    </w:p>
    <w:p w:rsidR="00306957" w:rsidRPr="00575D98" w:rsidRDefault="00306957" w:rsidP="00306957">
      <w:pPr>
        <w:jc w:val="center"/>
        <w:rPr>
          <w:rFonts w:cs="Arial"/>
          <w:b w:val="0"/>
          <w:szCs w:val="24"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2019"/>
        <w:gridCol w:w="1440"/>
        <w:gridCol w:w="1440"/>
        <w:gridCol w:w="1440"/>
        <w:gridCol w:w="1440"/>
      </w:tblGrid>
      <w:tr w:rsidR="00306957" w:rsidRPr="00575D98" w:rsidTr="00C2616A">
        <w:trPr>
          <w:cantSplit/>
          <w:trHeight w:val="113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 w:val="22"/>
                <w:szCs w:val="22"/>
              </w:rPr>
            </w:pPr>
            <w:r w:rsidRPr="00575D98">
              <w:rPr>
                <w:rFonts w:cs="Arial"/>
                <w:b w:val="0"/>
                <w:sz w:val="22"/>
                <w:szCs w:val="22"/>
              </w:rPr>
              <w:t xml:space="preserve">Oblast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 w:val="22"/>
                <w:szCs w:val="22"/>
              </w:rPr>
            </w:pPr>
            <w:r w:rsidRPr="00575D98">
              <w:rPr>
                <w:rFonts w:cs="Arial"/>
                <w:b w:val="0"/>
                <w:sz w:val="22"/>
                <w:szCs w:val="22"/>
              </w:rPr>
              <w:t xml:space="preserve">Jméno, příjmení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 w:val="22"/>
                <w:szCs w:val="22"/>
              </w:rPr>
            </w:pPr>
            <w:r w:rsidRPr="00575D98">
              <w:rPr>
                <w:rFonts w:cs="Arial"/>
                <w:b w:val="0"/>
                <w:sz w:val="22"/>
                <w:szCs w:val="22"/>
              </w:rPr>
              <w:t>Tel.: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 w:val="22"/>
                <w:szCs w:val="22"/>
              </w:rPr>
            </w:pPr>
            <w:r w:rsidRPr="00575D98">
              <w:rPr>
                <w:rFonts w:cs="Arial"/>
                <w:b w:val="0"/>
                <w:sz w:val="22"/>
                <w:szCs w:val="22"/>
              </w:rPr>
              <w:t>Fax: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 w:val="22"/>
                <w:szCs w:val="22"/>
              </w:rPr>
            </w:pPr>
            <w:r w:rsidRPr="00575D98">
              <w:rPr>
                <w:rFonts w:cs="Arial"/>
                <w:b w:val="0"/>
                <w:sz w:val="22"/>
                <w:szCs w:val="22"/>
              </w:rPr>
              <w:t>E-mail:</w:t>
            </w:r>
          </w:p>
        </w:tc>
      </w:tr>
      <w:tr w:rsidR="00306957" w:rsidRPr="00575D98" w:rsidTr="00C2616A">
        <w:trPr>
          <w:cantSplit/>
          <w:trHeight w:val="1134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Zaměstnavatel</w:t>
            </w:r>
            <w:r w:rsidRPr="00575D98">
              <w:rPr>
                <w:rFonts w:cs="Arial"/>
                <w:b w:val="0"/>
                <w:sz w:val="22"/>
                <w:szCs w:val="22"/>
              </w:rPr>
              <w:t xml:space="preserve">*: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</w:rPr>
            </w:pPr>
            <w:r w:rsidRPr="00575D98">
              <w:rPr>
                <w:rFonts w:cs="Arial"/>
                <w:b w:val="0"/>
              </w:rPr>
              <w:t>Smluvní spolupráce s Pojišťovnou (RZ)</w:t>
            </w:r>
          </w:p>
          <w:p w:rsidR="00306957" w:rsidRPr="00575D98" w:rsidRDefault="00306957" w:rsidP="00C2616A">
            <w:pPr>
              <w:rPr>
                <w:rFonts w:cs="Arial"/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06957" w:rsidRPr="00660B7D" w:rsidRDefault="00660B7D" w:rsidP="00C2616A">
            <w:pPr>
              <w:rPr>
                <w:rFonts w:cs="Arial"/>
                <w:b w:val="0"/>
              </w:rPr>
            </w:pPr>
            <w:r w:rsidRPr="00660B7D">
              <w:rPr>
                <w:rFonts w:ascii="Calibri" w:hAnsi="Calibri"/>
                <w:b w:val="0"/>
                <w:color w:val="000000"/>
                <w:sz w:val="22"/>
                <w:szCs w:val="22"/>
              </w:rPr>
              <w:t>Ing. Pavel Suchánek</w:t>
            </w:r>
          </w:p>
          <w:p w:rsidR="00306957" w:rsidRPr="00660B7D" w:rsidRDefault="00306957" w:rsidP="00C2616A">
            <w:pPr>
              <w:rPr>
                <w:rFonts w:cs="Arial"/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06957" w:rsidRPr="00660B7D" w:rsidRDefault="00660B7D" w:rsidP="00C2616A">
            <w:pPr>
              <w:rPr>
                <w:rFonts w:cs="Arial"/>
                <w:b w:val="0"/>
              </w:rPr>
            </w:pPr>
            <w:r w:rsidRPr="00660B7D">
              <w:rPr>
                <w:rFonts w:ascii="Calibri" w:hAnsi="Calibri"/>
                <w:b w:val="0"/>
                <w:color w:val="000000"/>
                <w:sz w:val="22"/>
                <w:szCs w:val="22"/>
              </w:rPr>
              <w:t>541145216</w:t>
            </w:r>
          </w:p>
          <w:p w:rsidR="00306957" w:rsidRPr="00660B7D" w:rsidRDefault="00306957" w:rsidP="00C2616A">
            <w:pPr>
              <w:rPr>
                <w:rFonts w:cs="Arial"/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06957" w:rsidRPr="00660B7D" w:rsidRDefault="00306957" w:rsidP="00C2616A">
            <w:pPr>
              <w:rPr>
                <w:rFonts w:cs="Arial"/>
                <w:b w:val="0"/>
              </w:rPr>
            </w:pPr>
          </w:p>
          <w:p w:rsidR="00306957" w:rsidRPr="00660B7D" w:rsidRDefault="00306957" w:rsidP="00C2616A">
            <w:pPr>
              <w:rPr>
                <w:rFonts w:cs="Arial"/>
                <w:b w:val="0"/>
              </w:rPr>
            </w:pPr>
            <w:r w:rsidRPr="00660B7D">
              <w:rPr>
                <w:rFonts w:cs="Arial"/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660B7D">
              <w:rPr>
                <w:rFonts w:cs="Arial"/>
                <w:b w:val="0"/>
              </w:rPr>
              <w:instrText xml:space="preserve"> FORMTEXT </w:instrText>
            </w:r>
            <w:r w:rsidRPr="00660B7D">
              <w:rPr>
                <w:rFonts w:cs="Arial"/>
                <w:b w:val="0"/>
              </w:rPr>
            </w:r>
            <w:r w:rsidRPr="00660B7D">
              <w:rPr>
                <w:rFonts w:cs="Arial"/>
                <w:b w:val="0"/>
              </w:rPr>
              <w:fldChar w:fldCharType="separate"/>
            </w:r>
            <w:r w:rsidRPr="00660B7D">
              <w:rPr>
                <w:rFonts w:cs="Arial"/>
                <w:b w:val="0"/>
                <w:noProof/>
              </w:rPr>
              <w:t> </w:t>
            </w:r>
            <w:r w:rsidRPr="00660B7D">
              <w:rPr>
                <w:rFonts w:cs="Arial"/>
                <w:b w:val="0"/>
                <w:noProof/>
              </w:rPr>
              <w:t> </w:t>
            </w:r>
            <w:r w:rsidRPr="00660B7D">
              <w:rPr>
                <w:rFonts w:cs="Arial"/>
                <w:b w:val="0"/>
                <w:noProof/>
              </w:rPr>
              <w:t> </w:t>
            </w:r>
            <w:r w:rsidRPr="00660B7D">
              <w:rPr>
                <w:rFonts w:cs="Arial"/>
                <w:b w:val="0"/>
                <w:noProof/>
              </w:rPr>
              <w:t> </w:t>
            </w:r>
            <w:r w:rsidRPr="00660B7D">
              <w:rPr>
                <w:rFonts w:cs="Arial"/>
                <w:b w:val="0"/>
                <w:noProof/>
              </w:rPr>
              <w:t> </w:t>
            </w:r>
            <w:r w:rsidRPr="00660B7D">
              <w:rPr>
                <w:rFonts w:cs="Arial"/>
                <w:b w:val="0"/>
              </w:rPr>
              <w:fldChar w:fldCharType="end"/>
            </w:r>
            <w:bookmarkEnd w:id="8"/>
          </w:p>
          <w:p w:rsidR="00306957" w:rsidRPr="00660B7D" w:rsidRDefault="00306957" w:rsidP="00C2616A">
            <w:pPr>
              <w:rPr>
                <w:rFonts w:cs="Arial"/>
                <w:b w:val="0"/>
              </w:rPr>
            </w:pPr>
          </w:p>
          <w:p w:rsidR="00306957" w:rsidRPr="00660B7D" w:rsidRDefault="00306957" w:rsidP="00C2616A">
            <w:pPr>
              <w:rPr>
                <w:rFonts w:cs="Arial"/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06957" w:rsidRPr="00660B7D" w:rsidRDefault="00660B7D" w:rsidP="00C2616A">
            <w:pPr>
              <w:rPr>
                <w:rFonts w:cs="Arial"/>
                <w:b w:val="0"/>
              </w:rPr>
            </w:pPr>
            <w:r w:rsidRPr="00660B7D">
              <w:rPr>
                <w:rFonts w:ascii="Calibri" w:hAnsi="Calibri"/>
                <w:b w:val="0"/>
                <w:color w:val="000000"/>
                <w:sz w:val="22"/>
                <w:szCs w:val="22"/>
              </w:rPr>
              <w:t>suchanek@ro.vutbr.cz</w:t>
            </w:r>
          </w:p>
          <w:p w:rsidR="00306957" w:rsidRPr="00660B7D" w:rsidRDefault="00306957" w:rsidP="00C2616A">
            <w:pPr>
              <w:rPr>
                <w:rFonts w:cs="Arial"/>
                <w:b w:val="0"/>
              </w:rPr>
            </w:pPr>
          </w:p>
        </w:tc>
      </w:tr>
      <w:tr w:rsidR="00306957" w:rsidRPr="00575D98" w:rsidTr="00C2616A">
        <w:trPr>
          <w:cantSplit/>
          <w:trHeight w:val="1134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</w:rPr>
            </w:pPr>
            <w:r w:rsidRPr="00575D98">
              <w:rPr>
                <w:rFonts w:cs="Arial"/>
                <w:b w:val="0"/>
              </w:rPr>
              <w:t>Administrativa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06957" w:rsidRPr="00660B7D" w:rsidRDefault="00660B7D" w:rsidP="00C2616A">
            <w:pPr>
              <w:rPr>
                <w:rFonts w:cs="Arial"/>
                <w:b w:val="0"/>
              </w:rPr>
            </w:pPr>
            <w:r w:rsidRPr="00660B7D">
              <w:rPr>
                <w:rFonts w:cs="Arial"/>
                <w:b w:val="0"/>
              </w:rPr>
              <w:t>Jitka Rusňáková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06957" w:rsidRPr="00660B7D" w:rsidRDefault="00660B7D" w:rsidP="00C2616A">
            <w:pPr>
              <w:rPr>
                <w:rFonts w:cs="Arial"/>
                <w:b w:val="0"/>
              </w:rPr>
            </w:pPr>
            <w:r w:rsidRPr="00660B7D">
              <w:rPr>
                <w:rFonts w:ascii="Calibri" w:hAnsi="Calibri"/>
                <w:b w:val="0"/>
                <w:color w:val="000000"/>
                <w:sz w:val="22"/>
                <w:szCs w:val="22"/>
              </w:rPr>
              <w:t>541145234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06957" w:rsidRPr="00660B7D" w:rsidRDefault="00306957" w:rsidP="00C2616A">
            <w:pPr>
              <w:rPr>
                <w:rFonts w:cs="Arial"/>
                <w:b w:val="0"/>
              </w:rPr>
            </w:pPr>
            <w:r w:rsidRPr="00660B7D">
              <w:rPr>
                <w:rFonts w:cs="Arial"/>
                <w:b w:val="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660B7D">
              <w:rPr>
                <w:rFonts w:cs="Arial"/>
                <w:b w:val="0"/>
              </w:rPr>
              <w:instrText xml:space="preserve"> FORMTEXT </w:instrText>
            </w:r>
            <w:r w:rsidRPr="00660B7D">
              <w:rPr>
                <w:rFonts w:cs="Arial"/>
                <w:b w:val="0"/>
              </w:rPr>
            </w:r>
            <w:r w:rsidRPr="00660B7D">
              <w:rPr>
                <w:rFonts w:cs="Arial"/>
                <w:b w:val="0"/>
              </w:rPr>
              <w:fldChar w:fldCharType="separate"/>
            </w:r>
            <w:r w:rsidRPr="00660B7D">
              <w:rPr>
                <w:rFonts w:cs="Arial"/>
                <w:b w:val="0"/>
                <w:noProof/>
              </w:rPr>
              <w:t> </w:t>
            </w:r>
            <w:r w:rsidRPr="00660B7D">
              <w:rPr>
                <w:rFonts w:cs="Arial"/>
                <w:b w:val="0"/>
                <w:noProof/>
              </w:rPr>
              <w:t> </w:t>
            </w:r>
            <w:r w:rsidRPr="00660B7D">
              <w:rPr>
                <w:rFonts w:cs="Arial"/>
                <w:b w:val="0"/>
                <w:noProof/>
              </w:rPr>
              <w:t> </w:t>
            </w:r>
            <w:r w:rsidRPr="00660B7D">
              <w:rPr>
                <w:rFonts w:cs="Arial"/>
                <w:b w:val="0"/>
                <w:noProof/>
              </w:rPr>
              <w:t> </w:t>
            </w:r>
            <w:r w:rsidRPr="00660B7D">
              <w:rPr>
                <w:rFonts w:cs="Arial"/>
                <w:b w:val="0"/>
                <w:noProof/>
              </w:rPr>
              <w:t> </w:t>
            </w:r>
            <w:r w:rsidRPr="00660B7D">
              <w:rPr>
                <w:rFonts w:cs="Arial"/>
                <w:b w:val="0"/>
              </w:rPr>
              <w:fldChar w:fldCharType="end"/>
            </w:r>
            <w:bookmarkEnd w:id="9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06957" w:rsidRPr="00660B7D" w:rsidRDefault="00660B7D" w:rsidP="00C2616A">
            <w:pPr>
              <w:rPr>
                <w:rFonts w:cs="Arial"/>
                <w:b w:val="0"/>
              </w:rPr>
            </w:pPr>
            <w:r w:rsidRPr="00660B7D">
              <w:rPr>
                <w:rFonts w:ascii="Calibri" w:hAnsi="Calibri"/>
                <w:b w:val="0"/>
                <w:color w:val="000000"/>
                <w:sz w:val="22"/>
                <w:szCs w:val="22"/>
              </w:rPr>
              <w:t>rusnakova@ro.vutbr.cz</w:t>
            </w:r>
          </w:p>
        </w:tc>
      </w:tr>
      <w:tr w:rsidR="00306957" w:rsidRPr="00575D98" w:rsidTr="00C2616A">
        <w:trPr>
          <w:cantSplit/>
          <w:trHeight w:val="1134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 w:val="22"/>
                <w:szCs w:val="22"/>
              </w:rPr>
            </w:pPr>
            <w:r w:rsidRPr="00575D98">
              <w:rPr>
                <w:rFonts w:cs="Arial"/>
                <w:b w:val="0"/>
                <w:sz w:val="22"/>
                <w:szCs w:val="22"/>
              </w:rPr>
              <w:t>Pojišťovna **: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</w:rPr>
              <w:t>Smluvní spolupráce s</w:t>
            </w:r>
            <w:r w:rsidRPr="00575D98">
              <w:rPr>
                <w:rFonts w:cs="Arial"/>
                <w:b w:val="0"/>
              </w:rPr>
              <w:t xml:space="preserve">e </w:t>
            </w:r>
            <w:r>
              <w:rPr>
                <w:rFonts w:cs="Arial"/>
                <w:b w:val="0"/>
              </w:rPr>
              <w:t>Zaměstnavatelem</w:t>
            </w:r>
            <w:r w:rsidRPr="00575D98">
              <w:rPr>
                <w:rFonts w:cs="Arial"/>
                <w:b w:val="0"/>
              </w:rPr>
              <w:t xml:space="preserve"> </w:t>
            </w:r>
            <w:r w:rsidRPr="00575D98">
              <w:rPr>
                <w:rFonts w:cs="Arial"/>
                <w:b w:val="0"/>
                <w:szCs w:val="22"/>
              </w:rPr>
              <w:t>(RZ)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06957" w:rsidRPr="00575D98" w:rsidRDefault="00660B7D" w:rsidP="00C2616A">
            <w:pPr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Dana Zelená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06957" w:rsidRPr="00575D98" w:rsidRDefault="00660B7D" w:rsidP="00C2616A">
            <w:pPr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531015111, 603264579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rFonts w:cs="Arial"/>
                <w:b w:val="0"/>
                <w:szCs w:val="22"/>
              </w:rPr>
              <w:instrText xml:space="preserve"> FORMTEXT </w:instrText>
            </w:r>
            <w:r>
              <w:rPr>
                <w:rFonts w:cs="Arial"/>
                <w:b w:val="0"/>
                <w:szCs w:val="22"/>
              </w:rPr>
            </w:r>
            <w:r>
              <w:rPr>
                <w:rFonts w:cs="Arial"/>
                <w:b w:val="0"/>
                <w:szCs w:val="22"/>
              </w:rPr>
              <w:fldChar w:fldCharType="separate"/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szCs w:val="22"/>
              </w:rPr>
              <w:fldChar w:fldCharType="end"/>
            </w:r>
            <w:bookmarkEnd w:id="1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06957" w:rsidRPr="00575D98" w:rsidRDefault="00660B7D" w:rsidP="00C2616A">
            <w:pPr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d.zelena</w:t>
            </w:r>
            <w:r w:rsidRPr="00660B7D">
              <w:rPr>
                <w:rFonts w:cs="Arial"/>
                <w:b w:val="0"/>
                <w:szCs w:val="22"/>
              </w:rPr>
              <w:t>@</w:t>
            </w:r>
            <w:r>
              <w:rPr>
                <w:rFonts w:cs="Arial"/>
                <w:b w:val="0"/>
                <w:szCs w:val="22"/>
              </w:rPr>
              <w:t>zfpakademie.cz</w:t>
            </w:r>
          </w:p>
        </w:tc>
      </w:tr>
      <w:tr w:rsidR="00306957" w:rsidRPr="00575D98" w:rsidTr="00C2616A">
        <w:trPr>
          <w:cantSplit/>
          <w:trHeight w:val="1134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Cs w:val="22"/>
              </w:rPr>
            </w:pPr>
            <w:r w:rsidRPr="00575D98">
              <w:rPr>
                <w:rFonts w:cs="Arial"/>
                <w:b w:val="0"/>
                <w:szCs w:val="22"/>
              </w:rPr>
              <w:t>Individuální pojistné smlouvy</w:t>
            </w:r>
          </w:p>
          <w:p w:rsidR="00306957" w:rsidRPr="00575D98" w:rsidRDefault="00306957" w:rsidP="00C2616A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06957" w:rsidRPr="00575D98" w:rsidRDefault="00660B7D" w:rsidP="00C2616A">
            <w:pPr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Dana Zelená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06957" w:rsidRPr="00575D98" w:rsidRDefault="00660B7D" w:rsidP="00C2616A">
            <w:pPr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531015111, 603264579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rFonts w:cs="Arial"/>
                <w:b w:val="0"/>
                <w:szCs w:val="22"/>
              </w:rPr>
              <w:instrText xml:space="preserve"> FORMTEXT </w:instrText>
            </w:r>
            <w:r>
              <w:rPr>
                <w:rFonts w:cs="Arial"/>
                <w:b w:val="0"/>
                <w:szCs w:val="22"/>
              </w:rPr>
            </w:r>
            <w:r>
              <w:rPr>
                <w:rFonts w:cs="Arial"/>
                <w:b w:val="0"/>
                <w:szCs w:val="22"/>
              </w:rPr>
              <w:fldChar w:fldCharType="separate"/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szCs w:val="22"/>
              </w:rPr>
              <w:fldChar w:fldCharType="end"/>
            </w:r>
            <w:bookmarkEnd w:id="11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06957" w:rsidRPr="00575D98" w:rsidRDefault="00660B7D" w:rsidP="00C2616A">
            <w:pPr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d.zelena</w:t>
            </w:r>
            <w:r w:rsidRPr="00660B7D">
              <w:rPr>
                <w:rFonts w:cs="Arial"/>
                <w:b w:val="0"/>
                <w:szCs w:val="22"/>
              </w:rPr>
              <w:t>@</w:t>
            </w:r>
            <w:r>
              <w:rPr>
                <w:rFonts w:cs="Arial"/>
                <w:b w:val="0"/>
                <w:szCs w:val="22"/>
              </w:rPr>
              <w:t>zfpakademie.cz</w:t>
            </w:r>
          </w:p>
        </w:tc>
      </w:tr>
      <w:tr w:rsidR="00306957" w:rsidRPr="00575D98" w:rsidTr="00C2616A">
        <w:trPr>
          <w:cantSplit/>
          <w:trHeight w:val="1134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Cs w:val="22"/>
              </w:rPr>
            </w:pPr>
            <w:r w:rsidRPr="00575D98">
              <w:rPr>
                <w:rFonts w:cs="Arial"/>
                <w:b w:val="0"/>
                <w:szCs w:val="22"/>
              </w:rPr>
              <w:t>Hromadné platby</w:t>
            </w:r>
          </w:p>
          <w:p w:rsidR="00306957" w:rsidRPr="00575D98" w:rsidRDefault="00306957" w:rsidP="00C2616A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rPr>
                <w:rFonts w:cs="Arial"/>
                <w:b w:val="0"/>
                <w:szCs w:val="22"/>
              </w:rPr>
              <w:instrText xml:space="preserve"> FORMTEXT </w:instrText>
            </w:r>
            <w:r>
              <w:rPr>
                <w:rFonts w:cs="Arial"/>
                <w:b w:val="0"/>
                <w:szCs w:val="22"/>
              </w:rPr>
            </w:r>
            <w:r>
              <w:rPr>
                <w:rFonts w:cs="Arial"/>
                <w:b w:val="0"/>
                <w:szCs w:val="22"/>
              </w:rPr>
              <w:fldChar w:fldCharType="separate"/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szCs w:val="22"/>
              </w:rPr>
              <w:fldChar w:fldCharType="end"/>
            </w:r>
            <w:bookmarkEnd w:id="1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rFonts w:cs="Arial"/>
                <w:b w:val="0"/>
                <w:szCs w:val="22"/>
              </w:rPr>
              <w:instrText xml:space="preserve"> FORMTEXT </w:instrText>
            </w:r>
            <w:r>
              <w:rPr>
                <w:rFonts w:cs="Arial"/>
                <w:b w:val="0"/>
                <w:szCs w:val="22"/>
              </w:rPr>
            </w:r>
            <w:r>
              <w:rPr>
                <w:rFonts w:cs="Arial"/>
                <w:b w:val="0"/>
                <w:szCs w:val="22"/>
              </w:rPr>
              <w:fldChar w:fldCharType="separate"/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szCs w:val="22"/>
              </w:rPr>
              <w:fldChar w:fldCharType="end"/>
            </w:r>
            <w:bookmarkEnd w:id="1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575D98" w:rsidRDefault="00306957" w:rsidP="00C2616A">
            <w:pPr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rPr>
                <w:rFonts w:cs="Arial"/>
                <w:b w:val="0"/>
                <w:szCs w:val="22"/>
              </w:rPr>
              <w:instrText xml:space="preserve"> FORMTEXT </w:instrText>
            </w:r>
            <w:r>
              <w:rPr>
                <w:rFonts w:cs="Arial"/>
                <w:b w:val="0"/>
                <w:szCs w:val="22"/>
              </w:rPr>
            </w:r>
            <w:r>
              <w:rPr>
                <w:rFonts w:cs="Arial"/>
                <w:b w:val="0"/>
                <w:szCs w:val="22"/>
              </w:rPr>
              <w:fldChar w:fldCharType="separate"/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noProof/>
                <w:szCs w:val="22"/>
              </w:rPr>
              <w:t> </w:t>
            </w:r>
            <w:r>
              <w:rPr>
                <w:rFonts w:cs="Arial"/>
                <w:b w:val="0"/>
                <w:szCs w:val="22"/>
              </w:rPr>
              <w:fldChar w:fldCharType="end"/>
            </w:r>
            <w:bookmarkEnd w:id="14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957" w:rsidRPr="00890594" w:rsidRDefault="00306957" w:rsidP="00C2616A">
            <w:pPr>
              <w:rPr>
                <w:rFonts w:cs="Arial"/>
                <w:b w:val="0"/>
              </w:rPr>
            </w:pPr>
            <w:r w:rsidRPr="00890594">
              <w:rPr>
                <w:rFonts w:cs="Arial"/>
                <w:b w:val="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 w:rsidRPr="00890594">
              <w:rPr>
                <w:rFonts w:cs="Arial"/>
                <w:b w:val="0"/>
              </w:rPr>
              <w:instrText xml:space="preserve"> FORMTEXT </w:instrText>
            </w:r>
            <w:r w:rsidRPr="00890594">
              <w:rPr>
                <w:rFonts w:cs="Arial"/>
                <w:b w:val="0"/>
              </w:rPr>
            </w:r>
            <w:r w:rsidRPr="00890594">
              <w:rPr>
                <w:rFonts w:cs="Arial"/>
                <w:b w:val="0"/>
              </w:rPr>
              <w:fldChar w:fldCharType="separate"/>
            </w:r>
            <w:r w:rsidRPr="00890594">
              <w:rPr>
                <w:rFonts w:cs="Arial"/>
                <w:b w:val="0"/>
                <w:noProof/>
              </w:rPr>
              <w:t> </w:t>
            </w:r>
            <w:r w:rsidRPr="00890594">
              <w:rPr>
                <w:rFonts w:cs="Arial"/>
                <w:b w:val="0"/>
                <w:noProof/>
              </w:rPr>
              <w:t> </w:t>
            </w:r>
            <w:r w:rsidRPr="00890594">
              <w:rPr>
                <w:rFonts w:cs="Arial"/>
                <w:b w:val="0"/>
                <w:noProof/>
              </w:rPr>
              <w:t> </w:t>
            </w:r>
            <w:r w:rsidRPr="00890594">
              <w:rPr>
                <w:rFonts w:cs="Arial"/>
                <w:b w:val="0"/>
                <w:noProof/>
              </w:rPr>
              <w:t> </w:t>
            </w:r>
            <w:r w:rsidRPr="00890594">
              <w:rPr>
                <w:rFonts w:cs="Arial"/>
                <w:b w:val="0"/>
                <w:noProof/>
              </w:rPr>
              <w:t> </w:t>
            </w:r>
            <w:r w:rsidRPr="00890594">
              <w:rPr>
                <w:rFonts w:cs="Arial"/>
                <w:b w:val="0"/>
              </w:rPr>
              <w:fldChar w:fldCharType="end"/>
            </w:r>
            <w:bookmarkEnd w:id="15"/>
          </w:p>
        </w:tc>
      </w:tr>
    </w:tbl>
    <w:p w:rsidR="00306957" w:rsidRPr="00575D98" w:rsidRDefault="00306957" w:rsidP="00306957">
      <w:pPr>
        <w:rPr>
          <w:szCs w:val="24"/>
        </w:rPr>
      </w:pPr>
    </w:p>
    <w:p w:rsidR="00306957" w:rsidRPr="00575D98" w:rsidRDefault="00306957" w:rsidP="00306957">
      <w:pPr>
        <w:rPr>
          <w:rFonts w:cs="Arial"/>
          <w:szCs w:val="22"/>
        </w:rPr>
      </w:pPr>
      <w:r w:rsidRPr="00575D98">
        <w:rPr>
          <w:rFonts w:cs="Arial"/>
          <w:szCs w:val="22"/>
        </w:rPr>
        <w:t xml:space="preserve">* </w:t>
      </w:r>
      <w:r>
        <w:rPr>
          <w:rFonts w:cs="Arial"/>
          <w:szCs w:val="22"/>
        </w:rPr>
        <w:t>Zaměstnavatel</w:t>
      </w:r>
      <w:r w:rsidRPr="00575D98">
        <w:rPr>
          <w:rFonts w:cs="Arial"/>
          <w:szCs w:val="22"/>
        </w:rPr>
        <w:t xml:space="preserve"> vyplní pole se žlutým podkladem</w:t>
      </w:r>
    </w:p>
    <w:p w:rsidR="00306957" w:rsidRPr="00575D98" w:rsidRDefault="00306957" w:rsidP="00306957">
      <w:pPr>
        <w:rPr>
          <w:rFonts w:cs="Arial"/>
          <w:szCs w:val="22"/>
        </w:rPr>
      </w:pPr>
      <w:r w:rsidRPr="00575D98">
        <w:rPr>
          <w:rFonts w:cs="Arial"/>
          <w:szCs w:val="22"/>
        </w:rPr>
        <w:t>** Pojišťovací zprostředkovatel vyplní pole se zeleným podkladem,</w:t>
      </w: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/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</w:p>
    <w:p w:rsidR="00306957" w:rsidRPr="00575D98" w:rsidRDefault="00306957" w:rsidP="00306957">
      <w:pPr>
        <w:rPr>
          <w:b w:val="0"/>
        </w:rPr>
      </w:pPr>
      <w:r w:rsidRPr="00575D98">
        <w:rPr>
          <w:b w:val="0"/>
        </w:rPr>
        <w:t>Příloha č. 3</w:t>
      </w:r>
    </w:p>
    <w:p w:rsidR="00306957" w:rsidRPr="00575D98" w:rsidRDefault="00306957" w:rsidP="00306957">
      <w:pPr>
        <w:rPr>
          <w:b w:val="0"/>
        </w:rPr>
      </w:pPr>
    </w:p>
    <w:p w:rsidR="00306957" w:rsidRDefault="00306957" w:rsidP="00306957">
      <w:pPr>
        <w:spacing w:line="300" w:lineRule="atLeast"/>
        <w:jc w:val="center"/>
        <w:rPr>
          <w:sz w:val="24"/>
          <w:szCs w:val="24"/>
        </w:rPr>
      </w:pPr>
      <w:r>
        <w:rPr>
          <w:rFonts w:cs="Arial"/>
          <w:sz w:val="22"/>
          <w:szCs w:val="22"/>
        </w:rPr>
        <w:t>VZ</w:t>
      </w:r>
      <w:smartTag w:uri="urn:schemas-microsoft-com:office:smarttags" w:element="PersonName">
        <w:r>
          <w:rPr>
            <w:rFonts w:cs="Arial"/>
            <w:sz w:val="22"/>
            <w:szCs w:val="22"/>
          </w:rPr>
          <w:t>OR</w:t>
        </w:r>
      </w:smartTag>
      <w:r>
        <w:rPr>
          <w:rFonts w:cs="Arial"/>
          <w:sz w:val="22"/>
          <w:szCs w:val="22"/>
        </w:rPr>
        <w:t xml:space="preserve"> - </w:t>
      </w:r>
      <w:r w:rsidRPr="00575D98">
        <w:rPr>
          <w:sz w:val="24"/>
          <w:szCs w:val="24"/>
        </w:rPr>
        <w:t>Rozpis hromadné platby</w:t>
      </w:r>
    </w:p>
    <w:p w:rsidR="00306957" w:rsidRPr="00575D98" w:rsidRDefault="00306957" w:rsidP="00306957">
      <w:pPr>
        <w:spacing w:line="300" w:lineRule="atLeast"/>
        <w:jc w:val="center"/>
        <w:rPr>
          <w:sz w:val="24"/>
          <w:szCs w:val="24"/>
        </w:rPr>
      </w:pPr>
    </w:p>
    <w:p w:rsidR="00306957" w:rsidRPr="00575D98" w:rsidRDefault="00306957" w:rsidP="00306957">
      <w:pPr>
        <w:rPr>
          <w:b w:val="0"/>
        </w:rPr>
      </w:pPr>
      <w:r>
        <w:rPr>
          <w:b w:val="0"/>
          <w:noProof/>
        </w:rPr>
        <w:drawing>
          <wp:inline distT="0" distB="0" distL="0" distR="0" wp14:anchorId="4E15F8C2" wp14:editId="3BF50C8F">
            <wp:extent cx="7752715" cy="3413760"/>
            <wp:effectExtent l="0" t="2222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752715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957" w:rsidRPr="00575D98" w:rsidRDefault="00306957" w:rsidP="00306957"/>
    <w:p w:rsidR="00C42E7E" w:rsidRDefault="00C42E7E"/>
    <w:sectPr w:rsidR="00C42E7E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D0" w:rsidRDefault="00FC7DD0">
      <w:r>
        <w:separator/>
      </w:r>
    </w:p>
  </w:endnote>
  <w:endnote w:type="continuationSeparator" w:id="0">
    <w:p w:rsidR="00FC7DD0" w:rsidRDefault="00FC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1AC" w:rsidRDefault="00306957" w:rsidP="00E07534">
    <w:pP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551AC" w:rsidRDefault="00FC7DD0" w:rsidP="00E075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CB" w:rsidRDefault="00FF63CB" w:rsidP="00792FEE">
    <w:pPr>
      <w:pStyle w:val="Zpat"/>
      <w:rPr>
        <w:b w:val="0"/>
        <w:sz w:val="18"/>
        <w:szCs w:val="18"/>
      </w:rPr>
    </w:pPr>
  </w:p>
  <w:p w:rsidR="00A551AC" w:rsidRPr="0033060D" w:rsidRDefault="00306957" w:rsidP="00792FEE">
    <w:pPr>
      <w:pStyle w:val="Zpat"/>
      <w:rPr>
        <w:b w:val="0"/>
      </w:rPr>
    </w:pP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 w:rsidRPr="0033060D">
      <w:rPr>
        <w:b w:val="0"/>
      </w:rPr>
      <w:t xml:space="preserve">  </w:t>
    </w:r>
    <w:r w:rsidRPr="007A258F">
      <w:rPr>
        <w:b w:val="0"/>
        <w:sz w:val="18"/>
        <w:szCs w:val="18"/>
      </w:rPr>
      <w:fldChar w:fldCharType="begin"/>
    </w:r>
    <w:r w:rsidRPr="007A258F">
      <w:rPr>
        <w:b w:val="0"/>
        <w:sz w:val="18"/>
        <w:szCs w:val="18"/>
      </w:rPr>
      <w:instrText xml:space="preserve"> PAGE </w:instrText>
    </w:r>
    <w:r w:rsidRPr="007A258F">
      <w:rPr>
        <w:b w:val="0"/>
        <w:sz w:val="18"/>
        <w:szCs w:val="18"/>
      </w:rPr>
      <w:fldChar w:fldCharType="separate"/>
    </w:r>
    <w:r w:rsidR="00660B7D">
      <w:rPr>
        <w:b w:val="0"/>
        <w:noProof/>
        <w:sz w:val="18"/>
        <w:szCs w:val="18"/>
      </w:rPr>
      <w:t>2</w:t>
    </w:r>
    <w:r w:rsidRPr="007A258F">
      <w:rPr>
        <w:b w:val="0"/>
        <w:sz w:val="18"/>
        <w:szCs w:val="18"/>
      </w:rPr>
      <w:fldChar w:fldCharType="end"/>
    </w:r>
    <w:r w:rsidRPr="007A258F">
      <w:rPr>
        <w:b w:val="0"/>
        <w:sz w:val="18"/>
        <w:szCs w:val="18"/>
      </w:rPr>
      <w:t>/</w:t>
    </w:r>
    <w:r w:rsidRPr="007A258F">
      <w:rPr>
        <w:b w:val="0"/>
        <w:sz w:val="18"/>
        <w:szCs w:val="18"/>
      </w:rPr>
      <w:fldChar w:fldCharType="begin"/>
    </w:r>
    <w:r w:rsidRPr="007A258F">
      <w:rPr>
        <w:b w:val="0"/>
        <w:sz w:val="18"/>
        <w:szCs w:val="18"/>
      </w:rPr>
      <w:instrText xml:space="preserve"> NUMPAGES </w:instrText>
    </w:r>
    <w:r w:rsidRPr="007A258F">
      <w:rPr>
        <w:b w:val="0"/>
        <w:sz w:val="18"/>
        <w:szCs w:val="18"/>
      </w:rPr>
      <w:fldChar w:fldCharType="separate"/>
    </w:r>
    <w:r w:rsidR="00660B7D">
      <w:rPr>
        <w:b w:val="0"/>
        <w:noProof/>
        <w:sz w:val="18"/>
        <w:szCs w:val="18"/>
      </w:rPr>
      <w:t>8</w:t>
    </w:r>
    <w:r w:rsidRPr="007A258F">
      <w:rPr>
        <w:b w:val="0"/>
        <w:sz w:val="18"/>
        <w:szCs w:val="18"/>
      </w:rPr>
      <w:fldChar w:fldCharType="end"/>
    </w:r>
    <w:r w:rsidRPr="0033060D">
      <w:rPr>
        <w:rStyle w:val="slostrnky"/>
        <w:b w:val="0"/>
      </w:rPr>
      <w:t xml:space="preserve">                                                       </w:t>
    </w:r>
  </w:p>
  <w:p w:rsidR="00A551AC" w:rsidRDefault="00FC7DD0" w:rsidP="00E075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D0" w:rsidRDefault="00FC7DD0">
      <w:r>
        <w:separator/>
      </w:r>
    </w:p>
  </w:footnote>
  <w:footnote w:type="continuationSeparator" w:id="0">
    <w:p w:rsidR="00FC7DD0" w:rsidRDefault="00FC7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1AC" w:rsidRDefault="00306957">
    <w:pPr>
      <w:pStyle w:val="Zhlav"/>
    </w:pPr>
    <w:r>
      <w:rPr>
        <w:noProof/>
      </w:rPr>
      <w:drawing>
        <wp:inline distT="0" distB="0" distL="0" distR="0">
          <wp:extent cx="865505" cy="311785"/>
          <wp:effectExtent l="0" t="0" r="0" b="0"/>
          <wp:docPr id="2" name="Obrázek 2" descr="Aegon Logo_PMS 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egon Logo_PMS 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311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22F6"/>
    <w:multiLevelType w:val="hybridMultilevel"/>
    <w:tmpl w:val="601EFD9A"/>
    <w:lvl w:ilvl="0" w:tplc="A4D4C278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Arial" w:eastAsia="Times New Roman" w:hAnsi="Arial" w:cs="Times New Roman"/>
      </w:rPr>
    </w:lvl>
    <w:lvl w:ilvl="1" w:tplc="34EA7A08">
      <w:start w:val="4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305D1699"/>
    <w:multiLevelType w:val="hybridMultilevel"/>
    <w:tmpl w:val="61A2F36C"/>
    <w:lvl w:ilvl="0" w:tplc="31DA09C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BF38C2"/>
    <w:multiLevelType w:val="hybridMultilevel"/>
    <w:tmpl w:val="BC56CA96"/>
    <w:lvl w:ilvl="0" w:tplc="058C21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340E31"/>
    <w:multiLevelType w:val="hybridMultilevel"/>
    <w:tmpl w:val="65D899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FE6A39"/>
    <w:multiLevelType w:val="hybridMultilevel"/>
    <w:tmpl w:val="11C04F8C"/>
    <w:lvl w:ilvl="0" w:tplc="522A9A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292CDF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6B581A"/>
    <w:multiLevelType w:val="hybridMultilevel"/>
    <w:tmpl w:val="227C5D72"/>
    <w:lvl w:ilvl="0" w:tplc="904299F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57"/>
    <w:rsid w:val="000F68FD"/>
    <w:rsid w:val="002259C6"/>
    <w:rsid w:val="00306957"/>
    <w:rsid w:val="004B4D5A"/>
    <w:rsid w:val="004C3B4E"/>
    <w:rsid w:val="0050309C"/>
    <w:rsid w:val="0054413E"/>
    <w:rsid w:val="00660B7D"/>
    <w:rsid w:val="006829E0"/>
    <w:rsid w:val="008D47AB"/>
    <w:rsid w:val="00A07350"/>
    <w:rsid w:val="00C42E7E"/>
    <w:rsid w:val="00CA75C4"/>
    <w:rsid w:val="00EB4BBE"/>
    <w:rsid w:val="00FB47EA"/>
    <w:rsid w:val="00FC7DD0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6957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06957"/>
    <w:pPr>
      <w:keepNext/>
      <w:spacing w:before="240" w:after="60"/>
      <w:jc w:val="left"/>
      <w:outlineLvl w:val="0"/>
    </w:pPr>
    <w:rPr>
      <w:b w:val="0"/>
      <w:kern w:val="28"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06957"/>
    <w:pPr>
      <w:keepNext/>
      <w:outlineLvl w:val="2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06957"/>
    <w:rPr>
      <w:rFonts w:ascii="Arial" w:eastAsia="Times New Roman" w:hAnsi="Arial" w:cs="Times New Roman"/>
      <w:kern w:val="28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306957"/>
    <w:rPr>
      <w:rFonts w:ascii="Arial" w:eastAsia="Times New Roman" w:hAnsi="Arial" w:cs="Times New Roman"/>
      <w:sz w:val="20"/>
      <w:szCs w:val="20"/>
      <w:lang w:eastAsia="cs-CZ"/>
    </w:rPr>
  </w:style>
  <w:style w:type="paragraph" w:styleId="Hlavikaobsahu">
    <w:name w:val="toa heading"/>
    <w:basedOn w:val="Normln"/>
    <w:next w:val="Normln"/>
    <w:unhideWhenUsed/>
    <w:rsid w:val="00306957"/>
    <w:pPr>
      <w:tabs>
        <w:tab w:val="left" w:pos="9000"/>
        <w:tab w:val="right" w:pos="9360"/>
      </w:tabs>
      <w:suppressAutoHyphens/>
      <w:jc w:val="left"/>
    </w:pPr>
    <w:rPr>
      <w:rFonts w:ascii="Courier New" w:hAnsi="Courier New"/>
      <w:lang w:val="en-US"/>
    </w:rPr>
  </w:style>
  <w:style w:type="paragraph" w:styleId="Zkladntextodsazen">
    <w:name w:val="Body Text Indent"/>
    <w:basedOn w:val="Normln"/>
    <w:link w:val="ZkladntextodsazenChar"/>
    <w:semiHidden/>
    <w:unhideWhenUsed/>
    <w:rsid w:val="0030695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06957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StylNadpis120bzarovnnnastedChar">
    <w:name w:val="Styl Nadpis 1 + 20 b. zarovnání na střed Char"/>
    <w:link w:val="StylNadpis120bzarovnnnasted"/>
    <w:locked/>
    <w:rsid w:val="00306957"/>
    <w:rPr>
      <w:rFonts w:ascii="Arial" w:hAnsi="Arial" w:cs="Arial"/>
      <w:b/>
      <w:bCs/>
      <w:kern w:val="28"/>
      <w:sz w:val="40"/>
    </w:rPr>
  </w:style>
  <w:style w:type="paragraph" w:customStyle="1" w:styleId="StylNadpis120bzarovnnnasted">
    <w:name w:val="Styl Nadpis 1 + 20 b. zarovnání na střed"/>
    <w:basedOn w:val="Nadpis1"/>
    <w:link w:val="StylNadpis120bzarovnnnastedChar"/>
    <w:rsid w:val="00306957"/>
    <w:pPr>
      <w:jc w:val="center"/>
    </w:pPr>
    <w:rPr>
      <w:rFonts w:eastAsiaTheme="minorHAnsi" w:cs="Arial"/>
      <w:b/>
      <w:bCs/>
      <w:sz w:val="40"/>
      <w:szCs w:val="22"/>
      <w:lang w:eastAsia="en-US"/>
    </w:rPr>
  </w:style>
  <w:style w:type="character" w:customStyle="1" w:styleId="StylStylNadpis120bzarovnnnastednenTunChar">
    <w:name w:val="Styl Styl Nadpis 1 + 20 b. zarovnání na střed + není Tučné Char"/>
    <w:basedOn w:val="StylNadpis120bzarovnnnastedChar"/>
    <w:link w:val="StylStylNadpis120bzarovnnnastednenTun"/>
    <w:locked/>
    <w:rsid w:val="00306957"/>
    <w:rPr>
      <w:rFonts w:ascii="Arial" w:hAnsi="Arial" w:cs="Arial"/>
      <w:b/>
      <w:bCs w:val="0"/>
      <w:kern w:val="28"/>
      <w:sz w:val="40"/>
    </w:rPr>
  </w:style>
  <w:style w:type="paragraph" w:customStyle="1" w:styleId="StylStylNadpis120bzarovnnnastednenTun">
    <w:name w:val="Styl Styl Nadpis 1 + 20 b. zarovnání na střed + není Tučné"/>
    <w:basedOn w:val="StylNadpis120bzarovnnnasted"/>
    <w:link w:val="StylStylNadpis120bzarovnnnastednenTunChar"/>
    <w:rsid w:val="00306957"/>
    <w:rPr>
      <w:bCs w:val="0"/>
    </w:rPr>
  </w:style>
  <w:style w:type="paragraph" w:customStyle="1" w:styleId="textodrky">
    <w:name w:val="textodrky"/>
    <w:basedOn w:val="Normln"/>
    <w:uiPriority w:val="99"/>
    <w:rsid w:val="00306957"/>
    <w:pPr>
      <w:spacing w:before="100" w:beforeAutospacing="1" w:after="100" w:afterAutospacing="1"/>
      <w:jc w:val="left"/>
    </w:pPr>
    <w:rPr>
      <w:rFonts w:ascii="Times New Roman" w:eastAsia="Calibri" w:hAnsi="Times New Roman"/>
      <w:b w:val="0"/>
      <w:sz w:val="24"/>
      <w:szCs w:val="24"/>
    </w:rPr>
  </w:style>
  <w:style w:type="character" w:styleId="slostrnky">
    <w:name w:val="page number"/>
    <w:basedOn w:val="Standardnpsmoodstavce"/>
    <w:rsid w:val="00306957"/>
  </w:style>
  <w:style w:type="paragraph" w:styleId="Zpat">
    <w:name w:val="footer"/>
    <w:basedOn w:val="Normln"/>
    <w:link w:val="ZpatChar"/>
    <w:rsid w:val="003069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06957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rsid w:val="003069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06957"/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textdobloku">
    <w:name w:val="textdobloku"/>
    <w:basedOn w:val="Normln"/>
    <w:uiPriority w:val="99"/>
    <w:rsid w:val="00306957"/>
    <w:pPr>
      <w:spacing w:before="100" w:beforeAutospacing="1" w:after="100" w:afterAutospacing="1"/>
      <w:jc w:val="left"/>
    </w:pPr>
    <w:rPr>
      <w:rFonts w:ascii="Times New Roman" w:eastAsia="Calibri" w:hAnsi="Times New Roman"/>
      <w:b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9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957"/>
    <w:rPr>
      <w:rFonts w:ascii="Tahoma" w:eastAsia="Times New Roman" w:hAnsi="Tahoma" w:cs="Tahoma"/>
      <w:b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829E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82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29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29E0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29E0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29E0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6957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06957"/>
    <w:pPr>
      <w:keepNext/>
      <w:spacing w:before="240" w:after="60"/>
      <w:jc w:val="left"/>
      <w:outlineLvl w:val="0"/>
    </w:pPr>
    <w:rPr>
      <w:b w:val="0"/>
      <w:kern w:val="28"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06957"/>
    <w:pPr>
      <w:keepNext/>
      <w:outlineLvl w:val="2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06957"/>
    <w:rPr>
      <w:rFonts w:ascii="Arial" w:eastAsia="Times New Roman" w:hAnsi="Arial" w:cs="Times New Roman"/>
      <w:kern w:val="28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306957"/>
    <w:rPr>
      <w:rFonts w:ascii="Arial" w:eastAsia="Times New Roman" w:hAnsi="Arial" w:cs="Times New Roman"/>
      <w:sz w:val="20"/>
      <w:szCs w:val="20"/>
      <w:lang w:eastAsia="cs-CZ"/>
    </w:rPr>
  </w:style>
  <w:style w:type="paragraph" w:styleId="Hlavikaobsahu">
    <w:name w:val="toa heading"/>
    <w:basedOn w:val="Normln"/>
    <w:next w:val="Normln"/>
    <w:unhideWhenUsed/>
    <w:rsid w:val="00306957"/>
    <w:pPr>
      <w:tabs>
        <w:tab w:val="left" w:pos="9000"/>
        <w:tab w:val="right" w:pos="9360"/>
      </w:tabs>
      <w:suppressAutoHyphens/>
      <w:jc w:val="left"/>
    </w:pPr>
    <w:rPr>
      <w:rFonts w:ascii="Courier New" w:hAnsi="Courier New"/>
      <w:lang w:val="en-US"/>
    </w:rPr>
  </w:style>
  <w:style w:type="paragraph" w:styleId="Zkladntextodsazen">
    <w:name w:val="Body Text Indent"/>
    <w:basedOn w:val="Normln"/>
    <w:link w:val="ZkladntextodsazenChar"/>
    <w:semiHidden/>
    <w:unhideWhenUsed/>
    <w:rsid w:val="0030695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06957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StylNadpis120bzarovnnnastedChar">
    <w:name w:val="Styl Nadpis 1 + 20 b. zarovnání na střed Char"/>
    <w:link w:val="StylNadpis120bzarovnnnasted"/>
    <w:locked/>
    <w:rsid w:val="00306957"/>
    <w:rPr>
      <w:rFonts w:ascii="Arial" w:hAnsi="Arial" w:cs="Arial"/>
      <w:b/>
      <w:bCs/>
      <w:kern w:val="28"/>
      <w:sz w:val="40"/>
    </w:rPr>
  </w:style>
  <w:style w:type="paragraph" w:customStyle="1" w:styleId="StylNadpis120bzarovnnnasted">
    <w:name w:val="Styl Nadpis 1 + 20 b. zarovnání na střed"/>
    <w:basedOn w:val="Nadpis1"/>
    <w:link w:val="StylNadpis120bzarovnnnastedChar"/>
    <w:rsid w:val="00306957"/>
    <w:pPr>
      <w:jc w:val="center"/>
    </w:pPr>
    <w:rPr>
      <w:rFonts w:eastAsiaTheme="minorHAnsi" w:cs="Arial"/>
      <w:b/>
      <w:bCs/>
      <w:sz w:val="40"/>
      <w:szCs w:val="22"/>
      <w:lang w:eastAsia="en-US"/>
    </w:rPr>
  </w:style>
  <w:style w:type="character" w:customStyle="1" w:styleId="StylStylNadpis120bzarovnnnastednenTunChar">
    <w:name w:val="Styl Styl Nadpis 1 + 20 b. zarovnání na střed + není Tučné Char"/>
    <w:basedOn w:val="StylNadpis120bzarovnnnastedChar"/>
    <w:link w:val="StylStylNadpis120bzarovnnnastednenTun"/>
    <w:locked/>
    <w:rsid w:val="00306957"/>
    <w:rPr>
      <w:rFonts w:ascii="Arial" w:hAnsi="Arial" w:cs="Arial"/>
      <w:b/>
      <w:bCs w:val="0"/>
      <w:kern w:val="28"/>
      <w:sz w:val="40"/>
    </w:rPr>
  </w:style>
  <w:style w:type="paragraph" w:customStyle="1" w:styleId="StylStylNadpis120bzarovnnnastednenTun">
    <w:name w:val="Styl Styl Nadpis 1 + 20 b. zarovnání na střed + není Tučné"/>
    <w:basedOn w:val="StylNadpis120bzarovnnnasted"/>
    <w:link w:val="StylStylNadpis120bzarovnnnastednenTunChar"/>
    <w:rsid w:val="00306957"/>
    <w:rPr>
      <w:bCs w:val="0"/>
    </w:rPr>
  </w:style>
  <w:style w:type="paragraph" w:customStyle="1" w:styleId="textodrky">
    <w:name w:val="textodrky"/>
    <w:basedOn w:val="Normln"/>
    <w:uiPriority w:val="99"/>
    <w:rsid w:val="00306957"/>
    <w:pPr>
      <w:spacing w:before="100" w:beforeAutospacing="1" w:after="100" w:afterAutospacing="1"/>
      <w:jc w:val="left"/>
    </w:pPr>
    <w:rPr>
      <w:rFonts w:ascii="Times New Roman" w:eastAsia="Calibri" w:hAnsi="Times New Roman"/>
      <w:b w:val="0"/>
      <w:sz w:val="24"/>
      <w:szCs w:val="24"/>
    </w:rPr>
  </w:style>
  <w:style w:type="character" w:styleId="slostrnky">
    <w:name w:val="page number"/>
    <w:basedOn w:val="Standardnpsmoodstavce"/>
    <w:rsid w:val="00306957"/>
  </w:style>
  <w:style w:type="paragraph" w:styleId="Zpat">
    <w:name w:val="footer"/>
    <w:basedOn w:val="Normln"/>
    <w:link w:val="ZpatChar"/>
    <w:rsid w:val="003069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06957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rsid w:val="003069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06957"/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textdobloku">
    <w:name w:val="textdobloku"/>
    <w:basedOn w:val="Normln"/>
    <w:uiPriority w:val="99"/>
    <w:rsid w:val="00306957"/>
    <w:pPr>
      <w:spacing w:before="100" w:beforeAutospacing="1" w:after="100" w:afterAutospacing="1"/>
      <w:jc w:val="left"/>
    </w:pPr>
    <w:rPr>
      <w:rFonts w:ascii="Times New Roman" w:eastAsia="Calibri" w:hAnsi="Times New Roman"/>
      <w:b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9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957"/>
    <w:rPr>
      <w:rFonts w:ascii="Tahoma" w:eastAsia="Times New Roman" w:hAnsi="Tahoma" w:cs="Tahoma"/>
      <w:b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829E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82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29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29E0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29E0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29E0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DF65-BDCB-4370-98BA-2A5F9B9C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1940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AEGON Pojistovna, a.s.</Company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Brandejský, Tomáš</dc:creator>
  <cp:lastModifiedBy>Uzivatel</cp:lastModifiedBy>
  <cp:revision>2</cp:revision>
  <dcterms:created xsi:type="dcterms:W3CDTF">2017-10-02T09:17:00Z</dcterms:created>
  <dcterms:modified xsi:type="dcterms:W3CDTF">2017-10-02T09:17:00Z</dcterms:modified>
</cp:coreProperties>
</file>