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402"/>
        <w:gridCol w:w="403"/>
        <w:gridCol w:w="1110"/>
        <w:gridCol w:w="1360"/>
        <w:gridCol w:w="954"/>
        <w:gridCol w:w="1298"/>
        <w:gridCol w:w="728"/>
        <w:gridCol w:w="190"/>
      </w:tblGrid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8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cs-CZ"/>
              </w:rPr>
              <w:t>Specifikační list</w:t>
            </w: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cs-CZ"/>
              </w:rPr>
              <w:t xml:space="preserve">Konfigurace předmětného zařízení </w:t>
            </w:r>
            <w:proofErr w:type="gramStart"/>
            <w:r w:rsidRPr="00A5473E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cs-CZ"/>
              </w:rPr>
              <w:t>nájmu :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Model :</w:t>
            </w:r>
            <w:proofErr w:type="gramEnd"/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ineo</w:t>
            </w:r>
            <w:proofErr w:type="spellEnd"/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+258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Výrobní číslo: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A7R0121203801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Příslušenství :</w:t>
            </w:r>
            <w:proofErr w:type="gramEnd"/>
          </w:p>
        </w:tc>
        <w:tc>
          <w:tcPr>
            <w:tcW w:w="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DF-704 jednoprůchodový podavač originálů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PC-410 stolek s </w:t>
            </w:r>
            <w:proofErr w:type="spellStart"/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velokapacitním</w:t>
            </w:r>
            <w:proofErr w:type="spellEnd"/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zásobníkem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Cena </w:t>
            </w:r>
            <w:proofErr w:type="gramStart"/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nájemného :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Měsíční nájemné bez </w:t>
            </w:r>
            <w:proofErr w:type="gramStart"/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DPH :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2 790,0 Kč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21% :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585,9 Kč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Měsíční nájemné vč. </w:t>
            </w:r>
            <w:proofErr w:type="gramStart"/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 :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3 375,9 Kč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Měsíční kredit </w:t>
            </w:r>
            <w:proofErr w:type="gramStart"/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výtisků :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černobíle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barevně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Cena výtisku nad rámec kreditu bez </w:t>
            </w:r>
            <w:proofErr w:type="gramStart"/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 :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černobíle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0,50 Kč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barevně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1,90 Kč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21% :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0,11 Kč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0,40 Kč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Cena výtisku nad rámec kreditu vč. </w:t>
            </w:r>
            <w:proofErr w:type="gramStart"/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 :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0,60 Kč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2,28 Kč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6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Cena barevného výtisku je do 15% průměrného pokrytí každou barvou.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rPr>
          <w:trHeight w:val="408"/>
        </w:trPr>
        <w:tc>
          <w:tcPr>
            <w:tcW w:w="82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rPr>
          <w:trHeight w:val="408"/>
        </w:trPr>
        <w:tc>
          <w:tcPr>
            <w:tcW w:w="82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rPr>
          <w:trHeight w:val="408"/>
        </w:trPr>
        <w:tc>
          <w:tcPr>
            <w:tcW w:w="82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547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Garance :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5 000 Kč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 xml:space="preserve">V Hradci Králové dne </w:t>
            </w:r>
            <w:proofErr w:type="gramStart"/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24.10.2017</w:t>
            </w:r>
            <w:proofErr w:type="gramEnd"/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 Brandýse nad Orlicí dne </w:t>
            </w:r>
            <w:proofErr w:type="gramStart"/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25.10.2017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Pronajímatel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A5473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Nájemce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73E" w:rsidRPr="00A5473E" w:rsidTr="00A5473E"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73E" w:rsidRPr="00A5473E" w:rsidRDefault="00A5473E" w:rsidP="00A5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43634" w:rsidRDefault="00543634">
      <w:bookmarkStart w:id="0" w:name="_GoBack"/>
      <w:bookmarkEnd w:id="0"/>
    </w:p>
    <w:sectPr w:rsidR="0054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3E"/>
    <w:rsid w:val="00543634"/>
    <w:rsid w:val="00A5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472FF-9747-45B6-8D89-FB8CF7C4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2017-10-27T13:11:00Z</dcterms:created>
  <dcterms:modified xsi:type="dcterms:W3CDTF">2017-10-27T13:13:00Z</dcterms:modified>
</cp:coreProperties>
</file>