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DD8" w:rsidRDefault="00C43DD8" w:rsidP="00C73260">
      <w:pPr>
        <w:widowControl w:val="0"/>
        <w:spacing w:before="360" w:after="360"/>
        <w:jc w:val="center"/>
        <w:rPr>
          <w:b/>
          <w:caps/>
          <w:sz w:val="44"/>
          <w:szCs w:val="44"/>
        </w:rPr>
      </w:pPr>
      <w:bookmarkStart w:id="0" w:name="_Toc285452873"/>
      <w:bookmarkStart w:id="1" w:name="_Toc285453336"/>
      <w:r>
        <w:rPr>
          <w:noProof/>
          <w:lang w:eastAsia="cs-CZ"/>
        </w:rPr>
        <w:drawing>
          <wp:anchor distT="0" distB="0" distL="0" distR="0" simplePos="0" relativeHeight="251659264" behindDoc="0" locked="0" layoutInCell="0" allowOverlap="1">
            <wp:simplePos x="0" y="0"/>
            <wp:positionH relativeFrom="page">
              <wp:posOffset>4428000</wp:posOffset>
            </wp:positionH>
            <wp:positionV relativeFrom="page">
              <wp:posOffset>360000</wp:posOffset>
            </wp:positionV>
            <wp:extent cx="2880000" cy="489600"/>
            <wp:effectExtent l="0" t="0" r="0" b="0"/>
            <wp:wrapNone/>
            <wp:docPr id="1155006496" name="DocxBa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xBarcode.png"/>
                    <pic:cNvPicPr/>
                  </pic:nvPicPr>
                  <pic:blipFill>
                    <a:blip r:embed="rId8">
                      <a:extLst>
                        <a:ext uri="{28A0092B-C50C-407E-A947-70E740481C1C}">
                          <a14:useLocalDpi xmlns:a14="http://schemas.microsoft.com/office/drawing/2010/main" val="0"/>
                        </a:ext>
                      </a:extLst>
                    </a:blip>
                    <a:stretch>
                      <a:fillRect/>
                    </a:stretch>
                  </pic:blipFill>
                  <pic:spPr>
                    <a:xfrm>
                      <a:off x="0" y="0"/>
                      <a:ext cx="2880000" cy="489600"/>
                    </a:xfrm>
                    <a:prstGeom prst="rect">
                      <a:avLst/>
                    </a:prstGeom>
                  </pic:spPr>
                </pic:pic>
              </a:graphicData>
            </a:graphic>
            <wp14:sizeRelH relativeFrom="margin">
              <wp14:pctWidth>0</wp14:pctWidth>
            </wp14:sizeRelH>
            <wp14:sizeRelV relativeFrom="margin">
              <wp14:pctHeight>0</wp14:pctHeight>
            </wp14:sizeRelV>
          </wp:anchor>
        </w:drawing>
      </w:r>
    </w:p>
    <w:p w:rsidR="00FE661D" w:rsidRPr="00F905AB" w:rsidRDefault="00FE661D" w:rsidP="00C73260">
      <w:pPr>
        <w:widowControl w:val="0"/>
        <w:spacing w:before="360" w:after="360"/>
        <w:jc w:val="center"/>
        <w:rPr>
          <w:b/>
        </w:rPr>
      </w:pPr>
      <w:r w:rsidRPr="00F905AB">
        <w:rPr>
          <w:b/>
          <w:caps/>
          <w:sz w:val="44"/>
          <w:szCs w:val="44"/>
        </w:rPr>
        <w:t>Smlouva o směnečném programu</w:t>
      </w:r>
      <w:bookmarkEnd w:id="0"/>
      <w:bookmarkEnd w:id="1"/>
    </w:p>
    <w:p w:rsidR="00FE661D" w:rsidRPr="00F905AB" w:rsidRDefault="00FE661D" w:rsidP="00C73260">
      <w:pPr>
        <w:widowControl w:val="0"/>
        <w:jc w:val="center"/>
        <w:rPr>
          <w:b/>
          <w:sz w:val="26"/>
          <w:szCs w:val="26"/>
        </w:rPr>
      </w:pPr>
      <w:r w:rsidRPr="00F905AB">
        <w:rPr>
          <w:b/>
          <w:sz w:val="26"/>
          <w:szCs w:val="26"/>
        </w:rPr>
        <w:t> </w:t>
      </w:r>
    </w:p>
    <w:p w:rsidR="00FE661D" w:rsidRPr="00F905AB" w:rsidRDefault="00FE661D" w:rsidP="00C73260">
      <w:pPr>
        <w:widowControl w:val="0"/>
        <w:spacing w:after="360"/>
        <w:jc w:val="center"/>
        <w:rPr>
          <w:b/>
          <w:sz w:val="26"/>
          <w:szCs w:val="26"/>
        </w:rPr>
      </w:pPr>
      <w:r w:rsidRPr="00F905AB">
        <w:rPr>
          <w:b/>
          <w:sz w:val="26"/>
          <w:szCs w:val="26"/>
        </w:rPr>
        <w:t>do výše</w:t>
      </w:r>
    </w:p>
    <w:p w:rsidR="00FE661D" w:rsidRPr="00F905AB" w:rsidRDefault="00FE661D" w:rsidP="00C73260">
      <w:pPr>
        <w:widowControl w:val="0"/>
        <w:spacing w:after="360"/>
        <w:jc w:val="center"/>
        <w:rPr>
          <w:b/>
          <w:sz w:val="26"/>
          <w:szCs w:val="26"/>
        </w:rPr>
      </w:pPr>
      <w:r w:rsidRPr="00F905AB">
        <w:rPr>
          <w:b/>
          <w:sz w:val="26"/>
          <w:szCs w:val="26"/>
        </w:rPr>
        <w:t>Kč</w:t>
      </w:r>
    </w:p>
    <w:p w:rsidR="00FE661D" w:rsidRPr="00F905AB" w:rsidRDefault="00FE661D" w:rsidP="00C73260">
      <w:pPr>
        <w:widowControl w:val="0"/>
        <w:jc w:val="center"/>
      </w:pPr>
      <w:r w:rsidRPr="00F905AB">
        <w:rPr>
          <w:sz w:val="26"/>
          <w:szCs w:val="26"/>
        </w:rPr>
        <w:t>mezi</w:t>
      </w:r>
    </w:p>
    <w:p w:rsidR="00FE661D" w:rsidRPr="00F905AB" w:rsidRDefault="00FE661D" w:rsidP="00C73260">
      <w:pPr>
        <w:pStyle w:val="Spolecnost"/>
        <w:widowControl w:val="0"/>
      </w:pPr>
      <w:r>
        <w:rPr>
          <w:rFonts w:cs="Arial"/>
          <w:color w:val="000000"/>
          <w:szCs w:val="18"/>
        </w:rPr>
        <w:t xml:space="preserve">Městem </w:t>
      </w:r>
      <w:r w:rsidR="00FE6764">
        <w:rPr>
          <w:rFonts w:cs="Arial"/>
          <w:color w:val="000000"/>
          <w:szCs w:val="18"/>
        </w:rPr>
        <w:t>Vlašim</w:t>
      </w:r>
    </w:p>
    <w:p w:rsidR="00FE661D" w:rsidRPr="00F905AB" w:rsidRDefault="00FE661D" w:rsidP="00C73260">
      <w:pPr>
        <w:pStyle w:val="Spolecnost"/>
        <w:widowControl w:val="0"/>
        <w:rPr>
          <w:b w:val="0"/>
          <w:sz w:val="22"/>
          <w:szCs w:val="22"/>
        </w:rPr>
      </w:pPr>
      <w:r w:rsidRPr="00F905AB">
        <w:rPr>
          <w:b w:val="0"/>
          <w:sz w:val="22"/>
          <w:szCs w:val="22"/>
        </w:rPr>
        <w:t>jako Výstavcem</w:t>
      </w:r>
    </w:p>
    <w:p w:rsidR="00FE661D" w:rsidRPr="00F905AB" w:rsidRDefault="00FE661D" w:rsidP="00C73260">
      <w:pPr>
        <w:pStyle w:val="Titulka"/>
        <w:widowControl w:val="0"/>
        <w:spacing w:after="600"/>
        <w:rPr>
          <w:bCs/>
          <w:sz w:val="26"/>
          <w:szCs w:val="26"/>
        </w:rPr>
      </w:pPr>
      <w:r w:rsidRPr="00F905AB">
        <w:rPr>
          <w:sz w:val="26"/>
          <w:szCs w:val="26"/>
        </w:rPr>
        <w:t>a</w:t>
      </w:r>
    </w:p>
    <w:p w:rsidR="00FE661D" w:rsidRPr="00F905AB" w:rsidRDefault="00FE661D" w:rsidP="00C73260">
      <w:pPr>
        <w:pStyle w:val="Spolecnost"/>
        <w:widowControl w:val="0"/>
      </w:pPr>
      <w:r w:rsidRPr="00F905AB">
        <w:t xml:space="preserve">Českou spořitelnou </w:t>
      </w:r>
    </w:p>
    <w:p w:rsidR="00FE661D" w:rsidRPr="00F905AB" w:rsidRDefault="00FE661D" w:rsidP="00C73260">
      <w:pPr>
        <w:widowControl w:val="0"/>
        <w:jc w:val="center"/>
      </w:pPr>
      <w:r w:rsidRPr="00F905AB">
        <w:t xml:space="preserve">jako Aranžérem, </w:t>
      </w:r>
      <w:r w:rsidRPr="00F905AB">
        <w:rPr>
          <w:szCs w:val="22"/>
        </w:rPr>
        <w:t>Obchodníkem a Administrátorem</w:t>
      </w:r>
    </w:p>
    <w:p w:rsidR="00FE661D" w:rsidRPr="00F905AB" w:rsidRDefault="00FE661D" w:rsidP="00C73260">
      <w:pPr>
        <w:widowControl w:val="0"/>
        <w:jc w:val="center"/>
      </w:pPr>
    </w:p>
    <w:p w:rsidR="00FE661D" w:rsidRPr="00F905AB" w:rsidRDefault="00FE661D" w:rsidP="00C73260">
      <w:pPr>
        <w:widowControl w:val="0"/>
        <w:jc w:val="center"/>
        <w:rPr>
          <w:b/>
        </w:rPr>
      </w:pPr>
    </w:p>
    <w:p w:rsidR="00FE661D" w:rsidRPr="00F905AB" w:rsidRDefault="00FE661D" w:rsidP="00C73260">
      <w:pPr>
        <w:widowControl w:val="0"/>
        <w:jc w:val="center"/>
      </w:pPr>
    </w:p>
    <w:p w:rsidR="00FE661D" w:rsidRPr="00F905AB" w:rsidRDefault="00FE661D" w:rsidP="00C73260">
      <w:pPr>
        <w:widowControl w:val="0"/>
        <w:jc w:val="center"/>
      </w:pPr>
    </w:p>
    <w:p w:rsidR="00FE661D" w:rsidRPr="00F905AB" w:rsidRDefault="00FE661D" w:rsidP="00C73260">
      <w:pPr>
        <w:widowControl w:val="0"/>
        <w:jc w:val="center"/>
        <w:rPr>
          <w:sz w:val="26"/>
          <w:szCs w:val="26"/>
        </w:rPr>
      </w:pPr>
      <w:r w:rsidRPr="00F905AB">
        <w:rPr>
          <w:sz w:val="26"/>
          <w:szCs w:val="26"/>
        </w:rPr>
        <w:t xml:space="preserve">uzavřená dne </w:t>
      </w:r>
      <w:r w:rsidR="004A7ED9">
        <w:rPr>
          <w:sz w:val="26"/>
          <w:szCs w:val="26"/>
        </w:rPr>
        <w:t>24.10.2013</w:t>
      </w:r>
    </w:p>
    <w:p w:rsidR="00FE661D" w:rsidRPr="00F905AB" w:rsidRDefault="00FE661D" w:rsidP="00C73260">
      <w:pPr>
        <w:widowControl w:val="0"/>
        <w:jc w:val="center"/>
        <w:sectPr w:rsidR="00FE661D" w:rsidRPr="00F905AB" w:rsidSect="009872C8">
          <w:headerReference w:type="default" r:id="rId9"/>
          <w:footerReference w:type="default" r:id="rId10"/>
          <w:footerReference w:type="first" r:id="rId11"/>
          <w:pgSz w:w="11907" w:h="16840" w:code="9"/>
          <w:pgMar w:top="1418" w:right="1418" w:bottom="1418" w:left="1418" w:header="708" w:footer="708" w:gutter="0"/>
          <w:cols w:space="708"/>
          <w:titlePg/>
          <w:docGrid w:linePitch="360"/>
        </w:sectPr>
      </w:pPr>
    </w:p>
    <w:p w:rsidR="002D37A6" w:rsidRDefault="00FE661D" w:rsidP="003A499E">
      <w:pPr>
        <w:pStyle w:val="Obsah1"/>
      </w:pPr>
      <w:r w:rsidRPr="00F905AB">
        <w:lastRenderedPageBreak/>
        <w:t xml:space="preserve">obsah </w:t>
      </w:r>
      <w:r w:rsidRPr="00F905AB">
        <w:rPr>
          <w:highlight w:val="yellow"/>
        </w:rPr>
        <w:fldChar w:fldCharType="begin"/>
      </w:r>
      <w:r w:rsidRPr="00F905AB">
        <w:rPr>
          <w:highlight w:val="yellow"/>
        </w:rPr>
        <w:instrText xml:space="preserve"> TOC \o "1-1" \h \z \u </w:instrText>
      </w:r>
      <w:r w:rsidRPr="00F905AB">
        <w:rPr>
          <w:highlight w:val="yellow"/>
        </w:rPr>
        <w:fldChar w:fldCharType="separate"/>
      </w:r>
    </w:p>
    <w:p w:rsidR="002D37A6" w:rsidRDefault="00B17C0E" w:rsidP="002D37A6">
      <w:pPr>
        <w:pStyle w:val="Obsah1"/>
        <w:tabs>
          <w:tab w:val="clear" w:pos="1134"/>
          <w:tab w:val="left" w:pos="567"/>
        </w:tabs>
        <w:ind w:left="567" w:hanging="567"/>
        <w:rPr>
          <w:rFonts w:asciiTheme="minorHAnsi" w:eastAsiaTheme="minorEastAsia" w:hAnsiTheme="minorHAnsi" w:cstheme="minorBidi"/>
          <w:b w:val="0"/>
          <w:bCs w:val="0"/>
          <w:caps w:val="0"/>
          <w:sz w:val="22"/>
          <w:szCs w:val="22"/>
          <w:lang w:eastAsia="cs-CZ"/>
        </w:rPr>
      </w:pPr>
      <w:hyperlink w:anchor="_Toc369162670" w:history="1">
        <w:r w:rsidR="002D37A6" w:rsidRPr="00F2607D">
          <w:rPr>
            <w:rStyle w:val="Hypertextovodkaz"/>
          </w:rPr>
          <w:t>1.</w:t>
        </w:r>
        <w:r w:rsidR="002D37A6">
          <w:rPr>
            <w:rFonts w:asciiTheme="minorHAnsi" w:eastAsiaTheme="minorEastAsia" w:hAnsiTheme="minorHAnsi" w:cstheme="minorBidi"/>
            <w:b w:val="0"/>
            <w:bCs w:val="0"/>
            <w:caps w:val="0"/>
            <w:sz w:val="22"/>
            <w:szCs w:val="22"/>
            <w:lang w:eastAsia="cs-CZ"/>
          </w:rPr>
          <w:tab/>
        </w:r>
        <w:r w:rsidR="002D37A6" w:rsidRPr="00F2607D">
          <w:rPr>
            <w:rStyle w:val="Hypertextovodkaz"/>
          </w:rPr>
          <w:t>definice a výklad</w:t>
        </w:r>
        <w:r w:rsidR="002D37A6">
          <w:rPr>
            <w:webHidden/>
          </w:rPr>
          <w:tab/>
        </w:r>
        <w:r w:rsidR="002D37A6">
          <w:rPr>
            <w:webHidden/>
          </w:rPr>
          <w:fldChar w:fldCharType="begin"/>
        </w:r>
        <w:r w:rsidR="002D37A6">
          <w:rPr>
            <w:webHidden/>
          </w:rPr>
          <w:instrText xml:space="preserve"> PAGEREF _Toc369162670 \h </w:instrText>
        </w:r>
        <w:r w:rsidR="002D37A6">
          <w:rPr>
            <w:webHidden/>
          </w:rPr>
        </w:r>
        <w:r w:rsidR="002D37A6">
          <w:rPr>
            <w:webHidden/>
          </w:rPr>
          <w:fldChar w:fldCharType="separate"/>
        </w:r>
        <w:r w:rsidR="002B7770">
          <w:rPr>
            <w:webHidden/>
          </w:rPr>
          <w:t>3</w:t>
        </w:r>
        <w:r w:rsidR="002D37A6">
          <w:rPr>
            <w:webHidden/>
          </w:rPr>
          <w:fldChar w:fldCharType="end"/>
        </w:r>
      </w:hyperlink>
    </w:p>
    <w:p w:rsidR="002D37A6" w:rsidRDefault="00B17C0E" w:rsidP="002D37A6">
      <w:pPr>
        <w:pStyle w:val="Obsah1"/>
        <w:tabs>
          <w:tab w:val="clear" w:pos="1134"/>
        </w:tabs>
        <w:ind w:left="567" w:hanging="567"/>
        <w:rPr>
          <w:rFonts w:asciiTheme="minorHAnsi" w:eastAsiaTheme="minorEastAsia" w:hAnsiTheme="minorHAnsi" w:cstheme="minorBidi"/>
          <w:b w:val="0"/>
          <w:bCs w:val="0"/>
          <w:caps w:val="0"/>
          <w:sz w:val="22"/>
          <w:szCs w:val="22"/>
          <w:lang w:eastAsia="cs-CZ"/>
        </w:rPr>
      </w:pPr>
      <w:hyperlink w:anchor="_Toc369162671" w:history="1">
        <w:r w:rsidR="002D37A6" w:rsidRPr="00F2607D">
          <w:rPr>
            <w:rStyle w:val="Hypertextovodkaz"/>
          </w:rPr>
          <w:t>2.</w:t>
        </w:r>
        <w:r w:rsidR="002D37A6">
          <w:rPr>
            <w:rFonts w:asciiTheme="minorHAnsi" w:eastAsiaTheme="minorEastAsia" w:hAnsiTheme="minorHAnsi" w:cstheme="minorBidi"/>
            <w:b w:val="0"/>
            <w:bCs w:val="0"/>
            <w:caps w:val="0"/>
            <w:sz w:val="22"/>
            <w:szCs w:val="22"/>
            <w:lang w:eastAsia="cs-CZ"/>
          </w:rPr>
          <w:tab/>
        </w:r>
        <w:r w:rsidR="002D37A6" w:rsidRPr="00F2607D">
          <w:rPr>
            <w:rStyle w:val="Hypertextovodkaz"/>
          </w:rPr>
          <w:t>Jmenování Aranžéra, Obchodníka a Administrátora</w:t>
        </w:r>
        <w:r w:rsidR="002D37A6">
          <w:rPr>
            <w:webHidden/>
          </w:rPr>
          <w:tab/>
        </w:r>
        <w:r w:rsidR="002D37A6">
          <w:rPr>
            <w:webHidden/>
          </w:rPr>
          <w:fldChar w:fldCharType="begin"/>
        </w:r>
        <w:r w:rsidR="002D37A6">
          <w:rPr>
            <w:webHidden/>
          </w:rPr>
          <w:instrText xml:space="preserve"> PAGEREF _Toc369162671 \h </w:instrText>
        </w:r>
        <w:r w:rsidR="002D37A6">
          <w:rPr>
            <w:webHidden/>
          </w:rPr>
        </w:r>
        <w:r w:rsidR="002D37A6">
          <w:rPr>
            <w:webHidden/>
          </w:rPr>
          <w:fldChar w:fldCharType="separate"/>
        </w:r>
        <w:r w:rsidR="002B7770">
          <w:rPr>
            <w:webHidden/>
          </w:rPr>
          <w:t>10</w:t>
        </w:r>
        <w:r w:rsidR="002D37A6">
          <w:rPr>
            <w:webHidden/>
          </w:rPr>
          <w:fldChar w:fldCharType="end"/>
        </w:r>
      </w:hyperlink>
    </w:p>
    <w:p w:rsidR="002D37A6" w:rsidRDefault="00B17C0E" w:rsidP="002D37A6">
      <w:pPr>
        <w:pStyle w:val="Obsah1"/>
        <w:ind w:left="567" w:hanging="567"/>
        <w:rPr>
          <w:rFonts w:asciiTheme="minorHAnsi" w:eastAsiaTheme="minorEastAsia" w:hAnsiTheme="minorHAnsi" w:cstheme="minorBidi"/>
          <w:b w:val="0"/>
          <w:bCs w:val="0"/>
          <w:caps w:val="0"/>
          <w:sz w:val="22"/>
          <w:szCs w:val="22"/>
          <w:lang w:eastAsia="cs-CZ"/>
        </w:rPr>
      </w:pPr>
      <w:hyperlink w:anchor="_Toc369162672" w:history="1">
        <w:r w:rsidR="002D37A6" w:rsidRPr="00F2607D">
          <w:rPr>
            <w:rStyle w:val="Hypertextovodkaz"/>
          </w:rPr>
          <w:t>3.</w:t>
        </w:r>
        <w:r w:rsidR="002D37A6">
          <w:rPr>
            <w:rFonts w:asciiTheme="minorHAnsi" w:eastAsiaTheme="minorEastAsia" w:hAnsiTheme="minorHAnsi" w:cstheme="minorBidi"/>
            <w:b w:val="0"/>
            <w:bCs w:val="0"/>
            <w:caps w:val="0"/>
            <w:sz w:val="22"/>
            <w:szCs w:val="22"/>
            <w:lang w:eastAsia="cs-CZ"/>
          </w:rPr>
          <w:tab/>
        </w:r>
        <w:r w:rsidR="002D37A6" w:rsidRPr="00F2607D">
          <w:rPr>
            <w:rStyle w:val="Hypertextovodkaz"/>
          </w:rPr>
          <w:t>Program</w:t>
        </w:r>
        <w:r w:rsidR="002D37A6">
          <w:rPr>
            <w:webHidden/>
          </w:rPr>
          <w:tab/>
        </w:r>
        <w:r w:rsidR="002D37A6">
          <w:rPr>
            <w:webHidden/>
          </w:rPr>
          <w:fldChar w:fldCharType="begin"/>
        </w:r>
        <w:r w:rsidR="002D37A6">
          <w:rPr>
            <w:webHidden/>
          </w:rPr>
          <w:instrText xml:space="preserve"> PAGEREF _Toc369162672 \h </w:instrText>
        </w:r>
        <w:r w:rsidR="002D37A6">
          <w:rPr>
            <w:webHidden/>
          </w:rPr>
        </w:r>
        <w:r w:rsidR="002D37A6">
          <w:rPr>
            <w:webHidden/>
          </w:rPr>
          <w:fldChar w:fldCharType="separate"/>
        </w:r>
        <w:r w:rsidR="002B7770">
          <w:rPr>
            <w:webHidden/>
          </w:rPr>
          <w:t>11</w:t>
        </w:r>
        <w:r w:rsidR="002D37A6">
          <w:rPr>
            <w:webHidden/>
          </w:rPr>
          <w:fldChar w:fldCharType="end"/>
        </w:r>
      </w:hyperlink>
    </w:p>
    <w:p w:rsidR="002D37A6" w:rsidRDefault="00B17C0E" w:rsidP="002D37A6">
      <w:pPr>
        <w:pStyle w:val="Obsah1"/>
        <w:ind w:left="567" w:hanging="567"/>
        <w:rPr>
          <w:rFonts w:asciiTheme="minorHAnsi" w:eastAsiaTheme="minorEastAsia" w:hAnsiTheme="minorHAnsi" w:cstheme="minorBidi"/>
          <w:b w:val="0"/>
          <w:bCs w:val="0"/>
          <w:caps w:val="0"/>
          <w:sz w:val="22"/>
          <w:szCs w:val="22"/>
          <w:lang w:eastAsia="cs-CZ"/>
        </w:rPr>
      </w:pPr>
      <w:hyperlink w:anchor="_Toc369162673" w:history="1">
        <w:r w:rsidR="002D37A6" w:rsidRPr="00F2607D">
          <w:rPr>
            <w:rStyle w:val="Hypertextovodkaz"/>
          </w:rPr>
          <w:t>4.</w:t>
        </w:r>
        <w:r w:rsidR="002D37A6">
          <w:rPr>
            <w:rFonts w:asciiTheme="minorHAnsi" w:eastAsiaTheme="minorEastAsia" w:hAnsiTheme="minorHAnsi" w:cstheme="minorBidi"/>
            <w:b w:val="0"/>
            <w:bCs w:val="0"/>
            <w:caps w:val="0"/>
            <w:sz w:val="22"/>
            <w:szCs w:val="22"/>
            <w:lang w:eastAsia="cs-CZ"/>
          </w:rPr>
          <w:tab/>
        </w:r>
        <w:r w:rsidR="002D37A6" w:rsidRPr="00F2607D">
          <w:rPr>
            <w:rStyle w:val="Hypertextovodkaz"/>
          </w:rPr>
          <w:t>Porucha trhu</w:t>
        </w:r>
        <w:r w:rsidR="002D37A6">
          <w:rPr>
            <w:webHidden/>
          </w:rPr>
          <w:tab/>
        </w:r>
        <w:r w:rsidR="002D37A6">
          <w:rPr>
            <w:webHidden/>
          </w:rPr>
          <w:fldChar w:fldCharType="begin"/>
        </w:r>
        <w:r w:rsidR="002D37A6">
          <w:rPr>
            <w:webHidden/>
          </w:rPr>
          <w:instrText xml:space="preserve"> PAGEREF _Toc369162673 \h </w:instrText>
        </w:r>
        <w:r w:rsidR="002D37A6">
          <w:rPr>
            <w:webHidden/>
          </w:rPr>
        </w:r>
        <w:r w:rsidR="002D37A6">
          <w:rPr>
            <w:webHidden/>
          </w:rPr>
          <w:fldChar w:fldCharType="separate"/>
        </w:r>
        <w:r w:rsidR="002B7770">
          <w:rPr>
            <w:webHidden/>
          </w:rPr>
          <w:t>13</w:t>
        </w:r>
        <w:r w:rsidR="002D37A6">
          <w:rPr>
            <w:webHidden/>
          </w:rPr>
          <w:fldChar w:fldCharType="end"/>
        </w:r>
      </w:hyperlink>
    </w:p>
    <w:p w:rsidR="002D37A6" w:rsidRDefault="00B17C0E" w:rsidP="002D37A6">
      <w:pPr>
        <w:pStyle w:val="Obsah1"/>
        <w:ind w:left="567" w:hanging="567"/>
        <w:rPr>
          <w:rFonts w:asciiTheme="minorHAnsi" w:eastAsiaTheme="minorEastAsia" w:hAnsiTheme="minorHAnsi" w:cstheme="minorBidi"/>
          <w:b w:val="0"/>
          <w:bCs w:val="0"/>
          <w:caps w:val="0"/>
          <w:sz w:val="22"/>
          <w:szCs w:val="22"/>
          <w:lang w:eastAsia="cs-CZ"/>
        </w:rPr>
      </w:pPr>
      <w:hyperlink w:anchor="_Toc369162674" w:history="1">
        <w:r w:rsidR="002D37A6" w:rsidRPr="00F2607D">
          <w:rPr>
            <w:rStyle w:val="Hypertextovodkaz"/>
          </w:rPr>
          <w:t>5.</w:t>
        </w:r>
        <w:r w:rsidR="002D37A6">
          <w:rPr>
            <w:rFonts w:asciiTheme="minorHAnsi" w:eastAsiaTheme="minorEastAsia" w:hAnsiTheme="minorHAnsi" w:cstheme="minorBidi"/>
            <w:b w:val="0"/>
            <w:bCs w:val="0"/>
            <w:caps w:val="0"/>
            <w:sz w:val="22"/>
            <w:szCs w:val="22"/>
            <w:lang w:eastAsia="cs-CZ"/>
          </w:rPr>
          <w:tab/>
        </w:r>
        <w:r w:rsidR="002D37A6" w:rsidRPr="00F2607D">
          <w:rPr>
            <w:rStyle w:val="Hypertextovodkaz"/>
          </w:rPr>
          <w:t>Další platební povinnosti</w:t>
        </w:r>
        <w:r w:rsidR="002D37A6">
          <w:rPr>
            <w:webHidden/>
          </w:rPr>
          <w:tab/>
        </w:r>
        <w:r w:rsidR="002D37A6">
          <w:rPr>
            <w:webHidden/>
          </w:rPr>
          <w:fldChar w:fldCharType="begin"/>
        </w:r>
        <w:r w:rsidR="002D37A6">
          <w:rPr>
            <w:webHidden/>
          </w:rPr>
          <w:instrText xml:space="preserve"> PAGEREF _Toc369162674 \h </w:instrText>
        </w:r>
        <w:r w:rsidR="002D37A6">
          <w:rPr>
            <w:webHidden/>
          </w:rPr>
        </w:r>
        <w:r w:rsidR="002D37A6">
          <w:rPr>
            <w:webHidden/>
          </w:rPr>
          <w:fldChar w:fldCharType="separate"/>
        </w:r>
        <w:r w:rsidR="002B7770">
          <w:rPr>
            <w:webHidden/>
          </w:rPr>
          <w:t>13</w:t>
        </w:r>
        <w:r w:rsidR="002D37A6">
          <w:rPr>
            <w:webHidden/>
          </w:rPr>
          <w:fldChar w:fldCharType="end"/>
        </w:r>
      </w:hyperlink>
    </w:p>
    <w:p w:rsidR="002D37A6" w:rsidRDefault="00B17C0E" w:rsidP="002D37A6">
      <w:pPr>
        <w:pStyle w:val="Obsah1"/>
        <w:ind w:left="567" w:hanging="567"/>
        <w:rPr>
          <w:rFonts w:asciiTheme="minorHAnsi" w:eastAsiaTheme="minorEastAsia" w:hAnsiTheme="minorHAnsi" w:cstheme="minorBidi"/>
          <w:b w:val="0"/>
          <w:bCs w:val="0"/>
          <w:caps w:val="0"/>
          <w:sz w:val="22"/>
          <w:szCs w:val="22"/>
          <w:lang w:eastAsia="cs-CZ"/>
        </w:rPr>
      </w:pPr>
      <w:hyperlink w:anchor="_Toc369162675" w:history="1">
        <w:r w:rsidR="002D37A6" w:rsidRPr="00F2607D">
          <w:rPr>
            <w:rStyle w:val="Hypertextovodkaz"/>
          </w:rPr>
          <w:t>6.</w:t>
        </w:r>
        <w:r w:rsidR="002D37A6">
          <w:rPr>
            <w:rFonts w:asciiTheme="minorHAnsi" w:eastAsiaTheme="minorEastAsia" w:hAnsiTheme="minorHAnsi" w:cstheme="minorBidi"/>
            <w:b w:val="0"/>
            <w:bCs w:val="0"/>
            <w:caps w:val="0"/>
            <w:sz w:val="22"/>
            <w:szCs w:val="22"/>
            <w:lang w:eastAsia="cs-CZ"/>
          </w:rPr>
          <w:tab/>
        </w:r>
        <w:r w:rsidR="002D37A6" w:rsidRPr="00F2607D">
          <w:rPr>
            <w:rStyle w:val="Hypertextovodkaz"/>
          </w:rPr>
          <w:t>odkládací podmínky</w:t>
        </w:r>
        <w:r w:rsidR="002D37A6">
          <w:rPr>
            <w:webHidden/>
          </w:rPr>
          <w:tab/>
        </w:r>
        <w:r w:rsidR="002D37A6">
          <w:rPr>
            <w:webHidden/>
          </w:rPr>
          <w:fldChar w:fldCharType="begin"/>
        </w:r>
        <w:r w:rsidR="002D37A6">
          <w:rPr>
            <w:webHidden/>
          </w:rPr>
          <w:instrText xml:space="preserve"> PAGEREF _Toc369162675 \h </w:instrText>
        </w:r>
        <w:r w:rsidR="002D37A6">
          <w:rPr>
            <w:webHidden/>
          </w:rPr>
        </w:r>
        <w:r w:rsidR="002D37A6">
          <w:rPr>
            <w:webHidden/>
          </w:rPr>
          <w:fldChar w:fldCharType="separate"/>
        </w:r>
        <w:r w:rsidR="002B7770">
          <w:rPr>
            <w:webHidden/>
          </w:rPr>
          <w:t>16</w:t>
        </w:r>
        <w:r w:rsidR="002D37A6">
          <w:rPr>
            <w:webHidden/>
          </w:rPr>
          <w:fldChar w:fldCharType="end"/>
        </w:r>
      </w:hyperlink>
    </w:p>
    <w:p w:rsidR="002D37A6" w:rsidRDefault="00B17C0E" w:rsidP="002D37A6">
      <w:pPr>
        <w:pStyle w:val="Obsah1"/>
        <w:ind w:left="567" w:hanging="567"/>
        <w:rPr>
          <w:rFonts w:asciiTheme="minorHAnsi" w:eastAsiaTheme="minorEastAsia" w:hAnsiTheme="minorHAnsi" w:cstheme="minorBidi"/>
          <w:b w:val="0"/>
          <w:bCs w:val="0"/>
          <w:caps w:val="0"/>
          <w:sz w:val="22"/>
          <w:szCs w:val="22"/>
          <w:lang w:eastAsia="cs-CZ"/>
        </w:rPr>
      </w:pPr>
      <w:hyperlink w:anchor="_Toc369162676" w:history="1">
        <w:r w:rsidR="002D37A6" w:rsidRPr="00F2607D">
          <w:rPr>
            <w:rStyle w:val="Hypertextovodkaz"/>
          </w:rPr>
          <w:t>7.</w:t>
        </w:r>
        <w:r w:rsidR="002D37A6">
          <w:rPr>
            <w:rFonts w:asciiTheme="minorHAnsi" w:eastAsiaTheme="minorEastAsia" w:hAnsiTheme="minorHAnsi" w:cstheme="minorBidi"/>
            <w:b w:val="0"/>
            <w:bCs w:val="0"/>
            <w:caps w:val="0"/>
            <w:sz w:val="22"/>
            <w:szCs w:val="22"/>
            <w:lang w:eastAsia="cs-CZ"/>
          </w:rPr>
          <w:tab/>
        </w:r>
        <w:r w:rsidR="002D37A6" w:rsidRPr="00F2607D">
          <w:rPr>
            <w:rStyle w:val="Hypertextovodkaz"/>
          </w:rPr>
          <w:t>Prohlášení a ujištění</w:t>
        </w:r>
        <w:r w:rsidR="002D37A6">
          <w:rPr>
            <w:webHidden/>
          </w:rPr>
          <w:tab/>
        </w:r>
        <w:r w:rsidR="002D37A6">
          <w:rPr>
            <w:webHidden/>
          </w:rPr>
          <w:fldChar w:fldCharType="begin"/>
        </w:r>
        <w:r w:rsidR="002D37A6">
          <w:rPr>
            <w:webHidden/>
          </w:rPr>
          <w:instrText xml:space="preserve"> PAGEREF _Toc369162676 \h </w:instrText>
        </w:r>
        <w:r w:rsidR="002D37A6">
          <w:rPr>
            <w:webHidden/>
          </w:rPr>
        </w:r>
        <w:r w:rsidR="002D37A6">
          <w:rPr>
            <w:webHidden/>
          </w:rPr>
          <w:fldChar w:fldCharType="separate"/>
        </w:r>
        <w:r w:rsidR="002B7770">
          <w:rPr>
            <w:webHidden/>
          </w:rPr>
          <w:t>17</w:t>
        </w:r>
        <w:r w:rsidR="002D37A6">
          <w:rPr>
            <w:webHidden/>
          </w:rPr>
          <w:fldChar w:fldCharType="end"/>
        </w:r>
      </w:hyperlink>
    </w:p>
    <w:p w:rsidR="002D37A6" w:rsidRDefault="00B17C0E" w:rsidP="002D37A6">
      <w:pPr>
        <w:pStyle w:val="Obsah1"/>
        <w:ind w:left="567" w:hanging="567"/>
        <w:rPr>
          <w:rFonts w:asciiTheme="minorHAnsi" w:eastAsiaTheme="minorEastAsia" w:hAnsiTheme="minorHAnsi" w:cstheme="minorBidi"/>
          <w:b w:val="0"/>
          <w:bCs w:val="0"/>
          <w:caps w:val="0"/>
          <w:sz w:val="22"/>
          <w:szCs w:val="22"/>
          <w:lang w:eastAsia="cs-CZ"/>
        </w:rPr>
      </w:pPr>
      <w:hyperlink w:anchor="_Toc369162677" w:history="1">
        <w:r w:rsidR="002D37A6" w:rsidRPr="00F2607D">
          <w:rPr>
            <w:rStyle w:val="Hypertextovodkaz"/>
          </w:rPr>
          <w:t>8.</w:t>
        </w:r>
        <w:r w:rsidR="002D37A6">
          <w:rPr>
            <w:rFonts w:asciiTheme="minorHAnsi" w:eastAsiaTheme="minorEastAsia" w:hAnsiTheme="minorHAnsi" w:cstheme="minorBidi"/>
            <w:b w:val="0"/>
            <w:bCs w:val="0"/>
            <w:caps w:val="0"/>
            <w:sz w:val="22"/>
            <w:szCs w:val="22"/>
            <w:lang w:eastAsia="cs-CZ"/>
          </w:rPr>
          <w:tab/>
        </w:r>
        <w:r w:rsidR="002D37A6" w:rsidRPr="00F2607D">
          <w:rPr>
            <w:rStyle w:val="Hypertextovodkaz"/>
          </w:rPr>
          <w:t>Závazky</w:t>
        </w:r>
        <w:r w:rsidR="002D37A6">
          <w:rPr>
            <w:webHidden/>
          </w:rPr>
          <w:tab/>
        </w:r>
        <w:r w:rsidR="002D37A6">
          <w:rPr>
            <w:webHidden/>
          </w:rPr>
          <w:fldChar w:fldCharType="begin"/>
        </w:r>
        <w:r w:rsidR="002D37A6">
          <w:rPr>
            <w:webHidden/>
          </w:rPr>
          <w:instrText xml:space="preserve"> PAGEREF _Toc369162677 \h </w:instrText>
        </w:r>
        <w:r w:rsidR="002D37A6">
          <w:rPr>
            <w:webHidden/>
          </w:rPr>
        </w:r>
        <w:r w:rsidR="002D37A6">
          <w:rPr>
            <w:webHidden/>
          </w:rPr>
          <w:fldChar w:fldCharType="separate"/>
        </w:r>
        <w:r w:rsidR="002B7770">
          <w:rPr>
            <w:webHidden/>
          </w:rPr>
          <w:t>19</w:t>
        </w:r>
        <w:r w:rsidR="002D37A6">
          <w:rPr>
            <w:webHidden/>
          </w:rPr>
          <w:fldChar w:fldCharType="end"/>
        </w:r>
      </w:hyperlink>
    </w:p>
    <w:p w:rsidR="002D37A6" w:rsidRDefault="00B17C0E" w:rsidP="002D37A6">
      <w:pPr>
        <w:pStyle w:val="Obsah1"/>
        <w:ind w:left="567" w:hanging="567"/>
        <w:rPr>
          <w:rFonts w:asciiTheme="minorHAnsi" w:eastAsiaTheme="minorEastAsia" w:hAnsiTheme="minorHAnsi" w:cstheme="minorBidi"/>
          <w:b w:val="0"/>
          <w:bCs w:val="0"/>
          <w:caps w:val="0"/>
          <w:sz w:val="22"/>
          <w:szCs w:val="22"/>
          <w:lang w:eastAsia="cs-CZ"/>
        </w:rPr>
      </w:pPr>
      <w:hyperlink w:anchor="_Toc369162678" w:history="1">
        <w:r w:rsidR="002D37A6" w:rsidRPr="00F2607D">
          <w:rPr>
            <w:rStyle w:val="Hypertextovodkaz"/>
          </w:rPr>
          <w:t>9.</w:t>
        </w:r>
        <w:r w:rsidR="002D37A6">
          <w:rPr>
            <w:rFonts w:asciiTheme="minorHAnsi" w:eastAsiaTheme="minorEastAsia" w:hAnsiTheme="minorHAnsi" w:cstheme="minorBidi"/>
            <w:b w:val="0"/>
            <w:bCs w:val="0"/>
            <w:caps w:val="0"/>
            <w:sz w:val="22"/>
            <w:szCs w:val="22"/>
            <w:lang w:eastAsia="cs-CZ"/>
          </w:rPr>
          <w:tab/>
        </w:r>
        <w:r w:rsidR="002D37A6" w:rsidRPr="00F2607D">
          <w:rPr>
            <w:rStyle w:val="Hypertextovodkaz"/>
          </w:rPr>
          <w:t>Případy porušení</w:t>
        </w:r>
        <w:r w:rsidR="002D37A6">
          <w:rPr>
            <w:webHidden/>
          </w:rPr>
          <w:tab/>
        </w:r>
        <w:r w:rsidR="002D37A6">
          <w:rPr>
            <w:webHidden/>
          </w:rPr>
          <w:fldChar w:fldCharType="begin"/>
        </w:r>
        <w:r w:rsidR="002D37A6">
          <w:rPr>
            <w:webHidden/>
          </w:rPr>
          <w:instrText xml:space="preserve"> PAGEREF _Toc369162678 \h </w:instrText>
        </w:r>
        <w:r w:rsidR="002D37A6">
          <w:rPr>
            <w:webHidden/>
          </w:rPr>
        </w:r>
        <w:r w:rsidR="002D37A6">
          <w:rPr>
            <w:webHidden/>
          </w:rPr>
          <w:fldChar w:fldCharType="separate"/>
        </w:r>
        <w:r w:rsidR="002B7770">
          <w:rPr>
            <w:webHidden/>
          </w:rPr>
          <w:t>21</w:t>
        </w:r>
        <w:r w:rsidR="002D37A6">
          <w:rPr>
            <w:webHidden/>
          </w:rPr>
          <w:fldChar w:fldCharType="end"/>
        </w:r>
      </w:hyperlink>
    </w:p>
    <w:p w:rsidR="002D37A6" w:rsidRDefault="00B17C0E" w:rsidP="002D37A6">
      <w:pPr>
        <w:pStyle w:val="Obsah1"/>
        <w:ind w:left="567" w:hanging="567"/>
        <w:rPr>
          <w:rFonts w:asciiTheme="minorHAnsi" w:eastAsiaTheme="minorEastAsia" w:hAnsiTheme="minorHAnsi" w:cstheme="minorBidi"/>
          <w:b w:val="0"/>
          <w:bCs w:val="0"/>
          <w:caps w:val="0"/>
          <w:sz w:val="22"/>
          <w:szCs w:val="22"/>
          <w:lang w:eastAsia="cs-CZ"/>
        </w:rPr>
      </w:pPr>
      <w:hyperlink w:anchor="_Toc369162679" w:history="1">
        <w:r w:rsidR="002D37A6" w:rsidRPr="00F2607D">
          <w:rPr>
            <w:rStyle w:val="Hypertextovodkaz"/>
          </w:rPr>
          <w:t>10.</w:t>
        </w:r>
        <w:r w:rsidR="002D37A6">
          <w:rPr>
            <w:rFonts w:asciiTheme="minorHAnsi" w:eastAsiaTheme="minorEastAsia" w:hAnsiTheme="minorHAnsi" w:cstheme="minorBidi"/>
            <w:b w:val="0"/>
            <w:bCs w:val="0"/>
            <w:caps w:val="0"/>
            <w:sz w:val="22"/>
            <w:szCs w:val="22"/>
            <w:lang w:eastAsia="cs-CZ"/>
          </w:rPr>
          <w:tab/>
        </w:r>
        <w:r w:rsidR="002D37A6" w:rsidRPr="00F2607D">
          <w:rPr>
            <w:rStyle w:val="Hypertextovodkaz"/>
          </w:rPr>
          <w:t>zpětný odkup Směnek Výstavcem</w:t>
        </w:r>
        <w:r w:rsidR="002D37A6">
          <w:rPr>
            <w:webHidden/>
          </w:rPr>
          <w:tab/>
        </w:r>
        <w:r w:rsidR="002D37A6">
          <w:rPr>
            <w:webHidden/>
          </w:rPr>
          <w:fldChar w:fldCharType="begin"/>
        </w:r>
        <w:r w:rsidR="002D37A6">
          <w:rPr>
            <w:webHidden/>
          </w:rPr>
          <w:instrText xml:space="preserve"> PAGEREF _Toc369162679 \h </w:instrText>
        </w:r>
        <w:r w:rsidR="002D37A6">
          <w:rPr>
            <w:webHidden/>
          </w:rPr>
        </w:r>
        <w:r w:rsidR="002D37A6">
          <w:rPr>
            <w:webHidden/>
          </w:rPr>
          <w:fldChar w:fldCharType="separate"/>
        </w:r>
        <w:r w:rsidR="002B7770">
          <w:rPr>
            <w:webHidden/>
          </w:rPr>
          <w:t>23</w:t>
        </w:r>
        <w:r w:rsidR="002D37A6">
          <w:rPr>
            <w:webHidden/>
          </w:rPr>
          <w:fldChar w:fldCharType="end"/>
        </w:r>
      </w:hyperlink>
    </w:p>
    <w:p w:rsidR="002D37A6" w:rsidRDefault="00B17C0E" w:rsidP="002D37A6">
      <w:pPr>
        <w:pStyle w:val="Obsah1"/>
        <w:ind w:left="567" w:hanging="567"/>
        <w:rPr>
          <w:rFonts w:asciiTheme="minorHAnsi" w:eastAsiaTheme="minorEastAsia" w:hAnsiTheme="minorHAnsi" w:cstheme="minorBidi"/>
          <w:b w:val="0"/>
          <w:bCs w:val="0"/>
          <w:caps w:val="0"/>
          <w:sz w:val="22"/>
          <w:szCs w:val="22"/>
          <w:lang w:eastAsia="cs-CZ"/>
        </w:rPr>
      </w:pPr>
      <w:hyperlink w:anchor="_Toc369162680" w:history="1">
        <w:r w:rsidR="002D37A6" w:rsidRPr="00F2607D">
          <w:rPr>
            <w:rStyle w:val="Hypertextovodkaz"/>
          </w:rPr>
          <w:t>11.</w:t>
        </w:r>
        <w:r w:rsidR="002D37A6">
          <w:rPr>
            <w:rFonts w:asciiTheme="minorHAnsi" w:eastAsiaTheme="minorEastAsia" w:hAnsiTheme="minorHAnsi" w:cstheme="minorBidi"/>
            <w:b w:val="0"/>
            <w:bCs w:val="0"/>
            <w:caps w:val="0"/>
            <w:sz w:val="22"/>
            <w:szCs w:val="22"/>
            <w:lang w:eastAsia="cs-CZ"/>
          </w:rPr>
          <w:tab/>
        </w:r>
        <w:r w:rsidR="002D37A6" w:rsidRPr="00F2607D">
          <w:rPr>
            <w:rStyle w:val="Hypertextovodkaz"/>
          </w:rPr>
          <w:t>závazky obchodníkA</w:t>
        </w:r>
        <w:r w:rsidR="002D37A6">
          <w:rPr>
            <w:webHidden/>
          </w:rPr>
          <w:tab/>
        </w:r>
        <w:r w:rsidR="002D37A6">
          <w:rPr>
            <w:webHidden/>
          </w:rPr>
          <w:fldChar w:fldCharType="begin"/>
        </w:r>
        <w:r w:rsidR="002D37A6">
          <w:rPr>
            <w:webHidden/>
          </w:rPr>
          <w:instrText xml:space="preserve"> PAGEREF _Toc369162680 \h </w:instrText>
        </w:r>
        <w:r w:rsidR="002D37A6">
          <w:rPr>
            <w:webHidden/>
          </w:rPr>
        </w:r>
        <w:r w:rsidR="002D37A6">
          <w:rPr>
            <w:webHidden/>
          </w:rPr>
          <w:fldChar w:fldCharType="separate"/>
        </w:r>
        <w:r w:rsidR="002B7770">
          <w:rPr>
            <w:webHidden/>
          </w:rPr>
          <w:t>25</w:t>
        </w:r>
        <w:r w:rsidR="002D37A6">
          <w:rPr>
            <w:webHidden/>
          </w:rPr>
          <w:fldChar w:fldCharType="end"/>
        </w:r>
      </w:hyperlink>
    </w:p>
    <w:p w:rsidR="002D37A6" w:rsidRDefault="00B17C0E" w:rsidP="002D37A6">
      <w:pPr>
        <w:pStyle w:val="Obsah1"/>
        <w:ind w:left="567" w:hanging="567"/>
        <w:rPr>
          <w:rFonts w:asciiTheme="minorHAnsi" w:eastAsiaTheme="minorEastAsia" w:hAnsiTheme="minorHAnsi" w:cstheme="minorBidi"/>
          <w:b w:val="0"/>
          <w:bCs w:val="0"/>
          <w:caps w:val="0"/>
          <w:sz w:val="22"/>
          <w:szCs w:val="22"/>
          <w:lang w:eastAsia="cs-CZ"/>
        </w:rPr>
      </w:pPr>
      <w:hyperlink w:anchor="_Toc369162681" w:history="1">
        <w:r w:rsidR="002D37A6" w:rsidRPr="00F2607D">
          <w:rPr>
            <w:rStyle w:val="Hypertextovodkaz"/>
          </w:rPr>
          <w:t>12.</w:t>
        </w:r>
        <w:r w:rsidR="002D37A6">
          <w:rPr>
            <w:rFonts w:asciiTheme="minorHAnsi" w:eastAsiaTheme="minorEastAsia" w:hAnsiTheme="minorHAnsi" w:cstheme="minorBidi"/>
            <w:b w:val="0"/>
            <w:bCs w:val="0"/>
            <w:caps w:val="0"/>
            <w:sz w:val="22"/>
            <w:szCs w:val="22"/>
            <w:lang w:eastAsia="cs-CZ"/>
          </w:rPr>
          <w:tab/>
        </w:r>
        <w:r w:rsidR="002D37A6" w:rsidRPr="00F2607D">
          <w:rPr>
            <w:rStyle w:val="Hypertextovodkaz"/>
          </w:rPr>
          <w:t>úschova Směnek a obstarávání plateb</w:t>
        </w:r>
        <w:r w:rsidR="002D37A6">
          <w:rPr>
            <w:webHidden/>
          </w:rPr>
          <w:tab/>
        </w:r>
        <w:r w:rsidR="002D37A6">
          <w:rPr>
            <w:webHidden/>
          </w:rPr>
          <w:fldChar w:fldCharType="begin"/>
        </w:r>
        <w:r w:rsidR="002D37A6">
          <w:rPr>
            <w:webHidden/>
          </w:rPr>
          <w:instrText xml:space="preserve"> PAGEREF _Toc369162681 \h </w:instrText>
        </w:r>
        <w:r w:rsidR="002D37A6">
          <w:rPr>
            <w:webHidden/>
          </w:rPr>
        </w:r>
        <w:r w:rsidR="002D37A6">
          <w:rPr>
            <w:webHidden/>
          </w:rPr>
          <w:fldChar w:fldCharType="separate"/>
        </w:r>
        <w:r w:rsidR="002B7770">
          <w:rPr>
            <w:webHidden/>
          </w:rPr>
          <w:t>25</w:t>
        </w:r>
        <w:r w:rsidR="002D37A6">
          <w:rPr>
            <w:webHidden/>
          </w:rPr>
          <w:fldChar w:fldCharType="end"/>
        </w:r>
      </w:hyperlink>
    </w:p>
    <w:p w:rsidR="002D37A6" w:rsidRDefault="00B17C0E" w:rsidP="002D37A6">
      <w:pPr>
        <w:pStyle w:val="Obsah1"/>
        <w:ind w:left="567" w:hanging="567"/>
        <w:rPr>
          <w:rFonts w:asciiTheme="minorHAnsi" w:eastAsiaTheme="minorEastAsia" w:hAnsiTheme="minorHAnsi" w:cstheme="minorBidi"/>
          <w:b w:val="0"/>
          <w:bCs w:val="0"/>
          <w:caps w:val="0"/>
          <w:sz w:val="22"/>
          <w:szCs w:val="22"/>
          <w:lang w:eastAsia="cs-CZ"/>
        </w:rPr>
      </w:pPr>
      <w:hyperlink w:anchor="_Toc369162682" w:history="1">
        <w:r w:rsidR="002D37A6" w:rsidRPr="00F2607D">
          <w:rPr>
            <w:rStyle w:val="Hypertextovodkaz"/>
          </w:rPr>
          <w:t>13.</w:t>
        </w:r>
        <w:r w:rsidR="002D37A6">
          <w:rPr>
            <w:rFonts w:asciiTheme="minorHAnsi" w:eastAsiaTheme="minorEastAsia" w:hAnsiTheme="minorHAnsi" w:cstheme="minorBidi"/>
            <w:b w:val="0"/>
            <w:bCs w:val="0"/>
            <w:caps w:val="0"/>
            <w:sz w:val="22"/>
            <w:szCs w:val="22"/>
            <w:lang w:eastAsia="cs-CZ"/>
          </w:rPr>
          <w:tab/>
        </w:r>
        <w:r w:rsidR="002D37A6" w:rsidRPr="00F2607D">
          <w:rPr>
            <w:rStyle w:val="Hypertextovodkaz"/>
          </w:rPr>
          <w:t>postavení AranžéRA, obchodníkA a AdministrátorA</w:t>
        </w:r>
        <w:r w:rsidR="002D37A6">
          <w:rPr>
            <w:webHidden/>
          </w:rPr>
          <w:tab/>
        </w:r>
        <w:r w:rsidR="002D37A6">
          <w:rPr>
            <w:webHidden/>
          </w:rPr>
          <w:fldChar w:fldCharType="begin"/>
        </w:r>
        <w:r w:rsidR="002D37A6">
          <w:rPr>
            <w:webHidden/>
          </w:rPr>
          <w:instrText xml:space="preserve"> PAGEREF _Toc369162682 \h </w:instrText>
        </w:r>
        <w:r w:rsidR="002D37A6">
          <w:rPr>
            <w:webHidden/>
          </w:rPr>
        </w:r>
        <w:r w:rsidR="002D37A6">
          <w:rPr>
            <w:webHidden/>
          </w:rPr>
          <w:fldChar w:fldCharType="separate"/>
        </w:r>
        <w:r w:rsidR="002B7770">
          <w:rPr>
            <w:webHidden/>
          </w:rPr>
          <w:t>28</w:t>
        </w:r>
        <w:r w:rsidR="002D37A6">
          <w:rPr>
            <w:webHidden/>
          </w:rPr>
          <w:fldChar w:fldCharType="end"/>
        </w:r>
      </w:hyperlink>
    </w:p>
    <w:p w:rsidR="002D37A6" w:rsidRDefault="00B17C0E" w:rsidP="002D37A6">
      <w:pPr>
        <w:pStyle w:val="Obsah1"/>
        <w:ind w:left="567" w:hanging="567"/>
        <w:rPr>
          <w:rFonts w:asciiTheme="minorHAnsi" w:eastAsiaTheme="minorEastAsia" w:hAnsiTheme="minorHAnsi" w:cstheme="minorBidi"/>
          <w:b w:val="0"/>
          <w:bCs w:val="0"/>
          <w:caps w:val="0"/>
          <w:sz w:val="22"/>
          <w:szCs w:val="22"/>
          <w:lang w:eastAsia="cs-CZ"/>
        </w:rPr>
      </w:pPr>
      <w:hyperlink w:anchor="_Toc369162683" w:history="1">
        <w:r w:rsidR="002D37A6" w:rsidRPr="00F2607D">
          <w:rPr>
            <w:rStyle w:val="Hypertextovodkaz"/>
          </w:rPr>
          <w:t>14.</w:t>
        </w:r>
        <w:r w:rsidR="002D37A6">
          <w:rPr>
            <w:rFonts w:asciiTheme="minorHAnsi" w:eastAsiaTheme="minorEastAsia" w:hAnsiTheme="minorHAnsi" w:cstheme="minorBidi"/>
            <w:b w:val="0"/>
            <w:bCs w:val="0"/>
            <w:caps w:val="0"/>
            <w:sz w:val="22"/>
            <w:szCs w:val="22"/>
            <w:lang w:eastAsia="cs-CZ"/>
          </w:rPr>
          <w:tab/>
        </w:r>
        <w:r w:rsidR="002D37A6" w:rsidRPr="00F2607D">
          <w:rPr>
            <w:rStyle w:val="Hypertextovodkaz"/>
          </w:rPr>
          <w:t>Platební mechanismy</w:t>
        </w:r>
        <w:r w:rsidR="002D37A6">
          <w:rPr>
            <w:webHidden/>
          </w:rPr>
          <w:tab/>
        </w:r>
        <w:r w:rsidR="002D37A6">
          <w:rPr>
            <w:webHidden/>
          </w:rPr>
          <w:fldChar w:fldCharType="begin"/>
        </w:r>
        <w:r w:rsidR="002D37A6">
          <w:rPr>
            <w:webHidden/>
          </w:rPr>
          <w:instrText xml:space="preserve"> PAGEREF _Toc369162683 \h </w:instrText>
        </w:r>
        <w:r w:rsidR="002D37A6">
          <w:rPr>
            <w:webHidden/>
          </w:rPr>
        </w:r>
        <w:r w:rsidR="002D37A6">
          <w:rPr>
            <w:webHidden/>
          </w:rPr>
          <w:fldChar w:fldCharType="separate"/>
        </w:r>
        <w:r w:rsidR="002B7770">
          <w:rPr>
            <w:webHidden/>
          </w:rPr>
          <w:t>29</w:t>
        </w:r>
        <w:r w:rsidR="002D37A6">
          <w:rPr>
            <w:webHidden/>
          </w:rPr>
          <w:fldChar w:fldCharType="end"/>
        </w:r>
      </w:hyperlink>
    </w:p>
    <w:p w:rsidR="002D37A6" w:rsidRDefault="00B17C0E" w:rsidP="002D37A6">
      <w:pPr>
        <w:pStyle w:val="Obsah1"/>
        <w:ind w:left="567" w:hanging="567"/>
        <w:rPr>
          <w:rFonts w:asciiTheme="minorHAnsi" w:eastAsiaTheme="minorEastAsia" w:hAnsiTheme="minorHAnsi" w:cstheme="minorBidi"/>
          <w:b w:val="0"/>
          <w:bCs w:val="0"/>
          <w:caps w:val="0"/>
          <w:sz w:val="22"/>
          <w:szCs w:val="22"/>
          <w:lang w:eastAsia="cs-CZ"/>
        </w:rPr>
      </w:pPr>
      <w:hyperlink w:anchor="_Toc369162684" w:history="1">
        <w:r w:rsidR="002D37A6" w:rsidRPr="00F2607D">
          <w:rPr>
            <w:rStyle w:val="Hypertextovodkaz"/>
          </w:rPr>
          <w:t>15.</w:t>
        </w:r>
        <w:r w:rsidR="002D37A6">
          <w:rPr>
            <w:rFonts w:asciiTheme="minorHAnsi" w:eastAsiaTheme="minorEastAsia" w:hAnsiTheme="minorHAnsi" w:cstheme="minorBidi"/>
            <w:b w:val="0"/>
            <w:bCs w:val="0"/>
            <w:caps w:val="0"/>
            <w:sz w:val="22"/>
            <w:szCs w:val="22"/>
            <w:lang w:eastAsia="cs-CZ"/>
          </w:rPr>
          <w:tab/>
        </w:r>
        <w:r w:rsidR="002D37A6" w:rsidRPr="00F2607D">
          <w:rPr>
            <w:rStyle w:val="Hypertextovodkaz"/>
          </w:rPr>
          <w:t>Započtení</w:t>
        </w:r>
        <w:r w:rsidR="002D37A6">
          <w:rPr>
            <w:webHidden/>
          </w:rPr>
          <w:tab/>
        </w:r>
        <w:r w:rsidR="002D37A6">
          <w:rPr>
            <w:webHidden/>
          </w:rPr>
          <w:fldChar w:fldCharType="begin"/>
        </w:r>
        <w:r w:rsidR="002D37A6">
          <w:rPr>
            <w:webHidden/>
          </w:rPr>
          <w:instrText xml:space="preserve"> PAGEREF _Toc369162684 \h </w:instrText>
        </w:r>
        <w:r w:rsidR="002D37A6">
          <w:rPr>
            <w:webHidden/>
          </w:rPr>
        </w:r>
        <w:r w:rsidR="002D37A6">
          <w:rPr>
            <w:webHidden/>
          </w:rPr>
          <w:fldChar w:fldCharType="separate"/>
        </w:r>
        <w:r w:rsidR="002B7770">
          <w:rPr>
            <w:webHidden/>
          </w:rPr>
          <w:t>29</w:t>
        </w:r>
        <w:r w:rsidR="002D37A6">
          <w:rPr>
            <w:webHidden/>
          </w:rPr>
          <w:fldChar w:fldCharType="end"/>
        </w:r>
      </w:hyperlink>
    </w:p>
    <w:p w:rsidR="002D37A6" w:rsidRDefault="00B17C0E" w:rsidP="002D37A6">
      <w:pPr>
        <w:pStyle w:val="Obsah1"/>
        <w:ind w:left="567" w:hanging="567"/>
        <w:rPr>
          <w:rFonts w:asciiTheme="minorHAnsi" w:eastAsiaTheme="minorEastAsia" w:hAnsiTheme="minorHAnsi" w:cstheme="minorBidi"/>
          <w:b w:val="0"/>
          <w:bCs w:val="0"/>
          <w:caps w:val="0"/>
          <w:sz w:val="22"/>
          <w:szCs w:val="22"/>
          <w:lang w:eastAsia="cs-CZ"/>
        </w:rPr>
      </w:pPr>
      <w:hyperlink w:anchor="_Toc369162685" w:history="1">
        <w:r w:rsidR="002D37A6" w:rsidRPr="00F2607D">
          <w:rPr>
            <w:rStyle w:val="Hypertextovodkaz"/>
          </w:rPr>
          <w:t>16.</w:t>
        </w:r>
        <w:r w:rsidR="002D37A6">
          <w:rPr>
            <w:rFonts w:asciiTheme="minorHAnsi" w:eastAsiaTheme="minorEastAsia" w:hAnsiTheme="minorHAnsi" w:cstheme="minorBidi"/>
            <w:b w:val="0"/>
            <w:bCs w:val="0"/>
            <w:caps w:val="0"/>
            <w:sz w:val="22"/>
            <w:szCs w:val="22"/>
            <w:lang w:eastAsia="cs-CZ"/>
          </w:rPr>
          <w:tab/>
        </w:r>
        <w:r w:rsidR="002D37A6" w:rsidRPr="00F2607D">
          <w:rPr>
            <w:rStyle w:val="Hypertextovodkaz"/>
          </w:rPr>
          <w:t>oznamování</w:t>
        </w:r>
        <w:r w:rsidR="002D37A6">
          <w:rPr>
            <w:webHidden/>
          </w:rPr>
          <w:tab/>
        </w:r>
        <w:r w:rsidR="002D37A6">
          <w:rPr>
            <w:webHidden/>
          </w:rPr>
          <w:fldChar w:fldCharType="begin"/>
        </w:r>
        <w:r w:rsidR="002D37A6">
          <w:rPr>
            <w:webHidden/>
          </w:rPr>
          <w:instrText xml:space="preserve"> PAGEREF _Toc369162685 \h </w:instrText>
        </w:r>
        <w:r w:rsidR="002D37A6">
          <w:rPr>
            <w:webHidden/>
          </w:rPr>
        </w:r>
        <w:r w:rsidR="002D37A6">
          <w:rPr>
            <w:webHidden/>
          </w:rPr>
          <w:fldChar w:fldCharType="separate"/>
        </w:r>
        <w:r w:rsidR="002B7770">
          <w:rPr>
            <w:webHidden/>
          </w:rPr>
          <w:t>29</w:t>
        </w:r>
        <w:r w:rsidR="002D37A6">
          <w:rPr>
            <w:webHidden/>
          </w:rPr>
          <w:fldChar w:fldCharType="end"/>
        </w:r>
      </w:hyperlink>
    </w:p>
    <w:p w:rsidR="002D37A6" w:rsidRDefault="00B17C0E" w:rsidP="002D37A6">
      <w:pPr>
        <w:pStyle w:val="Obsah1"/>
        <w:ind w:left="567" w:hanging="567"/>
        <w:rPr>
          <w:rFonts w:asciiTheme="minorHAnsi" w:eastAsiaTheme="minorEastAsia" w:hAnsiTheme="minorHAnsi" w:cstheme="minorBidi"/>
          <w:b w:val="0"/>
          <w:bCs w:val="0"/>
          <w:caps w:val="0"/>
          <w:sz w:val="22"/>
          <w:szCs w:val="22"/>
          <w:lang w:eastAsia="cs-CZ"/>
        </w:rPr>
      </w:pPr>
      <w:hyperlink w:anchor="_Toc369162686" w:history="1">
        <w:r w:rsidR="002D37A6" w:rsidRPr="00F2607D">
          <w:rPr>
            <w:rStyle w:val="Hypertextovodkaz"/>
          </w:rPr>
          <w:t>17.</w:t>
        </w:r>
        <w:r w:rsidR="002D37A6">
          <w:rPr>
            <w:rFonts w:asciiTheme="minorHAnsi" w:eastAsiaTheme="minorEastAsia" w:hAnsiTheme="minorHAnsi" w:cstheme="minorBidi"/>
            <w:b w:val="0"/>
            <w:bCs w:val="0"/>
            <w:caps w:val="0"/>
            <w:sz w:val="22"/>
            <w:szCs w:val="22"/>
            <w:lang w:eastAsia="cs-CZ"/>
          </w:rPr>
          <w:tab/>
        </w:r>
        <w:r w:rsidR="002D37A6" w:rsidRPr="00F2607D">
          <w:rPr>
            <w:rStyle w:val="Hypertextovodkaz"/>
          </w:rPr>
          <w:t>Důvěrnost informací</w:t>
        </w:r>
        <w:r w:rsidR="002D37A6">
          <w:rPr>
            <w:webHidden/>
          </w:rPr>
          <w:tab/>
        </w:r>
        <w:r w:rsidR="002D37A6">
          <w:rPr>
            <w:webHidden/>
          </w:rPr>
          <w:fldChar w:fldCharType="begin"/>
        </w:r>
        <w:r w:rsidR="002D37A6">
          <w:rPr>
            <w:webHidden/>
          </w:rPr>
          <w:instrText xml:space="preserve"> PAGEREF _Toc369162686 \h </w:instrText>
        </w:r>
        <w:r w:rsidR="002D37A6">
          <w:rPr>
            <w:webHidden/>
          </w:rPr>
        </w:r>
        <w:r w:rsidR="002D37A6">
          <w:rPr>
            <w:webHidden/>
          </w:rPr>
          <w:fldChar w:fldCharType="separate"/>
        </w:r>
        <w:r w:rsidR="002B7770">
          <w:rPr>
            <w:webHidden/>
          </w:rPr>
          <w:t>30</w:t>
        </w:r>
        <w:r w:rsidR="002D37A6">
          <w:rPr>
            <w:webHidden/>
          </w:rPr>
          <w:fldChar w:fldCharType="end"/>
        </w:r>
      </w:hyperlink>
    </w:p>
    <w:p w:rsidR="002D37A6" w:rsidRDefault="00B17C0E" w:rsidP="002D37A6">
      <w:pPr>
        <w:pStyle w:val="Obsah1"/>
        <w:ind w:left="567" w:hanging="567"/>
        <w:rPr>
          <w:rFonts w:asciiTheme="minorHAnsi" w:eastAsiaTheme="minorEastAsia" w:hAnsiTheme="minorHAnsi" w:cstheme="minorBidi"/>
          <w:b w:val="0"/>
          <w:bCs w:val="0"/>
          <w:caps w:val="0"/>
          <w:sz w:val="22"/>
          <w:szCs w:val="22"/>
          <w:lang w:eastAsia="cs-CZ"/>
        </w:rPr>
      </w:pPr>
      <w:hyperlink w:anchor="_Toc369162687" w:history="1">
        <w:r w:rsidR="002D37A6" w:rsidRPr="00F2607D">
          <w:rPr>
            <w:rStyle w:val="Hypertextovodkaz"/>
          </w:rPr>
          <w:t>18.</w:t>
        </w:r>
        <w:r w:rsidR="002D37A6">
          <w:rPr>
            <w:rFonts w:asciiTheme="minorHAnsi" w:eastAsiaTheme="minorEastAsia" w:hAnsiTheme="minorHAnsi" w:cstheme="minorBidi"/>
            <w:b w:val="0"/>
            <w:bCs w:val="0"/>
            <w:caps w:val="0"/>
            <w:sz w:val="22"/>
            <w:szCs w:val="22"/>
            <w:lang w:eastAsia="cs-CZ"/>
          </w:rPr>
          <w:tab/>
        </w:r>
        <w:r w:rsidR="002D37A6" w:rsidRPr="00F2607D">
          <w:rPr>
            <w:rStyle w:val="Hypertextovodkaz"/>
          </w:rPr>
          <w:t>Výpočty a doložení dlužných částek</w:t>
        </w:r>
        <w:r w:rsidR="002D37A6">
          <w:rPr>
            <w:webHidden/>
          </w:rPr>
          <w:tab/>
        </w:r>
        <w:r w:rsidR="002D37A6">
          <w:rPr>
            <w:webHidden/>
          </w:rPr>
          <w:fldChar w:fldCharType="begin"/>
        </w:r>
        <w:r w:rsidR="002D37A6">
          <w:rPr>
            <w:webHidden/>
          </w:rPr>
          <w:instrText xml:space="preserve"> PAGEREF _Toc369162687 \h </w:instrText>
        </w:r>
        <w:r w:rsidR="002D37A6">
          <w:rPr>
            <w:webHidden/>
          </w:rPr>
        </w:r>
        <w:r w:rsidR="002D37A6">
          <w:rPr>
            <w:webHidden/>
          </w:rPr>
          <w:fldChar w:fldCharType="separate"/>
        </w:r>
        <w:r w:rsidR="002B7770">
          <w:rPr>
            <w:webHidden/>
          </w:rPr>
          <w:t>31</w:t>
        </w:r>
        <w:r w:rsidR="002D37A6">
          <w:rPr>
            <w:webHidden/>
          </w:rPr>
          <w:fldChar w:fldCharType="end"/>
        </w:r>
      </w:hyperlink>
    </w:p>
    <w:p w:rsidR="002D37A6" w:rsidRDefault="00B17C0E" w:rsidP="002D37A6">
      <w:pPr>
        <w:pStyle w:val="Obsah1"/>
        <w:ind w:left="567" w:hanging="567"/>
        <w:rPr>
          <w:rFonts w:asciiTheme="minorHAnsi" w:eastAsiaTheme="minorEastAsia" w:hAnsiTheme="minorHAnsi" w:cstheme="minorBidi"/>
          <w:b w:val="0"/>
          <w:bCs w:val="0"/>
          <w:caps w:val="0"/>
          <w:sz w:val="22"/>
          <w:szCs w:val="22"/>
          <w:lang w:eastAsia="cs-CZ"/>
        </w:rPr>
      </w:pPr>
      <w:hyperlink w:anchor="_Toc369162688" w:history="1">
        <w:r w:rsidR="002D37A6" w:rsidRPr="00F2607D">
          <w:rPr>
            <w:rStyle w:val="Hypertextovodkaz"/>
          </w:rPr>
          <w:t>19.</w:t>
        </w:r>
        <w:r w:rsidR="002D37A6">
          <w:rPr>
            <w:rFonts w:asciiTheme="minorHAnsi" w:eastAsiaTheme="minorEastAsia" w:hAnsiTheme="minorHAnsi" w:cstheme="minorBidi"/>
            <w:b w:val="0"/>
            <w:bCs w:val="0"/>
            <w:caps w:val="0"/>
            <w:sz w:val="22"/>
            <w:szCs w:val="22"/>
            <w:lang w:eastAsia="cs-CZ"/>
          </w:rPr>
          <w:tab/>
        </w:r>
        <w:r w:rsidR="002D37A6" w:rsidRPr="00F2607D">
          <w:rPr>
            <w:rStyle w:val="Hypertextovodkaz"/>
          </w:rPr>
          <w:t>opravné prostředky a vzdání se práv</w:t>
        </w:r>
        <w:r w:rsidR="002D37A6">
          <w:rPr>
            <w:webHidden/>
          </w:rPr>
          <w:tab/>
        </w:r>
        <w:r w:rsidR="002D37A6">
          <w:rPr>
            <w:webHidden/>
          </w:rPr>
          <w:fldChar w:fldCharType="begin"/>
        </w:r>
        <w:r w:rsidR="002D37A6">
          <w:rPr>
            <w:webHidden/>
          </w:rPr>
          <w:instrText xml:space="preserve"> PAGEREF _Toc369162688 \h </w:instrText>
        </w:r>
        <w:r w:rsidR="002D37A6">
          <w:rPr>
            <w:webHidden/>
          </w:rPr>
        </w:r>
        <w:r w:rsidR="002D37A6">
          <w:rPr>
            <w:webHidden/>
          </w:rPr>
          <w:fldChar w:fldCharType="separate"/>
        </w:r>
        <w:r w:rsidR="002B7770">
          <w:rPr>
            <w:webHidden/>
          </w:rPr>
          <w:t>31</w:t>
        </w:r>
        <w:r w:rsidR="002D37A6">
          <w:rPr>
            <w:webHidden/>
          </w:rPr>
          <w:fldChar w:fldCharType="end"/>
        </w:r>
      </w:hyperlink>
    </w:p>
    <w:p w:rsidR="002D37A6" w:rsidRDefault="00B17C0E" w:rsidP="002D37A6">
      <w:pPr>
        <w:pStyle w:val="Obsah1"/>
        <w:ind w:left="567" w:hanging="567"/>
        <w:rPr>
          <w:rFonts w:asciiTheme="minorHAnsi" w:eastAsiaTheme="minorEastAsia" w:hAnsiTheme="minorHAnsi" w:cstheme="minorBidi"/>
          <w:b w:val="0"/>
          <w:bCs w:val="0"/>
          <w:caps w:val="0"/>
          <w:sz w:val="22"/>
          <w:szCs w:val="22"/>
          <w:lang w:eastAsia="cs-CZ"/>
        </w:rPr>
      </w:pPr>
      <w:hyperlink w:anchor="_Toc369162689" w:history="1">
        <w:r w:rsidR="002D37A6" w:rsidRPr="00F2607D">
          <w:rPr>
            <w:rStyle w:val="Hypertextovodkaz"/>
          </w:rPr>
          <w:t>20.</w:t>
        </w:r>
        <w:r w:rsidR="002D37A6">
          <w:rPr>
            <w:rFonts w:asciiTheme="minorHAnsi" w:eastAsiaTheme="minorEastAsia" w:hAnsiTheme="minorHAnsi" w:cstheme="minorBidi"/>
            <w:b w:val="0"/>
            <w:bCs w:val="0"/>
            <w:caps w:val="0"/>
            <w:sz w:val="22"/>
            <w:szCs w:val="22"/>
            <w:lang w:eastAsia="cs-CZ"/>
          </w:rPr>
          <w:tab/>
        </w:r>
        <w:r w:rsidR="002D37A6" w:rsidRPr="00F2607D">
          <w:rPr>
            <w:rStyle w:val="Hypertextovodkaz"/>
          </w:rPr>
          <w:t>oddělitelnost</w:t>
        </w:r>
        <w:r w:rsidR="002D37A6">
          <w:rPr>
            <w:webHidden/>
          </w:rPr>
          <w:tab/>
        </w:r>
        <w:r w:rsidR="002D37A6">
          <w:rPr>
            <w:webHidden/>
          </w:rPr>
          <w:fldChar w:fldCharType="begin"/>
        </w:r>
        <w:r w:rsidR="002D37A6">
          <w:rPr>
            <w:webHidden/>
          </w:rPr>
          <w:instrText xml:space="preserve"> PAGEREF _Toc369162689 \h </w:instrText>
        </w:r>
        <w:r w:rsidR="002D37A6">
          <w:rPr>
            <w:webHidden/>
          </w:rPr>
        </w:r>
        <w:r w:rsidR="002D37A6">
          <w:rPr>
            <w:webHidden/>
          </w:rPr>
          <w:fldChar w:fldCharType="separate"/>
        </w:r>
        <w:r w:rsidR="002B7770">
          <w:rPr>
            <w:webHidden/>
          </w:rPr>
          <w:t>31</w:t>
        </w:r>
        <w:r w:rsidR="002D37A6">
          <w:rPr>
            <w:webHidden/>
          </w:rPr>
          <w:fldChar w:fldCharType="end"/>
        </w:r>
      </w:hyperlink>
    </w:p>
    <w:p w:rsidR="002D37A6" w:rsidRDefault="00B17C0E" w:rsidP="002D37A6">
      <w:pPr>
        <w:pStyle w:val="Obsah1"/>
        <w:ind w:left="567" w:hanging="567"/>
        <w:rPr>
          <w:rFonts w:asciiTheme="minorHAnsi" w:eastAsiaTheme="minorEastAsia" w:hAnsiTheme="minorHAnsi" w:cstheme="minorBidi"/>
          <w:b w:val="0"/>
          <w:bCs w:val="0"/>
          <w:caps w:val="0"/>
          <w:sz w:val="22"/>
          <w:szCs w:val="22"/>
          <w:lang w:eastAsia="cs-CZ"/>
        </w:rPr>
      </w:pPr>
      <w:hyperlink w:anchor="_Toc369162690" w:history="1">
        <w:r w:rsidR="002D37A6" w:rsidRPr="00F2607D">
          <w:rPr>
            <w:rStyle w:val="Hypertextovodkaz"/>
          </w:rPr>
          <w:t>21.</w:t>
        </w:r>
        <w:r w:rsidR="002D37A6">
          <w:rPr>
            <w:rFonts w:asciiTheme="minorHAnsi" w:eastAsiaTheme="minorEastAsia" w:hAnsiTheme="minorHAnsi" w:cstheme="minorBidi"/>
            <w:b w:val="0"/>
            <w:bCs w:val="0"/>
            <w:caps w:val="0"/>
            <w:sz w:val="22"/>
            <w:szCs w:val="22"/>
            <w:lang w:eastAsia="cs-CZ"/>
          </w:rPr>
          <w:tab/>
        </w:r>
        <w:r w:rsidR="002D37A6" w:rsidRPr="00F2607D">
          <w:rPr>
            <w:rStyle w:val="Hypertextovodkaz"/>
          </w:rPr>
          <w:t>úplné ujednání a dodatky</w:t>
        </w:r>
        <w:r w:rsidR="002D37A6">
          <w:rPr>
            <w:webHidden/>
          </w:rPr>
          <w:tab/>
        </w:r>
        <w:r w:rsidR="002D37A6">
          <w:rPr>
            <w:webHidden/>
          </w:rPr>
          <w:fldChar w:fldCharType="begin"/>
        </w:r>
        <w:r w:rsidR="002D37A6">
          <w:rPr>
            <w:webHidden/>
          </w:rPr>
          <w:instrText xml:space="preserve"> PAGEREF _Toc369162690 \h </w:instrText>
        </w:r>
        <w:r w:rsidR="002D37A6">
          <w:rPr>
            <w:webHidden/>
          </w:rPr>
        </w:r>
        <w:r w:rsidR="002D37A6">
          <w:rPr>
            <w:webHidden/>
          </w:rPr>
          <w:fldChar w:fldCharType="separate"/>
        </w:r>
        <w:r w:rsidR="002B7770">
          <w:rPr>
            <w:webHidden/>
          </w:rPr>
          <w:t>32</w:t>
        </w:r>
        <w:r w:rsidR="002D37A6">
          <w:rPr>
            <w:webHidden/>
          </w:rPr>
          <w:fldChar w:fldCharType="end"/>
        </w:r>
      </w:hyperlink>
    </w:p>
    <w:p w:rsidR="002D37A6" w:rsidRDefault="00B17C0E" w:rsidP="002D37A6">
      <w:pPr>
        <w:pStyle w:val="Obsah1"/>
        <w:ind w:left="567" w:hanging="567"/>
        <w:rPr>
          <w:rFonts w:asciiTheme="minorHAnsi" w:eastAsiaTheme="minorEastAsia" w:hAnsiTheme="minorHAnsi" w:cstheme="minorBidi"/>
          <w:b w:val="0"/>
          <w:bCs w:val="0"/>
          <w:caps w:val="0"/>
          <w:sz w:val="22"/>
          <w:szCs w:val="22"/>
          <w:lang w:eastAsia="cs-CZ"/>
        </w:rPr>
      </w:pPr>
      <w:hyperlink w:anchor="_Toc369162691" w:history="1">
        <w:r w:rsidR="002D37A6" w:rsidRPr="00F2607D">
          <w:rPr>
            <w:rStyle w:val="Hypertextovodkaz"/>
          </w:rPr>
          <w:t>22.</w:t>
        </w:r>
        <w:r w:rsidR="002D37A6">
          <w:rPr>
            <w:rFonts w:asciiTheme="minorHAnsi" w:eastAsiaTheme="minorEastAsia" w:hAnsiTheme="minorHAnsi" w:cstheme="minorBidi"/>
            <w:b w:val="0"/>
            <w:bCs w:val="0"/>
            <w:caps w:val="0"/>
            <w:sz w:val="22"/>
            <w:szCs w:val="22"/>
            <w:lang w:eastAsia="cs-CZ"/>
          </w:rPr>
          <w:tab/>
        </w:r>
        <w:r w:rsidR="002D37A6" w:rsidRPr="00F2607D">
          <w:rPr>
            <w:rStyle w:val="Hypertextovodkaz"/>
          </w:rPr>
          <w:t>Změny a vzdání se práva</w:t>
        </w:r>
        <w:r w:rsidR="002D37A6">
          <w:rPr>
            <w:webHidden/>
          </w:rPr>
          <w:tab/>
        </w:r>
        <w:r w:rsidR="002D37A6">
          <w:rPr>
            <w:webHidden/>
          </w:rPr>
          <w:fldChar w:fldCharType="begin"/>
        </w:r>
        <w:r w:rsidR="002D37A6">
          <w:rPr>
            <w:webHidden/>
          </w:rPr>
          <w:instrText xml:space="preserve"> PAGEREF _Toc369162691 \h </w:instrText>
        </w:r>
        <w:r w:rsidR="002D37A6">
          <w:rPr>
            <w:webHidden/>
          </w:rPr>
        </w:r>
        <w:r w:rsidR="002D37A6">
          <w:rPr>
            <w:webHidden/>
          </w:rPr>
          <w:fldChar w:fldCharType="separate"/>
        </w:r>
        <w:r w:rsidR="002B7770">
          <w:rPr>
            <w:webHidden/>
          </w:rPr>
          <w:t>32</w:t>
        </w:r>
        <w:r w:rsidR="002D37A6">
          <w:rPr>
            <w:webHidden/>
          </w:rPr>
          <w:fldChar w:fldCharType="end"/>
        </w:r>
      </w:hyperlink>
    </w:p>
    <w:p w:rsidR="002D37A6" w:rsidRDefault="00B17C0E" w:rsidP="002D37A6">
      <w:pPr>
        <w:pStyle w:val="Obsah1"/>
        <w:ind w:left="567" w:hanging="567"/>
        <w:rPr>
          <w:rFonts w:asciiTheme="minorHAnsi" w:eastAsiaTheme="minorEastAsia" w:hAnsiTheme="minorHAnsi" w:cstheme="minorBidi"/>
          <w:b w:val="0"/>
          <w:bCs w:val="0"/>
          <w:caps w:val="0"/>
          <w:sz w:val="22"/>
          <w:szCs w:val="22"/>
          <w:lang w:eastAsia="cs-CZ"/>
        </w:rPr>
      </w:pPr>
      <w:hyperlink w:anchor="_Toc369162692" w:history="1">
        <w:r w:rsidR="002D37A6" w:rsidRPr="00F2607D">
          <w:rPr>
            <w:rStyle w:val="Hypertextovodkaz"/>
          </w:rPr>
          <w:t>23.</w:t>
        </w:r>
        <w:r w:rsidR="002D37A6">
          <w:rPr>
            <w:rFonts w:asciiTheme="minorHAnsi" w:eastAsiaTheme="minorEastAsia" w:hAnsiTheme="minorHAnsi" w:cstheme="minorBidi"/>
            <w:b w:val="0"/>
            <w:bCs w:val="0"/>
            <w:caps w:val="0"/>
            <w:sz w:val="22"/>
            <w:szCs w:val="22"/>
            <w:lang w:eastAsia="cs-CZ"/>
          </w:rPr>
          <w:tab/>
        </w:r>
        <w:r w:rsidR="002D37A6" w:rsidRPr="00F2607D">
          <w:rPr>
            <w:rStyle w:val="Hypertextovodkaz"/>
          </w:rPr>
          <w:t>stejnopisy</w:t>
        </w:r>
        <w:r w:rsidR="002D37A6">
          <w:rPr>
            <w:webHidden/>
          </w:rPr>
          <w:tab/>
        </w:r>
        <w:r w:rsidR="002D37A6">
          <w:rPr>
            <w:webHidden/>
          </w:rPr>
          <w:fldChar w:fldCharType="begin"/>
        </w:r>
        <w:r w:rsidR="002D37A6">
          <w:rPr>
            <w:webHidden/>
          </w:rPr>
          <w:instrText xml:space="preserve"> PAGEREF _Toc369162692 \h </w:instrText>
        </w:r>
        <w:r w:rsidR="002D37A6">
          <w:rPr>
            <w:webHidden/>
          </w:rPr>
        </w:r>
        <w:r w:rsidR="002D37A6">
          <w:rPr>
            <w:webHidden/>
          </w:rPr>
          <w:fldChar w:fldCharType="separate"/>
        </w:r>
        <w:r w:rsidR="002B7770">
          <w:rPr>
            <w:webHidden/>
          </w:rPr>
          <w:t>32</w:t>
        </w:r>
        <w:r w:rsidR="002D37A6">
          <w:rPr>
            <w:webHidden/>
          </w:rPr>
          <w:fldChar w:fldCharType="end"/>
        </w:r>
      </w:hyperlink>
    </w:p>
    <w:p w:rsidR="002D37A6" w:rsidRDefault="00B17C0E" w:rsidP="002D37A6">
      <w:pPr>
        <w:pStyle w:val="Obsah1"/>
        <w:ind w:left="567" w:hanging="567"/>
        <w:rPr>
          <w:rFonts w:asciiTheme="minorHAnsi" w:eastAsiaTheme="minorEastAsia" w:hAnsiTheme="minorHAnsi" w:cstheme="minorBidi"/>
          <w:b w:val="0"/>
          <w:bCs w:val="0"/>
          <w:caps w:val="0"/>
          <w:sz w:val="22"/>
          <w:szCs w:val="22"/>
          <w:lang w:eastAsia="cs-CZ"/>
        </w:rPr>
      </w:pPr>
      <w:hyperlink w:anchor="_Toc369162693" w:history="1">
        <w:r w:rsidR="002D37A6" w:rsidRPr="00F2607D">
          <w:rPr>
            <w:rStyle w:val="Hypertextovodkaz"/>
          </w:rPr>
          <w:t>24.</w:t>
        </w:r>
        <w:r w:rsidR="002D37A6">
          <w:rPr>
            <w:rFonts w:asciiTheme="minorHAnsi" w:eastAsiaTheme="minorEastAsia" w:hAnsiTheme="minorHAnsi" w:cstheme="minorBidi"/>
            <w:b w:val="0"/>
            <w:bCs w:val="0"/>
            <w:caps w:val="0"/>
            <w:sz w:val="22"/>
            <w:szCs w:val="22"/>
            <w:lang w:eastAsia="cs-CZ"/>
          </w:rPr>
          <w:tab/>
        </w:r>
        <w:r w:rsidR="002D37A6" w:rsidRPr="00F2607D">
          <w:rPr>
            <w:rStyle w:val="Hypertextovodkaz"/>
          </w:rPr>
          <w:t>Změny Stran a převody směnek</w:t>
        </w:r>
        <w:r w:rsidR="002D37A6">
          <w:rPr>
            <w:webHidden/>
          </w:rPr>
          <w:tab/>
        </w:r>
        <w:r w:rsidR="002D37A6">
          <w:rPr>
            <w:webHidden/>
          </w:rPr>
          <w:fldChar w:fldCharType="begin"/>
        </w:r>
        <w:r w:rsidR="002D37A6">
          <w:rPr>
            <w:webHidden/>
          </w:rPr>
          <w:instrText xml:space="preserve"> PAGEREF _Toc369162693 \h </w:instrText>
        </w:r>
        <w:r w:rsidR="002D37A6">
          <w:rPr>
            <w:webHidden/>
          </w:rPr>
        </w:r>
        <w:r w:rsidR="002D37A6">
          <w:rPr>
            <w:webHidden/>
          </w:rPr>
          <w:fldChar w:fldCharType="separate"/>
        </w:r>
        <w:r w:rsidR="002B7770">
          <w:rPr>
            <w:webHidden/>
          </w:rPr>
          <w:t>32</w:t>
        </w:r>
        <w:r w:rsidR="002D37A6">
          <w:rPr>
            <w:webHidden/>
          </w:rPr>
          <w:fldChar w:fldCharType="end"/>
        </w:r>
      </w:hyperlink>
    </w:p>
    <w:p w:rsidR="002D37A6" w:rsidRDefault="00B17C0E" w:rsidP="002D37A6">
      <w:pPr>
        <w:pStyle w:val="Obsah1"/>
        <w:ind w:left="567" w:hanging="567"/>
        <w:rPr>
          <w:rFonts w:asciiTheme="minorHAnsi" w:eastAsiaTheme="minorEastAsia" w:hAnsiTheme="minorHAnsi" w:cstheme="minorBidi"/>
          <w:b w:val="0"/>
          <w:bCs w:val="0"/>
          <w:caps w:val="0"/>
          <w:sz w:val="22"/>
          <w:szCs w:val="22"/>
          <w:lang w:eastAsia="cs-CZ"/>
        </w:rPr>
      </w:pPr>
      <w:hyperlink w:anchor="_Toc369162694" w:history="1">
        <w:r w:rsidR="002D37A6" w:rsidRPr="00F2607D">
          <w:rPr>
            <w:rStyle w:val="Hypertextovodkaz"/>
          </w:rPr>
          <w:t>25.</w:t>
        </w:r>
        <w:r w:rsidR="002D37A6">
          <w:rPr>
            <w:rFonts w:asciiTheme="minorHAnsi" w:eastAsiaTheme="minorEastAsia" w:hAnsiTheme="minorHAnsi" w:cstheme="minorBidi"/>
            <w:b w:val="0"/>
            <w:bCs w:val="0"/>
            <w:caps w:val="0"/>
            <w:sz w:val="22"/>
            <w:szCs w:val="22"/>
            <w:lang w:eastAsia="cs-CZ"/>
          </w:rPr>
          <w:tab/>
        </w:r>
        <w:r w:rsidR="002D37A6" w:rsidRPr="00F2607D">
          <w:rPr>
            <w:rStyle w:val="Hypertextovodkaz"/>
          </w:rPr>
          <w:t>Trvání Smlouvy</w:t>
        </w:r>
        <w:r w:rsidR="002D37A6">
          <w:rPr>
            <w:webHidden/>
          </w:rPr>
          <w:tab/>
        </w:r>
        <w:r w:rsidR="002D37A6">
          <w:rPr>
            <w:webHidden/>
          </w:rPr>
          <w:fldChar w:fldCharType="begin"/>
        </w:r>
        <w:r w:rsidR="002D37A6">
          <w:rPr>
            <w:webHidden/>
          </w:rPr>
          <w:instrText xml:space="preserve"> PAGEREF _Toc369162694 \h </w:instrText>
        </w:r>
        <w:r w:rsidR="002D37A6">
          <w:rPr>
            <w:webHidden/>
          </w:rPr>
        </w:r>
        <w:r w:rsidR="002D37A6">
          <w:rPr>
            <w:webHidden/>
          </w:rPr>
          <w:fldChar w:fldCharType="separate"/>
        </w:r>
        <w:r w:rsidR="002B7770">
          <w:rPr>
            <w:webHidden/>
          </w:rPr>
          <w:t>33</w:t>
        </w:r>
        <w:r w:rsidR="002D37A6">
          <w:rPr>
            <w:webHidden/>
          </w:rPr>
          <w:fldChar w:fldCharType="end"/>
        </w:r>
      </w:hyperlink>
    </w:p>
    <w:p w:rsidR="002D37A6" w:rsidRDefault="00B17C0E" w:rsidP="002D37A6">
      <w:pPr>
        <w:pStyle w:val="Obsah1"/>
        <w:ind w:left="567" w:hanging="567"/>
        <w:rPr>
          <w:rFonts w:asciiTheme="minorHAnsi" w:eastAsiaTheme="minorEastAsia" w:hAnsiTheme="minorHAnsi" w:cstheme="minorBidi"/>
          <w:b w:val="0"/>
          <w:bCs w:val="0"/>
          <w:caps w:val="0"/>
          <w:sz w:val="22"/>
          <w:szCs w:val="22"/>
          <w:lang w:eastAsia="cs-CZ"/>
        </w:rPr>
      </w:pPr>
      <w:hyperlink w:anchor="_Toc369162695" w:history="1">
        <w:r w:rsidR="002D37A6" w:rsidRPr="00F2607D">
          <w:rPr>
            <w:rStyle w:val="Hypertextovodkaz"/>
          </w:rPr>
          <w:t>26.</w:t>
        </w:r>
        <w:r w:rsidR="002D37A6">
          <w:rPr>
            <w:rFonts w:asciiTheme="minorHAnsi" w:eastAsiaTheme="minorEastAsia" w:hAnsiTheme="minorHAnsi" w:cstheme="minorBidi"/>
            <w:b w:val="0"/>
            <w:bCs w:val="0"/>
            <w:caps w:val="0"/>
            <w:sz w:val="22"/>
            <w:szCs w:val="22"/>
            <w:lang w:eastAsia="cs-CZ"/>
          </w:rPr>
          <w:tab/>
        </w:r>
        <w:r w:rsidR="002D37A6" w:rsidRPr="00F2607D">
          <w:rPr>
            <w:rStyle w:val="Hypertextovodkaz"/>
          </w:rPr>
          <w:t>rozhodné právo</w:t>
        </w:r>
        <w:r w:rsidR="002D37A6">
          <w:rPr>
            <w:webHidden/>
          </w:rPr>
          <w:tab/>
        </w:r>
        <w:r w:rsidR="002D37A6">
          <w:rPr>
            <w:webHidden/>
          </w:rPr>
          <w:fldChar w:fldCharType="begin"/>
        </w:r>
        <w:r w:rsidR="002D37A6">
          <w:rPr>
            <w:webHidden/>
          </w:rPr>
          <w:instrText xml:space="preserve"> PAGEREF _Toc369162695 \h </w:instrText>
        </w:r>
        <w:r w:rsidR="002D37A6">
          <w:rPr>
            <w:webHidden/>
          </w:rPr>
        </w:r>
        <w:r w:rsidR="002D37A6">
          <w:rPr>
            <w:webHidden/>
          </w:rPr>
          <w:fldChar w:fldCharType="separate"/>
        </w:r>
        <w:r w:rsidR="002B7770">
          <w:rPr>
            <w:webHidden/>
          </w:rPr>
          <w:t>33</w:t>
        </w:r>
        <w:r w:rsidR="002D37A6">
          <w:rPr>
            <w:webHidden/>
          </w:rPr>
          <w:fldChar w:fldCharType="end"/>
        </w:r>
      </w:hyperlink>
    </w:p>
    <w:p w:rsidR="002D37A6" w:rsidRDefault="00B17C0E" w:rsidP="002D37A6">
      <w:pPr>
        <w:pStyle w:val="Obsah1"/>
        <w:ind w:left="567" w:hanging="567"/>
        <w:rPr>
          <w:rFonts w:asciiTheme="minorHAnsi" w:eastAsiaTheme="minorEastAsia" w:hAnsiTheme="minorHAnsi" w:cstheme="minorBidi"/>
          <w:b w:val="0"/>
          <w:bCs w:val="0"/>
          <w:caps w:val="0"/>
          <w:sz w:val="22"/>
          <w:szCs w:val="22"/>
          <w:lang w:eastAsia="cs-CZ"/>
        </w:rPr>
      </w:pPr>
      <w:hyperlink w:anchor="_Toc369162696" w:history="1">
        <w:r w:rsidR="002D37A6" w:rsidRPr="00F2607D">
          <w:rPr>
            <w:rStyle w:val="Hypertextovodkaz"/>
          </w:rPr>
          <w:t>27.</w:t>
        </w:r>
        <w:r w:rsidR="002D37A6">
          <w:rPr>
            <w:rFonts w:asciiTheme="minorHAnsi" w:eastAsiaTheme="minorEastAsia" w:hAnsiTheme="minorHAnsi" w:cstheme="minorBidi"/>
            <w:b w:val="0"/>
            <w:bCs w:val="0"/>
            <w:caps w:val="0"/>
            <w:sz w:val="22"/>
            <w:szCs w:val="22"/>
            <w:lang w:eastAsia="cs-CZ"/>
          </w:rPr>
          <w:tab/>
        </w:r>
        <w:r w:rsidR="002D37A6" w:rsidRPr="00F2607D">
          <w:rPr>
            <w:rStyle w:val="Hypertextovodkaz"/>
          </w:rPr>
          <w:t>vymáhání práv</w:t>
        </w:r>
        <w:r w:rsidR="002D37A6">
          <w:rPr>
            <w:webHidden/>
          </w:rPr>
          <w:tab/>
        </w:r>
        <w:r w:rsidR="002D37A6">
          <w:rPr>
            <w:webHidden/>
          </w:rPr>
          <w:fldChar w:fldCharType="begin"/>
        </w:r>
        <w:r w:rsidR="002D37A6">
          <w:rPr>
            <w:webHidden/>
          </w:rPr>
          <w:instrText xml:space="preserve"> PAGEREF _Toc369162696 \h </w:instrText>
        </w:r>
        <w:r w:rsidR="002D37A6">
          <w:rPr>
            <w:webHidden/>
          </w:rPr>
        </w:r>
        <w:r w:rsidR="002D37A6">
          <w:rPr>
            <w:webHidden/>
          </w:rPr>
          <w:fldChar w:fldCharType="separate"/>
        </w:r>
        <w:r w:rsidR="002B7770">
          <w:rPr>
            <w:webHidden/>
          </w:rPr>
          <w:t>33</w:t>
        </w:r>
        <w:r w:rsidR="002D37A6">
          <w:rPr>
            <w:webHidden/>
          </w:rPr>
          <w:fldChar w:fldCharType="end"/>
        </w:r>
      </w:hyperlink>
    </w:p>
    <w:p w:rsidR="002D37A6" w:rsidRDefault="00B17C0E" w:rsidP="002D37A6">
      <w:pPr>
        <w:pStyle w:val="Obsah1"/>
        <w:ind w:left="567" w:hanging="567"/>
        <w:rPr>
          <w:rFonts w:asciiTheme="minorHAnsi" w:eastAsiaTheme="minorEastAsia" w:hAnsiTheme="minorHAnsi" w:cstheme="minorBidi"/>
          <w:b w:val="0"/>
          <w:bCs w:val="0"/>
          <w:caps w:val="0"/>
          <w:sz w:val="22"/>
          <w:szCs w:val="22"/>
          <w:lang w:eastAsia="cs-CZ"/>
        </w:rPr>
      </w:pPr>
      <w:hyperlink w:anchor="_Toc369162698" w:history="1">
        <w:r w:rsidR="002D37A6" w:rsidRPr="00F2607D">
          <w:rPr>
            <w:rStyle w:val="Hypertextovodkaz"/>
          </w:rPr>
          <w:t>28.</w:t>
        </w:r>
        <w:r w:rsidR="002D37A6">
          <w:rPr>
            <w:rFonts w:asciiTheme="minorHAnsi" w:eastAsiaTheme="minorEastAsia" w:hAnsiTheme="minorHAnsi" w:cstheme="minorBidi"/>
            <w:b w:val="0"/>
            <w:bCs w:val="0"/>
            <w:caps w:val="0"/>
            <w:sz w:val="22"/>
            <w:szCs w:val="22"/>
            <w:lang w:eastAsia="cs-CZ"/>
          </w:rPr>
          <w:tab/>
        </w:r>
        <w:r w:rsidR="002D37A6" w:rsidRPr="00F2607D">
          <w:rPr>
            <w:rStyle w:val="Hypertextovodkaz"/>
          </w:rPr>
          <w:t>doložka platnosti právního úkonu dle § 41 zákona č. 128/2000 Sb., o obcích (obecní zřízení), v platném znění</w:t>
        </w:r>
        <w:r w:rsidR="002D37A6">
          <w:rPr>
            <w:webHidden/>
          </w:rPr>
          <w:tab/>
        </w:r>
        <w:r w:rsidR="002D37A6">
          <w:rPr>
            <w:webHidden/>
          </w:rPr>
          <w:fldChar w:fldCharType="begin"/>
        </w:r>
        <w:r w:rsidR="002D37A6">
          <w:rPr>
            <w:webHidden/>
          </w:rPr>
          <w:instrText xml:space="preserve"> PAGEREF _Toc369162698 \h </w:instrText>
        </w:r>
        <w:r w:rsidR="002D37A6">
          <w:rPr>
            <w:webHidden/>
          </w:rPr>
        </w:r>
        <w:r w:rsidR="002D37A6">
          <w:rPr>
            <w:webHidden/>
          </w:rPr>
          <w:fldChar w:fldCharType="separate"/>
        </w:r>
        <w:r w:rsidR="002B7770">
          <w:rPr>
            <w:webHidden/>
          </w:rPr>
          <w:t>34</w:t>
        </w:r>
        <w:r w:rsidR="002D37A6">
          <w:rPr>
            <w:webHidden/>
          </w:rPr>
          <w:fldChar w:fldCharType="end"/>
        </w:r>
      </w:hyperlink>
    </w:p>
    <w:p w:rsidR="002D37A6" w:rsidRDefault="00B17C0E" w:rsidP="002D37A6">
      <w:pPr>
        <w:pStyle w:val="Obsah1"/>
        <w:ind w:left="567" w:hanging="567"/>
        <w:rPr>
          <w:rFonts w:asciiTheme="minorHAnsi" w:eastAsiaTheme="minorEastAsia" w:hAnsiTheme="minorHAnsi" w:cstheme="minorBidi"/>
          <w:b w:val="0"/>
          <w:bCs w:val="0"/>
          <w:caps w:val="0"/>
          <w:sz w:val="22"/>
          <w:szCs w:val="22"/>
          <w:lang w:eastAsia="cs-CZ"/>
        </w:rPr>
      </w:pPr>
      <w:hyperlink w:anchor="_Toc369162699" w:history="1">
        <w:r w:rsidR="002D37A6" w:rsidRPr="00F2607D">
          <w:rPr>
            <w:rStyle w:val="Hypertextovodkaz"/>
          </w:rPr>
          <w:t>PŘÍLOHA 1</w:t>
        </w:r>
        <w:r w:rsidR="002D37A6">
          <w:rPr>
            <w:rFonts w:asciiTheme="minorHAnsi" w:eastAsiaTheme="minorEastAsia" w:hAnsiTheme="minorHAnsi" w:cstheme="minorBidi"/>
            <w:b w:val="0"/>
            <w:bCs w:val="0"/>
            <w:caps w:val="0"/>
            <w:sz w:val="22"/>
            <w:szCs w:val="22"/>
            <w:lang w:eastAsia="cs-CZ"/>
          </w:rPr>
          <w:tab/>
        </w:r>
        <w:r w:rsidR="002D37A6" w:rsidRPr="00F2607D">
          <w:rPr>
            <w:rStyle w:val="Hypertextovodkaz"/>
          </w:rPr>
          <w:t>DOKUMENTY KE SPLNĚNÍ ODKLÁDACÍCH PODMÍNEK</w:t>
        </w:r>
        <w:r w:rsidR="002D37A6">
          <w:rPr>
            <w:webHidden/>
          </w:rPr>
          <w:tab/>
        </w:r>
        <w:r w:rsidR="002D37A6">
          <w:rPr>
            <w:webHidden/>
          </w:rPr>
          <w:fldChar w:fldCharType="begin"/>
        </w:r>
        <w:r w:rsidR="002D37A6">
          <w:rPr>
            <w:webHidden/>
          </w:rPr>
          <w:instrText xml:space="preserve"> PAGEREF _Toc369162699 \h </w:instrText>
        </w:r>
        <w:r w:rsidR="002D37A6">
          <w:rPr>
            <w:webHidden/>
          </w:rPr>
        </w:r>
        <w:r w:rsidR="002D37A6">
          <w:rPr>
            <w:webHidden/>
          </w:rPr>
          <w:fldChar w:fldCharType="separate"/>
        </w:r>
        <w:r w:rsidR="002B7770">
          <w:rPr>
            <w:webHidden/>
          </w:rPr>
          <w:t>36</w:t>
        </w:r>
        <w:r w:rsidR="002D37A6">
          <w:rPr>
            <w:webHidden/>
          </w:rPr>
          <w:fldChar w:fldCharType="end"/>
        </w:r>
      </w:hyperlink>
    </w:p>
    <w:p w:rsidR="002D37A6" w:rsidRDefault="00B17C0E" w:rsidP="002D37A6">
      <w:pPr>
        <w:pStyle w:val="Obsah1"/>
        <w:ind w:left="567" w:hanging="567"/>
        <w:rPr>
          <w:rFonts w:asciiTheme="minorHAnsi" w:eastAsiaTheme="minorEastAsia" w:hAnsiTheme="minorHAnsi" w:cstheme="minorBidi"/>
          <w:b w:val="0"/>
          <w:bCs w:val="0"/>
          <w:caps w:val="0"/>
          <w:sz w:val="22"/>
          <w:szCs w:val="22"/>
          <w:lang w:eastAsia="cs-CZ"/>
        </w:rPr>
      </w:pPr>
      <w:hyperlink w:anchor="_Toc369162700" w:history="1">
        <w:r w:rsidR="002D37A6" w:rsidRPr="00F2607D">
          <w:rPr>
            <w:rStyle w:val="Hypertextovodkaz"/>
          </w:rPr>
          <w:t>PŘÍLOHA 2</w:t>
        </w:r>
        <w:r w:rsidR="002D37A6">
          <w:rPr>
            <w:rFonts w:asciiTheme="minorHAnsi" w:eastAsiaTheme="minorEastAsia" w:hAnsiTheme="minorHAnsi" w:cstheme="minorBidi"/>
            <w:b w:val="0"/>
            <w:bCs w:val="0"/>
            <w:caps w:val="0"/>
            <w:sz w:val="22"/>
            <w:szCs w:val="22"/>
            <w:lang w:eastAsia="cs-CZ"/>
          </w:rPr>
          <w:tab/>
        </w:r>
        <w:r w:rsidR="002D37A6" w:rsidRPr="00F2607D">
          <w:rPr>
            <w:rStyle w:val="Hypertextovodkaz"/>
          </w:rPr>
          <w:t>Vzor Žádosti o vystavení</w:t>
        </w:r>
        <w:r w:rsidR="002D37A6">
          <w:rPr>
            <w:webHidden/>
          </w:rPr>
          <w:tab/>
        </w:r>
        <w:r w:rsidR="002D37A6">
          <w:rPr>
            <w:webHidden/>
          </w:rPr>
          <w:fldChar w:fldCharType="begin"/>
        </w:r>
        <w:r w:rsidR="002D37A6">
          <w:rPr>
            <w:webHidden/>
          </w:rPr>
          <w:instrText xml:space="preserve"> PAGEREF _Toc369162700 \h </w:instrText>
        </w:r>
        <w:r w:rsidR="002D37A6">
          <w:rPr>
            <w:webHidden/>
          </w:rPr>
        </w:r>
        <w:r w:rsidR="002D37A6">
          <w:rPr>
            <w:webHidden/>
          </w:rPr>
          <w:fldChar w:fldCharType="separate"/>
        </w:r>
        <w:r w:rsidR="002B7770">
          <w:rPr>
            <w:webHidden/>
          </w:rPr>
          <w:t>37</w:t>
        </w:r>
        <w:r w:rsidR="002D37A6">
          <w:rPr>
            <w:webHidden/>
          </w:rPr>
          <w:fldChar w:fldCharType="end"/>
        </w:r>
      </w:hyperlink>
    </w:p>
    <w:p w:rsidR="002D37A6" w:rsidRDefault="00B17C0E" w:rsidP="002D37A6">
      <w:pPr>
        <w:pStyle w:val="Obsah1"/>
        <w:ind w:left="567" w:hanging="567"/>
        <w:rPr>
          <w:rFonts w:asciiTheme="minorHAnsi" w:eastAsiaTheme="minorEastAsia" w:hAnsiTheme="minorHAnsi" w:cstheme="minorBidi"/>
          <w:b w:val="0"/>
          <w:bCs w:val="0"/>
          <w:caps w:val="0"/>
          <w:sz w:val="22"/>
          <w:szCs w:val="22"/>
          <w:lang w:eastAsia="cs-CZ"/>
        </w:rPr>
      </w:pPr>
      <w:hyperlink w:anchor="_Toc369162701" w:history="1">
        <w:r w:rsidR="002D37A6" w:rsidRPr="00F2607D">
          <w:rPr>
            <w:rStyle w:val="Hypertextovodkaz"/>
          </w:rPr>
          <w:t>PŘÍLOHA 3</w:t>
        </w:r>
        <w:r w:rsidR="002D37A6">
          <w:rPr>
            <w:rFonts w:asciiTheme="minorHAnsi" w:eastAsiaTheme="minorEastAsia" w:hAnsiTheme="minorHAnsi" w:cstheme="minorBidi"/>
            <w:b w:val="0"/>
            <w:bCs w:val="0"/>
            <w:caps w:val="0"/>
            <w:sz w:val="22"/>
            <w:szCs w:val="22"/>
            <w:lang w:eastAsia="cs-CZ"/>
          </w:rPr>
          <w:tab/>
        </w:r>
        <w:r w:rsidR="002D37A6" w:rsidRPr="00F2607D">
          <w:rPr>
            <w:rStyle w:val="Hypertextovodkaz"/>
            <w:rFonts w:ascii="Times New Roman Bold" w:hAnsi="Times New Roman Bold"/>
          </w:rPr>
          <w:t>Vzor nabídky</w:t>
        </w:r>
        <w:r w:rsidR="002D37A6">
          <w:rPr>
            <w:webHidden/>
          </w:rPr>
          <w:tab/>
        </w:r>
        <w:r w:rsidR="002D37A6">
          <w:rPr>
            <w:webHidden/>
          </w:rPr>
          <w:fldChar w:fldCharType="begin"/>
        </w:r>
        <w:r w:rsidR="002D37A6">
          <w:rPr>
            <w:webHidden/>
          </w:rPr>
          <w:instrText xml:space="preserve"> PAGEREF _Toc369162701 \h </w:instrText>
        </w:r>
        <w:r w:rsidR="002D37A6">
          <w:rPr>
            <w:webHidden/>
          </w:rPr>
        </w:r>
        <w:r w:rsidR="002D37A6">
          <w:rPr>
            <w:webHidden/>
          </w:rPr>
          <w:fldChar w:fldCharType="separate"/>
        </w:r>
        <w:r w:rsidR="002B7770">
          <w:rPr>
            <w:webHidden/>
          </w:rPr>
          <w:t>38</w:t>
        </w:r>
        <w:r w:rsidR="002D37A6">
          <w:rPr>
            <w:webHidden/>
          </w:rPr>
          <w:fldChar w:fldCharType="end"/>
        </w:r>
      </w:hyperlink>
    </w:p>
    <w:p w:rsidR="002D37A6" w:rsidRDefault="00B17C0E" w:rsidP="002D37A6">
      <w:pPr>
        <w:pStyle w:val="Obsah1"/>
        <w:ind w:left="567" w:hanging="567"/>
        <w:rPr>
          <w:rFonts w:asciiTheme="minorHAnsi" w:eastAsiaTheme="minorEastAsia" w:hAnsiTheme="minorHAnsi" w:cstheme="minorBidi"/>
          <w:b w:val="0"/>
          <w:bCs w:val="0"/>
          <w:caps w:val="0"/>
          <w:sz w:val="22"/>
          <w:szCs w:val="22"/>
          <w:lang w:eastAsia="cs-CZ"/>
        </w:rPr>
      </w:pPr>
      <w:hyperlink w:anchor="_Toc369162702" w:history="1">
        <w:r w:rsidR="002D37A6" w:rsidRPr="00F2607D">
          <w:rPr>
            <w:rStyle w:val="Hypertextovodkaz"/>
          </w:rPr>
          <w:t>PŘÍLOHA 4</w:t>
        </w:r>
        <w:r w:rsidR="002D37A6">
          <w:rPr>
            <w:rFonts w:asciiTheme="minorHAnsi" w:eastAsiaTheme="minorEastAsia" w:hAnsiTheme="minorHAnsi" w:cstheme="minorBidi"/>
            <w:b w:val="0"/>
            <w:bCs w:val="0"/>
            <w:caps w:val="0"/>
            <w:sz w:val="22"/>
            <w:szCs w:val="22"/>
            <w:lang w:eastAsia="cs-CZ"/>
          </w:rPr>
          <w:tab/>
        </w:r>
        <w:r w:rsidR="002D37A6" w:rsidRPr="00F2607D">
          <w:rPr>
            <w:rStyle w:val="Hypertextovodkaz"/>
            <w:rFonts w:ascii="Times New Roman Bold" w:hAnsi="Times New Roman Bold"/>
          </w:rPr>
          <w:t>Směnky</w:t>
        </w:r>
        <w:r w:rsidR="002D37A6">
          <w:rPr>
            <w:webHidden/>
          </w:rPr>
          <w:tab/>
        </w:r>
        <w:r w:rsidR="002D37A6">
          <w:rPr>
            <w:webHidden/>
          </w:rPr>
          <w:fldChar w:fldCharType="begin"/>
        </w:r>
        <w:r w:rsidR="002D37A6">
          <w:rPr>
            <w:webHidden/>
          </w:rPr>
          <w:instrText xml:space="preserve"> PAGEREF _Toc369162702 \h </w:instrText>
        </w:r>
        <w:r w:rsidR="002D37A6">
          <w:rPr>
            <w:webHidden/>
          </w:rPr>
        </w:r>
        <w:r w:rsidR="002D37A6">
          <w:rPr>
            <w:webHidden/>
          </w:rPr>
          <w:fldChar w:fldCharType="separate"/>
        </w:r>
        <w:r w:rsidR="002B7770">
          <w:rPr>
            <w:webHidden/>
          </w:rPr>
          <w:t>40</w:t>
        </w:r>
        <w:r w:rsidR="002D37A6">
          <w:rPr>
            <w:webHidden/>
          </w:rPr>
          <w:fldChar w:fldCharType="end"/>
        </w:r>
      </w:hyperlink>
    </w:p>
    <w:p w:rsidR="002D37A6" w:rsidRDefault="00B17C0E" w:rsidP="002D37A6">
      <w:pPr>
        <w:pStyle w:val="Obsah1"/>
        <w:ind w:left="567" w:hanging="567"/>
        <w:rPr>
          <w:rFonts w:asciiTheme="minorHAnsi" w:eastAsiaTheme="minorEastAsia" w:hAnsiTheme="minorHAnsi" w:cstheme="minorBidi"/>
          <w:b w:val="0"/>
          <w:bCs w:val="0"/>
          <w:caps w:val="0"/>
          <w:sz w:val="22"/>
          <w:szCs w:val="22"/>
          <w:lang w:eastAsia="cs-CZ"/>
        </w:rPr>
      </w:pPr>
      <w:hyperlink w:anchor="_Toc369162703" w:history="1">
        <w:r w:rsidR="002D37A6" w:rsidRPr="00F2607D">
          <w:rPr>
            <w:rStyle w:val="Hypertextovodkaz"/>
          </w:rPr>
          <w:t>PŘÍLOHA 5</w:t>
        </w:r>
        <w:r w:rsidR="002D37A6">
          <w:rPr>
            <w:rFonts w:asciiTheme="minorHAnsi" w:eastAsiaTheme="minorEastAsia" w:hAnsiTheme="minorHAnsi" w:cstheme="minorBidi"/>
            <w:b w:val="0"/>
            <w:bCs w:val="0"/>
            <w:caps w:val="0"/>
            <w:sz w:val="22"/>
            <w:szCs w:val="22"/>
            <w:lang w:eastAsia="cs-CZ"/>
          </w:rPr>
          <w:tab/>
        </w:r>
        <w:r w:rsidR="002D37A6" w:rsidRPr="00F2607D">
          <w:rPr>
            <w:rStyle w:val="Hypertextovodkaz"/>
          </w:rPr>
          <w:t>ADMINISTRATIVNÍ POSTUPY</w:t>
        </w:r>
        <w:r w:rsidR="002D37A6">
          <w:rPr>
            <w:webHidden/>
          </w:rPr>
          <w:tab/>
        </w:r>
        <w:r w:rsidR="002D37A6">
          <w:rPr>
            <w:webHidden/>
          </w:rPr>
          <w:fldChar w:fldCharType="begin"/>
        </w:r>
        <w:r w:rsidR="002D37A6">
          <w:rPr>
            <w:webHidden/>
          </w:rPr>
          <w:instrText xml:space="preserve"> PAGEREF _Toc369162703 \h </w:instrText>
        </w:r>
        <w:r w:rsidR="002D37A6">
          <w:rPr>
            <w:webHidden/>
          </w:rPr>
        </w:r>
        <w:r w:rsidR="002D37A6">
          <w:rPr>
            <w:webHidden/>
          </w:rPr>
          <w:fldChar w:fldCharType="separate"/>
        </w:r>
        <w:r w:rsidR="002B7770">
          <w:rPr>
            <w:webHidden/>
          </w:rPr>
          <w:t>42</w:t>
        </w:r>
        <w:r w:rsidR="002D37A6">
          <w:rPr>
            <w:webHidden/>
          </w:rPr>
          <w:fldChar w:fldCharType="end"/>
        </w:r>
      </w:hyperlink>
    </w:p>
    <w:p w:rsidR="002D37A6" w:rsidRDefault="00B17C0E" w:rsidP="002D37A6">
      <w:pPr>
        <w:pStyle w:val="Obsah1"/>
        <w:ind w:left="567" w:hanging="567"/>
        <w:rPr>
          <w:rFonts w:asciiTheme="minorHAnsi" w:eastAsiaTheme="minorEastAsia" w:hAnsiTheme="minorHAnsi" w:cstheme="minorBidi"/>
          <w:b w:val="0"/>
          <w:bCs w:val="0"/>
          <w:caps w:val="0"/>
          <w:sz w:val="22"/>
          <w:szCs w:val="22"/>
          <w:lang w:eastAsia="cs-CZ"/>
        </w:rPr>
      </w:pPr>
      <w:hyperlink w:anchor="_Toc369162705" w:history="1">
        <w:r w:rsidR="002D37A6" w:rsidRPr="00F2607D">
          <w:rPr>
            <w:rStyle w:val="Hypertextovodkaz"/>
          </w:rPr>
          <w:t>PŘÍLOHA 6</w:t>
        </w:r>
        <w:r w:rsidR="002D37A6">
          <w:rPr>
            <w:rFonts w:asciiTheme="minorHAnsi" w:eastAsiaTheme="minorEastAsia" w:hAnsiTheme="minorHAnsi" w:cstheme="minorBidi"/>
            <w:b w:val="0"/>
            <w:bCs w:val="0"/>
            <w:caps w:val="0"/>
            <w:sz w:val="22"/>
            <w:szCs w:val="22"/>
            <w:lang w:eastAsia="cs-CZ"/>
          </w:rPr>
          <w:tab/>
        </w:r>
        <w:r w:rsidR="002D37A6" w:rsidRPr="00F2607D">
          <w:rPr>
            <w:rStyle w:val="Hypertextovodkaz"/>
          </w:rPr>
          <w:t>OMEZENÍ PRODEJE</w:t>
        </w:r>
        <w:r w:rsidR="002D37A6">
          <w:rPr>
            <w:webHidden/>
          </w:rPr>
          <w:tab/>
        </w:r>
        <w:r w:rsidR="002D37A6">
          <w:rPr>
            <w:webHidden/>
          </w:rPr>
          <w:fldChar w:fldCharType="begin"/>
        </w:r>
        <w:r w:rsidR="002D37A6">
          <w:rPr>
            <w:webHidden/>
          </w:rPr>
          <w:instrText xml:space="preserve"> PAGEREF _Toc369162705 \h </w:instrText>
        </w:r>
        <w:r w:rsidR="002D37A6">
          <w:rPr>
            <w:webHidden/>
          </w:rPr>
        </w:r>
        <w:r w:rsidR="002D37A6">
          <w:rPr>
            <w:webHidden/>
          </w:rPr>
          <w:fldChar w:fldCharType="separate"/>
        </w:r>
        <w:r w:rsidR="002B7770">
          <w:rPr>
            <w:webHidden/>
          </w:rPr>
          <w:t>47</w:t>
        </w:r>
        <w:r w:rsidR="002D37A6">
          <w:rPr>
            <w:webHidden/>
          </w:rPr>
          <w:fldChar w:fldCharType="end"/>
        </w:r>
      </w:hyperlink>
    </w:p>
    <w:p w:rsidR="002D37A6" w:rsidRDefault="00B17C0E" w:rsidP="002D37A6">
      <w:pPr>
        <w:pStyle w:val="Obsah1"/>
        <w:ind w:left="567" w:hanging="567"/>
        <w:rPr>
          <w:rFonts w:asciiTheme="minorHAnsi" w:eastAsiaTheme="minorEastAsia" w:hAnsiTheme="minorHAnsi" w:cstheme="minorBidi"/>
          <w:b w:val="0"/>
          <w:bCs w:val="0"/>
          <w:caps w:val="0"/>
          <w:sz w:val="22"/>
          <w:szCs w:val="22"/>
          <w:lang w:eastAsia="cs-CZ"/>
        </w:rPr>
      </w:pPr>
      <w:hyperlink w:anchor="_Toc369162706" w:history="1">
        <w:r w:rsidR="002D37A6" w:rsidRPr="00F2607D">
          <w:rPr>
            <w:rStyle w:val="Hypertextovodkaz"/>
          </w:rPr>
          <w:t>PŘÍLOHA 7</w:t>
        </w:r>
        <w:r w:rsidR="002D37A6">
          <w:rPr>
            <w:rFonts w:asciiTheme="minorHAnsi" w:eastAsiaTheme="minorEastAsia" w:hAnsiTheme="minorHAnsi" w:cstheme="minorBidi"/>
            <w:b w:val="0"/>
            <w:bCs w:val="0"/>
            <w:caps w:val="0"/>
            <w:sz w:val="22"/>
            <w:szCs w:val="22"/>
            <w:lang w:eastAsia="cs-CZ"/>
          </w:rPr>
          <w:tab/>
        </w:r>
        <w:r w:rsidR="002D37A6" w:rsidRPr="00F2607D">
          <w:rPr>
            <w:rStyle w:val="Hypertextovodkaz"/>
          </w:rPr>
          <w:t>Výpočet sazby souvisejících nákladů</w:t>
        </w:r>
        <w:r w:rsidR="002D37A6">
          <w:rPr>
            <w:webHidden/>
          </w:rPr>
          <w:tab/>
        </w:r>
        <w:r w:rsidR="002D37A6">
          <w:rPr>
            <w:webHidden/>
          </w:rPr>
          <w:fldChar w:fldCharType="begin"/>
        </w:r>
        <w:r w:rsidR="002D37A6">
          <w:rPr>
            <w:webHidden/>
          </w:rPr>
          <w:instrText xml:space="preserve"> PAGEREF _Toc369162706 \h </w:instrText>
        </w:r>
        <w:r w:rsidR="002D37A6">
          <w:rPr>
            <w:webHidden/>
          </w:rPr>
        </w:r>
        <w:r w:rsidR="002D37A6">
          <w:rPr>
            <w:webHidden/>
          </w:rPr>
          <w:fldChar w:fldCharType="separate"/>
        </w:r>
        <w:r w:rsidR="002B7770">
          <w:rPr>
            <w:webHidden/>
          </w:rPr>
          <w:t>48</w:t>
        </w:r>
        <w:r w:rsidR="002D37A6">
          <w:rPr>
            <w:webHidden/>
          </w:rPr>
          <w:fldChar w:fldCharType="end"/>
        </w:r>
      </w:hyperlink>
    </w:p>
    <w:p w:rsidR="002D37A6" w:rsidRDefault="00B17C0E" w:rsidP="002D37A6">
      <w:pPr>
        <w:pStyle w:val="Obsah1"/>
        <w:ind w:left="567" w:hanging="567"/>
        <w:rPr>
          <w:rFonts w:asciiTheme="minorHAnsi" w:eastAsiaTheme="minorEastAsia" w:hAnsiTheme="minorHAnsi" w:cstheme="minorBidi"/>
          <w:b w:val="0"/>
          <w:bCs w:val="0"/>
          <w:caps w:val="0"/>
          <w:sz w:val="22"/>
          <w:szCs w:val="22"/>
          <w:lang w:eastAsia="cs-CZ"/>
        </w:rPr>
      </w:pPr>
      <w:hyperlink w:anchor="_Toc369162707" w:history="1">
        <w:r w:rsidR="002D37A6" w:rsidRPr="00F2607D">
          <w:rPr>
            <w:rStyle w:val="Hypertextovodkaz"/>
          </w:rPr>
          <w:t>PŘÍLOHA 8</w:t>
        </w:r>
        <w:r w:rsidR="002D37A6">
          <w:rPr>
            <w:rFonts w:asciiTheme="minorHAnsi" w:eastAsiaTheme="minorEastAsia" w:hAnsiTheme="minorHAnsi" w:cstheme="minorBidi"/>
            <w:b w:val="0"/>
            <w:bCs w:val="0"/>
            <w:caps w:val="0"/>
            <w:sz w:val="22"/>
            <w:szCs w:val="22"/>
            <w:lang w:eastAsia="cs-CZ"/>
          </w:rPr>
          <w:tab/>
        </w:r>
        <w:r w:rsidR="002D37A6" w:rsidRPr="00F2607D">
          <w:rPr>
            <w:rStyle w:val="Hypertextovodkaz"/>
          </w:rPr>
          <w:t>VÝZVA</w:t>
        </w:r>
        <w:r w:rsidR="002D37A6">
          <w:rPr>
            <w:webHidden/>
          </w:rPr>
          <w:tab/>
        </w:r>
        <w:r w:rsidR="002D37A6">
          <w:rPr>
            <w:webHidden/>
          </w:rPr>
          <w:fldChar w:fldCharType="begin"/>
        </w:r>
        <w:r w:rsidR="002D37A6">
          <w:rPr>
            <w:webHidden/>
          </w:rPr>
          <w:instrText xml:space="preserve"> PAGEREF _Toc369162707 \h </w:instrText>
        </w:r>
        <w:r w:rsidR="002D37A6">
          <w:rPr>
            <w:webHidden/>
          </w:rPr>
        </w:r>
        <w:r w:rsidR="002D37A6">
          <w:rPr>
            <w:webHidden/>
          </w:rPr>
          <w:fldChar w:fldCharType="separate"/>
        </w:r>
        <w:r w:rsidR="002B7770">
          <w:rPr>
            <w:webHidden/>
          </w:rPr>
          <w:t>49</w:t>
        </w:r>
        <w:r w:rsidR="002D37A6">
          <w:rPr>
            <w:webHidden/>
          </w:rPr>
          <w:fldChar w:fldCharType="end"/>
        </w:r>
      </w:hyperlink>
    </w:p>
    <w:p w:rsidR="002D37A6" w:rsidRDefault="00B17C0E" w:rsidP="002D37A6">
      <w:pPr>
        <w:pStyle w:val="Obsah1"/>
        <w:ind w:left="567" w:hanging="567"/>
        <w:rPr>
          <w:rFonts w:asciiTheme="minorHAnsi" w:eastAsiaTheme="minorEastAsia" w:hAnsiTheme="minorHAnsi" w:cstheme="minorBidi"/>
          <w:b w:val="0"/>
          <w:bCs w:val="0"/>
          <w:caps w:val="0"/>
          <w:sz w:val="22"/>
          <w:szCs w:val="22"/>
          <w:lang w:eastAsia="cs-CZ"/>
        </w:rPr>
      </w:pPr>
      <w:hyperlink w:anchor="_Toc369162708" w:history="1">
        <w:r w:rsidR="002D37A6" w:rsidRPr="00F2607D">
          <w:rPr>
            <w:rStyle w:val="Hypertextovodkaz"/>
          </w:rPr>
          <w:t>PŘÍLOHA 9</w:t>
        </w:r>
        <w:r w:rsidR="002D37A6">
          <w:rPr>
            <w:rFonts w:asciiTheme="minorHAnsi" w:eastAsiaTheme="minorEastAsia" w:hAnsiTheme="minorHAnsi" w:cstheme="minorBidi"/>
            <w:b w:val="0"/>
            <w:bCs w:val="0"/>
            <w:caps w:val="0"/>
            <w:sz w:val="22"/>
            <w:szCs w:val="22"/>
            <w:lang w:eastAsia="cs-CZ"/>
          </w:rPr>
          <w:tab/>
        </w:r>
        <w:r w:rsidR="002D37A6" w:rsidRPr="00F2607D">
          <w:rPr>
            <w:rStyle w:val="Hypertextovodkaz"/>
          </w:rPr>
          <w:t>SMLOUVA O ZPĚTNÉM ODKUPU</w:t>
        </w:r>
        <w:r w:rsidR="002D37A6">
          <w:rPr>
            <w:webHidden/>
          </w:rPr>
          <w:tab/>
        </w:r>
        <w:r w:rsidR="002D37A6">
          <w:rPr>
            <w:webHidden/>
          </w:rPr>
          <w:fldChar w:fldCharType="begin"/>
        </w:r>
        <w:r w:rsidR="002D37A6">
          <w:rPr>
            <w:webHidden/>
          </w:rPr>
          <w:instrText xml:space="preserve"> PAGEREF _Toc369162708 \h </w:instrText>
        </w:r>
        <w:r w:rsidR="002D37A6">
          <w:rPr>
            <w:webHidden/>
          </w:rPr>
        </w:r>
        <w:r w:rsidR="002D37A6">
          <w:rPr>
            <w:webHidden/>
          </w:rPr>
          <w:fldChar w:fldCharType="separate"/>
        </w:r>
        <w:r w:rsidR="002B7770">
          <w:rPr>
            <w:webHidden/>
          </w:rPr>
          <w:t>50</w:t>
        </w:r>
        <w:r w:rsidR="002D37A6">
          <w:rPr>
            <w:webHidden/>
          </w:rPr>
          <w:fldChar w:fldCharType="end"/>
        </w:r>
      </w:hyperlink>
    </w:p>
    <w:p w:rsidR="002D37A6" w:rsidRDefault="00B17C0E" w:rsidP="002D37A6">
      <w:pPr>
        <w:pStyle w:val="Obsah1"/>
        <w:tabs>
          <w:tab w:val="left" w:pos="1540"/>
        </w:tabs>
        <w:ind w:left="567" w:hanging="567"/>
        <w:rPr>
          <w:rFonts w:asciiTheme="minorHAnsi" w:eastAsiaTheme="minorEastAsia" w:hAnsiTheme="minorHAnsi" w:cstheme="minorBidi"/>
          <w:b w:val="0"/>
          <w:bCs w:val="0"/>
          <w:caps w:val="0"/>
          <w:sz w:val="22"/>
          <w:szCs w:val="22"/>
          <w:lang w:eastAsia="cs-CZ"/>
        </w:rPr>
      </w:pPr>
      <w:hyperlink w:anchor="_Toc369162716" w:history="1">
        <w:r w:rsidR="002D37A6" w:rsidRPr="00F2607D">
          <w:rPr>
            <w:rStyle w:val="Hypertextovodkaz"/>
          </w:rPr>
          <w:t>PŘÍLOHA 10</w:t>
        </w:r>
        <w:r w:rsidR="00FE75F9">
          <w:rPr>
            <w:rStyle w:val="Hypertextovodkaz"/>
          </w:rPr>
          <w:t xml:space="preserve"> </w:t>
        </w:r>
        <w:r w:rsidR="002D37A6" w:rsidRPr="00F2607D">
          <w:rPr>
            <w:rStyle w:val="Hypertextovodkaz"/>
          </w:rPr>
          <w:t>SEZNAM INVESTIC</w:t>
        </w:r>
        <w:r w:rsidR="002D37A6">
          <w:rPr>
            <w:webHidden/>
          </w:rPr>
          <w:tab/>
        </w:r>
        <w:r w:rsidR="002D37A6">
          <w:rPr>
            <w:webHidden/>
          </w:rPr>
          <w:fldChar w:fldCharType="begin"/>
        </w:r>
        <w:r w:rsidR="002D37A6">
          <w:rPr>
            <w:webHidden/>
          </w:rPr>
          <w:instrText xml:space="preserve"> PAGEREF _Toc369162716 \h </w:instrText>
        </w:r>
        <w:r w:rsidR="002D37A6">
          <w:rPr>
            <w:webHidden/>
          </w:rPr>
        </w:r>
        <w:r w:rsidR="002D37A6">
          <w:rPr>
            <w:webHidden/>
          </w:rPr>
          <w:fldChar w:fldCharType="separate"/>
        </w:r>
        <w:r w:rsidR="002B7770">
          <w:rPr>
            <w:b w:val="0"/>
            <w:bCs w:val="0"/>
            <w:webHidden/>
          </w:rPr>
          <w:t>Chyba! Záložka není definována.</w:t>
        </w:r>
        <w:r w:rsidR="002D37A6">
          <w:rPr>
            <w:webHidden/>
          </w:rPr>
          <w:fldChar w:fldCharType="end"/>
        </w:r>
      </w:hyperlink>
    </w:p>
    <w:p w:rsidR="00FE661D" w:rsidRPr="006B670F" w:rsidRDefault="00FE661D" w:rsidP="00995385">
      <w:pPr>
        <w:spacing w:before="0" w:after="0"/>
      </w:pPr>
      <w:r w:rsidRPr="00F905AB">
        <w:rPr>
          <w:highlight w:val="yellow"/>
        </w:rPr>
        <w:lastRenderedPageBreak/>
        <w:fldChar w:fldCharType="end"/>
      </w:r>
      <w:bookmarkStart w:id="2" w:name="_Toc326234304"/>
      <w:bookmarkStart w:id="3" w:name="_Toc326234461"/>
      <w:bookmarkStart w:id="4" w:name="_Toc326235735"/>
      <w:bookmarkStart w:id="5" w:name="_Toc326238758"/>
      <w:bookmarkStart w:id="6" w:name="_Toc332656782"/>
      <w:bookmarkStart w:id="7" w:name="_Toc285452875"/>
      <w:bookmarkStart w:id="8" w:name="_Toc285453338"/>
      <w:r w:rsidRPr="006B670F">
        <w:t xml:space="preserve">TATO </w:t>
      </w:r>
      <w:r w:rsidRPr="00995385">
        <w:rPr>
          <w:b/>
        </w:rPr>
        <w:t>SMLOUVA O SMĚNEČNÉM PROGRAMU („SMLOUVA“)</w:t>
      </w:r>
      <w:r w:rsidRPr="006B670F">
        <w:t xml:space="preserve"> se uzavírá dne </w:t>
      </w:r>
      <w:r w:rsidR="004A7ED9">
        <w:t>24.10.2013</w:t>
      </w:r>
      <w:r w:rsidRPr="006B670F">
        <w:t xml:space="preserve"> mezi:</w:t>
      </w:r>
      <w:bookmarkEnd w:id="2"/>
      <w:bookmarkEnd w:id="3"/>
      <w:bookmarkEnd w:id="4"/>
      <w:bookmarkEnd w:id="5"/>
      <w:bookmarkEnd w:id="6"/>
    </w:p>
    <w:p w:rsidR="00FE661D" w:rsidRPr="00F905AB" w:rsidRDefault="00FE661D" w:rsidP="00C73260">
      <w:pPr>
        <w:widowControl w:val="0"/>
      </w:pPr>
    </w:p>
    <w:p w:rsidR="00FE661D" w:rsidRPr="00C86560" w:rsidRDefault="00FE661D" w:rsidP="00C73260">
      <w:pPr>
        <w:widowControl w:val="0"/>
        <w:numPr>
          <w:ilvl w:val="0"/>
          <w:numId w:val="4"/>
        </w:numPr>
        <w:rPr>
          <w:b/>
          <w:bCs/>
          <w:sz w:val="24"/>
        </w:rPr>
      </w:pPr>
      <w:r w:rsidRPr="00C86560">
        <w:rPr>
          <w:rFonts w:cs="Arial"/>
          <w:b/>
          <w:color w:val="000000"/>
          <w:sz w:val="24"/>
        </w:rPr>
        <w:t xml:space="preserve">Městem </w:t>
      </w:r>
      <w:r w:rsidR="00FE6764">
        <w:rPr>
          <w:rFonts w:cs="Arial"/>
          <w:b/>
          <w:color w:val="000000"/>
          <w:sz w:val="24"/>
        </w:rPr>
        <w:t>Vlašim</w:t>
      </w:r>
      <w:r w:rsidRPr="00C86560">
        <w:rPr>
          <w:rStyle w:val="StyleBold"/>
          <w:b w:val="0"/>
          <w:bCs/>
          <w:sz w:val="24"/>
        </w:rPr>
        <w:t xml:space="preserve">, se sídlem </w:t>
      </w:r>
      <w:r w:rsidR="00FE6764">
        <w:rPr>
          <w:rStyle w:val="StyleBold"/>
          <w:b w:val="0"/>
          <w:bCs/>
          <w:sz w:val="24"/>
        </w:rPr>
        <w:t xml:space="preserve">na adrese </w:t>
      </w:r>
      <w:r w:rsidR="00FE6764" w:rsidRPr="00FE6764">
        <w:rPr>
          <w:sz w:val="24"/>
        </w:rPr>
        <w:t>Vlašim, Jana Masaryka 302</w:t>
      </w:r>
      <w:r w:rsidR="00FE6764">
        <w:rPr>
          <w:sz w:val="24"/>
        </w:rPr>
        <w:t>,</w:t>
      </w:r>
      <w:r>
        <w:rPr>
          <w:sz w:val="24"/>
        </w:rPr>
        <w:t xml:space="preserve"> PSČ</w:t>
      </w:r>
      <w:r w:rsidRPr="00C86560">
        <w:rPr>
          <w:sz w:val="24"/>
        </w:rPr>
        <w:t xml:space="preserve"> </w:t>
      </w:r>
      <w:r w:rsidR="00FE6764">
        <w:rPr>
          <w:sz w:val="24"/>
        </w:rPr>
        <w:t>258 01</w:t>
      </w:r>
      <w:r>
        <w:rPr>
          <w:sz w:val="24"/>
        </w:rPr>
        <w:t>,</w:t>
      </w:r>
      <w:r w:rsidRPr="00C86560">
        <w:rPr>
          <w:sz w:val="24"/>
        </w:rPr>
        <w:t xml:space="preserve"> </w:t>
      </w:r>
      <w:r w:rsidR="00FE6764">
        <w:rPr>
          <w:sz w:val="24"/>
        </w:rPr>
        <w:t xml:space="preserve">         </w:t>
      </w:r>
      <w:r w:rsidRPr="00C86560">
        <w:rPr>
          <w:sz w:val="24"/>
        </w:rPr>
        <w:t xml:space="preserve">IČ: </w:t>
      </w:r>
      <w:r w:rsidR="00FE6764" w:rsidRPr="00FE6764">
        <w:rPr>
          <w:sz w:val="24"/>
        </w:rPr>
        <w:t>00232947</w:t>
      </w:r>
    </w:p>
    <w:p w:rsidR="00FE661D" w:rsidRPr="00C86560" w:rsidRDefault="00FE661D" w:rsidP="00C73260">
      <w:pPr>
        <w:pStyle w:val="Text11"/>
        <w:keepNext w:val="0"/>
        <w:widowControl w:val="0"/>
        <w:rPr>
          <w:sz w:val="24"/>
          <w:szCs w:val="24"/>
        </w:rPr>
      </w:pPr>
      <w:r w:rsidRPr="00C86560">
        <w:rPr>
          <w:sz w:val="24"/>
          <w:szCs w:val="24"/>
        </w:rPr>
        <w:t>(„</w:t>
      </w:r>
      <w:r w:rsidRPr="00C86560">
        <w:rPr>
          <w:b/>
          <w:sz w:val="24"/>
          <w:szCs w:val="24"/>
        </w:rPr>
        <w:t>Výstavce</w:t>
      </w:r>
      <w:r w:rsidRPr="00C86560">
        <w:rPr>
          <w:sz w:val="24"/>
          <w:szCs w:val="24"/>
        </w:rPr>
        <w:t xml:space="preserve">“) </w:t>
      </w:r>
    </w:p>
    <w:p w:rsidR="00FE661D" w:rsidRPr="00C86560" w:rsidRDefault="00FE661D" w:rsidP="00C73260">
      <w:pPr>
        <w:pStyle w:val="Smluvstranya"/>
        <w:keepNext w:val="0"/>
        <w:widowControl w:val="0"/>
        <w:spacing w:before="120" w:after="120"/>
        <w:rPr>
          <w:sz w:val="24"/>
          <w:szCs w:val="24"/>
        </w:rPr>
      </w:pPr>
      <w:r w:rsidRPr="00C86560">
        <w:rPr>
          <w:sz w:val="24"/>
          <w:szCs w:val="24"/>
        </w:rPr>
        <w:t>a</w:t>
      </w:r>
    </w:p>
    <w:p w:rsidR="00FE661D" w:rsidRPr="00C86560" w:rsidRDefault="00FE661D" w:rsidP="00C86560">
      <w:pPr>
        <w:widowControl w:val="0"/>
        <w:numPr>
          <w:ilvl w:val="0"/>
          <w:numId w:val="4"/>
        </w:numPr>
        <w:rPr>
          <w:b/>
          <w:bCs/>
          <w:sz w:val="24"/>
        </w:rPr>
      </w:pPr>
      <w:bookmarkStart w:id="9" w:name="_Ref302998376"/>
      <w:r w:rsidRPr="00C86560">
        <w:rPr>
          <w:b/>
          <w:sz w:val="24"/>
        </w:rPr>
        <w:t>Českou spořitelnou, a.s.</w:t>
      </w:r>
      <w:r w:rsidRPr="00C86560">
        <w:rPr>
          <w:sz w:val="24"/>
        </w:rPr>
        <w:t xml:space="preserve">, se sídlem na adrese Praha 4, Olbrachtova 1929/62, </w:t>
      </w:r>
      <w:r>
        <w:rPr>
          <w:sz w:val="24"/>
        </w:rPr>
        <w:t xml:space="preserve">            </w:t>
      </w:r>
      <w:r w:rsidRPr="00C86560">
        <w:rPr>
          <w:sz w:val="24"/>
        </w:rPr>
        <w:t>PSČ 140 00, IČ: 45244782, zapsanou v obchodním rejstříku vedeném Městským soudem v Praze, oddíl B, vložka 1171</w:t>
      </w:r>
      <w:bookmarkEnd w:id="9"/>
    </w:p>
    <w:p w:rsidR="00FE661D" w:rsidRPr="00C86560" w:rsidRDefault="00FE661D" w:rsidP="00C86560">
      <w:pPr>
        <w:widowControl w:val="0"/>
        <w:ind w:left="567"/>
        <w:rPr>
          <w:sz w:val="24"/>
        </w:rPr>
      </w:pPr>
      <w:r w:rsidRPr="00C86560">
        <w:rPr>
          <w:sz w:val="24"/>
        </w:rPr>
        <w:t>(„</w:t>
      </w:r>
      <w:r w:rsidRPr="00C86560">
        <w:rPr>
          <w:b/>
          <w:sz w:val="24"/>
        </w:rPr>
        <w:t>Aranžér</w:t>
      </w:r>
      <w:r w:rsidRPr="00C86560">
        <w:rPr>
          <w:sz w:val="24"/>
        </w:rPr>
        <w:t xml:space="preserve">“) </w:t>
      </w:r>
    </w:p>
    <w:p w:rsidR="00FE661D" w:rsidRPr="00C86560" w:rsidRDefault="00FE661D" w:rsidP="00C86560">
      <w:pPr>
        <w:widowControl w:val="0"/>
        <w:ind w:left="567"/>
        <w:rPr>
          <w:bCs/>
          <w:sz w:val="24"/>
        </w:rPr>
      </w:pPr>
      <w:r w:rsidRPr="00C86560">
        <w:rPr>
          <w:sz w:val="24"/>
        </w:rPr>
        <w:t>a</w:t>
      </w:r>
    </w:p>
    <w:p w:rsidR="00FE661D" w:rsidRPr="00C86560" w:rsidRDefault="00FE661D" w:rsidP="00C86560">
      <w:pPr>
        <w:widowControl w:val="0"/>
        <w:numPr>
          <w:ilvl w:val="0"/>
          <w:numId w:val="4"/>
        </w:numPr>
        <w:rPr>
          <w:b/>
          <w:bCs/>
          <w:sz w:val="24"/>
        </w:rPr>
      </w:pPr>
      <w:r w:rsidRPr="00C86560">
        <w:rPr>
          <w:b/>
          <w:sz w:val="24"/>
        </w:rPr>
        <w:t>Českou spořitelnou, a.s.</w:t>
      </w:r>
      <w:r w:rsidRPr="00C86560">
        <w:rPr>
          <w:sz w:val="24"/>
        </w:rPr>
        <w:t xml:space="preserve">, se sídlem na adrese Praha 4, Olbrachtova 1929/62, </w:t>
      </w:r>
      <w:r>
        <w:rPr>
          <w:sz w:val="24"/>
        </w:rPr>
        <w:t xml:space="preserve">           </w:t>
      </w:r>
      <w:r w:rsidRPr="00C86560">
        <w:rPr>
          <w:sz w:val="24"/>
        </w:rPr>
        <w:t>PSČ 140 00, IČ: 45244782, zapsanou v obchodním rejstříku vedeném Městským soudem v Praze, oddíl B, vložka 1171</w:t>
      </w:r>
    </w:p>
    <w:p w:rsidR="00FE661D" w:rsidRPr="00C86560" w:rsidRDefault="00FE661D" w:rsidP="00C86560">
      <w:pPr>
        <w:widowControl w:val="0"/>
        <w:ind w:firstLine="561"/>
        <w:rPr>
          <w:sz w:val="24"/>
        </w:rPr>
      </w:pPr>
      <w:r w:rsidRPr="00C86560">
        <w:rPr>
          <w:sz w:val="24"/>
        </w:rPr>
        <w:t>(„</w:t>
      </w:r>
      <w:r w:rsidRPr="00C86560">
        <w:rPr>
          <w:b/>
          <w:sz w:val="24"/>
        </w:rPr>
        <w:t>Obchodník</w:t>
      </w:r>
      <w:r w:rsidRPr="00C86560">
        <w:rPr>
          <w:sz w:val="24"/>
        </w:rPr>
        <w:t>“)</w:t>
      </w:r>
    </w:p>
    <w:p w:rsidR="00FE661D" w:rsidRPr="00C86560" w:rsidRDefault="00FE661D" w:rsidP="00C86560">
      <w:pPr>
        <w:widowControl w:val="0"/>
        <w:ind w:left="567"/>
        <w:rPr>
          <w:bCs/>
          <w:sz w:val="24"/>
        </w:rPr>
      </w:pPr>
      <w:r w:rsidRPr="00C86560">
        <w:rPr>
          <w:sz w:val="24"/>
        </w:rPr>
        <w:t>a</w:t>
      </w:r>
    </w:p>
    <w:p w:rsidR="00FE661D" w:rsidRPr="00C86560" w:rsidRDefault="00FE661D" w:rsidP="00C86560">
      <w:pPr>
        <w:widowControl w:val="0"/>
        <w:numPr>
          <w:ilvl w:val="0"/>
          <w:numId w:val="4"/>
        </w:numPr>
        <w:rPr>
          <w:b/>
          <w:bCs/>
          <w:sz w:val="24"/>
        </w:rPr>
      </w:pPr>
      <w:r w:rsidRPr="00C86560">
        <w:rPr>
          <w:b/>
          <w:sz w:val="24"/>
        </w:rPr>
        <w:t>Českou spořitelnou, a.s.</w:t>
      </w:r>
      <w:r w:rsidRPr="00C86560">
        <w:rPr>
          <w:sz w:val="24"/>
        </w:rPr>
        <w:t xml:space="preserve">, se sídlem na adrese Praha 4, Olbrachtova 1929/62, </w:t>
      </w:r>
      <w:r>
        <w:rPr>
          <w:sz w:val="24"/>
        </w:rPr>
        <w:t xml:space="preserve">              </w:t>
      </w:r>
      <w:r w:rsidRPr="00C86560">
        <w:rPr>
          <w:sz w:val="24"/>
        </w:rPr>
        <w:t>PSČ 140 00, IČO: 45244782, zapsanou v obchodním rejstříku vedeném Městským soudem v Praze, oddíl B, vložka 1171</w:t>
      </w:r>
    </w:p>
    <w:p w:rsidR="00FE661D" w:rsidRPr="00C86560" w:rsidRDefault="00FE661D" w:rsidP="00C86560">
      <w:pPr>
        <w:widowControl w:val="0"/>
        <w:ind w:firstLine="561"/>
        <w:rPr>
          <w:sz w:val="24"/>
        </w:rPr>
      </w:pPr>
      <w:r w:rsidRPr="00C86560">
        <w:rPr>
          <w:sz w:val="24"/>
        </w:rPr>
        <w:t>(„</w:t>
      </w:r>
      <w:r w:rsidRPr="00C86560">
        <w:rPr>
          <w:b/>
          <w:sz w:val="24"/>
        </w:rPr>
        <w:t>Administrátor</w:t>
      </w:r>
      <w:r w:rsidRPr="00C86560">
        <w:rPr>
          <w:sz w:val="24"/>
        </w:rPr>
        <w:t>“)</w:t>
      </w:r>
    </w:p>
    <w:p w:rsidR="00FE661D" w:rsidRPr="00C86560" w:rsidRDefault="00FE661D" w:rsidP="00C86560">
      <w:pPr>
        <w:pStyle w:val="Text11"/>
        <w:keepNext w:val="0"/>
        <w:widowControl w:val="0"/>
        <w:rPr>
          <w:bCs/>
          <w:sz w:val="24"/>
          <w:szCs w:val="24"/>
        </w:rPr>
      </w:pPr>
      <w:r w:rsidRPr="00C86560">
        <w:rPr>
          <w:sz w:val="24"/>
          <w:szCs w:val="24"/>
        </w:rPr>
        <w:t>(Výstavce, Aranžér, Obchodník a Administrátor společně „</w:t>
      </w:r>
      <w:r w:rsidRPr="00C86560">
        <w:rPr>
          <w:b/>
          <w:sz w:val="24"/>
          <w:szCs w:val="24"/>
        </w:rPr>
        <w:t>Strany</w:t>
      </w:r>
      <w:r w:rsidRPr="00C86560">
        <w:rPr>
          <w:sz w:val="24"/>
          <w:szCs w:val="24"/>
        </w:rPr>
        <w:t>“ a každý z nich samostatně „</w:t>
      </w:r>
      <w:r w:rsidRPr="00C86560">
        <w:rPr>
          <w:b/>
          <w:sz w:val="24"/>
          <w:szCs w:val="24"/>
        </w:rPr>
        <w:t>Strana</w:t>
      </w:r>
      <w:r w:rsidRPr="00C86560">
        <w:rPr>
          <w:sz w:val="24"/>
          <w:szCs w:val="24"/>
        </w:rPr>
        <w:t>“)</w:t>
      </w:r>
      <w:r w:rsidRPr="00C86560">
        <w:rPr>
          <w:bCs/>
          <w:sz w:val="24"/>
          <w:szCs w:val="24"/>
        </w:rPr>
        <w:t>.</w:t>
      </w:r>
    </w:p>
    <w:p w:rsidR="00FE661D" w:rsidRPr="00F905AB" w:rsidRDefault="00FE661D" w:rsidP="000E0706">
      <w:pPr>
        <w:pStyle w:val="Nadpis1"/>
        <w:keepNext w:val="0"/>
        <w:widowControl w:val="0"/>
        <w:numPr>
          <w:ilvl w:val="0"/>
          <w:numId w:val="0"/>
        </w:numPr>
        <w:ind w:left="567"/>
        <w:rPr>
          <w:lang w:val="cs-CZ"/>
        </w:rPr>
      </w:pPr>
      <w:bookmarkStart w:id="10" w:name="_Ref314140158"/>
      <w:bookmarkEnd w:id="7"/>
      <w:bookmarkEnd w:id="8"/>
    </w:p>
    <w:p w:rsidR="00FE661D" w:rsidRPr="00F905AB" w:rsidRDefault="00FE661D" w:rsidP="00C73260">
      <w:pPr>
        <w:pStyle w:val="Nadpis1"/>
        <w:keepNext w:val="0"/>
        <w:widowControl w:val="0"/>
        <w:rPr>
          <w:lang w:val="cs-CZ"/>
        </w:rPr>
      </w:pPr>
      <w:bookmarkStart w:id="11" w:name="_Toc369162600"/>
      <w:bookmarkStart w:id="12" w:name="_Toc369162670"/>
      <w:r w:rsidRPr="00F905AB">
        <w:rPr>
          <w:lang w:val="cs-CZ"/>
        </w:rPr>
        <w:t>definice a výklad</w:t>
      </w:r>
      <w:bookmarkEnd w:id="10"/>
      <w:bookmarkEnd w:id="11"/>
      <w:bookmarkEnd w:id="12"/>
    </w:p>
    <w:p w:rsidR="00FE661D" w:rsidRPr="00F905AB" w:rsidRDefault="00FE661D" w:rsidP="00C73260">
      <w:pPr>
        <w:pStyle w:val="Clanek11"/>
        <w:keepNext w:val="0"/>
        <w:rPr>
          <w:lang w:val="cs-CZ"/>
        </w:rPr>
      </w:pPr>
      <w:bookmarkStart w:id="13" w:name="_Ref287276028"/>
      <w:r w:rsidRPr="00F905AB">
        <w:rPr>
          <w:lang w:val="cs-CZ"/>
        </w:rPr>
        <w:t>Definice</w:t>
      </w:r>
      <w:bookmarkEnd w:id="13"/>
    </w:p>
    <w:p w:rsidR="00FE661D" w:rsidRPr="00E07502" w:rsidRDefault="00FE661D" w:rsidP="00C73260">
      <w:pPr>
        <w:widowControl w:val="0"/>
        <w:ind w:left="561"/>
        <w:rPr>
          <w:sz w:val="24"/>
        </w:rPr>
      </w:pPr>
      <w:r w:rsidRPr="00E07502">
        <w:rPr>
          <w:sz w:val="24"/>
        </w:rPr>
        <w:t>V této Smlouvě:</w:t>
      </w:r>
    </w:p>
    <w:p w:rsidR="00FE661D" w:rsidRPr="00E07502" w:rsidRDefault="00FE661D" w:rsidP="00C73260">
      <w:pPr>
        <w:widowControl w:val="0"/>
        <w:ind w:left="561"/>
        <w:rPr>
          <w:sz w:val="24"/>
        </w:rPr>
      </w:pPr>
      <w:r w:rsidRPr="00E07502">
        <w:rPr>
          <w:sz w:val="24"/>
        </w:rPr>
        <w:t>„</w:t>
      </w:r>
      <w:r w:rsidRPr="00E07502">
        <w:rPr>
          <w:b/>
          <w:sz w:val="24"/>
        </w:rPr>
        <w:t>Basilejská dohoda</w:t>
      </w:r>
      <w:r w:rsidRPr="00E07502">
        <w:rPr>
          <w:sz w:val="24"/>
        </w:rPr>
        <w:t>“ znamená dokument s titulem „</w:t>
      </w:r>
      <w:r w:rsidRPr="00E07502">
        <w:rPr>
          <w:i/>
          <w:sz w:val="24"/>
        </w:rPr>
        <w:t xml:space="preserve">International </w:t>
      </w:r>
      <w:proofErr w:type="spellStart"/>
      <w:r w:rsidRPr="00E07502">
        <w:rPr>
          <w:i/>
          <w:sz w:val="24"/>
        </w:rPr>
        <w:t>Convergence</w:t>
      </w:r>
      <w:proofErr w:type="spellEnd"/>
      <w:r w:rsidRPr="00E07502">
        <w:rPr>
          <w:i/>
          <w:sz w:val="24"/>
        </w:rPr>
        <w:t xml:space="preserve"> </w:t>
      </w:r>
      <w:proofErr w:type="spellStart"/>
      <w:r w:rsidRPr="00E07502">
        <w:rPr>
          <w:i/>
          <w:sz w:val="24"/>
        </w:rPr>
        <w:t>of</w:t>
      </w:r>
      <w:proofErr w:type="spellEnd"/>
      <w:r w:rsidRPr="00E07502">
        <w:rPr>
          <w:i/>
          <w:sz w:val="24"/>
        </w:rPr>
        <w:t xml:space="preserve"> </w:t>
      </w:r>
      <w:proofErr w:type="spellStart"/>
      <w:r w:rsidRPr="00E07502">
        <w:rPr>
          <w:i/>
          <w:sz w:val="24"/>
        </w:rPr>
        <w:t>Capital</w:t>
      </w:r>
      <w:proofErr w:type="spellEnd"/>
      <w:r w:rsidRPr="00E07502">
        <w:rPr>
          <w:i/>
          <w:sz w:val="24"/>
        </w:rPr>
        <w:t xml:space="preserve"> </w:t>
      </w:r>
      <w:proofErr w:type="spellStart"/>
      <w:r w:rsidRPr="00E07502">
        <w:rPr>
          <w:i/>
          <w:sz w:val="24"/>
        </w:rPr>
        <w:t>Measurement</w:t>
      </w:r>
      <w:proofErr w:type="spellEnd"/>
      <w:r w:rsidRPr="00E07502">
        <w:rPr>
          <w:i/>
          <w:sz w:val="24"/>
        </w:rPr>
        <w:t xml:space="preserve"> and </w:t>
      </w:r>
      <w:proofErr w:type="spellStart"/>
      <w:r w:rsidRPr="00E07502">
        <w:rPr>
          <w:i/>
          <w:sz w:val="24"/>
        </w:rPr>
        <w:t>Capital</w:t>
      </w:r>
      <w:proofErr w:type="spellEnd"/>
      <w:r w:rsidRPr="00E07502">
        <w:rPr>
          <w:i/>
          <w:sz w:val="24"/>
        </w:rPr>
        <w:t xml:space="preserve"> </w:t>
      </w:r>
      <w:proofErr w:type="spellStart"/>
      <w:r w:rsidRPr="00E07502">
        <w:rPr>
          <w:i/>
          <w:sz w:val="24"/>
        </w:rPr>
        <w:t>Standards</w:t>
      </w:r>
      <w:proofErr w:type="spellEnd"/>
      <w:r w:rsidRPr="00E07502">
        <w:rPr>
          <w:i/>
          <w:sz w:val="24"/>
        </w:rPr>
        <w:t xml:space="preserve">, a </w:t>
      </w:r>
      <w:proofErr w:type="spellStart"/>
      <w:r w:rsidRPr="00E07502">
        <w:rPr>
          <w:i/>
          <w:sz w:val="24"/>
        </w:rPr>
        <w:t>Revised</w:t>
      </w:r>
      <w:proofErr w:type="spellEnd"/>
      <w:r w:rsidRPr="00E07502">
        <w:rPr>
          <w:i/>
          <w:sz w:val="24"/>
        </w:rPr>
        <w:t xml:space="preserve"> Framework</w:t>
      </w:r>
      <w:r w:rsidRPr="00E07502">
        <w:rPr>
          <w:sz w:val="24"/>
        </w:rPr>
        <w:t>“ z června 2004, v platném znění, vypracovaný Basilejským výborem pro řízení a kontrolu bank nebo jakýkoli dokument Basilejskou dohodu doplňující nebo nahrazující.</w:t>
      </w:r>
    </w:p>
    <w:p w:rsidR="00FE661D" w:rsidRPr="00E07502" w:rsidRDefault="00FE661D" w:rsidP="00C73260">
      <w:pPr>
        <w:widowControl w:val="0"/>
        <w:ind w:left="561"/>
        <w:rPr>
          <w:sz w:val="24"/>
        </w:rPr>
      </w:pPr>
      <w:r w:rsidRPr="00E07502">
        <w:rPr>
          <w:sz w:val="24"/>
        </w:rPr>
        <w:t>„</w:t>
      </w:r>
      <w:r w:rsidRPr="00E07502">
        <w:rPr>
          <w:b/>
          <w:sz w:val="24"/>
        </w:rPr>
        <w:t>Cena směnky</w:t>
      </w:r>
      <w:r w:rsidRPr="00E07502">
        <w:rPr>
          <w:sz w:val="24"/>
        </w:rPr>
        <w:t>“ znamená, ve vztahu ke Směnce, částku vypočtenou podle následujícího vzorce:</w:t>
      </w:r>
    </w:p>
    <w:p w:rsidR="00FE661D" w:rsidRPr="00E07502" w:rsidRDefault="00FE661D" w:rsidP="00C73260">
      <w:pPr>
        <w:widowControl w:val="0"/>
        <w:ind w:firstLine="561"/>
        <w:jc w:val="center"/>
        <w:rPr>
          <w:sz w:val="24"/>
          <w:u w:val="single"/>
        </w:rPr>
      </w:pPr>
      <w:r w:rsidRPr="00E07502">
        <w:rPr>
          <w:sz w:val="24"/>
        </w:rPr>
        <w:t>Směnečná suma * (1 – </w:t>
      </w:r>
      <w:r w:rsidRPr="00E07502">
        <w:rPr>
          <w:sz w:val="24"/>
          <w:u w:val="single"/>
        </w:rPr>
        <w:t>Výnos do splatnosti *  Splatnost)</w:t>
      </w:r>
    </w:p>
    <w:p w:rsidR="00FE661D" w:rsidRPr="00E07502" w:rsidRDefault="00FE661D" w:rsidP="00C73260">
      <w:pPr>
        <w:widowControl w:val="0"/>
        <w:rPr>
          <w:sz w:val="24"/>
        </w:rPr>
      </w:pPr>
      <w:r w:rsidRPr="00E07502">
        <w:rPr>
          <w:sz w:val="24"/>
        </w:rPr>
        <w:t>                                                                                  36000</w:t>
      </w:r>
    </w:p>
    <w:p w:rsidR="00FE661D" w:rsidRPr="00E07502" w:rsidRDefault="00FE661D" w:rsidP="00C73260">
      <w:pPr>
        <w:widowControl w:val="0"/>
        <w:ind w:left="561"/>
        <w:rPr>
          <w:sz w:val="24"/>
        </w:rPr>
      </w:pPr>
      <w:r w:rsidRPr="00E07502">
        <w:rPr>
          <w:sz w:val="24"/>
        </w:rPr>
        <w:t>jako částku splatnou Výstavci Obchodníkem jako remitentem za vystavení Směnky v Datum vystavení.</w:t>
      </w:r>
    </w:p>
    <w:p w:rsidR="00FE661D" w:rsidRPr="00E07502" w:rsidRDefault="00FE661D" w:rsidP="000E0706">
      <w:pPr>
        <w:widowControl w:val="0"/>
        <w:ind w:left="561"/>
        <w:rPr>
          <w:sz w:val="24"/>
        </w:rPr>
      </w:pPr>
      <w:r w:rsidRPr="00E07502">
        <w:rPr>
          <w:sz w:val="24"/>
        </w:rPr>
        <w:t>„</w:t>
      </w:r>
      <w:r w:rsidRPr="00E07502">
        <w:rPr>
          <w:b/>
          <w:sz w:val="24"/>
        </w:rPr>
        <w:t>Cena zpětného odkupu</w:t>
      </w:r>
      <w:r w:rsidRPr="00E07502">
        <w:rPr>
          <w:sz w:val="24"/>
        </w:rPr>
        <w:t>“ znamená, ve vztahu ke Směnce, její Směnečnou sumu jako částku splatnou Obchodníkovi jako převodci Výstavcem jako nabyvatelem za převod Směnky podle Článku 10 (</w:t>
      </w:r>
      <w:r w:rsidRPr="00E07502">
        <w:rPr>
          <w:i/>
          <w:sz w:val="24"/>
        </w:rPr>
        <w:t>Zpětný odkup Směnek Výstavcem</w:t>
      </w:r>
      <w:r w:rsidRPr="00E07502">
        <w:rPr>
          <w:sz w:val="24"/>
        </w:rPr>
        <w:t xml:space="preserve">). </w:t>
      </w:r>
    </w:p>
    <w:p w:rsidR="00FE661D" w:rsidRPr="00E07502" w:rsidRDefault="00FE661D" w:rsidP="00C73260">
      <w:pPr>
        <w:widowControl w:val="0"/>
        <w:ind w:left="561"/>
        <w:rPr>
          <w:sz w:val="24"/>
        </w:rPr>
      </w:pPr>
      <w:r w:rsidRPr="00E07502">
        <w:rPr>
          <w:sz w:val="24"/>
        </w:rPr>
        <w:lastRenderedPageBreak/>
        <w:t>„</w:t>
      </w:r>
      <w:r w:rsidRPr="00E07502">
        <w:rPr>
          <w:b/>
          <w:sz w:val="24"/>
        </w:rPr>
        <w:t>Částka vypořádání</w:t>
      </w:r>
      <w:r w:rsidRPr="00E07502">
        <w:rPr>
          <w:sz w:val="24"/>
        </w:rPr>
        <w:t>“ znamená, ve vztahu ke Směnkám Tranše nabývaným Obchodníkem:</w:t>
      </w:r>
    </w:p>
    <w:p w:rsidR="00FE661D" w:rsidRPr="00E07502" w:rsidRDefault="00FE661D" w:rsidP="00C73260">
      <w:pPr>
        <w:pStyle w:val="Claneka"/>
        <w:keepLines w:val="0"/>
        <w:rPr>
          <w:szCs w:val="24"/>
          <w:lang w:val="cs-CZ"/>
        </w:rPr>
      </w:pPr>
      <w:r w:rsidRPr="00E07502">
        <w:rPr>
          <w:szCs w:val="24"/>
          <w:lang w:val="cs-CZ"/>
        </w:rPr>
        <w:t>součet Cen směnky Směnek Tranše splatných Obchodníkem Výstavci; snížený o</w:t>
      </w:r>
    </w:p>
    <w:p w:rsidR="00FE661D" w:rsidRPr="00E07502" w:rsidRDefault="00FE661D" w:rsidP="00C73260">
      <w:pPr>
        <w:pStyle w:val="Claneka"/>
        <w:keepLines w:val="0"/>
        <w:rPr>
          <w:szCs w:val="24"/>
          <w:lang w:val="cs-CZ"/>
        </w:rPr>
      </w:pPr>
      <w:r w:rsidRPr="00E07502">
        <w:rPr>
          <w:szCs w:val="24"/>
          <w:lang w:val="cs-CZ"/>
        </w:rPr>
        <w:t>součet Směnečných sum Směnek, jejichž Datum splatnosti je shodné s Datem vystavení Směnek Tranše dle písmene (a) této definice, splatných Výstavcem Obchodníkovi s tím, že</w:t>
      </w:r>
    </w:p>
    <w:p w:rsidR="00FE661D" w:rsidRDefault="00FE661D" w:rsidP="00C73260">
      <w:pPr>
        <w:pStyle w:val="Claneka"/>
        <w:keepLines w:val="0"/>
        <w:numPr>
          <w:ilvl w:val="0"/>
          <w:numId w:val="0"/>
        </w:numPr>
        <w:ind w:left="567"/>
        <w:rPr>
          <w:szCs w:val="24"/>
          <w:lang w:val="cs-CZ"/>
        </w:rPr>
      </w:pPr>
      <w:r w:rsidRPr="00E07502">
        <w:rPr>
          <w:szCs w:val="24"/>
          <w:lang w:val="cs-CZ"/>
        </w:rPr>
        <w:t>pokud je Částka vypořádání kladná, hradí ji za podmínek této Smlouvy Obchodník Výstavci a pokud je Částka vypořádání záporná, hradí ji za podmínek této Smlouvy Výstavce Obchodníkovi.</w:t>
      </w:r>
    </w:p>
    <w:p w:rsidR="00FE661D" w:rsidRPr="00E07502" w:rsidRDefault="00FE661D" w:rsidP="00C73260">
      <w:pPr>
        <w:widowControl w:val="0"/>
        <w:ind w:left="561"/>
        <w:rPr>
          <w:sz w:val="24"/>
        </w:rPr>
      </w:pPr>
      <w:r w:rsidRPr="00E07502">
        <w:rPr>
          <w:sz w:val="24"/>
        </w:rPr>
        <w:t>„</w:t>
      </w:r>
      <w:r w:rsidRPr="00E07502">
        <w:rPr>
          <w:b/>
          <w:sz w:val="24"/>
        </w:rPr>
        <w:t>Datum zpětného odkupu</w:t>
      </w:r>
      <w:r w:rsidRPr="00E07502">
        <w:rPr>
          <w:sz w:val="24"/>
        </w:rPr>
        <w:t>“ znamená, ve vztahu ke Směnce, která bude odkoupena podle Článku 10</w:t>
      </w:r>
      <w:r w:rsidRPr="00E07502" w:rsidDel="000B066B">
        <w:rPr>
          <w:sz w:val="24"/>
        </w:rPr>
        <w:t xml:space="preserve"> </w:t>
      </w:r>
      <w:r w:rsidRPr="00E07502">
        <w:rPr>
          <w:sz w:val="24"/>
        </w:rPr>
        <w:t>(</w:t>
      </w:r>
      <w:r w:rsidRPr="00E07502">
        <w:rPr>
          <w:i/>
          <w:sz w:val="24"/>
        </w:rPr>
        <w:t>Zpětný odkup Směnek Výstavcem</w:t>
      </w:r>
      <w:r w:rsidRPr="00E07502">
        <w:rPr>
          <w:sz w:val="24"/>
        </w:rPr>
        <w:t>), datum, kdy budou Směnky převedeny podle Článku 10</w:t>
      </w:r>
      <w:r w:rsidRPr="00E07502" w:rsidDel="000B066B">
        <w:rPr>
          <w:sz w:val="24"/>
        </w:rPr>
        <w:t xml:space="preserve"> </w:t>
      </w:r>
      <w:r w:rsidRPr="00E07502">
        <w:rPr>
          <w:sz w:val="24"/>
        </w:rPr>
        <w:t>(</w:t>
      </w:r>
      <w:r w:rsidRPr="00E07502">
        <w:rPr>
          <w:i/>
          <w:sz w:val="24"/>
        </w:rPr>
        <w:t>Zpětný odkup Směnek Výstavcem</w:t>
      </w:r>
      <w:r w:rsidRPr="00E07502">
        <w:rPr>
          <w:sz w:val="24"/>
        </w:rPr>
        <w:t>).</w:t>
      </w:r>
    </w:p>
    <w:p w:rsidR="00FE661D" w:rsidRPr="00E07502" w:rsidRDefault="00FE661D" w:rsidP="00C73260">
      <w:pPr>
        <w:widowControl w:val="0"/>
        <w:ind w:left="561"/>
        <w:rPr>
          <w:sz w:val="24"/>
        </w:rPr>
      </w:pPr>
      <w:r w:rsidRPr="00E07502">
        <w:rPr>
          <w:sz w:val="24"/>
        </w:rPr>
        <w:t>„</w:t>
      </w:r>
      <w:r w:rsidRPr="00E07502">
        <w:rPr>
          <w:b/>
          <w:sz w:val="24"/>
        </w:rPr>
        <w:t>Datum splatnosti</w:t>
      </w:r>
      <w:r w:rsidRPr="00E07502">
        <w:rPr>
          <w:sz w:val="24"/>
        </w:rPr>
        <w:t>“ znamená, ve vztahu ke Směnce, datum splatnosti Směnky vyznačené na lícní straně Směnky.</w:t>
      </w:r>
    </w:p>
    <w:p w:rsidR="00FE661D" w:rsidRPr="00E07502" w:rsidRDefault="00FE661D" w:rsidP="00C73260">
      <w:pPr>
        <w:widowControl w:val="0"/>
        <w:ind w:left="561"/>
        <w:rPr>
          <w:sz w:val="24"/>
        </w:rPr>
      </w:pPr>
      <w:r w:rsidRPr="00E07502">
        <w:rPr>
          <w:sz w:val="24"/>
        </w:rPr>
        <w:t>„</w:t>
      </w:r>
      <w:r w:rsidRPr="00E07502">
        <w:rPr>
          <w:b/>
          <w:sz w:val="24"/>
        </w:rPr>
        <w:t>Datum vystavení</w:t>
      </w:r>
      <w:r w:rsidRPr="00E07502">
        <w:rPr>
          <w:sz w:val="24"/>
        </w:rPr>
        <w:t>“ znamená, ve vztahu ke Směnce, datum, ke kterému byla vystavena, vyznačené na lícní straně Směnky.</w:t>
      </w:r>
    </w:p>
    <w:p w:rsidR="00FE661D" w:rsidRPr="00E07502" w:rsidRDefault="00FE661D" w:rsidP="00C73260">
      <w:pPr>
        <w:widowControl w:val="0"/>
        <w:ind w:left="561"/>
        <w:rPr>
          <w:sz w:val="24"/>
        </w:rPr>
      </w:pPr>
      <w:r w:rsidRPr="00181D8B">
        <w:rPr>
          <w:sz w:val="24"/>
        </w:rPr>
        <w:t>„</w:t>
      </w:r>
      <w:r w:rsidRPr="00181D8B">
        <w:rPr>
          <w:b/>
          <w:sz w:val="24"/>
        </w:rPr>
        <w:t xml:space="preserve">Datum konečné splatnosti </w:t>
      </w:r>
      <w:r w:rsidRPr="00181D8B">
        <w:rPr>
          <w:sz w:val="24"/>
        </w:rPr>
        <w:t xml:space="preserve">“ </w:t>
      </w:r>
      <w:r w:rsidRPr="00ED43FD">
        <w:rPr>
          <w:sz w:val="24"/>
        </w:rPr>
        <w:t xml:space="preserve">znamená </w:t>
      </w:r>
      <w:r w:rsidR="0023174C" w:rsidRPr="00ED43FD">
        <w:rPr>
          <w:sz w:val="24"/>
        </w:rPr>
        <w:t>30. listopadu</w:t>
      </w:r>
      <w:r w:rsidRPr="00ED43FD">
        <w:rPr>
          <w:sz w:val="24"/>
        </w:rPr>
        <w:t xml:space="preserve"> </w:t>
      </w:r>
      <w:r w:rsidR="00FE6764" w:rsidRPr="00ED43FD">
        <w:rPr>
          <w:sz w:val="24"/>
        </w:rPr>
        <w:t>2017</w:t>
      </w:r>
      <w:r w:rsidRPr="00ED43FD">
        <w:rPr>
          <w:sz w:val="24"/>
        </w:rPr>
        <w:t>.</w:t>
      </w:r>
    </w:p>
    <w:p w:rsidR="00FE661D" w:rsidRPr="00E07502" w:rsidRDefault="00FE661D" w:rsidP="00C73260">
      <w:pPr>
        <w:pStyle w:val="Text11"/>
        <w:keepNext w:val="0"/>
        <w:widowControl w:val="0"/>
        <w:rPr>
          <w:sz w:val="24"/>
          <w:szCs w:val="24"/>
        </w:rPr>
      </w:pPr>
      <w:r w:rsidRPr="00E07502">
        <w:rPr>
          <w:sz w:val="24"/>
          <w:szCs w:val="24"/>
        </w:rPr>
        <w:t>„</w:t>
      </w:r>
      <w:r w:rsidRPr="00E07502">
        <w:rPr>
          <w:b/>
          <w:sz w:val="24"/>
          <w:szCs w:val="24"/>
        </w:rPr>
        <w:t>Den splnění pohledávek obchodníka</w:t>
      </w:r>
      <w:r w:rsidRPr="00E07502">
        <w:rPr>
          <w:sz w:val="24"/>
          <w:szCs w:val="24"/>
        </w:rPr>
        <w:t>“ znamená, ve vztahu k Obchodníkovi, den, kdy stávající Pohledávky Obchodníka byly splněny v plné výši, Obchodník nemá povinnost nabýt a zaplatit Směnky podle této Smlouvy a žádné Pohledávky nemohou Obchodníkovi vzniknout.</w:t>
      </w:r>
    </w:p>
    <w:p w:rsidR="00FE661D" w:rsidRPr="00E07502" w:rsidRDefault="00FE661D" w:rsidP="00C73260">
      <w:pPr>
        <w:widowControl w:val="0"/>
        <w:ind w:left="561"/>
        <w:rPr>
          <w:sz w:val="24"/>
        </w:rPr>
      </w:pPr>
      <w:r w:rsidRPr="00E07502">
        <w:rPr>
          <w:sz w:val="24"/>
        </w:rPr>
        <w:t>„</w:t>
      </w:r>
      <w:r w:rsidRPr="00E07502">
        <w:rPr>
          <w:b/>
          <w:sz w:val="24"/>
        </w:rPr>
        <w:t>Dokumentace programu</w:t>
      </w:r>
      <w:r w:rsidRPr="00E07502">
        <w:rPr>
          <w:sz w:val="24"/>
        </w:rPr>
        <w:t>“</w:t>
      </w:r>
      <w:r w:rsidRPr="00E07502">
        <w:rPr>
          <w:b/>
          <w:sz w:val="24"/>
        </w:rPr>
        <w:t xml:space="preserve"> </w:t>
      </w:r>
      <w:r w:rsidRPr="00E07502">
        <w:rPr>
          <w:sz w:val="24"/>
        </w:rPr>
        <w:t>znamená:</w:t>
      </w:r>
    </w:p>
    <w:p w:rsidR="00FE661D" w:rsidRPr="00F905AB" w:rsidRDefault="00FE661D" w:rsidP="00816EFB">
      <w:pPr>
        <w:pStyle w:val="Claneka"/>
        <w:keepLines w:val="0"/>
        <w:numPr>
          <w:ilvl w:val="2"/>
          <w:numId w:val="25"/>
        </w:numPr>
        <w:rPr>
          <w:lang w:val="cs-CZ"/>
        </w:rPr>
      </w:pPr>
      <w:r w:rsidRPr="00F905AB">
        <w:rPr>
          <w:lang w:val="cs-CZ"/>
        </w:rPr>
        <w:t>tuto Smlouvu;</w:t>
      </w:r>
    </w:p>
    <w:p w:rsidR="00FE661D" w:rsidRPr="00F905AB" w:rsidRDefault="00FE661D" w:rsidP="00816EFB">
      <w:pPr>
        <w:pStyle w:val="Claneka"/>
        <w:keepLines w:val="0"/>
        <w:numPr>
          <w:ilvl w:val="2"/>
          <w:numId w:val="25"/>
        </w:numPr>
        <w:rPr>
          <w:lang w:val="cs-CZ"/>
        </w:rPr>
      </w:pPr>
      <w:r w:rsidRPr="00F905AB">
        <w:rPr>
          <w:lang w:val="cs-CZ"/>
        </w:rPr>
        <w:t>jakoukoliv Žádost o vystavení;</w:t>
      </w:r>
    </w:p>
    <w:p w:rsidR="00FE661D" w:rsidRPr="00F905AB" w:rsidRDefault="00FE661D" w:rsidP="00816EFB">
      <w:pPr>
        <w:pStyle w:val="Claneka"/>
        <w:keepLines w:val="0"/>
        <w:numPr>
          <w:ilvl w:val="2"/>
          <w:numId w:val="25"/>
        </w:numPr>
        <w:rPr>
          <w:lang w:val="cs-CZ"/>
        </w:rPr>
      </w:pPr>
      <w:r w:rsidRPr="00F905AB">
        <w:rPr>
          <w:lang w:val="cs-CZ"/>
        </w:rPr>
        <w:t>jakoukoliv dohodu o Emisi směnky;</w:t>
      </w:r>
    </w:p>
    <w:p w:rsidR="00FE661D" w:rsidRPr="00F905AB" w:rsidRDefault="00FE661D" w:rsidP="00816EFB">
      <w:pPr>
        <w:pStyle w:val="Claneka"/>
        <w:keepLines w:val="0"/>
        <w:numPr>
          <w:ilvl w:val="2"/>
          <w:numId w:val="25"/>
        </w:numPr>
        <w:rPr>
          <w:lang w:val="cs-CZ"/>
        </w:rPr>
      </w:pPr>
      <w:r w:rsidRPr="00F905AB">
        <w:rPr>
          <w:lang w:val="cs-CZ"/>
        </w:rPr>
        <w:t>jakoukoliv Smlouvu o zpětném odkupu;</w:t>
      </w:r>
    </w:p>
    <w:p w:rsidR="00FE661D" w:rsidRPr="00F905AB" w:rsidRDefault="00FE661D" w:rsidP="00816EFB">
      <w:pPr>
        <w:pStyle w:val="Claneka"/>
        <w:keepLines w:val="0"/>
        <w:numPr>
          <w:ilvl w:val="2"/>
          <w:numId w:val="25"/>
        </w:numPr>
        <w:rPr>
          <w:lang w:val="cs-CZ"/>
        </w:rPr>
      </w:pPr>
      <w:r w:rsidRPr="00F905AB">
        <w:rPr>
          <w:lang w:val="cs-CZ"/>
        </w:rPr>
        <w:t>jakoukoliv smlouvu o běžném účtu vedeném Administrátorem pro Výstavce a používaném jako Účet; a</w:t>
      </w:r>
    </w:p>
    <w:p w:rsidR="00FE661D" w:rsidRPr="00E07502" w:rsidRDefault="00FE661D" w:rsidP="00070821">
      <w:pPr>
        <w:pStyle w:val="Claneka"/>
        <w:keepLines w:val="0"/>
        <w:numPr>
          <w:ilvl w:val="2"/>
          <w:numId w:val="25"/>
        </w:numPr>
      </w:pPr>
      <w:proofErr w:type="spellStart"/>
      <w:r w:rsidRPr="00E07502">
        <w:t>jakékoliv</w:t>
      </w:r>
      <w:proofErr w:type="spellEnd"/>
      <w:r w:rsidRPr="00E07502">
        <w:t xml:space="preserve"> </w:t>
      </w:r>
      <w:proofErr w:type="spellStart"/>
      <w:r w:rsidRPr="00E07502">
        <w:t>další</w:t>
      </w:r>
      <w:proofErr w:type="spellEnd"/>
      <w:r w:rsidRPr="00E07502">
        <w:t xml:space="preserve"> </w:t>
      </w:r>
      <w:proofErr w:type="spellStart"/>
      <w:r w:rsidRPr="00E07502">
        <w:t>dokumenty</w:t>
      </w:r>
      <w:proofErr w:type="spellEnd"/>
      <w:r w:rsidRPr="00E07502">
        <w:t xml:space="preserve"> </w:t>
      </w:r>
      <w:proofErr w:type="spellStart"/>
      <w:r w:rsidRPr="00E07502">
        <w:t>nebo</w:t>
      </w:r>
      <w:proofErr w:type="spellEnd"/>
      <w:r w:rsidRPr="00E07502">
        <w:t xml:space="preserve"> </w:t>
      </w:r>
      <w:proofErr w:type="spellStart"/>
      <w:r w:rsidRPr="00E07502">
        <w:t>smlouvy</w:t>
      </w:r>
      <w:proofErr w:type="spellEnd"/>
      <w:r w:rsidRPr="00E07502">
        <w:t xml:space="preserve"> </w:t>
      </w:r>
      <w:proofErr w:type="spellStart"/>
      <w:r w:rsidRPr="00E07502">
        <w:t>podepsané</w:t>
      </w:r>
      <w:proofErr w:type="spellEnd"/>
      <w:r w:rsidRPr="00E07502">
        <w:t xml:space="preserve"> v </w:t>
      </w:r>
      <w:proofErr w:type="spellStart"/>
      <w:r w:rsidRPr="00E07502">
        <w:t>souvislosti</w:t>
      </w:r>
      <w:proofErr w:type="spellEnd"/>
      <w:r w:rsidRPr="00E07502">
        <w:t xml:space="preserve"> s </w:t>
      </w:r>
      <w:proofErr w:type="spellStart"/>
      <w:r w:rsidRPr="00E07502">
        <w:t>touto</w:t>
      </w:r>
      <w:proofErr w:type="spellEnd"/>
      <w:r w:rsidRPr="00E07502">
        <w:t xml:space="preserve"> </w:t>
      </w:r>
      <w:proofErr w:type="spellStart"/>
      <w:r w:rsidRPr="00E07502">
        <w:t>Smlouvou</w:t>
      </w:r>
      <w:proofErr w:type="spellEnd"/>
      <w:r w:rsidRPr="00E07502">
        <w:t xml:space="preserve">, </w:t>
      </w:r>
      <w:proofErr w:type="spellStart"/>
      <w:r w:rsidRPr="00E07502">
        <w:t>které</w:t>
      </w:r>
      <w:proofErr w:type="spellEnd"/>
      <w:r w:rsidRPr="00E07502">
        <w:t xml:space="preserve"> </w:t>
      </w:r>
      <w:proofErr w:type="spellStart"/>
      <w:r w:rsidRPr="00E07502">
        <w:t>jsou</w:t>
      </w:r>
      <w:proofErr w:type="spellEnd"/>
      <w:r w:rsidRPr="00E07502">
        <w:t xml:space="preserve"> </w:t>
      </w:r>
      <w:proofErr w:type="spellStart"/>
      <w:r w:rsidRPr="00E07502">
        <w:t>Aranžérem</w:t>
      </w:r>
      <w:proofErr w:type="spellEnd"/>
      <w:r w:rsidRPr="00E07502">
        <w:t xml:space="preserve">, </w:t>
      </w:r>
      <w:proofErr w:type="spellStart"/>
      <w:r w:rsidRPr="00E07502">
        <w:t>Obchodníkem</w:t>
      </w:r>
      <w:proofErr w:type="spellEnd"/>
      <w:r w:rsidRPr="00E07502">
        <w:t xml:space="preserve"> a/</w:t>
      </w:r>
      <w:proofErr w:type="spellStart"/>
      <w:r w:rsidRPr="00E07502">
        <w:t>nebo</w:t>
      </w:r>
      <w:proofErr w:type="spellEnd"/>
      <w:r w:rsidRPr="00E07502">
        <w:t xml:space="preserve"> </w:t>
      </w:r>
      <w:proofErr w:type="spellStart"/>
      <w:r w:rsidRPr="00E07502">
        <w:t>Administrátorem</w:t>
      </w:r>
      <w:proofErr w:type="spellEnd"/>
      <w:r w:rsidRPr="00E07502">
        <w:t xml:space="preserve"> a </w:t>
      </w:r>
      <w:proofErr w:type="spellStart"/>
      <w:r w:rsidRPr="00E07502">
        <w:t>Výstavcem</w:t>
      </w:r>
      <w:proofErr w:type="spellEnd"/>
      <w:r w:rsidRPr="00E07502">
        <w:t xml:space="preserve"> </w:t>
      </w:r>
      <w:proofErr w:type="spellStart"/>
      <w:r w:rsidRPr="00E07502">
        <w:t>výslovně</w:t>
      </w:r>
      <w:proofErr w:type="spellEnd"/>
      <w:r w:rsidRPr="00E07502">
        <w:t xml:space="preserve"> </w:t>
      </w:r>
      <w:proofErr w:type="spellStart"/>
      <w:r w:rsidRPr="00E07502">
        <w:t>označeny</w:t>
      </w:r>
      <w:proofErr w:type="spellEnd"/>
      <w:r w:rsidRPr="00E07502">
        <w:t xml:space="preserve"> </w:t>
      </w:r>
      <w:proofErr w:type="spellStart"/>
      <w:r w:rsidRPr="00E07502">
        <w:t>jako</w:t>
      </w:r>
      <w:proofErr w:type="spellEnd"/>
      <w:r w:rsidRPr="00E07502">
        <w:t xml:space="preserve"> </w:t>
      </w:r>
      <w:proofErr w:type="spellStart"/>
      <w:r w:rsidRPr="00E07502">
        <w:t>Dokumentace</w:t>
      </w:r>
      <w:proofErr w:type="spellEnd"/>
      <w:r w:rsidRPr="00E07502">
        <w:t xml:space="preserve"> </w:t>
      </w:r>
      <w:proofErr w:type="spellStart"/>
      <w:r w:rsidRPr="00E07502">
        <w:t>programu</w:t>
      </w:r>
      <w:proofErr w:type="spellEnd"/>
      <w:r w:rsidRPr="00E07502">
        <w:t>.</w:t>
      </w:r>
    </w:p>
    <w:p w:rsidR="00FE661D" w:rsidRPr="00E07502" w:rsidRDefault="00FE661D" w:rsidP="00C73260">
      <w:pPr>
        <w:widowControl w:val="0"/>
        <w:ind w:left="561"/>
        <w:rPr>
          <w:rFonts w:eastAsia="Batang"/>
          <w:color w:val="000000"/>
          <w:sz w:val="24"/>
        </w:rPr>
      </w:pPr>
      <w:r w:rsidRPr="00E07502">
        <w:rPr>
          <w:rFonts w:eastAsia="Batang"/>
          <w:color w:val="000000"/>
          <w:sz w:val="24"/>
        </w:rPr>
        <w:t>„</w:t>
      </w:r>
      <w:r w:rsidRPr="00E07502">
        <w:rPr>
          <w:rFonts w:eastAsia="Batang"/>
          <w:b/>
          <w:color w:val="000000"/>
          <w:sz w:val="24"/>
        </w:rPr>
        <w:t>Dostupný příslib obchodníka</w:t>
      </w:r>
      <w:r w:rsidRPr="00E07502">
        <w:rPr>
          <w:rFonts w:eastAsia="Batang"/>
          <w:color w:val="000000"/>
          <w:sz w:val="24"/>
        </w:rPr>
        <w:t xml:space="preserve">“ </w:t>
      </w:r>
      <w:r w:rsidRPr="00E07502">
        <w:rPr>
          <w:sz w:val="24"/>
        </w:rPr>
        <w:t xml:space="preserve">znamená aktuální Maximální objem </w:t>
      </w:r>
      <w:r w:rsidRPr="00E07502">
        <w:rPr>
          <w:rFonts w:eastAsia="Batang"/>
          <w:color w:val="000000"/>
          <w:sz w:val="24"/>
        </w:rPr>
        <w:t>snížený o:</w:t>
      </w:r>
    </w:p>
    <w:p w:rsidR="00FE661D" w:rsidRPr="00E07502" w:rsidRDefault="00FE661D" w:rsidP="00816EFB">
      <w:pPr>
        <w:pStyle w:val="Claneka"/>
        <w:keepLines w:val="0"/>
        <w:numPr>
          <w:ilvl w:val="2"/>
          <w:numId w:val="26"/>
        </w:numPr>
        <w:rPr>
          <w:rFonts w:eastAsia="Batang"/>
          <w:szCs w:val="24"/>
          <w:lang w:val="cs-CZ"/>
        </w:rPr>
      </w:pPr>
      <w:r w:rsidRPr="00E07502">
        <w:rPr>
          <w:rFonts w:eastAsia="Batang"/>
          <w:szCs w:val="24"/>
          <w:lang w:val="cs-CZ"/>
        </w:rPr>
        <w:t>součet Směnečných sum Směnek, jež byly vystaveny a nabyty Obchodníkem a nebyly proplaceny nebo dosud nejsou splatné; a</w:t>
      </w:r>
    </w:p>
    <w:p w:rsidR="00FE661D" w:rsidRPr="00A478AE" w:rsidRDefault="00FE661D" w:rsidP="00816EFB">
      <w:pPr>
        <w:pStyle w:val="Claneka"/>
        <w:keepLines w:val="0"/>
        <w:numPr>
          <w:ilvl w:val="2"/>
          <w:numId w:val="26"/>
        </w:numPr>
        <w:rPr>
          <w:rFonts w:eastAsia="Batang"/>
          <w:szCs w:val="24"/>
          <w:lang w:val="cs-CZ"/>
        </w:rPr>
      </w:pPr>
      <w:r w:rsidRPr="00E07502">
        <w:rPr>
          <w:rFonts w:eastAsia="Batang"/>
          <w:szCs w:val="24"/>
          <w:lang w:val="cs-CZ"/>
        </w:rPr>
        <w:t>součet Směnečných sum Směnek, jež mají být vystaveny a nabyty Obchodníkem na základě každé uzavřené dohody o Emisi směnek</w:t>
      </w:r>
      <w:r w:rsidRPr="00E07502">
        <w:rPr>
          <w:szCs w:val="24"/>
          <w:lang w:val="cs-CZ"/>
        </w:rPr>
        <w:t>.</w:t>
      </w:r>
    </w:p>
    <w:p w:rsidR="00A478AE" w:rsidRPr="00A478AE" w:rsidRDefault="00A478AE" w:rsidP="00A478AE">
      <w:pPr>
        <w:pStyle w:val="Claneka"/>
        <w:keepLines w:val="0"/>
        <w:numPr>
          <w:ilvl w:val="0"/>
          <w:numId w:val="0"/>
        </w:numPr>
        <w:ind w:left="567"/>
        <w:rPr>
          <w:rFonts w:eastAsia="Batang"/>
          <w:szCs w:val="24"/>
          <w:lang w:val="cs-CZ"/>
        </w:rPr>
      </w:pPr>
      <w:r w:rsidRPr="00A478AE">
        <w:rPr>
          <w:b/>
          <w:szCs w:val="24"/>
          <w:lang w:val="cs-CZ"/>
        </w:rPr>
        <w:t xml:space="preserve">„Dotace“ </w:t>
      </w:r>
      <w:r w:rsidRPr="00A478AE">
        <w:rPr>
          <w:szCs w:val="24"/>
          <w:lang w:val="cs-CZ"/>
        </w:rPr>
        <w:t>dotace poskytnutá Výstavci k financování nákladů Projektu z prostředků státu, územního samosprávného celku anebo Evropské unie;</w:t>
      </w:r>
    </w:p>
    <w:p w:rsidR="00FE661D" w:rsidRPr="00E07502" w:rsidRDefault="00FE661D" w:rsidP="00C73260">
      <w:pPr>
        <w:pStyle w:val="AODocTxtL1"/>
        <w:widowControl w:val="0"/>
        <w:tabs>
          <w:tab w:val="left" w:pos="770"/>
        </w:tabs>
        <w:suppressAutoHyphens/>
        <w:spacing w:before="120" w:after="120" w:line="240" w:lineRule="auto"/>
        <w:ind w:left="561"/>
        <w:jc w:val="both"/>
        <w:rPr>
          <w:sz w:val="24"/>
          <w:szCs w:val="24"/>
          <w:lang w:val="cs-CZ"/>
        </w:rPr>
      </w:pPr>
      <w:r w:rsidRPr="00E07502">
        <w:rPr>
          <w:sz w:val="24"/>
          <w:szCs w:val="24"/>
          <w:lang w:val="cs-CZ"/>
        </w:rPr>
        <w:t>„</w:t>
      </w:r>
      <w:r w:rsidRPr="00E07502">
        <w:rPr>
          <w:b/>
          <w:sz w:val="24"/>
          <w:szCs w:val="24"/>
          <w:lang w:val="cs-CZ"/>
        </w:rPr>
        <w:t>Důvěrné informace</w:t>
      </w:r>
      <w:r w:rsidRPr="00E07502">
        <w:rPr>
          <w:sz w:val="24"/>
          <w:szCs w:val="24"/>
          <w:lang w:val="cs-CZ"/>
        </w:rPr>
        <w:t>“</w:t>
      </w:r>
      <w:r w:rsidRPr="00E07502">
        <w:rPr>
          <w:b/>
          <w:sz w:val="24"/>
          <w:szCs w:val="24"/>
          <w:lang w:val="cs-CZ"/>
        </w:rPr>
        <w:t xml:space="preserve"> </w:t>
      </w:r>
      <w:r w:rsidRPr="00E07502">
        <w:rPr>
          <w:sz w:val="24"/>
          <w:szCs w:val="24"/>
          <w:lang w:val="cs-CZ"/>
        </w:rPr>
        <w:t>znamená veškeré informace týkající se Dokumentace programu a Směnek a souvisejících jednání.</w:t>
      </w:r>
    </w:p>
    <w:p w:rsidR="00FE661D" w:rsidRPr="00E07502" w:rsidRDefault="00FE661D" w:rsidP="00C73260">
      <w:pPr>
        <w:widowControl w:val="0"/>
        <w:ind w:left="561"/>
        <w:rPr>
          <w:sz w:val="24"/>
        </w:rPr>
      </w:pPr>
      <w:r w:rsidRPr="00E07502">
        <w:rPr>
          <w:sz w:val="24"/>
        </w:rPr>
        <w:t>„</w:t>
      </w:r>
      <w:r w:rsidRPr="00E07502">
        <w:rPr>
          <w:b/>
          <w:sz w:val="24"/>
        </w:rPr>
        <w:t>Emise směnky</w:t>
      </w:r>
      <w:r w:rsidRPr="00E07502">
        <w:rPr>
          <w:sz w:val="24"/>
        </w:rPr>
        <w:t>“</w:t>
      </w:r>
      <w:r w:rsidRPr="00E07502">
        <w:rPr>
          <w:b/>
          <w:sz w:val="24"/>
        </w:rPr>
        <w:t xml:space="preserve"> </w:t>
      </w:r>
      <w:r w:rsidRPr="00E07502">
        <w:rPr>
          <w:sz w:val="24"/>
        </w:rPr>
        <w:t xml:space="preserve">znamená vystavení Směnky </w:t>
      </w:r>
      <w:r w:rsidR="00D11703">
        <w:rPr>
          <w:sz w:val="24"/>
        </w:rPr>
        <w:t xml:space="preserve">nebo Směnek </w:t>
      </w:r>
      <w:r w:rsidRPr="00E07502">
        <w:rPr>
          <w:sz w:val="24"/>
        </w:rPr>
        <w:t xml:space="preserve">Výstavcem a její </w:t>
      </w:r>
      <w:r w:rsidR="00D11703">
        <w:rPr>
          <w:sz w:val="24"/>
        </w:rPr>
        <w:t xml:space="preserve">nebo jejich </w:t>
      </w:r>
      <w:r w:rsidRPr="00E07502">
        <w:rPr>
          <w:sz w:val="24"/>
        </w:rPr>
        <w:lastRenderedPageBreak/>
        <w:t>nabytí Obchodníkem jako remitentem Směnky podle této Smlouvy a příslušné dohody o Emisi směnky.</w:t>
      </w:r>
    </w:p>
    <w:p w:rsidR="00FE661D" w:rsidRPr="00E07502" w:rsidRDefault="00FE661D" w:rsidP="00C73260">
      <w:pPr>
        <w:widowControl w:val="0"/>
        <w:ind w:left="561"/>
        <w:rPr>
          <w:sz w:val="24"/>
        </w:rPr>
      </w:pPr>
      <w:r w:rsidRPr="00E07502">
        <w:rPr>
          <w:sz w:val="24"/>
        </w:rPr>
        <w:t>„</w:t>
      </w:r>
      <w:r w:rsidRPr="00E07502">
        <w:rPr>
          <w:b/>
          <w:sz w:val="24"/>
        </w:rPr>
        <w:t>Finanční zadlužení</w:t>
      </w:r>
      <w:r w:rsidRPr="00E07502">
        <w:rPr>
          <w:sz w:val="24"/>
        </w:rPr>
        <w:t>“ znamená, ve vztahu ke kterékoliv osobě, jakékoli zadlužení ve vztahu k:</w:t>
      </w:r>
    </w:p>
    <w:p w:rsidR="00FE661D" w:rsidRPr="00E07502" w:rsidRDefault="00FE661D" w:rsidP="00816EFB">
      <w:pPr>
        <w:pStyle w:val="Claneka"/>
        <w:keepLines w:val="0"/>
        <w:numPr>
          <w:ilvl w:val="2"/>
          <w:numId w:val="21"/>
        </w:numPr>
        <w:rPr>
          <w:szCs w:val="24"/>
          <w:lang w:val="cs-CZ"/>
        </w:rPr>
      </w:pPr>
      <w:r w:rsidRPr="00E07502">
        <w:rPr>
          <w:szCs w:val="24"/>
          <w:lang w:val="cs-CZ"/>
        </w:rPr>
        <w:t>vypůjčeným finančním prostředkům (na základě smlouvy o úvěru, smlouvy o půjčce nebo jiné obdobné smlouvy);</w:t>
      </w:r>
    </w:p>
    <w:p w:rsidR="00FE661D" w:rsidRPr="00E07502" w:rsidRDefault="00FE661D" w:rsidP="00816EFB">
      <w:pPr>
        <w:pStyle w:val="Claneka"/>
        <w:keepLines w:val="0"/>
        <w:numPr>
          <w:ilvl w:val="2"/>
          <w:numId w:val="21"/>
        </w:numPr>
        <w:rPr>
          <w:szCs w:val="24"/>
          <w:lang w:val="cs-CZ"/>
        </w:rPr>
      </w:pPr>
      <w:r w:rsidRPr="00E07502">
        <w:rPr>
          <w:szCs w:val="24"/>
          <w:lang w:val="cs-CZ"/>
        </w:rPr>
        <w:t>debetním zůstatkům v bankách nebo jiných finančních institucích;</w:t>
      </w:r>
    </w:p>
    <w:p w:rsidR="00FE661D" w:rsidRPr="00E07502" w:rsidRDefault="00FE661D" w:rsidP="00816EFB">
      <w:pPr>
        <w:pStyle w:val="Claneka"/>
        <w:keepLines w:val="0"/>
        <w:numPr>
          <w:ilvl w:val="2"/>
          <w:numId w:val="21"/>
        </w:numPr>
        <w:rPr>
          <w:szCs w:val="24"/>
          <w:lang w:val="cs-CZ"/>
        </w:rPr>
      </w:pPr>
      <w:r w:rsidRPr="00E07502">
        <w:rPr>
          <w:szCs w:val="24"/>
          <w:lang w:val="cs-CZ"/>
        </w:rPr>
        <w:t>dluhopisům, směnkám nebo jiným dluhovým cenným papírům;</w:t>
      </w:r>
    </w:p>
    <w:p w:rsidR="00FE661D" w:rsidRPr="00E07502" w:rsidRDefault="00FE661D" w:rsidP="00816EFB">
      <w:pPr>
        <w:pStyle w:val="Claneka"/>
        <w:keepLines w:val="0"/>
        <w:numPr>
          <w:ilvl w:val="2"/>
          <w:numId w:val="21"/>
        </w:numPr>
        <w:rPr>
          <w:szCs w:val="24"/>
          <w:lang w:val="cs-CZ"/>
        </w:rPr>
      </w:pPr>
      <w:r w:rsidRPr="00E07502">
        <w:rPr>
          <w:szCs w:val="24"/>
          <w:lang w:val="cs-CZ"/>
        </w:rPr>
        <w:t>postoupeným nebo diskontovaným pohledávkám (s výjimkou pohledávek postoupených bez práva zpětného postihu (regresu));</w:t>
      </w:r>
    </w:p>
    <w:p w:rsidR="00FE661D" w:rsidRPr="00E07502" w:rsidRDefault="00FE661D" w:rsidP="00816EFB">
      <w:pPr>
        <w:pStyle w:val="Claneka"/>
        <w:keepLines w:val="0"/>
        <w:numPr>
          <w:ilvl w:val="2"/>
          <w:numId w:val="21"/>
        </w:numPr>
        <w:rPr>
          <w:szCs w:val="24"/>
          <w:lang w:val="cs-CZ"/>
        </w:rPr>
      </w:pPr>
      <w:r w:rsidRPr="00E07502">
        <w:rPr>
          <w:szCs w:val="24"/>
          <w:lang w:val="cs-CZ"/>
        </w:rPr>
        <w:t>nákladům na koupi jakéhokoli majetku, v rozsahu odložené splatnosti kupní ceny na dobu delší než je devadesát (90) dnů, v případě, že účelem odložené splatnosti je financování koupě takového majetku;</w:t>
      </w:r>
    </w:p>
    <w:p w:rsidR="00FE661D" w:rsidRPr="00E07502" w:rsidRDefault="00FE661D" w:rsidP="00816EFB">
      <w:pPr>
        <w:pStyle w:val="Claneka"/>
        <w:keepLines w:val="0"/>
        <w:numPr>
          <w:ilvl w:val="2"/>
          <w:numId w:val="21"/>
        </w:numPr>
        <w:rPr>
          <w:szCs w:val="24"/>
          <w:lang w:val="cs-CZ"/>
        </w:rPr>
      </w:pPr>
      <w:r w:rsidRPr="00E07502">
        <w:rPr>
          <w:szCs w:val="24"/>
          <w:lang w:val="cs-CZ"/>
        </w:rPr>
        <w:t>finančnímu leasingu nebo jinému finančnímu pronájmu uzavřenému za účelem získání finančních prostředků nebo financování koupě pronajímaného majetku;</w:t>
      </w:r>
    </w:p>
    <w:p w:rsidR="00FE661D" w:rsidRPr="00E07502" w:rsidRDefault="00FE661D" w:rsidP="00816EFB">
      <w:pPr>
        <w:pStyle w:val="Claneka"/>
        <w:keepLines w:val="0"/>
        <w:numPr>
          <w:ilvl w:val="2"/>
          <w:numId w:val="21"/>
        </w:numPr>
        <w:rPr>
          <w:szCs w:val="24"/>
          <w:lang w:val="cs-CZ"/>
        </w:rPr>
      </w:pPr>
      <w:r w:rsidRPr="00E07502">
        <w:rPr>
          <w:szCs w:val="24"/>
          <w:lang w:val="cs-CZ"/>
        </w:rPr>
        <w:t xml:space="preserve">měnovým a úrokovým swapům, dohodám typu cap nebo </w:t>
      </w:r>
      <w:proofErr w:type="spellStart"/>
      <w:r w:rsidRPr="00E07502">
        <w:rPr>
          <w:szCs w:val="24"/>
          <w:lang w:val="cs-CZ"/>
        </w:rPr>
        <w:t>collar</w:t>
      </w:r>
      <w:proofErr w:type="spellEnd"/>
      <w:r w:rsidRPr="00E07502">
        <w:rPr>
          <w:szCs w:val="24"/>
          <w:lang w:val="cs-CZ"/>
        </w:rPr>
        <w:t xml:space="preserve"> nebo jiným derivátovým obchodům;</w:t>
      </w:r>
    </w:p>
    <w:p w:rsidR="00FE661D" w:rsidRPr="00E07502" w:rsidRDefault="00FE661D" w:rsidP="00816EFB">
      <w:pPr>
        <w:pStyle w:val="Claneka"/>
        <w:keepLines w:val="0"/>
        <w:numPr>
          <w:ilvl w:val="2"/>
          <w:numId w:val="21"/>
        </w:numPr>
        <w:rPr>
          <w:szCs w:val="24"/>
          <w:lang w:val="cs-CZ"/>
        </w:rPr>
      </w:pPr>
      <w:r w:rsidRPr="00E07502">
        <w:rPr>
          <w:szCs w:val="24"/>
          <w:lang w:val="cs-CZ"/>
        </w:rPr>
        <w:t>zárukám, slibům odškodnění anebo jiným zajištěním ve vztahu k Finančnímu zadlužení jakékoli osoby; a</w:t>
      </w:r>
    </w:p>
    <w:p w:rsidR="00FE661D" w:rsidRPr="00E07502" w:rsidRDefault="00FE661D" w:rsidP="00816EFB">
      <w:pPr>
        <w:pStyle w:val="Claneka"/>
        <w:keepLines w:val="0"/>
        <w:numPr>
          <w:ilvl w:val="2"/>
          <w:numId w:val="21"/>
        </w:numPr>
        <w:rPr>
          <w:szCs w:val="24"/>
          <w:lang w:val="cs-CZ"/>
        </w:rPr>
      </w:pPr>
      <w:r w:rsidRPr="00E07502">
        <w:rPr>
          <w:szCs w:val="24"/>
          <w:lang w:val="cs-CZ"/>
        </w:rPr>
        <w:t>finančním prostředkům získaným v rámci jakékoli jiné transakce uskutečněné za účelem získání finančních prostředků;</w:t>
      </w:r>
    </w:p>
    <w:p w:rsidR="00FE661D" w:rsidRDefault="00FE661D" w:rsidP="00C73260">
      <w:pPr>
        <w:widowControl w:val="0"/>
        <w:ind w:left="561"/>
        <w:rPr>
          <w:sz w:val="24"/>
        </w:rPr>
      </w:pPr>
      <w:r w:rsidRPr="00E07502">
        <w:rPr>
          <w:sz w:val="24"/>
        </w:rPr>
        <w:t>pokud se však jakékoli zadlužení kvalifikuje jako Finanční zadlužení podle více než jednoho bodu uvedeného výše, pak se takové zadlužení bude pro účely výpočtu částky Finančního zadlužení počítat pouze jednou.</w:t>
      </w:r>
    </w:p>
    <w:p w:rsidR="00FE661D" w:rsidRPr="00E07502" w:rsidRDefault="00EA2067" w:rsidP="00C73260">
      <w:pPr>
        <w:widowControl w:val="0"/>
        <w:ind w:left="561"/>
        <w:rPr>
          <w:sz w:val="24"/>
        </w:rPr>
      </w:pPr>
      <w:r w:rsidRPr="00E07502">
        <w:rPr>
          <w:sz w:val="24"/>
        </w:rPr>
        <w:t xml:space="preserve"> </w:t>
      </w:r>
      <w:r w:rsidR="00FE661D" w:rsidRPr="00E07502">
        <w:rPr>
          <w:sz w:val="24"/>
        </w:rPr>
        <w:t>„</w:t>
      </w:r>
      <w:r w:rsidR="00FE661D" w:rsidRPr="00E07502">
        <w:rPr>
          <w:b/>
          <w:sz w:val="24"/>
        </w:rPr>
        <w:t>Marže</w:t>
      </w:r>
      <w:r w:rsidR="00FE661D" w:rsidRPr="00E07502">
        <w:rPr>
          <w:sz w:val="24"/>
        </w:rPr>
        <w:t xml:space="preserve">“ znamená sazbu </w:t>
      </w:r>
      <w:r w:rsidR="00B00418">
        <w:rPr>
          <w:sz w:val="24"/>
        </w:rPr>
        <w:t xml:space="preserve">       </w:t>
      </w:r>
      <w:r w:rsidR="00FE661D" w:rsidRPr="00E07502">
        <w:rPr>
          <w:sz w:val="24"/>
        </w:rPr>
        <w:t xml:space="preserve"> % </w:t>
      </w:r>
      <w:r w:rsidR="00FE661D" w:rsidRPr="00E07502">
        <w:rPr>
          <w:i/>
          <w:sz w:val="24"/>
        </w:rPr>
        <w:t xml:space="preserve">per </w:t>
      </w:r>
      <w:proofErr w:type="spellStart"/>
      <w:r w:rsidR="00FE661D" w:rsidRPr="00E07502">
        <w:rPr>
          <w:i/>
          <w:sz w:val="24"/>
        </w:rPr>
        <w:t>annum</w:t>
      </w:r>
      <w:proofErr w:type="spellEnd"/>
      <w:r w:rsidR="00FE661D" w:rsidRPr="00E07502">
        <w:rPr>
          <w:sz w:val="24"/>
        </w:rPr>
        <w:t>.</w:t>
      </w:r>
    </w:p>
    <w:p w:rsidR="00FE661D" w:rsidRDefault="00FE661D" w:rsidP="000E0706">
      <w:pPr>
        <w:pStyle w:val="Claneka"/>
        <w:keepLines w:val="0"/>
        <w:numPr>
          <w:ilvl w:val="0"/>
          <w:numId w:val="0"/>
        </w:numPr>
        <w:ind w:left="567"/>
        <w:rPr>
          <w:szCs w:val="24"/>
          <w:lang w:val="cs-CZ"/>
        </w:rPr>
      </w:pPr>
      <w:r w:rsidRPr="00181D8B">
        <w:rPr>
          <w:szCs w:val="24"/>
          <w:lang w:val="cs-CZ"/>
        </w:rPr>
        <w:t>„</w:t>
      </w:r>
      <w:r w:rsidRPr="00181D8B">
        <w:rPr>
          <w:b/>
          <w:szCs w:val="24"/>
          <w:lang w:val="cs-CZ"/>
        </w:rPr>
        <w:t>Maximální objem</w:t>
      </w:r>
      <w:r w:rsidRPr="00181D8B">
        <w:rPr>
          <w:szCs w:val="24"/>
          <w:lang w:val="cs-CZ"/>
        </w:rPr>
        <w:t>“</w:t>
      </w:r>
      <w:r w:rsidRPr="00181D8B">
        <w:rPr>
          <w:b/>
          <w:szCs w:val="24"/>
          <w:lang w:val="cs-CZ"/>
        </w:rPr>
        <w:t xml:space="preserve"> </w:t>
      </w:r>
      <w:r w:rsidRPr="00181D8B">
        <w:rPr>
          <w:szCs w:val="24"/>
          <w:lang w:val="cs-CZ"/>
        </w:rPr>
        <w:t>znamená částku stanovenou následujícím způsobem:</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87"/>
        <w:gridCol w:w="4199"/>
      </w:tblGrid>
      <w:tr w:rsidR="00FE661D" w:rsidRPr="00181D8B" w:rsidTr="00B95382">
        <w:tc>
          <w:tcPr>
            <w:tcW w:w="4306" w:type="dxa"/>
          </w:tcPr>
          <w:p w:rsidR="00FE661D" w:rsidRPr="00181D8B" w:rsidRDefault="00FE661D" w:rsidP="00B95382">
            <w:pPr>
              <w:pStyle w:val="Claneka"/>
              <w:keepLines w:val="0"/>
              <w:numPr>
                <w:ilvl w:val="0"/>
                <w:numId w:val="0"/>
              </w:numPr>
              <w:jc w:val="center"/>
              <w:rPr>
                <w:b/>
                <w:szCs w:val="24"/>
                <w:lang w:val="cs-CZ"/>
              </w:rPr>
            </w:pPr>
            <w:r w:rsidRPr="00181D8B">
              <w:rPr>
                <w:b/>
                <w:szCs w:val="24"/>
                <w:lang w:val="cs-CZ"/>
              </w:rPr>
              <w:t>Období</w:t>
            </w:r>
          </w:p>
        </w:tc>
        <w:tc>
          <w:tcPr>
            <w:tcW w:w="4306" w:type="dxa"/>
          </w:tcPr>
          <w:p w:rsidR="00FE661D" w:rsidRPr="00181D8B" w:rsidRDefault="00FE661D" w:rsidP="00B95382">
            <w:pPr>
              <w:pStyle w:val="Claneka"/>
              <w:keepLines w:val="0"/>
              <w:numPr>
                <w:ilvl w:val="0"/>
                <w:numId w:val="0"/>
              </w:numPr>
              <w:jc w:val="center"/>
              <w:rPr>
                <w:b/>
                <w:szCs w:val="24"/>
                <w:lang w:val="cs-CZ"/>
              </w:rPr>
            </w:pPr>
            <w:r w:rsidRPr="00181D8B">
              <w:rPr>
                <w:b/>
                <w:szCs w:val="24"/>
                <w:lang w:val="cs-CZ"/>
              </w:rPr>
              <w:t>Částka Maximálního objemu</w:t>
            </w:r>
          </w:p>
        </w:tc>
      </w:tr>
      <w:tr w:rsidR="00FE661D" w:rsidRPr="00181D8B" w:rsidTr="0056287B">
        <w:tc>
          <w:tcPr>
            <w:tcW w:w="4306" w:type="dxa"/>
          </w:tcPr>
          <w:p w:rsidR="00FE661D" w:rsidRPr="00181D8B" w:rsidRDefault="00CC2189" w:rsidP="00EA2067">
            <w:pPr>
              <w:pStyle w:val="Claneka"/>
              <w:keepLines w:val="0"/>
              <w:numPr>
                <w:ilvl w:val="0"/>
                <w:numId w:val="0"/>
              </w:numPr>
              <w:rPr>
                <w:szCs w:val="24"/>
                <w:lang w:val="cs-CZ"/>
              </w:rPr>
            </w:pPr>
            <w:r>
              <w:t xml:space="preserve">od data </w:t>
            </w:r>
            <w:proofErr w:type="spellStart"/>
            <w:r>
              <w:t>uzavření</w:t>
            </w:r>
            <w:proofErr w:type="spellEnd"/>
            <w:r>
              <w:t xml:space="preserve"> </w:t>
            </w:r>
            <w:proofErr w:type="spellStart"/>
            <w:r>
              <w:t>této</w:t>
            </w:r>
            <w:proofErr w:type="spellEnd"/>
            <w:r>
              <w:t xml:space="preserve"> </w:t>
            </w:r>
            <w:proofErr w:type="spellStart"/>
            <w:r>
              <w:t>Smlouvy</w:t>
            </w:r>
            <w:proofErr w:type="spellEnd"/>
            <w:r w:rsidR="00FE661D">
              <w:t xml:space="preserve"> do </w:t>
            </w:r>
            <w:r w:rsidR="00C43DD8">
              <w:t>29</w:t>
            </w:r>
            <w:r w:rsidR="00FE661D">
              <w:t xml:space="preserve">. </w:t>
            </w:r>
            <w:proofErr w:type="spellStart"/>
            <w:r w:rsidR="00EA2067">
              <w:t>dubna</w:t>
            </w:r>
            <w:proofErr w:type="spellEnd"/>
            <w:r w:rsidR="00FE661D">
              <w:t xml:space="preserve"> 2014 (</w:t>
            </w:r>
            <w:proofErr w:type="spellStart"/>
            <w:r w:rsidR="00FE661D">
              <w:t>včetně</w:t>
            </w:r>
            <w:proofErr w:type="spellEnd"/>
            <w:r w:rsidR="00FE661D">
              <w:t>)</w:t>
            </w:r>
          </w:p>
        </w:tc>
        <w:tc>
          <w:tcPr>
            <w:tcW w:w="4306" w:type="dxa"/>
            <w:vAlign w:val="center"/>
          </w:tcPr>
          <w:p w:rsidR="00FE661D" w:rsidRPr="001D0602" w:rsidRDefault="00FE661D" w:rsidP="00B17C0E">
            <w:pPr>
              <w:pStyle w:val="Claneka"/>
              <w:keepLines w:val="0"/>
              <w:numPr>
                <w:ilvl w:val="0"/>
                <w:numId w:val="0"/>
              </w:numPr>
              <w:jc w:val="center"/>
              <w:rPr>
                <w:szCs w:val="24"/>
                <w:lang w:val="cs-CZ"/>
              </w:rPr>
            </w:pPr>
            <w:r>
              <w:rPr>
                <w:szCs w:val="24"/>
              </w:rPr>
              <w:t xml:space="preserve"> </w:t>
            </w:r>
            <w:proofErr w:type="spellStart"/>
            <w:r>
              <w:rPr>
                <w:szCs w:val="24"/>
              </w:rPr>
              <w:t>Kč</w:t>
            </w:r>
            <w:proofErr w:type="spellEnd"/>
          </w:p>
        </w:tc>
      </w:tr>
      <w:tr w:rsidR="00FE661D" w:rsidRPr="00181D8B" w:rsidTr="00B95382">
        <w:tc>
          <w:tcPr>
            <w:tcW w:w="4306" w:type="dxa"/>
          </w:tcPr>
          <w:p w:rsidR="00FE661D" w:rsidDel="005C4A6E" w:rsidRDefault="00FE661D" w:rsidP="00EA2067">
            <w:pPr>
              <w:pStyle w:val="Claneka"/>
              <w:keepLines w:val="0"/>
              <w:numPr>
                <w:ilvl w:val="0"/>
                <w:numId w:val="0"/>
              </w:numPr>
              <w:jc w:val="center"/>
              <w:rPr>
                <w:szCs w:val="24"/>
                <w:lang w:val="cs-CZ"/>
              </w:rPr>
            </w:pPr>
            <w:r>
              <w:t xml:space="preserve">od </w:t>
            </w:r>
            <w:r w:rsidR="0095254C">
              <w:t>3</w:t>
            </w:r>
            <w:r w:rsidR="00C43DD8">
              <w:t>0</w:t>
            </w:r>
            <w:r w:rsidR="0095254C">
              <w:t xml:space="preserve">. </w:t>
            </w:r>
            <w:proofErr w:type="spellStart"/>
            <w:r w:rsidR="00EA2067">
              <w:t>dubna</w:t>
            </w:r>
            <w:proofErr w:type="spellEnd"/>
            <w:r>
              <w:t xml:space="preserve"> 2014 </w:t>
            </w:r>
            <w:proofErr w:type="spellStart"/>
            <w:r>
              <w:t>do</w:t>
            </w:r>
            <w:proofErr w:type="spellEnd"/>
            <w:r>
              <w:t xml:space="preserve"> </w:t>
            </w:r>
            <w:r w:rsidR="00EA2067">
              <w:t xml:space="preserve">30. </w:t>
            </w:r>
            <w:proofErr w:type="spellStart"/>
            <w:r w:rsidR="00EA2067">
              <w:t>října</w:t>
            </w:r>
            <w:proofErr w:type="spellEnd"/>
            <w:r>
              <w:t xml:space="preserve"> </w:t>
            </w:r>
            <w:r w:rsidR="0095254C">
              <w:t>2014</w:t>
            </w:r>
            <w:r>
              <w:t xml:space="preserve"> (</w:t>
            </w:r>
            <w:proofErr w:type="spellStart"/>
            <w:r>
              <w:t>včetně</w:t>
            </w:r>
            <w:proofErr w:type="spellEnd"/>
            <w:r>
              <w:t>)</w:t>
            </w:r>
          </w:p>
        </w:tc>
        <w:tc>
          <w:tcPr>
            <w:tcW w:w="4306" w:type="dxa"/>
            <w:vAlign w:val="bottom"/>
          </w:tcPr>
          <w:p w:rsidR="00FE661D" w:rsidRPr="00590555" w:rsidDel="005C4A6E" w:rsidRDefault="0056287B" w:rsidP="00EA2067">
            <w:pPr>
              <w:pStyle w:val="Claneka"/>
              <w:keepLines w:val="0"/>
              <w:numPr>
                <w:ilvl w:val="0"/>
                <w:numId w:val="0"/>
              </w:numPr>
              <w:jc w:val="center"/>
              <w:rPr>
                <w:szCs w:val="24"/>
                <w:lang w:val="cs-CZ"/>
              </w:rPr>
            </w:pPr>
            <w:proofErr w:type="spellStart"/>
            <w:r>
              <w:rPr>
                <w:szCs w:val="24"/>
              </w:rPr>
              <w:t>Kč</w:t>
            </w:r>
            <w:proofErr w:type="spellEnd"/>
            <w:r>
              <w:rPr>
                <w:szCs w:val="24"/>
              </w:rPr>
              <w:t xml:space="preserve"> </w:t>
            </w:r>
          </w:p>
        </w:tc>
      </w:tr>
      <w:tr w:rsidR="00FE661D" w:rsidRPr="00181D8B" w:rsidTr="00B95382">
        <w:tc>
          <w:tcPr>
            <w:tcW w:w="4306" w:type="dxa"/>
          </w:tcPr>
          <w:p w:rsidR="00FE661D" w:rsidRPr="00791B2A" w:rsidRDefault="00FE661D" w:rsidP="00EA2067">
            <w:pPr>
              <w:pStyle w:val="Claneka"/>
              <w:keepLines w:val="0"/>
              <w:numPr>
                <w:ilvl w:val="0"/>
                <w:numId w:val="0"/>
              </w:numPr>
              <w:jc w:val="center"/>
              <w:rPr>
                <w:szCs w:val="24"/>
                <w:lang w:val="cs-CZ"/>
              </w:rPr>
            </w:pPr>
            <w:r>
              <w:t xml:space="preserve">od </w:t>
            </w:r>
            <w:r w:rsidR="00EA2067">
              <w:t>31.října</w:t>
            </w:r>
            <w:r>
              <w:t xml:space="preserve"> </w:t>
            </w:r>
            <w:r w:rsidR="0095254C">
              <w:t>2014</w:t>
            </w:r>
            <w:r>
              <w:t xml:space="preserve"> </w:t>
            </w:r>
            <w:proofErr w:type="spellStart"/>
            <w:r>
              <w:t>do</w:t>
            </w:r>
            <w:proofErr w:type="spellEnd"/>
            <w:r>
              <w:t xml:space="preserve"> 2</w:t>
            </w:r>
            <w:r w:rsidR="00EA2067">
              <w:t>9</w:t>
            </w:r>
            <w:r>
              <w:t xml:space="preserve">. </w:t>
            </w:r>
            <w:proofErr w:type="spellStart"/>
            <w:r w:rsidR="00EA2067">
              <w:t>dub</w:t>
            </w:r>
            <w:r w:rsidR="0095254C">
              <w:t>na</w:t>
            </w:r>
            <w:proofErr w:type="spellEnd"/>
            <w:r>
              <w:t xml:space="preserve"> 2015 (</w:t>
            </w:r>
            <w:proofErr w:type="spellStart"/>
            <w:r>
              <w:t>včetně</w:t>
            </w:r>
            <w:proofErr w:type="spellEnd"/>
            <w:r>
              <w:t>)</w:t>
            </w:r>
          </w:p>
        </w:tc>
        <w:tc>
          <w:tcPr>
            <w:tcW w:w="4306" w:type="dxa"/>
            <w:vAlign w:val="bottom"/>
          </w:tcPr>
          <w:p w:rsidR="00FE661D" w:rsidRPr="00590555" w:rsidDel="00791B2A" w:rsidRDefault="00FE661D" w:rsidP="00EA2067">
            <w:pPr>
              <w:pStyle w:val="Claneka"/>
              <w:keepLines w:val="0"/>
              <w:numPr>
                <w:ilvl w:val="0"/>
                <w:numId w:val="0"/>
              </w:numPr>
              <w:jc w:val="center"/>
              <w:rPr>
                <w:szCs w:val="24"/>
                <w:lang w:val="cs-CZ"/>
              </w:rPr>
            </w:pPr>
            <w:proofErr w:type="spellStart"/>
            <w:r>
              <w:rPr>
                <w:szCs w:val="24"/>
              </w:rPr>
              <w:t>Kč</w:t>
            </w:r>
            <w:proofErr w:type="spellEnd"/>
            <w:r>
              <w:rPr>
                <w:szCs w:val="24"/>
              </w:rPr>
              <w:t xml:space="preserve"> </w:t>
            </w:r>
          </w:p>
        </w:tc>
      </w:tr>
      <w:tr w:rsidR="00FE661D" w:rsidRPr="00181D8B" w:rsidTr="00B95382">
        <w:tc>
          <w:tcPr>
            <w:tcW w:w="4306" w:type="dxa"/>
          </w:tcPr>
          <w:p w:rsidR="00FE661D" w:rsidDel="005C4A6E" w:rsidRDefault="00FE661D" w:rsidP="00EA2067">
            <w:pPr>
              <w:pStyle w:val="Claneka"/>
              <w:keepLines w:val="0"/>
              <w:numPr>
                <w:ilvl w:val="0"/>
                <w:numId w:val="0"/>
              </w:numPr>
              <w:jc w:val="center"/>
              <w:rPr>
                <w:szCs w:val="24"/>
                <w:lang w:val="cs-CZ"/>
              </w:rPr>
            </w:pPr>
            <w:r>
              <w:t xml:space="preserve">od </w:t>
            </w:r>
            <w:r w:rsidR="00EA2067">
              <w:t>30.budna</w:t>
            </w:r>
            <w:r w:rsidR="0095254C">
              <w:t xml:space="preserve"> 2015 </w:t>
            </w:r>
            <w:proofErr w:type="spellStart"/>
            <w:r w:rsidR="0095254C">
              <w:t>do</w:t>
            </w:r>
            <w:proofErr w:type="spellEnd"/>
            <w:r w:rsidR="0095254C">
              <w:t xml:space="preserve"> </w:t>
            </w:r>
            <w:r w:rsidR="00EA2067">
              <w:t>1.listopadu</w:t>
            </w:r>
            <w:r w:rsidR="0095254C">
              <w:t xml:space="preserve"> 2015</w:t>
            </w:r>
            <w:r>
              <w:t xml:space="preserve"> (</w:t>
            </w:r>
            <w:proofErr w:type="spellStart"/>
            <w:r>
              <w:t>včetně</w:t>
            </w:r>
            <w:proofErr w:type="spellEnd"/>
            <w:r>
              <w:t>)</w:t>
            </w:r>
          </w:p>
        </w:tc>
        <w:tc>
          <w:tcPr>
            <w:tcW w:w="4306" w:type="dxa"/>
            <w:vAlign w:val="bottom"/>
          </w:tcPr>
          <w:p w:rsidR="00FE661D" w:rsidRPr="00590555" w:rsidDel="005C4A6E" w:rsidRDefault="00FE661D" w:rsidP="00EA2067">
            <w:pPr>
              <w:pStyle w:val="Claneka"/>
              <w:keepLines w:val="0"/>
              <w:numPr>
                <w:ilvl w:val="0"/>
                <w:numId w:val="0"/>
              </w:numPr>
              <w:jc w:val="center"/>
              <w:rPr>
                <w:szCs w:val="24"/>
                <w:lang w:val="cs-CZ"/>
              </w:rPr>
            </w:pPr>
            <w:proofErr w:type="spellStart"/>
            <w:r>
              <w:rPr>
                <w:szCs w:val="24"/>
              </w:rPr>
              <w:t>Kč</w:t>
            </w:r>
            <w:proofErr w:type="spellEnd"/>
            <w:r>
              <w:rPr>
                <w:szCs w:val="24"/>
              </w:rPr>
              <w:t xml:space="preserve"> </w:t>
            </w:r>
          </w:p>
        </w:tc>
      </w:tr>
      <w:tr w:rsidR="00FE661D" w:rsidRPr="00181D8B" w:rsidTr="00B95382">
        <w:tc>
          <w:tcPr>
            <w:tcW w:w="4306" w:type="dxa"/>
          </w:tcPr>
          <w:p w:rsidR="00FE661D" w:rsidDel="005C4A6E" w:rsidRDefault="0095254C" w:rsidP="00EA2067">
            <w:pPr>
              <w:pStyle w:val="Claneka"/>
              <w:keepLines w:val="0"/>
              <w:numPr>
                <w:ilvl w:val="0"/>
                <w:numId w:val="0"/>
              </w:numPr>
              <w:jc w:val="center"/>
              <w:rPr>
                <w:szCs w:val="24"/>
                <w:lang w:val="cs-CZ"/>
              </w:rPr>
            </w:pPr>
            <w:r>
              <w:t xml:space="preserve">od </w:t>
            </w:r>
            <w:r w:rsidR="00EA2067">
              <w:t xml:space="preserve">2.listopadu 2015 </w:t>
            </w:r>
            <w:proofErr w:type="spellStart"/>
            <w:r w:rsidR="00EA2067">
              <w:t>do</w:t>
            </w:r>
            <w:proofErr w:type="spellEnd"/>
            <w:r w:rsidR="00EA2067">
              <w:t xml:space="preserve"> 1</w:t>
            </w:r>
            <w:r w:rsidR="00FE661D">
              <w:t xml:space="preserve">. </w:t>
            </w:r>
            <w:proofErr w:type="spellStart"/>
            <w:r>
              <w:t>května</w:t>
            </w:r>
            <w:proofErr w:type="spellEnd"/>
            <w:r w:rsidR="00FE661D">
              <w:t xml:space="preserve"> 2016 (</w:t>
            </w:r>
            <w:proofErr w:type="spellStart"/>
            <w:r w:rsidR="00FE661D">
              <w:t>včetně</w:t>
            </w:r>
            <w:proofErr w:type="spellEnd"/>
            <w:r w:rsidR="00FE661D">
              <w:t>)</w:t>
            </w:r>
          </w:p>
        </w:tc>
        <w:tc>
          <w:tcPr>
            <w:tcW w:w="4306" w:type="dxa"/>
            <w:vAlign w:val="bottom"/>
          </w:tcPr>
          <w:p w:rsidR="00FE661D" w:rsidRPr="00590555" w:rsidDel="005C4A6E" w:rsidRDefault="00FE661D" w:rsidP="00EA2067">
            <w:pPr>
              <w:pStyle w:val="Claneka"/>
              <w:keepLines w:val="0"/>
              <w:numPr>
                <w:ilvl w:val="0"/>
                <w:numId w:val="0"/>
              </w:numPr>
              <w:jc w:val="center"/>
              <w:rPr>
                <w:szCs w:val="24"/>
                <w:lang w:val="cs-CZ"/>
              </w:rPr>
            </w:pPr>
            <w:proofErr w:type="spellStart"/>
            <w:r>
              <w:rPr>
                <w:szCs w:val="24"/>
              </w:rPr>
              <w:t>Kč</w:t>
            </w:r>
            <w:proofErr w:type="spellEnd"/>
            <w:r>
              <w:rPr>
                <w:szCs w:val="24"/>
              </w:rPr>
              <w:t xml:space="preserve"> </w:t>
            </w:r>
          </w:p>
        </w:tc>
      </w:tr>
      <w:tr w:rsidR="00FE661D" w:rsidRPr="00181D8B" w:rsidTr="00B95382">
        <w:tc>
          <w:tcPr>
            <w:tcW w:w="4306" w:type="dxa"/>
          </w:tcPr>
          <w:p w:rsidR="00FE661D" w:rsidDel="005C4A6E" w:rsidRDefault="0095254C" w:rsidP="00EA2067">
            <w:pPr>
              <w:pStyle w:val="Claneka"/>
              <w:keepLines w:val="0"/>
              <w:numPr>
                <w:ilvl w:val="0"/>
                <w:numId w:val="0"/>
              </w:numPr>
              <w:jc w:val="center"/>
              <w:rPr>
                <w:szCs w:val="24"/>
                <w:lang w:val="cs-CZ"/>
              </w:rPr>
            </w:pPr>
            <w:r>
              <w:t xml:space="preserve">od </w:t>
            </w:r>
            <w:r w:rsidR="00EA2067">
              <w:t>2</w:t>
            </w:r>
            <w:r w:rsidR="00FE661D">
              <w:t xml:space="preserve">. </w:t>
            </w:r>
            <w:proofErr w:type="spellStart"/>
            <w:r w:rsidR="00C43DD8">
              <w:t>května</w:t>
            </w:r>
            <w:proofErr w:type="spellEnd"/>
            <w:r w:rsidR="00C43DD8">
              <w:t xml:space="preserve"> </w:t>
            </w:r>
            <w:r>
              <w:t xml:space="preserve">2016 </w:t>
            </w:r>
            <w:proofErr w:type="spellStart"/>
            <w:r>
              <w:t>do</w:t>
            </w:r>
            <w:proofErr w:type="spellEnd"/>
            <w:r>
              <w:t xml:space="preserve"> </w:t>
            </w:r>
            <w:r w:rsidR="00EA2067">
              <w:t>30.října</w:t>
            </w:r>
            <w:r w:rsidR="00FE661D">
              <w:t xml:space="preserve"> </w:t>
            </w:r>
            <w:r>
              <w:t>2016</w:t>
            </w:r>
            <w:r w:rsidR="00FE661D">
              <w:t xml:space="preserve"> </w:t>
            </w:r>
            <w:r w:rsidR="00FE661D">
              <w:lastRenderedPageBreak/>
              <w:t>(</w:t>
            </w:r>
            <w:proofErr w:type="spellStart"/>
            <w:r w:rsidR="00FE661D">
              <w:t>včetně</w:t>
            </w:r>
            <w:proofErr w:type="spellEnd"/>
            <w:r w:rsidR="00FE661D">
              <w:t>)</w:t>
            </w:r>
          </w:p>
        </w:tc>
        <w:tc>
          <w:tcPr>
            <w:tcW w:w="4306" w:type="dxa"/>
            <w:vAlign w:val="bottom"/>
          </w:tcPr>
          <w:p w:rsidR="00FE661D" w:rsidRPr="00590555" w:rsidDel="005C4A6E" w:rsidRDefault="00FE661D" w:rsidP="00EA2067">
            <w:pPr>
              <w:pStyle w:val="Claneka"/>
              <w:keepLines w:val="0"/>
              <w:numPr>
                <w:ilvl w:val="0"/>
                <w:numId w:val="0"/>
              </w:numPr>
              <w:jc w:val="center"/>
              <w:rPr>
                <w:szCs w:val="24"/>
                <w:lang w:val="cs-CZ"/>
              </w:rPr>
            </w:pPr>
            <w:proofErr w:type="spellStart"/>
            <w:r>
              <w:rPr>
                <w:szCs w:val="24"/>
              </w:rPr>
              <w:lastRenderedPageBreak/>
              <w:t>Kč</w:t>
            </w:r>
            <w:proofErr w:type="spellEnd"/>
            <w:r>
              <w:rPr>
                <w:szCs w:val="24"/>
              </w:rPr>
              <w:t xml:space="preserve"> </w:t>
            </w:r>
          </w:p>
        </w:tc>
      </w:tr>
      <w:tr w:rsidR="00FE661D" w:rsidRPr="00181D8B" w:rsidTr="00B95382">
        <w:tc>
          <w:tcPr>
            <w:tcW w:w="4306" w:type="dxa"/>
          </w:tcPr>
          <w:p w:rsidR="00FE661D" w:rsidDel="005C4A6E" w:rsidRDefault="0095254C" w:rsidP="00EA2067">
            <w:pPr>
              <w:pStyle w:val="Claneka"/>
              <w:keepLines w:val="0"/>
              <w:numPr>
                <w:ilvl w:val="0"/>
                <w:numId w:val="0"/>
              </w:numPr>
              <w:jc w:val="center"/>
              <w:rPr>
                <w:szCs w:val="24"/>
                <w:lang w:val="cs-CZ"/>
              </w:rPr>
            </w:pPr>
            <w:r>
              <w:t xml:space="preserve">od </w:t>
            </w:r>
            <w:r w:rsidR="00EA2067">
              <w:t xml:space="preserve">31. </w:t>
            </w:r>
            <w:proofErr w:type="spellStart"/>
            <w:r w:rsidR="00EA2067">
              <w:t>října</w:t>
            </w:r>
            <w:proofErr w:type="spellEnd"/>
            <w:r>
              <w:t xml:space="preserve"> 2016 </w:t>
            </w:r>
            <w:proofErr w:type="spellStart"/>
            <w:r>
              <w:t>do</w:t>
            </w:r>
            <w:proofErr w:type="spellEnd"/>
            <w:r>
              <w:t xml:space="preserve"> </w:t>
            </w:r>
            <w:r w:rsidR="00EA2067">
              <w:t>1</w:t>
            </w:r>
            <w:r w:rsidR="00CC2189">
              <w:t xml:space="preserve">. </w:t>
            </w:r>
            <w:proofErr w:type="spellStart"/>
            <w:r w:rsidR="00CC2189">
              <w:t>května</w:t>
            </w:r>
            <w:proofErr w:type="spellEnd"/>
            <w:r w:rsidR="00CC2189">
              <w:t xml:space="preserve"> 2017</w:t>
            </w:r>
            <w:r w:rsidR="00ED43FD">
              <w:t xml:space="preserve"> </w:t>
            </w:r>
            <w:r w:rsidR="00FE661D">
              <w:t>(</w:t>
            </w:r>
            <w:proofErr w:type="spellStart"/>
            <w:r w:rsidR="00FE661D">
              <w:t>včetně</w:t>
            </w:r>
            <w:proofErr w:type="spellEnd"/>
            <w:r w:rsidR="00FE661D">
              <w:t>)</w:t>
            </w:r>
          </w:p>
        </w:tc>
        <w:tc>
          <w:tcPr>
            <w:tcW w:w="4306" w:type="dxa"/>
            <w:vAlign w:val="bottom"/>
          </w:tcPr>
          <w:p w:rsidR="00FE661D" w:rsidRPr="00590555" w:rsidDel="005C4A6E" w:rsidRDefault="00FE661D" w:rsidP="00EA2067">
            <w:pPr>
              <w:pStyle w:val="Claneka"/>
              <w:keepLines w:val="0"/>
              <w:numPr>
                <w:ilvl w:val="0"/>
                <w:numId w:val="0"/>
              </w:numPr>
              <w:jc w:val="center"/>
              <w:rPr>
                <w:szCs w:val="24"/>
                <w:lang w:val="cs-CZ"/>
              </w:rPr>
            </w:pPr>
            <w:proofErr w:type="spellStart"/>
            <w:r>
              <w:rPr>
                <w:szCs w:val="24"/>
              </w:rPr>
              <w:t>Kč</w:t>
            </w:r>
            <w:proofErr w:type="spellEnd"/>
            <w:r>
              <w:rPr>
                <w:szCs w:val="24"/>
              </w:rPr>
              <w:t xml:space="preserve"> </w:t>
            </w:r>
          </w:p>
        </w:tc>
      </w:tr>
      <w:tr w:rsidR="00CC2189" w:rsidRPr="00181D8B" w:rsidTr="00CC2189">
        <w:tc>
          <w:tcPr>
            <w:tcW w:w="4306" w:type="dxa"/>
            <w:tcBorders>
              <w:top w:val="single" w:sz="4" w:space="0" w:color="auto"/>
              <w:left w:val="single" w:sz="4" w:space="0" w:color="auto"/>
              <w:bottom w:val="single" w:sz="4" w:space="0" w:color="auto"/>
              <w:right w:val="single" w:sz="4" w:space="0" w:color="auto"/>
            </w:tcBorders>
          </w:tcPr>
          <w:p w:rsidR="00CC2189" w:rsidRPr="00CC2189" w:rsidDel="005C4A6E" w:rsidRDefault="00CC2189" w:rsidP="00EA2067">
            <w:pPr>
              <w:pStyle w:val="Claneka"/>
              <w:keepLines w:val="0"/>
              <w:numPr>
                <w:ilvl w:val="0"/>
                <w:numId w:val="0"/>
              </w:numPr>
              <w:jc w:val="center"/>
            </w:pPr>
            <w:r>
              <w:t xml:space="preserve">od </w:t>
            </w:r>
            <w:r w:rsidR="00EA2067">
              <w:t>2.</w:t>
            </w:r>
            <w:r w:rsidR="00C43DD8">
              <w:t xml:space="preserve">května </w:t>
            </w:r>
            <w:r>
              <w:t xml:space="preserve">2017 do Data </w:t>
            </w:r>
            <w:proofErr w:type="spellStart"/>
            <w:r>
              <w:t>konečné</w:t>
            </w:r>
            <w:proofErr w:type="spellEnd"/>
            <w:r>
              <w:t xml:space="preserve"> </w:t>
            </w:r>
            <w:proofErr w:type="spellStart"/>
            <w:r>
              <w:t>splatnosti</w:t>
            </w:r>
            <w:proofErr w:type="spellEnd"/>
            <w:r>
              <w:t xml:space="preserve"> (</w:t>
            </w:r>
            <w:proofErr w:type="spellStart"/>
            <w:r>
              <w:t>včetně</w:t>
            </w:r>
            <w:proofErr w:type="spellEnd"/>
            <w:r>
              <w:t>)</w:t>
            </w:r>
          </w:p>
        </w:tc>
        <w:tc>
          <w:tcPr>
            <w:tcW w:w="4306" w:type="dxa"/>
            <w:tcBorders>
              <w:top w:val="single" w:sz="4" w:space="0" w:color="auto"/>
              <w:left w:val="single" w:sz="4" w:space="0" w:color="auto"/>
              <w:bottom w:val="single" w:sz="4" w:space="0" w:color="auto"/>
              <w:right w:val="single" w:sz="4" w:space="0" w:color="auto"/>
            </w:tcBorders>
            <w:vAlign w:val="bottom"/>
          </w:tcPr>
          <w:p w:rsidR="00CC2189" w:rsidRPr="00CC2189" w:rsidDel="005C4A6E" w:rsidRDefault="00CC2189" w:rsidP="00EA2067">
            <w:pPr>
              <w:pStyle w:val="Claneka"/>
              <w:keepLines w:val="0"/>
              <w:numPr>
                <w:ilvl w:val="0"/>
                <w:numId w:val="0"/>
              </w:numPr>
              <w:jc w:val="center"/>
              <w:rPr>
                <w:szCs w:val="24"/>
              </w:rPr>
            </w:pPr>
            <w:proofErr w:type="spellStart"/>
            <w:r>
              <w:rPr>
                <w:szCs w:val="24"/>
              </w:rPr>
              <w:t>Kč</w:t>
            </w:r>
            <w:proofErr w:type="spellEnd"/>
            <w:r>
              <w:rPr>
                <w:szCs w:val="24"/>
              </w:rPr>
              <w:t xml:space="preserve"> </w:t>
            </w:r>
          </w:p>
        </w:tc>
      </w:tr>
    </w:tbl>
    <w:p w:rsidR="00EA2067" w:rsidRDefault="00EA2067" w:rsidP="000E0706">
      <w:pPr>
        <w:pStyle w:val="Claneka"/>
        <w:keepLines w:val="0"/>
        <w:numPr>
          <w:ilvl w:val="0"/>
          <w:numId w:val="0"/>
        </w:numPr>
        <w:ind w:left="567"/>
        <w:rPr>
          <w:szCs w:val="24"/>
          <w:lang w:val="cs-CZ"/>
        </w:rPr>
      </w:pPr>
      <w:r>
        <w:rPr>
          <w:szCs w:val="24"/>
          <w:lang w:val="cs-CZ"/>
        </w:rPr>
        <w:t>Přičemž peněžní prostředky obdržené výstavcem v rámci Dotace, bude-li Výstavci Dotace poskytnuta, budou v plné výši použity ke splacení Směnek Tranše bezprostředně následující po datu obdržení takových peněžních prostředků Výstavcem.</w:t>
      </w:r>
    </w:p>
    <w:p w:rsidR="00EA2067" w:rsidRDefault="00EA2067" w:rsidP="000E0706">
      <w:pPr>
        <w:pStyle w:val="Claneka"/>
        <w:keepLines w:val="0"/>
        <w:numPr>
          <w:ilvl w:val="0"/>
          <w:numId w:val="0"/>
        </w:numPr>
        <w:ind w:left="567"/>
        <w:rPr>
          <w:szCs w:val="24"/>
          <w:lang w:val="cs-CZ"/>
        </w:rPr>
      </w:pPr>
    </w:p>
    <w:p w:rsidR="00FE661D" w:rsidRPr="00E07502" w:rsidRDefault="00FE661D" w:rsidP="000E0706">
      <w:pPr>
        <w:pStyle w:val="Claneka"/>
        <w:keepLines w:val="0"/>
        <w:numPr>
          <w:ilvl w:val="0"/>
          <w:numId w:val="0"/>
        </w:numPr>
        <w:ind w:left="567"/>
        <w:rPr>
          <w:szCs w:val="24"/>
          <w:lang w:val="cs-CZ"/>
        </w:rPr>
      </w:pPr>
      <w:r w:rsidRPr="00E07502">
        <w:rPr>
          <w:szCs w:val="24"/>
          <w:lang w:val="cs-CZ"/>
        </w:rPr>
        <w:t>„</w:t>
      </w:r>
      <w:r w:rsidRPr="00E07502">
        <w:rPr>
          <w:b/>
          <w:szCs w:val="24"/>
          <w:lang w:val="cs-CZ"/>
        </w:rPr>
        <w:t>Nabídka</w:t>
      </w:r>
      <w:r w:rsidRPr="00E07502">
        <w:rPr>
          <w:szCs w:val="24"/>
          <w:lang w:val="cs-CZ"/>
        </w:rPr>
        <w:t xml:space="preserve">“ znamená nabídku vystavení Směnek ve formě a obsahu ve všech podstatných ohledech odpovídající vzoru uvedenému v </w:t>
      </w:r>
      <w:r w:rsidRPr="00E07502">
        <w:rPr>
          <w:b/>
          <w:szCs w:val="24"/>
          <w:lang w:val="cs-CZ"/>
        </w:rPr>
        <w:t>Příloze č. 3</w:t>
      </w:r>
      <w:r w:rsidRPr="00E07502">
        <w:rPr>
          <w:szCs w:val="24"/>
          <w:lang w:val="cs-CZ"/>
        </w:rPr>
        <w:t xml:space="preserve"> (</w:t>
      </w:r>
      <w:r w:rsidRPr="00E07502">
        <w:rPr>
          <w:i/>
          <w:szCs w:val="24"/>
          <w:lang w:val="cs-CZ"/>
        </w:rPr>
        <w:t>Vzor Nabídky</w:t>
      </w:r>
      <w:r w:rsidRPr="00E07502">
        <w:rPr>
          <w:szCs w:val="24"/>
          <w:lang w:val="cs-CZ"/>
        </w:rPr>
        <w:t>).</w:t>
      </w:r>
    </w:p>
    <w:p w:rsidR="00FE661D" w:rsidRPr="00E07502" w:rsidRDefault="00FE661D" w:rsidP="00C73260">
      <w:pPr>
        <w:widowControl w:val="0"/>
        <w:ind w:left="561"/>
        <w:rPr>
          <w:sz w:val="24"/>
        </w:rPr>
      </w:pPr>
      <w:r w:rsidRPr="00E07502">
        <w:rPr>
          <w:sz w:val="24"/>
        </w:rPr>
        <w:t>„</w:t>
      </w:r>
      <w:r w:rsidRPr="00E07502">
        <w:rPr>
          <w:b/>
          <w:sz w:val="24"/>
        </w:rPr>
        <w:t>Nahrazovaná směnka</w:t>
      </w:r>
      <w:r w:rsidRPr="00E07502">
        <w:rPr>
          <w:sz w:val="24"/>
        </w:rPr>
        <w:t>“ znamená Směnku splácenou Nahrazující směnkou.</w:t>
      </w:r>
    </w:p>
    <w:p w:rsidR="00FE661D" w:rsidRPr="00E07502" w:rsidRDefault="00FE661D" w:rsidP="00C73260">
      <w:pPr>
        <w:widowControl w:val="0"/>
        <w:ind w:left="561"/>
        <w:rPr>
          <w:sz w:val="24"/>
        </w:rPr>
      </w:pPr>
      <w:r w:rsidRPr="00E07502">
        <w:rPr>
          <w:sz w:val="24"/>
        </w:rPr>
        <w:t>„</w:t>
      </w:r>
      <w:r w:rsidRPr="00E07502">
        <w:rPr>
          <w:b/>
          <w:sz w:val="24"/>
        </w:rPr>
        <w:t>Nahrazující směnka</w:t>
      </w:r>
      <w:r w:rsidRPr="00E07502">
        <w:rPr>
          <w:sz w:val="24"/>
        </w:rPr>
        <w:t xml:space="preserve">“ znamená Směnku vystavenou za účelem splacení jiné Směnky nebo Směnek, jejichž Datum splatnosti je shodné s jejím Datem vystavení. </w:t>
      </w:r>
    </w:p>
    <w:p w:rsidR="00FE661D" w:rsidRPr="00E07502" w:rsidRDefault="00FE661D" w:rsidP="00C73260">
      <w:pPr>
        <w:widowControl w:val="0"/>
        <w:ind w:left="561"/>
        <w:rPr>
          <w:sz w:val="24"/>
        </w:rPr>
      </w:pPr>
      <w:r w:rsidRPr="00E07502">
        <w:rPr>
          <w:sz w:val="24"/>
        </w:rPr>
        <w:t>„</w:t>
      </w:r>
      <w:r w:rsidRPr="00E07502">
        <w:rPr>
          <w:b/>
          <w:sz w:val="24"/>
        </w:rPr>
        <w:t>Neplatná směnka</w:t>
      </w:r>
      <w:r w:rsidRPr="00E07502">
        <w:rPr>
          <w:sz w:val="24"/>
        </w:rPr>
        <w:t xml:space="preserve">“ má význam stanovený v Článku </w:t>
      </w:r>
      <w:r w:rsidR="00FE6764">
        <w:fldChar w:fldCharType="begin"/>
      </w:r>
      <w:r w:rsidR="00FE6764">
        <w:instrText xml:space="preserve"> REF _Ref314671164 \r \h  \* MERGEFORMAT </w:instrText>
      </w:r>
      <w:r w:rsidR="00FE6764">
        <w:fldChar w:fldCharType="separate"/>
      </w:r>
      <w:r w:rsidR="002B7770" w:rsidRPr="002B7770">
        <w:rPr>
          <w:sz w:val="24"/>
        </w:rPr>
        <w:t>12.3</w:t>
      </w:r>
      <w:r w:rsidR="00FE6764">
        <w:fldChar w:fldCharType="end"/>
      </w:r>
      <w:r w:rsidRPr="00E07502">
        <w:rPr>
          <w:sz w:val="24"/>
        </w:rPr>
        <w:t xml:space="preserve"> (</w:t>
      </w:r>
      <w:r w:rsidRPr="00E07502">
        <w:rPr>
          <w:i/>
          <w:sz w:val="24"/>
        </w:rPr>
        <w:t>Ztráta nebo poškození Směnek a neplatné Směnky</w:t>
      </w:r>
      <w:r w:rsidRPr="00E07502">
        <w:rPr>
          <w:sz w:val="24"/>
        </w:rPr>
        <w:t>).</w:t>
      </w:r>
    </w:p>
    <w:p w:rsidR="00FE661D" w:rsidRPr="00E07502" w:rsidRDefault="00FE661D" w:rsidP="00C73260">
      <w:pPr>
        <w:pStyle w:val="Text11"/>
        <w:keepNext w:val="0"/>
        <w:widowControl w:val="0"/>
        <w:rPr>
          <w:sz w:val="24"/>
          <w:szCs w:val="24"/>
        </w:rPr>
      </w:pPr>
      <w:r w:rsidRPr="00E07502">
        <w:rPr>
          <w:sz w:val="24"/>
          <w:szCs w:val="24"/>
        </w:rPr>
        <w:t>„</w:t>
      </w:r>
      <w:r w:rsidRPr="00E07502">
        <w:rPr>
          <w:b/>
          <w:sz w:val="24"/>
          <w:szCs w:val="24"/>
        </w:rPr>
        <w:t>Občanský zákoník</w:t>
      </w:r>
      <w:r w:rsidRPr="00E07502">
        <w:rPr>
          <w:sz w:val="24"/>
          <w:szCs w:val="24"/>
        </w:rPr>
        <w:t>“ znamená zákon č. 40/1964 Sb., občanský zákoník, ve znění pozdějších předpisů.</w:t>
      </w:r>
    </w:p>
    <w:p w:rsidR="00FE661D" w:rsidRPr="00E07502" w:rsidRDefault="00FE661D" w:rsidP="00C73260">
      <w:pPr>
        <w:widowControl w:val="0"/>
        <w:ind w:left="561"/>
        <w:rPr>
          <w:sz w:val="24"/>
        </w:rPr>
      </w:pPr>
      <w:r w:rsidRPr="00E07502">
        <w:rPr>
          <w:sz w:val="24"/>
        </w:rPr>
        <w:t>„</w:t>
      </w:r>
      <w:r w:rsidRPr="00E07502">
        <w:rPr>
          <w:b/>
          <w:sz w:val="24"/>
        </w:rPr>
        <w:t>Obchodní zákoník</w:t>
      </w:r>
      <w:r w:rsidRPr="00E07502">
        <w:rPr>
          <w:sz w:val="24"/>
        </w:rPr>
        <w:t>“ znamená zákon č. 513/1991 Sb., obchodní zákoník, ve znění pozdějších předpisů.</w:t>
      </w:r>
    </w:p>
    <w:p w:rsidR="00C43DD8" w:rsidRPr="0073518C" w:rsidRDefault="00C43DD8" w:rsidP="00C73260">
      <w:pPr>
        <w:widowControl w:val="0"/>
        <w:ind w:left="561"/>
        <w:rPr>
          <w:sz w:val="24"/>
        </w:rPr>
      </w:pPr>
      <w:r w:rsidRPr="006C22C2">
        <w:rPr>
          <w:b/>
          <w:sz w:val="24"/>
        </w:rPr>
        <w:t xml:space="preserve">„Období“ </w:t>
      </w:r>
      <w:r>
        <w:rPr>
          <w:sz w:val="24"/>
        </w:rPr>
        <w:t xml:space="preserve">období definované v rámci definice Maximální objem </w:t>
      </w:r>
      <w:r w:rsidR="00AF38DE">
        <w:rPr>
          <w:sz w:val="24"/>
        </w:rPr>
        <w:t>v</w:t>
      </w:r>
      <w:r>
        <w:rPr>
          <w:sz w:val="24"/>
        </w:rPr>
        <w:t>e sloupci označeném „Období“;</w:t>
      </w:r>
    </w:p>
    <w:p w:rsidR="00FE661D" w:rsidRPr="00E07502" w:rsidRDefault="00FE661D" w:rsidP="00C73260">
      <w:pPr>
        <w:widowControl w:val="0"/>
        <w:ind w:left="561"/>
        <w:rPr>
          <w:sz w:val="24"/>
        </w:rPr>
      </w:pPr>
      <w:r w:rsidRPr="00E07502">
        <w:rPr>
          <w:sz w:val="24"/>
        </w:rPr>
        <w:t>„</w:t>
      </w:r>
      <w:r w:rsidRPr="00E07502">
        <w:rPr>
          <w:b/>
          <w:sz w:val="24"/>
        </w:rPr>
        <w:t>Podstatný nepříznivý dopad</w:t>
      </w:r>
      <w:r w:rsidRPr="00E07502">
        <w:rPr>
          <w:sz w:val="24"/>
        </w:rPr>
        <w:t>“ znamená, podle odůvodněného názoru Obchodníka, podstatný nepříznivý dopad na (i) příjmy, činnost, aktiva, finanční (či jinou) situaci Výstavce a/nebo (</w:t>
      </w:r>
      <w:proofErr w:type="spellStart"/>
      <w:r w:rsidRPr="00E07502">
        <w:rPr>
          <w:sz w:val="24"/>
        </w:rPr>
        <w:t>ii</w:t>
      </w:r>
      <w:proofErr w:type="spellEnd"/>
      <w:r w:rsidRPr="00E07502">
        <w:rPr>
          <w:sz w:val="24"/>
        </w:rPr>
        <w:t>) hospodářské, finanční nebo právní postavení Výstavce a/nebo (</w:t>
      </w:r>
      <w:proofErr w:type="spellStart"/>
      <w:r w:rsidRPr="00E07502">
        <w:rPr>
          <w:sz w:val="24"/>
        </w:rPr>
        <w:t>iii</w:t>
      </w:r>
      <w:proofErr w:type="spellEnd"/>
      <w:r w:rsidRPr="00E07502">
        <w:rPr>
          <w:sz w:val="24"/>
        </w:rPr>
        <w:t>) schopnost Výstavce plnit závazky z Dokumentace programu a/nebo Směnek a/nebo (</w:t>
      </w:r>
      <w:proofErr w:type="spellStart"/>
      <w:r w:rsidRPr="00E07502">
        <w:rPr>
          <w:sz w:val="24"/>
        </w:rPr>
        <w:t>iv</w:t>
      </w:r>
      <w:proofErr w:type="spellEnd"/>
      <w:r w:rsidRPr="00E07502">
        <w:rPr>
          <w:sz w:val="24"/>
        </w:rPr>
        <w:t>) platnost a vymahatelnost kteréhokoli dokumentu tvořícího Dokumentaci programu a/nebo kterékoliv Směnky a/nebo jakéhokoli závazku z nich vyplývajícího.</w:t>
      </w:r>
    </w:p>
    <w:p w:rsidR="00FE661D" w:rsidRPr="00E07502" w:rsidRDefault="00FE661D" w:rsidP="00C73260">
      <w:pPr>
        <w:widowControl w:val="0"/>
        <w:ind w:left="561"/>
        <w:rPr>
          <w:sz w:val="24"/>
        </w:rPr>
      </w:pPr>
      <w:r w:rsidRPr="00E07502">
        <w:rPr>
          <w:sz w:val="24"/>
        </w:rPr>
        <w:t>„</w:t>
      </w:r>
      <w:r w:rsidRPr="00E07502">
        <w:rPr>
          <w:b/>
          <w:sz w:val="24"/>
        </w:rPr>
        <w:t>Pohledávky</w:t>
      </w:r>
      <w:r w:rsidRPr="00E07502">
        <w:rPr>
          <w:sz w:val="24"/>
        </w:rPr>
        <w:t>“ znamená veškeré, stávající i budoucí, podmíněné i nepodmíněné, oddělené i společné a nerozdílné, peněžité i nepeněžité pohledávky Obchodníka vůči Výstavci vzniklé na základě Dokumentace programu a/nebo Směnek a/nebo v souvislosti s nimi a „</w:t>
      </w:r>
      <w:r w:rsidRPr="00E07502">
        <w:rPr>
          <w:b/>
          <w:sz w:val="24"/>
        </w:rPr>
        <w:t>Pohledávka</w:t>
      </w:r>
      <w:r w:rsidRPr="00E07502">
        <w:rPr>
          <w:sz w:val="24"/>
        </w:rPr>
        <w:t>“ znamená kteroukoliv z nich.</w:t>
      </w:r>
    </w:p>
    <w:p w:rsidR="00FE661D" w:rsidRPr="00E07502" w:rsidRDefault="00FE661D" w:rsidP="00C73260">
      <w:pPr>
        <w:widowControl w:val="0"/>
        <w:ind w:left="561"/>
        <w:rPr>
          <w:sz w:val="24"/>
        </w:rPr>
      </w:pPr>
      <w:r w:rsidRPr="00E07502">
        <w:rPr>
          <w:sz w:val="24"/>
        </w:rPr>
        <w:t>„</w:t>
      </w:r>
      <w:r w:rsidRPr="00E07502">
        <w:rPr>
          <w:b/>
          <w:sz w:val="24"/>
        </w:rPr>
        <w:t>Potenciální případ porušení</w:t>
      </w:r>
      <w:r w:rsidRPr="00E07502">
        <w:rPr>
          <w:sz w:val="24"/>
        </w:rPr>
        <w:t>“ znamená jakoukoli skutečnost, která se může stát (uplynutím lhůty, podáním oznámení, provedením rozhodnutí podle této Smlouvy nebo jakoukoli kombinací výše uvedeného) Případem porušení.</w:t>
      </w:r>
    </w:p>
    <w:p w:rsidR="00FE661D" w:rsidRPr="00E07502" w:rsidRDefault="00FE661D" w:rsidP="00C73260">
      <w:pPr>
        <w:pStyle w:val="Text11"/>
        <w:keepNext w:val="0"/>
        <w:widowControl w:val="0"/>
        <w:rPr>
          <w:sz w:val="24"/>
          <w:szCs w:val="24"/>
        </w:rPr>
      </w:pPr>
      <w:r w:rsidRPr="00E07502">
        <w:rPr>
          <w:sz w:val="24"/>
          <w:szCs w:val="24"/>
        </w:rPr>
        <w:t>„</w:t>
      </w:r>
      <w:r w:rsidRPr="00E07502">
        <w:rPr>
          <w:b/>
          <w:sz w:val="24"/>
          <w:szCs w:val="24"/>
        </w:rPr>
        <w:t>Povolení</w:t>
      </w:r>
      <w:r w:rsidRPr="00E07502">
        <w:rPr>
          <w:sz w:val="24"/>
          <w:szCs w:val="24"/>
        </w:rPr>
        <w:t>“ znamená souhlas, schválení, rozhodnutí, licenci, autorizaci, souhlasná vyjádření, úřední ověření nebo registraci potřebné k tomu, aby Výstavce mohl řádně plnit své závazky z Dokumentace programu a Směnek, a aby tyto závazky byly platné, účinné a vymahatelné.</w:t>
      </w:r>
    </w:p>
    <w:p w:rsidR="00FE661D" w:rsidRPr="00E07502" w:rsidRDefault="00FE661D" w:rsidP="00C73260">
      <w:pPr>
        <w:pStyle w:val="Text11"/>
        <w:keepNext w:val="0"/>
        <w:widowControl w:val="0"/>
        <w:rPr>
          <w:sz w:val="24"/>
          <w:szCs w:val="24"/>
        </w:rPr>
      </w:pPr>
      <w:r w:rsidRPr="00E07502">
        <w:rPr>
          <w:sz w:val="24"/>
          <w:szCs w:val="24"/>
        </w:rPr>
        <w:t>„</w:t>
      </w:r>
      <w:r w:rsidRPr="00E07502">
        <w:rPr>
          <w:b/>
          <w:sz w:val="24"/>
          <w:szCs w:val="24"/>
        </w:rPr>
        <w:t>Požadavek kapitálové přiměřenosti</w:t>
      </w:r>
      <w:r w:rsidRPr="00E07502">
        <w:rPr>
          <w:sz w:val="24"/>
          <w:szCs w:val="24"/>
        </w:rPr>
        <w:t xml:space="preserve">“ znamená jakýkoli požadavek České národní banky, Evropské centrální banky nebo obdobného regulačního orgánu týkající se udržování kapitálu, včetně jakékoli žádosti nebo požadavku, jímž se mění výklad </w:t>
      </w:r>
      <w:r w:rsidRPr="00E07502">
        <w:rPr>
          <w:sz w:val="24"/>
          <w:szCs w:val="24"/>
        </w:rPr>
        <w:lastRenderedPageBreak/>
        <w:t>Basilejské dohody nebo který je založen na úpravě jejího výkladu nebo který zvyšuje částky kapitálu požadovaného podle Basilejské dohody, s výjimkou žádosti nebo požadavku učiněného za účelem plnění Basilejské dohody způsobem, jímž je tato dohoda plněna k datu této Smlouvy v souladu s obvyklou praxí Obchodníka.</w:t>
      </w:r>
    </w:p>
    <w:p w:rsidR="00FE661D" w:rsidRDefault="00FE661D" w:rsidP="00C73260">
      <w:pPr>
        <w:widowControl w:val="0"/>
        <w:ind w:left="561"/>
        <w:rPr>
          <w:sz w:val="24"/>
        </w:rPr>
      </w:pPr>
      <w:r w:rsidRPr="00E07502">
        <w:rPr>
          <w:sz w:val="24"/>
        </w:rPr>
        <w:t>„</w:t>
      </w:r>
      <w:r w:rsidRPr="00E07502">
        <w:rPr>
          <w:b/>
          <w:sz w:val="24"/>
        </w:rPr>
        <w:t>Pracovní den</w:t>
      </w:r>
      <w:r w:rsidRPr="00E07502">
        <w:rPr>
          <w:sz w:val="24"/>
        </w:rPr>
        <w:t>“ znamená den (s výjimkou sobot</w:t>
      </w:r>
      <w:r>
        <w:rPr>
          <w:sz w:val="24"/>
        </w:rPr>
        <w:t>,</w:t>
      </w:r>
      <w:r w:rsidRPr="00E07502">
        <w:rPr>
          <w:sz w:val="24"/>
        </w:rPr>
        <w:t xml:space="preserve"> nedělí</w:t>
      </w:r>
      <w:r>
        <w:rPr>
          <w:sz w:val="24"/>
        </w:rPr>
        <w:t xml:space="preserve"> a státních svátků</w:t>
      </w:r>
      <w:r w:rsidRPr="00E07502">
        <w:rPr>
          <w:sz w:val="24"/>
        </w:rPr>
        <w:t>), kdy jsou banky otevřeny pro běžnou činnost v Praze a kdy jsou na pražském mezibankovním trhu prováděny transakce se vklady v českých korunách.</w:t>
      </w:r>
    </w:p>
    <w:p w:rsidR="00B135FA" w:rsidRPr="00E07502" w:rsidRDefault="00B135FA" w:rsidP="00B135FA">
      <w:pPr>
        <w:widowControl w:val="0"/>
        <w:ind w:left="561"/>
        <w:rPr>
          <w:sz w:val="24"/>
        </w:rPr>
      </w:pPr>
      <w:r w:rsidRPr="00E07502">
        <w:rPr>
          <w:sz w:val="24"/>
        </w:rPr>
        <w:t>„</w:t>
      </w:r>
      <w:r w:rsidRPr="00E07502">
        <w:rPr>
          <w:b/>
          <w:sz w:val="24"/>
        </w:rPr>
        <w:t>PRIBOR</w:t>
      </w:r>
      <w:r w:rsidRPr="00E07502">
        <w:rPr>
          <w:sz w:val="24"/>
        </w:rPr>
        <w:t xml:space="preserve">“ znamená, ve vztahu k Referenčnímu období: </w:t>
      </w:r>
    </w:p>
    <w:p w:rsidR="00B135FA" w:rsidRPr="00E07502" w:rsidRDefault="00B135FA" w:rsidP="00B135FA">
      <w:pPr>
        <w:pStyle w:val="Claneka"/>
        <w:keepLines w:val="0"/>
        <w:numPr>
          <w:ilvl w:val="2"/>
          <w:numId w:val="9"/>
        </w:numPr>
        <w:rPr>
          <w:szCs w:val="24"/>
          <w:lang w:val="cs-CZ"/>
        </w:rPr>
      </w:pPr>
      <w:r w:rsidRPr="00E07502">
        <w:rPr>
          <w:szCs w:val="24"/>
          <w:lang w:val="cs-CZ"/>
        </w:rPr>
        <w:t xml:space="preserve">úrokovou sazbu pro prodej mezibankovních depozit uvedenou okolo 13:00 hodin v Referenční datum na straně „PRBPO“ služby Reuters Monitor Money </w:t>
      </w:r>
      <w:proofErr w:type="spellStart"/>
      <w:r w:rsidRPr="00E07502">
        <w:rPr>
          <w:szCs w:val="24"/>
          <w:lang w:val="cs-CZ"/>
        </w:rPr>
        <w:t>Rates</w:t>
      </w:r>
      <w:proofErr w:type="spellEnd"/>
      <w:r w:rsidRPr="00E07502">
        <w:rPr>
          <w:szCs w:val="24"/>
          <w:lang w:val="cs-CZ"/>
        </w:rPr>
        <w:t xml:space="preserve"> </w:t>
      </w:r>
      <w:proofErr w:type="spellStart"/>
      <w:r w:rsidRPr="00E07502">
        <w:rPr>
          <w:szCs w:val="24"/>
          <w:lang w:val="cs-CZ"/>
        </w:rPr>
        <w:t>Service</w:t>
      </w:r>
      <w:proofErr w:type="spellEnd"/>
      <w:r w:rsidRPr="00E07502">
        <w:rPr>
          <w:szCs w:val="24"/>
          <w:lang w:val="cs-CZ"/>
        </w:rPr>
        <w:t xml:space="preserve"> pro období srovnatelné s Referenčním obdobím nebo pro období co možná nejbližší (vyšší) tomuto období; nebo</w:t>
      </w:r>
    </w:p>
    <w:p w:rsidR="00B135FA" w:rsidRPr="00E07502" w:rsidRDefault="00B135FA" w:rsidP="00B135FA">
      <w:pPr>
        <w:pStyle w:val="Claneka"/>
        <w:keepLines w:val="0"/>
        <w:numPr>
          <w:ilvl w:val="2"/>
          <w:numId w:val="3"/>
        </w:numPr>
        <w:rPr>
          <w:szCs w:val="24"/>
          <w:lang w:val="cs-CZ"/>
        </w:rPr>
      </w:pPr>
      <w:r w:rsidRPr="00E07502">
        <w:rPr>
          <w:szCs w:val="24"/>
          <w:lang w:val="cs-CZ"/>
        </w:rPr>
        <w:t xml:space="preserve">není-li tato sazba uvedena na příslušné straně, pak sazbu, která představuje tuto sazbu pro vklady v českých korunách pro období srovnatelné s Referenčním obdobím nebo pro období co možná nejbližší (vyšší) tomuto období, uvedenou na kterékoli jiné straně služby Reuters Monitor Money </w:t>
      </w:r>
      <w:proofErr w:type="spellStart"/>
      <w:r w:rsidRPr="00E07502">
        <w:rPr>
          <w:szCs w:val="24"/>
          <w:lang w:val="cs-CZ"/>
        </w:rPr>
        <w:t>Rates</w:t>
      </w:r>
      <w:proofErr w:type="spellEnd"/>
      <w:r w:rsidRPr="00E07502">
        <w:rPr>
          <w:szCs w:val="24"/>
          <w:lang w:val="cs-CZ"/>
        </w:rPr>
        <w:t xml:space="preserve"> </w:t>
      </w:r>
      <w:proofErr w:type="spellStart"/>
      <w:r w:rsidRPr="00E07502">
        <w:rPr>
          <w:szCs w:val="24"/>
          <w:lang w:val="cs-CZ"/>
        </w:rPr>
        <w:t>Service</w:t>
      </w:r>
      <w:proofErr w:type="spellEnd"/>
      <w:r w:rsidRPr="00E07502">
        <w:rPr>
          <w:szCs w:val="24"/>
          <w:lang w:val="cs-CZ"/>
        </w:rPr>
        <w:t>, která nahrazuje stránku „PRBPO“; nebo</w:t>
      </w:r>
    </w:p>
    <w:p w:rsidR="00B135FA" w:rsidRPr="00E07502" w:rsidRDefault="00B135FA" w:rsidP="00B135FA">
      <w:pPr>
        <w:pStyle w:val="Claneka"/>
        <w:keepLines w:val="0"/>
        <w:numPr>
          <w:ilvl w:val="2"/>
          <w:numId w:val="3"/>
        </w:numPr>
        <w:rPr>
          <w:szCs w:val="24"/>
          <w:lang w:val="cs-CZ"/>
        </w:rPr>
      </w:pPr>
      <w:r w:rsidRPr="00E07502">
        <w:rPr>
          <w:szCs w:val="24"/>
          <w:lang w:val="cs-CZ"/>
        </w:rPr>
        <w:t xml:space="preserve">není-li monitorovací službou Reuters Monitor Money </w:t>
      </w:r>
      <w:proofErr w:type="spellStart"/>
      <w:r w:rsidRPr="00E07502">
        <w:rPr>
          <w:szCs w:val="24"/>
          <w:lang w:val="cs-CZ"/>
        </w:rPr>
        <w:t>Rates</w:t>
      </w:r>
      <w:proofErr w:type="spellEnd"/>
      <w:r w:rsidRPr="00E07502">
        <w:rPr>
          <w:szCs w:val="24"/>
          <w:lang w:val="cs-CZ"/>
        </w:rPr>
        <w:t xml:space="preserve"> </w:t>
      </w:r>
      <w:proofErr w:type="spellStart"/>
      <w:r w:rsidRPr="00E07502">
        <w:rPr>
          <w:szCs w:val="24"/>
          <w:lang w:val="cs-CZ"/>
        </w:rPr>
        <w:t>Service</w:t>
      </w:r>
      <w:proofErr w:type="spellEnd"/>
      <w:r w:rsidRPr="00E07502">
        <w:rPr>
          <w:szCs w:val="24"/>
          <w:lang w:val="cs-CZ"/>
        </w:rPr>
        <w:t xml:space="preserve"> uvedena žádná sazba uvedená v předchozích bodech (a) nebo (b), pak sazbu </w:t>
      </w:r>
      <w:r w:rsidRPr="00E07502">
        <w:rPr>
          <w:i/>
          <w:szCs w:val="24"/>
          <w:lang w:val="cs-CZ"/>
        </w:rPr>
        <w:t xml:space="preserve">per </w:t>
      </w:r>
      <w:proofErr w:type="spellStart"/>
      <w:r w:rsidRPr="00E07502">
        <w:rPr>
          <w:i/>
          <w:szCs w:val="24"/>
          <w:lang w:val="cs-CZ"/>
        </w:rPr>
        <w:t>annum</w:t>
      </w:r>
      <w:proofErr w:type="spellEnd"/>
      <w:r w:rsidRPr="00E07502">
        <w:rPr>
          <w:szCs w:val="24"/>
          <w:lang w:val="cs-CZ"/>
        </w:rPr>
        <w:t xml:space="preserve"> stanovenou Obchodníkem ve výši aritmetického průměru (v případě potřeby zaokrouhleného nahoru na čtyři desetinná místa) příslušné sazby oznámené Obchodníkovi Referenčními bankami, za které každá z Referenčních bank nabízela předním bankám na pražském mezibankovním trhu vklady v českých korunách pro období srovnatelné s Referenčním obdobím nebo pro období co možná nejbližší (vyšší) tomuto období ve výši v podstatě rovné Směnečné sumě v době kolem 13:00 hodin v Referenční datum.</w:t>
      </w:r>
    </w:p>
    <w:p w:rsidR="00FE661D" w:rsidRDefault="00FE661D" w:rsidP="00C73260">
      <w:pPr>
        <w:widowControl w:val="0"/>
        <w:ind w:left="561"/>
        <w:rPr>
          <w:sz w:val="24"/>
        </w:rPr>
      </w:pPr>
      <w:r w:rsidRPr="00E07502">
        <w:rPr>
          <w:sz w:val="24"/>
        </w:rPr>
        <w:t>„</w:t>
      </w:r>
      <w:r w:rsidRPr="00E07502">
        <w:rPr>
          <w:b/>
          <w:sz w:val="24"/>
        </w:rPr>
        <w:t>Program</w:t>
      </w:r>
      <w:r w:rsidRPr="00E07502">
        <w:rPr>
          <w:sz w:val="24"/>
        </w:rPr>
        <w:t>“</w:t>
      </w:r>
      <w:r w:rsidRPr="00E07502">
        <w:rPr>
          <w:b/>
          <w:sz w:val="24"/>
        </w:rPr>
        <w:t xml:space="preserve"> </w:t>
      </w:r>
      <w:r w:rsidRPr="00E07502">
        <w:rPr>
          <w:sz w:val="24"/>
        </w:rPr>
        <w:t>znamená smluvní rámec vystavování a splácení vlastních směnek Výstavce vymezený Dokumentací programu.</w:t>
      </w:r>
    </w:p>
    <w:p w:rsidR="009B6261" w:rsidRPr="009B6261" w:rsidRDefault="009B6261" w:rsidP="00C73260">
      <w:pPr>
        <w:widowControl w:val="0"/>
        <w:ind w:left="561"/>
        <w:rPr>
          <w:sz w:val="24"/>
        </w:rPr>
      </w:pPr>
      <w:r w:rsidRPr="009B6261">
        <w:rPr>
          <w:b/>
          <w:sz w:val="24"/>
        </w:rPr>
        <w:t xml:space="preserve">„Projekt“ </w:t>
      </w:r>
      <w:r>
        <w:rPr>
          <w:sz w:val="24"/>
        </w:rPr>
        <w:t>znamená investice Výstavce</w:t>
      </w:r>
      <w:r w:rsidR="00775D31">
        <w:rPr>
          <w:sz w:val="24"/>
        </w:rPr>
        <w:t>,</w:t>
      </w:r>
      <w:r>
        <w:rPr>
          <w:sz w:val="24"/>
        </w:rPr>
        <w:t xml:space="preserve"> </w:t>
      </w:r>
      <w:r w:rsidR="00775D31">
        <w:rPr>
          <w:sz w:val="24"/>
        </w:rPr>
        <w:t xml:space="preserve">uvedené v </w:t>
      </w:r>
      <w:r w:rsidR="00775D31" w:rsidRPr="00775D31">
        <w:rPr>
          <w:sz w:val="24"/>
        </w:rPr>
        <w:t>Příloze č. 10</w:t>
      </w:r>
      <w:r w:rsidR="00775D31">
        <w:rPr>
          <w:sz w:val="24"/>
        </w:rPr>
        <w:t xml:space="preserve"> </w:t>
      </w:r>
      <w:r w:rsidR="00775D31" w:rsidRPr="00775D31">
        <w:rPr>
          <w:sz w:val="24"/>
        </w:rPr>
        <w:t>(</w:t>
      </w:r>
      <w:r w:rsidR="00775D31">
        <w:rPr>
          <w:i/>
          <w:sz w:val="24"/>
        </w:rPr>
        <w:t>Seznam investic</w:t>
      </w:r>
      <w:r w:rsidR="00775D31" w:rsidRPr="00421146">
        <w:rPr>
          <w:sz w:val="24"/>
        </w:rPr>
        <w:t>)</w:t>
      </w:r>
      <w:r w:rsidR="00775D31">
        <w:rPr>
          <w:sz w:val="24"/>
        </w:rPr>
        <w:t xml:space="preserve"> této Smlouvy.</w:t>
      </w:r>
    </w:p>
    <w:p w:rsidR="00FE661D" w:rsidRPr="00E07502" w:rsidRDefault="00FE661D" w:rsidP="00C73260">
      <w:pPr>
        <w:widowControl w:val="0"/>
        <w:ind w:left="561"/>
        <w:rPr>
          <w:sz w:val="24"/>
        </w:rPr>
      </w:pPr>
      <w:r w:rsidRPr="00E07502">
        <w:rPr>
          <w:sz w:val="24"/>
        </w:rPr>
        <w:t>„</w:t>
      </w:r>
      <w:r w:rsidRPr="00E07502">
        <w:rPr>
          <w:b/>
          <w:sz w:val="24"/>
        </w:rPr>
        <w:t>Případ porušení</w:t>
      </w:r>
      <w:r w:rsidRPr="00E07502">
        <w:rPr>
          <w:sz w:val="24"/>
        </w:rPr>
        <w:t>“ znamená, za podmínek stanovených touto Smlouvou, kterýkoli z případů uvedených v Článku 9 (</w:t>
      </w:r>
      <w:r w:rsidRPr="00E07502">
        <w:rPr>
          <w:i/>
          <w:sz w:val="24"/>
        </w:rPr>
        <w:t>Případy porušení</w:t>
      </w:r>
      <w:r w:rsidRPr="00E07502">
        <w:rPr>
          <w:sz w:val="24"/>
        </w:rPr>
        <w:t>).</w:t>
      </w:r>
    </w:p>
    <w:p w:rsidR="00FE661D" w:rsidRDefault="00FE661D" w:rsidP="00C73260">
      <w:pPr>
        <w:widowControl w:val="0"/>
        <w:ind w:left="561"/>
        <w:rPr>
          <w:sz w:val="24"/>
        </w:rPr>
      </w:pPr>
      <w:r w:rsidRPr="00E07502">
        <w:rPr>
          <w:sz w:val="24"/>
        </w:rPr>
        <w:t>„</w:t>
      </w:r>
      <w:r w:rsidRPr="00E07502">
        <w:rPr>
          <w:b/>
          <w:sz w:val="24"/>
        </w:rPr>
        <w:t>Příslušná strana</w:t>
      </w:r>
      <w:r w:rsidRPr="00E07502">
        <w:rPr>
          <w:sz w:val="24"/>
        </w:rPr>
        <w:t xml:space="preserve">“ má význam uvedený v písmeni (a) Článku </w:t>
      </w:r>
      <w:r w:rsidR="00FE6764">
        <w:fldChar w:fldCharType="begin"/>
      </w:r>
      <w:r w:rsidR="00FE6764">
        <w:instrText xml:space="preserve"> REF _Ref286742627 \r \h  \* MERGEFORMAT </w:instrText>
      </w:r>
      <w:r w:rsidR="00FE6764">
        <w:fldChar w:fldCharType="separate"/>
      </w:r>
      <w:r w:rsidR="002B7770" w:rsidRPr="002B7770">
        <w:rPr>
          <w:sz w:val="24"/>
        </w:rPr>
        <w:t>8.7</w:t>
      </w:r>
      <w:r w:rsidR="00FE6764">
        <w:fldChar w:fldCharType="end"/>
      </w:r>
      <w:r w:rsidRPr="00E07502">
        <w:rPr>
          <w:sz w:val="24"/>
        </w:rPr>
        <w:t xml:space="preserve"> (</w:t>
      </w:r>
      <w:r w:rsidRPr="00E07502">
        <w:rPr>
          <w:i/>
          <w:sz w:val="24"/>
        </w:rPr>
        <w:t>Slib odškodnění</w:t>
      </w:r>
      <w:r w:rsidRPr="00E07502">
        <w:rPr>
          <w:sz w:val="24"/>
        </w:rPr>
        <w:t>).</w:t>
      </w:r>
    </w:p>
    <w:p w:rsidR="00B135FA" w:rsidRPr="00E07502" w:rsidRDefault="00B135FA" w:rsidP="00B135FA">
      <w:pPr>
        <w:widowControl w:val="0"/>
        <w:ind w:left="561"/>
        <w:rPr>
          <w:sz w:val="24"/>
        </w:rPr>
      </w:pPr>
      <w:r w:rsidRPr="00E07502">
        <w:rPr>
          <w:sz w:val="24"/>
        </w:rPr>
        <w:t>„</w:t>
      </w:r>
      <w:r w:rsidRPr="00E07502">
        <w:rPr>
          <w:b/>
          <w:sz w:val="24"/>
        </w:rPr>
        <w:t>Referenční banky</w:t>
      </w:r>
      <w:r w:rsidRPr="00E07502">
        <w:rPr>
          <w:sz w:val="24"/>
        </w:rPr>
        <w:t>“ znamená banky, které určí Obchodník.</w:t>
      </w:r>
    </w:p>
    <w:p w:rsidR="00B135FA" w:rsidRDefault="00B135FA" w:rsidP="00C73260">
      <w:pPr>
        <w:widowControl w:val="0"/>
        <w:ind w:left="561"/>
        <w:rPr>
          <w:sz w:val="24"/>
        </w:rPr>
      </w:pPr>
      <w:r w:rsidRPr="00E07502">
        <w:rPr>
          <w:sz w:val="24"/>
        </w:rPr>
        <w:t>„</w:t>
      </w:r>
      <w:r w:rsidRPr="00E07502">
        <w:rPr>
          <w:b/>
          <w:sz w:val="24"/>
        </w:rPr>
        <w:t>Referenční datum</w:t>
      </w:r>
      <w:r w:rsidRPr="00E07502">
        <w:rPr>
          <w:sz w:val="24"/>
        </w:rPr>
        <w:t>“ znamená, ve vztahu ke Směnce, druhý Pracovní den před jejím Datem vystavení.</w:t>
      </w:r>
    </w:p>
    <w:p w:rsidR="006D661F" w:rsidRPr="00E07502" w:rsidRDefault="00FE661D" w:rsidP="00EA2067">
      <w:pPr>
        <w:widowControl w:val="0"/>
        <w:ind w:left="561"/>
        <w:rPr>
          <w:sz w:val="24"/>
        </w:rPr>
      </w:pPr>
      <w:r w:rsidRPr="00E07502">
        <w:rPr>
          <w:sz w:val="24"/>
        </w:rPr>
        <w:t>„</w:t>
      </w:r>
      <w:r w:rsidRPr="00E07502">
        <w:rPr>
          <w:b/>
          <w:sz w:val="24"/>
        </w:rPr>
        <w:t>Referenční období</w:t>
      </w:r>
      <w:r w:rsidRPr="00E07502">
        <w:rPr>
          <w:sz w:val="24"/>
        </w:rPr>
        <w:t>“ znamená, ve vztahu ke Směnce, období její Splatnosti.</w:t>
      </w:r>
    </w:p>
    <w:p w:rsidR="001656B3" w:rsidRPr="00E07502" w:rsidRDefault="001656B3" w:rsidP="001656B3">
      <w:pPr>
        <w:widowControl w:val="0"/>
        <w:ind w:left="561"/>
        <w:rPr>
          <w:sz w:val="24"/>
        </w:rPr>
      </w:pPr>
      <w:r w:rsidRPr="00E07502">
        <w:rPr>
          <w:sz w:val="24"/>
        </w:rPr>
        <w:t>„</w:t>
      </w:r>
      <w:r w:rsidRPr="00E07502">
        <w:rPr>
          <w:b/>
          <w:sz w:val="24"/>
        </w:rPr>
        <w:t>Sazba souvisejících nákladů</w:t>
      </w:r>
      <w:r w:rsidRPr="00E07502">
        <w:rPr>
          <w:sz w:val="24"/>
        </w:rPr>
        <w:t xml:space="preserve">“ znamená sazbu v procentech </w:t>
      </w:r>
      <w:r w:rsidRPr="00E07502">
        <w:rPr>
          <w:i/>
          <w:sz w:val="24"/>
        </w:rPr>
        <w:t xml:space="preserve">per </w:t>
      </w:r>
      <w:proofErr w:type="spellStart"/>
      <w:r w:rsidRPr="00E07502">
        <w:rPr>
          <w:i/>
          <w:sz w:val="24"/>
        </w:rPr>
        <w:t>annum</w:t>
      </w:r>
      <w:proofErr w:type="spellEnd"/>
      <w:r w:rsidRPr="00E07502">
        <w:rPr>
          <w:sz w:val="24"/>
        </w:rPr>
        <w:t xml:space="preserve"> vypočítanou Obchodníkem v souladu s </w:t>
      </w:r>
      <w:r w:rsidRPr="00E07502">
        <w:rPr>
          <w:b/>
          <w:sz w:val="24"/>
        </w:rPr>
        <w:t>Přílohou č. 7</w:t>
      </w:r>
      <w:r w:rsidRPr="00E07502">
        <w:rPr>
          <w:sz w:val="24"/>
        </w:rPr>
        <w:t xml:space="preserve"> (</w:t>
      </w:r>
      <w:r w:rsidRPr="00E07502">
        <w:rPr>
          <w:i/>
          <w:sz w:val="24"/>
        </w:rPr>
        <w:t>Výpočet Sazby souvisejících nákladů</w:t>
      </w:r>
      <w:r w:rsidRPr="00E07502">
        <w:rPr>
          <w:sz w:val="24"/>
        </w:rPr>
        <w:t>), která má kompenzovat náklady Obchodníka související s plněním požadavků centrálních bank, zejména Evropské centrální banky a/nebo České národní banky.</w:t>
      </w:r>
    </w:p>
    <w:p w:rsidR="00FE661D" w:rsidRPr="00E07502" w:rsidRDefault="00FE661D" w:rsidP="00C73260">
      <w:pPr>
        <w:widowControl w:val="0"/>
        <w:ind w:left="561"/>
        <w:rPr>
          <w:sz w:val="24"/>
        </w:rPr>
      </w:pPr>
      <w:r w:rsidRPr="00E07502">
        <w:rPr>
          <w:sz w:val="24"/>
        </w:rPr>
        <w:t>„</w:t>
      </w:r>
      <w:r w:rsidRPr="00E07502">
        <w:rPr>
          <w:b/>
          <w:sz w:val="24"/>
        </w:rPr>
        <w:t>Směnečná suma</w:t>
      </w:r>
      <w:r w:rsidRPr="00E07502">
        <w:rPr>
          <w:sz w:val="24"/>
        </w:rPr>
        <w:t>“ znamená, ve vztahu ke Směnce, směnečnou sumu uvedenou na její lícní straně a splatnou Výstavcem k Datu splatnosti.</w:t>
      </w:r>
    </w:p>
    <w:p w:rsidR="00FE661D" w:rsidRPr="00E07502" w:rsidRDefault="00FE661D" w:rsidP="00C73260">
      <w:pPr>
        <w:widowControl w:val="0"/>
        <w:ind w:left="561"/>
        <w:rPr>
          <w:sz w:val="24"/>
        </w:rPr>
      </w:pPr>
      <w:r w:rsidRPr="00E07502">
        <w:rPr>
          <w:sz w:val="24"/>
        </w:rPr>
        <w:t>„</w:t>
      </w:r>
      <w:r w:rsidRPr="00E07502">
        <w:rPr>
          <w:b/>
          <w:sz w:val="24"/>
        </w:rPr>
        <w:t>Směnka</w:t>
      </w:r>
      <w:r w:rsidRPr="00E07502">
        <w:rPr>
          <w:sz w:val="24"/>
        </w:rPr>
        <w:t>“</w:t>
      </w:r>
      <w:r w:rsidRPr="00E07502">
        <w:rPr>
          <w:b/>
          <w:sz w:val="24"/>
        </w:rPr>
        <w:t xml:space="preserve"> </w:t>
      </w:r>
      <w:r w:rsidRPr="00E07502">
        <w:rPr>
          <w:sz w:val="24"/>
        </w:rPr>
        <w:t xml:space="preserve">znamená směnku vlastní vystavenou Výstavcem na řad Obchodníka jako remitenta Směnky na základě Programu a ve formě a obsahu v podstatných ohledech odpovídající vzoru v </w:t>
      </w:r>
      <w:r w:rsidRPr="00E07502">
        <w:rPr>
          <w:b/>
          <w:sz w:val="24"/>
        </w:rPr>
        <w:t>Příloze č. 4</w:t>
      </w:r>
      <w:r w:rsidRPr="00E07502">
        <w:rPr>
          <w:sz w:val="24"/>
        </w:rPr>
        <w:t xml:space="preserve"> (</w:t>
      </w:r>
      <w:r w:rsidRPr="00E07502">
        <w:rPr>
          <w:i/>
          <w:sz w:val="24"/>
        </w:rPr>
        <w:t>Směnky</w:t>
      </w:r>
      <w:r w:rsidRPr="00E07502">
        <w:rPr>
          <w:sz w:val="24"/>
        </w:rPr>
        <w:t xml:space="preserve">) v souladu s příslušnou dohodou o Emisi </w:t>
      </w:r>
      <w:r w:rsidRPr="00E07502">
        <w:rPr>
          <w:sz w:val="24"/>
        </w:rPr>
        <w:lastRenderedPageBreak/>
        <w:t>směnky a touto Smlouvou.</w:t>
      </w:r>
    </w:p>
    <w:p w:rsidR="00FE661D" w:rsidRDefault="00FE661D" w:rsidP="00C73260">
      <w:pPr>
        <w:widowControl w:val="0"/>
        <w:ind w:left="561"/>
        <w:rPr>
          <w:sz w:val="24"/>
        </w:rPr>
      </w:pPr>
      <w:r w:rsidRPr="00E07502">
        <w:rPr>
          <w:sz w:val="24"/>
        </w:rPr>
        <w:t>„</w:t>
      </w:r>
      <w:r w:rsidRPr="00E07502">
        <w:rPr>
          <w:b/>
          <w:sz w:val="24"/>
        </w:rPr>
        <w:t>Směrnice o prospektu</w:t>
      </w:r>
      <w:r w:rsidRPr="00E07502">
        <w:rPr>
          <w:sz w:val="24"/>
        </w:rPr>
        <w:t>“ znamená Směrnici Evropského parlamentu a Rady 2003/71/ES ze dne 4. listopadu 2003 o prospektu, který má být zveřejněn při veřejné nabídce nebo přijetí cenných papírů k obchodování, a o změně směrnice 2001/34/ES (v upraveném znění), ve znění implementovaném příslušným členským státem Evropského hospodářského prostoru.</w:t>
      </w:r>
    </w:p>
    <w:p w:rsidR="006D661F" w:rsidRPr="006D661F" w:rsidRDefault="006D661F" w:rsidP="00C73260">
      <w:pPr>
        <w:widowControl w:val="0"/>
        <w:ind w:left="561"/>
        <w:rPr>
          <w:sz w:val="24"/>
        </w:rPr>
      </w:pPr>
      <w:r w:rsidRPr="006D661F">
        <w:rPr>
          <w:b/>
          <w:sz w:val="24"/>
        </w:rPr>
        <w:t>„Smlouva o dílo“</w:t>
      </w:r>
      <w:r w:rsidRPr="006D661F">
        <w:rPr>
          <w:sz w:val="24"/>
        </w:rPr>
        <w:t xml:space="preserve"> </w:t>
      </w:r>
      <w:r>
        <w:rPr>
          <w:sz w:val="24"/>
        </w:rPr>
        <w:t>znamená smlouv</w:t>
      </w:r>
      <w:r w:rsidR="00E12F11">
        <w:rPr>
          <w:sz w:val="24"/>
        </w:rPr>
        <w:t>u</w:t>
      </w:r>
      <w:r w:rsidRPr="006D661F">
        <w:rPr>
          <w:sz w:val="24"/>
        </w:rPr>
        <w:t xml:space="preserve"> o dílo</w:t>
      </w:r>
      <w:r w:rsidR="00E12F11">
        <w:rPr>
          <w:sz w:val="24"/>
        </w:rPr>
        <w:t xml:space="preserve"> č.132/0139, včetně všech případných</w:t>
      </w:r>
      <w:r w:rsidR="004A7ED9">
        <w:rPr>
          <w:sz w:val="24"/>
        </w:rPr>
        <w:t xml:space="preserve"> </w:t>
      </w:r>
      <w:r w:rsidR="00E12F11">
        <w:rPr>
          <w:sz w:val="24"/>
        </w:rPr>
        <w:t>dodatků, ve formě a obsahu pro Obch</w:t>
      </w:r>
      <w:r w:rsidR="004A7ED9">
        <w:rPr>
          <w:sz w:val="24"/>
        </w:rPr>
        <w:t>o</w:t>
      </w:r>
      <w:r w:rsidR="00E12F11">
        <w:rPr>
          <w:sz w:val="24"/>
        </w:rPr>
        <w:t>d</w:t>
      </w:r>
      <w:r>
        <w:rPr>
          <w:sz w:val="24"/>
        </w:rPr>
        <w:t>níka</w:t>
      </w:r>
      <w:r w:rsidRPr="006D661F">
        <w:rPr>
          <w:sz w:val="24"/>
        </w:rPr>
        <w:t xml:space="preserve"> přijateln</w:t>
      </w:r>
      <w:r>
        <w:rPr>
          <w:sz w:val="24"/>
        </w:rPr>
        <w:t>ém, uzavřené</w:t>
      </w:r>
      <w:r w:rsidR="00E12F11">
        <w:rPr>
          <w:sz w:val="24"/>
        </w:rPr>
        <w:t xml:space="preserve"> dne 19.8.2013</w:t>
      </w:r>
      <w:r w:rsidRPr="006D661F">
        <w:rPr>
          <w:sz w:val="24"/>
        </w:rPr>
        <w:t xml:space="preserve"> mezi </w:t>
      </w:r>
      <w:r>
        <w:rPr>
          <w:sz w:val="24"/>
        </w:rPr>
        <w:t>Výstavcem</w:t>
      </w:r>
      <w:r w:rsidRPr="006D661F">
        <w:rPr>
          <w:sz w:val="24"/>
        </w:rPr>
        <w:t xml:space="preserve"> jako objednatelem a</w:t>
      </w:r>
      <w:r w:rsidR="00E12F11">
        <w:rPr>
          <w:sz w:val="24"/>
        </w:rPr>
        <w:t xml:space="preserve"> společností INKOMA STAV s.r.o. se sídlem na adrese Praha 2 –Nusle, Jaromírova 48/211,PSČ 128 00, IČ: 25615203, zapsanou v obchodním rejstříku vedeném Městským soudem v Praze, oddíl C, vložka 55003, jako zhotovitelem </w:t>
      </w:r>
      <w:r w:rsidRPr="006D661F">
        <w:rPr>
          <w:sz w:val="24"/>
        </w:rPr>
        <w:t>, na jejichž základě je realizován Projekt, z nichž bude vyplývat pevně sjednaná cena díla realizovaného v rámci Projektu</w:t>
      </w:r>
      <w:r>
        <w:rPr>
          <w:sz w:val="24"/>
        </w:rPr>
        <w:t xml:space="preserve"> </w:t>
      </w:r>
      <w:r w:rsidRPr="006D661F">
        <w:rPr>
          <w:sz w:val="24"/>
        </w:rPr>
        <w:t xml:space="preserve">a </w:t>
      </w:r>
      <w:r w:rsidR="00E12F11">
        <w:rPr>
          <w:sz w:val="24"/>
        </w:rPr>
        <w:t>pevný termín dokončení Projektu a skutečnost, že celkové náklady Projektu nepřesáhnou částku Kč 7.300.000</w:t>
      </w:r>
      <w:r w:rsidR="004A7ED9">
        <w:rPr>
          <w:sz w:val="24"/>
        </w:rPr>
        <w:t xml:space="preserve"> ( sedm milionů t</w:t>
      </w:r>
      <w:r w:rsidR="00E12F11">
        <w:rPr>
          <w:sz w:val="24"/>
        </w:rPr>
        <w:t>ři</w:t>
      </w:r>
      <w:r w:rsidR="004A7ED9">
        <w:rPr>
          <w:sz w:val="24"/>
        </w:rPr>
        <w:t xml:space="preserve"> </w:t>
      </w:r>
      <w:r w:rsidR="00E12F11">
        <w:rPr>
          <w:sz w:val="24"/>
        </w:rPr>
        <w:t xml:space="preserve">sta tisíc korun českých) včetně DPH </w:t>
      </w:r>
      <w:r w:rsidRPr="006D661F">
        <w:rPr>
          <w:sz w:val="24"/>
        </w:rPr>
        <w:t xml:space="preserve">přičemž </w:t>
      </w:r>
      <w:r w:rsidR="00E12F11">
        <w:rPr>
          <w:sz w:val="24"/>
        </w:rPr>
        <w:t>ta</w:t>
      </w:r>
      <w:r>
        <w:rPr>
          <w:sz w:val="24"/>
        </w:rPr>
        <w:t>to smlouv</w:t>
      </w:r>
      <w:r w:rsidR="00E12F11">
        <w:rPr>
          <w:sz w:val="24"/>
        </w:rPr>
        <w:t>a</w:t>
      </w:r>
      <w:r w:rsidRPr="006D661F">
        <w:rPr>
          <w:sz w:val="24"/>
        </w:rPr>
        <w:t xml:space="preserve"> musí být v souladu s podmínkami Projektu stanovenými v příslu</w:t>
      </w:r>
      <w:r>
        <w:rPr>
          <w:sz w:val="24"/>
        </w:rPr>
        <w:t>šné smlouvě o poskytnutí D</w:t>
      </w:r>
      <w:r w:rsidRPr="006D661F">
        <w:rPr>
          <w:sz w:val="24"/>
        </w:rPr>
        <w:t>otace</w:t>
      </w:r>
      <w:r>
        <w:rPr>
          <w:sz w:val="24"/>
        </w:rPr>
        <w:t>, bude-li Výstavci poskytnuta.</w:t>
      </w:r>
    </w:p>
    <w:p w:rsidR="00FE661D" w:rsidRDefault="00FE661D" w:rsidP="00C73260">
      <w:pPr>
        <w:widowControl w:val="0"/>
        <w:ind w:left="561"/>
        <w:rPr>
          <w:sz w:val="24"/>
        </w:rPr>
      </w:pPr>
      <w:r w:rsidRPr="00E07502">
        <w:rPr>
          <w:sz w:val="24"/>
        </w:rPr>
        <w:t>„</w:t>
      </w:r>
      <w:r w:rsidRPr="00E07502">
        <w:rPr>
          <w:b/>
          <w:sz w:val="24"/>
        </w:rPr>
        <w:t>Smlouva o zpětném odkupu</w:t>
      </w:r>
      <w:r w:rsidRPr="00E07502">
        <w:rPr>
          <w:sz w:val="24"/>
        </w:rPr>
        <w:t>“ znamená smlouvu o úplatném převodu Směnek uzavřenou za podmínek stanovených v Článku 10 (</w:t>
      </w:r>
      <w:r w:rsidRPr="00E07502">
        <w:rPr>
          <w:i/>
          <w:sz w:val="24"/>
        </w:rPr>
        <w:t>Zpětný odkup Směnek Výstavcem</w:t>
      </w:r>
      <w:r w:rsidRPr="00E07502">
        <w:rPr>
          <w:sz w:val="24"/>
        </w:rPr>
        <w:t>) mezi Obchodníkem jako převodcem a Výstavcem jako nabyvatelem ve formě a obsahu v podstatných ohledech odpovídající vzoru v </w:t>
      </w:r>
      <w:r w:rsidRPr="00E07502">
        <w:rPr>
          <w:b/>
          <w:sz w:val="24"/>
        </w:rPr>
        <w:t>Příloze 9</w:t>
      </w:r>
      <w:r w:rsidRPr="00E07502">
        <w:rPr>
          <w:sz w:val="24"/>
        </w:rPr>
        <w:t xml:space="preserve"> (</w:t>
      </w:r>
      <w:r w:rsidRPr="00E07502">
        <w:rPr>
          <w:i/>
          <w:sz w:val="24"/>
        </w:rPr>
        <w:t>Smlouva o zpětném odkupu</w:t>
      </w:r>
      <w:r w:rsidRPr="00E07502">
        <w:rPr>
          <w:sz w:val="24"/>
        </w:rPr>
        <w:t xml:space="preserve">) této Smlouvy. </w:t>
      </w:r>
    </w:p>
    <w:p w:rsidR="00FD1EC6" w:rsidRDefault="00FD1EC6" w:rsidP="00C73260">
      <w:pPr>
        <w:widowControl w:val="0"/>
        <w:ind w:left="561"/>
        <w:rPr>
          <w:sz w:val="24"/>
        </w:rPr>
      </w:pPr>
      <w:r w:rsidRPr="00FD1EC6">
        <w:rPr>
          <w:b/>
          <w:sz w:val="24"/>
        </w:rPr>
        <w:t>„Smlouvy o úvěru“</w:t>
      </w:r>
      <w:r>
        <w:rPr>
          <w:sz w:val="24"/>
        </w:rPr>
        <w:t xml:space="preserve"> znamenají společně:</w:t>
      </w:r>
    </w:p>
    <w:p w:rsidR="009D2327" w:rsidRPr="009D2327" w:rsidRDefault="00FD1EC6" w:rsidP="009D2327">
      <w:pPr>
        <w:pStyle w:val="Odstavecseseznamem"/>
        <w:widowControl w:val="0"/>
        <w:numPr>
          <w:ilvl w:val="0"/>
          <w:numId w:val="41"/>
        </w:numPr>
        <w:rPr>
          <w:color w:val="000000"/>
          <w:sz w:val="24"/>
          <w:lang w:eastAsia="cs-CZ"/>
        </w:rPr>
      </w:pPr>
      <w:r w:rsidRPr="009D2327">
        <w:rPr>
          <w:sz w:val="24"/>
        </w:rPr>
        <w:t xml:space="preserve">smlouvu č. </w:t>
      </w:r>
      <w:r w:rsidR="00B2469B" w:rsidRPr="009D2327">
        <w:rPr>
          <w:color w:val="000000"/>
          <w:sz w:val="24"/>
          <w:lang w:eastAsia="cs-CZ"/>
        </w:rPr>
        <w:t xml:space="preserve">128-107-07, </w:t>
      </w:r>
      <w:r w:rsidRPr="009D2327">
        <w:rPr>
          <w:color w:val="000000"/>
          <w:sz w:val="24"/>
          <w:lang w:eastAsia="cs-CZ"/>
        </w:rPr>
        <w:t xml:space="preserve">o poskytnutí úvěru, uzavřenou mezi Obchodníkem jako věřitelem a Výstavcem jako dlužníkem dne </w:t>
      </w:r>
      <w:r w:rsidR="00B2469B" w:rsidRPr="009D2327">
        <w:rPr>
          <w:color w:val="000000"/>
          <w:sz w:val="24"/>
          <w:lang w:eastAsia="cs-CZ"/>
        </w:rPr>
        <w:t xml:space="preserve">21.12.2007; </w:t>
      </w:r>
      <w:r w:rsidR="009D2327" w:rsidRPr="009D2327">
        <w:rPr>
          <w:color w:val="000000"/>
          <w:sz w:val="24"/>
          <w:lang w:eastAsia="cs-CZ"/>
        </w:rPr>
        <w:t>a</w:t>
      </w:r>
    </w:p>
    <w:p w:rsidR="009D2327" w:rsidRDefault="00B2469B" w:rsidP="009D2327">
      <w:pPr>
        <w:pStyle w:val="Odstavecseseznamem"/>
        <w:widowControl w:val="0"/>
        <w:numPr>
          <w:ilvl w:val="0"/>
          <w:numId w:val="41"/>
        </w:numPr>
        <w:rPr>
          <w:color w:val="000000"/>
          <w:sz w:val="24"/>
          <w:lang w:eastAsia="cs-CZ"/>
        </w:rPr>
      </w:pPr>
      <w:r w:rsidRPr="009D2327">
        <w:rPr>
          <w:sz w:val="24"/>
        </w:rPr>
        <w:t xml:space="preserve">smlouvu č. </w:t>
      </w:r>
      <w:r w:rsidRPr="009D2327">
        <w:rPr>
          <w:color w:val="000000"/>
          <w:sz w:val="24"/>
          <w:lang w:eastAsia="cs-CZ"/>
        </w:rPr>
        <w:t xml:space="preserve">2509/08/LCD, o poskytnutí úvěru, uzavřenou mezi Obchodníkem jako věřitelem a Výstavcem </w:t>
      </w:r>
      <w:r w:rsidR="009D2327">
        <w:rPr>
          <w:color w:val="000000"/>
          <w:sz w:val="24"/>
          <w:lang w:eastAsia="cs-CZ"/>
        </w:rPr>
        <w:t xml:space="preserve">jako dlužníkem dne 19.12.2008; a </w:t>
      </w:r>
    </w:p>
    <w:p w:rsidR="00B2469B" w:rsidRPr="009D2327" w:rsidRDefault="009D2327" w:rsidP="009D2327">
      <w:pPr>
        <w:pStyle w:val="Odstavecseseznamem"/>
        <w:widowControl w:val="0"/>
        <w:numPr>
          <w:ilvl w:val="0"/>
          <w:numId w:val="41"/>
        </w:numPr>
        <w:rPr>
          <w:color w:val="000000"/>
          <w:sz w:val="24"/>
          <w:lang w:eastAsia="cs-CZ"/>
        </w:rPr>
      </w:pPr>
      <w:r>
        <w:rPr>
          <w:sz w:val="24"/>
        </w:rPr>
        <w:t>s</w:t>
      </w:r>
      <w:r w:rsidR="00B2469B" w:rsidRPr="009D2327">
        <w:rPr>
          <w:sz w:val="24"/>
        </w:rPr>
        <w:t xml:space="preserve">mlouvu č. </w:t>
      </w:r>
      <w:r w:rsidR="00B2469B" w:rsidRPr="009D2327">
        <w:rPr>
          <w:color w:val="000000"/>
          <w:sz w:val="24"/>
          <w:lang w:eastAsia="cs-CZ"/>
        </w:rPr>
        <w:t>10361/10/LCD, o poskytnutí úvěru, uzavřenou mezi Obchodníkem jako věřitelem a Výstavcem jako dlužníkem dne 23.12.2010.</w:t>
      </w:r>
    </w:p>
    <w:p w:rsidR="00FE661D" w:rsidRDefault="00FE661D" w:rsidP="00C73260">
      <w:pPr>
        <w:widowControl w:val="0"/>
        <w:ind w:left="561"/>
        <w:rPr>
          <w:sz w:val="24"/>
        </w:rPr>
      </w:pPr>
      <w:r w:rsidRPr="00E07502">
        <w:rPr>
          <w:sz w:val="24"/>
        </w:rPr>
        <w:t>„</w:t>
      </w:r>
      <w:r w:rsidRPr="00E07502">
        <w:rPr>
          <w:b/>
          <w:sz w:val="24"/>
        </w:rPr>
        <w:t>Splatnost</w:t>
      </w:r>
      <w:r w:rsidRPr="00E07502">
        <w:rPr>
          <w:sz w:val="24"/>
        </w:rPr>
        <w:t>“ znamená, ve vztahu ke Směnce, počet dnů od (a včetně) Data vystavení do (a vyjma) Data splatnosti.</w:t>
      </w:r>
    </w:p>
    <w:p w:rsidR="00A478AE" w:rsidRPr="00A478AE" w:rsidRDefault="00A478AE" w:rsidP="00A478AE">
      <w:pPr>
        <w:widowControl w:val="0"/>
        <w:ind w:left="561"/>
        <w:rPr>
          <w:sz w:val="24"/>
        </w:rPr>
      </w:pPr>
      <w:r w:rsidRPr="00A478AE">
        <w:rPr>
          <w:sz w:val="24"/>
        </w:rPr>
        <w:t>„</w:t>
      </w:r>
      <w:r w:rsidRPr="00A478AE">
        <w:rPr>
          <w:b/>
          <w:sz w:val="24"/>
        </w:rPr>
        <w:t>Stavební povolení</w:t>
      </w:r>
      <w:r w:rsidRPr="00A478AE">
        <w:rPr>
          <w:sz w:val="24"/>
        </w:rPr>
        <w:t>“ doklady po obsahové a formální stránce přijatelné (zejména stavební povolení či ohlášení stavby, popř. jiná podání stavebníka stavebnímu úřadu) prokazující oprávnění provést stavební práce v rámci Projektu v souladu s obecně závaznými právními předpisy upravujícími stavební řízení;</w:t>
      </w:r>
    </w:p>
    <w:p w:rsidR="003B0ABD" w:rsidRPr="00E07502" w:rsidRDefault="003B0ABD" w:rsidP="003B0ABD">
      <w:pPr>
        <w:widowControl w:val="0"/>
        <w:ind w:left="561" w:firstLine="6"/>
        <w:rPr>
          <w:sz w:val="24"/>
        </w:rPr>
      </w:pPr>
      <w:r w:rsidRPr="00E07502">
        <w:rPr>
          <w:sz w:val="24"/>
        </w:rPr>
        <w:t>„</w:t>
      </w:r>
      <w:r w:rsidRPr="00E07502">
        <w:rPr>
          <w:b/>
          <w:sz w:val="24"/>
        </w:rPr>
        <w:t>Tranše</w:t>
      </w:r>
      <w:r w:rsidRPr="00E07502">
        <w:rPr>
          <w:sz w:val="24"/>
        </w:rPr>
        <w:t>“ znamená všechny Směnky vystavené  se stejným Datem vystavení a se stejným Datem splatnosti.</w:t>
      </w:r>
    </w:p>
    <w:p w:rsidR="00FE661D" w:rsidRDefault="003B0ABD" w:rsidP="003B0ABD">
      <w:pPr>
        <w:widowControl w:val="0"/>
        <w:ind w:left="561"/>
        <w:rPr>
          <w:sz w:val="24"/>
        </w:rPr>
      </w:pPr>
      <w:r w:rsidRPr="00181D8B">
        <w:rPr>
          <w:sz w:val="24"/>
        </w:rPr>
        <w:t xml:space="preserve"> </w:t>
      </w:r>
      <w:r w:rsidR="00FE661D" w:rsidRPr="00181D8B">
        <w:rPr>
          <w:sz w:val="24"/>
        </w:rPr>
        <w:t>„</w:t>
      </w:r>
      <w:r w:rsidR="00FE661D" w:rsidRPr="00181D8B">
        <w:rPr>
          <w:b/>
          <w:sz w:val="24"/>
        </w:rPr>
        <w:t>Trvání příslibu</w:t>
      </w:r>
      <w:r w:rsidR="00FE661D" w:rsidRPr="00181D8B">
        <w:rPr>
          <w:sz w:val="24"/>
        </w:rPr>
        <w:t>“ znamená</w:t>
      </w:r>
      <w:r w:rsidR="00FE661D">
        <w:rPr>
          <w:sz w:val="24"/>
        </w:rPr>
        <w:t>:</w:t>
      </w:r>
    </w:p>
    <w:p w:rsidR="00FE661D" w:rsidRDefault="00FE661D" w:rsidP="00331225">
      <w:pPr>
        <w:widowControl w:val="0"/>
        <w:ind w:left="993" w:hanging="432"/>
        <w:rPr>
          <w:sz w:val="24"/>
        </w:rPr>
      </w:pPr>
      <w:r>
        <w:rPr>
          <w:sz w:val="24"/>
        </w:rPr>
        <w:t>(a)</w:t>
      </w:r>
      <w:r>
        <w:rPr>
          <w:sz w:val="24"/>
        </w:rPr>
        <w:tab/>
        <w:t>ve vztahu ke Směnkám jiným než Nahrazujícím směnkám,</w:t>
      </w:r>
      <w:r w:rsidRPr="00181D8B">
        <w:rPr>
          <w:sz w:val="24"/>
        </w:rPr>
        <w:t xml:space="preserve"> období od </w:t>
      </w:r>
      <w:r w:rsidR="003B3F66">
        <w:rPr>
          <w:sz w:val="24"/>
        </w:rPr>
        <w:t>uzavření této Smlouvy</w:t>
      </w:r>
      <w:r w:rsidRPr="00181D8B">
        <w:rPr>
          <w:sz w:val="24"/>
        </w:rPr>
        <w:t xml:space="preserve"> (včetně) do </w:t>
      </w:r>
      <w:r w:rsidR="009D2327">
        <w:rPr>
          <w:sz w:val="24"/>
        </w:rPr>
        <w:t>1. prosince</w:t>
      </w:r>
      <w:r>
        <w:rPr>
          <w:sz w:val="24"/>
        </w:rPr>
        <w:t xml:space="preserve"> </w:t>
      </w:r>
      <w:r w:rsidR="003B3F66">
        <w:rPr>
          <w:sz w:val="24"/>
        </w:rPr>
        <w:t>2013</w:t>
      </w:r>
      <w:r w:rsidRPr="00181D8B">
        <w:rPr>
          <w:sz w:val="24"/>
        </w:rPr>
        <w:t xml:space="preserve"> (včetně)</w:t>
      </w:r>
      <w:r>
        <w:rPr>
          <w:sz w:val="24"/>
        </w:rPr>
        <w:t>;</w:t>
      </w:r>
    </w:p>
    <w:p w:rsidR="00FE661D" w:rsidRPr="00E07502" w:rsidRDefault="00FE661D" w:rsidP="00331225">
      <w:pPr>
        <w:widowControl w:val="0"/>
        <w:ind w:left="993" w:hanging="432"/>
        <w:rPr>
          <w:sz w:val="24"/>
        </w:rPr>
      </w:pPr>
      <w:r>
        <w:rPr>
          <w:sz w:val="24"/>
        </w:rPr>
        <w:t>(b)</w:t>
      </w:r>
      <w:r>
        <w:rPr>
          <w:sz w:val="24"/>
        </w:rPr>
        <w:tab/>
        <w:t>ve vztahu k Nahrazujícím směnkám,</w:t>
      </w:r>
      <w:r w:rsidRPr="00181D8B">
        <w:rPr>
          <w:sz w:val="24"/>
        </w:rPr>
        <w:t xml:space="preserve"> období od </w:t>
      </w:r>
      <w:r w:rsidR="00D035AC">
        <w:rPr>
          <w:sz w:val="24"/>
        </w:rPr>
        <w:t>1</w:t>
      </w:r>
      <w:r>
        <w:rPr>
          <w:sz w:val="24"/>
        </w:rPr>
        <w:t xml:space="preserve">. </w:t>
      </w:r>
      <w:r w:rsidR="003B3F66">
        <w:rPr>
          <w:sz w:val="24"/>
        </w:rPr>
        <w:t>května</w:t>
      </w:r>
      <w:r>
        <w:rPr>
          <w:sz w:val="24"/>
        </w:rPr>
        <w:t xml:space="preserve"> 2014</w:t>
      </w:r>
      <w:r w:rsidRPr="00181D8B">
        <w:rPr>
          <w:sz w:val="24"/>
        </w:rPr>
        <w:t xml:space="preserve"> (včetně) d</w:t>
      </w:r>
      <w:r>
        <w:rPr>
          <w:sz w:val="24"/>
        </w:rPr>
        <w:t xml:space="preserve">o             </w:t>
      </w:r>
      <w:r w:rsidR="009D2327">
        <w:rPr>
          <w:sz w:val="24"/>
        </w:rPr>
        <w:t>2</w:t>
      </w:r>
      <w:r w:rsidR="003B3F66">
        <w:rPr>
          <w:sz w:val="24"/>
        </w:rPr>
        <w:t xml:space="preserve">. </w:t>
      </w:r>
      <w:r w:rsidR="00D035AC">
        <w:rPr>
          <w:sz w:val="24"/>
        </w:rPr>
        <w:t xml:space="preserve">května </w:t>
      </w:r>
      <w:r w:rsidR="003B3F66">
        <w:rPr>
          <w:sz w:val="24"/>
        </w:rPr>
        <w:t>2017</w:t>
      </w:r>
      <w:r w:rsidRPr="00181D8B">
        <w:rPr>
          <w:sz w:val="24"/>
        </w:rPr>
        <w:t xml:space="preserve"> (včetně)</w:t>
      </w:r>
      <w:r>
        <w:rPr>
          <w:sz w:val="24"/>
        </w:rPr>
        <w:t>.</w:t>
      </w:r>
    </w:p>
    <w:p w:rsidR="00FE661D" w:rsidRPr="00E07502" w:rsidRDefault="00FE661D" w:rsidP="00B00418">
      <w:pPr>
        <w:widowControl w:val="0"/>
        <w:ind w:left="561"/>
        <w:rPr>
          <w:sz w:val="24"/>
        </w:rPr>
      </w:pPr>
      <w:r w:rsidRPr="00E07502">
        <w:rPr>
          <w:sz w:val="24"/>
        </w:rPr>
        <w:t>„</w:t>
      </w:r>
      <w:r w:rsidRPr="00E07502">
        <w:rPr>
          <w:b/>
          <w:sz w:val="24"/>
        </w:rPr>
        <w:t>Účet</w:t>
      </w:r>
      <w:r w:rsidRPr="00E07502">
        <w:rPr>
          <w:sz w:val="24"/>
        </w:rPr>
        <w:t xml:space="preserve">“ znamená účet Výstavce č. </w:t>
      </w:r>
      <w:r w:rsidR="00B00418">
        <w:rPr>
          <w:sz w:val="24"/>
        </w:rPr>
        <w:t xml:space="preserve">                </w:t>
      </w:r>
      <w:r w:rsidRPr="00E07502">
        <w:rPr>
          <w:sz w:val="24"/>
        </w:rPr>
        <w:t>vedený u Administrátora na základě smlouvy o běžném účtu uzavřené mezi Administrátorem a Výstavcem nebo takový jiný účet Výstavce, na kterém se Výstavce a Administrátor předem dohodnou.</w:t>
      </w:r>
    </w:p>
    <w:p w:rsidR="00FE661D" w:rsidRPr="00E07502" w:rsidRDefault="00FE661D" w:rsidP="00C73260">
      <w:pPr>
        <w:pStyle w:val="Text11"/>
        <w:keepNext w:val="0"/>
        <w:widowControl w:val="0"/>
        <w:rPr>
          <w:sz w:val="24"/>
          <w:szCs w:val="24"/>
        </w:rPr>
      </w:pPr>
      <w:r w:rsidRPr="00E07502">
        <w:rPr>
          <w:sz w:val="24"/>
          <w:szCs w:val="24"/>
        </w:rPr>
        <w:lastRenderedPageBreak/>
        <w:t>„</w:t>
      </w:r>
      <w:r w:rsidRPr="00E07502">
        <w:rPr>
          <w:b/>
          <w:sz w:val="24"/>
          <w:szCs w:val="24"/>
        </w:rPr>
        <w:t>Výchozí finanční výkaz</w:t>
      </w:r>
      <w:r w:rsidRPr="00E07502">
        <w:rPr>
          <w:sz w:val="24"/>
          <w:szCs w:val="24"/>
        </w:rPr>
        <w:t xml:space="preserve">“ znamená finanční výkaz Výstavce pro hodnocení plnění rozpočtu územních samosprávných celků a dobrovolných svazků obcí (Fin 2-12 M), vyhotovený za rok </w:t>
      </w:r>
      <w:r>
        <w:rPr>
          <w:sz w:val="24"/>
          <w:szCs w:val="24"/>
        </w:rPr>
        <w:t>2012</w:t>
      </w:r>
      <w:r w:rsidRPr="00E07502">
        <w:rPr>
          <w:sz w:val="24"/>
          <w:szCs w:val="24"/>
        </w:rPr>
        <w:t>.</w:t>
      </w:r>
    </w:p>
    <w:p w:rsidR="00FE661D" w:rsidRPr="00E07502" w:rsidRDefault="00FE661D" w:rsidP="00C73260">
      <w:pPr>
        <w:widowControl w:val="0"/>
        <w:ind w:left="561"/>
        <w:rPr>
          <w:sz w:val="24"/>
        </w:rPr>
      </w:pPr>
      <w:r w:rsidRPr="00E07502">
        <w:rPr>
          <w:sz w:val="24"/>
        </w:rPr>
        <w:t>„</w:t>
      </w:r>
      <w:r w:rsidRPr="00E07502">
        <w:rPr>
          <w:b/>
          <w:sz w:val="24"/>
        </w:rPr>
        <w:t>Výkon práv</w:t>
      </w:r>
      <w:r w:rsidRPr="00E07502">
        <w:rPr>
          <w:sz w:val="24"/>
        </w:rPr>
        <w:t>“ znamená, ve vztahu k jakékoliv Pohledávce:</w:t>
      </w:r>
    </w:p>
    <w:p w:rsidR="00FE661D" w:rsidRPr="00E07502" w:rsidRDefault="00FE661D" w:rsidP="00816EFB">
      <w:pPr>
        <w:pStyle w:val="Odstavecseseznamem1"/>
        <w:widowControl w:val="0"/>
        <w:numPr>
          <w:ilvl w:val="0"/>
          <w:numId w:val="12"/>
        </w:numPr>
        <w:contextualSpacing w:val="0"/>
        <w:rPr>
          <w:sz w:val="24"/>
        </w:rPr>
      </w:pPr>
      <w:r w:rsidRPr="00E07502">
        <w:rPr>
          <w:sz w:val="24"/>
        </w:rPr>
        <w:t xml:space="preserve">oznámení Obchodníka Výstavci, že Obchodník není povinen uzavřít a/nebo plnit dohody o Emisi směnky podle písmene (a) Článku </w:t>
      </w:r>
      <w:r w:rsidR="00FE6764">
        <w:fldChar w:fldCharType="begin"/>
      </w:r>
      <w:r w:rsidR="00FE6764">
        <w:instrText xml:space="preserve"> REF _Ref303108607 \r \h  \* MERGEFORMAT </w:instrText>
      </w:r>
      <w:r w:rsidR="00FE6764">
        <w:fldChar w:fldCharType="separate"/>
      </w:r>
      <w:r w:rsidR="002B7770" w:rsidRPr="002B7770">
        <w:rPr>
          <w:sz w:val="24"/>
        </w:rPr>
        <w:t>9.11</w:t>
      </w:r>
      <w:r w:rsidR="00FE6764">
        <w:fldChar w:fldCharType="end"/>
      </w:r>
      <w:r w:rsidRPr="00E07502">
        <w:rPr>
          <w:sz w:val="24"/>
        </w:rPr>
        <w:t xml:space="preserve"> (</w:t>
      </w:r>
      <w:r w:rsidRPr="00E07502">
        <w:rPr>
          <w:i/>
          <w:sz w:val="24"/>
        </w:rPr>
        <w:t>Práva Obchodníka v případě Případu porušení</w:t>
      </w:r>
      <w:r w:rsidRPr="00E07502">
        <w:rPr>
          <w:sz w:val="24"/>
        </w:rPr>
        <w:t>); nebo</w:t>
      </w:r>
    </w:p>
    <w:p w:rsidR="00FE661D" w:rsidRPr="00E07502" w:rsidRDefault="00FE661D" w:rsidP="00816EFB">
      <w:pPr>
        <w:pStyle w:val="Odstavecseseznamem1"/>
        <w:widowControl w:val="0"/>
        <w:numPr>
          <w:ilvl w:val="0"/>
          <w:numId w:val="12"/>
        </w:numPr>
        <w:contextualSpacing w:val="0"/>
        <w:rPr>
          <w:sz w:val="24"/>
        </w:rPr>
      </w:pPr>
      <w:r w:rsidRPr="00E07502">
        <w:rPr>
          <w:sz w:val="24"/>
        </w:rPr>
        <w:t xml:space="preserve">zablokování dispozic s prostředky na účtech Výstavce vedených u Obchodníka podle písmene (b) Článku </w:t>
      </w:r>
      <w:r w:rsidR="00FE6764">
        <w:fldChar w:fldCharType="begin"/>
      </w:r>
      <w:r w:rsidR="00FE6764">
        <w:instrText xml:space="preserve"> REF _Ref303108607 \r \h  \* MERGEFORMAT </w:instrText>
      </w:r>
      <w:r w:rsidR="00FE6764">
        <w:fldChar w:fldCharType="separate"/>
      </w:r>
      <w:r w:rsidR="002B7770" w:rsidRPr="002B7770">
        <w:rPr>
          <w:sz w:val="24"/>
        </w:rPr>
        <w:t>9.11</w:t>
      </w:r>
      <w:r w:rsidR="00FE6764">
        <w:fldChar w:fldCharType="end"/>
      </w:r>
      <w:r w:rsidRPr="00E07502">
        <w:rPr>
          <w:sz w:val="24"/>
        </w:rPr>
        <w:t xml:space="preserve"> (</w:t>
      </w:r>
      <w:r w:rsidRPr="00E07502">
        <w:rPr>
          <w:i/>
          <w:sz w:val="24"/>
        </w:rPr>
        <w:t>Práva Obchodníka v případě Případu porušení</w:t>
      </w:r>
      <w:r w:rsidRPr="00E07502">
        <w:rPr>
          <w:sz w:val="24"/>
        </w:rPr>
        <w:t>); nebo</w:t>
      </w:r>
    </w:p>
    <w:p w:rsidR="00FE661D" w:rsidRPr="00E07502" w:rsidRDefault="00FE661D" w:rsidP="00816EFB">
      <w:pPr>
        <w:pStyle w:val="Odstavecseseznamem1"/>
        <w:widowControl w:val="0"/>
        <w:numPr>
          <w:ilvl w:val="0"/>
          <w:numId w:val="12"/>
        </w:numPr>
        <w:contextualSpacing w:val="0"/>
        <w:rPr>
          <w:sz w:val="24"/>
        </w:rPr>
      </w:pPr>
      <w:r w:rsidRPr="00E07502">
        <w:rPr>
          <w:sz w:val="24"/>
        </w:rPr>
        <w:t>uplatnění práv vůči Výstavci v jakémkoliv soudním nebo rozhodčím řízení.</w:t>
      </w:r>
    </w:p>
    <w:p w:rsidR="00FE661D" w:rsidRPr="00E07502" w:rsidRDefault="00FE661D" w:rsidP="00C73260">
      <w:pPr>
        <w:widowControl w:val="0"/>
        <w:ind w:left="561"/>
        <w:rPr>
          <w:sz w:val="24"/>
        </w:rPr>
      </w:pPr>
      <w:r w:rsidRPr="00E07502">
        <w:rPr>
          <w:sz w:val="24"/>
        </w:rPr>
        <w:t>„</w:t>
      </w:r>
      <w:r w:rsidRPr="00E07502">
        <w:rPr>
          <w:b/>
          <w:sz w:val="24"/>
        </w:rPr>
        <w:t>Výnos do splatnosti</w:t>
      </w:r>
      <w:r w:rsidRPr="00E07502">
        <w:rPr>
          <w:sz w:val="24"/>
        </w:rPr>
        <w:t xml:space="preserve">“ znamená, ve vztahu ke Směnce, výnos k Datu splatnosti, </w:t>
      </w:r>
      <w:r>
        <w:rPr>
          <w:sz w:val="24"/>
        </w:rPr>
        <w:t xml:space="preserve">vyjádřený jako sazba </w:t>
      </w:r>
      <w:r w:rsidRPr="00E07502">
        <w:rPr>
          <w:i/>
          <w:sz w:val="24"/>
        </w:rPr>
        <w:t xml:space="preserve">per </w:t>
      </w:r>
      <w:proofErr w:type="spellStart"/>
      <w:r w:rsidRPr="00E07502">
        <w:rPr>
          <w:i/>
          <w:sz w:val="24"/>
        </w:rPr>
        <w:t>annum</w:t>
      </w:r>
      <w:proofErr w:type="spellEnd"/>
      <w:r w:rsidRPr="00E07502">
        <w:rPr>
          <w:sz w:val="24"/>
        </w:rPr>
        <w:t>, která je součtem Marže</w:t>
      </w:r>
      <w:r w:rsidR="001656B3">
        <w:rPr>
          <w:sz w:val="24"/>
        </w:rPr>
        <w:t>,</w:t>
      </w:r>
      <w:r w:rsidRPr="00E07502">
        <w:rPr>
          <w:sz w:val="24"/>
        </w:rPr>
        <w:t xml:space="preserve"> </w:t>
      </w:r>
      <w:r w:rsidR="00B135FA">
        <w:rPr>
          <w:sz w:val="24"/>
        </w:rPr>
        <w:t>sazby PRIBOR</w:t>
      </w:r>
      <w:r w:rsidR="001656B3">
        <w:rPr>
          <w:sz w:val="24"/>
        </w:rPr>
        <w:t xml:space="preserve"> </w:t>
      </w:r>
      <w:r w:rsidR="001656B3" w:rsidRPr="00E07502">
        <w:rPr>
          <w:sz w:val="24"/>
        </w:rPr>
        <w:t>a Sazby souvisejících nákladů za příslušné Referenční období</w:t>
      </w:r>
      <w:r w:rsidRPr="00E07502">
        <w:rPr>
          <w:sz w:val="24"/>
        </w:rPr>
        <w:t>, zaokrouhlený na celé násobky setin procenta.</w:t>
      </w:r>
    </w:p>
    <w:p w:rsidR="00FE661D" w:rsidRPr="00E07502" w:rsidRDefault="00FE661D" w:rsidP="00C73260">
      <w:pPr>
        <w:pStyle w:val="Text11"/>
        <w:keepNext w:val="0"/>
        <w:widowControl w:val="0"/>
        <w:rPr>
          <w:sz w:val="24"/>
          <w:szCs w:val="24"/>
        </w:rPr>
      </w:pPr>
      <w:r w:rsidRPr="00E07502">
        <w:rPr>
          <w:sz w:val="24"/>
          <w:szCs w:val="24"/>
        </w:rPr>
        <w:t>„</w:t>
      </w:r>
      <w:r w:rsidRPr="00E07502">
        <w:rPr>
          <w:b/>
          <w:sz w:val="24"/>
          <w:szCs w:val="24"/>
        </w:rPr>
        <w:t>Zajištění</w:t>
      </w:r>
      <w:r w:rsidRPr="00E07502">
        <w:rPr>
          <w:sz w:val="24"/>
          <w:szCs w:val="24"/>
        </w:rPr>
        <w:t>“ znamená zajištění závazků ve formě zástavního práva, zajišťovacího převodu práva, zajišťovacího postoupení pohledávky, podřízení závazků, směnky, notářského zápisu o přímé vykonatelnosti či jiné zajištění zajišťující jakýkoli závazek jakékoli osoby či jinak zvýhodňující určitou osobu při uspokojování jejich pohledávek nebo jakoukoli jinou smlouvu či ujednání se stejným účinkem.</w:t>
      </w:r>
    </w:p>
    <w:p w:rsidR="00FE661D" w:rsidRPr="00E07502" w:rsidRDefault="00FE661D" w:rsidP="00C73260">
      <w:pPr>
        <w:pStyle w:val="Text11"/>
        <w:keepNext w:val="0"/>
        <w:widowControl w:val="0"/>
        <w:rPr>
          <w:sz w:val="24"/>
          <w:szCs w:val="24"/>
        </w:rPr>
      </w:pPr>
      <w:r w:rsidRPr="00E07502">
        <w:rPr>
          <w:sz w:val="24"/>
          <w:szCs w:val="24"/>
        </w:rPr>
        <w:t>„</w:t>
      </w:r>
      <w:r w:rsidRPr="00E07502">
        <w:rPr>
          <w:b/>
          <w:sz w:val="24"/>
          <w:szCs w:val="24"/>
        </w:rPr>
        <w:t>Započtení</w:t>
      </w:r>
      <w:r w:rsidRPr="00E07502">
        <w:rPr>
          <w:sz w:val="24"/>
          <w:szCs w:val="24"/>
        </w:rPr>
        <w:t>“ znamená, ve vztahu ke Směnkám Tranše, započtení vzájemných pohledávek Obchodníka jako remitenta Směnek a Výstavce jako výstavce Směnek na zaplacení, a to v rozsahu v jakém se vzájemně kryjí:</w:t>
      </w:r>
    </w:p>
    <w:p w:rsidR="00FE661D" w:rsidRPr="00E07502" w:rsidRDefault="00FE661D" w:rsidP="00816EFB">
      <w:pPr>
        <w:pStyle w:val="Claneka"/>
        <w:keepLines w:val="0"/>
        <w:numPr>
          <w:ilvl w:val="0"/>
          <w:numId w:val="24"/>
        </w:numPr>
        <w:ind w:left="993" w:hanging="426"/>
        <w:rPr>
          <w:szCs w:val="24"/>
          <w:lang w:val="cs-CZ"/>
        </w:rPr>
      </w:pPr>
      <w:r w:rsidRPr="00E07502">
        <w:rPr>
          <w:szCs w:val="24"/>
          <w:lang w:val="cs-CZ"/>
        </w:rPr>
        <w:t>pohledávek Výstavce na zaplacení součtu Cen směnky Směnek Tranše,</w:t>
      </w:r>
    </w:p>
    <w:p w:rsidR="00FE661D" w:rsidRPr="00E07502" w:rsidRDefault="00FE661D" w:rsidP="00816EFB">
      <w:pPr>
        <w:pStyle w:val="Claneka"/>
        <w:keepLines w:val="0"/>
        <w:numPr>
          <w:ilvl w:val="0"/>
          <w:numId w:val="24"/>
        </w:numPr>
        <w:ind w:left="993" w:hanging="426"/>
        <w:rPr>
          <w:szCs w:val="24"/>
          <w:lang w:val="cs-CZ"/>
        </w:rPr>
      </w:pPr>
      <w:r w:rsidRPr="00E07502">
        <w:rPr>
          <w:szCs w:val="24"/>
          <w:lang w:val="cs-CZ"/>
        </w:rPr>
        <w:t>pohledávek Obchodníka na zaplacení součtu Směnečných sum Směnek, jejichž Datum splatnosti je shodné s Datem vystavení Směnek Tranše dle písmene (a) této definice,</w:t>
      </w:r>
      <w:r w:rsidRPr="00E07502" w:rsidDel="00402EE0">
        <w:rPr>
          <w:szCs w:val="24"/>
          <w:lang w:val="cs-CZ"/>
        </w:rPr>
        <w:t xml:space="preserve"> </w:t>
      </w:r>
    </w:p>
    <w:p w:rsidR="00FE661D" w:rsidRDefault="00FE661D" w:rsidP="00C73260">
      <w:pPr>
        <w:pStyle w:val="Claneka"/>
        <w:keepLines w:val="0"/>
        <w:numPr>
          <w:ilvl w:val="0"/>
          <w:numId w:val="0"/>
        </w:numPr>
        <w:ind w:left="567"/>
        <w:rPr>
          <w:szCs w:val="24"/>
          <w:lang w:val="cs-CZ"/>
        </w:rPr>
      </w:pPr>
      <w:r w:rsidRPr="00E07502">
        <w:rPr>
          <w:szCs w:val="24"/>
          <w:lang w:val="cs-CZ"/>
        </w:rPr>
        <w:t>k Datu vystavení.</w:t>
      </w:r>
    </w:p>
    <w:p w:rsidR="00FE661D" w:rsidRPr="00E07502" w:rsidRDefault="00FE661D" w:rsidP="00C73260">
      <w:pPr>
        <w:pStyle w:val="Text11"/>
        <w:keepNext w:val="0"/>
        <w:widowControl w:val="0"/>
        <w:rPr>
          <w:sz w:val="24"/>
          <w:szCs w:val="24"/>
        </w:rPr>
      </w:pPr>
      <w:r w:rsidRPr="00E34084">
        <w:rPr>
          <w:sz w:val="24"/>
          <w:szCs w:val="24"/>
        </w:rPr>
        <w:t>„</w:t>
      </w:r>
      <w:r w:rsidRPr="00E07502">
        <w:rPr>
          <w:b/>
          <w:sz w:val="24"/>
          <w:szCs w:val="24"/>
        </w:rPr>
        <w:t>Žádost o vystavení</w:t>
      </w:r>
      <w:r w:rsidRPr="00E07502">
        <w:rPr>
          <w:sz w:val="24"/>
          <w:szCs w:val="24"/>
        </w:rPr>
        <w:t xml:space="preserve">“ znamená žádost o vystavení Směnek ve formě a obsahu ve všech podstatných ohledech odpovídající vzoru uvedenému v </w:t>
      </w:r>
      <w:r w:rsidRPr="00E07502">
        <w:rPr>
          <w:b/>
          <w:sz w:val="24"/>
          <w:szCs w:val="24"/>
        </w:rPr>
        <w:t>Příloze č. 2</w:t>
      </w:r>
      <w:r w:rsidRPr="00E07502">
        <w:rPr>
          <w:sz w:val="24"/>
          <w:szCs w:val="24"/>
        </w:rPr>
        <w:t xml:space="preserve"> (</w:t>
      </w:r>
      <w:r w:rsidRPr="00E07502">
        <w:rPr>
          <w:i/>
          <w:sz w:val="24"/>
          <w:szCs w:val="24"/>
        </w:rPr>
        <w:t>Vzor Žádosti o vystavení</w:t>
      </w:r>
      <w:r w:rsidRPr="00E07502">
        <w:rPr>
          <w:sz w:val="24"/>
          <w:szCs w:val="24"/>
        </w:rPr>
        <w:t>).</w:t>
      </w:r>
    </w:p>
    <w:p w:rsidR="00FE661D" w:rsidRPr="00331225" w:rsidRDefault="00FE661D" w:rsidP="00331225">
      <w:pPr>
        <w:pStyle w:val="Clanek11"/>
        <w:keepNext w:val="0"/>
        <w:numPr>
          <w:ilvl w:val="1"/>
          <w:numId w:val="21"/>
        </w:numPr>
        <w:rPr>
          <w:lang w:val="cs-CZ"/>
        </w:rPr>
      </w:pPr>
      <w:r w:rsidRPr="00331225">
        <w:rPr>
          <w:lang w:val="cs-CZ"/>
        </w:rPr>
        <w:t xml:space="preserve">Výklad </w:t>
      </w:r>
    </w:p>
    <w:p w:rsidR="00FE661D" w:rsidRPr="00F905AB" w:rsidRDefault="00FE661D" w:rsidP="00331225">
      <w:pPr>
        <w:pStyle w:val="Claneka"/>
        <w:keepLines w:val="0"/>
        <w:numPr>
          <w:ilvl w:val="2"/>
          <w:numId w:val="21"/>
        </w:numPr>
        <w:rPr>
          <w:lang w:val="cs-CZ"/>
        </w:rPr>
      </w:pPr>
      <w:r w:rsidRPr="00F905AB">
        <w:rPr>
          <w:lang w:val="cs-CZ"/>
        </w:rPr>
        <w:t>Jakýkoli odkaz v této Smlouvě na:</w:t>
      </w:r>
    </w:p>
    <w:p w:rsidR="00FE661D" w:rsidRPr="00E07502" w:rsidRDefault="00FE661D" w:rsidP="00C73260">
      <w:pPr>
        <w:pStyle w:val="Texta"/>
        <w:keepNext w:val="0"/>
        <w:widowControl w:val="0"/>
        <w:rPr>
          <w:sz w:val="24"/>
          <w:szCs w:val="24"/>
        </w:rPr>
      </w:pPr>
      <w:r w:rsidRPr="00E07502">
        <w:rPr>
          <w:sz w:val="24"/>
          <w:szCs w:val="24"/>
        </w:rPr>
        <w:t>časový údaj je odkazem na pražský čas;</w:t>
      </w:r>
    </w:p>
    <w:p w:rsidR="00FE661D" w:rsidRPr="00E07502" w:rsidRDefault="00FE661D" w:rsidP="00C73260">
      <w:pPr>
        <w:pStyle w:val="Texta"/>
        <w:keepNext w:val="0"/>
        <w:widowControl w:val="0"/>
        <w:rPr>
          <w:sz w:val="24"/>
          <w:szCs w:val="24"/>
        </w:rPr>
      </w:pPr>
      <w:r w:rsidRPr="00E07502">
        <w:rPr>
          <w:sz w:val="24"/>
          <w:szCs w:val="24"/>
        </w:rPr>
        <w:t>„</w:t>
      </w:r>
      <w:r w:rsidRPr="00E07502">
        <w:rPr>
          <w:b/>
          <w:sz w:val="24"/>
          <w:szCs w:val="24"/>
        </w:rPr>
        <w:t>daň</w:t>
      </w:r>
      <w:r w:rsidRPr="00E07502">
        <w:rPr>
          <w:sz w:val="24"/>
          <w:szCs w:val="24"/>
        </w:rPr>
        <w:t>“ bude vykládán tak, že zahrnuje veškeré daně, poplatky, dávky, pojistné na sociální a zdravotní pojištění, příspěvek na politiku zaměstnanosti, cla a další platby obdobné povahy (včetně pokut, penále a úroků splatných v souvislosti s jejich nezaplacením nebo prodlením s jejich placením);</w:t>
      </w:r>
    </w:p>
    <w:p w:rsidR="00FE661D" w:rsidRPr="00E07502" w:rsidRDefault="00FE661D" w:rsidP="00C73260">
      <w:pPr>
        <w:pStyle w:val="Texta"/>
        <w:keepNext w:val="0"/>
        <w:widowControl w:val="0"/>
        <w:rPr>
          <w:sz w:val="24"/>
          <w:szCs w:val="24"/>
        </w:rPr>
      </w:pPr>
      <w:r w:rsidRPr="00E07502">
        <w:rPr>
          <w:sz w:val="24"/>
          <w:szCs w:val="24"/>
        </w:rPr>
        <w:t>„</w:t>
      </w:r>
      <w:r w:rsidRPr="00E07502">
        <w:rPr>
          <w:b/>
          <w:sz w:val="24"/>
          <w:szCs w:val="24"/>
        </w:rPr>
        <w:t>DPH</w:t>
      </w:r>
      <w:r w:rsidRPr="00E07502">
        <w:rPr>
          <w:sz w:val="24"/>
          <w:szCs w:val="24"/>
        </w:rPr>
        <w:t>“ bude vykládán jako odkaz na daň z přidané hodnoty ve smyslu zákona č. 235/2004 Sb., o dani z přidané hodnoty, ve znění pozdějších předpisů, včetně jakékoli podobné daně, která může být ukládána místo daně z přidané hodnoty nebo jakékoli podobné daně, která může být uložena mimo Českou republiku;</w:t>
      </w:r>
    </w:p>
    <w:p w:rsidR="00FE661D" w:rsidRPr="00E07502" w:rsidRDefault="00FE661D" w:rsidP="00C73260">
      <w:pPr>
        <w:pStyle w:val="Texta"/>
        <w:keepNext w:val="0"/>
        <w:widowControl w:val="0"/>
        <w:rPr>
          <w:sz w:val="24"/>
          <w:szCs w:val="24"/>
        </w:rPr>
      </w:pPr>
      <w:r w:rsidRPr="00E07502">
        <w:rPr>
          <w:sz w:val="24"/>
          <w:szCs w:val="24"/>
        </w:rPr>
        <w:t>„</w:t>
      </w:r>
      <w:r w:rsidRPr="00E07502">
        <w:rPr>
          <w:b/>
          <w:sz w:val="24"/>
          <w:szCs w:val="24"/>
        </w:rPr>
        <w:t>Dokumentaci programu</w:t>
      </w:r>
      <w:r w:rsidRPr="00E07502">
        <w:rPr>
          <w:sz w:val="24"/>
          <w:szCs w:val="24"/>
        </w:rPr>
        <w:t xml:space="preserve">“ nebo jakoukoliv jinou smlouvu nebo instrument je odkazem na Dokumentaci programu nebo jinou smlouvu nebo instrument ve znění </w:t>
      </w:r>
      <w:r w:rsidRPr="00E07502">
        <w:rPr>
          <w:sz w:val="24"/>
          <w:szCs w:val="24"/>
        </w:rPr>
        <w:lastRenderedPageBreak/>
        <w:t>pozdějších dodatků;</w:t>
      </w:r>
    </w:p>
    <w:p w:rsidR="00FE661D" w:rsidRPr="00E07502" w:rsidRDefault="00FE661D" w:rsidP="00C73260">
      <w:pPr>
        <w:pStyle w:val="Texta"/>
        <w:keepNext w:val="0"/>
        <w:widowControl w:val="0"/>
        <w:rPr>
          <w:sz w:val="24"/>
          <w:szCs w:val="24"/>
        </w:rPr>
      </w:pPr>
      <w:r w:rsidRPr="00E07502">
        <w:rPr>
          <w:sz w:val="24"/>
          <w:szCs w:val="24"/>
        </w:rPr>
        <w:t>„</w:t>
      </w:r>
      <w:r w:rsidRPr="00E07502">
        <w:rPr>
          <w:b/>
          <w:sz w:val="24"/>
          <w:szCs w:val="24"/>
        </w:rPr>
        <w:t>Kč</w:t>
      </w:r>
      <w:r w:rsidRPr="00E07502">
        <w:rPr>
          <w:sz w:val="24"/>
          <w:szCs w:val="24"/>
        </w:rPr>
        <w:t>“ a „</w:t>
      </w:r>
      <w:r w:rsidRPr="00E07502">
        <w:rPr>
          <w:b/>
          <w:sz w:val="24"/>
          <w:szCs w:val="24"/>
        </w:rPr>
        <w:t>koruna česká</w:t>
      </w:r>
      <w:r w:rsidRPr="00E07502">
        <w:rPr>
          <w:sz w:val="24"/>
          <w:szCs w:val="24"/>
        </w:rPr>
        <w:t>“ označují zákonnou měnu České republiky, případně jinou měnu (převedenou podle platného směnného kurzu), která v budoucnu nahradí korunu českou;</w:t>
      </w:r>
    </w:p>
    <w:p w:rsidR="00FE661D" w:rsidRPr="00E07502" w:rsidRDefault="00FE661D" w:rsidP="00C73260">
      <w:pPr>
        <w:pStyle w:val="Texta"/>
        <w:keepNext w:val="0"/>
        <w:widowControl w:val="0"/>
        <w:rPr>
          <w:sz w:val="24"/>
          <w:szCs w:val="24"/>
        </w:rPr>
      </w:pPr>
      <w:r w:rsidRPr="00E07502">
        <w:rPr>
          <w:sz w:val="24"/>
          <w:szCs w:val="24"/>
        </w:rPr>
        <w:t>„</w:t>
      </w:r>
      <w:r w:rsidRPr="00E07502">
        <w:rPr>
          <w:b/>
          <w:sz w:val="24"/>
          <w:szCs w:val="24"/>
        </w:rPr>
        <w:t>měsíc</w:t>
      </w:r>
      <w:r w:rsidRPr="00E07502">
        <w:rPr>
          <w:sz w:val="24"/>
          <w:szCs w:val="24"/>
        </w:rPr>
        <w:t>“ bude vykládán jako odkaz na období začínající v jeden den kalendářního měsíce a končící po uplynutí jednoho (1) měsíce dnem číselně odpovídajícím dni v bezprostředně následujícím měsíci, s tím, že pokud by takové období mělo jinak končit dnem, který není Pracovním dnem, bude končit následující Pracovní den, pokud takový den nespadá do kalendářního měsíce následujícího po měsíci, v němž by jinak období končilo, v kterémžto případě skončí bezprostředně předcházející Pracovní den, s tím, že pokud některé období začíná poslední Pracovní den kalendářního měsíce nebo pokud v měsíci, v němž toto období končí, neexistuje číselně odpovídající den, pak toto období skončí v poslední Pracovní den následujícího měsíce (a odkazy na „</w:t>
      </w:r>
      <w:r w:rsidRPr="00E07502">
        <w:rPr>
          <w:b/>
          <w:sz w:val="24"/>
          <w:szCs w:val="24"/>
        </w:rPr>
        <w:t>měsíce</w:t>
      </w:r>
      <w:r w:rsidRPr="00E07502">
        <w:rPr>
          <w:sz w:val="24"/>
          <w:szCs w:val="24"/>
        </w:rPr>
        <w:t>“ budou vykládány obdobně);</w:t>
      </w:r>
    </w:p>
    <w:p w:rsidR="00FE661D" w:rsidRPr="00E07502" w:rsidRDefault="00FE661D" w:rsidP="00C73260">
      <w:pPr>
        <w:pStyle w:val="Texta"/>
        <w:keepNext w:val="0"/>
        <w:widowControl w:val="0"/>
        <w:rPr>
          <w:rFonts w:eastAsia="Batang"/>
          <w:sz w:val="24"/>
          <w:szCs w:val="24"/>
        </w:rPr>
      </w:pPr>
      <w:r w:rsidRPr="00E07502">
        <w:rPr>
          <w:sz w:val="24"/>
          <w:szCs w:val="24"/>
        </w:rPr>
        <w:t>„</w:t>
      </w:r>
      <w:r w:rsidRPr="00E07502">
        <w:rPr>
          <w:b/>
          <w:sz w:val="24"/>
          <w:szCs w:val="24"/>
        </w:rPr>
        <w:t>nesplacené</w:t>
      </w:r>
      <w:r w:rsidRPr="00E07502">
        <w:rPr>
          <w:sz w:val="24"/>
          <w:szCs w:val="24"/>
        </w:rPr>
        <w:t xml:space="preserve">“ Směnky bude vykládán jako odkaz na Směnky, </w:t>
      </w:r>
      <w:r w:rsidRPr="00E07502">
        <w:rPr>
          <w:rFonts w:eastAsia="Batang"/>
          <w:sz w:val="24"/>
          <w:szCs w:val="24"/>
        </w:rPr>
        <w:t xml:space="preserve">jež byly vystaveny a nabyty a nebyly proplaceny nebo dosud nejsou splatné nebo </w:t>
      </w:r>
      <w:r w:rsidRPr="00E07502">
        <w:rPr>
          <w:rFonts w:eastAsia="Batang"/>
          <w:color w:val="000000"/>
          <w:sz w:val="24"/>
          <w:szCs w:val="24"/>
        </w:rPr>
        <w:t>jež mají být vystaveny a nabyty na základě každé uzavřené dohody o Emisi směnek</w:t>
      </w:r>
      <w:r w:rsidRPr="00E07502">
        <w:rPr>
          <w:rFonts w:eastAsia="Batang"/>
          <w:sz w:val="24"/>
          <w:szCs w:val="24"/>
        </w:rPr>
        <w:t>;</w:t>
      </w:r>
    </w:p>
    <w:p w:rsidR="00FE661D" w:rsidRPr="00E07502" w:rsidRDefault="00FE661D" w:rsidP="00C73260">
      <w:pPr>
        <w:pStyle w:val="Texta"/>
        <w:keepNext w:val="0"/>
        <w:widowControl w:val="0"/>
        <w:rPr>
          <w:sz w:val="24"/>
          <w:szCs w:val="24"/>
        </w:rPr>
      </w:pPr>
      <w:r w:rsidRPr="00E07502">
        <w:rPr>
          <w:sz w:val="24"/>
          <w:szCs w:val="24"/>
        </w:rPr>
        <w:t>„</w:t>
      </w:r>
      <w:r w:rsidRPr="00E07502">
        <w:rPr>
          <w:b/>
          <w:sz w:val="24"/>
          <w:szCs w:val="24"/>
        </w:rPr>
        <w:t>osobu</w:t>
      </w:r>
      <w:r w:rsidRPr="00E07502">
        <w:rPr>
          <w:sz w:val="24"/>
          <w:szCs w:val="24"/>
        </w:rPr>
        <w:t>“ bude vykládán jako odkaz na jakoukoli fyzickou nebo právnickou osobu (včetně státu) nebo jakékoliv sdružení těchto osob bez ohledu na skutečnost, zda takové sdružení má či nemá právní subjektivitu;</w:t>
      </w:r>
    </w:p>
    <w:p w:rsidR="00FE661D" w:rsidRPr="00E07502" w:rsidRDefault="00FE661D" w:rsidP="00C73260">
      <w:pPr>
        <w:pStyle w:val="Texta"/>
        <w:keepNext w:val="0"/>
        <w:widowControl w:val="0"/>
        <w:rPr>
          <w:sz w:val="24"/>
          <w:szCs w:val="24"/>
        </w:rPr>
      </w:pPr>
      <w:r w:rsidRPr="00E07502">
        <w:rPr>
          <w:sz w:val="24"/>
          <w:szCs w:val="24"/>
        </w:rPr>
        <w:t>„</w:t>
      </w:r>
      <w:r w:rsidRPr="00E07502">
        <w:rPr>
          <w:b/>
          <w:sz w:val="24"/>
          <w:szCs w:val="24"/>
        </w:rPr>
        <w:t>právní úprava</w:t>
      </w:r>
      <w:r w:rsidRPr="00E07502">
        <w:rPr>
          <w:sz w:val="24"/>
          <w:szCs w:val="24"/>
        </w:rPr>
        <w:t>“ nebo „</w:t>
      </w:r>
      <w:r w:rsidRPr="00E07502">
        <w:rPr>
          <w:b/>
          <w:sz w:val="24"/>
          <w:szCs w:val="24"/>
        </w:rPr>
        <w:t>právní předpisy</w:t>
      </w:r>
      <w:r w:rsidRPr="00E07502">
        <w:rPr>
          <w:sz w:val="24"/>
          <w:szCs w:val="24"/>
        </w:rPr>
        <w:t>“ zahrnuje jakékoliv právní předpisy a, ve vztahu ke kterékoliv osobě, rozhodnutí soudního a/nebo jiného orgánu závazné pro takovou osobu, a to v platném a účinném znění;</w:t>
      </w:r>
    </w:p>
    <w:p w:rsidR="00FE661D" w:rsidRPr="00E07502" w:rsidRDefault="00FE661D" w:rsidP="00C73260">
      <w:pPr>
        <w:pStyle w:val="Texta"/>
        <w:keepNext w:val="0"/>
        <w:widowControl w:val="0"/>
        <w:rPr>
          <w:sz w:val="24"/>
          <w:szCs w:val="24"/>
        </w:rPr>
      </w:pPr>
      <w:r w:rsidRPr="00E07502">
        <w:rPr>
          <w:sz w:val="24"/>
          <w:szCs w:val="24"/>
        </w:rPr>
        <w:t>„</w:t>
      </w:r>
      <w:r w:rsidRPr="00E07502">
        <w:rPr>
          <w:b/>
          <w:sz w:val="24"/>
          <w:szCs w:val="24"/>
        </w:rPr>
        <w:t>spřízněnou osobu</w:t>
      </w:r>
      <w:r w:rsidRPr="00E07502">
        <w:rPr>
          <w:sz w:val="24"/>
          <w:szCs w:val="24"/>
        </w:rPr>
        <w:t>“ určité společnosti bude vykládán jako odkaz na společnost, která je k prvně uvedené společnosti v postavení: (i) dceřiné společnosti, (</w:t>
      </w:r>
      <w:proofErr w:type="spellStart"/>
      <w:r w:rsidRPr="00E07502">
        <w:rPr>
          <w:sz w:val="24"/>
          <w:szCs w:val="24"/>
        </w:rPr>
        <w:t>ii</w:t>
      </w:r>
      <w:proofErr w:type="spellEnd"/>
      <w:r w:rsidRPr="00E07502">
        <w:rPr>
          <w:sz w:val="24"/>
          <w:szCs w:val="24"/>
        </w:rPr>
        <w:t>) mateřské společnosti (</w:t>
      </w:r>
      <w:proofErr w:type="spellStart"/>
      <w:r w:rsidRPr="00E07502">
        <w:rPr>
          <w:sz w:val="24"/>
          <w:szCs w:val="24"/>
        </w:rPr>
        <w:t>iii</w:t>
      </w:r>
      <w:proofErr w:type="spellEnd"/>
      <w:r w:rsidRPr="00E07502">
        <w:rPr>
          <w:sz w:val="24"/>
          <w:szCs w:val="24"/>
        </w:rPr>
        <w:t>) společnosti, která má s prvně uvedenou společností společnou mateřskou společnost, nebo (</w:t>
      </w:r>
      <w:proofErr w:type="spellStart"/>
      <w:r w:rsidRPr="00E07502">
        <w:rPr>
          <w:sz w:val="24"/>
          <w:szCs w:val="24"/>
        </w:rPr>
        <w:t>iv</w:t>
      </w:r>
      <w:proofErr w:type="spellEnd"/>
      <w:r w:rsidRPr="00E07502">
        <w:rPr>
          <w:sz w:val="24"/>
          <w:szCs w:val="24"/>
        </w:rPr>
        <w:t>) společnosti nebo osoby jinak personálně či kapitálově propojené;</w:t>
      </w:r>
    </w:p>
    <w:p w:rsidR="00FE661D" w:rsidRPr="00E07502" w:rsidRDefault="00FE661D" w:rsidP="00C73260">
      <w:pPr>
        <w:pStyle w:val="Texta"/>
        <w:keepNext w:val="0"/>
        <w:widowControl w:val="0"/>
        <w:rPr>
          <w:sz w:val="24"/>
          <w:szCs w:val="24"/>
        </w:rPr>
      </w:pPr>
      <w:r w:rsidRPr="00E07502">
        <w:rPr>
          <w:sz w:val="24"/>
          <w:szCs w:val="24"/>
        </w:rPr>
        <w:t>„</w:t>
      </w:r>
      <w:r w:rsidRPr="00E07502">
        <w:rPr>
          <w:b/>
          <w:sz w:val="24"/>
          <w:szCs w:val="24"/>
        </w:rPr>
        <w:t>Výstavce</w:t>
      </w:r>
      <w:r w:rsidRPr="00E07502">
        <w:rPr>
          <w:sz w:val="24"/>
          <w:szCs w:val="24"/>
        </w:rPr>
        <w:t>“, „</w:t>
      </w:r>
      <w:r w:rsidRPr="00E07502">
        <w:rPr>
          <w:b/>
          <w:sz w:val="24"/>
          <w:szCs w:val="24"/>
        </w:rPr>
        <w:t>Aranžéra</w:t>
      </w:r>
      <w:r w:rsidRPr="00E07502">
        <w:rPr>
          <w:sz w:val="24"/>
          <w:szCs w:val="24"/>
        </w:rPr>
        <w:t>“, „</w:t>
      </w:r>
      <w:r w:rsidRPr="00E07502">
        <w:rPr>
          <w:b/>
          <w:sz w:val="24"/>
          <w:szCs w:val="24"/>
        </w:rPr>
        <w:t>Obchodníka</w:t>
      </w:r>
      <w:r w:rsidRPr="00E07502">
        <w:rPr>
          <w:sz w:val="24"/>
          <w:szCs w:val="24"/>
        </w:rPr>
        <w:t>“ a/nebo „</w:t>
      </w:r>
      <w:r w:rsidRPr="00E07502">
        <w:rPr>
          <w:b/>
          <w:sz w:val="24"/>
          <w:szCs w:val="24"/>
        </w:rPr>
        <w:t>Administrátora</w:t>
      </w:r>
      <w:r w:rsidRPr="00E07502">
        <w:rPr>
          <w:sz w:val="24"/>
          <w:szCs w:val="24"/>
        </w:rPr>
        <w:t>“ bude vykládán tak, že zahrnuje veškeré jejich právní nástupce a případné postupníky v souladu s jejich případnými příslušnými podíly;</w:t>
      </w:r>
    </w:p>
    <w:p w:rsidR="00FE661D" w:rsidRPr="00E07502" w:rsidRDefault="00FE661D" w:rsidP="00C73260">
      <w:pPr>
        <w:pStyle w:val="Texta"/>
        <w:keepNext w:val="0"/>
        <w:widowControl w:val="0"/>
        <w:rPr>
          <w:sz w:val="24"/>
          <w:szCs w:val="24"/>
        </w:rPr>
      </w:pPr>
      <w:r w:rsidRPr="00E07502">
        <w:rPr>
          <w:sz w:val="24"/>
          <w:szCs w:val="24"/>
        </w:rPr>
        <w:t>„</w:t>
      </w:r>
      <w:r w:rsidRPr="00E07502">
        <w:rPr>
          <w:b/>
          <w:sz w:val="24"/>
          <w:szCs w:val="24"/>
        </w:rPr>
        <w:t>zadlužení</w:t>
      </w:r>
      <w:r w:rsidRPr="00E07502">
        <w:rPr>
          <w:sz w:val="24"/>
          <w:szCs w:val="24"/>
        </w:rPr>
        <w:t xml:space="preserve">“ bude vykládáno tak, aby zahrnovalo jakýkoli závazek (ať už hlavní nebo </w:t>
      </w:r>
      <w:proofErr w:type="spellStart"/>
      <w:r w:rsidRPr="00E07502">
        <w:rPr>
          <w:sz w:val="24"/>
          <w:szCs w:val="24"/>
        </w:rPr>
        <w:t>akcesorický</w:t>
      </w:r>
      <w:proofErr w:type="spellEnd"/>
      <w:r w:rsidRPr="00E07502">
        <w:rPr>
          <w:sz w:val="24"/>
          <w:szCs w:val="24"/>
        </w:rPr>
        <w:t>) k úhradě či splacení peněžní částky, ať současný nebo budoucí, nepodmíněný či podmíněný;</w:t>
      </w:r>
    </w:p>
    <w:p w:rsidR="00FE661D" w:rsidRPr="00F905AB" w:rsidRDefault="00FE661D" w:rsidP="00331225">
      <w:pPr>
        <w:pStyle w:val="Claneka"/>
        <w:keepLines w:val="0"/>
        <w:numPr>
          <w:ilvl w:val="2"/>
          <w:numId w:val="21"/>
        </w:numPr>
        <w:rPr>
          <w:lang w:val="cs-CZ"/>
        </w:rPr>
      </w:pPr>
      <w:r w:rsidRPr="00F905AB">
        <w:rPr>
          <w:lang w:val="cs-CZ"/>
        </w:rPr>
        <w:t>Nadpisy článků, částí a příloh slouží pouze pro usnadnění orientace.</w:t>
      </w:r>
    </w:p>
    <w:p w:rsidR="00FE661D" w:rsidRPr="00F905AB" w:rsidRDefault="00FE661D" w:rsidP="00331225">
      <w:pPr>
        <w:pStyle w:val="Claneka"/>
        <w:keepLines w:val="0"/>
        <w:numPr>
          <w:ilvl w:val="2"/>
          <w:numId w:val="21"/>
        </w:numPr>
        <w:rPr>
          <w:lang w:val="cs-CZ"/>
        </w:rPr>
      </w:pPr>
      <w:r w:rsidRPr="00F905AB">
        <w:rPr>
          <w:lang w:val="cs-CZ"/>
        </w:rPr>
        <w:t>Není-li ustanoveno jinak, pojem použitý v jakékoliv jiné Dokumentaci programu nebo v jakémkoliv oznámení podaném podle nebo v souvislosti s jakoukoli Dokumentací programu, má stejný význam v takové Dokumentaci programu nebo v oznámení jako v této Smlouvě.</w:t>
      </w:r>
    </w:p>
    <w:p w:rsidR="00FE661D" w:rsidRPr="00F905AB" w:rsidRDefault="00FE661D" w:rsidP="00331225">
      <w:pPr>
        <w:pStyle w:val="Claneka"/>
        <w:keepLines w:val="0"/>
        <w:numPr>
          <w:ilvl w:val="2"/>
          <w:numId w:val="21"/>
        </w:numPr>
        <w:rPr>
          <w:lang w:val="cs-CZ"/>
        </w:rPr>
      </w:pPr>
      <w:r w:rsidRPr="00F905AB">
        <w:rPr>
          <w:lang w:val="cs-CZ"/>
        </w:rPr>
        <w:t>Přílohy této Smlouvy tvoří její nedílnou součást.</w:t>
      </w:r>
    </w:p>
    <w:p w:rsidR="00FE661D" w:rsidRPr="00F905AB" w:rsidRDefault="00FE661D" w:rsidP="00331225">
      <w:pPr>
        <w:pStyle w:val="Claneka"/>
        <w:keepLines w:val="0"/>
        <w:numPr>
          <w:ilvl w:val="2"/>
          <w:numId w:val="21"/>
        </w:numPr>
        <w:rPr>
          <w:lang w:val="cs-CZ"/>
        </w:rPr>
      </w:pPr>
      <w:r w:rsidRPr="00F905AB">
        <w:rPr>
          <w:lang w:val="cs-CZ"/>
        </w:rPr>
        <w:t>Nevyplývá-li z kontextu jinak, pojmy definované v této Smlouvě v množném čísle mají shodný význam i v jednotném čísle, a naopak.</w:t>
      </w:r>
    </w:p>
    <w:p w:rsidR="00FE661D" w:rsidRPr="00F905AB" w:rsidRDefault="00FE661D" w:rsidP="00331225">
      <w:pPr>
        <w:pStyle w:val="Nadpis1"/>
        <w:keepNext w:val="0"/>
        <w:widowControl w:val="0"/>
        <w:numPr>
          <w:ilvl w:val="0"/>
          <w:numId w:val="21"/>
        </w:numPr>
        <w:rPr>
          <w:lang w:val="cs-CZ"/>
        </w:rPr>
      </w:pPr>
      <w:bookmarkStart w:id="14" w:name="_Toc369162601"/>
      <w:bookmarkStart w:id="15" w:name="_Toc369162671"/>
      <w:r w:rsidRPr="00F905AB">
        <w:rPr>
          <w:lang w:val="cs-CZ"/>
        </w:rPr>
        <w:t>Jmenování Aranžéra, Obchodníka a Administrátora</w:t>
      </w:r>
      <w:bookmarkEnd w:id="14"/>
      <w:bookmarkEnd w:id="15"/>
    </w:p>
    <w:p w:rsidR="00FE661D" w:rsidRPr="00F905AB" w:rsidRDefault="00FE661D" w:rsidP="00331225">
      <w:pPr>
        <w:pStyle w:val="Clanek11"/>
        <w:keepNext w:val="0"/>
        <w:numPr>
          <w:ilvl w:val="1"/>
          <w:numId w:val="21"/>
        </w:numPr>
        <w:rPr>
          <w:lang w:val="cs-CZ"/>
        </w:rPr>
      </w:pPr>
      <w:r w:rsidRPr="00F905AB">
        <w:rPr>
          <w:lang w:val="cs-CZ"/>
        </w:rPr>
        <w:t>Jmenování Aranžéra</w:t>
      </w:r>
    </w:p>
    <w:p w:rsidR="00FE661D" w:rsidRPr="00E07502" w:rsidRDefault="00FE661D" w:rsidP="00C73260">
      <w:pPr>
        <w:pStyle w:val="Text11"/>
        <w:keepNext w:val="0"/>
        <w:widowControl w:val="0"/>
        <w:rPr>
          <w:sz w:val="24"/>
          <w:szCs w:val="24"/>
        </w:rPr>
      </w:pPr>
      <w:r w:rsidRPr="00E07502">
        <w:rPr>
          <w:sz w:val="24"/>
          <w:szCs w:val="24"/>
        </w:rPr>
        <w:lastRenderedPageBreak/>
        <w:t>Výstavce tímto v souvislosti s vystavováním Směnek jmenuje Aranžéra, aby obstaral zřízení Programu za podmínek stanovených v této Smlouvě, a Aranžér toto jmenování přijímá.</w:t>
      </w:r>
    </w:p>
    <w:p w:rsidR="00FE661D" w:rsidRPr="00F905AB" w:rsidRDefault="00FE661D" w:rsidP="00331225">
      <w:pPr>
        <w:pStyle w:val="Clanek11"/>
        <w:keepNext w:val="0"/>
        <w:numPr>
          <w:ilvl w:val="1"/>
          <w:numId w:val="21"/>
        </w:numPr>
        <w:rPr>
          <w:lang w:val="cs-CZ"/>
        </w:rPr>
      </w:pPr>
      <w:r w:rsidRPr="00F905AB">
        <w:rPr>
          <w:lang w:val="cs-CZ"/>
        </w:rPr>
        <w:t>Jmenování Obchodníka</w:t>
      </w:r>
    </w:p>
    <w:p w:rsidR="00FE661D" w:rsidRPr="00E07502" w:rsidRDefault="00FE661D" w:rsidP="00C73260">
      <w:pPr>
        <w:widowControl w:val="0"/>
        <w:tabs>
          <w:tab w:val="num" w:pos="561"/>
        </w:tabs>
        <w:ind w:left="561"/>
        <w:rPr>
          <w:sz w:val="24"/>
        </w:rPr>
      </w:pPr>
      <w:r w:rsidRPr="00E07502">
        <w:rPr>
          <w:sz w:val="24"/>
        </w:rPr>
        <w:t>Výstavce tímto v souvislosti s vystavováním Směnek jmenuje Obchodníka, aby obstaral umístění Směnek za podmínek stanovených v této Smlouvě, a Obchodník toto jmenování přijímá.</w:t>
      </w:r>
    </w:p>
    <w:p w:rsidR="00FE661D" w:rsidRPr="00F905AB" w:rsidRDefault="00FE661D" w:rsidP="00331225">
      <w:pPr>
        <w:pStyle w:val="Clanek11"/>
        <w:keepNext w:val="0"/>
        <w:numPr>
          <w:ilvl w:val="1"/>
          <w:numId w:val="21"/>
        </w:numPr>
        <w:rPr>
          <w:lang w:val="cs-CZ"/>
        </w:rPr>
      </w:pPr>
      <w:r w:rsidRPr="00F905AB">
        <w:rPr>
          <w:lang w:val="cs-CZ"/>
        </w:rPr>
        <w:t>Jmenování Administrátora</w:t>
      </w:r>
    </w:p>
    <w:p w:rsidR="00FE661D" w:rsidRPr="00F905AB" w:rsidRDefault="00FE661D" w:rsidP="006C7559">
      <w:pPr>
        <w:pStyle w:val="Claneka"/>
        <w:keepLines w:val="0"/>
        <w:numPr>
          <w:ilvl w:val="0"/>
          <w:numId w:val="0"/>
        </w:numPr>
        <w:ind w:left="567"/>
        <w:rPr>
          <w:lang w:val="cs-CZ"/>
        </w:rPr>
      </w:pPr>
      <w:r w:rsidRPr="00F905AB">
        <w:rPr>
          <w:lang w:val="cs-CZ"/>
        </w:rPr>
        <w:t xml:space="preserve">Výstavce tímto v souvislosti s vystavováním Směnek jmenuje Administrátora, aby jeho jménem a na jeho účet obstarával vystavování a placení Směnek a související úkony za podmínek stanovených v této Smlouvě, a Administrátor toto jmenování přijímá. </w:t>
      </w:r>
    </w:p>
    <w:p w:rsidR="00FE661D" w:rsidRPr="00F905AB" w:rsidRDefault="00FE661D" w:rsidP="00331225">
      <w:pPr>
        <w:pStyle w:val="Nadpis1"/>
        <w:keepNext w:val="0"/>
        <w:widowControl w:val="0"/>
        <w:numPr>
          <w:ilvl w:val="0"/>
          <w:numId w:val="21"/>
        </w:numPr>
        <w:rPr>
          <w:lang w:val="cs-CZ"/>
        </w:rPr>
      </w:pPr>
      <w:bookmarkStart w:id="16" w:name="_Ref318118833"/>
      <w:bookmarkStart w:id="17" w:name="_Toc369162602"/>
      <w:bookmarkStart w:id="18" w:name="_Toc369162672"/>
      <w:r w:rsidRPr="00F905AB">
        <w:rPr>
          <w:lang w:val="cs-CZ"/>
        </w:rPr>
        <w:t>Program</w:t>
      </w:r>
      <w:bookmarkEnd w:id="16"/>
      <w:bookmarkEnd w:id="17"/>
      <w:bookmarkEnd w:id="18"/>
    </w:p>
    <w:p w:rsidR="00FE661D" w:rsidRPr="00F905AB" w:rsidRDefault="00D035AC" w:rsidP="00331225">
      <w:pPr>
        <w:pStyle w:val="Clanek11"/>
        <w:keepNext w:val="0"/>
        <w:numPr>
          <w:ilvl w:val="1"/>
          <w:numId w:val="21"/>
        </w:numPr>
        <w:rPr>
          <w:lang w:val="cs-CZ"/>
        </w:rPr>
      </w:pPr>
      <w:bookmarkStart w:id="19" w:name="_Ref287439406"/>
      <w:bookmarkStart w:id="20" w:name="_Ref313626627"/>
      <w:r>
        <w:rPr>
          <w:lang w:val="cs-CZ"/>
        </w:rPr>
        <w:t>P</w:t>
      </w:r>
      <w:r w:rsidR="00FE661D" w:rsidRPr="00F905AB">
        <w:rPr>
          <w:lang w:val="cs-CZ"/>
        </w:rPr>
        <w:t>ovaha Programu</w:t>
      </w:r>
      <w:bookmarkEnd w:id="19"/>
      <w:bookmarkEnd w:id="20"/>
    </w:p>
    <w:p w:rsidR="00FE661D" w:rsidRPr="00F905AB" w:rsidRDefault="00FE661D" w:rsidP="00331225">
      <w:pPr>
        <w:pStyle w:val="Claneka"/>
        <w:keepLines w:val="0"/>
        <w:numPr>
          <w:ilvl w:val="2"/>
          <w:numId w:val="21"/>
        </w:numPr>
        <w:rPr>
          <w:lang w:val="cs-CZ"/>
        </w:rPr>
      </w:pPr>
      <w:bookmarkStart w:id="21" w:name="_Ref285547349"/>
      <w:r w:rsidRPr="00F905AB">
        <w:rPr>
          <w:lang w:val="cs-CZ"/>
        </w:rPr>
        <w:t xml:space="preserve">Za podmínek stanovených touto Smlouvou je Obchodník povinen učinit Výstavci na základě účinné Žádosti o vystavení Nabídku, a v případě přijetí Nabídky Výstavcem: </w:t>
      </w:r>
    </w:p>
    <w:p w:rsidR="00FE661D" w:rsidRPr="00331225" w:rsidRDefault="00FE661D" w:rsidP="00331225">
      <w:pPr>
        <w:pStyle w:val="Claneki"/>
        <w:keepNext w:val="0"/>
        <w:widowControl w:val="0"/>
        <w:numPr>
          <w:ilvl w:val="3"/>
          <w:numId w:val="21"/>
        </w:numPr>
        <w:rPr>
          <w:sz w:val="24"/>
        </w:rPr>
      </w:pPr>
      <w:r w:rsidRPr="00331225">
        <w:rPr>
          <w:sz w:val="24"/>
        </w:rPr>
        <w:t>nabýt v průběhu Trvání příslibu Směnky, do celkového součtu Směnečných sum ve výši Dostupného příslibu obchodníka; a</w:t>
      </w:r>
    </w:p>
    <w:p w:rsidR="00FE661D" w:rsidRPr="00331225" w:rsidRDefault="00FE661D" w:rsidP="00331225">
      <w:pPr>
        <w:pStyle w:val="Claneki"/>
        <w:keepNext w:val="0"/>
        <w:widowControl w:val="0"/>
        <w:numPr>
          <w:ilvl w:val="3"/>
          <w:numId w:val="21"/>
        </w:numPr>
        <w:rPr>
          <w:sz w:val="24"/>
        </w:rPr>
      </w:pPr>
      <w:r w:rsidRPr="00331225">
        <w:rPr>
          <w:sz w:val="24"/>
        </w:rPr>
        <w:t>nabýt v průběhu Trvání příslibu Nahrazující směnky; a</w:t>
      </w:r>
    </w:p>
    <w:p w:rsidR="00FE661D" w:rsidRPr="00331225" w:rsidRDefault="00FE661D" w:rsidP="00331225">
      <w:pPr>
        <w:pStyle w:val="Claneki"/>
        <w:keepNext w:val="0"/>
        <w:widowControl w:val="0"/>
        <w:numPr>
          <w:ilvl w:val="3"/>
          <w:numId w:val="21"/>
        </w:numPr>
        <w:rPr>
          <w:sz w:val="24"/>
        </w:rPr>
      </w:pPr>
      <w:r w:rsidRPr="00331225">
        <w:rPr>
          <w:sz w:val="24"/>
        </w:rPr>
        <w:t>zaplatit za každou z takových Směnek Cenu směnky (pro vyloučení pochybností Strany potvrzují, že Cena směnky Nahrazující směnky bude zaplacena v rámci Započtení).</w:t>
      </w:r>
      <w:bookmarkEnd w:id="21"/>
    </w:p>
    <w:p w:rsidR="00FE661D" w:rsidRPr="00F905AB" w:rsidRDefault="00FE661D" w:rsidP="00331225">
      <w:pPr>
        <w:pStyle w:val="Claneka"/>
        <w:keepLines w:val="0"/>
        <w:numPr>
          <w:ilvl w:val="2"/>
          <w:numId w:val="21"/>
        </w:numPr>
        <w:rPr>
          <w:lang w:val="cs-CZ"/>
        </w:rPr>
      </w:pPr>
      <w:r w:rsidRPr="00F905AB">
        <w:rPr>
          <w:lang w:val="cs-CZ"/>
        </w:rPr>
        <w:t>Výstavce není povinen vystavit jakoukoliv Směnku, dokud mezi ním a Obchodníkem nebyla uzavřena dohoda o Emisi směnky.</w:t>
      </w:r>
    </w:p>
    <w:p w:rsidR="00FE661D" w:rsidRDefault="00FE661D" w:rsidP="00331225">
      <w:pPr>
        <w:pStyle w:val="Claneka"/>
        <w:keepLines w:val="0"/>
        <w:numPr>
          <w:ilvl w:val="2"/>
          <w:numId w:val="21"/>
        </w:numPr>
        <w:rPr>
          <w:lang w:val="cs-CZ"/>
        </w:rPr>
      </w:pPr>
      <w:r w:rsidRPr="00F905AB">
        <w:rPr>
          <w:lang w:val="cs-CZ"/>
        </w:rPr>
        <w:t>Obchodník není k jakémukoli okamžiku povinen nabýt jakékoli Směnky, pokud by celkový součet Směnečných sum jím nabytých Směnek přesáhl Dostupný příslib obchodníka.</w:t>
      </w:r>
    </w:p>
    <w:p w:rsidR="00B26F82" w:rsidRDefault="00D035AC" w:rsidP="00331225">
      <w:pPr>
        <w:pStyle w:val="Claneka"/>
        <w:keepLines w:val="0"/>
        <w:numPr>
          <w:ilvl w:val="2"/>
          <w:numId w:val="21"/>
        </w:numPr>
        <w:rPr>
          <w:lang w:val="cs-CZ"/>
        </w:rPr>
      </w:pPr>
      <w:r>
        <w:rPr>
          <w:lang w:val="cs-CZ"/>
        </w:rPr>
        <w:t>T</w:t>
      </w:r>
      <w:r w:rsidR="00B26F82" w:rsidRPr="00B26F82">
        <w:rPr>
          <w:lang w:val="cs-CZ"/>
        </w:rPr>
        <w:t xml:space="preserve">ato Smlouva </w:t>
      </w:r>
      <w:r>
        <w:rPr>
          <w:lang w:val="cs-CZ"/>
        </w:rPr>
        <w:t xml:space="preserve">představuje </w:t>
      </w:r>
      <w:r w:rsidR="00B26F82" w:rsidRPr="00B26F82">
        <w:rPr>
          <w:lang w:val="cs-CZ"/>
        </w:rPr>
        <w:t>příslib</w:t>
      </w:r>
      <w:r>
        <w:rPr>
          <w:lang w:val="cs-CZ"/>
        </w:rPr>
        <w:t xml:space="preserve"> nabytí Směnek a Nahrazujících směnek Obchodníkem</w:t>
      </w:r>
      <w:r w:rsidR="00B26F82" w:rsidRPr="00B26F82">
        <w:rPr>
          <w:lang w:val="cs-CZ"/>
        </w:rPr>
        <w:t xml:space="preserve">. </w:t>
      </w:r>
      <w:r w:rsidR="00B26F82">
        <w:rPr>
          <w:lang w:val="cs-CZ"/>
        </w:rPr>
        <w:t>Obchodník</w:t>
      </w:r>
      <w:r w:rsidR="00B26F82" w:rsidRPr="00B26F82">
        <w:rPr>
          <w:lang w:val="cs-CZ"/>
        </w:rPr>
        <w:t xml:space="preserve"> má právo</w:t>
      </w:r>
      <w:r w:rsidR="00B26F82">
        <w:rPr>
          <w:lang w:val="cs-CZ"/>
        </w:rPr>
        <w:t>:</w:t>
      </w:r>
    </w:p>
    <w:p w:rsidR="00B26F82" w:rsidRPr="0073518C" w:rsidRDefault="00B26F82" w:rsidP="008A18F0">
      <w:pPr>
        <w:numPr>
          <w:ilvl w:val="2"/>
          <w:numId w:val="40"/>
        </w:numPr>
        <w:tabs>
          <w:tab w:val="clear" w:pos="2835"/>
          <w:tab w:val="num" w:pos="1418"/>
        </w:tabs>
        <w:autoSpaceDE w:val="0"/>
        <w:autoSpaceDN w:val="0"/>
        <w:adjustRightInd w:val="0"/>
        <w:spacing w:before="0" w:after="0"/>
        <w:ind w:left="1418" w:hanging="425"/>
        <w:rPr>
          <w:sz w:val="24"/>
        </w:rPr>
      </w:pPr>
      <w:r w:rsidRPr="0073518C">
        <w:rPr>
          <w:sz w:val="24"/>
        </w:rPr>
        <w:t xml:space="preserve">odmítnout jakoukoli </w:t>
      </w:r>
      <w:r w:rsidR="008A18F0" w:rsidRPr="00EC4BA5">
        <w:rPr>
          <w:sz w:val="24"/>
        </w:rPr>
        <w:t>Žádost o vystavení</w:t>
      </w:r>
      <w:r w:rsidR="00D035AC" w:rsidRPr="00EC4BA5">
        <w:rPr>
          <w:sz w:val="24"/>
        </w:rPr>
        <w:t xml:space="preserve"> a/nebo uzavření jakékoli dohody o Emisi směnky</w:t>
      </w:r>
      <w:r w:rsidRPr="0073518C">
        <w:rPr>
          <w:sz w:val="24"/>
        </w:rPr>
        <w:t xml:space="preserve">; </w:t>
      </w:r>
    </w:p>
    <w:p w:rsidR="00B26F82" w:rsidRPr="00B26F82" w:rsidRDefault="00B26F82" w:rsidP="008A18F0">
      <w:pPr>
        <w:numPr>
          <w:ilvl w:val="2"/>
          <w:numId w:val="40"/>
        </w:numPr>
        <w:tabs>
          <w:tab w:val="clear" w:pos="2835"/>
          <w:tab w:val="num" w:pos="1418"/>
        </w:tabs>
        <w:autoSpaceDE w:val="0"/>
        <w:autoSpaceDN w:val="0"/>
        <w:adjustRightInd w:val="0"/>
        <w:spacing w:before="0" w:after="0"/>
        <w:ind w:left="1418" w:hanging="425"/>
        <w:rPr>
          <w:sz w:val="24"/>
        </w:rPr>
      </w:pPr>
      <w:r w:rsidRPr="00B26F82">
        <w:rPr>
          <w:sz w:val="24"/>
        </w:rPr>
        <w:t>příslib odvolat bezpodmínečně, kdykoliv a bez výpovědní lhůty; anebo</w:t>
      </w:r>
    </w:p>
    <w:p w:rsidR="00B26F82" w:rsidRPr="00B26F82" w:rsidRDefault="00B26F82" w:rsidP="008A18F0">
      <w:pPr>
        <w:numPr>
          <w:ilvl w:val="2"/>
          <w:numId w:val="40"/>
        </w:numPr>
        <w:tabs>
          <w:tab w:val="clear" w:pos="2835"/>
          <w:tab w:val="num" w:pos="1418"/>
        </w:tabs>
        <w:autoSpaceDE w:val="0"/>
        <w:autoSpaceDN w:val="0"/>
        <w:adjustRightInd w:val="0"/>
        <w:spacing w:before="0" w:after="0"/>
        <w:ind w:left="1418" w:hanging="425"/>
        <w:rPr>
          <w:sz w:val="24"/>
        </w:rPr>
      </w:pPr>
      <w:r w:rsidRPr="00B26F82">
        <w:rPr>
          <w:sz w:val="24"/>
        </w:rPr>
        <w:t xml:space="preserve">příslib zrušit z důvodu zhoršení úvěruschopnosti </w:t>
      </w:r>
      <w:r w:rsidR="008A18F0">
        <w:rPr>
          <w:sz w:val="24"/>
        </w:rPr>
        <w:t>Výstavce</w:t>
      </w:r>
      <w:r w:rsidRPr="00B26F82">
        <w:rPr>
          <w:sz w:val="24"/>
        </w:rPr>
        <w:t xml:space="preserve">; </w:t>
      </w:r>
    </w:p>
    <w:p w:rsidR="00B26F82" w:rsidRPr="00F905AB" w:rsidRDefault="008A18F0" w:rsidP="00B26F82">
      <w:pPr>
        <w:pStyle w:val="Claneka"/>
        <w:keepLines w:val="0"/>
        <w:numPr>
          <w:ilvl w:val="0"/>
          <w:numId w:val="0"/>
        </w:numPr>
        <w:tabs>
          <w:tab w:val="left" w:pos="4270"/>
        </w:tabs>
        <w:ind w:left="992"/>
        <w:rPr>
          <w:lang w:val="cs-CZ"/>
        </w:rPr>
      </w:pPr>
      <w:r>
        <w:rPr>
          <w:lang w:val="cs-CZ"/>
        </w:rPr>
        <w:t>aniž by se vystavil</w:t>
      </w:r>
      <w:r w:rsidRPr="008A18F0">
        <w:rPr>
          <w:lang w:val="cs-CZ"/>
        </w:rPr>
        <w:t xml:space="preserve"> riziku sankce nebo ztráty. </w:t>
      </w:r>
      <w:r>
        <w:rPr>
          <w:lang w:val="cs-CZ"/>
        </w:rPr>
        <w:t>Emisi Směnky</w:t>
      </w:r>
      <w:r w:rsidRPr="008A18F0">
        <w:rPr>
          <w:lang w:val="cs-CZ"/>
        </w:rPr>
        <w:t xml:space="preserve"> lze </w:t>
      </w:r>
      <w:r>
        <w:rPr>
          <w:lang w:val="cs-CZ"/>
        </w:rPr>
        <w:t>uskutečnit</w:t>
      </w:r>
      <w:r w:rsidRPr="008A18F0">
        <w:rPr>
          <w:lang w:val="cs-CZ"/>
        </w:rPr>
        <w:t xml:space="preserve"> pouze tehdy, pokud nezpůsobí překročení limitů angažovanosti </w:t>
      </w:r>
      <w:r>
        <w:rPr>
          <w:lang w:val="cs-CZ"/>
        </w:rPr>
        <w:t>Obchodníka</w:t>
      </w:r>
      <w:r w:rsidRPr="008A18F0">
        <w:rPr>
          <w:lang w:val="cs-CZ"/>
        </w:rPr>
        <w:t xml:space="preserve"> vůči </w:t>
      </w:r>
      <w:r>
        <w:rPr>
          <w:lang w:val="cs-CZ"/>
        </w:rPr>
        <w:t>Výstavci</w:t>
      </w:r>
      <w:r w:rsidRPr="008A18F0">
        <w:rPr>
          <w:lang w:val="cs-CZ"/>
        </w:rPr>
        <w:t xml:space="preserve"> resp. ekonomicky spjaté skupině osob</w:t>
      </w:r>
      <w:r>
        <w:rPr>
          <w:lang w:val="cs-CZ"/>
        </w:rPr>
        <w:t>,</w:t>
      </w:r>
      <w:r w:rsidRPr="008A18F0">
        <w:rPr>
          <w:lang w:val="cs-CZ"/>
        </w:rPr>
        <w:t xml:space="preserve"> do které je </w:t>
      </w:r>
      <w:r>
        <w:rPr>
          <w:lang w:val="cs-CZ"/>
        </w:rPr>
        <w:t>Výstavce</w:t>
      </w:r>
      <w:r w:rsidRPr="008A18F0">
        <w:rPr>
          <w:lang w:val="cs-CZ"/>
        </w:rPr>
        <w:t xml:space="preserve"> zahrnutý, stanovených ve smyslu vyhlášky České národní banky č. 123/2007 Sb., o pravidlech obezřetného podnikání bank, spořitelních a úvěrních družstev a obchodníků s cennými papíry, ve znění pozdějších předpisů.</w:t>
      </w:r>
      <w:r w:rsidR="00B26F82">
        <w:rPr>
          <w:lang w:val="cs-CZ"/>
        </w:rPr>
        <w:tab/>
      </w:r>
    </w:p>
    <w:p w:rsidR="00FE661D" w:rsidRPr="001179EF" w:rsidRDefault="00FE661D" w:rsidP="00331225">
      <w:pPr>
        <w:pStyle w:val="Clanek11"/>
        <w:keepNext w:val="0"/>
        <w:numPr>
          <w:ilvl w:val="1"/>
          <w:numId w:val="21"/>
        </w:numPr>
        <w:shd w:val="clear" w:color="auto" w:fill="FFFFFF"/>
        <w:rPr>
          <w:lang w:val="cs-CZ"/>
        </w:rPr>
      </w:pPr>
      <w:bookmarkStart w:id="22" w:name="_Ref305072883"/>
      <w:r w:rsidRPr="001179EF">
        <w:rPr>
          <w:lang w:val="cs-CZ"/>
        </w:rPr>
        <w:t>Směnky</w:t>
      </w:r>
      <w:bookmarkEnd w:id="22"/>
    </w:p>
    <w:p w:rsidR="00FE661D" w:rsidRPr="001179EF" w:rsidRDefault="00FE661D" w:rsidP="00331225">
      <w:pPr>
        <w:pStyle w:val="Claneka"/>
        <w:keepLines w:val="0"/>
        <w:numPr>
          <w:ilvl w:val="2"/>
          <w:numId w:val="21"/>
        </w:numPr>
        <w:shd w:val="clear" w:color="auto" w:fill="FFFFFF"/>
        <w:rPr>
          <w:lang w:val="cs-CZ"/>
        </w:rPr>
      </w:pPr>
      <w:r w:rsidRPr="001179EF">
        <w:rPr>
          <w:lang w:val="cs-CZ"/>
        </w:rPr>
        <w:t>Za podmínek stanovených v této Smlouvě je Výstavce oprávněn vystavit Směnky na řad Obchodníka za Cenu směnky. Výstavce bere na vědomí, že Obchodník může za podmínek stanovených v Článku 24 (</w:t>
      </w:r>
      <w:r w:rsidRPr="001179EF">
        <w:rPr>
          <w:i/>
          <w:lang w:val="cs-CZ"/>
        </w:rPr>
        <w:t>Změny Stran a převody Směnek</w:t>
      </w:r>
      <w:r w:rsidRPr="001179EF">
        <w:rPr>
          <w:lang w:val="cs-CZ"/>
        </w:rPr>
        <w:t>) nabyté Směnky dále prodat.</w:t>
      </w:r>
    </w:p>
    <w:p w:rsidR="00FE661D" w:rsidRPr="00181D8B" w:rsidRDefault="00FE661D" w:rsidP="00331225">
      <w:pPr>
        <w:pStyle w:val="Claneka"/>
        <w:keepLines w:val="0"/>
        <w:numPr>
          <w:ilvl w:val="2"/>
          <w:numId w:val="21"/>
        </w:numPr>
        <w:shd w:val="clear" w:color="auto" w:fill="FFFFFF"/>
        <w:rPr>
          <w:lang w:val="cs-CZ"/>
        </w:rPr>
      </w:pPr>
      <w:r w:rsidRPr="00181D8B">
        <w:rPr>
          <w:lang w:val="cs-CZ"/>
        </w:rPr>
        <w:lastRenderedPageBreak/>
        <w:t xml:space="preserve">Datum vystavení každé Směnky musí být Pracovní den v rámci Trvání příslibu. </w:t>
      </w:r>
    </w:p>
    <w:p w:rsidR="00FE661D" w:rsidRDefault="00FE661D" w:rsidP="00331225">
      <w:pPr>
        <w:pStyle w:val="Claneka"/>
        <w:keepLines w:val="0"/>
        <w:numPr>
          <w:ilvl w:val="2"/>
          <w:numId w:val="21"/>
        </w:numPr>
        <w:rPr>
          <w:lang w:val="cs-CZ"/>
        </w:rPr>
      </w:pPr>
      <w:r w:rsidRPr="00181D8B">
        <w:rPr>
          <w:lang w:val="cs-CZ"/>
        </w:rPr>
        <w:t xml:space="preserve">Splatnost každé Směnky musí být </w:t>
      </w:r>
      <w:r>
        <w:rPr>
          <w:lang w:val="cs-CZ"/>
        </w:rPr>
        <w:t xml:space="preserve">maximálně </w:t>
      </w:r>
      <w:r w:rsidRPr="00181D8B">
        <w:rPr>
          <w:lang w:val="cs-CZ"/>
        </w:rPr>
        <w:t xml:space="preserve">6 (šest) měsíců </w:t>
      </w:r>
      <w:r>
        <w:rPr>
          <w:lang w:val="cs-CZ"/>
        </w:rPr>
        <w:t>a nastane v některý z následujících dnů:</w:t>
      </w:r>
    </w:p>
    <w:p w:rsidR="00FE661D" w:rsidRDefault="00D078FB" w:rsidP="00B95382">
      <w:pPr>
        <w:pStyle w:val="Claneki"/>
        <w:keepNext w:val="0"/>
        <w:numPr>
          <w:ilvl w:val="3"/>
          <w:numId w:val="9"/>
        </w:numPr>
        <w:tabs>
          <w:tab w:val="clear" w:pos="1418"/>
          <w:tab w:val="num" w:pos="1843"/>
        </w:tabs>
        <w:ind w:left="1843" w:hanging="851"/>
        <w:rPr>
          <w:sz w:val="24"/>
        </w:rPr>
      </w:pPr>
      <w:r w:rsidRPr="00D078FB">
        <w:rPr>
          <w:sz w:val="24"/>
        </w:rPr>
        <w:t xml:space="preserve">30. </w:t>
      </w:r>
      <w:r w:rsidR="009D2327">
        <w:rPr>
          <w:sz w:val="24"/>
        </w:rPr>
        <w:t>dub</w:t>
      </w:r>
      <w:r w:rsidRPr="00D078FB">
        <w:rPr>
          <w:sz w:val="24"/>
        </w:rPr>
        <w:t>na 2014</w:t>
      </w:r>
      <w:r w:rsidR="00FE661D">
        <w:rPr>
          <w:sz w:val="24"/>
        </w:rPr>
        <w:t>;</w:t>
      </w:r>
    </w:p>
    <w:p w:rsidR="00FE661D" w:rsidRPr="00AF0640" w:rsidRDefault="009D2327" w:rsidP="00B95382">
      <w:pPr>
        <w:pStyle w:val="Claneki"/>
        <w:keepNext w:val="0"/>
        <w:numPr>
          <w:ilvl w:val="3"/>
          <w:numId w:val="9"/>
        </w:numPr>
        <w:tabs>
          <w:tab w:val="clear" w:pos="1418"/>
          <w:tab w:val="num" w:pos="1843"/>
        </w:tabs>
        <w:ind w:left="1843" w:hanging="851"/>
        <w:rPr>
          <w:sz w:val="24"/>
        </w:rPr>
      </w:pPr>
      <w:r>
        <w:rPr>
          <w:sz w:val="24"/>
        </w:rPr>
        <w:t>31. října</w:t>
      </w:r>
      <w:r w:rsidR="00D078FB" w:rsidRPr="00D078FB">
        <w:rPr>
          <w:sz w:val="24"/>
        </w:rPr>
        <w:t xml:space="preserve"> 2014</w:t>
      </w:r>
      <w:r w:rsidR="00FE661D" w:rsidRPr="00AF0640">
        <w:rPr>
          <w:sz w:val="24"/>
        </w:rPr>
        <w:t>;</w:t>
      </w:r>
    </w:p>
    <w:p w:rsidR="00FE661D" w:rsidRPr="00AF0640" w:rsidRDefault="009D2327" w:rsidP="00B95382">
      <w:pPr>
        <w:pStyle w:val="Claneki"/>
        <w:keepNext w:val="0"/>
        <w:numPr>
          <w:ilvl w:val="3"/>
          <w:numId w:val="9"/>
        </w:numPr>
        <w:tabs>
          <w:tab w:val="clear" w:pos="1418"/>
          <w:tab w:val="num" w:pos="1843"/>
        </w:tabs>
        <w:ind w:left="1843" w:hanging="851"/>
        <w:rPr>
          <w:sz w:val="24"/>
        </w:rPr>
      </w:pPr>
      <w:r>
        <w:rPr>
          <w:sz w:val="24"/>
        </w:rPr>
        <w:t>30. dubna</w:t>
      </w:r>
      <w:r w:rsidR="00D078FB" w:rsidRPr="00D078FB">
        <w:rPr>
          <w:sz w:val="24"/>
        </w:rPr>
        <w:t xml:space="preserve"> 2015</w:t>
      </w:r>
      <w:r w:rsidR="00FE661D" w:rsidRPr="00AF0640">
        <w:rPr>
          <w:sz w:val="24"/>
        </w:rPr>
        <w:t>;</w:t>
      </w:r>
    </w:p>
    <w:p w:rsidR="00FE661D" w:rsidRPr="00AF0640" w:rsidRDefault="009D2327" w:rsidP="00B95382">
      <w:pPr>
        <w:pStyle w:val="Claneki"/>
        <w:keepNext w:val="0"/>
        <w:numPr>
          <w:ilvl w:val="3"/>
          <w:numId w:val="9"/>
        </w:numPr>
        <w:tabs>
          <w:tab w:val="clear" w:pos="1418"/>
          <w:tab w:val="num" w:pos="1843"/>
        </w:tabs>
        <w:ind w:left="1843" w:hanging="851"/>
        <w:rPr>
          <w:sz w:val="24"/>
        </w:rPr>
      </w:pPr>
      <w:r>
        <w:rPr>
          <w:sz w:val="24"/>
        </w:rPr>
        <w:t>2</w:t>
      </w:r>
      <w:r w:rsidR="00D078FB" w:rsidRPr="00D078FB">
        <w:rPr>
          <w:sz w:val="24"/>
        </w:rPr>
        <w:t>. lis</w:t>
      </w:r>
      <w:r w:rsidR="00ED43FD">
        <w:rPr>
          <w:sz w:val="24"/>
        </w:rPr>
        <w:t>t</w:t>
      </w:r>
      <w:r w:rsidR="00D078FB" w:rsidRPr="00D078FB">
        <w:rPr>
          <w:sz w:val="24"/>
        </w:rPr>
        <w:t>opadu 2015</w:t>
      </w:r>
      <w:r w:rsidR="00FE661D" w:rsidRPr="00AF0640">
        <w:rPr>
          <w:sz w:val="24"/>
        </w:rPr>
        <w:t>;</w:t>
      </w:r>
    </w:p>
    <w:p w:rsidR="00FE661D" w:rsidRPr="00AF0640" w:rsidRDefault="009D2327" w:rsidP="00B95382">
      <w:pPr>
        <w:pStyle w:val="Claneki"/>
        <w:keepNext w:val="0"/>
        <w:numPr>
          <w:ilvl w:val="3"/>
          <w:numId w:val="9"/>
        </w:numPr>
        <w:tabs>
          <w:tab w:val="clear" w:pos="1418"/>
          <w:tab w:val="num" w:pos="1843"/>
        </w:tabs>
        <w:ind w:left="1843" w:hanging="851"/>
        <w:rPr>
          <w:sz w:val="24"/>
        </w:rPr>
      </w:pPr>
      <w:r>
        <w:rPr>
          <w:sz w:val="24"/>
        </w:rPr>
        <w:t>2</w:t>
      </w:r>
      <w:r w:rsidR="00D078FB" w:rsidRPr="00D078FB">
        <w:rPr>
          <w:sz w:val="24"/>
        </w:rPr>
        <w:t>. května 2016</w:t>
      </w:r>
      <w:r w:rsidR="00FE661D" w:rsidRPr="00AF0640">
        <w:rPr>
          <w:sz w:val="24"/>
        </w:rPr>
        <w:t>;</w:t>
      </w:r>
    </w:p>
    <w:p w:rsidR="00FE661D" w:rsidRPr="00AF0640" w:rsidRDefault="009D2327" w:rsidP="00B95382">
      <w:pPr>
        <w:pStyle w:val="Claneki"/>
        <w:keepNext w:val="0"/>
        <w:numPr>
          <w:ilvl w:val="3"/>
          <w:numId w:val="9"/>
        </w:numPr>
        <w:tabs>
          <w:tab w:val="clear" w:pos="1418"/>
          <w:tab w:val="num" w:pos="1843"/>
        </w:tabs>
        <w:ind w:left="1843" w:hanging="851"/>
        <w:rPr>
          <w:sz w:val="24"/>
        </w:rPr>
      </w:pPr>
      <w:r>
        <w:rPr>
          <w:sz w:val="24"/>
        </w:rPr>
        <w:t>31.</w:t>
      </w:r>
      <w:r w:rsidR="00ED43FD">
        <w:rPr>
          <w:sz w:val="24"/>
        </w:rPr>
        <w:t xml:space="preserve"> </w:t>
      </w:r>
      <w:r>
        <w:rPr>
          <w:sz w:val="24"/>
        </w:rPr>
        <w:t>října</w:t>
      </w:r>
      <w:r w:rsidR="00D078FB" w:rsidRPr="00D078FB">
        <w:rPr>
          <w:sz w:val="24"/>
        </w:rPr>
        <w:t xml:space="preserve"> 2016</w:t>
      </w:r>
      <w:r w:rsidR="00FE661D" w:rsidRPr="00AF0640">
        <w:rPr>
          <w:sz w:val="24"/>
        </w:rPr>
        <w:t>;</w:t>
      </w:r>
    </w:p>
    <w:p w:rsidR="00FE661D" w:rsidRPr="00ED43FD" w:rsidRDefault="009D2327" w:rsidP="00B95382">
      <w:pPr>
        <w:pStyle w:val="Claneki"/>
        <w:keepNext w:val="0"/>
        <w:numPr>
          <w:ilvl w:val="3"/>
          <w:numId w:val="9"/>
        </w:numPr>
        <w:tabs>
          <w:tab w:val="clear" w:pos="1418"/>
          <w:tab w:val="num" w:pos="1843"/>
        </w:tabs>
        <w:ind w:left="1843" w:hanging="851"/>
        <w:rPr>
          <w:sz w:val="24"/>
        </w:rPr>
      </w:pPr>
      <w:r>
        <w:rPr>
          <w:sz w:val="24"/>
        </w:rPr>
        <w:t>2</w:t>
      </w:r>
      <w:r w:rsidR="00ED43FD" w:rsidRPr="00ED43FD">
        <w:rPr>
          <w:sz w:val="24"/>
        </w:rPr>
        <w:t>. května 2017</w:t>
      </w:r>
      <w:r w:rsidR="00FE661D" w:rsidRPr="00ED43FD">
        <w:rPr>
          <w:sz w:val="24"/>
        </w:rPr>
        <w:t>;</w:t>
      </w:r>
    </w:p>
    <w:p w:rsidR="00FE661D" w:rsidRPr="00AF0640" w:rsidRDefault="009D2327" w:rsidP="00B95382">
      <w:pPr>
        <w:pStyle w:val="Claneki"/>
        <w:keepNext w:val="0"/>
        <w:numPr>
          <w:ilvl w:val="3"/>
          <w:numId w:val="9"/>
        </w:numPr>
        <w:tabs>
          <w:tab w:val="clear" w:pos="1418"/>
          <w:tab w:val="num" w:pos="1843"/>
        </w:tabs>
        <w:ind w:left="1843" w:hanging="851"/>
        <w:rPr>
          <w:sz w:val="24"/>
        </w:rPr>
      </w:pPr>
      <w:r>
        <w:rPr>
          <w:sz w:val="24"/>
        </w:rPr>
        <w:t>31</w:t>
      </w:r>
      <w:r w:rsidR="00FE661D" w:rsidRPr="00AF0640">
        <w:rPr>
          <w:sz w:val="24"/>
        </w:rPr>
        <w:t xml:space="preserve">. </w:t>
      </w:r>
      <w:r>
        <w:rPr>
          <w:sz w:val="24"/>
        </w:rPr>
        <w:t>října</w:t>
      </w:r>
      <w:r w:rsidR="00ED43FD">
        <w:rPr>
          <w:sz w:val="24"/>
        </w:rPr>
        <w:t xml:space="preserve"> 2017</w:t>
      </w:r>
      <w:r w:rsidR="00FE661D" w:rsidRPr="00AF0640">
        <w:rPr>
          <w:sz w:val="24"/>
        </w:rPr>
        <w:t>;</w:t>
      </w:r>
    </w:p>
    <w:p w:rsidR="00FE661D" w:rsidRPr="00666864" w:rsidRDefault="00FE661D" w:rsidP="00331225">
      <w:pPr>
        <w:pStyle w:val="Claneka"/>
        <w:keepLines w:val="0"/>
        <w:numPr>
          <w:ilvl w:val="2"/>
          <w:numId w:val="21"/>
        </w:numPr>
        <w:rPr>
          <w:lang w:val="cs-CZ"/>
        </w:rPr>
      </w:pPr>
      <w:r w:rsidRPr="00666864">
        <w:rPr>
          <w:lang w:val="cs-CZ"/>
        </w:rPr>
        <w:t>Směnky musí být vystaveny na Směnečnou sumu:</w:t>
      </w:r>
    </w:p>
    <w:p w:rsidR="00FE661D" w:rsidRPr="00E07502" w:rsidRDefault="00FE661D" w:rsidP="00331225">
      <w:pPr>
        <w:pStyle w:val="Claneki"/>
        <w:keepNext w:val="0"/>
        <w:widowControl w:val="0"/>
        <w:numPr>
          <w:ilvl w:val="3"/>
          <w:numId w:val="21"/>
        </w:numPr>
        <w:rPr>
          <w:sz w:val="24"/>
        </w:rPr>
      </w:pPr>
      <w:r w:rsidRPr="00E07502">
        <w:rPr>
          <w:sz w:val="24"/>
        </w:rPr>
        <w:t>ve vztahu ke Směnce jiné než Nahrazující směnce</w:t>
      </w:r>
      <w:r>
        <w:rPr>
          <w:sz w:val="24"/>
        </w:rPr>
        <w:t>,</w:t>
      </w:r>
      <w:r w:rsidRPr="00E07502">
        <w:rPr>
          <w:sz w:val="24"/>
        </w:rPr>
        <w:t xml:space="preserve"> </w:t>
      </w:r>
      <w:r>
        <w:rPr>
          <w:sz w:val="24"/>
        </w:rPr>
        <w:t>nepřesahující v souhrnu částku Maximálního objemu v průběhu Trvání příslibu ve vztahu k takovým Směnkám</w:t>
      </w:r>
      <w:r w:rsidRPr="00E07502">
        <w:rPr>
          <w:sz w:val="24"/>
        </w:rPr>
        <w:t>;</w:t>
      </w:r>
    </w:p>
    <w:p w:rsidR="00FE661D" w:rsidRPr="00E07502" w:rsidRDefault="00FE661D" w:rsidP="00331225">
      <w:pPr>
        <w:pStyle w:val="Claneki"/>
        <w:keepNext w:val="0"/>
        <w:widowControl w:val="0"/>
        <w:numPr>
          <w:ilvl w:val="3"/>
          <w:numId w:val="21"/>
        </w:numPr>
        <w:rPr>
          <w:sz w:val="24"/>
        </w:rPr>
      </w:pPr>
      <w:r w:rsidRPr="00E07502">
        <w:rPr>
          <w:sz w:val="24"/>
        </w:rPr>
        <w:t xml:space="preserve">ve vztahu k Nahrazující směnce, </w:t>
      </w:r>
      <w:r>
        <w:rPr>
          <w:sz w:val="24"/>
        </w:rPr>
        <w:t xml:space="preserve">odpovídající </w:t>
      </w:r>
      <w:r w:rsidRPr="00E07502">
        <w:rPr>
          <w:sz w:val="24"/>
        </w:rPr>
        <w:t>částce rovnající se nižšímu ze (A) součtu Směnečných sum všech Nahrazovaných směnek, a (B) Maximálnímu objemu</w:t>
      </w:r>
      <w:r>
        <w:rPr>
          <w:sz w:val="24"/>
        </w:rPr>
        <w:t xml:space="preserve"> v den splatnosti Nahrazovaných směnek</w:t>
      </w:r>
      <w:r w:rsidRPr="00E07502">
        <w:rPr>
          <w:sz w:val="24"/>
        </w:rPr>
        <w:t>;</w:t>
      </w:r>
    </w:p>
    <w:p w:rsidR="00FE661D" w:rsidRPr="00666864" w:rsidRDefault="00FE661D" w:rsidP="00C73260">
      <w:pPr>
        <w:pStyle w:val="Claneka"/>
        <w:keepLines w:val="0"/>
        <w:numPr>
          <w:ilvl w:val="0"/>
          <w:numId w:val="0"/>
        </w:numPr>
        <w:ind w:left="992"/>
        <w:rPr>
          <w:lang w:val="cs-CZ"/>
        </w:rPr>
      </w:pPr>
      <w:r w:rsidRPr="00666864">
        <w:rPr>
          <w:lang w:val="cs-CZ"/>
        </w:rPr>
        <w:t>vždy při splnění všech požadavků stanovených platnými právními předpisy.</w:t>
      </w:r>
    </w:p>
    <w:p w:rsidR="00FE661D" w:rsidRPr="00666864" w:rsidRDefault="00FE661D" w:rsidP="00331225">
      <w:pPr>
        <w:pStyle w:val="Claneka"/>
        <w:keepLines w:val="0"/>
        <w:numPr>
          <w:ilvl w:val="2"/>
          <w:numId w:val="21"/>
        </w:numPr>
        <w:rPr>
          <w:lang w:val="cs-CZ"/>
        </w:rPr>
      </w:pPr>
      <w:r w:rsidRPr="00666864">
        <w:rPr>
          <w:lang w:val="cs-CZ"/>
        </w:rPr>
        <w:t xml:space="preserve">Součet Směnečné sumy nesplacených Směnek nesmí v žádném okamžiku přesáhnout </w:t>
      </w:r>
      <w:r>
        <w:rPr>
          <w:lang w:val="cs-CZ"/>
        </w:rPr>
        <w:t xml:space="preserve">aktuální </w:t>
      </w:r>
      <w:r w:rsidRPr="00666864">
        <w:rPr>
          <w:lang w:val="cs-CZ"/>
        </w:rPr>
        <w:t xml:space="preserve">Maximální objem. </w:t>
      </w:r>
    </w:p>
    <w:p w:rsidR="00FE661D" w:rsidRPr="00666864" w:rsidRDefault="00FE661D" w:rsidP="00331225">
      <w:pPr>
        <w:pStyle w:val="Claneka"/>
        <w:keepLines w:val="0"/>
        <w:numPr>
          <w:ilvl w:val="2"/>
          <w:numId w:val="21"/>
        </w:numPr>
        <w:rPr>
          <w:lang w:val="cs-CZ"/>
        </w:rPr>
      </w:pPr>
      <w:r w:rsidRPr="00666864">
        <w:rPr>
          <w:lang w:val="cs-CZ"/>
        </w:rPr>
        <w:t>Každá Směnka bude vytištěna ve formě a obsahu v podstatných ohledech odpovídající vzoru v </w:t>
      </w:r>
      <w:r w:rsidRPr="00666864">
        <w:rPr>
          <w:b/>
          <w:lang w:val="cs-CZ"/>
        </w:rPr>
        <w:t>Příloze č. 4</w:t>
      </w:r>
      <w:r w:rsidRPr="00666864">
        <w:rPr>
          <w:lang w:val="cs-CZ"/>
        </w:rPr>
        <w:t xml:space="preserve"> (</w:t>
      </w:r>
      <w:r w:rsidRPr="00666864">
        <w:rPr>
          <w:i/>
          <w:lang w:val="cs-CZ"/>
        </w:rPr>
        <w:t>Směnky</w:t>
      </w:r>
      <w:r w:rsidRPr="00666864">
        <w:rPr>
          <w:lang w:val="cs-CZ"/>
        </w:rPr>
        <w:t>) a vyplněna Administrátorem (jednajícím jménem Výstavce) v prostorách Administrátora v Praze.</w:t>
      </w:r>
    </w:p>
    <w:p w:rsidR="00FE661D" w:rsidRPr="00F905AB" w:rsidRDefault="00FE661D" w:rsidP="00331225">
      <w:pPr>
        <w:pStyle w:val="Clanek11"/>
        <w:keepNext w:val="0"/>
        <w:numPr>
          <w:ilvl w:val="1"/>
          <w:numId w:val="21"/>
        </w:numPr>
        <w:rPr>
          <w:lang w:val="cs-CZ"/>
        </w:rPr>
      </w:pPr>
      <w:r w:rsidRPr="00F905AB">
        <w:rPr>
          <w:lang w:val="cs-CZ"/>
        </w:rPr>
        <w:t>Dohoda o Emisi směnky a pokyn k vydání Směnky</w:t>
      </w:r>
    </w:p>
    <w:p w:rsidR="00FE661D" w:rsidRPr="00E07502" w:rsidRDefault="00FE661D" w:rsidP="00331225">
      <w:pPr>
        <w:pStyle w:val="Claneka"/>
        <w:keepLines w:val="0"/>
        <w:numPr>
          <w:ilvl w:val="2"/>
          <w:numId w:val="21"/>
        </w:numPr>
        <w:rPr>
          <w:szCs w:val="24"/>
          <w:lang w:val="cs-CZ"/>
        </w:rPr>
      </w:pPr>
      <w:r w:rsidRPr="00E07502">
        <w:rPr>
          <w:szCs w:val="24"/>
          <w:lang w:val="cs-CZ"/>
        </w:rPr>
        <w:t xml:space="preserve">Přijetím Nabídky Výstavcem je mezi Výstavcem a Obchodníkem uzavřena dohoda o Emisi směnky a (pokud to je relevantní) dohoda o Započtení. </w:t>
      </w:r>
    </w:p>
    <w:p w:rsidR="00FE661D" w:rsidRPr="00E07502" w:rsidRDefault="00FE661D" w:rsidP="00331225">
      <w:pPr>
        <w:pStyle w:val="Claneka"/>
        <w:keepLines w:val="0"/>
        <w:numPr>
          <w:ilvl w:val="2"/>
          <w:numId w:val="21"/>
        </w:numPr>
        <w:rPr>
          <w:szCs w:val="24"/>
          <w:lang w:val="cs-CZ"/>
        </w:rPr>
      </w:pPr>
      <w:r w:rsidRPr="00E07502">
        <w:rPr>
          <w:szCs w:val="24"/>
          <w:lang w:val="cs-CZ"/>
        </w:rPr>
        <w:t>Přijetí Nabídky Výstavcem je pokynem Výstavce Administrátorovi</w:t>
      </w:r>
      <w:r w:rsidRPr="00E07502">
        <w:rPr>
          <w:rFonts w:ascii="Times-Roman" w:hAnsi="Times-Roman"/>
          <w:szCs w:val="24"/>
          <w:lang w:val="cs-CZ"/>
        </w:rPr>
        <w:t xml:space="preserve">, s obsahem odpovídajícím dohodě o Emisi směnky, </w:t>
      </w:r>
      <w:r w:rsidRPr="00E07502">
        <w:rPr>
          <w:szCs w:val="24"/>
          <w:lang w:val="cs-CZ"/>
        </w:rPr>
        <w:t>k doplnění podstatných náležitostí Směnky nebo Směnek vystavovaných podle dohody o Emisi směnky Administrátorem jménem Výstavce ((i) Datum vystavení, (</w:t>
      </w:r>
      <w:proofErr w:type="spellStart"/>
      <w:r w:rsidRPr="00E07502">
        <w:rPr>
          <w:szCs w:val="24"/>
          <w:lang w:val="cs-CZ"/>
        </w:rPr>
        <w:t>ii</w:t>
      </w:r>
      <w:proofErr w:type="spellEnd"/>
      <w:r w:rsidRPr="00E07502">
        <w:rPr>
          <w:szCs w:val="24"/>
          <w:lang w:val="cs-CZ"/>
        </w:rPr>
        <w:t>) Směnečná suma, (</w:t>
      </w:r>
      <w:proofErr w:type="spellStart"/>
      <w:r w:rsidRPr="00E07502">
        <w:rPr>
          <w:szCs w:val="24"/>
          <w:lang w:val="cs-CZ"/>
        </w:rPr>
        <w:t>iii</w:t>
      </w:r>
      <w:proofErr w:type="spellEnd"/>
      <w:r w:rsidRPr="00E07502">
        <w:rPr>
          <w:szCs w:val="24"/>
          <w:lang w:val="cs-CZ"/>
        </w:rPr>
        <w:t>) Datum splatnosti) a k vystavení Směnky nebo Směnek vystavovaných podle dohody o Emisi směnky Administrátorem jménem Výstavce.</w:t>
      </w:r>
    </w:p>
    <w:p w:rsidR="00FE661D" w:rsidRPr="00E07502" w:rsidRDefault="00FE661D" w:rsidP="00331225">
      <w:pPr>
        <w:pStyle w:val="Claneka"/>
        <w:keepLines w:val="0"/>
        <w:numPr>
          <w:ilvl w:val="2"/>
          <w:numId w:val="21"/>
        </w:numPr>
        <w:rPr>
          <w:szCs w:val="24"/>
          <w:lang w:val="cs-CZ"/>
        </w:rPr>
      </w:pPr>
      <w:r w:rsidRPr="00E07502">
        <w:rPr>
          <w:szCs w:val="24"/>
          <w:lang w:val="cs-CZ"/>
        </w:rPr>
        <w:t>Údaje (s výjimkou zjevných chyb) obsažené v přijetí Nabídky představují průkazné důkazy dohody o Emisi směnky a jsou pro Strany závazné.</w:t>
      </w:r>
    </w:p>
    <w:p w:rsidR="00FE661D" w:rsidRPr="00F905AB" w:rsidRDefault="00FE661D" w:rsidP="00331225">
      <w:pPr>
        <w:pStyle w:val="Clanek11"/>
        <w:keepNext w:val="0"/>
        <w:numPr>
          <w:ilvl w:val="1"/>
          <w:numId w:val="21"/>
        </w:numPr>
        <w:rPr>
          <w:lang w:val="cs-CZ"/>
        </w:rPr>
      </w:pPr>
      <w:r w:rsidRPr="00F905AB">
        <w:rPr>
          <w:lang w:val="cs-CZ"/>
        </w:rPr>
        <w:t>Postup Emise směnky</w:t>
      </w:r>
    </w:p>
    <w:p w:rsidR="00FE661D" w:rsidRPr="00E07502" w:rsidRDefault="00FE661D" w:rsidP="00C73260">
      <w:pPr>
        <w:widowControl w:val="0"/>
        <w:ind w:left="561"/>
        <w:rPr>
          <w:sz w:val="24"/>
        </w:rPr>
      </w:pPr>
      <w:r w:rsidRPr="00E07502">
        <w:rPr>
          <w:sz w:val="24"/>
        </w:rPr>
        <w:t>Pokud Výstavce přijme Nabídku Obchodníka učiněnou na základě Žádosti o vystavení, pak v den Data vystavení ve vztahu ke každé Směnce Tranše:</w:t>
      </w:r>
    </w:p>
    <w:p w:rsidR="00FE661D" w:rsidRPr="00F905AB" w:rsidRDefault="00FE661D" w:rsidP="00331225">
      <w:pPr>
        <w:pStyle w:val="Claneka"/>
        <w:keepLines w:val="0"/>
        <w:numPr>
          <w:ilvl w:val="2"/>
          <w:numId w:val="21"/>
        </w:numPr>
        <w:rPr>
          <w:lang w:val="cs-CZ"/>
        </w:rPr>
      </w:pPr>
      <w:r w:rsidRPr="00F905AB">
        <w:rPr>
          <w:lang w:val="cs-CZ"/>
        </w:rPr>
        <w:t>Obchodník zaplatí Výstavci (pokud je Částka vypořádání kladná) nebo Výstavce zaplatí Obchodníkovi (pokud je Částka vypořádání záporná) Částku vypořádání; a</w:t>
      </w:r>
    </w:p>
    <w:p w:rsidR="00FE661D" w:rsidRPr="00F905AB" w:rsidRDefault="00FE661D" w:rsidP="00331225">
      <w:pPr>
        <w:pStyle w:val="Claneka"/>
        <w:keepLines w:val="0"/>
        <w:numPr>
          <w:ilvl w:val="2"/>
          <w:numId w:val="21"/>
        </w:numPr>
        <w:rPr>
          <w:lang w:val="cs-CZ"/>
        </w:rPr>
      </w:pPr>
      <w:r w:rsidRPr="00F905AB">
        <w:rPr>
          <w:lang w:val="cs-CZ"/>
        </w:rPr>
        <w:lastRenderedPageBreak/>
        <w:t>Administrátor (jednající jménem Výstavce) doplní formulář Směnky vyplněný a podepsaný Výstavcem tak, že na formulář Směnky podepsaný Výstavcem doplní na určené místo na lícní straně Datum vystavení, Směnečnou sumu a Datum splatnosti (pro vyloučení pochybnosti nikoliv ale podpis Výstavce) a předá Směnku Obchodníkovi jako remitentovi jejím uložením do úschovy pro Obchodníka;</w:t>
      </w:r>
    </w:p>
    <w:p w:rsidR="00FE661D" w:rsidRPr="00F905AB" w:rsidRDefault="00FE661D" w:rsidP="00C73260">
      <w:pPr>
        <w:pStyle w:val="Claneka"/>
        <w:keepLines w:val="0"/>
        <w:numPr>
          <w:ilvl w:val="0"/>
          <w:numId w:val="0"/>
        </w:numPr>
        <w:ind w:left="567"/>
        <w:rPr>
          <w:lang w:val="cs-CZ"/>
        </w:rPr>
      </w:pPr>
      <w:r w:rsidRPr="00F905AB">
        <w:rPr>
          <w:lang w:val="cs-CZ"/>
        </w:rPr>
        <w:t xml:space="preserve">a to v souladu s </w:t>
      </w:r>
      <w:r w:rsidRPr="00F905AB">
        <w:rPr>
          <w:b/>
          <w:lang w:val="cs-CZ"/>
        </w:rPr>
        <w:t>Přílohou č. 4</w:t>
      </w:r>
      <w:r w:rsidRPr="00F905AB">
        <w:rPr>
          <w:lang w:val="cs-CZ"/>
        </w:rPr>
        <w:t xml:space="preserve"> (</w:t>
      </w:r>
      <w:r w:rsidRPr="00F905AB">
        <w:rPr>
          <w:i/>
          <w:lang w:val="cs-CZ"/>
        </w:rPr>
        <w:t>Směnky</w:t>
      </w:r>
      <w:r w:rsidRPr="00F905AB">
        <w:rPr>
          <w:lang w:val="cs-CZ"/>
        </w:rPr>
        <w:t xml:space="preserve">) a </w:t>
      </w:r>
      <w:r w:rsidRPr="00F905AB">
        <w:rPr>
          <w:b/>
          <w:lang w:val="cs-CZ"/>
        </w:rPr>
        <w:t>Přílohou</w:t>
      </w:r>
      <w:r w:rsidRPr="00F905AB">
        <w:rPr>
          <w:lang w:val="cs-CZ"/>
        </w:rPr>
        <w:t xml:space="preserve"> </w:t>
      </w:r>
      <w:r w:rsidRPr="00F905AB">
        <w:rPr>
          <w:b/>
          <w:lang w:val="cs-CZ"/>
        </w:rPr>
        <w:t>č. 5</w:t>
      </w:r>
      <w:r w:rsidRPr="00F905AB">
        <w:rPr>
          <w:lang w:val="cs-CZ"/>
        </w:rPr>
        <w:t xml:space="preserve"> (</w:t>
      </w:r>
      <w:r w:rsidRPr="00F905AB">
        <w:rPr>
          <w:i/>
          <w:lang w:val="cs-CZ"/>
        </w:rPr>
        <w:t>Administrativní postupy</w:t>
      </w:r>
      <w:r w:rsidRPr="00F905AB">
        <w:rPr>
          <w:lang w:val="cs-CZ"/>
        </w:rPr>
        <w:t>) a s tím, že Administrátor činí veškeré úkony předpokládané touto Smlouvou směřující k vystavení Směnek jménem a na účet Výstavce, který jej k tomu touto Smlouvou zmocňuje.</w:t>
      </w:r>
    </w:p>
    <w:p w:rsidR="00FE661D" w:rsidRPr="00F905AB" w:rsidRDefault="00FE661D" w:rsidP="00331225">
      <w:pPr>
        <w:pStyle w:val="Clanek11"/>
        <w:keepNext w:val="0"/>
        <w:numPr>
          <w:ilvl w:val="1"/>
          <w:numId w:val="21"/>
        </w:numPr>
        <w:rPr>
          <w:lang w:val="cs-CZ"/>
        </w:rPr>
      </w:pPr>
      <w:r w:rsidRPr="00F905AB">
        <w:rPr>
          <w:lang w:val="cs-CZ"/>
        </w:rPr>
        <w:t>Vystavení Směnky</w:t>
      </w:r>
    </w:p>
    <w:p w:rsidR="00FE661D" w:rsidRPr="00F905AB" w:rsidRDefault="00FE661D" w:rsidP="00C73260">
      <w:pPr>
        <w:pStyle w:val="Claneka"/>
        <w:keepLines w:val="0"/>
        <w:numPr>
          <w:ilvl w:val="0"/>
          <w:numId w:val="0"/>
        </w:numPr>
        <w:ind w:left="567"/>
        <w:rPr>
          <w:szCs w:val="22"/>
          <w:lang w:val="cs-CZ"/>
        </w:rPr>
      </w:pPr>
      <w:r w:rsidRPr="00F905AB">
        <w:rPr>
          <w:rFonts w:ascii="Times-Roman" w:hAnsi="Times-Roman"/>
          <w:color w:val="000000"/>
          <w:szCs w:val="22"/>
          <w:lang w:val="cs-CZ"/>
        </w:rPr>
        <w:t>Předáním Směnky vystavované podle dohody o Emisi Administrátorem (jednajícím jménem Výstavce) Obchodníkovi jako remitentovi je Směnka vystavena.</w:t>
      </w:r>
    </w:p>
    <w:p w:rsidR="00FE661D" w:rsidRPr="00F905AB" w:rsidRDefault="00FE661D" w:rsidP="00331225">
      <w:pPr>
        <w:pStyle w:val="Clanek11"/>
        <w:keepNext w:val="0"/>
        <w:numPr>
          <w:ilvl w:val="1"/>
          <w:numId w:val="21"/>
        </w:numPr>
        <w:rPr>
          <w:lang w:val="cs-CZ"/>
        </w:rPr>
      </w:pPr>
      <w:r w:rsidRPr="00F905AB">
        <w:rPr>
          <w:lang w:val="cs-CZ"/>
        </w:rPr>
        <w:t>Nevystavení Směnky</w:t>
      </w:r>
    </w:p>
    <w:p w:rsidR="00FE661D" w:rsidRPr="001A2F7C" w:rsidRDefault="00FE661D" w:rsidP="00C73260">
      <w:pPr>
        <w:widowControl w:val="0"/>
        <w:ind w:left="561"/>
        <w:rPr>
          <w:sz w:val="24"/>
        </w:rPr>
      </w:pPr>
      <w:r w:rsidRPr="001A2F7C">
        <w:rPr>
          <w:sz w:val="24"/>
        </w:rPr>
        <w:t>V případě, že některá Směnka z jakéhokoliv důvodu (včetně neuskutečnění příslušného obchodu) nebude vystavena v souladu s příslušnou dohodou o Emisi směnky, Výstavce a daný Obchodník o této skutečnosti neprodleně uvědomí Administrátora.</w:t>
      </w:r>
    </w:p>
    <w:p w:rsidR="00FE661D" w:rsidRPr="00F905AB" w:rsidRDefault="00FE661D" w:rsidP="00331225">
      <w:pPr>
        <w:pStyle w:val="Clanek11"/>
        <w:keepNext w:val="0"/>
        <w:numPr>
          <w:ilvl w:val="1"/>
          <w:numId w:val="21"/>
        </w:numPr>
        <w:rPr>
          <w:lang w:val="cs-CZ"/>
        </w:rPr>
      </w:pPr>
      <w:r w:rsidRPr="00F905AB">
        <w:rPr>
          <w:lang w:val="cs-CZ"/>
        </w:rPr>
        <w:t>Tranše</w:t>
      </w:r>
    </w:p>
    <w:p w:rsidR="00FE661D" w:rsidRPr="001A2F7C" w:rsidRDefault="003B3F66" w:rsidP="00C73260">
      <w:pPr>
        <w:widowControl w:val="0"/>
        <w:ind w:left="561"/>
        <w:rPr>
          <w:sz w:val="24"/>
        </w:rPr>
      </w:pPr>
      <w:r w:rsidRPr="001A2F7C">
        <w:rPr>
          <w:sz w:val="24"/>
        </w:rPr>
        <w:t xml:space="preserve">Směnky (jiné než Nahrazující směnky) budou vystavovány v samostatných Tranších. V rámci jedné Tranše je možné vystavit i větší počet Směnek. Počet Tranší nepřesáhne </w:t>
      </w:r>
      <w:r>
        <w:rPr>
          <w:sz w:val="24"/>
        </w:rPr>
        <w:t>3</w:t>
      </w:r>
      <w:r w:rsidRPr="001A2F7C">
        <w:rPr>
          <w:sz w:val="24"/>
        </w:rPr>
        <w:t>.</w:t>
      </w:r>
    </w:p>
    <w:p w:rsidR="00FE661D" w:rsidRPr="00F905AB" w:rsidRDefault="00FE661D" w:rsidP="00C73260">
      <w:pPr>
        <w:pStyle w:val="Nadpis1"/>
        <w:keepNext w:val="0"/>
        <w:widowControl w:val="0"/>
        <w:rPr>
          <w:lang w:val="cs-CZ"/>
        </w:rPr>
      </w:pPr>
      <w:bookmarkStart w:id="23" w:name="_Toc314565691"/>
      <w:bookmarkStart w:id="24" w:name="_Toc314577447"/>
      <w:bookmarkStart w:id="25" w:name="_Toc314577491"/>
      <w:bookmarkStart w:id="26" w:name="_Toc314565692"/>
      <w:bookmarkStart w:id="27" w:name="_Toc314577448"/>
      <w:bookmarkStart w:id="28" w:name="_Toc314577492"/>
      <w:bookmarkStart w:id="29" w:name="_Toc314565693"/>
      <w:bookmarkStart w:id="30" w:name="_Toc314577449"/>
      <w:bookmarkStart w:id="31" w:name="_Toc314577493"/>
      <w:bookmarkStart w:id="32" w:name="_Toc314565694"/>
      <w:bookmarkStart w:id="33" w:name="_Toc314577450"/>
      <w:bookmarkStart w:id="34" w:name="_Toc314577494"/>
      <w:bookmarkStart w:id="35" w:name="_Toc314565695"/>
      <w:bookmarkStart w:id="36" w:name="_Toc314577451"/>
      <w:bookmarkStart w:id="37" w:name="_Toc314577495"/>
      <w:bookmarkStart w:id="38" w:name="_Toc314565696"/>
      <w:bookmarkStart w:id="39" w:name="_Toc314577452"/>
      <w:bookmarkStart w:id="40" w:name="_Toc314577496"/>
      <w:bookmarkStart w:id="41" w:name="_Toc369162603"/>
      <w:bookmarkStart w:id="42" w:name="_Toc369162673"/>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F905AB">
        <w:rPr>
          <w:lang w:val="cs-CZ"/>
        </w:rPr>
        <w:t>Porucha trhu</w:t>
      </w:r>
      <w:bookmarkEnd w:id="41"/>
      <w:bookmarkEnd w:id="42"/>
    </w:p>
    <w:p w:rsidR="00C66138" w:rsidRPr="001A2F7C" w:rsidRDefault="00C66138" w:rsidP="00C66138">
      <w:pPr>
        <w:widowControl w:val="0"/>
        <w:ind w:left="567"/>
        <w:rPr>
          <w:sz w:val="24"/>
        </w:rPr>
      </w:pPr>
      <w:bookmarkStart w:id="43" w:name="_Ref318135631"/>
      <w:r w:rsidRPr="001A2F7C">
        <w:rPr>
          <w:sz w:val="24"/>
        </w:rPr>
        <w:t>Pokud ve vztahu ke kterémukoliv Referenčnímu období:</w:t>
      </w:r>
    </w:p>
    <w:p w:rsidR="00C66138" w:rsidRPr="001A2F7C" w:rsidRDefault="00C66138" w:rsidP="00C66138">
      <w:pPr>
        <w:widowControl w:val="0"/>
        <w:numPr>
          <w:ilvl w:val="2"/>
          <w:numId w:val="3"/>
        </w:numPr>
        <w:ind w:left="993"/>
        <w:rPr>
          <w:sz w:val="24"/>
        </w:rPr>
      </w:pPr>
      <w:r w:rsidRPr="001A2F7C">
        <w:rPr>
          <w:sz w:val="24"/>
        </w:rPr>
        <w:t xml:space="preserve">Obchodník zjistí, že okolo 13:00 hodiny v Referenční datum nelze pro příslušné Referenční období stanovit sazbu PRIBOR v souladu s definicí sazby PRIBOR uvedenou v Článku </w:t>
      </w:r>
      <w:r>
        <w:fldChar w:fldCharType="begin"/>
      </w:r>
      <w:r>
        <w:instrText xml:space="preserve"> REF _Ref287276028 \r \h  \* MERGEFORMAT </w:instrText>
      </w:r>
      <w:r>
        <w:fldChar w:fldCharType="separate"/>
      </w:r>
      <w:r w:rsidR="002B7770" w:rsidRPr="002B7770">
        <w:rPr>
          <w:sz w:val="24"/>
        </w:rPr>
        <w:t>1.1</w:t>
      </w:r>
      <w:r>
        <w:fldChar w:fldCharType="end"/>
      </w:r>
      <w:r w:rsidRPr="001A2F7C">
        <w:rPr>
          <w:sz w:val="24"/>
        </w:rPr>
        <w:t xml:space="preserve"> (</w:t>
      </w:r>
      <w:r w:rsidRPr="001A2F7C">
        <w:rPr>
          <w:i/>
          <w:sz w:val="24"/>
        </w:rPr>
        <w:t>Definice</w:t>
      </w:r>
      <w:r w:rsidRPr="001A2F7C">
        <w:rPr>
          <w:sz w:val="24"/>
        </w:rPr>
        <w:t>) a/nebo že žádná Referenční banka nenabídla předním bankám na příslušném mezibankovním trhu depozita pro korunu českou pro příslušné období nebo že takovou nabídku učinila pouze jedna z Referenčních bank; nebo</w:t>
      </w:r>
    </w:p>
    <w:p w:rsidR="00C66138" w:rsidRPr="001A2F7C" w:rsidRDefault="00C66138" w:rsidP="00C66138">
      <w:pPr>
        <w:widowControl w:val="0"/>
        <w:numPr>
          <w:ilvl w:val="2"/>
          <w:numId w:val="3"/>
        </w:numPr>
        <w:ind w:left="993"/>
        <w:rPr>
          <w:sz w:val="24"/>
        </w:rPr>
      </w:pPr>
      <w:r w:rsidRPr="001A2F7C">
        <w:rPr>
          <w:sz w:val="24"/>
        </w:rPr>
        <w:t>před koncem pracovní doby v Praze v Referenční datum Obchodník zjistil, že náklady na získání odpovídajících depozit ve výši příslušné Částky vypořádání přesahují výši stanovené sazby PRIBOR;</w:t>
      </w:r>
    </w:p>
    <w:p w:rsidR="00C66138" w:rsidRPr="001A2F7C" w:rsidRDefault="00C66138" w:rsidP="00C66138">
      <w:pPr>
        <w:widowControl w:val="0"/>
        <w:ind w:firstLine="567"/>
        <w:rPr>
          <w:sz w:val="24"/>
        </w:rPr>
      </w:pPr>
      <w:r w:rsidRPr="001A2F7C">
        <w:rPr>
          <w:sz w:val="24"/>
        </w:rPr>
        <w:t>potom:</w:t>
      </w:r>
    </w:p>
    <w:p w:rsidR="00C66138" w:rsidRPr="001A2F7C" w:rsidRDefault="00C66138" w:rsidP="00C66138">
      <w:pPr>
        <w:pStyle w:val="Claneka"/>
        <w:keepLines w:val="0"/>
        <w:numPr>
          <w:ilvl w:val="2"/>
          <w:numId w:val="9"/>
        </w:numPr>
        <w:rPr>
          <w:szCs w:val="24"/>
          <w:lang w:val="cs-CZ"/>
        </w:rPr>
      </w:pPr>
      <w:r w:rsidRPr="001A2F7C">
        <w:rPr>
          <w:szCs w:val="24"/>
          <w:lang w:val="cs-CZ"/>
        </w:rPr>
        <w:t>Obchodník vyrozumí o takovém případu Výstavce; a</w:t>
      </w:r>
    </w:p>
    <w:p w:rsidR="00C66138" w:rsidRPr="001A2F7C" w:rsidRDefault="00C66138" w:rsidP="00C66138">
      <w:pPr>
        <w:pStyle w:val="Claneka"/>
        <w:keepLines w:val="0"/>
        <w:numPr>
          <w:ilvl w:val="2"/>
          <w:numId w:val="9"/>
        </w:numPr>
        <w:rPr>
          <w:szCs w:val="24"/>
          <w:lang w:val="cs-CZ"/>
        </w:rPr>
      </w:pPr>
      <w:r w:rsidRPr="001A2F7C">
        <w:rPr>
          <w:szCs w:val="24"/>
          <w:lang w:val="cs-CZ"/>
        </w:rPr>
        <w:t>Obchodník stanoví náhradní referenční sazbu nahrazující sazbu PRIBOR, která bude odpovídat oprávněným nákladům Obchodníka na refinancování částky ve výši odpovídající příslušné Částce vypořádání na dobu odpovídající Splatnosti příslušné Směnky nebo Směnek.</w:t>
      </w:r>
    </w:p>
    <w:p w:rsidR="00FE661D" w:rsidRPr="00F905AB" w:rsidRDefault="00FE661D" w:rsidP="00331225">
      <w:pPr>
        <w:pStyle w:val="Nadpis1"/>
        <w:keepNext w:val="0"/>
        <w:widowControl w:val="0"/>
        <w:numPr>
          <w:ilvl w:val="0"/>
          <w:numId w:val="21"/>
        </w:numPr>
        <w:rPr>
          <w:lang w:val="cs-CZ"/>
        </w:rPr>
      </w:pPr>
      <w:bookmarkStart w:id="44" w:name="_Toc369162604"/>
      <w:bookmarkStart w:id="45" w:name="_Toc369162674"/>
      <w:r w:rsidRPr="00F905AB">
        <w:rPr>
          <w:lang w:val="cs-CZ"/>
        </w:rPr>
        <w:t>Další platební povinnosti</w:t>
      </w:r>
      <w:bookmarkEnd w:id="43"/>
      <w:bookmarkEnd w:id="44"/>
      <w:bookmarkEnd w:id="45"/>
    </w:p>
    <w:p w:rsidR="00FE661D" w:rsidRPr="00F905AB" w:rsidRDefault="00FE661D" w:rsidP="00331225">
      <w:pPr>
        <w:pStyle w:val="Clanek11"/>
        <w:keepNext w:val="0"/>
        <w:numPr>
          <w:ilvl w:val="1"/>
          <w:numId w:val="21"/>
        </w:numPr>
        <w:rPr>
          <w:lang w:val="cs-CZ"/>
        </w:rPr>
      </w:pPr>
      <w:bookmarkStart w:id="46" w:name="_Ref314559300"/>
      <w:r w:rsidRPr="00F905AB">
        <w:rPr>
          <w:lang w:val="cs-CZ"/>
        </w:rPr>
        <w:t>Zvýšení plateb z důvodů daně</w:t>
      </w:r>
      <w:bookmarkEnd w:id="46"/>
    </w:p>
    <w:p w:rsidR="00FE661D" w:rsidRPr="00F905AB" w:rsidRDefault="00FE661D" w:rsidP="00331225">
      <w:pPr>
        <w:pStyle w:val="Claneka"/>
        <w:keepLines w:val="0"/>
        <w:numPr>
          <w:ilvl w:val="2"/>
          <w:numId w:val="21"/>
        </w:numPr>
        <w:rPr>
          <w:lang w:val="cs-CZ"/>
        </w:rPr>
      </w:pPr>
      <w:r w:rsidRPr="00F905AB">
        <w:rPr>
          <w:lang w:val="cs-CZ"/>
        </w:rPr>
        <w:t xml:space="preserve">Všechny platby ze strany Výstavce Aranžérovi, Obchodníkovi a Administrátorovi budou provedeny v plné výši a bez srážek z titulu daně s výjimkou případů, kdy je Výstavce povinen podrobit takovou platbu dani. V takovém případě však bude částka, kterou má </w:t>
      </w:r>
      <w:r w:rsidRPr="00F905AB">
        <w:rPr>
          <w:lang w:val="cs-CZ"/>
        </w:rPr>
        <w:lastRenderedPageBreak/>
        <w:t>Výstavce uhradit a z níž je taková daň požadována, zvýšena v rozsahu nutném k tomu, aby po provedení požadovaného odpočtu nebo srážky daně Aranžér, Obchodník a/nebo Administrátor obdržel částku (po provedení odpočtu nebo srážky daně) rovnající se částce, kterou by býval obdržel, kdyby taková daň nebyla nebo nemusela být Výstavcem odvedena.</w:t>
      </w:r>
    </w:p>
    <w:p w:rsidR="00FE661D" w:rsidRPr="00F905AB" w:rsidRDefault="00FE661D" w:rsidP="00331225">
      <w:pPr>
        <w:pStyle w:val="Claneka"/>
        <w:keepLines w:val="0"/>
        <w:numPr>
          <w:ilvl w:val="2"/>
          <w:numId w:val="21"/>
        </w:numPr>
        <w:rPr>
          <w:lang w:val="cs-CZ"/>
        </w:rPr>
      </w:pPr>
      <w:r w:rsidRPr="00F905AB">
        <w:rPr>
          <w:lang w:val="cs-CZ"/>
        </w:rPr>
        <w:t>Pokud je Výstavce podle právních předpisů povinen provést jakýkoli odvod nebo srážku daně z jakékoli částky, kterou má uhradit podle Dokumentace programu a/nebo Směnky (nebo dojde-li posléze u takových odvodů nebo srážek ke změně sazeb nebo způsobu výpočtu), je povinen o tom neprodleně uvědomit Aranžéra, Obchodníka a/nebo Administrátora.</w:t>
      </w:r>
    </w:p>
    <w:p w:rsidR="00FE661D" w:rsidRPr="00F905AB" w:rsidRDefault="00FE661D" w:rsidP="00331225">
      <w:pPr>
        <w:pStyle w:val="Claneka"/>
        <w:keepLines w:val="0"/>
        <w:numPr>
          <w:ilvl w:val="2"/>
          <w:numId w:val="21"/>
        </w:numPr>
        <w:rPr>
          <w:lang w:val="cs-CZ"/>
        </w:rPr>
      </w:pPr>
      <w:r w:rsidRPr="00F905AB">
        <w:rPr>
          <w:lang w:val="cs-CZ"/>
        </w:rPr>
        <w:t>V případě, že Výstavce provede jakoukoli platbu podle Dokumentace programu a/nebo Směnky, u níž je požadován odvod nebo srážka daně, je povinen zaplatit požadovanou srážku nebo odvod v plné výši příslušnému finančnímu nebo jinému úřadu ve lhůtě stanovené pro provedení takové platby podle platných právních předpisů a do třiceti (30) dnů od provedení takové platby příslušnému úřadu předat Aranžérovi, Obchodníkovi a/nebo Administrátorovi prostou kopii potvrzení vydaného příslušným úřadem jako doklad o zaplacení všech požadovaných částek odvodů nebo srážek daně.</w:t>
      </w:r>
    </w:p>
    <w:p w:rsidR="00FE661D" w:rsidRPr="00F905AB" w:rsidRDefault="00FE661D" w:rsidP="00331225">
      <w:pPr>
        <w:pStyle w:val="Clanek11"/>
        <w:keepNext w:val="0"/>
        <w:numPr>
          <w:ilvl w:val="1"/>
          <w:numId w:val="21"/>
        </w:numPr>
        <w:rPr>
          <w:lang w:val="cs-CZ"/>
        </w:rPr>
      </w:pPr>
      <w:r w:rsidRPr="00F905AB">
        <w:rPr>
          <w:lang w:val="cs-CZ"/>
        </w:rPr>
        <w:t>DPH</w:t>
      </w:r>
    </w:p>
    <w:p w:rsidR="00FE661D" w:rsidRPr="00F905AB" w:rsidRDefault="00FE661D" w:rsidP="00331225">
      <w:pPr>
        <w:pStyle w:val="Claneka"/>
        <w:keepLines w:val="0"/>
        <w:numPr>
          <w:ilvl w:val="2"/>
          <w:numId w:val="21"/>
        </w:numPr>
        <w:rPr>
          <w:lang w:val="cs-CZ"/>
        </w:rPr>
      </w:pPr>
      <w:r w:rsidRPr="00F905AB">
        <w:rPr>
          <w:lang w:val="cs-CZ"/>
        </w:rPr>
        <w:t>Veškeré platby (včetně, nikoliv však výlučně, nákladů a výdajů) podle jakékoliv Dokumentace programu a/nebo Směnky hrazené Výstavcem Aranžérovi, Obchodníkovi a/nebo Administrátorovi nebudou zahrnovat DPH ať již aplikovanou Českou republikou nebo jakoukoliv jinou nepřímou daň, kterou může být zatížena placená částka. V případě, že by platba dané částky byla zatížena DPH (nebo jiné obdobné daně), je Výstavce povinen zaplatit Aranžérovi, Obchodníkovi a/nebo Administrátorovi současně s touto platbou i částku ve výši odpovídající DPH nebo jiné obdobné daně.</w:t>
      </w:r>
    </w:p>
    <w:p w:rsidR="00FE661D" w:rsidRPr="00F905AB" w:rsidRDefault="00FE661D" w:rsidP="00331225">
      <w:pPr>
        <w:pStyle w:val="Claneka"/>
        <w:keepLines w:val="0"/>
        <w:numPr>
          <w:ilvl w:val="2"/>
          <w:numId w:val="21"/>
        </w:numPr>
        <w:rPr>
          <w:lang w:val="cs-CZ"/>
        </w:rPr>
      </w:pPr>
      <w:r w:rsidRPr="00F905AB">
        <w:rPr>
          <w:lang w:val="cs-CZ"/>
        </w:rPr>
        <w:t>V případě, že podle Dokumentace programu má Výstavce povinnost uhradit Aranžérovi, Obchodníkovi a/nebo Administrátorovi částku jakékoliv újmy, nákladů a výdajů, je Výstavce povinen současně s platbou takové částky uhradit Aranžérovi, Obchodníkovi a/nebo Administrátorovi v plné výši DPH, aplikovanou Českou republikou, kterou Aranžér, Obchodník a/nebo Administrátor zaplatil nebo má povinnost zaplatit ve vztahu k této újmě, nákladům nebo výdajům.</w:t>
      </w:r>
    </w:p>
    <w:p w:rsidR="00FE661D" w:rsidRPr="00F905AB" w:rsidRDefault="00FE661D" w:rsidP="00331225">
      <w:pPr>
        <w:pStyle w:val="Claneka"/>
        <w:keepLines w:val="0"/>
        <w:numPr>
          <w:ilvl w:val="2"/>
          <w:numId w:val="21"/>
        </w:numPr>
        <w:rPr>
          <w:lang w:val="cs-CZ"/>
        </w:rPr>
      </w:pPr>
      <w:r w:rsidRPr="00F905AB">
        <w:rPr>
          <w:szCs w:val="22"/>
          <w:lang w:val="cs-CZ"/>
        </w:rPr>
        <w:t>Strany potvrzují, že emise Směnek (včetně Nahrazujících směnek) Výstavcem na řad Obchodníka za podmínek této Smlouvy nepředstavuje převod cenných papírů ve smyslu § 51 odst. 1 písm. c) v návaznosti na ustanovení § 54 odst. 1 písm. a) zákona č. 235/2004 Sb., o dani z přidané hodnoty, v platném znění.</w:t>
      </w:r>
    </w:p>
    <w:p w:rsidR="00FE661D" w:rsidRPr="00F905AB" w:rsidRDefault="00FE661D" w:rsidP="00331225">
      <w:pPr>
        <w:pStyle w:val="Clanek11"/>
        <w:keepNext w:val="0"/>
        <w:numPr>
          <w:ilvl w:val="1"/>
          <w:numId w:val="21"/>
        </w:numPr>
        <w:rPr>
          <w:lang w:val="cs-CZ"/>
        </w:rPr>
      </w:pPr>
      <w:bookmarkStart w:id="47" w:name="_Ref314560295"/>
      <w:r w:rsidRPr="00F905AB">
        <w:rPr>
          <w:lang w:val="cs-CZ"/>
        </w:rPr>
        <w:t>Zvýšené náklady</w:t>
      </w:r>
      <w:bookmarkEnd w:id="47"/>
    </w:p>
    <w:p w:rsidR="00FE661D" w:rsidRPr="001A2F7C" w:rsidRDefault="00FE661D" w:rsidP="00C73260">
      <w:pPr>
        <w:pStyle w:val="Text11"/>
        <w:keepNext w:val="0"/>
        <w:widowControl w:val="0"/>
        <w:rPr>
          <w:sz w:val="24"/>
          <w:szCs w:val="24"/>
        </w:rPr>
      </w:pPr>
      <w:r w:rsidRPr="001A2F7C">
        <w:rPr>
          <w:sz w:val="24"/>
          <w:szCs w:val="24"/>
        </w:rPr>
        <w:t>Pokud z důvodu (i) jakékoli změny právních předpisů, jejich výkladu nebo aplikace Českou národní bankou, Evropskou centrální bankou nebo obdobným regulačním orgánem, nastalé po dni uzavření této Smlouvy, a/nebo (</w:t>
      </w:r>
      <w:proofErr w:type="spellStart"/>
      <w:r w:rsidRPr="001A2F7C">
        <w:rPr>
          <w:sz w:val="24"/>
          <w:szCs w:val="24"/>
        </w:rPr>
        <w:t>ii</w:t>
      </w:r>
      <w:proofErr w:type="spellEnd"/>
      <w:r w:rsidRPr="001A2F7C">
        <w:rPr>
          <w:sz w:val="24"/>
          <w:szCs w:val="24"/>
        </w:rPr>
        <w:t>) splnění Požadavku kapitálové přiměřenosti České národní banky, Evropské centrální banky nebo obdobného regulačního orgánu, které je Obchodník povinen splnit, včetně požadavků na udržování povinných minimálních rezerv a pojištění vkladů:</w:t>
      </w:r>
    </w:p>
    <w:p w:rsidR="00FE661D" w:rsidRPr="00F905AB" w:rsidRDefault="00FE661D" w:rsidP="00331225">
      <w:pPr>
        <w:pStyle w:val="Claneka"/>
        <w:keepLines w:val="0"/>
        <w:numPr>
          <w:ilvl w:val="2"/>
          <w:numId w:val="21"/>
        </w:numPr>
        <w:ind w:left="993"/>
        <w:rPr>
          <w:lang w:val="cs-CZ"/>
        </w:rPr>
      </w:pPr>
      <w:r w:rsidRPr="00F905AB">
        <w:rPr>
          <w:lang w:val="cs-CZ"/>
        </w:rPr>
        <w:t>Obchodník není schopen dosáhnout míry návratnosti svého kapitálu před zdaněním, které by býval byl schopen dosáhnout, kdyby nepřevzal nebo neudržoval příslib nabýt, zaplatit a držet Směnky podle této Smlouvy a neplnil své závazky (včetně svého závazku nabýt, zaplatit a držet Směnky) podle této Smlouvy;</w:t>
      </w:r>
    </w:p>
    <w:p w:rsidR="00FE661D" w:rsidRPr="00F905AB" w:rsidRDefault="00FE661D" w:rsidP="00331225">
      <w:pPr>
        <w:pStyle w:val="Claneka"/>
        <w:keepLines w:val="0"/>
        <w:numPr>
          <w:ilvl w:val="2"/>
          <w:numId w:val="21"/>
        </w:numPr>
        <w:ind w:left="993"/>
        <w:rPr>
          <w:lang w:val="cs-CZ"/>
        </w:rPr>
      </w:pPr>
      <w:r w:rsidRPr="00F905AB">
        <w:rPr>
          <w:lang w:val="cs-CZ"/>
        </w:rPr>
        <w:lastRenderedPageBreak/>
        <w:t>Obchodníkovi vzniknou náklady vyplývající z uzavření, převzetí nebo udržování příslibu nabýt, zaplatit a držet Směnky podle této Smlouvy nebo plnění jeho závazků (včetně závazku nabýt a zaplatit Směnky) podle této Smlouvy;</w:t>
      </w:r>
    </w:p>
    <w:p w:rsidR="00FE661D" w:rsidRPr="00331225" w:rsidRDefault="00FE661D" w:rsidP="000D0EF9">
      <w:pPr>
        <w:pStyle w:val="Claneka"/>
        <w:keepLines w:val="0"/>
        <w:numPr>
          <w:ilvl w:val="2"/>
          <w:numId w:val="21"/>
        </w:numPr>
        <w:ind w:left="993"/>
        <w:rPr>
          <w:b/>
          <w:bCs/>
          <w:iCs/>
          <w:lang w:val="cs-CZ"/>
        </w:rPr>
      </w:pPr>
      <w:r w:rsidRPr="00F905AB">
        <w:rPr>
          <w:lang w:val="cs-CZ"/>
        </w:rPr>
        <w:t xml:space="preserve">Obchodník je povinen provést jakoukoli platbu z titulu daně (kromě daně z příjmu nebo jiné přímé daně důchodového typu) uložené nebo vypočítané z částky Směnečných sum nabytých Směnek a/nebo z jakékoli částky, kterou Obchodník obdržel nebo může obdržet na základě Dokumentace programu a/nebo Směnek a tato platba není předmětem náhrady daně podle Článku </w:t>
      </w:r>
      <w:r w:rsidRPr="00F905AB">
        <w:rPr>
          <w:lang w:val="cs-CZ"/>
        </w:rPr>
        <w:fldChar w:fldCharType="begin"/>
      </w:r>
      <w:r w:rsidRPr="00F905AB">
        <w:rPr>
          <w:lang w:val="cs-CZ"/>
        </w:rPr>
        <w:instrText xml:space="preserve"> REF _Ref314559300 \r \h </w:instrText>
      </w:r>
      <w:r w:rsidRPr="00F905AB">
        <w:rPr>
          <w:lang w:val="cs-CZ"/>
        </w:rPr>
      </w:r>
      <w:r w:rsidRPr="00F905AB">
        <w:rPr>
          <w:lang w:val="cs-CZ"/>
        </w:rPr>
        <w:fldChar w:fldCharType="separate"/>
      </w:r>
      <w:r w:rsidR="002B7770">
        <w:rPr>
          <w:lang w:val="cs-CZ"/>
        </w:rPr>
        <w:t>5.1</w:t>
      </w:r>
      <w:r w:rsidRPr="00F905AB">
        <w:rPr>
          <w:lang w:val="cs-CZ"/>
        </w:rPr>
        <w:fldChar w:fldCharType="end"/>
      </w:r>
      <w:r w:rsidRPr="00F905AB">
        <w:rPr>
          <w:lang w:val="cs-CZ"/>
        </w:rPr>
        <w:t xml:space="preserve"> (</w:t>
      </w:r>
      <w:r w:rsidRPr="00F905AB">
        <w:rPr>
          <w:i/>
          <w:lang w:val="cs-CZ"/>
        </w:rPr>
        <w:t>Zvýšení plateb z důvodů daně</w:t>
      </w:r>
      <w:r w:rsidRPr="00F905AB">
        <w:rPr>
          <w:lang w:val="cs-CZ"/>
        </w:rPr>
        <w:t>)</w:t>
      </w:r>
      <w:r w:rsidRPr="001A2F7C">
        <w:rPr>
          <w:lang w:val="cs-CZ"/>
        </w:rPr>
        <w:t xml:space="preserve"> </w:t>
      </w:r>
    </w:p>
    <w:p w:rsidR="00FE661D" w:rsidRPr="001A2F7C" w:rsidRDefault="00FE661D" w:rsidP="00331225">
      <w:pPr>
        <w:pStyle w:val="Claneka"/>
        <w:keepLines w:val="0"/>
        <w:numPr>
          <w:ilvl w:val="0"/>
          <w:numId w:val="0"/>
        </w:numPr>
        <w:spacing w:after="0"/>
        <w:ind w:left="567"/>
        <w:rPr>
          <w:b/>
          <w:bCs/>
          <w:iCs/>
          <w:lang w:val="cs-CZ"/>
        </w:rPr>
      </w:pPr>
      <w:r w:rsidRPr="001A2F7C">
        <w:rPr>
          <w:lang w:val="cs-CZ"/>
        </w:rPr>
        <w:t xml:space="preserve">a tím se Obchodníkovi zvýší náklady v souvislosti s touto Smlouvou, pak je </w:t>
      </w:r>
      <w:r w:rsidRPr="001A2F7C">
        <w:rPr>
          <w:bCs/>
          <w:iCs/>
          <w:lang w:val="cs-CZ"/>
        </w:rPr>
        <w:t>Výstavce</w:t>
      </w:r>
      <w:r w:rsidRPr="001A2F7C">
        <w:rPr>
          <w:lang w:val="cs-CZ"/>
        </w:rPr>
        <w:t xml:space="preserve"> povinen na základě písemné žádosti Obchodníka, v níž bude uveden způsob výpočtu zvýšených nákladů a ke kterému budou přiloženy dokumenty prokazující vznik zvýšených nákladů a jejich výši, zaplatit Obchodníkovi do 2 (dvou) měsíců od obdržení této písemné žádosti částky nezbytné k uhrazení </w:t>
      </w:r>
      <w:r w:rsidRPr="001A2F7C">
        <w:rPr>
          <w:bCs/>
          <w:iCs/>
          <w:lang w:val="cs-CZ"/>
        </w:rPr>
        <w:t xml:space="preserve">výše uvedených zvýšených nákladů </w:t>
      </w:r>
      <w:r w:rsidRPr="001A2F7C">
        <w:rPr>
          <w:lang w:val="cs-CZ"/>
        </w:rPr>
        <w:t xml:space="preserve">Obchodníka </w:t>
      </w:r>
      <w:r w:rsidRPr="001A2F7C">
        <w:rPr>
          <w:bCs/>
          <w:iCs/>
          <w:lang w:val="cs-CZ"/>
        </w:rPr>
        <w:t>a/nebo jeho mateřských společností.</w:t>
      </w:r>
      <w:r w:rsidRPr="001A2F7C">
        <w:rPr>
          <w:b/>
          <w:bCs/>
          <w:iCs/>
          <w:lang w:val="cs-CZ"/>
        </w:rPr>
        <w:t xml:space="preserve"> </w:t>
      </w:r>
    </w:p>
    <w:p w:rsidR="00FE661D" w:rsidRPr="00E91468" w:rsidRDefault="00FE661D" w:rsidP="00331225">
      <w:pPr>
        <w:pStyle w:val="Clanek11"/>
        <w:keepNext w:val="0"/>
        <w:numPr>
          <w:ilvl w:val="1"/>
          <w:numId w:val="21"/>
        </w:numPr>
        <w:rPr>
          <w:lang w:val="cs-CZ"/>
        </w:rPr>
      </w:pPr>
      <w:r w:rsidRPr="00E91468">
        <w:rPr>
          <w:lang w:val="cs-CZ"/>
        </w:rPr>
        <w:t>Závazková provize</w:t>
      </w:r>
    </w:p>
    <w:p w:rsidR="00FE661D" w:rsidRPr="00F905AB" w:rsidRDefault="00841312" w:rsidP="00C73260">
      <w:pPr>
        <w:pStyle w:val="Claneka"/>
        <w:keepLines w:val="0"/>
        <w:numPr>
          <w:ilvl w:val="0"/>
          <w:numId w:val="0"/>
        </w:numPr>
        <w:ind w:left="567"/>
        <w:rPr>
          <w:rFonts w:eastAsia="Batang"/>
          <w:lang w:val="cs-CZ"/>
        </w:rPr>
      </w:pPr>
      <w:r>
        <w:rPr>
          <w:rFonts w:eastAsia="Batang"/>
          <w:lang w:val="cs-CZ"/>
        </w:rPr>
        <w:t>Pro účely této Smlouvy se toto ustanovení nepoužije</w:t>
      </w:r>
      <w:r w:rsidR="00FE661D" w:rsidRPr="00181D8B">
        <w:rPr>
          <w:rFonts w:eastAsia="Batang"/>
          <w:lang w:val="cs-CZ"/>
        </w:rPr>
        <w:t>.</w:t>
      </w:r>
    </w:p>
    <w:p w:rsidR="00FE661D" w:rsidRPr="00F905AB" w:rsidRDefault="00FE661D" w:rsidP="00331225">
      <w:pPr>
        <w:pStyle w:val="Clanek11"/>
        <w:keepNext w:val="0"/>
        <w:numPr>
          <w:ilvl w:val="1"/>
          <w:numId w:val="21"/>
        </w:numPr>
        <w:rPr>
          <w:lang w:val="cs-CZ"/>
        </w:rPr>
      </w:pPr>
      <w:r w:rsidRPr="00F905AB">
        <w:rPr>
          <w:lang w:val="cs-CZ"/>
        </w:rPr>
        <w:t>Odměna Aranžéra</w:t>
      </w:r>
    </w:p>
    <w:p w:rsidR="00FE661D" w:rsidRPr="00F905AB" w:rsidRDefault="00FE661D" w:rsidP="00C73260">
      <w:pPr>
        <w:pStyle w:val="Claneka"/>
        <w:keepLines w:val="0"/>
        <w:numPr>
          <w:ilvl w:val="0"/>
          <w:numId w:val="0"/>
        </w:numPr>
        <w:ind w:left="567"/>
        <w:rPr>
          <w:lang w:val="cs-CZ"/>
        </w:rPr>
      </w:pPr>
      <w:r w:rsidRPr="00F905AB">
        <w:rPr>
          <w:lang w:val="cs-CZ"/>
        </w:rPr>
        <w:t xml:space="preserve">Výstavce zaplatí Aranžérovi poplatek za vyhotovení této Smlouvy ve výši </w:t>
      </w:r>
      <w:r w:rsidR="00B17C0E">
        <w:rPr>
          <w:lang w:val="cs-CZ"/>
        </w:rPr>
        <w:t xml:space="preserve">    </w:t>
      </w:r>
      <w:r w:rsidRPr="00F905AB">
        <w:rPr>
          <w:lang w:val="cs-CZ"/>
        </w:rPr>
        <w:t xml:space="preserve">Kč splatný do </w:t>
      </w:r>
      <w:r w:rsidR="00841312">
        <w:rPr>
          <w:lang w:val="cs-CZ"/>
        </w:rPr>
        <w:t>5</w:t>
      </w:r>
      <w:r w:rsidRPr="00F905AB">
        <w:rPr>
          <w:lang w:val="cs-CZ"/>
        </w:rPr>
        <w:t xml:space="preserve"> (</w:t>
      </w:r>
      <w:r w:rsidR="00841312">
        <w:rPr>
          <w:lang w:val="cs-CZ"/>
        </w:rPr>
        <w:t>pěti</w:t>
      </w:r>
      <w:r w:rsidRPr="00F905AB">
        <w:rPr>
          <w:lang w:val="cs-CZ"/>
        </w:rPr>
        <w:t xml:space="preserve">) </w:t>
      </w:r>
      <w:r>
        <w:rPr>
          <w:lang w:val="cs-CZ"/>
        </w:rPr>
        <w:t>kalendářních</w:t>
      </w:r>
      <w:r w:rsidRPr="00F905AB">
        <w:rPr>
          <w:lang w:val="cs-CZ"/>
        </w:rPr>
        <w:t xml:space="preserve"> dnů ode dne uzavření této Smlouvy.</w:t>
      </w:r>
    </w:p>
    <w:p w:rsidR="00FE661D" w:rsidRPr="00F905AB" w:rsidRDefault="00FE661D" w:rsidP="00331225">
      <w:pPr>
        <w:pStyle w:val="Clanek11"/>
        <w:keepNext w:val="0"/>
        <w:numPr>
          <w:ilvl w:val="1"/>
          <w:numId w:val="21"/>
        </w:numPr>
        <w:rPr>
          <w:lang w:val="cs-CZ"/>
        </w:rPr>
      </w:pPr>
      <w:r w:rsidRPr="00F905AB">
        <w:rPr>
          <w:lang w:val="cs-CZ"/>
        </w:rPr>
        <w:t>Odměna Administrátora</w:t>
      </w:r>
    </w:p>
    <w:p w:rsidR="00FE661D" w:rsidRPr="00F905AB" w:rsidRDefault="00FE661D" w:rsidP="00C73260">
      <w:pPr>
        <w:pStyle w:val="Claneka"/>
        <w:keepLines w:val="0"/>
        <w:numPr>
          <w:ilvl w:val="0"/>
          <w:numId w:val="0"/>
        </w:numPr>
        <w:ind w:left="567"/>
        <w:rPr>
          <w:rFonts w:eastAsia="Batang"/>
          <w:lang w:val="cs-CZ"/>
        </w:rPr>
      </w:pPr>
      <w:r w:rsidRPr="00F905AB">
        <w:rPr>
          <w:rFonts w:eastAsia="Batang"/>
          <w:lang w:val="cs-CZ"/>
        </w:rPr>
        <w:t xml:space="preserve">Výstavce zaplatí Administrátorovi odměnu </w:t>
      </w:r>
      <w:r w:rsidRPr="00923038">
        <w:rPr>
          <w:rFonts w:eastAsia="Batang"/>
          <w:lang w:val="cs-CZ"/>
        </w:rPr>
        <w:t xml:space="preserve">Administrátora ve výši </w:t>
      </w:r>
      <w:r w:rsidR="00B17C0E">
        <w:rPr>
          <w:lang w:val="cs-CZ"/>
        </w:rPr>
        <w:t xml:space="preserve">   </w:t>
      </w:r>
      <w:r w:rsidRPr="00923038">
        <w:rPr>
          <w:lang w:val="cs-CZ"/>
        </w:rPr>
        <w:t xml:space="preserve">Kč  </w:t>
      </w:r>
      <w:r w:rsidRPr="00923038">
        <w:rPr>
          <w:i/>
          <w:lang w:val="cs-CZ"/>
        </w:rPr>
        <w:t xml:space="preserve">per </w:t>
      </w:r>
      <w:proofErr w:type="spellStart"/>
      <w:r w:rsidRPr="00923038">
        <w:rPr>
          <w:i/>
          <w:lang w:val="cs-CZ"/>
        </w:rPr>
        <w:t>annum</w:t>
      </w:r>
      <w:proofErr w:type="spellEnd"/>
      <w:r w:rsidRPr="00923038">
        <w:rPr>
          <w:lang w:val="cs-CZ"/>
        </w:rPr>
        <w:t xml:space="preserve">, splatnou do </w:t>
      </w:r>
      <w:r w:rsidR="00841312">
        <w:rPr>
          <w:lang w:val="cs-CZ"/>
        </w:rPr>
        <w:t>5</w:t>
      </w:r>
      <w:r w:rsidRPr="00923038">
        <w:rPr>
          <w:lang w:val="cs-CZ"/>
        </w:rPr>
        <w:t xml:space="preserve"> (</w:t>
      </w:r>
      <w:r w:rsidR="00841312">
        <w:rPr>
          <w:lang w:val="cs-CZ"/>
        </w:rPr>
        <w:t>pěti</w:t>
      </w:r>
      <w:r w:rsidRPr="00923038">
        <w:rPr>
          <w:lang w:val="cs-CZ"/>
        </w:rPr>
        <w:t>) kalendářních dnů ode dne uzavření této Smlouvy a následně po dobu trvání</w:t>
      </w:r>
      <w:r w:rsidRPr="00F905AB">
        <w:rPr>
          <w:lang w:val="cs-CZ"/>
        </w:rPr>
        <w:t xml:space="preserve"> této Smlouvy </w:t>
      </w:r>
      <w:r w:rsidR="00841312">
        <w:rPr>
          <w:lang w:val="cs-CZ"/>
        </w:rPr>
        <w:t>každoročně v den výročí uzavření</w:t>
      </w:r>
      <w:r w:rsidRPr="00F905AB">
        <w:rPr>
          <w:lang w:val="cs-CZ"/>
        </w:rPr>
        <w:t xml:space="preserve"> této Smlouvy.</w:t>
      </w:r>
    </w:p>
    <w:p w:rsidR="00FE661D" w:rsidRPr="00F905AB" w:rsidRDefault="00FE661D" w:rsidP="00331225">
      <w:pPr>
        <w:pStyle w:val="Clanek11"/>
        <w:keepNext w:val="0"/>
        <w:numPr>
          <w:ilvl w:val="1"/>
          <w:numId w:val="21"/>
        </w:numPr>
        <w:rPr>
          <w:lang w:val="cs-CZ"/>
        </w:rPr>
      </w:pPr>
      <w:bookmarkStart w:id="48" w:name="_Ref285643124"/>
      <w:bookmarkStart w:id="49" w:name="_Ref314140176"/>
      <w:r w:rsidRPr="00F905AB">
        <w:rPr>
          <w:lang w:val="cs-CZ"/>
        </w:rPr>
        <w:t>Náklady a výd</w:t>
      </w:r>
      <w:bookmarkEnd w:id="48"/>
      <w:r w:rsidRPr="00F905AB">
        <w:rPr>
          <w:lang w:val="cs-CZ"/>
        </w:rPr>
        <w:t>aje</w:t>
      </w:r>
      <w:bookmarkEnd w:id="49"/>
    </w:p>
    <w:p w:rsidR="00FE661D" w:rsidRPr="00331225" w:rsidRDefault="00FE661D" w:rsidP="00C73260">
      <w:pPr>
        <w:widowControl w:val="0"/>
        <w:ind w:left="561"/>
        <w:rPr>
          <w:sz w:val="24"/>
        </w:rPr>
      </w:pPr>
      <w:r w:rsidRPr="00331225">
        <w:rPr>
          <w:sz w:val="24"/>
        </w:rPr>
        <w:t>Výstavce:</w:t>
      </w:r>
    </w:p>
    <w:p w:rsidR="00C66138" w:rsidRDefault="00C66138" w:rsidP="00331225">
      <w:pPr>
        <w:pStyle w:val="Claneka"/>
        <w:keepLines w:val="0"/>
        <w:numPr>
          <w:ilvl w:val="2"/>
          <w:numId w:val="21"/>
        </w:numPr>
        <w:rPr>
          <w:lang w:val="cs-CZ"/>
        </w:rPr>
      </w:pPr>
      <w:r w:rsidRPr="00F905AB">
        <w:rPr>
          <w:lang w:val="cs-CZ"/>
        </w:rPr>
        <w:t>na žádost Aranžéra vždy do 10 (deseti) Pracovních dnů od obdržení takové žádosti uhradí Aranžérovi všechny</w:t>
      </w:r>
      <w:r>
        <w:rPr>
          <w:lang w:val="cs-CZ"/>
        </w:rPr>
        <w:t xml:space="preserve"> </w:t>
      </w:r>
      <w:r w:rsidRPr="00F905AB">
        <w:rPr>
          <w:lang w:val="cs-CZ"/>
        </w:rPr>
        <w:t>účelně vynaložené a řádné doložené náklady a výdaje (včetně nákladů právního zastoupení) spolu s příslušnou DPH, které mají být uhrazeny v souvislosti s přípravou, vyjednáváním, vypracování, tiskem a distribucí Dokumentace programu a Směnek a všech dokumentů jimi předpokládaných a realizací transakcí zamýšlených Dokumentací programu;</w:t>
      </w:r>
    </w:p>
    <w:p w:rsidR="00FE661D" w:rsidRPr="00F905AB" w:rsidRDefault="00FE661D" w:rsidP="00331225">
      <w:pPr>
        <w:pStyle w:val="Claneka"/>
        <w:keepLines w:val="0"/>
        <w:numPr>
          <w:ilvl w:val="2"/>
          <w:numId w:val="21"/>
        </w:numPr>
        <w:rPr>
          <w:lang w:val="cs-CZ"/>
        </w:rPr>
      </w:pPr>
      <w:r w:rsidRPr="00F905AB">
        <w:rPr>
          <w:lang w:val="cs-CZ"/>
        </w:rPr>
        <w:t>požaduje-li uzavření dodatku nebo upuštění od požadavků podle Dokumentace programu, uhradí Aranžérovi, Obchodníkovi a/nebo Administrátorovi na jeho žádost veškeré účelně vynaložené a řádné doložené náklady a výdaje (včetně nákladů právního zastoupení) spolu s příslušnou DPH, které Aranžér, Obchodník a/nebo Administrátor vynaloží v souvislosti s odpovědí na takovou žádost a s jejím případným splněním;</w:t>
      </w:r>
    </w:p>
    <w:p w:rsidR="00FE661D" w:rsidRPr="00F905AB" w:rsidRDefault="00FE661D" w:rsidP="00331225">
      <w:pPr>
        <w:pStyle w:val="Claneka"/>
        <w:keepLines w:val="0"/>
        <w:numPr>
          <w:ilvl w:val="2"/>
          <w:numId w:val="21"/>
        </w:numPr>
        <w:rPr>
          <w:lang w:val="cs-CZ"/>
        </w:rPr>
      </w:pPr>
      <w:r w:rsidRPr="00F905AB">
        <w:rPr>
          <w:lang w:val="cs-CZ"/>
        </w:rPr>
        <w:t>na žádost Aranžéra, Obchodníka a/nebo Administrátora bude Výstavce hradit všechny účelně vynaložené a řádné doložené náklady a výdaje (včetně nákladů právního zastoupení) spolu s příslušnou DPH, které vzniknou v souvislosti s ochranou a/nebo vymáháním práv Aranžérovi, Obchodníkovi a/nebo Administrátorovi vyplývajících z Dokumentace programu a Směnek a všech dokumentů jimi předpokládaných;</w:t>
      </w:r>
    </w:p>
    <w:p w:rsidR="00FE661D" w:rsidRPr="00F905AB" w:rsidRDefault="00FE661D" w:rsidP="00331225">
      <w:pPr>
        <w:pStyle w:val="Clanek11"/>
        <w:keepNext w:val="0"/>
        <w:numPr>
          <w:ilvl w:val="1"/>
          <w:numId w:val="21"/>
        </w:numPr>
        <w:rPr>
          <w:lang w:val="cs-CZ"/>
        </w:rPr>
      </w:pPr>
      <w:r w:rsidRPr="00F905AB">
        <w:rPr>
          <w:lang w:val="cs-CZ"/>
        </w:rPr>
        <w:t>Platby</w:t>
      </w:r>
    </w:p>
    <w:p w:rsidR="00FE661D" w:rsidRDefault="00FE661D" w:rsidP="00C73260">
      <w:pPr>
        <w:pStyle w:val="Claneka"/>
        <w:keepLines w:val="0"/>
        <w:numPr>
          <w:ilvl w:val="0"/>
          <w:numId w:val="0"/>
        </w:numPr>
        <w:ind w:left="567"/>
        <w:rPr>
          <w:lang w:val="cs-CZ"/>
        </w:rPr>
      </w:pPr>
      <w:r w:rsidRPr="00F905AB">
        <w:rPr>
          <w:lang w:val="cs-CZ"/>
        </w:rPr>
        <w:lastRenderedPageBreak/>
        <w:t xml:space="preserve">Ke každému datu, ke kterému budou částky uvedené v tomto Článku </w:t>
      </w:r>
      <w:r>
        <w:rPr>
          <w:lang w:val="cs-CZ"/>
        </w:rPr>
        <w:t>5</w:t>
      </w:r>
      <w:r w:rsidRPr="00F905AB">
        <w:rPr>
          <w:lang w:val="cs-CZ"/>
        </w:rPr>
        <w:t xml:space="preserve"> splatné, zmocňuje Výstavce Aranžéra, Obchodníka a Administrátora, aby si tuto částku inkasovali v prostředcích použitelných ve stejný den (nebo v jiných prostředcích, jaké jsou v dané době obvyklé pro zúčtování mezinárodních bankovních transakcí v Praze v českých korunách) z  jakýchkoli účtů Výstavce vedených u Aranžéra, Obchodníka a/nebo Administrátora. </w:t>
      </w:r>
    </w:p>
    <w:p w:rsidR="00FE661D" w:rsidRPr="00F905AB" w:rsidRDefault="00FE661D" w:rsidP="00331225">
      <w:pPr>
        <w:pStyle w:val="Nadpis1"/>
        <w:keepNext w:val="0"/>
        <w:widowControl w:val="0"/>
        <w:numPr>
          <w:ilvl w:val="0"/>
          <w:numId w:val="21"/>
        </w:numPr>
        <w:rPr>
          <w:lang w:val="cs-CZ"/>
        </w:rPr>
      </w:pPr>
      <w:bookmarkStart w:id="50" w:name="_Toc314565698"/>
      <w:bookmarkStart w:id="51" w:name="_Toc314577454"/>
      <w:bookmarkStart w:id="52" w:name="_Toc314577498"/>
      <w:bookmarkStart w:id="53" w:name="_Toc285452879"/>
      <w:bookmarkStart w:id="54" w:name="_Toc285453342"/>
      <w:bookmarkStart w:id="55" w:name="_Toc285454296"/>
      <w:bookmarkStart w:id="56" w:name="_Ref285639155"/>
      <w:bookmarkStart w:id="57" w:name="_Ref285640604"/>
      <w:bookmarkStart w:id="58" w:name="_Ref314507006"/>
      <w:bookmarkStart w:id="59" w:name="_Ref316543629"/>
      <w:bookmarkStart w:id="60" w:name="_Toc369162605"/>
      <w:bookmarkStart w:id="61" w:name="_Toc369162675"/>
      <w:bookmarkEnd w:id="50"/>
      <w:bookmarkEnd w:id="51"/>
      <w:bookmarkEnd w:id="52"/>
      <w:r w:rsidRPr="00F905AB">
        <w:rPr>
          <w:lang w:val="cs-CZ"/>
        </w:rPr>
        <w:t>odkládací podmínky</w:t>
      </w:r>
      <w:bookmarkEnd w:id="53"/>
      <w:bookmarkEnd w:id="54"/>
      <w:bookmarkEnd w:id="55"/>
      <w:bookmarkEnd w:id="56"/>
      <w:bookmarkEnd w:id="57"/>
      <w:bookmarkEnd w:id="58"/>
      <w:bookmarkEnd w:id="59"/>
      <w:bookmarkEnd w:id="60"/>
      <w:bookmarkEnd w:id="61"/>
    </w:p>
    <w:p w:rsidR="00FE661D" w:rsidRPr="00F905AB" w:rsidRDefault="00FE661D" w:rsidP="00331225">
      <w:pPr>
        <w:pStyle w:val="Clanek11"/>
        <w:keepNext w:val="0"/>
        <w:numPr>
          <w:ilvl w:val="1"/>
          <w:numId w:val="21"/>
        </w:numPr>
        <w:rPr>
          <w:lang w:val="cs-CZ"/>
        </w:rPr>
      </w:pPr>
      <w:bookmarkStart w:id="62" w:name="_Ref314507035"/>
      <w:r w:rsidRPr="00F905AB">
        <w:rPr>
          <w:lang w:val="cs-CZ"/>
        </w:rPr>
        <w:t>Odkládací podmínky</w:t>
      </w:r>
      <w:bookmarkEnd w:id="62"/>
    </w:p>
    <w:p w:rsidR="00FE661D" w:rsidRPr="00F905AB" w:rsidRDefault="00FE661D" w:rsidP="00331225">
      <w:pPr>
        <w:pStyle w:val="Claneka"/>
        <w:keepLines w:val="0"/>
        <w:numPr>
          <w:ilvl w:val="2"/>
          <w:numId w:val="21"/>
        </w:numPr>
        <w:rPr>
          <w:lang w:val="cs-CZ"/>
        </w:rPr>
      </w:pPr>
      <w:r w:rsidRPr="00F905AB">
        <w:rPr>
          <w:lang w:val="cs-CZ"/>
        </w:rPr>
        <w:t>Výstavce nesmí bez předchozího písemného souhlasu Obchodníka doručit Žádost o vystavení, pokud Obchodník Výstavci nepotvrdí, že obdržel ve formě a obsahu přijatelném pro Obchodníka všechny dokumenty uvedené v </w:t>
      </w:r>
      <w:r w:rsidRPr="00F905AB">
        <w:rPr>
          <w:b/>
          <w:lang w:val="cs-CZ"/>
        </w:rPr>
        <w:t>Příloze č. 1</w:t>
      </w:r>
      <w:r w:rsidRPr="00F905AB">
        <w:rPr>
          <w:lang w:val="cs-CZ"/>
        </w:rPr>
        <w:t xml:space="preserve"> (</w:t>
      </w:r>
      <w:r w:rsidRPr="00F905AB">
        <w:rPr>
          <w:i/>
          <w:lang w:val="cs-CZ"/>
        </w:rPr>
        <w:t>Dokumenty ke splnění odkládacích podmínek</w:t>
      </w:r>
      <w:r w:rsidRPr="00F905AB">
        <w:rPr>
          <w:lang w:val="cs-CZ"/>
        </w:rPr>
        <w:t>).</w:t>
      </w:r>
    </w:p>
    <w:p w:rsidR="00FE661D" w:rsidRPr="00F905AB" w:rsidRDefault="00FE661D" w:rsidP="000D0EF9">
      <w:pPr>
        <w:pStyle w:val="Claneka"/>
        <w:keepLines w:val="0"/>
        <w:numPr>
          <w:ilvl w:val="2"/>
          <w:numId w:val="21"/>
        </w:numPr>
        <w:rPr>
          <w:lang w:val="cs-CZ"/>
        </w:rPr>
      </w:pPr>
      <w:r w:rsidRPr="00F905AB">
        <w:rPr>
          <w:lang w:val="cs-CZ"/>
        </w:rPr>
        <w:t>Dojde-li k doručení Žádosti o vystavení Obchodníkovi</w:t>
      </w:r>
      <w:r w:rsidRPr="00F905AB" w:rsidDel="00917917">
        <w:rPr>
          <w:lang w:val="cs-CZ"/>
        </w:rPr>
        <w:t xml:space="preserve"> </w:t>
      </w:r>
      <w:r w:rsidRPr="00F905AB">
        <w:rPr>
          <w:lang w:val="cs-CZ"/>
        </w:rPr>
        <w:t xml:space="preserve">před splněním odkládací podmínky uvedené v písmeni (a) tohoto Článku </w:t>
      </w:r>
      <w:r w:rsidRPr="00F905AB">
        <w:rPr>
          <w:lang w:val="cs-CZ"/>
        </w:rPr>
        <w:fldChar w:fldCharType="begin"/>
      </w:r>
      <w:r w:rsidRPr="00F905AB">
        <w:rPr>
          <w:lang w:val="cs-CZ"/>
        </w:rPr>
        <w:instrText xml:space="preserve"> REF _Ref314507035 \r \h </w:instrText>
      </w:r>
      <w:r w:rsidRPr="00F905AB">
        <w:rPr>
          <w:lang w:val="cs-CZ"/>
        </w:rPr>
      </w:r>
      <w:r w:rsidRPr="00F905AB">
        <w:rPr>
          <w:lang w:val="cs-CZ"/>
        </w:rPr>
        <w:fldChar w:fldCharType="separate"/>
      </w:r>
      <w:r w:rsidR="002B7770">
        <w:rPr>
          <w:lang w:val="cs-CZ"/>
        </w:rPr>
        <w:t>6.1</w:t>
      </w:r>
      <w:r w:rsidRPr="00F905AB">
        <w:rPr>
          <w:lang w:val="cs-CZ"/>
        </w:rPr>
        <w:fldChar w:fldCharType="end"/>
      </w:r>
      <w:r w:rsidRPr="00F905AB">
        <w:rPr>
          <w:lang w:val="cs-CZ"/>
        </w:rPr>
        <w:t>, bude doručení takové Žádosti o vystavení neúčinné.</w:t>
      </w:r>
    </w:p>
    <w:p w:rsidR="00FE661D" w:rsidRPr="00F905AB" w:rsidRDefault="00FE661D" w:rsidP="00331225">
      <w:pPr>
        <w:pStyle w:val="Clanek11"/>
        <w:keepNext w:val="0"/>
        <w:numPr>
          <w:ilvl w:val="1"/>
          <w:numId w:val="21"/>
        </w:numPr>
        <w:rPr>
          <w:lang w:val="cs-CZ"/>
        </w:rPr>
      </w:pPr>
      <w:bookmarkStart w:id="63" w:name="_Ref314595677"/>
      <w:r w:rsidRPr="00F905AB">
        <w:rPr>
          <w:lang w:val="cs-CZ"/>
        </w:rPr>
        <w:t>Další odkládací podmínky</w:t>
      </w:r>
      <w:bookmarkEnd w:id="63"/>
    </w:p>
    <w:p w:rsidR="00FE661D" w:rsidRPr="001A2F7C" w:rsidRDefault="00FE661D" w:rsidP="00C73260">
      <w:pPr>
        <w:widowControl w:val="0"/>
        <w:ind w:left="567"/>
        <w:rPr>
          <w:sz w:val="24"/>
        </w:rPr>
      </w:pPr>
      <w:r w:rsidRPr="001A2F7C">
        <w:rPr>
          <w:sz w:val="24"/>
        </w:rPr>
        <w:t>Závazky Obchodníka nabýt a zaplatit Směnky podle této Smlouvy a jakékoliv dohody o Emisi směnky jsou podmíněny splněním následujících skutečností:</w:t>
      </w:r>
    </w:p>
    <w:p w:rsidR="00FE661D" w:rsidRPr="00F905AB" w:rsidRDefault="00FE661D" w:rsidP="000D0EF9">
      <w:pPr>
        <w:pStyle w:val="Claneka"/>
        <w:keepLines w:val="0"/>
        <w:numPr>
          <w:ilvl w:val="2"/>
          <w:numId w:val="21"/>
        </w:numPr>
        <w:rPr>
          <w:lang w:val="cs-CZ"/>
        </w:rPr>
      </w:pPr>
      <w:r w:rsidRPr="00F905AB">
        <w:rPr>
          <w:lang w:val="cs-CZ"/>
        </w:rPr>
        <w:t xml:space="preserve">všechna prohlášení a ujištění uvedená v Článku </w:t>
      </w:r>
      <w:r w:rsidRPr="00F905AB">
        <w:rPr>
          <w:lang w:val="cs-CZ"/>
        </w:rPr>
        <w:fldChar w:fldCharType="begin"/>
      </w:r>
      <w:r w:rsidRPr="00F905AB">
        <w:rPr>
          <w:lang w:val="cs-CZ"/>
        </w:rPr>
        <w:instrText xml:space="preserve"> REF _Ref316479941 \r \h </w:instrText>
      </w:r>
      <w:r w:rsidRPr="00F905AB">
        <w:rPr>
          <w:lang w:val="cs-CZ"/>
        </w:rPr>
      </w:r>
      <w:r w:rsidRPr="00F905AB">
        <w:rPr>
          <w:lang w:val="cs-CZ"/>
        </w:rPr>
        <w:fldChar w:fldCharType="separate"/>
      </w:r>
      <w:r w:rsidR="002B7770">
        <w:rPr>
          <w:lang w:val="cs-CZ"/>
        </w:rPr>
        <w:t>7</w:t>
      </w:r>
      <w:r w:rsidRPr="00F905AB">
        <w:rPr>
          <w:lang w:val="cs-CZ"/>
        </w:rPr>
        <w:fldChar w:fldCharType="end"/>
      </w:r>
      <w:r w:rsidRPr="00F905AB">
        <w:rPr>
          <w:lang w:val="cs-CZ"/>
        </w:rPr>
        <w:t xml:space="preserve"> (</w:t>
      </w:r>
      <w:r w:rsidRPr="00F905AB">
        <w:rPr>
          <w:i/>
          <w:lang w:val="cs-CZ"/>
        </w:rPr>
        <w:t>Prohlášení a ujištění</w:t>
      </w:r>
      <w:r w:rsidRPr="00F905AB">
        <w:rPr>
          <w:lang w:val="cs-CZ"/>
        </w:rPr>
        <w:t>) jsou k navrhovanému dni uzavření dohody o Emisi směnky a dni Emise směnky ve všech podstatných ohledech pravdivá a úplná a nejsou v žádném podstatném ohledu zavádějící;</w:t>
      </w:r>
    </w:p>
    <w:p w:rsidR="00FE661D" w:rsidRPr="00F905AB" w:rsidRDefault="00FE661D" w:rsidP="00331225">
      <w:pPr>
        <w:pStyle w:val="Claneka"/>
        <w:keepLines w:val="0"/>
        <w:numPr>
          <w:ilvl w:val="2"/>
          <w:numId w:val="21"/>
        </w:numPr>
        <w:rPr>
          <w:lang w:val="cs-CZ"/>
        </w:rPr>
      </w:pPr>
      <w:r w:rsidRPr="00F905AB">
        <w:rPr>
          <w:lang w:val="cs-CZ"/>
        </w:rPr>
        <w:t>nenastal ani netrvá Případ porušení ani Potenciální případ porušení a uzavřením dohody o Emisi směnky ani vystavením Směnky Případ porušení nebo Potenciální případ porušení nenastane;</w:t>
      </w:r>
    </w:p>
    <w:p w:rsidR="00FE661D" w:rsidRPr="00F905AB" w:rsidRDefault="00FE661D" w:rsidP="00331225">
      <w:pPr>
        <w:pStyle w:val="Claneka"/>
        <w:keepLines w:val="0"/>
        <w:numPr>
          <w:ilvl w:val="2"/>
          <w:numId w:val="21"/>
        </w:numPr>
        <w:rPr>
          <w:lang w:val="cs-CZ"/>
        </w:rPr>
      </w:pPr>
      <w:r w:rsidRPr="00F905AB">
        <w:rPr>
          <w:lang w:val="cs-CZ"/>
        </w:rPr>
        <w:t>celková Směnečná suma nesplacených Směnek nepřesahuje a (od uzavření dohody o Emisi směnky do Data vystavení s vyloučením celkové Směnečné sumy Nahrazovaných směnek) ani vystavením Směnky nepřesáhne výši Maximálního objemu;</w:t>
      </w:r>
    </w:p>
    <w:p w:rsidR="00FE661D" w:rsidRPr="00F905AB" w:rsidRDefault="00FE661D" w:rsidP="00331225">
      <w:pPr>
        <w:pStyle w:val="Claneka"/>
        <w:keepLines w:val="0"/>
        <w:numPr>
          <w:ilvl w:val="2"/>
          <w:numId w:val="21"/>
        </w:numPr>
        <w:rPr>
          <w:lang w:val="cs-CZ"/>
        </w:rPr>
      </w:pPr>
      <w:r w:rsidRPr="00F905AB">
        <w:rPr>
          <w:lang w:val="cs-CZ"/>
        </w:rPr>
        <w:t xml:space="preserve">po datu uzavření této Smlouvy nedošlo, podle názoru Obchodníka, k podstatné negativní změně ve finanční situaci Výstavce, jeho podnikání a právním postavení ani k žádné jiné změně, která by mohla podstatně negativně ovlivnit možnost plnění závazků a povinností Výstavce z Dokumentace programu a/nebo Směnek; </w:t>
      </w:r>
    </w:p>
    <w:p w:rsidR="00FE661D" w:rsidRPr="00F905AB" w:rsidRDefault="00FE661D" w:rsidP="00331225">
      <w:pPr>
        <w:pStyle w:val="Claneka"/>
        <w:keepLines w:val="0"/>
        <w:numPr>
          <w:ilvl w:val="2"/>
          <w:numId w:val="21"/>
        </w:numPr>
        <w:rPr>
          <w:lang w:val="cs-CZ"/>
        </w:rPr>
      </w:pPr>
      <w:r w:rsidRPr="00F905AB">
        <w:rPr>
          <w:lang w:val="cs-CZ"/>
        </w:rPr>
        <w:t xml:space="preserve">uzavřením dohody o Emisi směnky a vystavením Směnky Strany neporuší jakýkoliv právní předpis a závazky z dohody o Emisi směnky a Směnky budou platné a vymahatelné vůči Výstavci </w:t>
      </w:r>
      <w:r w:rsidR="009545B9">
        <w:rPr>
          <w:lang w:val="cs-CZ"/>
        </w:rPr>
        <w:t xml:space="preserve">v souladu s jejich podmínkami; </w:t>
      </w:r>
    </w:p>
    <w:p w:rsidR="00FE661D" w:rsidRDefault="00FE661D" w:rsidP="00331225">
      <w:pPr>
        <w:pStyle w:val="Claneka"/>
        <w:keepLines w:val="0"/>
        <w:numPr>
          <w:ilvl w:val="2"/>
          <w:numId w:val="21"/>
        </w:numPr>
        <w:rPr>
          <w:lang w:val="cs-CZ"/>
        </w:rPr>
      </w:pPr>
      <w:r w:rsidRPr="00F905AB">
        <w:rPr>
          <w:lang w:val="cs-CZ"/>
        </w:rPr>
        <w:t>signatáři Výstavce, kteří podepsali formuláře Směnek uschované u Administrátora, jsou osobami oprávněnými pod</w:t>
      </w:r>
      <w:r w:rsidR="009545B9">
        <w:rPr>
          <w:lang w:val="cs-CZ"/>
        </w:rPr>
        <w:t>episovat Směnky jménem Výstavce; a</w:t>
      </w:r>
    </w:p>
    <w:p w:rsidR="009545B9" w:rsidRPr="00F905AB" w:rsidRDefault="009545B9" w:rsidP="00331225">
      <w:pPr>
        <w:pStyle w:val="Claneka"/>
        <w:keepLines w:val="0"/>
        <w:numPr>
          <w:ilvl w:val="2"/>
          <w:numId w:val="21"/>
        </w:numPr>
        <w:rPr>
          <w:lang w:val="cs-CZ"/>
        </w:rPr>
      </w:pPr>
      <w:r>
        <w:rPr>
          <w:lang w:val="cs-CZ"/>
        </w:rPr>
        <w:t xml:space="preserve">Obchodník nevyužije svého práva podle Článku 3.1, písm. (d) této Smlouvy. </w:t>
      </w:r>
    </w:p>
    <w:p w:rsidR="00FE661D" w:rsidRPr="00F905AB" w:rsidRDefault="00FE661D" w:rsidP="00331225">
      <w:pPr>
        <w:pStyle w:val="Nadpis1"/>
        <w:keepNext w:val="0"/>
        <w:widowControl w:val="0"/>
        <w:numPr>
          <w:ilvl w:val="0"/>
          <w:numId w:val="21"/>
        </w:numPr>
        <w:rPr>
          <w:lang w:val="cs-CZ"/>
        </w:rPr>
      </w:pPr>
      <w:bookmarkStart w:id="64" w:name="_Toc285452878"/>
      <w:bookmarkStart w:id="65" w:name="_Toc285453341"/>
      <w:bookmarkStart w:id="66" w:name="_Toc285454295"/>
      <w:bookmarkStart w:id="67" w:name="_Ref285639721"/>
      <w:bookmarkStart w:id="68" w:name="_Ref285639788"/>
      <w:bookmarkStart w:id="69" w:name="_Ref285639851"/>
      <w:bookmarkStart w:id="70" w:name="_Ref285640431"/>
      <w:bookmarkStart w:id="71" w:name="_Ref287272906"/>
      <w:bookmarkStart w:id="72" w:name="_Ref316479941"/>
      <w:bookmarkStart w:id="73" w:name="_Toc369162606"/>
      <w:bookmarkStart w:id="74" w:name="_Toc369162676"/>
      <w:r w:rsidRPr="00F905AB">
        <w:rPr>
          <w:lang w:val="cs-CZ"/>
        </w:rPr>
        <w:t xml:space="preserve">Prohlášení a </w:t>
      </w:r>
      <w:bookmarkEnd w:id="64"/>
      <w:bookmarkEnd w:id="65"/>
      <w:bookmarkEnd w:id="66"/>
      <w:bookmarkEnd w:id="67"/>
      <w:bookmarkEnd w:id="68"/>
      <w:bookmarkEnd w:id="69"/>
      <w:bookmarkEnd w:id="70"/>
      <w:bookmarkEnd w:id="71"/>
      <w:r w:rsidRPr="00F905AB">
        <w:rPr>
          <w:lang w:val="cs-CZ"/>
        </w:rPr>
        <w:t>ujištění</w:t>
      </w:r>
      <w:bookmarkEnd w:id="72"/>
      <w:bookmarkEnd w:id="73"/>
      <w:bookmarkEnd w:id="74"/>
    </w:p>
    <w:p w:rsidR="00FE661D" w:rsidRPr="00F905AB" w:rsidRDefault="00FE661D" w:rsidP="00331225">
      <w:pPr>
        <w:pStyle w:val="Clanek11"/>
        <w:keepNext w:val="0"/>
        <w:numPr>
          <w:ilvl w:val="1"/>
          <w:numId w:val="21"/>
        </w:numPr>
        <w:rPr>
          <w:lang w:val="cs-CZ"/>
        </w:rPr>
      </w:pPr>
      <w:r w:rsidRPr="00F905AB">
        <w:rPr>
          <w:lang w:val="cs-CZ"/>
        </w:rPr>
        <w:t>Prohlášení a ujištění</w:t>
      </w:r>
    </w:p>
    <w:p w:rsidR="00FE661D" w:rsidRDefault="00FE661D" w:rsidP="00C73260">
      <w:pPr>
        <w:pStyle w:val="Text11"/>
        <w:keepNext w:val="0"/>
        <w:widowControl w:val="0"/>
        <w:rPr>
          <w:sz w:val="24"/>
          <w:szCs w:val="24"/>
        </w:rPr>
      </w:pPr>
      <w:r w:rsidRPr="001A2F7C">
        <w:rPr>
          <w:sz w:val="24"/>
          <w:szCs w:val="24"/>
        </w:rPr>
        <w:t xml:space="preserve">Výstavce činí Obchodníkovi prohlášení a ujištění uvedená v Článku </w:t>
      </w:r>
      <w:r w:rsidR="00FE6764">
        <w:fldChar w:fldCharType="begin"/>
      </w:r>
      <w:r w:rsidR="00FE6764">
        <w:instrText xml:space="preserve"> REF _Ref313611870 \r \h  \* MERGEFORMAT </w:instrText>
      </w:r>
      <w:r w:rsidR="00FE6764">
        <w:fldChar w:fldCharType="separate"/>
      </w:r>
      <w:r w:rsidR="002B7770" w:rsidRPr="002B7770">
        <w:rPr>
          <w:sz w:val="24"/>
          <w:szCs w:val="24"/>
        </w:rPr>
        <w:t>7.2</w:t>
      </w:r>
      <w:r w:rsidR="00FE6764">
        <w:fldChar w:fldCharType="end"/>
      </w:r>
      <w:r w:rsidRPr="001A2F7C">
        <w:rPr>
          <w:sz w:val="24"/>
          <w:szCs w:val="24"/>
        </w:rPr>
        <w:t xml:space="preserve"> (</w:t>
      </w:r>
      <w:r w:rsidRPr="001A2F7C">
        <w:rPr>
          <w:i/>
          <w:sz w:val="24"/>
          <w:szCs w:val="24"/>
        </w:rPr>
        <w:t>Status a oprávnění</w:t>
      </w:r>
      <w:r w:rsidRPr="001A2F7C">
        <w:rPr>
          <w:sz w:val="24"/>
          <w:szCs w:val="24"/>
        </w:rPr>
        <w:t xml:space="preserve">) až </w:t>
      </w:r>
      <w:r w:rsidR="00FE6764">
        <w:fldChar w:fldCharType="begin"/>
      </w:r>
      <w:r w:rsidR="00FE6764">
        <w:instrText xml:space="preserve"> REF _Ref313956737 \r \h  \* MERGEFORMAT </w:instrText>
      </w:r>
      <w:r w:rsidR="00FE6764">
        <w:fldChar w:fldCharType="separate"/>
      </w:r>
      <w:r w:rsidR="002B7770" w:rsidRPr="002B7770">
        <w:rPr>
          <w:sz w:val="24"/>
          <w:szCs w:val="24"/>
        </w:rPr>
        <w:t>7.15</w:t>
      </w:r>
      <w:r w:rsidR="00FE6764">
        <w:fldChar w:fldCharType="end"/>
      </w:r>
      <w:r w:rsidRPr="001A2F7C">
        <w:rPr>
          <w:sz w:val="24"/>
          <w:szCs w:val="24"/>
        </w:rPr>
        <w:t xml:space="preserve"> (</w:t>
      </w:r>
      <w:r w:rsidRPr="001A2F7C">
        <w:rPr>
          <w:i/>
          <w:sz w:val="24"/>
          <w:szCs w:val="24"/>
        </w:rPr>
        <w:t>Maximální objem</w:t>
      </w:r>
      <w:r w:rsidRPr="001A2F7C">
        <w:rPr>
          <w:sz w:val="24"/>
          <w:szCs w:val="24"/>
        </w:rPr>
        <w:t xml:space="preserve">) ke dni uzavření této Smlouvy a všechna prohlášení a ujištění uvedená v Článku </w:t>
      </w:r>
      <w:r w:rsidR="00FE6764">
        <w:fldChar w:fldCharType="begin"/>
      </w:r>
      <w:r w:rsidR="00FE6764">
        <w:instrText xml:space="preserve"> REF _Ref313611870 \r \h  \* MERGEFORMAT </w:instrText>
      </w:r>
      <w:r w:rsidR="00FE6764">
        <w:fldChar w:fldCharType="separate"/>
      </w:r>
      <w:r w:rsidR="002B7770" w:rsidRPr="002B7770">
        <w:rPr>
          <w:sz w:val="24"/>
          <w:szCs w:val="24"/>
        </w:rPr>
        <w:t>7.2</w:t>
      </w:r>
      <w:r w:rsidR="00FE6764">
        <w:fldChar w:fldCharType="end"/>
      </w:r>
      <w:r w:rsidRPr="001A2F7C">
        <w:rPr>
          <w:sz w:val="24"/>
          <w:szCs w:val="24"/>
        </w:rPr>
        <w:t xml:space="preserve"> (</w:t>
      </w:r>
      <w:r w:rsidRPr="001A2F7C">
        <w:rPr>
          <w:i/>
          <w:sz w:val="24"/>
          <w:szCs w:val="24"/>
        </w:rPr>
        <w:t>Status a oprávnění</w:t>
      </w:r>
      <w:r w:rsidRPr="001A2F7C">
        <w:rPr>
          <w:sz w:val="24"/>
          <w:szCs w:val="24"/>
        </w:rPr>
        <w:t xml:space="preserve">) až </w:t>
      </w:r>
      <w:r w:rsidR="00FE6764">
        <w:fldChar w:fldCharType="begin"/>
      </w:r>
      <w:r w:rsidR="00FE6764">
        <w:instrText xml:space="preserve"> REF _Ref313956737 \r \h  \* MERGEFORMAT </w:instrText>
      </w:r>
      <w:r w:rsidR="00FE6764">
        <w:fldChar w:fldCharType="separate"/>
      </w:r>
      <w:r w:rsidR="002B7770" w:rsidRPr="002B7770">
        <w:rPr>
          <w:sz w:val="24"/>
          <w:szCs w:val="24"/>
        </w:rPr>
        <w:t>7.15</w:t>
      </w:r>
      <w:r w:rsidR="00FE6764">
        <w:fldChar w:fldCharType="end"/>
      </w:r>
      <w:r w:rsidRPr="001A2F7C">
        <w:rPr>
          <w:sz w:val="24"/>
          <w:szCs w:val="24"/>
        </w:rPr>
        <w:t xml:space="preserve"> (</w:t>
      </w:r>
      <w:r w:rsidRPr="001A2F7C">
        <w:rPr>
          <w:i/>
          <w:sz w:val="24"/>
          <w:szCs w:val="24"/>
        </w:rPr>
        <w:t>Maximální objem</w:t>
      </w:r>
      <w:r w:rsidRPr="001A2F7C">
        <w:rPr>
          <w:sz w:val="24"/>
          <w:szCs w:val="24"/>
        </w:rPr>
        <w:t xml:space="preserve">), budou </w:t>
      </w:r>
      <w:r w:rsidRPr="001A2F7C">
        <w:rPr>
          <w:sz w:val="24"/>
          <w:szCs w:val="24"/>
        </w:rPr>
        <w:lastRenderedPageBreak/>
        <w:t>považována za opakovaně učiněná Výstavcem ke každému dni, kdy dojde k dohodě o Emisi směnky nebo k Emisi směnky. Výstavce bere na vědomí, že Obchodník uzavírá tuto Smlouvu a další Dokumentaci programu s důvěrou v tato prohlášení a ujištění.</w:t>
      </w:r>
    </w:p>
    <w:p w:rsidR="00FE661D" w:rsidRPr="00F905AB" w:rsidRDefault="00FE661D" w:rsidP="00331225">
      <w:pPr>
        <w:pStyle w:val="Clanek11"/>
        <w:keepNext w:val="0"/>
        <w:numPr>
          <w:ilvl w:val="1"/>
          <w:numId w:val="21"/>
        </w:numPr>
        <w:rPr>
          <w:lang w:val="cs-CZ"/>
        </w:rPr>
      </w:pPr>
      <w:bookmarkStart w:id="75" w:name="_Ref313611870"/>
      <w:r w:rsidRPr="00F905AB">
        <w:rPr>
          <w:lang w:val="cs-CZ"/>
        </w:rPr>
        <w:t>Status</w:t>
      </w:r>
      <w:bookmarkEnd w:id="75"/>
      <w:r w:rsidRPr="00F905AB">
        <w:rPr>
          <w:lang w:val="cs-CZ"/>
        </w:rPr>
        <w:t xml:space="preserve"> a oprávnění</w:t>
      </w:r>
    </w:p>
    <w:p w:rsidR="00FE661D" w:rsidRPr="00F905AB" w:rsidRDefault="00FE661D" w:rsidP="00C73260">
      <w:pPr>
        <w:pStyle w:val="Claneka"/>
        <w:keepLines w:val="0"/>
        <w:numPr>
          <w:ilvl w:val="0"/>
          <w:numId w:val="0"/>
        </w:numPr>
        <w:ind w:left="567"/>
        <w:rPr>
          <w:bCs/>
          <w:lang w:val="cs-CZ"/>
        </w:rPr>
      </w:pPr>
      <w:r w:rsidRPr="00F905AB">
        <w:rPr>
          <w:lang w:val="cs-CZ"/>
        </w:rPr>
        <w:t xml:space="preserve">Výstavce (i) je </w:t>
      </w:r>
      <w:r>
        <w:rPr>
          <w:lang w:val="cs-CZ"/>
        </w:rPr>
        <w:t>veřejnoprávní korporací</w:t>
      </w:r>
      <w:r w:rsidRPr="00F905AB">
        <w:rPr>
          <w:lang w:val="cs-CZ"/>
        </w:rPr>
        <w:t xml:space="preserve"> existující v souladu s právními předpisy České republiky a, (</w:t>
      </w:r>
      <w:proofErr w:type="spellStart"/>
      <w:r w:rsidRPr="00F905AB">
        <w:rPr>
          <w:lang w:val="cs-CZ"/>
        </w:rPr>
        <w:t>ii</w:t>
      </w:r>
      <w:proofErr w:type="spellEnd"/>
      <w:r w:rsidRPr="00F905AB">
        <w:rPr>
          <w:lang w:val="cs-CZ"/>
        </w:rPr>
        <w:t xml:space="preserve">) má neomezenou způsobilost k právům, povinnostem a právním úkonům, zejména k uzavření Dokumentace programu, které je stranou, a k vystavení Směnek a učinění všech právních úkonů požadovaných pro platné uzavření Dokumentace programu, které je stranou, a k vystavení Směnek a k plnění všech podstatných závazků vyplývajících z Dokumentace programu a ze Směnek. </w:t>
      </w:r>
    </w:p>
    <w:p w:rsidR="00FE661D" w:rsidRPr="00F905AB" w:rsidRDefault="00FE661D" w:rsidP="00331225">
      <w:pPr>
        <w:pStyle w:val="Clanek11"/>
        <w:keepNext w:val="0"/>
        <w:numPr>
          <w:ilvl w:val="1"/>
          <w:numId w:val="21"/>
        </w:numPr>
        <w:rPr>
          <w:bCs/>
          <w:iCs/>
          <w:lang w:val="cs-CZ"/>
        </w:rPr>
      </w:pPr>
      <w:r w:rsidRPr="00F905AB">
        <w:rPr>
          <w:lang w:val="cs-CZ"/>
        </w:rPr>
        <w:t xml:space="preserve">Právní závaznost  </w:t>
      </w:r>
    </w:p>
    <w:p w:rsidR="00FE661D" w:rsidRPr="00F905AB" w:rsidRDefault="00FE661D" w:rsidP="00C73260">
      <w:pPr>
        <w:pStyle w:val="Claneka"/>
        <w:keepLines w:val="0"/>
        <w:numPr>
          <w:ilvl w:val="0"/>
          <w:numId w:val="0"/>
        </w:numPr>
        <w:ind w:left="567"/>
        <w:rPr>
          <w:lang w:val="cs-CZ"/>
        </w:rPr>
      </w:pPr>
      <w:r w:rsidRPr="00F905AB">
        <w:rPr>
          <w:lang w:val="cs-CZ"/>
        </w:rPr>
        <w:t xml:space="preserve">Závazky, které Výstavce přijímá podle Dokumentace programu a Směnek, jsou platné a vymahatelné vůči Výstavci v souladu s podmínkami stanovenými v Dokumentaci programu a Směnkách. </w:t>
      </w:r>
    </w:p>
    <w:p w:rsidR="00FE661D" w:rsidRPr="00F905AB" w:rsidRDefault="00FE661D" w:rsidP="00331225">
      <w:pPr>
        <w:pStyle w:val="Clanek11"/>
        <w:keepNext w:val="0"/>
        <w:numPr>
          <w:ilvl w:val="1"/>
          <w:numId w:val="21"/>
        </w:numPr>
        <w:rPr>
          <w:lang w:val="cs-CZ"/>
        </w:rPr>
      </w:pPr>
      <w:r w:rsidRPr="00F905AB">
        <w:rPr>
          <w:lang w:val="cs-CZ"/>
        </w:rPr>
        <w:t xml:space="preserve">Žádný konflikt s jinými závazky  </w:t>
      </w:r>
    </w:p>
    <w:p w:rsidR="00FE661D" w:rsidRPr="001A2F7C" w:rsidRDefault="00FE661D" w:rsidP="00C73260">
      <w:pPr>
        <w:pStyle w:val="Text11"/>
        <w:keepNext w:val="0"/>
        <w:widowControl w:val="0"/>
        <w:rPr>
          <w:sz w:val="24"/>
          <w:szCs w:val="24"/>
        </w:rPr>
      </w:pPr>
      <w:r w:rsidRPr="001A2F7C">
        <w:rPr>
          <w:sz w:val="24"/>
          <w:szCs w:val="24"/>
        </w:rPr>
        <w:t>Uzavření Dokumentace programu a vystavení Směnek, výkon práv a plnění povinností Výstavce vyplývajících z Dokumentace programu nebo ze Směnek ani realizace transakcí předvídaných v Dokumentaci programu není a nebude:</w:t>
      </w:r>
    </w:p>
    <w:p w:rsidR="00FE661D" w:rsidRPr="00F905AB" w:rsidRDefault="00FE661D" w:rsidP="00331225">
      <w:pPr>
        <w:pStyle w:val="Claneka"/>
        <w:keepLines w:val="0"/>
        <w:numPr>
          <w:ilvl w:val="2"/>
          <w:numId w:val="21"/>
        </w:numPr>
        <w:rPr>
          <w:lang w:val="cs-CZ"/>
        </w:rPr>
      </w:pPr>
      <w:r w:rsidRPr="00F905AB">
        <w:rPr>
          <w:lang w:val="cs-CZ"/>
        </w:rPr>
        <w:t>v rozporu s žádným smluvním ujednáním, jehož je Výstavce smluvní stranou ani jiným dokumentem, které jsou pro Výstavce závazné;</w:t>
      </w:r>
    </w:p>
    <w:p w:rsidR="00FE661D" w:rsidRPr="00F905AB" w:rsidRDefault="00FE661D" w:rsidP="00331225">
      <w:pPr>
        <w:pStyle w:val="Claneka"/>
        <w:keepLines w:val="0"/>
        <w:numPr>
          <w:ilvl w:val="2"/>
          <w:numId w:val="21"/>
        </w:numPr>
        <w:rPr>
          <w:lang w:val="cs-CZ"/>
        </w:rPr>
      </w:pPr>
      <w:r w:rsidRPr="00F905AB">
        <w:rPr>
          <w:lang w:val="cs-CZ"/>
        </w:rPr>
        <w:t xml:space="preserve">v rozporu </w:t>
      </w:r>
      <w:r>
        <w:rPr>
          <w:lang w:val="cs-CZ"/>
        </w:rPr>
        <w:t>s</w:t>
      </w:r>
      <w:r w:rsidR="009545B9">
        <w:rPr>
          <w:lang w:val="cs-CZ"/>
        </w:rPr>
        <w:t xml:space="preserve"> vnitřními předpisy Výstavce;</w:t>
      </w:r>
    </w:p>
    <w:p w:rsidR="00FE661D" w:rsidRPr="00F905AB" w:rsidRDefault="00FE661D" w:rsidP="00331225">
      <w:pPr>
        <w:pStyle w:val="Claneka"/>
        <w:keepLines w:val="0"/>
        <w:numPr>
          <w:ilvl w:val="2"/>
          <w:numId w:val="21"/>
        </w:numPr>
        <w:rPr>
          <w:lang w:val="cs-CZ"/>
        </w:rPr>
      </w:pPr>
      <w:r w:rsidRPr="00F905AB">
        <w:rPr>
          <w:lang w:val="cs-CZ"/>
        </w:rPr>
        <w:t>v rozporu s rozhodnutími, pokyny nebo jakýmikoli pro Výstavce závaznými instrukcemi jiné osoby; ani</w:t>
      </w:r>
    </w:p>
    <w:p w:rsidR="00FE661D" w:rsidRPr="00F905AB" w:rsidRDefault="00FE661D" w:rsidP="00331225">
      <w:pPr>
        <w:pStyle w:val="Claneka"/>
        <w:keepLines w:val="0"/>
        <w:numPr>
          <w:ilvl w:val="2"/>
          <w:numId w:val="21"/>
        </w:numPr>
        <w:rPr>
          <w:lang w:val="cs-CZ"/>
        </w:rPr>
      </w:pPr>
      <w:r w:rsidRPr="00F905AB">
        <w:rPr>
          <w:lang w:val="cs-CZ"/>
        </w:rPr>
        <w:t>v rozporu s platnými právními předpisy nebo individuálními správními akty nebo rozhodnutími soudních, správních nebo obdobných orgánů, které jsou pro Výstavce závazné.</w:t>
      </w:r>
    </w:p>
    <w:p w:rsidR="00FE661D" w:rsidRPr="00F905AB" w:rsidRDefault="00FE661D" w:rsidP="00331225">
      <w:pPr>
        <w:pStyle w:val="Clanek11"/>
        <w:keepNext w:val="0"/>
        <w:numPr>
          <w:ilvl w:val="1"/>
          <w:numId w:val="21"/>
        </w:numPr>
        <w:rPr>
          <w:lang w:val="cs-CZ"/>
        </w:rPr>
      </w:pPr>
      <w:r w:rsidRPr="00F905AB">
        <w:rPr>
          <w:lang w:val="cs-CZ"/>
        </w:rPr>
        <w:t>Žádná závažná porušení</w:t>
      </w:r>
    </w:p>
    <w:p w:rsidR="00FE661D" w:rsidRDefault="00FE661D" w:rsidP="00C73260">
      <w:pPr>
        <w:pStyle w:val="Claneka"/>
        <w:keepLines w:val="0"/>
        <w:numPr>
          <w:ilvl w:val="0"/>
          <w:numId w:val="0"/>
        </w:numPr>
        <w:ind w:left="567"/>
        <w:rPr>
          <w:lang w:val="cs-CZ"/>
        </w:rPr>
      </w:pPr>
      <w:r w:rsidRPr="00F905AB">
        <w:rPr>
          <w:lang w:val="cs-CZ"/>
        </w:rPr>
        <w:t>Výstavce neporušuje žádnou podstatnou povinnost uloženou mu právním předpisem nebo rozhodnutím soudního, správního či obdobného orgánu.</w:t>
      </w:r>
    </w:p>
    <w:p w:rsidR="00FE661D" w:rsidRPr="00F905AB" w:rsidRDefault="00FE661D" w:rsidP="00331225">
      <w:pPr>
        <w:pStyle w:val="Clanek11"/>
        <w:keepNext w:val="0"/>
        <w:numPr>
          <w:ilvl w:val="1"/>
          <w:numId w:val="21"/>
        </w:numPr>
        <w:rPr>
          <w:lang w:val="cs-CZ"/>
        </w:rPr>
      </w:pPr>
      <w:r w:rsidRPr="00F905AB">
        <w:rPr>
          <w:lang w:val="cs-CZ"/>
        </w:rPr>
        <w:t xml:space="preserve">Platnost  </w:t>
      </w:r>
    </w:p>
    <w:p w:rsidR="00FE661D" w:rsidRPr="00421146" w:rsidRDefault="00FE661D" w:rsidP="00C73260">
      <w:pPr>
        <w:pStyle w:val="Text11"/>
        <w:keepNext w:val="0"/>
        <w:widowControl w:val="0"/>
        <w:rPr>
          <w:sz w:val="24"/>
          <w:szCs w:val="24"/>
        </w:rPr>
      </w:pPr>
      <w:r w:rsidRPr="00421146">
        <w:rPr>
          <w:sz w:val="24"/>
          <w:szCs w:val="24"/>
        </w:rPr>
        <w:t>Všechna Povolení byla obstarána a jsou ve všech podstatných ohledech platná a účinná.</w:t>
      </w:r>
    </w:p>
    <w:p w:rsidR="00FE661D" w:rsidRPr="00F905AB" w:rsidRDefault="00FE661D" w:rsidP="00331225">
      <w:pPr>
        <w:pStyle w:val="Clanek11"/>
        <w:keepNext w:val="0"/>
        <w:numPr>
          <w:ilvl w:val="1"/>
          <w:numId w:val="21"/>
        </w:numPr>
        <w:rPr>
          <w:lang w:val="cs-CZ"/>
        </w:rPr>
      </w:pPr>
      <w:r w:rsidRPr="00F905AB">
        <w:rPr>
          <w:lang w:val="cs-CZ"/>
        </w:rPr>
        <w:t xml:space="preserve">Vyloučení odpočtů a srážek </w:t>
      </w:r>
    </w:p>
    <w:p w:rsidR="00FE661D" w:rsidRDefault="00FE661D" w:rsidP="00C73260">
      <w:pPr>
        <w:pStyle w:val="Text11"/>
        <w:keepNext w:val="0"/>
        <w:widowControl w:val="0"/>
        <w:rPr>
          <w:sz w:val="24"/>
          <w:szCs w:val="24"/>
        </w:rPr>
      </w:pPr>
      <w:r w:rsidRPr="00421146">
        <w:rPr>
          <w:sz w:val="24"/>
          <w:szCs w:val="24"/>
        </w:rPr>
        <w:t>Výstavce není povinen odvádět z plateb uskutečňovaných podle Dokumentace programu a Směnek ve prospěch Obchodníka žádné odpočty ani srážky z titulu daně.</w:t>
      </w:r>
    </w:p>
    <w:p w:rsidR="00FE661D" w:rsidRPr="00F905AB" w:rsidRDefault="00FE661D" w:rsidP="00331225">
      <w:pPr>
        <w:pStyle w:val="Clanek11"/>
        <w:keepNext w:val="0"/>
        <w:numPr>
          <w:ilvl w:val="1"/>
          <w:numId w:val="21"/>
        </w:numPr>
        <w:rPr>
          <w:bCs/>
          <w:iCs/>
          <w:lang w:val="cs-CZ"/>
        </w:rPr>
      </w:pPr>
      <w:r w:rsidRPr="00F905AB">
        <w:rPr>
          <w:lang w:val="cs-CZ"/>
        </w:rPr>
        <w:t xml:space="preserve">Žádné poplatky </w:t>
      </w:r>
    </w:p>
    <w:p w:rsidR="00FE661D" w:rsidRPr="00421146" w:rsidRDefault="00FE661D" w:rsidP="00C73260">
      <w:pPr>
        <w:widowControl w:val="0"/>
        <w:ind w:left="567"/>
        <w:rPr>
          <w:sz w:val="24"/>
        </w:rPr>
      </w:pPr>
      <w:r w:rsidRPr="00421146">
        <w:rPr>
          <w:sz w:val="24"/>
        </w:rPr>
        <w:t xml:space="preserve">Podle právních předpisů České republiky platných a účinných ke dni uzavření této Smlouvy nemusí být žádná Dokumentace programu ani Směnky předloženy, zaregistrovány nebo zapsány u žádného soudu, veřejného registru nebo orgánu veřejné správy v České republice a v souvislosti s jejich podpisem není třeba platit žádné poplatky. </w:t>
      </w:r>
    </w:p>
    <w:p w:rsidR="00FE661D" w:rsidRPr="00F905AB" w:rsidRDefault="00FE661D" w:rsidP="00331225">
      <w:pPr>
        <w:pStyle w:val="Clanek11"/>
        <w:keepNext w:val="0"/>
        <w:numPr>
          <w:ilvl w:val="1"/>
          <w:numId w:val="21"/>
        </w:numPr>
        <w:rPr>
          <w:bCs/>
          <w:iCs/>
          <w:lang w:val="cs-CZ"/>
        </w:rPr>
      </w:pPr>
      <w:r w:rsidRPr="00F905AB">
        <w:rPr>
          <w:lang w:val="cs-CZ"/>
        </w:rPr>
        <w:t>Neexistence Případu porušení nebo Potenciálního případu porušení</w:t>
      </w:r>
    </w:p>
    <w:p w:rsidR="00FE661D" w:rsidRPr="00421146" w:rsidRDefault="00FE661D" w:rsidP="00C73260">
      <w:pPr>
        <w:widowControl w:val="0"/>
        <w:ind w:left="561"/>
        <w:rPr>
          <w:sz w:val="24"/>
        </w:rPr>
      </w:pPr>
      <w:r w:rsidRPr="00421146">
        <w:rPr>
          <w:sz w:val="24"/>
        </w:rPr>
        <w:lastRenderedPageBreak/>
        <w:t>Neexistuje, netrvá a dle nejlepšího vědomí Výstavce ani nehrozí jakýkoli Případ porušení nebo Potenciální případ porušení.</w:t>
      </w:r>
    </w:p>
    <w:p w:rsidR="00FE661D" w:rsidRPr="00F905AB" w:rsidRDefault="00FE661D" w:rsidP="00331225">
      <w:pPr>
        <w:pStyle w:val="Clanek11"/>
        <w:keepNext w:val="0"/>
        <w:numPr>
          <w:ilvl w:val="1"/>
          <w:numId w:val="21"/>
        </w:numPr>
        <w:rPr>
          <w:bCs/>
          <w:iCs/>
          <w:lang w:val="cs-CZ"/>
        </w:rPr>
      </w:pPr>
      <w:bookmarkStart w:id="76" w:name="_Ref313623165"/>
      <w:r w:rsidRPr="00F905AB">
        <w:rPr>
          <w:lang w:val="cs-CZ"/>
        </w:rPr>
        <w:t>Úplnost sdělených informací</w:t>
      </w:r>
      <w:bookmarkEnd w:id="76"/>
      <w:r w:rsidRPr="00F905AB">
        <w:rPr>
          <w:lang w:val="cs-CZ"/>
        </w:rPr>
        <w:t xml:space="preserve">  </w:t>
      </w:r>
    </w:p>
    <w:p w:rsidR="00FE661D" w:rsidRPr="00421146" w:rsidRDefault="00FE661D" w:rsidP="00C73260">
      <w:pPr>
        <w:widowControl w:val="0"/>
        <w:ind w:left="561"/>
        <w:rPr>
          <w:sz w:val="24"/>
        </w:rPr>
      </w:pPr>
      <w:r w:rsidRPr="00421146">
        <w:rPr>
          <w:sz w:val="24"/>
        </w:rPr>
        <w:t xml:space="preserve">Všechny informace předané v souvislosti s Programem v písemné podobě (popřípadě elektronickou poštou) Aranžérovi, Obchodníkovi a/nebo Administrátorovi Výstavcem nebo jeho poradci byly k datu jejich předání ve všech podstatných ohledech pravdivé, úplné a správné a Výstavce si není vědom žádných skutečností nebo okolností souvisejících s Programem, které by Aranžérovi, Obchodníkovi nebo Administrátorovi nebyly sděleny a které by předané informace mohly v jakémkoli podstatném ohledu učinit zavádějícími. </w:t>
      </w:r>
    </w:p>
    <w:p w:rsidR="00FE661D" w:rsidRPr="00F905AB" w:rsidRDefault="00FE661D" w:rsidP="00331225">
      <w:pPr>
        <w:pStyle w:val="Clanek11"/>
        <w:keepNext w:val="0"/>
        <w:numPr>
          <w:ilvl w:val="1"/>
          <w:numId w:val="21"/>
        </w:numPr>
        <w:rPr>
          <w:bCs/>
          <w:iCs/>
          <w:lang w:val="cs-CZ"/>
        </w:rPr>
      </w:pPr>
      <w:r>
        <w:rPr>
          <w:lang w:val="cs-CZ"/>
        </w:rPr>
        <w:t>Finanční výkazy</w:t>
      </w:r>
      <w:r w:rsidRPr="00F905AB">
        <w:rPr>
          <w:lang w:val="cs-CZ"/>
        </w:rPr>
        <w:t xml:space="preserve">  </w:t>
      </w:r>
    </w:p>
    <w:p w:rsidR="00FE661D" w:rsidRPr="00546CA4" w:rsidRDefault="00FE661D" w:rsidP="000D0EF9">
      <w:pPr>
        <w:pStyle w:val="Claneka"/>
        <w:keepLines w:val="0"/>
        <w:numPr>
          <w:ilvl w:val="2"/>
          <w:numId w:val="21"/>
        </w:numPr>
        <w:rPr>
          <w:lang w:val="cs-CZ"/>
        </w:rPr>
      </w:pPr>
      <w:r w:rsidRPr="00546CA4">
        <w:rPr>
          <w:lang w:val="cs-CZ"/>
        </w:rPr>
        <w:t xml:space="preserve">Výchozí </w:t>
      </w:r>
      <w:r>
        <w:rPr>
          <w:lang w:val="cs-CZ"/>
        </w:rPr>
        <w:t>finanční výkaz</w:t>
      </w:r>
      <w:r w:rsidRPr="00546CA4">
        <w:rPr>
          <w:lang w:val="cs-CZ"/>
        </w:rPr>
        <w:t xml:space="preserve"> i každ</w:t>
      </w:r>
      <w:r>
        <w:rPr>
          <w:lang w:val="cs-CZ"/>
        </w:rPr>
        <w:t>ý</w:t>
      </w:r>
      <w:r w:rsidRPr="00546CA4">
        <w:rPr>
          <w:lang w:val="cs-CZ"/>
        </w:rPr>
        <w:t xml:space="preserve"> </w:t>
      </w:r>
      <w:r>
        <w:rPr>
          <w:lang w:val="cs-CZ"/>
        </w:rPr>
        <w:t>finanční výkaz následně předkládaný</w:t>
      </w:r>
      <w:r w:rsidRPr="00546CA4">
        <w:rPr>
          <w:lang w:val="cs-CZ"/>
        </w:rPr>
        <w:t xml:space="preserve"> Výstavcem podle Článku </w:t>
      </w:r>
      <w:r w:rsidR="00FE6764">
        <w:fldChar w:fldCharType="begin"/>
      </w:r>
      <w:r w:rsidR="00FE6764">
        <w:instrText xml:space="preserve"> REF _Ref313955983 \r \h  \* MERGEFORMAT </w:instrText>
      </w:r>
      <w:r w:rsidR="00FE6764">
        <w:fldChar w:fldCharType="separate"/>
      </w:r>
      <w:r w:rsidR="002B7770" w:rsidRPr="002B7770">
        <w:rPr>
          <w:lang w:val="cs-CZ"/>
        </w:rPr>
        <w:t>8.3</w:t>
      </w:r>
      <w:r w:rsidR="00FE6764">
        <w:fldChar w:fldCharType="end"/>
      </w:r>
      <w:r w:rsidRPr="00546CA4">
        <w:rPr>
          <w:lang w:val="cs-CZ"/>
        </w:rPr>
        <w:t xml:space="preserve"> (</w:t>
      </w:r>
      <w:r w:rsidRPr="00546CA4">
        <w:rPr>
          <w:i/>
          <w:lang w:val="cs-CZ"/>
        </w:rPr>
        <w:t>Finanční výkazy</w:t>
      </w:r>
      <w:r w:rsidRPr="00546CA4">
        <w:rPr>
          <w:lang w:val="cs-CZ"/>
        </w:rPr>
        <w:t xml:space="preserve">) ve všech podstatných ohledech pravdivě, věrně a úplně zobrazují finanční situaci Výstavce k datu, k němuž byly sestaveny, a výsledky hospodaření Výstavce v průběhu tehdy ukončeného účetního období. </w:t>
      </w:r>
    </w:p>
    <w:p w:rsidR="00FE661D" w:rsidRPr="00546CA4" w:rsidRDefault="00FE661D" w:rsidP="000D0EF9">
      <w:pPr>
        <w:pStyle w:val="Claneka"/>
        <w:keepLines w:val="0"/>
        <w:numPr>
          <w:ilvl w:val="2"/>
          <w:numId w:val="21"/>
        </w:numPr>
        <w:rPr>
          <w:lang w:val="cs-CZ"/>
        </w:rPr>
      </w:pPr>
      <w:r w:rsidRPr="00546CA4">
        <w:rPr>
          <w:lang w:val="cs-CZ"/>
        </w:rPr>
        <w:t>Od vydání Výchozí</w:t>
      </w:r>
      <w:r>
        <w:rPr>
          <w:lang w:val="cs-CZ"/>
        </w:rPr>
        <w:t xml:space="preserve">ho finančního výkazu nebo posledního finančního výkazu </w:t>
      </w:r>
      <w:r w:rsidRPr="00546CA4">
        <w:rPr>
          <w:lang w:val="cs-CZ"/>
        </w:rPr>
        <w:t>následně doložené</w:t>
      </w:r>
      <w:r>
        <w:rPr>
          <w:lang w:val="cs-CZ"/>
        </w:rPr>
        <w:t>ho</w:t>
      </w:r>
      <w:r w:rsidRPr="00546CA4">
        <w:rPr>
          <w:lang w:val="cs-CZ"/>
        </w:rPr>
        <w:t xml:space="preserve"> Výstavcem podle Článku </w:t>
      </w:r>
      <w:r w:rsidR="00FE6764">
        <w:fldChar w:fldCharType="begin"/>
      </w:r>
      <w:r w:rsidR="00FE6764">
        <w:instrText xml:space="preserve"> REF _Ref313955983 \r \h  \* MERGEFORMAT </w:instrText>
      </w:r>
      <w:r w:rsidR="00FE6764">
        <w:fldChar w:fldCharType="separate"/>
      </w:r>
      <w:r w:rsidR="002B7770" w:rsidRPr="002B7770">
        <w:rPr>
          <w:lang w:val="cs-CZ"/>
        </w:rPr>
        <w:t>8.3</w:t>
      </w:r>
      <w:r w:rsidR="00FE6764">
        <w:fldChar w:fldCharType="end"/>
      </w:r>
      <w:r w:rsidRPr="00546CA4">
        <w:rPr>
          <w:lang w:val="cs-CZ"/>
        </w:rPr>
        <w:t xml:space="preserve"> (</w:t>
      </w:r>
      <w:r w:rsidRPr="00546CA4">
        <w:rPr>
          <w:i/>
          <w:lang w:val="cs-CZ"/>
        </w:rPr>
        <w:t>Finanční výkazy</w:t>
      </w:r>
      <w:r w:rsidRPr="00546CA4">
        <w:rPr>
          <w:lang w:val="cs-CZ"/>
        </w:rPr>
        <w:t>) nedošlo k žádné podstatné nepříznivé změně v příjmech, provozu, činnosti, majetku, finanční (či jiné) situaci Výstavce, které by v jakémkoliv podstatném ohledu nepříznivě ovlivnily a/nebo mohly ovlivnit schopnost Výstavce plnit závazky vyplývající z Dokumentace programu a/nebo ze Směnek.</w:t>
      </w:r>
    </w:p>
    <w:p w:rsidR="00FE661D" w:rsidRPr="00546CA4" w:rsidRDefault="00FE661D" w:rsidP="000D0EF9">
      <w:pPr>
        <w:pStyle w:val="Claneka"/>
        <w:keepLines w:val="0"/>
        <w:numPr>
          <w:ilvl w:val="2"/>
          <w:numId w:val="21"/>
        </w:numPr>
        <w:rPr>
          <w:lang w:val="cs-CZ"/>
        </w:rPr>
      </w:pPr>
      <w:r w:rsidRPr="00546CA4">
        <w:rPr>
          <w:lang w:val="cs-CZ"/>
        </w:rPr>
        <w:t>K datu, k němuž byl sestaven Výchozí</w:t>
      </w:r>
      <w:r>
        <w:rPr>
          <w:lang w:val="cs-CZ"/>
        </w:rPr>
        <w:t xml:space="preserve"> finanční výkaz</w:t>
      </w:r>
      <w:r w:rsidRPr="00546CA4">
        <w:rPr>
          <w:lang w:val="cs-CZ"/>
        </w:rPr>
        <w:t xml:space="preserve"> nebo </w:t>
      </w:r>
      <w:r>
        <w:rPr>
          <w:lang w:val="cs-CZ"/>
        </w:rPr>
        <w:t xml:space="preserve">jakýkoliv finanční výkaz </w:t>
      </w:r>
      <w:r w:rsidRPr="00546CA4">
        <w:rPr>
          <w:lang w:val="cs-CZ"/>
        </w:rPr>
        <w:t>následně předkládan</w:t>
      </w:r>
      <w:r>
        <w:rPr>
          <w:lang w:val="cs-CZ"/>
        </w:rPr>
        <w:t>ý</w:t>
      </w:r>
      <w:r w:rsidRPr="00546CA4">
        <w:rPr>
          <w:lang w:val="cs-CZ"/>
        </w:rPr>
        <w:t xml:space="preserve"> Výstavcem podle Článku </w:t>
      </w:r>
      <w:r w:rsidR="00FE6764">
        <w:fldChar w:fldCharType="begin"/>
      </w:r>
      <w:r w:rsidR="00FE6764">
        <w:instrText xml:space="preserve"> REF _Ref313955983 \r \h  \* MERGEFORMAT </w:instrText>
      </w:r>
      <w:r w:rsidR="00FE6764">
        <w:fldChar w:fldCharType="separate"/>
      </w:r>
      <w:r w:rsidR="002B7770" w:rsidRPr="002B7770">
        <w:rPr>
          <w:lang w:val="cs-CZ"/>
        </w:rPr>
        <w:t>8.3</w:t>
      </w:r>
      <w:r w:rsidR="00FE6764">
        <w:fldChar w:fldCharType="end"/>
      </w:r>
      <w:r w:rsidRPr="00546CA4">
        <w:rPr>
          <w:lang w:val="cs-CZ"/>
        </w:rPr>
        <w:t xml:space="preserve"> (</w:t>
      </w:r>
      <w:r w:rsidRPr="00546CA4">
        <w:rPr>
          <w:i/>
          <w:lang w:val="cs-CZ"/>
        </w:rPr>
        <w:t>Finanční výkazy</w:t>
      </w:r>
      <w:r w:rsidRPr="00546CA4">
        <w:rPr>
          <w:lang w:val="cs-CZ"/>
        </w:rPr>
        <w:t>) neměl Výstavce žádné závazky (podmíněné ani jiné) které by v n</w:t>
      </w:r>
      <w:r>
        <w:rPr>
          <w:lang w:val="cs-CZ"/>
        </w:rPr>
        <w:t>ěm</w:t>
      </w:r>
      <w:r w:rsidRPr="00546CA4">
        <w:rPr>
          <w:lang w:val="cs-CZ"/>
        </w:rPr>
        <w:t xml:space="preserve"> (včetně je</w:t>
      </w:r>
      <w:r>
        <w:rPr>
          <w:lang w:val="cs-CZ"/>
        </w:rPr>
        <w:t>ho</w:t>
      </w:r>
      <w:r w:rsidRPr="00546CA4">
        <w:rPr>
          <w:lang w:val="cs-CZ"/>
        </w:rPr>
        <w:t xml:space="preserve"> příloh) nebyly uvedeny nebo na něž by v ní nebyly vytvořeny odpovídající rezervy.</w:t>
      </w:r>
    </w:p>
    <w:p w:rsidR="00FE661D" w:rsidRPr="00F905AB" w:rsidRDefault="00FE661D" w:rsidP="00331225">
      <w:pPr>
        <w:pStyle w:val="Clanek11"/>
        <w:keepNext w:val="0"/>
        <w:numPr>
          <w:ilvl w:val="1"/>
          <w:numId w:val="21"/>
        </w:numPr>
        <w:rPr>
          <w:lang w:val="cs-CZ"/>
        </w:rPr>
      </w:pPr>
      <w:r w:rsidRPr="00F905AB">
        <w:rPr>
          <w:lang w:val="cs-CZ"/>
        </w:rPr>
        <w:t xml:space="preserve">Rovnocenné postavení pohledávek  </w:t>
      </w:r>
    </w:p>
    <w:p w:rsidR="00FE661D" w:rsidRPr="00F905AB" w:rsidRDefault="00FE661D" w:rsidP="00C73260">
      <w:pPr>
        <w:pStyle w:val="Claneka"/>
        <w:keepLines w:val="0"/>
        <w:numPr>
          <w:ilvl w:val="0"/>
          <w:numId w:val="0"/>
        </w:numPr>
        <w:ind w:left="567"/>
        <w:rPr>
          <w:lang w:val="cs-CZ"/>
        </w:rPr>
      </w:pPr>
      <w:r w:rsidRPr="00F905AB">
        <w:rPr>
          <w:lang w:val="cs-CZ"/>
        </w:rPr>
        <w:t>Závazky Výstavce vyplývající z Dokumentace programu, jejíž je smluvní stranou, a vystavených Směnek mají a budou mít přinejmenším rovnocenné postavení (</w:t>
      </w:r>
      <w:r w:rsidRPr="00F905AB">
        <w:rPr>
          <w:i/>
          <w:lang w:val="cs-CZ"/>
        </w:rPr>
        <w:t xml:space="preserve">pari </w:t>
      </w:r>
      <w:proofErr w:type="spellStart"/>
      <w:r w:rsidRPr="00F905AB">
        <w:rPr>
          <w:i/>
          <w:lang w:val="cs-CZ"/>
        </w:rPr>
        <w:t>passu</w:t>
      </w:r>
      <w:proofErr w:type="spellEnd"/>
      <w:r w:rsidRPr="00F905AB">
        <w:rPr>
          <w:lang w:val="cs-CZ"/>
        </w:rPr>
        <w:t>) s  nepodmíněnými nezajištěnými závazky vůči všem jejich dalším věřitelům, s výjimkou těch závazků, jež mají přednost na základě právních předpisů upravujících výkon rozhodnutí nebo exekuci.</w:t>
      </w:r>
    </w:p>
    <w:p w:rsidR="00FE661D" w:rsidRPr="00F905AB" w:rsidRDefault="00FE661D" w:rsidP="00331225">
      <w:pPr>
        <w:pStyle w:val="Clanek11"/>
        <w:keepNext w:val="0"/>
        <w:numPr>
          <w:ilvl w:val="1"/>
          <w:numId w:val="21"/>
        </w:numPr>
        <w:rPr>
          <w:bCs/>
          <w:iCs/>
          <w:lang w:val="cs-CZ"/>
        </w:rPr>
      </w:pPr>
      <w:r w:rsidRPr="00F905AB">
        <w:rPr>
          <w:lang w:val="cs-CZ"/>
        </w:rPr>
        <w:t>Žádné řízení a soudní spory</w:t>
      </w:r>
    </w:p>
    <w:p w:rsidR="00FE661D" w:rsidRDefault="00FE661D" w:rsidP="00C73260">
      <w:pPr>
        <w:widowControl w:val="0"/>
        <w:ind w:left="561"/>
        <w:rPr>
          <w:sz w:val="24"/>
        </w:rPr>
      </w:pPr>
      <w:r w:rsidRPr="00421146">
        <w:rPr>
          <w:sz w:val="24"/>
        </w:rPr>
        <w:t>Výstavci není dle jeho nejlepšího vědomí známo, že ve vztahu k Výstavci bylo zahájeno a/nebo probíhá jakékoliv soudní, rozhodčí a/nebo správní řízení, které by mohlo mít Podstatný nepříznivý dopad, ani že jakékoliv takové řízení bezprostředně hrozí.</w:t>
      </w:r>
    </w:p>
    <w:p w:rsidR="00FE661D" w:rsidRPr="00F905AB" w:rsidRDefault="00FE661D" w:rsidP="00331225">
      <w:pPr>
        <w:pStyle w:val="Clanek11"/>
        <w:keepNext w:val="0"/>
        <w:numPr>
          <w:ilvl w:val="1"/>
          <w:numId w:val="21"/>
        </w:numPr>
        <w:rPr>
          <w:bCs/>
          <w:iCs/>
          <w:lang w:val="cs-CZ"/>
        </w:rPr>
      </w:pPr>
      <w:r w:rsidRPr="00F905AB">
        <w:rPr>
          <w:lang w:val="cs-CZ"/>
        </w:rPr>
        <w:t xml:space="preserve">Podstatné smluvní vztahy </w:t>
      </w:r>
    </w:p>
    <w:p w:rsidR="00FE661D" w:rsidRPr="00421146" w:rsidRDefault="00FE661D" w:rsidP="00C73260">
      <w:pPr>
        <w:widowControl w:val="0"/>
        <w:ind w:left="561"/>
        <w:rPr>
          <w:sz w:val="24"/>
        </w:rPr>
      </w:pPr>
      <w:r w:rsidRPr="00421146">
        <w:rPr>
          <w:sz w:val="24"/>
        </w:rPr>
        <w:t>Všechny smlouvy uzavřené Výstavcem, které jsou podstatné z pohledu jeho činnosti, právního postavení a finanční pozice, (i) jsou platné, účinné a vymahatelné v souladu s jejich podmínkami, a (</w:t>
      </w:r>
      <w:proofErr w:type="spellStart"/>
      <w:r w:rsidRPr="00421146">
        <w:rPr>
          <w:sz w:val="24"/>
        </w:rPr>
        <w:t>ii</w:t>
      </w:r>
      <w:proofErr w:type="spellEnd"/>
      <w:r w:rsidRPr="00421146">
        <w:rPr>
          <w:sz w:val="24"/>
        </w:rPr>
        <w:t>) v důsledku transakce předpokládané na základě Dokumentace programu nedojde k jejich ukončení ani jiné změně jejich podmínek, v obou případech ledaže by taková skutečnost nemohla mít Podstatný nepříznivý dopad.</w:t>
      </w:r>
    </w:p>
    <w:p w:rsidR="00FE661D" w:rsidRPr="00F905AB" w:rsidRDefault="00FE661D" w:rsidP="00331225">
      <w:pPr>
        <w:pStyle w:val="Clanek11"/>
        <w:keepNext w:val="0"/>
        <w:numPr>
          <w:ilvl w:val="1"/>
          <w:numId w:val="21"/>
        </w:numPr>
        <w:rPr>
          <w:lang w:val="cs-CZ"/>
        </w:rPr>
      </w:pPr>
      <w:bookmarkStart w:id="77" w:name="_Ref313956737"/>
      <w:r w:rsidRPr="00F905AB">
        <w:rPr>
          <w:lang w:val="cs-CZ"/>
        </w:rPr>
        <w:t>Maximální objem</w:t>
      </w:r>
      <w:bookmarkEnd w:id="77"/>
    </w:p>
    <w:p w:rsidR="00FE661D" w:rsidRPr="00421146" w:rsidRDefault="00FE661D" w:rsidP="00C73260">
      <w:pPr>
        <w:widowControl w:val="0"/>
        <w:ind w:left="561"/>
        <w:rPr>
          <w:sz w:val="24"/>
        </w:rPr>
      </w:pPr>
      <w:r w:rsidRPr="00421146">
        <w:rPr>
          <w:sz w:val="24"/>
        </w:rPr>
        <w:t xml:space="preserve">Celková Směnečná suma nesplacených Směnek (od uzavření dohody o Emisi směnky do </w:t>
      </w:r>
      <w:r w:rsidRPr="00421146">
        <w:rPr>
          <w:sz w:val="24"/>
        </w:rPr>
        <w:lastRenderedPageBreak/>
        <w:t>Data vystavení s vyloučením celkové Směnečné sumy Nahrazovaných směnek) k datu uzavření jakékoliv dohody o Emisi směnky a/nebo k Datu vystavení jakékoliv Směnky nepřesahuje výši Maximálního objemu.</w:t>
      </w:r>
    </w:p>
    <w:p w:rsidR="00FE661D" w:rsidRPr="00F905AB" w:rsidRDefault="00FE661D" w:rsidP="00331225">
      <w:pPr>
        <w:pStyle w:val="Clanek11"/>
        <w:keepNext w:val="0"/>
        <w:numPr>
          <w:ilvl w:val="1"/>
          <w:numId w:val="21"/>
        </w:numPr>
        <w:rPr>
          <w:lang w:val="cs-CZ"/>
        </w:rPr>
      </w:pPr>
      <w:r w:rsidRPr="00F905AB">
        <w:rPr>
          <w:lang w:val="cs-CZ"/>
        </w:rPr>
        <w:t>Oznámení o nepřesnosti</w:t>
      </w:r>
    </w:p>
    <w:p w:rsidR="00FE661D" w:rsidRPr="00421146" w:rsidRDefault="00FE661D" w:rsidP="00C73260">
      <w:pPr>
        <w:widowControl w:val="0"/>
        <w:ind w:left="561"/>
        <w:rPr>
          <w:sz w:val="24"/>
        </w:rPr>
      </w:pPr>
      <w:r w:rsidRPr="00421146">
        <w:rPr>
          <w:sz w:val="24"/>
        </w:rPr>
        <w:t xml:space="preserve">Pokud před Emisí směnky a jejím předání Obchodníkovi dojde k jakékoliv události, v jejímž důsledku by se prohlášení a ujištění učiněné v tomto Článku </w:t>
      </w:r>
      <w:r w:rsidR="00FE6764">
        <w:fldChar w:fldCharType="begin"/>
      </w:r>
      <w:r w:rsidR="00FE6764">
        <w:instrText xml:space="preserve"> REF _Ref285639788 \r \h  \* MERGEFORMAT </w:instrText>
      </w:r>
      <w:r w:rsidR="00FE6764">
        <w:fldChar w:fldCharType="separate"/>
      </w:r>
      <w:r w:rsidR="002B7770">
        <w:t>7</w:t>
      </w:r>
      <w:r w:rsidR="00FE6764">
        <w:fldChar w:fldCharType="end"/>
      </w:r>
      <w:r w:rsidRPr="00421146">
        <w:rPr>
          <w:sz w:val="24"/>
        </w:rPr>
        <w:t xml:space="preserve"> staly okamžitě nebo po uplynutí určité lhůty nepravdivými nebo nesprávnými, oznámí Výstavce takovou událost co nejdříve Obchodníkovi. </w:t>
      </w:r>
    </w:p>
    <w:p w:rsidR="00FE661D" w:rsidRPr="00F905AB" w:rsidRDefault="00FE661D" w:rsidP="00331225">
      <w:pPr>
        <w:pStyle w:val="Nadpis1"/>
        <w:keepNext w:val="0"/>
        <w:widowControl w:val="0"/>
        <w:numPr>
          <w:ilvl w:val="0"/>
          <w:numId w:val="21"/>
        </w:numPr>
        <w:rPr>
          <w:lang w:val="cs-CZ"/>
        </w:rPr>
      </w:pPr>
      <w:bookmarkStart w:id="78" w:name="_Ref287440244"/>
      <w:bookmarkStart w:id="79" w:name="_Toc369162607"/>
      <w:bookmarkStart w:id="80" w:name="_Toc369162677"/>
      <w:r w:rsidRPr="00F905AB">
        <w:rPr>
          <w:lang w:val="cs-CZ"/>
        </w:rPr>
        <w:t>Závazky</w:t>
      </w:r>
      <w:bookmarkEnd w:id="78"/>
      <w:bookmarkEnd w:id="79"/>
      <w:bookmarkEnd w:id="80"/>
    </w:p>
    <w:p w:rsidR="00FE661D" w:rsidRPr="00F905AB" w:rsidRDefault="00FE661D" w:rsidP="00331225">
      <w:pPr>
        <w:pStyle w:val="Clanek11"/>
        <w:keepNext w:val="0"/>
        <w:numPr>
          <w:ilvl w:val="1"/>
          <w:numId w:val="21"/>
        </w:numPr>
        <w:rPr>
          <w:bCs/>
          <w:iCs/>
          <w:lang w:val="cs-CZ"/>
        </w:rPr>
      </w:pPr>
      <w:bookmarkStart w:id="81" w:name="_Ref303103221"/>
      <w:r w:rsidRPr="00F905AB">
        <w:rPr>
          <w:lang w:val="cs-CZ"/>
        </w:rPr>
        <w:t>Účel a použití</w:t>
      </w:r>
      <w:bookmarkEnd w:id="81"/>
      <w:r w:rsidRPr="00F905AB">
        <w:rPr>
          <w:lang w:val="cs-CZ"/>
        </w:rPr>
        <w:t xml:space="preserve"> </w:t>
      </w:r>
    </w:p>
    <w:p w:rsidR="00FE661D" w:rsidRPr="00923038" w:rsidRDefault="00FE661D" w:rsidP="00C73260">
      <w:pPr>
        <w:pStyle w:val="Text11"/>
        <w:keepNext w:val="0"/>
        <w:widowControl w:val="0"/>
        <w:rPr>
          <w:sz w:val="24"/>
          <w:szCs w:val="24"/>
        </w:rPr>
      </w:pPr>
      <w:r w:rsidRPr="00421146">
        <w:rPr>
          <w:sz w:val="24"/>
          <w:szCs w:val="24"/>
        </w:rPr>
        <w:t xml:space="preserve">Výstavce je povinen použít prostředky získané jako Cena směnek výhradně </w:t>
      </w:r>
      <w:r w:rsidR="009B6261">
        <w:rPr>
          <w:sz w:val="24"/>
          <w:szCs w:val="24"/>
        </w:rPr>
        <w:t>za následujícím účelem</w:t>
      </w:r>
      <w:r w:rsidRPr="00923038">
        <w:rPr>
          <w:sz w:val="24"/>
          <w:szCs w:val="24"/>
        </w:rPr>
        <w:t>:</w:t>
      </w:r>
    </w:p>
    <w:p w:rsidR="00FE661D" w:rsidRPr="00923038" w:rsidRDefault="00FE661D" w:rsidP="00A85C37">
      <w:pPr>
        <w:pStyle w:val="Text11"/>
        <w:keepNext w:val="0"/>
        <w:widowControl w:val="0"/>
        <w:ind w:left="1134" w:hanging="573"/>
        <w:rPr>
          <w:sz w:val="24"/>
          <w:szCs w:val="24"/>
        </w:rPr>
      </w:pPr>
      <w:r w:rsidRPr="00923038">
        <w:rPr>
          <w:sz w:val="24"/>
          <w:szCs w:val="24"/>
        </w:rPr>
        <w:t>(a)</w:t>
      </w:r>
      <w:r w:rsidRPr="00923038">
        <w:rPr>
          <w:sz w:val="24"/>
          <w:szCs w:val="24"/>
        </w:rPr>
        <w:tab/>
      </w:r>
      <w:r w:rsidR="009B6261">
        <w:rPr>
          <w:sz w:val="24"/>
          <w:szCs w:val="24"/>
        </w:rPr>
        <w:t>splacení závazků Výstavce vyplývajících ze Smluv o úvěru</w:t>
      </w:r>
      <w:r w:rsidRPr="00923038">
        <w:rPr>
          <w:sz w:val="24"/>
          <w:szCs w:val="24"/>
        </w:rPr>
        <w:t>;</w:t>
      </w:r>
      <w:r w:rsidR="009B6261">
        <w:rPr>
          <w:sz w:val="24"/>
          <w:szCs w:val="24"/>
        </w:rPr>
        <w:t xml:space="preserve"> a poté</w:t>
      </w:r>
    </w:p>
    <w:p w:rsidR="00FE661D" w:rsidRPr="00421146" w:rsidRDefault="00FE661D" w:rsidP="00A85C37">
      <w:pPr>
        <w:pStyle w:val="Text11"/>
        <w:keepNext w:val="0"/>
        <w:widowControl w:val="0"/>
        <w:ind w:left="1134" w:hanging="573"/>
        <w:rPr>
          <w:sz w:val="24"/>
          <w:szCs w:val="24"/>
        </w:rPr>
      </w:pPr>
      <w:r w:rsidRPr="00923038">
        <w:rPr>
          <w:sz w:val="24"/>
          <w:szCs w:val="24"/>
        </w:rPr>
        <w:t>(b)</w:t>
      </w:r>
      <w:r w:rsidRPr="00923038">
        <w:rPr>
          <w:sz w:val="24"/>
          <w:szCs w:val="24"/>
        </w:rPr>
        <w:tab/>
      </w:r>
      <w:r w:rsidR="009B6261">
        <w:rPr>
          <w:sz w:val="24"/>
          <w:szCs w:val="24"/>
        </w:rPr>
        <w:t>financování nákladů Projektu, bez DPH</w:t>
      </w:r>
      <w:r w:rsidRPr="00923038">
        <w:rPr>
          <w:sz w:val="24"/>
          <w:szCs w:val="24"/>
        </w:rPr>
        <w:t>.</w:t>
      </w:r>
      <w:bookmarkStart w:id="82" w:name="_Ref303108437"/>
    </w:p>
    <w:bookmarkEnd w:id="82"/>
    <w:p w:rsidR="00FE661D" w:rsidRPr="00F905AB" w:rsidRDefault="00FE661D" w:rsidP="00331225">
      <w:pPr>
        <w:pStyle w:val="Clanek11"/>
        <w:keepNext w:val="0"/>
        <w:numPr>
          <w:ilvl w:val="1"/>
          <w:numId w:val="21"/>
        </w:numPr>
        <w:rPr>
          <w:lang w:val="cs-CZ"/>
        </w:rPr>
      </w:pPr>
      <w:r w:rsidRPr="00F905AB">
        <w:rPr>
          <w:lang w:val="cs-CZ"/>
        </w:rPr>
        <w:t>Daně</w:t>
      </w:r>
    </w:p>
    <w:p w:rsidR="00FE661D" w:rsidRPr="00421146" w:rsidRDefault="00FE661D" w:rsidP="00C73260">
      <w:pPr>
        <w:pStyle w:val="Text11"/>
        <w:keepNext w:val="0"/>
        <w:widowControl w:val="0"/>
        <w:rPr>
          <w:sz w:val="24"/>
          <w:szCs w:val="24"/>
        </w:rPr>
      </w:pPr>
      <w:r w:rsidRPr="00421146">
        <w:rPr>
          <w:sz w:val="24"/>
          <w:szCs w:val="24"/>
        </w:rPr>
        <w:t>Výstavce je povinen platit daně řádně a včas v každém případě tak, aby nemohlo vzniknout ve prospěch státu či jiné osoby právo na zřízení Zajištění zatěžující jeho majetek.</w:t>
      </w:r>
    </w:p>
    <w:p w:rsidR="00FE661D" w:rsidRPr="00F905AB" w:rsidRDefault="00FE661D" w:rsidP="00331225">
      <w:pPr>
        <w:pStyle w:val="Clanek11"/>
        <w:keepNext w:val="0"/>
        <w:numPr>
          <w:ilvl w:val="1"/>
          <w:numId w:val="21"/>
        </w:numPr>
        <w:rPr>
          <w:lang w:val="cs-CZ"/>
        </w:rPr>
      </w:pPr>
      <w:bookmarkStart w:id="83" w:name="_Ref313955983"/>
      <w:r w:rsidRPr="00F905AB">
        <w:rPr>
          <w:lang w:val="cs-CZ"/>
        </w:rPr>
        <w:t>Finanční výkazy</w:t>
      </w:r>
      <w:bookmarkEnd w:id="83"/>
      <w:r>
        <w:rPr>
          <w:lang w:val="cs-CZ"/>
        </w:rPr>
        <w:t xml:space="preserve"> a informace</w:t>
      </w:r>
    </w:p>
    <w:p w:rsidR="00FE661D" w:rsidRPr="00331225" w:rsidRDefault="00FE661D" w:rsidP="00C73260">
      <w:pPr>
        <w:pStyle w:val="Text11"/>
        <w:keepNext w:val="0"/>
        <w:widowControl w:val="0"/>
        <w:rPr>
          <w:sz w:val="24"/>
          <w:szCs w:val="24"/>
        </w:rPr>
      </w:pPr>
      <w:r w:rsidRPr="00331225">
        <w:rPr>
          <w:sz w:val="24"/>
          <w:szCs w:val="24"/>
        </w:rPr>
        <w:t>Výstavce předá Obchodníkovi:</w:t>
      </w:r>
    </w:p>
    <w:p w:rsidR="00FE661D" w:rsidRDefault="00FE661D" w:rsidP="00C73260">
      <w:pPr>
        <w:pStyle w:val="Claneka"/>
        <w:keepLines w:val="0"/>
        <w:rPr>
          <w:lang w:val="cs-CZ"/>
        </w:rPr>
      </w:pPr>
      <w:bookmarkStart w:id="84" w:name="_Ref303108332"/>
      <w:r w:rsidRPr="00807EA7">
        <w:rPr>
          <w:lang w:val="cs-CZ"/>
        </w:rPr>
        <w:t xml:space="preserve">schválený roční rozpočet, a to do </w:t>
      </w:r>
      <w:r w:rsidR="00614B62">
        <w:rPr>
          <w:lang w:val="cs-CZ"/>
        </w:rPr>
        <w:t>jednoho</w:t>
      </w:r>
      <w:r w:rsidRPr="00807EA7">
        <w:rPr>
          <w:lang w:val="cs-CZ"/>
        </w:rPr>
        <w:t xml:space="preserve"> (</w:t>
      </w:r>
      <w:r w:rsidR="00614B62">
        <w:rPr>
          <w:lang w:val="cs-CZ"/>
        </w:rPr>
        <w:t>1</w:t>
      </w:r>
      <w:r w:rsidRPr="00807EA7">
        <w:rPr>
          <w:lang w:val="cs-CZ"/>
        </w:rPr>
        <w:t xml:space="preserve">) </w:t>
      </w:r>
      <w:r w:rsidR="00614B62">
        <w:rPr>
          <w:lang w:val="cs-CZ"/>
        </w:rPr>
        <w:t>měsíce</w:t>
      </w:r>
      <w:r w:rsidRPr="00807EA7">
        <w:rPr>
          <w:lang w:val="cs-CZ"/>
        </w:rPr>
        <w:t xml:space="preserve"> od jeho schválení; </w:t>
      </w:r>
    </w:p>
    <w:bookmarkEnd w:id="84"/>
    <w:p w:rsidR="00FE661D" w:rsidRPr="004B45B6" w:rsidRDefault="00FE661D" w:rsidP="004B45B6">
      <w:pPr>
        <w:pStyle w:val="Claneka"/>
        <w:keepLines w:val="0"/>
        <w:rPr>
          <w:lang w:val="cs-CZ"/>
        </w:rPr>
      </w:pPr>
      <w:r w:rsidRPr="004B45B6">
        <w:rPr>
          <w:lang w:val="cs-CZ"/>
        </w:rPr>
        <w:t xml:space="preserve">výkaz pro hodnocení plnění rozpočtu územních samosprávných celků a dobrovolných svazků obcí (Fin 2-12 M) nejpozději vždy do </w:t>
      </w:r>
      <w:r w:rsidR="00614B62" w:rsidRPr="004B45B6">
        <w:rPr>
          <w:lang w:val="cs-CZ"/>
        </w:rPr>
        <w:t>jednoho (1) měsíce</w:t>
      </w:r>
      <w:r w:rsidRPr="004B45B6">
        <w:rPr>
          <w:lang w:val="cs-CZ"/>
        </w:rPr>
        <w:t xml:space="preserve"> po skončení každého </w:t>
      </w:r>
      <w:r w:rsidRPr="004B45B6">
        <w:rPr>
          <w:color w:val="000000"/>
          <w:lang w:val="cs-CZ"/>
        </w:rPr>
        <w:t xml:space="preserve">kalendářního pololetí, dále rozvahu Výstavce nejpozději vždy do </w:t>
      </w:r>
      <w:r w:rsidR="00614B62" w:rsidRPr="004B45B6">
        <w:rPr>
          <w:lang w:val="cs-CZ"/>
        </w:rPr>
        <w:t>jednoho (1) měsíce</w:t>
      </w:r>
      <w:r w:rsidRPr="004B45B6">
        <w:rPr>
          <w:lang w:val="cs-CZ"/>
        </w:rPr>
        <w:t xml:space="preserve"> po skončení každého </w:t>
      </w:r>
      <w:r w:rsidRPr="004B45B6">
        <w:rPr>
          <w:color w:val="000000"/>
          <w:lang w:val="cs-CZ"/>
        </w:rPr>
        <w:t>kalendářního pololetí</w:t>
      </w:r>
      <w:r w:rsidR="00614B62" w:rsidRPr="004B45B6">
        <w:rPr>
          <w:color w:val="000000"/>
          <w:lang w:val="cs-CZ"/>
        </w:rPr>
        <w:t>;</w:t>
      </w:r>
    </w:p>
    <w:p w:rsidR="00FE661D" w:rsidRPr="00807EA7" w:rsidRDefault="00614B62" w:rsidP="00807EA7">
      <w:pPr>
        <w:pStyle w:val="Claneka"/>
        <w:rPr>
          <w:lang w:val="cs-CZ"/>
        </w:rPr>
      </w:pPr>
      <w:r w:rsidRPr="00807EA7">
        <w:rPr>
          <w:lang w:val="cs-CZ"/>
        </w:rPr>
        <w:t xml:space="preserve">vždy do </w:t>
      </w:r>
      <w:r>
        <w:rPr>
          <w:lang w:val="cs-CZ"/>
        </w:rPr>
        <w:t>jednoho</w:t>
      </w:r>
      <w:r w:rsidRPr="00807EA7">
        <w:rPr>
          <w:lang w:val="cs-CZ"/>
        </w:rPr>
        <w:t xml:space="preserve"> (</w:t>
      </w:r>
      <w:r>
        <w:rPr>
          <w:lang w:val="cs-CZ"/>
        </w:rPr>
        <w:t>1</w:t>
      </w:r>
      <w:r w:rsidRPr="00807EA7">
        <w:rPr>
          <w:lang w:val="cs-CZ"/>
        </w:rPr>
        <w:t xml:space="preserve">) </w:t>
      </w:r>
      <w:r>
        <w:rPr>
          <w:lang w:val="cs-CZ"/>
        </w:rPr>
        <w:t>měsíce</w:t>
      </w:r>
      <w:r w:rsidRPr="00807EA7">
        <w:rPr>
          <w:lang w:val="cs-CZ"/>
        </w:rPr>
        <w:t xml:space="preserve"> po skončení každého </w:t>
      </w:r>
      <w:r w:rsidRPr="00421146">
        <w:rPr>
          <w:color w:val="000000"/>
          <w:lang w:val="cs-CZ"/>
        </w:rPr>
        <w:t xml:space="preserve">kalendářního </w:t>
      </w:r>
      <w:r>
        <w:rPr>
          <w:color w:val="000000"/>
          <w:lang w:val="cs-CZ"/>
        </w:rPr>
        <w:t>pololetí, případně též</w:t>
      </w:r>
      <w:r w:rsidRPr="00421146">
        <w:rPr>
          <w:color w:val="000000"/>
          <w:lang w:val="cs-CZ"/>
        </w:rPr>
        <w:t xml:space="preserve"> </w:t>
      </w:r>
      <w:r w:rsidR="00FE661D" w:rsidRPr="00421146">
        <w:rPr>
          <w:color w:val="000000"/>
          <w:lang w:val="cs-CZ"/>
        </w:rPr>
        <w:t xml:space="preserve">na výzvu </w:t>
      </w:r>
      <w:r>
        <w:rPr>
          <w:color w:val="000000"/>
          <w:lang w:val="cs-CZ"/>
        </w:rPr>
        <w:t xml:space="preserve">Obchodníka </w:t>
      </w:r>
      <w:r w:rsidR="00FE661D" w:rsidRPr="00421146">
        <w:rPr>
          <w:color w:val="000000"/>
          <w:lang w:val="cs-CZ"/>
        </w:rPr>
        <w:t>a ve lhůtě stanovené ve výzvě, doplňující informace</w:t>
      </w:r>
      <w:r w:rsidR="00FE661D" w:rsidRPr="00807EA7">
        <w:rPr>
          <w:lang w:val="cs-CZ"/>
        </w:rPr>
        <w:t xml:space="preserve"> o vývoji závazků Výstavce k ostatním věřitelům a o vývoji pohledávek za svými dlužníky;</w:t>
      </w:r>
    </w:p>
    <w:p w:rsidR="00FE661D" w:rsidRDefault="00FE661D" w:rsidP="00807EA7">
      <w:pPr>
        <w:pStyle w:val="Claneka"/>
        <w:rPr>
          <w:color w:val="000000"/>
          <w:lang w:val="cs-CZ"/>
        </w:rPr>
      </w:pPr>
      <w:r w:rsidRPr="00807EA7">
        <w:rPr>
          <w:lang w:val="cs-CZ"/>
        </w:rPr>
        <w:t xml:space="preserve">informace o svém úmyslu převzít další závazky nebo poskytnout zajištění za závazky třetích osob (zejména ve formě úvěru nebo půjčky, leasingu, ručení, zástavy nemovitostí apod.), a to uvedením jejich výše (včetně úroku apod.) a časového popisu čerpání, splácení, popř. trvání zajištění. Aktualizovaný stav těchto závazků a zajištění bude Výstavce předkládat Obchodníkovi vždy do třiceti (30)  dnů po skončení každého </w:t>
      </w:r>
      <w:r w:rsidR="00614B62">
        <w:rPr>
          <w:color w:val="000000"/>
          <w:lang w:val="cs-CZ"/>
        </w:rPr>
        <w:t>kalendářního čtvrtletí;</w:t>
      </w:r>
    </w:p>
    <w:p w:rsidR="00614B62" w:rsidRDefault="00614B62" w:rsidP="00807EA7">
      <w:pPr>
        <w:pStyle w:val="Claneka"/>
        <w:rPr>
          <w:color w:val="000000"/>
          <w:lang w:val="cs-CZ"/>
        </w:rPr>
      </w:pPr>
      <w:r>
        <w:rPr>
          <w:color w:val="000000"/>
          <w:lang w:val="cs-CZ"/>
        </w:rPr>
        <w:t>informace</w:t>
      </w:r>
      <w:r w:rsidRPr="00614B62">
        <w:rPr>
          <w:color w:val="000000"/>
          <w:lang w:val="cs-CZ"/>
        </w:rPr>
        <w:t xml:space="preserve"> o jakékoli skutečnosti, která by mohla mít za následek neschopnost </w:t>
      </w:r>
      <w:r>
        <w:rPr>
          <w:color w:val="000000"/>
          <w:lang w:val="cs-CZ"/>
        </w:rPr>
        <w:t>Výstavce</w:t>
      </w:r>
      <w:r w:rsidRPr="00614B62">
        <w:rPr>
          <w:color w:val="000000"/>
          <w:lang w:val="cs-CZ"/>
        </w:rPr>
        <w:t xml:space="preserve"> plnit závazky vůči </w:t>
      </w:r>
      <w:r w:rsidR="006E6D0D">
        <w:rPr>
          <w:color w:val="000000"/>
          <w:lang w:val="cs-CZ"/>
        </w:rPr>
        <w:t>Aranžérovi, Obchodníkovi a/nebo Administrátorovi</w:t>
      </w:r>
      <w:r w:rsidRPr="00614B62">
        <w:rPr>
          <w:color w:val="000000"/>
          <w:lang w:val="cs-CZ"/>
        </w:rPr>
        <w:t xml:space="preserve"> nebo podstatnou změnu podmínek, za nichž byla tato </w:t>
      </w:r>
      <w:r w:rsidR="006E6D0D">
        <w:rPr>
          <w:color w:val="000000"/>
          <w:lang w:val="cs-CZ"/>
        </w:rPr>
        <w:t>S</w:t>
      </w:r>
      <w:r w:rsidRPr="00614B62">
        <w:rPr>
          <w:color w:val="000000"/>
          <w:lang w:val="cs-CZ"/>
        </w:rPr>
        <w:t xml:space="preserve">mlouva uzavřena, a neprodleně informovat </w:t>
      </w:r>
      <w:r w:rsidR="006E6D0D">
        <w:rPr>
          <w:color w:val="000000"/>
          <w:lang w:val="cs-CZ"/>
        </w:rPr>
        <w:t>Obchodníka</w:t>
      </w:r>
      <w:r w:rsidRPr="00614B62">
        <w:rPr>
          <w:color w:val="000000"/>
          <w:lang w:val="cs-CZ"/>
        </w:rPr>
        <w:t xml:space="preserve"> o jakékoli změně statutárního orgánu nebo schváleného rozpočtu </w:t>
      </w:r>
      <w:r w:rsidR="002750E4">
        <w:rPr>
          <w:color w:val="000000"/>
          <w:lang w:val="cs-CZ"/>
        </w:rPr>
        <w:t>Výstavce;</w:t>
      </w:r>
    </w:p>
    <w:p w:rsidR="00D035AC" w:rsidRPr="006C22C2" w:rsidRDefault="00A478AE" w:rsidP="00807EA7">
      <w:pPr>
        <w:pStyle w:val="Claneka"/>
        <w:rPr>
          <w:lang w:val="cs-CZ"/>
        </w:rPr>
      </w:pPr>
      <w:r w:rsidRPr="00A478AE">
        <w:rPr>
          <w:lang w:val="cs-CZ"/>
        </w:rPr>
        <w:t xml:space="preserve">v případě, že bude Výstavci poskytnuta Dotace, smlouvu o poskytnutí Dotace, </w:t>
      </w:r>
      <w:proofErr w:type="spellStart"/>
      <w:r w:rsidRPr="00A478AE">
        <w:rPr>
          <w:rFonts w:cs="Arial"/>
          <w:iCs/>
        </w:rPr>
        <w:t>popř</w:t>
      </w:r>
      <w:proofErr w:type="spellEnd"/>
      <w:r w:rsidRPr="00A478AE">
        <w:rPr>
          <w:rFonts w:cs="Arial"/>
          <w:iCs/>
        </w:rPr>
        <w:t xml:space="preserve">. </w:t>
      </w:r>
      <w:proofErr w:type="spellStart"/>
      <w:r w:rsidRPr="00A478AE">
        <w:rPr>
          <w:rFonts w:cs="Arial"/>
          <w:iCs/>
        </w:rPr>
        <w:t>jiný</w:t>
      </w:r>
      <w:proofErr w:type="spellEnd"/>
      <w:r w:rsidRPr="00A478AE">
        <w:rPr>
          <w:rFonts w:cs="Arial"/>
          <w:iCs/>
        </w:rPr>
        <w:t xml:space="preserve"> </w:t>
      </w:r>
      <w:proofErr w:type="spellStart"/>
      <w:r w:rsidRPr="00A478AE">
        <w:rPr>
          <w:rFonts w:cs="Arial"/>
          <w:iCs/>
        </w:rPr>
        <w:t>doklad</w:t>
      </w:r>
      <w:proofErr w:type="spellEnd"/>
      <w:r w:rsidRPr="00A478AE">
        <w:rPr>
          <w:rFonts w:cs="Arial"/>
          <w:iCs/>
        </w:rPr>
        <w:t xml:space="preserve"> (</w:t>
      </w:r>
      <w:proofErr w:type="spellStart"/>
      <w:r w:rsidRPr="00A478AE">
        <w:rPr>
          <w:rFonts w:cs="Arial"/>
          <w:iCs/>
        </w:rPr>
        <w:t>např</w:t>
      </w:r>
      <w:proofErr w:type="spellEnd"/>
      <w:r w:rsidRPr="00A478AE">
        <w:rPr>
          <w:rFonts w:cs="Arial"/>
          <w:iCs/>
        </w:rPr>
        <w:t xml:space="preserve">. </w:t>
      </w:r>
      <w:proofErr w:type="spellStart"/>
      <w:r w:rsidRPr="00A478AE">
        <w:rPr>
          <w:rFonts w:cs="Arial"/>
          <w:iCs/>
        </w:rPr>
        <w:t>rozhodnutí</w:t>
      </w:r>
      <w:proofErr w:type="spellEnd"/>
      <w:r w:rsidRPr="00A478AE">
        <w:rPr>
          <w:rFonts w:cs="Arial"/>
          <w:iCs/>
        </w:rPr>
        <w:t xml:space="preserve"> </w:t>
      </w:r>
      <w:proofErr w:type="spellStart"/>
      <w:r w:rsidRPr="00A478AE">
        <w:rPr>
          <w:rFonts w:cs="Arial"/>
          <w:iCs/>
        </w:rPr>
        <w:t>příslušného</w:t>
      </w:r>
      <w:proofErr w:type="spellEnd"/>
      <w:r w:rsidRPr="00A478AE">
        <w:rPr>
          <w:rFonts w:cs="Arial"/>
          <w:iCs/>
        </w:rPr>
        <w:t xml:space="preserve"> </w:t>
      </w:r>
      <w:proofErr w:type="spellStart"/>
      <w:r w:rsidRPr="00A478AE">
        <w:rPr>
          <w:rFonts w:cs="Arial"/>
          <w:iCs/>
        </w:rPr>
        <w:t>orgánu</w:t>
      </w:r>
      <w:proofErr w:type="spellEnd"/>
      <w:r w:rsidRPr="00A478AE">
        <w:rPr>
          <w:rFonts w:cs="Arial"/>
          <w:iCs/>
        </w:rPr>
        <w:t xml:space="preserve">), </w:t>
      </w:r>
      <w:proofErr w:type="spellStart"/>
      <w:r w:rsidRPr="00A478AE">
        <w:rPr>
          <w:rFonts w:cs="Arial"/>
          <w:iCs/>
        </w:rPr>
        <w:t>ze</w:t>
      </w:r>
      <w:proofErr w:type="spellEnd"/>
      <w:r w:rsidRPr="00A478AE">
        <w:rPr>
          <w:rFonts w:cs="Arial"/>
          <w:iCs/>
        </w:rPr>
        <w:t xml:space="preserve"> </w:t>
      </w:r>
      <w:proofErr w:type="spellStart"/>
      <w:r w:rsidRPr="00A478AE">
        <w:rPr>
          <w:rFonts w:cs="Arial"/>
          <w:iCs/>
        </w:rPr>
        <w:t>kterého</w:t>
      </w:r>
      <w:proofErr w:type="spellEnd"/>
      <w:r w:rsidRPr="00A478AE">
        <w:rPr>
          <w:rFonts w:cs="Arial"/>
          <w:iCs/>
        </w:rPr>
        <w:t xml:space="preserve"> </w:t>
      </w:r>
      <w:proofErr w:type="spellStart"/>
      <w:r w:rsidRPr="00A478AE">
        <w:rPr>
          <w:rFonts w:cs="Arial"/>
          <w:iCs/>
        </w:rPr>
        <w:t>bude</w:t>
      </w:r>
      <w:proofErr w:type="spellEnd"/>
      <w:r w:rsidRPr="00A478AE">
        <w:rPr>
          <w:rFonts w:cs="Arial"/>
          <w:iCs/>
        </w:rPr>
        <w:t xml:space="preserve"> </w:t>
      </w:r>
      <w:proofErr w:type="spellStart"/>
      <w:r w:rsidRPr="00A478AE">
        <w:rPr>
          <w:rFonts w:cs="Arial"/>
          <w:iCs/>
        </w:rPr>
        <w:t>vyplývat</w:t>
      </w:r>
      <w:proofErr w:type="spellEnd"/>
      <w:r w:rsidRPr="00A478AE">
        <w:rPr>
          <w:rFonts w:cs="Arial"/>
          <w:iCs/>
        </w:rPr>
        <w:t xml:space="preserve">, </w:t>
      </w:r>
      <w:proofErr w:type="spellStart"/>
      <w:r w:rsidRPr="00A478AE">
        <w:rPr>
          <w:rFonts w:cs="Arial"/>
          <w:iCs/>
        </w:rPr>
        <w:t>že</w:t>
      </w:r>
      <w:proofErr w:type="spellEnd"/>
      <w:r w:rsidRPr="00A478AE">
        <w:rPr>
          <w:rFonts w:cs="Arial"/>
          <w:iCs/>
        </w:rPr>
        <w:t xml:space="preserve"> </w:t>
      </w:r>
      <w:proofErr w:type="spellStart"/>
      <w:r w:rsidRPr="00A478AE">
        <w:rPr>
          <w:rFonts w:cs="Arial"/>
          <w:iCs/>
        </w:rPr>
        <w:t>Výstavci</w:t>
      </w:r>
      <w:proofErr w:type="spellEnd"/>
      <w:r w:rsidRPr="00A478AE">
        <w:rPr>
          <w:rFonts w:cs="Arial"/>
          <w:iCs/>
        </w:rPr>
        <w:t xml:space="preserve"> </w:t>
      </w:r>
      <w:proofErr w:type="spellStart"/>
      <w:r w:rsidRPr="00A478AE">
        <w:rPr>
          <w:rFonts w:cs="Arial"/>
          <w:iCs/>
        </w:rPr>
        <w:t>byla</w:t>
      </w:r>
      <w:proofErr w:type="spellEnd"/>
      <w:r w:rsidRPr="00A478AE">
        <w:rPr>
          <w:rFonts w:cs="Arial"/>
          <w:iCs/>
        </w:rPr>
        <w:t xml:space="preserve"> </w:t>
      </w:r>
      <w:proofErr w:type="spellStart"/>
      <w:r w:rsidRPr="00A478AE">
        <w:rPr>
          <w:rFonts w:cs="Arial"/>
          <w:iCs/>
        </w:rPr>
        <w:t>poskytnuta</w:t>
      </w:r>
      <w:proofErr w:type="spellEnd"/>
      <w:r w:rsidRPr="00A478AE">
        <w:rPr>
          <w:rFonts w:cs="Arial"/>
          <w:iCs/>
        </w:rPr>
        <w:t xml:space="preserve"> </w:t>
      </w:r>
      <w:proofErr w:type="spellStart"/>
      <w:r w:rsidRPr="00A478AE">
        <w:rPr>
          <w:rFonts w:cs="Arial"/>
          <w:iCs/>
        </w:rPr>
        <w:t>Dotace</w:t>
      </w:r>
      <w:proofErr w:type="spellEnd"/>
      <w:r w:rsidRPr="00A478AE">
        <w:rPr>
          <w:rFonts w:cs="Arial"/>
          <w:iCs/>
        </w:rPr>
        <w:t xml:space="preserve">, a to do </w:t>
      </w:r>
      <w:proofErr w:type="spellStart"/>
      <w:r w:rsidRPr="00A478AE">
        <w:rPr>
          <w:rFonts w:cs="Arial"/>
          <w:iCs/>
        </w:rPr>
        <w:t>deseti</w:t>
      </w:r>
      <w:proofErr w:type="spellEnd"/>
      <w:r w:rsidRPr="00A478AE">
        <w:rPr>
          <w:rFonts w:cs="Arial"/>
          <w:iCs/>
        </w:rPr>
        <w:t xml:space="preserve"> (10) </w:t>
      </w:r>
      <w:proofErr w:type="spellStart"/>
      <w:r w:rsidRPr="00A478AE">
        <w:rPr>
          <w:rFonts w:cs="Arial"/>
          <w:iCs/>
        </w:rPr>
        <w:t>Pracovních</w:t>
      </w:r>
      <w:proofErr w:type="spellEnd"/>
      <w:r w:rsidRPr="00A478AE">
        <w:rPr>
          <w:rFonts w:cs="Arial"/>
          <w:iCs/>
        </w:rPr>
        <w:t xml:space="preserve"> </w:t>
      </w:r>
      <w:proofErr w:type="spellStart"/>
      <w:r w:rsidRPr="00A478AE">
        <w:rPr>
          <w:rFonts w:cs="Arial"/>
          <w:iCs/>
        </w:rPr>
        <w:t>dnů</w:t>
      </w:r>
      <w:proofErr w:type="spellEnd"/>
      <w:r w:rsidRPr="00A478AE">
        <w:rPr>
          <w:rFonts w:cs="Arial"/>
          <w:iCs/>
        </w:rPr>
        <w:t xml:space="preserve"> </w:t>
      </w:r>
      <w:proofErr w:type="spellStart"/>
      <w:r w:rsidR="00D035AC">
        <w:rPr>
          <w:rFonts w:cs="Arial"/>
          <w:iCs/>
        </w:rPr>
        <w:t>od</w:t>
      </w:r>
      <w:proofErr w:type="spellEnd"/>
      <w:r w:rsidR="00D035AC">
        <w:rPr>
          <w:rFonts w:cs="Arial"/>
          <w:iCs/>
        </w:rPr>
        <w:t xml:space="preserve"> </w:t>
      </w:r>
      <w:proofErr w:type="spellStart"/>
      <w:r w:rsidRPr="00A478AE">
        <w:rPr>
          <w:rFonts w:cs="Arial"/>
          <w:iCs/>
        </w:rPr>
        <w:t>uzavření</w:t>
      </w:r>
      <w:proofErr w:type="spellEnd"/>
      <w:r w:rsidRPr="00A478AE">
        <w:rPr>
          <w:rFonts w:cs="Arial"/>
          <w:iCs/>
        </w:rPr>
        <w:t xml:space="preserve"> </w:t>
      </w:r>
      <w:proofErr w:type="spellStart"/>
      <w:r w:rsidRPr="00A478AE">
        <w:rPr>
          <w:rFonts w:cs="Arial"/>
          <w:iCs/>
        </w:rPr>
        <w:t>smlouvy</w:t>
      </w:r>
      <w:proofErr w:type="spellEnd"/>
      <w:r w:rsidRPr="00A478AE">
        <w:rPr>
          <w:rFonts w:cs="Arial"/>
          <w:iCs/>
        </w:rPr>
        <w:t xml:space="preserve"> o </w:t>
      </w:r>
      <w:proofErr w:type="spellStart"/>
      <w:r w:rsidRPr="00A478AE">
        <w:rPr>
          <w:rFonts w:cs="Arial"/>
          <w:iCs/>
        </w:rPr>
        <w:t>poskytnutí</w:t>
      </w:r>
      <w:proofErr w:type="spellEnd"/>
      <w:r w:rsidRPr="00A478AE">
        <w:rPr>
          <w:rFonts w:cs="Arial"/>
          <w:iCs/>
        </w:rPr>
        <w:t xml:space="preserve"> </w:t>
      </w:r>
      <w:proofErr w:type="spellStart"/>
      <w:r w:rsidRPr="00A478AE">
        <w:rPr>
          <w:rFonts w:cs="Arial"/>
          <w:iCs/>
        </w:rPr>
        <w:t>Dotace</w:t>
      </w:r>
      <w:proofErr w:type="spellEnd"/>
      <w:r w:rsidRPr="00A478AE">
        <w:rPr>
          <w:rFonts w:cs="Arial"/>
          <w:iCs/>
        </w:rPr>
        <w:t xml:space="preserve">, resp. od </w:t>
      </w:r>
      <w:proofErr w:type="spellStart"/>
      <w:r w:rsidRPr="00A478AE">
        <w:rPr>
          <w:rFonts w:cs="Arial"/>
          <w:iCs/>
        </w:rPr>
        <w:t>obdržení</w:t>
      </w:r>
      <w:proofErr w:type="spellEnd"/>
      <w:r w:rsidRPr="00A478AE">
        <w:rPr>
          <w:rFonts w:cs="Arial"/>
          <w:iCs/>
        </w:rPr>
        <w:t xml:space="preserve"> </w:t>
      </w:r>
      <w:proofErr w:type="spellStart"/>
      <w:r w:rsidRPr="00A478AE">
        <w:rPr>
          <w:rFonts w:cs="Arial"/>
          <w:iCs/>
        </w:rPr>
        <w:t>jiného</w:t>
      </w:r>
      <w:proofErr w:type="spellEnd"/>
      <w:r w:rsidRPr="00A478AE">
        <w:rPr>
          <w:rFonts w:cs="Arial"/>
          <w:iCs/>
        </w:rPr>
        <w:t xml:space="preserve"> </w:t>
      </w:r>
      <w:proofErr w:type="spellStart"/>
      <w:r w:rsidRPr="00A478AE">
        <w:rPr>
          <w:rFonts w:cs="Arial"/>
          <w:iCs/>
        </w:rPr>
        <w:t>dokladu</w:t>
      </w:r>
      <w:proofErr w:type="spellEnd"/>
      <w:r w:rsidRPr="00A478AE">
        <w:rPr>
          <w:rFonts w:cs="Arial"/>
          <w:iCs/>
        </w:rPr>
        <w:t xml:space="preserve"> o </w:t>
      </w:r>
      <w:proofErr w:type="spellStart"/>
      <w:r w:rsidRPr="00A478AE">
        <w:rPr>
          <w:rFonts w:cs="Arial"/>
          <w:iCs/>
        </w:rPr>
        <w:t>poskytnutí</w:t>
      </w:r>
      <w:proofErr w:type="spellEnd"/>
      <w:r w:rsidRPr="00A478AE">
        <w:rPr>
          <w:rFonts w:cs="Arial"/>
          <w:iCs/>
        </w:rPr>
        <w:t xml:space="preserve"> </w:t>
      </w:r>
      <w:proofErr w:type="spellStart"/>
      <w:r w:rsidRPr="00A478AE">
        <w:rPr>
          <w:rFonts w:cs="Arial"/>
          <w:iCs/>
        </w:rPr>
        <w:t>Dotace</w:t>
      </w:r>
      <w:proofErr w:type="spellEnd"/>
      <w:r w:rsidR="00D035AC">
        <w:rPr>
          <w:rFonts w:cs="Arial"/>
          <w:iCs/>
        </w:rPr>
        <w:t>;</w:t>
      </w:r>
    </w:p>
    <w:p w:rsidR="00FE661D" w:rsidRPr="00F905AB" w:rsidRDefault="00FE661D" w:rsidP="00C73260">
      <w:pPr>
        <w:pStyle w:val="Clanek11"/>
        <w:keepNext w:val="0"/>
        <w:rPr>
          <w:lang w:val="cs-CZ"/>
        </w:rPr>
      </w:pPr>
      <w:r w:rsidRPr="00F905AB">
        <w:rPr>
          <w:lang w:val="cs-CZ"/>
        </w:rPr>
        <w:lastRenderedPageBreak/>
        <w:t>Ratingy</w:t>
      </w:r>
    </w:p>
    <w:p w:rsidR="00FE661D" w:rsidRPr="00421146" w:rsidRDefault="00384652" w:rsidP="00C73260">
      <w:pPr>
        <w:widowControl w:val="0"/>
        <w:ind w:left="561"/>
        <w:rPr>
          <w:sz w:val="24"/>
        </w:rPr>
      </w:pPr>
      <w:r>
        <w:rPr>
          <w:sz w:val="24"/>
        </w:rPr>
        <w:t>Pro účely této Smlouvy se tento článek neaplikuje.</w:t>
      </w:r>
    </w:p>
    <w:p w:rsidR="00FE661D" w:rsidRPr="00F905AB" w:rsidRDefault="00FE661D" w:rsidP="00C73260">
      <w:pPr>
        <w:pStyle w:val="Clanek11"/>
        <w:keepNext w:val="0"/>
        <w:rPr>
          <w:lang w:val="cs-CZ"/>
        </w:rPr>
      </w:pPr>
      <w:r w:rsidRPr="00F905AB">
        <w:rPr>
          <w:lang w:val="cs-CZ"/>
        </w:rPr>
        <w:t>Podstatné informace</w:t>
      </w:r>
    </w:p>
    <w:p w:rsidR="00FE661D" w:rsidRPr="00421146" w:rsidRDefault="00FE661D" w:rsidP="00C73260">
      <w:pPr>
        <w:widowControl w:val="0"/>
        <w:ind w:left="561"/>
        <w:rPr>
          <w:sz w:val="24"/>
        </w:rPr>
      </w:pPr>
      <w:r w:rsidRPr="00421146">
        <w:rPr>
          <w:sz w:val="24"/>
        </w:rPr>
        <w:t xml:space="preserve">Výstavce se zavazuje, že neprodleně uvědomí Obchodníka o jakékoliv podstatné změně, jež by mohla negativně ovlivnit rozhodnutí Obchodníka nebo stávajícího či potencionálního nabyvatele Směnek o nabytí Směnek od Výstavce (nebo od Obchodníka) nebo jež by mohla mít vliv na správnost a přesnost kteréhokoliv z prohlášení a ujištění uvedených v Článku </w:t>
      </w:r>
      <w:r w:rsidR="00FE6764">
        <w:fldChar w:fldCharType="begin"/>
      </w:r>
      <w:r w:rsidR="00FE6764">
        <w:instrText xml:space="preserve"> REF _Ref285640431 \r \h  \* MERGEFORMAT </w:instrText>
      </w:r>
      <w:r w:rsidR="00FE6764">
        <w:fldChar w:fldCharType="separate"/>
      </w:r>
      <w:r w:rsidR="002B7770">
        <w:t>7</w:t>
      </w:r>
      <w:r w:rsidR="00FE6764">
        <w:fldChar w:fldCharType="end"/>
      </w:r>
      <w:r w:rsidRPr="00421146">
        <w:rPr>
          <w:sz w:val="24"/>
        </w:rPr>
        <w:t xml:space="preserve"> (</w:t>
      </w:r>
      <w:r w:rsidRPr="00421146">
        <w:rPr>
          <w:i/>
          <w:sz w:val="24"/>
        </w:rPr>
        <w:t>Prohlášení a ujištění</w:t>
      </w:r>
      <w:r w:rsidRPr="00421146">
        <w:rPr>
          <w:sz w:val="24"/>
        </w:rPr>
        <w:t>).</w:t>
      </w:r>
    </w:p>
    <w:p w:rsidR="00FE661D" w:rsidRPr="00F905AB" w:rsidRDefault="00FE661D" w:rsidP="00C73260">
      <w:pPr>
        <w:pStyle w:val="Clanek11"/>
        <w:keepNext w:val="0"/>
        <w:rPr>
          <w:lang w:val="cs-CZ"/>
        </w:rPr>
      </w:pPr>
      <w:r w:rsidRPr="00F905AB">
        <w:rPr>
          <w:lang w:val="cs-CZ"/>
        </w:rPr>
        <w:t>Ostatní informace</w:t>
      </w:r>
    </w:p>
    <w:p w:rsidR="00FE661D" w:rsidRPr="00F905AB" w:rsidRDefault="00FE661D" w:rsidP="00C73260">
      <w:pPr>
        <w:pStyle w:val="Claneka"/>
        <w:keepLines w:val="0"/>
        <w:rPr>
          <w:lang w:val="cs-CZ"/>
        </w:rPr>
      </w:pPr>
      <w:r w:rsidRPr="00F905AB">
        <w:rPr>
          <w:lang w:val="cs-CZ"/>
        </w:rPr>
        <w:t>Výstavce se zavazuje, že neprodleně uvědomí Obchodníka o jakékoliv události, jež by podle jeho názoru mohla ovlivnit splnění kterékoliv z odkládacích podmínek podle Článku </w:t>
      </w:r>
      <w:r w:rsidRPr="00F905AB">
        <w:rPr>
          <w:lang w:val="cs-CZ"/>
        </w:rPr>
        <w:fldChar w:fldCharType="begin"/>
      </w:r>
      <w:r w:rsidRPr="00F905AB">
        <w:rPr>
          <w:lang w:val="cs-CZ"/>
        </w:rPr>
        <w:instrText xml:space="preserve"> REF _Ref285640604 \r \h </w:instrText>
      </w:r>
      <w:r w:rsidRPr="00F905AB">
        <w:rPr>
          <w:lang w:val="cs-CZ"/>
        </w:rPr>
      </w:r>
      <w:r w:rsidRPr="00F905AB">
        <w:rPr>
          <w:lang w:val="cs-CZ"/>
        </w:rPr>
        <w:fldChar w:fldCharType="separate"/>
      </w:r>
      <w:r w:rsidR="002B7770">
        <w:rPr>
          <w:lang w:val="cs-CZ"/>
        </w:rPr>
        <w:t>6</w:t>
      </w:r>
      <w:r w:rsidRPr="00F905AB">
        <w:rPr>
          <w:lang w:val="cs-CZ"/>
        </w:rPr>
        <w:fldChar w:fldCharType="end"/>
      </w:r>
      <w:r w:rsidRPr="00F905AB">
        <w:rPr>
          <w:lang w:val="cs-CZ"/>
        </w:rPr>
        <w:t xml:space="preserve"> (</w:t>
      </w:r>
      <w:r w:rsidRPr="00F905AB">
        <w:rPr>
          <w:i/>
          <w:lang w:val="cs-CZ"/>
        </w:rPr>
        <w:t>Odkládací podmínky</w:t>
      </w:r>
      <w:r w:rsidRPr="00F905AB">
        <w:rPr>
          <w:lang w:val="cs-CZ"/>
        </w:rPr>
        <w:t>)</w:t>
      </w:r>
      <w:r w:rsidR="006E6D0D">
        <w:rPr>
          <w:lang w:val="cs-CZ"/>
        </w:rPr>
        <w:t xml:space="preserve">, dále </w:t>
      </w:r>
      <w:r w:rsidR="006E6D0D" w:rsidRPr="00614B62">
        <w:rPr>
          <w:color w:val="000000"/>
          <w:lang w:val="cs-CZ"/>
        </w:rPr>
        <w:t xml:space="preserve">o jakékoli skutečnosti, která by mohla mít za následek neschopnost </w:t>
      </w:r>
      <w:r w:rsidR="006E6D0D">
        <w:rPr>
          <w:color w:val="000000"/>
          <w:lang w:val="cs-CZ"/>
        </w:rPr>
        <w:t>Výstavce</w:t>
      </w:r>
      <w:r w:rsidR="006E6D0D" w:rsidRPr="00614B62">
        <w:rPr>
          <w:color w:val="000000"/>
          <w:lang w:val="cs-CZ"/>
        </w:rPr>
        <w:t xml:space="preserve"> plnit závazky vůči </w:t>
      </w:r>
      <w:r w:rsidR="006E6D0D">
        <w:rPr>
          <w:color w:val="000000"/>
          <w:lang w:val="cs-CZ"/>
        </w:rPr>
        <w:t>Aranžérovi, Obchodníkovi a/nebo Administrátorovi</w:t>
      </w:r>
      <w:r w:rsidR="006E6D0D" w:rsidRPr="00614B62">
        <w:rPr>
          <w:color w:val="000000"/>
          <w:lang w:val="cs-CZ"/>
        </w:rPr>
        <w:t xml:space="preserve"> nebo podstatnou změnu podmínek, za nichž byla tato </w:t>
      </w:r>
      <w:r w:rsidR="006E6D0D">
        <w:rPr>
          <w:color w:val="000000"/>
          <w:lang w:val="cs-CZ"/>
        </w:rPr>
        <w:t>S</w:t>
      </w:r>
      <w:r w:rsidR="006E6D0D" w:rsidRPr="00614B62">
        <w:rPr>
          <w:color w:val="000000"/>
          <w:lang w:val="cs-CZ"/>
        </w:rPr>
        <w:t xml:space="preserve">mlouva uzavřena, a </w:t>
      </w:r>
      <w:r w:rsidR="006E6D0D">
        <w:rPr>
          <w:color w:val="000000"/>
          <w:lang w:val="cs-CZ"/>
        </w:rPr>
        <w:t>rovněž</w:t>
      </w:r>
      <w:r w:rsidR="006E6D0D" w:rsidRPr="00614B62">
        <w:rPr>
          <w:color w:val="000000"/>
          <w:lang w:val="cs-CZ"/>
        </w:rPr>
        <w:t xml:space="preserve"> o jakékoli změně statutárního orgánu nebo schváleného rozpočtu </w:t>
      </w:r>
      <w:r w:rsidR="006E6D0D">
        <w:rPr>
          <w:color w:val="000000"/>
          <w:lang w:val="cs-CZ"/>
        </w:rPr>
        <w:t>Výstavce</w:t>
      </w:r>
      <w:r w:rsidRPr="00F905AB">
        <w:rPr>
          <w:lang w:val="cs-CZ"/>
        </w:rPr>
        <w:t>.</w:t>
      </w:r>
    </w:p>
    <w:p w:rsidR="00FE661D" w:rsidRPr="00F905AB" w:rsidRDefault="00FE661D" w:rsidP="00C73260">
      <w:pPr>
        <w:pStyle w:val="Claneka"/>
        <w:keepLines w:val="0"/>
        <w:rPr>
          <w:lang w:val="cs-CZ"/>
        </w:rPr>
      </w:pPr>
      <w:r w:rsidRPr="00F905AB">
        <w:rPr>
          <w:lang w:val="cs-CZ"/>
        </w:rPr>
        <w:t>Výstavce se zavazuje, že rychle a v plném rozsahu odpoví na všechny odůvodněné žádosti o poskytnutí informací předložené Aranžérem nebo Obchodníkem.</w:t>
      </w:r>
    </w:p>
    <w:p w:rsidR="00FE661D" w:rsidRPr="00F905AB" w:rsidRDefault="00FE661D" w:rsidP="00C73260">
      <w:pPr>
        <w:pStyle w:val="Clanek11"/>
        <w:keepNext w:val="0"/>
        <w:rPr>
          <w:lang w:val="cs-CZ"/>
        </w:rPr>
      </w:pPr>
      <w:r w:rsidRPr="00F905AB" w:rsidDel="00535563">
        <w:rPr>
          <w:lang w:val="cs-CZ"/>
        </w:rPr>
        <w:t xml:space="preserve"> </w:t>
      </w:r>
      <w:bookmarkStart w:id="85" w:name="_Ref286742627"/>
      <w:r w:rsidRPr="00F905AB">
        <w:rPr>
          <w:lang w:val="cs-CZ"/>
        </w:rPr>
        <w:t>Slib odškodnění</w:t>
      </w:r>
      <w:bookmarkEnd w:id="85"/>
    </w:p>
    <w:p w:rsidR="00FE661D" w:rsidRPr="00F905AB" w:rsidRDefault="00FE661D" w:rsidP="00C73260">
      <w:pPr>
        <w:pStyle w:val="Claneka"/>
        <w:keepLines w:val="0"/>
        <w:rPr>
          <w:lang w:val="cs-CZ"/>
        </w:rPr>
      </w:pPr>
      <w:bookmarkStart w:id="86" w:name="_Ref314218807"/>
      <w:r w:rsidRPr="00F905AB">
        <w:rPr>
          <w:lang w:val="cs-CZ"/>
        </w:rPr>
        <w:t>S ohledem na závazek Aranžéra, Obchodníka a Administrátora („</w:t>
      </w:r>
      <w:r w:rsidRPr="00F905AB">
        <w:rPr>
          <w:b/>
          <w:lang w:val="cs-CZ"/>
        </w:rPr>
        <w:t>Příslušná strana</w:t>
      </w:r>
      <w:r w:rsidRPr="00F905AB">
        <w:rPr>
          <w:lang w:val="cs-CZ"/>
        </w:rPr>
        <w:t>“), že na žádost Výstavce budou jednat jako Aranžér, Obchodník a Administrátor podle této Smlouvy, se Výstavce zavazuje, že každé Příslušné straně nahradí jakoukoliv utrpěnou škodu, včetně výdajů, vzniklou Příslušné straně v souvislosti s následujícími skutečnostmi:</w:t>
      </w:r>
      <w:bookmarkEnd w:id="86"/>
    </w:p>
    <w:p w:rsidR="00FE661D" w:rsidRPr="00421146" w:rsidRDefault="00FE661D" w:rsidP="00C73260">
      <w:pPr>
        <w:pStyle w:val="Claneki"/>
        <w:keepNext w:val="0"/>
        <w:widowControl w:val="0"/>
        <w:rPr>
          <w:sz w:val="24"/>
        </w:rPr>
      </w:pPr>
      <w:r w:rsidRPr="00421146">
        <w:rPr>
          <w:sz w:val="24"/>
        </w:rPr>
        <w:t>Výstavce nezaplatil jakoukoliv částku z titulu Směnek; nebo</w:t>
      </w:r>
    </w:p>
    <w:p w:rsidR="00FE661D" w:rsidRPr="00421146" w:rsidRDefault="00FE661D" w:rsidP="00C73260">
      <w:pPr>
        <w:pStyle w:val="Claneki"/>
        <w:keepNext w:val="0"/>
        <w:widowControl w:val="0"/>
        <w:rPr>
          <w:sz w:val="24"/>
        </w:rPr>
      </w:pPr>
      <w:r w:rsidRPr="00421146">
        <w:rPr>
          <w:sz w:val="24"/>
        </w:rPr>
        <w:t>jakákoliv Směnka nebyla po uzavření dohody o Emisi směnky z jakéhokoliv důvodu vystavena (nikoliv však v důsledku nezaplacení Směnek Obchodníkem); nebo</w:t>
      </w:r>
    </w:p>
    <w:p w:rsidR="00FE661D" w:rsidRPr="00421146" w:rsidRDefault="00FE661D" w:rsidP="00C73260">
      <w:pPr>
        <w:pStyle w:val="Claneki"/>
        <w:keepNext w:val="0"/>
        <w:widowControl w:val="0"/>
        <w:rPr>
          <w:sz w:val="24"/>
        </w:rPr>
      </w:pPr>
      <w:r w:rsidRPr="00421146">
        <w:rPr>
          <w:sz w:val="24"/>
        </w:rPr>
        <w:t>jakákoliv Směnka byla vystavena jako Neplatná směnka; nebo</w:t>
      </w:r>
    </w:p>
    <w:p w:rsidR="00FE661D" w:rsidRPr="00421146" w:rsidRDefault="00FE661D" w:rsidP="00C73260">
      <w:pPr>
        <w:pStyle w:val="Claneki"/>
        <w:keepNext w:val="0"/>
        <w:widowControl w:val="0"/>
        <w:rPr>
          <w:sz w:val="24"/>
        </w:rPr>
      </w:pPr>
      <w:r w:rsidRPr="00421146">
        <w:rPr>
          <w:sz w:val="24"/>
        </w:rPr>
        <w:t>nastal jakýkoliv Případ porušení.</w:t>
      </w:r>
    </w:p>
    <w:p w:rsidR="00FE661D" w:rsidRDefault="00FE661D" w:rsidP="00C73260">
      <w:pPr>
        <w:pStyle w:val="Claneka"/>
        <w:keepLines w:val="0"/>
        <w:rPr>
          <w:lang w:val="cs-CZ"/>
        </w:rPr>
      </w:pPr>
      <w:r w:rsidRPr="00F905AB">
        <w:rPr>
          <w:lang w:val="cs-CZ"/>
        </w:rPr>
        <w:t xml:space="preserve">V případě, že je vznesen jakýkoliv nárok v odstavci (a) výše nebo je proti Příslušné straně podaná jakákoliv žaloba a Příslušné straně tak v souladu s tímto Článkem </w:t>
      </w:r>
      <w:r w:rsidRPr="00F905AB">
        <w:rPr>
          <w:lang w:val="cs-CZ"/>
        </w:rPr>
        <w:fldChar w:fldCharType="begin"/>
      </w:r>
      <w:r w:rsidRPr="00F905AB">
        <w:rPr>
          <w:lang w:val="cs-CZ"/>
        </w:rPr>
        <w:instrText xml:space="preserve"> REF _Ref286742627 \r \h </w:instrText>
      </w:r>
      <w:r w:rsidRPr="00F905AB">
        <w:rPr>
          <w:lang w:val="cs-CZ"/>
        </w:rPr>
      </w:r>
      <w:r w:rsidRPr="00F905AB">
        <w:rPr>
          <w:lang w:val="cs-CZ"/>
        </w:rPr>
        <w:fldChar w:fldCharType="separate"/>
      </w:r>
      <w:r w:rsidR="002B7770">
        <w:rPr>
          <w:lang w:val="cs-CZ"/>
        </w:rPr>
        <w:t>8.7</w:t>
      </w:r>
      <w:r w:rsidRPr="00F905AB">
        <w:rPr>
          <w:lang w:val="cs-CZ"/>
        </w:rPr>
        <w:fldChar w:fldCharType="end"/>
      </w:r>
      <w:r w:rsidRPr="00F905AB">
        <w:rPr>
          <w:lang w:val="cs-CZ"/>
        </w:rPr>
        <w:t xml:space="preserve"> vznikne nárok na náhradu škody proti Výstavci, Příslušná strana o tom neprodleně uvědomí Výstavce (ačkoliv pokud tak neučiní, nebude Výstavce zproštěn odpovědnosti z této Smlouvy). Zúčastněné Strany se zavazují, že pokud taková skutečnost nastane, budou ji v dobré víře vzájemně konzultovat. </w:t>
      </w:r>
    </w:p>
    <w:p w:rsidR="00FE661D" w:rsidRPr="00F905AB" w:rsidRDefault="00FE661D" w:rsidP="00C73260">
      <w:pPr>
        <w:pStyle w:val="Claneka"/>
        <w:keepLines w:val="0"/>
        <w:rPr>
          <w:lang w:val="cs-CZ"/>
        </w:rPr>
      </w:pPr>
      <w:r w:rsidRPr="00F905AB">
        <w:rPr>
          <w:lang w:val="cs-CZ"/>
        </w:rPr>
        <w:t>Výstavce není vázán žádným urovnáním sporu, které bylo uskutečněno bez jeho písemného souhlasu, s tím, že takový souhlas nebude bezdůvodně odepřen ani odkládán. Výstavce bez předchozího písemného souhlasu Příslušné strany (jejíž souhlas nebude bezdůvodně odepřen ani odkládán) neuzavře žádné urovnání probíhajícího nebo hrozícího sporu ani jakkoliv neuzná příslušný nárok zakládající nárok na odškodnění (bez ohledu na to, zda je kterákoliv Příslušná strana skutečným nebo potencionálním účastníkem daného řízení), ledaže takové urovnání, nebo uznání zahrnuje bezpodmínečné osvobození Příslušné strany od všech závazků vyplývajících z daného nároku nebo žaloby a neobsahuje jakékoliv prohlášení o porušení povinnosti ze strany nebo jménem Příslušné strany.</w:t>
      </w:r>
    </w:p>
    <w:p w:rsidR="00FE661D" w:rsidRPr="00F905AB" w:rsidRDefault="00FE661D" w:rsidP="00C73260">
      <w:pPr>
        <w:pStyle w:val="Claneka"/>
        <w:keepLines w:val="0"/>
        <w:rPr>
          <w:lang w:val="cs-CZ"/>
        </w:rPr>
      </w:pPr>
      <w:r w:rsidRPr="00F905AB">
        <w:rPr>
          <w:lang w:val="cs-CZ"/>
        </w:rPr>
        <w:lastRenderedPageBreak/>
        <w:t>Výstavce uhradí částky odpovídající škodě v měně, v níž byla škoda vyčíslena, a to do 15 (patnácti) dnů od doručení žádosti o platbu od Příslušné strany. Žádost o platbu může být doručena zvlášť pro každý jednotlivý případ vzniku škody.</w:t>
      </w:r>
    </w:p>
    <w:p w:rsidR="00FE661D" w:rsidRDefault="00FE661D" w:rsidP="00C73260">
      <w:pPr>
        <w:pStyle w:val="Claneka"/>
        <w:keepLines w:val="0"/>
        <w:rPr>
          <w:lang w:val="cs-CZ"/>
        </w:rPr>
      </w:pPr>
      <w:r w:rsidRPr="00F905AB">
        <w:rPr>
          <w:lang w:val="cs-CZ"/>
        </w:rPr>
        <w:t xml:space="preserve">Slibem odškodnění podle tohoto Článku </w:t>
      </w:r>
      <w:r w:rsidRPr="00F905AB">
        <w:rPr>
          <w:lang w:val="cs-CZ"/>
        </w:rPr>
        <w:fldChar w:fldCharType="begin"/>
      </w:r>
      <w:r w:rsidRPr="00F905AB">
        <w:rPr>
          <w:lang w:val="cs-CZ"/>
        </w:rPr>
        <w:instrText xml:space="preserve"> REF _Ref286742627 \r \h </w:instrText>
      </w:r>
      <w:r w:rsidRPr="00F905AB">
        <w:rPr>
          <w:lang w:val="cs-CZ"/>
        </w:rPr>
      </w:r>
      <w:r w:rsidRPr="00F905AB">
        <w:rPr>
          <w:lang w:val="cs-CZ"/>
        </w:rPr>
        <w:fldChar w:fldCharType="separate"/>
      </w:r>
      <w:r w:rsidR="002B7770">
        <w:rPr>
          <w:lang w:val="cs-CZ"/>
        </w:rPr>
        <w:t>8.7</w:t>
      </w:r>
      <w:r w:rsidRPr="00F905AB">
        <w:rPr>
          <w:lang w:val="cs-CZ"/>
        </w:rPr>
        <w:fldChar w:fldCharType="end"/>
      </w:r>
      <w:r w:rsidRPr="00F905AB">
        <w:rPr>
          <w:lang w:val="cs-CZ"/>
        </w:rPr>
        <w:t xml:space="preserve"> není dotčena odpovědnost Výstavce za škodu způsobenou Příslušné straně v důsledku porušení Dokumentace programu nebo jiným způsobem.</w:t>
      </w:r>
    </w:p>
    <w:p w:rsidR="00FE661D" w:rsidRPr="00F905AB" w:rsidRDefault="00FE661D" w:rsidP="00681F60">
      <w:pPr>
        <w:pStyle w:val="Clanek11"/>
        <w:keepNext w:val="0"/>
        <w:rPr>
          <w:lang w:val="cs-CZ"/>
        </w:rPr>
      </w:pPr>
      <w:r>
        <w:rPr>
          <w:lang w:val="cs-CZ"/>
        </w:rPr>
        <w:t>Ostatní závazky</w:t>
      </w:r>
    </w:p>
    <w:p w:rsidR="00FE661D" w:rsidRDefault="00FE661D" w:rsidP="00331225">
      <w:pPr>
        <w:pStyle w:val="Claneka"/>
        <w:keepLines w:val="0"/>
        <w:numPr>
          <w:ilvl w:val="0"/>
          <w:numId w:val="0"/>
        </w:numPr>
        <w:ind w:left="992" w:hanging="425"/>
        <w:rPr>
          <w:lang w:val="cs-CZ"/>
        </w:rPr>
      </w:pPr>
      <w:r>
        <w:rPr>
          <w:lang w:val="cs-CZ"/>
        </w:rPr>
        <w:t>(a)</w:t>
      </w:r>
      <w:r>
        <w:rPr>
          <w:lang w:val="cs-CZ"/>
        </w:rPr>
        <w:tab/>
        <w:t xml:space="preserve">Výstavce </w:t>
      </w:r>
      <w:r w:rsidRPr="00223A70">
        <w:rPr>
          <w:lang w:val="cs-CZ"/>
        </w:rPr>
        <w:t xml:space="preserve">bez předchozího písemného souhlasu </w:t>
      </w:r>
      <w:r>
        <w:rPr>
          <w:lang w:val="cs-CZ"/>
        </w:rPr>
        <w:t>Aranžéra, Obchodníka</w:t>
      </w:r>
      <w:r w:rsidRPr="00223A70">
        <w:rPr>
          <w:lang w:val="cs-CZ"/>
        </w:rPr>
        <w:t xml:space="preserve"> </w:t>
      </w:r>
      <w:r>
        <w:rPr>
          <w:lang w:val="cs-CZ"/>
        </w:rPr>
        <w:t>a/nebo Administrátora nevstoupí</w:t>
      </w:r>
      <w:r w:rsidRPr="00223A70">
        <w:rPr>
          <w:lang w:val="cs-CZ"/>
        </w:rPr>
        <w:t xml:space="preserve"> do úvěrového nebo jiného obdobného vztahu (půjčka, finanční leasing apod</w:t>
      </w:r>
      <w:r>
        <w:rPr>
          <w:lang w:val="cs-CZ"/>
        </w:rPr>
        <w:t xml:space="preserve">.) s jakýmkoli třetím subjektem, </w:t>
      </w:r>
      <w:r w:rsidRPr="00300588">
        <w:rPr>
          <w:lang w:val="cs-CZ"/>
        </w:rPr>
        <w:fldChar w:fldCharType="begin">
          <w:ffData>
            <w:name w:val=""/>
            <w:enabled/>
            <w:calcOnExit w:val="0"/>
            <w:textInput>
              <w:default w:val="neposkytne ručení za závazky třetích stran,  nepřevezme takový závazek nebo nepřistoupí k takovému závazku"/>
            </w:textInput>
          </w:ffData>
        </w:fldChar>
      </w:r>
      <w:r w:rsidRPr="00300588">
        <w:rPr>
          <w:lang w:val="cs-CZ"/>
        </w:rPr>
        <w:instrText xml:space="preserve"> FORMTEXT </w:instrText>
      </w:r>
      <w:r w:rsidRPr="00300588">
        <w:rPr>
          <w:lang w:val="cs-CZ"/>
        </w:rPr>
      </w:r>
      <w:r w:rsidRPr="00300588">
        <w:rPr>
          <w:lang w:val="cs-CZ"/>
        </w:rPr>
        <w:fldChar w:fldCharType="separate"/>
      </w:r>
      <w:r w:rsidRPr="00300588">
        <w:rPr>
          <w:noProof/>
          <w:lang w:val="cs-CZ"/>
        </w:rPr>
        <w:t>neposkytne ručení za závazky třetích stran,  nepřevezme takový závazek nebo nepřistoupí k takovému závazku</w:t>
      </w:r>
      <w:r w:rsidRPr="00300588">
        <w:rPr>
          <w:lang w:val="cs-CZ"/>
        </w:rPr>
        <w:fldChar w:fldCharType="end"/>
      </w:r>
      <w:r>
        <w:rPr>
          <w:lang w:val="cs-CZ"/>
        </w:rPr>
        <w:t>.</w:t>
      </w:r>
    </w:p>
    <w:p w:rsidR="000F7E2F" w:rsidRDefault="000F7E2F" w:rsidP="00331225">
      <w:pPr>
        <w:pStyle w:val="Claneka"/>
        <w:keepLines w:val="0"/>
        <w:numPr>
          <w:ilvl w:val="0"/>
          <w:numId w:val="0"/>
        </w:numPr>
        <w:ind w:left="992" w:hanging="425"/>
        <w:rPr>
          <w:lang w:val="cs-CZ"/>
        </w:rPr>
      </w:pPr>
      <w:r>
        <w:rPr>
          <w:lang w:val="cs-CZ"/>
        </w:rPr>
        <w:t>(c)</w:t>
      </w:r>
      <w:r>
        <w:rPr>
          <w:lang w:val="cs-CZ"/>
        </w:rPr>
        <w:tab/>
        <w:t>Výstavce se zavazuje po celou dobu trvání této Smlouvy provádět veškerý svůj platební styk prostřednictvím bankovních účtů zřízených a vedených pro Výstavce Obchodníkem, Aranžérem a/nebo Administrátorem</w:t>
      </w:r>
      <w:r w:rsidR="002750E4">
        <w:rPr>
          <w:lang w:val="cs-CZ"/>
        </w:rPr>
        <w:t>.</w:t>
      </w:r>
    </w:p>
    <w:p w:rsidR="002750E4" w:rsidRDefault="002750E4" w:rsidP="00331225">
      <w:pPr>
        <w:pStyle w:val="Claneka"/>
        <w:keepLines w:val="0"/>
        <w:numPr>
          <w:ilvl w:val="0"/>
          <w:numId w:val="0"/>
        </w:numPr>
        <w:ind w:left="992" w:hanging="425"/>
        <w:rPr>
          <w:lang w:val="cs-CZ"/>
        </w:rPr>
      </w:pPr>
      <w:r>
        <w:rPr>
          <w:lang w:val="cs-CZ"/>
        </w:rPr>
        <w:t>(d)</w:t>
      </w:r>
      <w:r>
        <w:rPr>
          <w:lang w:val="cs-CZ"/>
        </w:rPr>
        <w:tab/>
        <w:t>Výstavce se zavazuje zajistit, aby v případě obdržení Dotace Výstavcem byly veškeré prostředky pocházející z Dotace směřovány na bankovní účty zřízené a vedené pro Výstavce Obchodníkem, Aranžérem a/nebo Administrátorem</w:t>
      </w:r>
      <w:r w:rsidR="00D035AC">
        <w:rPr>
          <w:lang w:val="cs-CZ"/>
        </w:rPr>
        <w:t xml:space="preserve"> a použity ke splacení Směnek</w:t>
      </w:r>
      <w:r>
        <w:rPr>
          <w:lang w:val="cs-CZ"/>
        </w:rPr>
        <w:t>.</w:t>
      </w:r>
    </w:p>
    <w:p w:rsidR="00FE661D" w:rsidRPr="00F905AB" w:rsidRDefault="00FE661D" w:rsidP="00331225">
      <w:pPr>
        <w:pStyle w:val="Claneka"/>
        <w:keepLines w:val="0"/>
        <w:numPr>
          <w:ilvl w:val="0"/>
          <w:numId w:val="0"/>
        </w:numPr>
        <w:ind w:left="567"/>
        <w:rPr>
          <w:lang w:val="cs-CZ"/>
        </w:rPr>
      </w:pPr>
      <w:r>
        <w:rPr>
          <w:lang w:val="cs-CZ"/>
        </w:rPr>
        <w:t>Pro vyloučení pochybností se sjednává, že Výstavce není omezen v nakládání se svým majetkem ani při zřizování věcných nebo jiných práv k tomuto majetku.</w:t>
      </w:r>
    </w:p>
    <w:p w:rsidR="00FE661D" w:rsidRPr="00F905AB" w:rsidRDefault="00FE661D" w:rsidP="00C73260">
      <w:pPr>
        <w:pStyle w:val="Nadpis1"/>
        <w:keepNext w:val="0"/>
        <w:widowControl w:val="0"/>
        <w:rPr>
          <w:lang w:val="cs-CZ"/>
        </w:rPr>
      </w:pPr>
      <w:bookmarkStart w:id="87" w:name="_Toc314670392"/>
      <w:bookmarkStart w:id="88" w:name="_Toc314670393"/>
      <w:bookmarkStart w:id="89" w:name="_Toc314670394"/>
      <w:bookmarkStart w:id="90" w:name="_Toc314670395"/>
      <w:bookmarkStart w:id="91" w:name="_Ref303103034"/>
      <w:bookmarkStart w:id="92" w:name="_Toc306192540"/>
      <w:bookmarkStart w:id="93" w:name="_Toc369162608"/>
      <w:bookmarkStart w:id="94" w:name="_Toc369162678"/>
      <w:bookmarkStart w:id="95" w:name="_Toc285452881"/>
      <w:bookmarkStart w:id="96" w:name="_Toc285453344"/>
      <w:bookmarkStart w:id="97" w:name="_Toc285454298"/>
      <w:bookmarkEnd w:id="87"/>
      <w:bookmarkEnd w:id="88"/>
      <w:bookmarkEnd w:id="89"/>
      <w:bookmarkEnd w:id="90"/>
      <w:r w:rsidRPr="00F905AB">
        <w:rPr>
          <w:lang w:val="cs-CZ"/>
        </w:rPr>
        <w:t>Případy porušení</w:t>
      </w:r>
      <w:bookmarkEnd w:id="91"/>
      <w:bookmarkEnd w:id="92"/>
      <w:bookmarkEnd w:id="93"/>
      <w:bookmarkEnd w:id="94"/>
      <w:r w:rsidRPr="00F905AB">
        <w:rPr>
          <w:lang w:val="cs-CZ"/>
        </w:rPr>
        <w:t xml:space="preserve"> </w:t>
      </w:r>
    </w:p>
    <w:p w:rsidR="00FE661D" w:rsidRDefault="00FE661D" w:rsidP="00C73260">
      <w:pPr>
        <w:widowControl w:val="0"/>
        <w:ind w:left="561"/>
        <w:rPr>
          <w:sz w:val="24"/>
        </w:rPr>
      </w:pPr>
      <w:r w:rsidRPr="00421146">
        <w:rPr>
          <w:sz w:val="24"/>
        </w:rPr>
        <w:t xml:space="preserve">Články </w:t>
      </w:r>
      <w:r w:rsidR="00FE6764">
        <w:fldChar w:fldCharType="begin"/>
      </w:r>
      <w:r w:rsidR="00FE6764">
        <w:instrText xml:space="preserve"> REF _Ref303108568 \r \h  \* MERGEFORMAT </w:instrText>
      </w:r>
      <w:r w:rsidR="00FE6764">
        <w:fldChar w:fldCharType="separate"/>
      </w:r>
      <w:r w:rsidR="002B7770" w:rsidRPr="002B7770">
        <w:rPr>
          <w:sz w:val="24"/>
        </w:rPr>
        <w:t>9.1</w:t>
      </w:r>
      <w:r w:rsidR="00FE6764">
        <w:fldChar w:fldCharType="end"/>
      </w:r>
      <w:r w:rsidRPr="00421146">
        <w:rPr>
          <w:sz w:val="24"/>
        </w:rPr>
        <w:t xml:space="preserve"> (</w:t>
      </w:r>
      <w:r w:rsidRPr="00421146">
        <w:rPr>
          <w:i/>
          <w:sz w:val="24"/>
        </w:rPr>
        <w:t>Neplacení</w:t>
      </w:r>
      <w:r w:rsidRPr="00421146">
        <w:rPr>
          <w:sz w:val="24"/>
        </w:rPr>
        <w:t xml:space="preserve">) až </w:t>
      </w:r>
      <w:r w:rsidR="00FE6764">
        <w:fldChar w:fldCharType="begin"/>
      </w:r>
      <w:r w:rsidR="00FE6764">
        <w:instrText xml:space="preserve"> REF _Ref314153504 \r \h  \* MERGEFORMAT </w:instrText>
      </w:r>
      <w:r w:rsidR="00FE6764">
        <w:fldChar w:fldCharType="separate"/>
      </w:r>
      <w:r w:rsidR="002B7770" w:rsidRPr="002B7770">
        <w:rPr>
          <w:sz w:val="24"/>
        </w:rPr>
        <w:t>9.10</w:t>
      </w:r>
      <w:r w:rsidR="00FE6764">
        <w:fldChar w:fldCharType="end"/>
      </w:r>
      <w:r w:rsidRPr="00421146">
        <w:rPr>
          <w:sz w:val="24"/>
        </w:rPr>
        <w:t xml:space="preserve"> (</w:t>
      </w:r>
      <w:r w:rsidRPr="00421146">
        <w:rPr>
          <w:i/>
          <w:sz w:val="24"/>
        </w:rPr>
        <w:t>Podstatná nepříznivá změna</w:t>
      </w:r>
      <w:r w:rsidRPr="00421146">
        <w:rPr>
          <w:sz w:val="24"/>
        </w:rPr>
        <w:t xml:space="preserve">) popisují okolnosti, které pro účely a za podmínek této Smlouvy představují Případ porušení. Článek </w:t>
      </w:r>
      <w:r w:rsidR="00FE6764">
        <w:fldChar w:fldCharType="begin"/>
      </w:r>
      <w:r w:rsidR="00FE6764">
        <w:instrText xml:space="preserve"> REF _Ref303108607 \r \h  \* MERGEFORMAT </w:instrText>
      </w:r>
      <w:r w:rsidR="00FE6764">
        <w:fldChar w:fldCharType="separate"/>
      </w:r>
      <w:r w:rsidR="002B7770" w:rsidRPr="002B7770">
        <w:rPr>
          <w:sz w:val="24"/>
        </w:rPr>
        <w:t>9.11</w:t>
      </w:r>
      <w:r w:rsidR="00FE6764">
        <w:fldChar w:fldCharType="end"/>
      </w:r>
      <w:r w:rsidRPr="00421146">
        <w:rPr>
          <w:sz w:val="24"/>
        </w:rPr>
        <w:t xml:space="preserve"> (</w:t>
      </w:r>
      <w:r w:rsidRPr="00421146">
        <w:rPr>
          <w:i/>
          <w:sz w:val="24"/>
        </w:rPr>
        <w:t>Práva Obchodníka v případě Případu porušení</w:t>
      </w:r>
      <w:r w:rsidRPr="00421146">
        <w:rPr>
          <w:sz w:val="24"/>
        </w:rPr>
        <w:t>) se zabývá právy Obchodníka po vzniku Případu porušení.</w:t>
      </w:r>
    </w:p>
    <w:p w:rsidR="00300588" w:rsidRDefault="00300588" w:rsidP="00C73260">
      <w:pPr>
        <w:widowControl w:val="0"/>
        <w:ind w:left="561"/>
        <w:rPr>
          <w:sz w:val="24"/>
        </w:rPr>
      </w:pPr>
    </w:p>
    <w:p w:rsidR="00FE661D" w:rsidRPr="00F905AB" w:rsidRDefault="00FE661D" w:rsidP="00C73260">
      <w:pPr>
        <w:pStyle w:val="Clanek11"/>
        <w:keepNext w:val="0"/>
        <w:rPr>
          <w:bCs/>
          <w:iCs/>
          <w:lang w:val="cs-CZ"/>
        </w:rPr>
      </w:pPr>
      <w:bookmarkStart w:id="98" w:name="_Ref303108568"/>
      <w:r w:rsidRPr="00F905AB">
        <w:rPr>
          <w:lang w:val="cs-CZ"/>
        </w:rPr>
        <w:t>Neplacení</w:t>
      </w:r>
      <w:bookmarkEnd w:id="98"/>
      <w:r w:rsidRPr="00F905AB">
        <w:rPr>
          <w:lang w:val="cs-CZ"/>
        </w:rPr>
        <w:t xml:space="preserve"> </w:t>
      </w:r>
    </w:p>
    <w:p w:rsidR="00FE661D" w:rsidRPr="00421146" w:rsidRDefault="00FE661D" w:rsidP="00C73260">
      <w:pPr>
        <w:widowControl w:val="0"/>
        <w:ind w:left="561"/>
        <w:rPr>
          <w:sz w:val="24"/>
        </w:rPr>
      </w:pPr>
      <w:r w:rsidRPr="00421146">
        <w:rPr>
          <w:sz w:val="24"/>
        </w:rPr>
        <w:t>Výstavce nezaplatí v den splatnosti jakoukoliv částku splatnou podle Dokumentace programu a/nebo kterékoliv Směnky v místě a měně, ve které je splatná, ledaže:</w:t>
      </w:r>
    </w:p>
    <w:p w:rsidR="00FE661D" w:rsidRPr="00421146" w:rsidRDefault="00FE661D" w:rsidP="00C73260">
      <w:pPr>
        <w:pStyle w:val="Claneka"/>
        <w:keepLines w:val="0"/>
        <w:rPr>
          <w:szCs w:val="24"/>
          <w:lang w:val="cs-CZ"/>
        </w:rPr>
      </w:pPr>
      <w:r w:rsidRPr="00421146">
        <w:rPr>
          <w:szCs w:val="24"/>
          <w:lang w:val="cs-CZ"/>
        </w:rPr>
        <w:t>nezaplacení je způsobeno administrativní nebo technickou chybou; a současně</w:t>
      </w:r>
    </w:p>
    <w:p w:rsidR="00FE661D" w:rsidRPr="00421146" w:rsidRDefault="00FE661D" w:rsidP="00C73260">
      <w:pPr>
        <w:pStyle w:val="Claneka"/>
        <w:keepLines w:val="0"/>
        <w:rPr>
          <w:szCs w:val="24"/>
          <w:lang w:val="cs-CZ"/>
        </w:rPr>
      </w:pPr>
      <w:r w:rsidRPr="00421146">
        <w:rPr>
          <w:szCs w:val="24"/>
          <w:lang w:val="cs-CZ"/>
        </w:rPr>
        <w:t xml:space="preserve">je platba provedena do 3 (tří) Pracovních dnů od data stanoveného pro jeho dodatečné splnění Aranžérem, Obchodníkem a/nebo Administrátorem. </w:t>
      </w:r>
    </w:p>
    <w:p w:rsidR="00FE661D" w:rsidRPr="00F905AB" w:rsidRDefault="00FE661D" w:rsidP="00C73260">
      <w:pPr>
        <w:pStyle w:val="Clanek11"/>
        <w:keepNext w:val="0"/>
        <w:rPr>
          <w:bCs/>
          <w:iCs/>
          <w:lang w:val="cs-CZ"/>
        </w:rPr>
      </w:pPr>
      <w:bookmarkStart w:id="99" w:name="_Ref314661605"/>
      <w:r w:rsidRPr="00F905AB">
        <w:rPr>
          <w:lang w:val="cs-CZ"/>
        </w:rPr>
        <w:t>Jiné závazky</w:t>
      </w:r>
      <w:bookmarkEnd w:id="99"/>
    </w:p>
    <w:p w:rsidR="00FE661D" w:rsidRDefault="00FE661D" w:rsidP="00C73260">
      <w:pPr>
        <w:pStyle w:val="Claneka"/>
        <w:keepLines w:val="0"/>
        <w:rPr>
          <w:lang w:val="cs-CZ"/>
        </w:rPr>
      </w:pPr>
      <w:r w:rsidRPr="00F905AB">
        <w:rPr>
          <w:lang w:val="cs-CZ"/>
        </w:rPr>
        <w:t xml:space="preserve">Výstavce poruší jakékoli ustanovení Dokumentace programu (jiné než uvedené v Článku </w:t>
      </w:r>
      <w:r w:rsidRPr="00F905AB">
        <w:rPr>
          <w:lang w:val="cs-CZ"/>
        </w:rPr>
        <w:fldChar w:fldCharType="begin"/>
      </w:r>
      <w:r w:rsidRPr="00F905AB">
        <w:rPr>
          <w:lang w:val="cs-CZ"/>
        </w:rPr>
        <w:instrText xml:space="preserve"> REF _Ref303108568 \r \h </w:instrText>
      </w:r>
      <w:r w:rsidRPr="00F905AB">
        <w:rPr>
          <w:lang w:val="cs-CZ"/>
        </w:rPr>
      </w:r>
      <w:r w:rsidRPr="00F905AB">
        <w:rPr>
          <w:lang w:val="cs-CZ"/>
        </w:rPr>
        <w:fldChar w:fldCharType="separate"/>
      </w:r>
      <w:r w:rsidR="002B7770">
        <w:rPr>
          <w:lang w:val="cs-CZ"/>
        </w:rPr>
        <w:t>9.1</w:t>
      </w:r>
      <w:r w:rsidRPr="00F905AB">
        <w:rPr>
          <w:lang w:val="cs-CZ"/>
        </w:rPr>
        <w:fldChar w:fldCharType="end"/>
      </w:r>
      <w:r w:rsidRPr="00F905AB">
        <w:rPr>
          <w:lang w:val="cs-CZ"/>
        </w:rPr>
        <w:t xml:space="preserve"> (</w:t>
      </w:r>
      <w:r w:rsidRPr="00F905AB">
        <w:rPr>
          <w:i/>
          <w:lang w:val="cs-CZ"/>
        </w:rPr>
        <w:t>Neplacení</w:t>
      </w:r>
      <w:r w:rsidRPr="00F905AB">
        <w:rPr>
          <w:lang w:val="cs-CZ"/>
        </w:rPr>
        <w:t>).</w:t>
      </w:r>
    </w:p>
    <w:p w:rsidR="003814AA" w:rsidRDefault="003814AA" w:rsidP="00C73260">
      <w:pPr>
        <w:pStyle w:val="Claneka"/>
        <w:keepLines w:val="0"/>
        <w:rPr>
          <w:lang w:val="cs-CZ"/>
        </w:rPr>
      </w:pPr>
      <w:r>
        <w:rPr>
          <w:lang w:val="cs-CZ"/>
        </w:rPr>
        <w:t>V</w:t>
      </w:r>
      <w:r w:rsidRPr="003814AA">
        <w:rPr>
          <w:lang w:val="cs-CZ"/>
        </w:rPr>
        <w:t xml:space="preserve"> případě, že byla </w:t>
      </w:r>
      <w:r>
        <w:rPr>
          <w:lang w:val="cs-CZ"/>
        </w:rPr>
        <w:t>Výstavci</w:t>
      </w:r>
      <w:r w:rsidRPr="003814AA">
        <w:rPr>
          <w:lang w:val="cs-CZ"/>
        </w:rPr>
        <w:t xml:space="preserve"> poskytnuta Dotace,</w:t>
      </w:r>
      <w:r w:rsidRPr="003814AA">
        <w:rPr>
          <w:b/>
          <w:lang w:val="cs-CZ"/>
        </w:rPr>
        <w:t xml:space="preserve"> </w:t>
      </w:r>
      <w:r w:rsidRPr="003814AA">
        <w:rPr>
          <w:lang w:val="cs-CZ"/>
        </w:rPr>
        <w:t>bude porušena kterákoliv podmínka Dotace</w:t>
      </w:r>
      <w:r>
        <w:rPr>
          <w:lang w:val="cs-CZ"/>
        </w:rPr>
        <w:t>.</w:t>
      </w:r>
    </w:p>
    <w:p w:rsidR="00FE661D" w:rsidRPr="00F905AB" w:rsidRDefault="00FE661D" w:rsidP="00C73260">
      <w:pPr>
        <w:pStyle w:val="Claneka"/>
        <w:keepLines w:val="0"/>
        <w:rPr>
          <w:lang w:val="cs-CZ"/>
        </w:rPr>
      </w:pPr>
      <w:r w:rsidRPr="00F905AB">
        <w:rPr>
          <w:lang w:val="cs-CZ"/>
        </w:rPr>
        <w:t>Případ porušení podle písmene (a)</w:t>
      </w:r>
      <w:r>
        <w:rPr>
          <w:lang w:val="cs-CZ"/>
        </w:rPr>
        <w:t xml:space="preserve"> </w:t>
      </w:r>
      <w:r w:rsidRPr="00F905AB">
        <w:rPr>
          <w:lang w:val="cs-CZ"/>
        </w:rPr>
        <w:t>nenastan</w:t>
      </w:r>
      <w:r>
        <w:rPr>
          <w:lang w:val="cs-CZ"/>
        </w:rPr>
        <w:t>e</w:t>
      </w:r>
      <w:r w:rsidRPr="00F905AB">
        <w:rPr>
          <w:lang w:val="cs-CZ"/>
        </w:rPr>
        <w:t xml:space="preserve"> v případě, že porušení je možné napravit a stane se tak do patnácti (15) Pracovních dnů od data stanoveného pro jeho splnění Aranžérem, Obchodníkem a/nebo Administrátorem.</w:t>
      </w:r>
    </w:p>
    <w:p w:rsidR="00FE661D" w:rsidRPr="00F905AB" w:rsidRDefault="00FE661D" w:rsidP="00C73260">
      <w:pPr>
        <w:pStyle w:val="Clanek11"/>
        <w:keepNext w:val="0"/>
        <w:rPr>
          <w:bCs/>
          <w:iCs/>
          <w:lang w:val="cs-CZ"/>
        </w:rPr>
      </w:pPr>
      <w:bookmarkStart w:id="100" w:name="_Ref314661752"/>
      <w:r w:rsidRPr="00F905AB">
        <w:rPr>
          <w:lang w:val="cs-CZ"/>
        </w:rPr>
        <w:t>Nepravdivé prohlášení</w:t>
      </w:r>
      <w:bookmarkEnd w:id="100"/>
    </w:p>
    <w:p w:rsidR="00FE661D" w:rsidRPr="00F905AB" w:rsidRDefault="00FE661D" w:rsidP="00C73260">
      <w:pPr>
        <w:pStyle w:val="Claneka"/>
        <w:keepLines w:val="0"/>
        <w:rPr>
          <w:lang w:val="cs-CZ"/>
        </w:rPr>
      </w:pPr>
      <w:r w:rsidRPr="00F905AB">
        <w:rPr>
          <w:lang w:val="cs-CZ"/>
        </w:rPr>
        <w:lastRenderedPageBreak/>
        <w:t>Jakékoli prohlášení či tvrzení Výstavce v Dokumentaci programu nebo dokumentu doručeném Aranžérovi, Obchodníkovi a/nebo Administrátorovi v souvislosti s Dokumentací programu se ukáže být nesprávným, zavádějícím či nepřesným v jakémkoli podstatném ohledu v době, ve které je toto prohlášení činěno nebo se má za to, že je činěno.</w:t>
      </w:r>
    </w:p>
    <w:p w:rsidR="00FE661D" w:rsidRPr="00F905AB" w:rsidRDefault="00FE661D" w:rsidP="00C73260">
      <w:pPr>
        <w:pStyle w:val="Claneka"/>
        <w:keepLines w:val="0"/>
        <w:rPr>
          <w:lang w:val="cs-CZ"/>
        </w:rPr>
      </w:pPr>
      <w:r w:rsidRPr="00F905AB">
        <w:rPr>
          <w:lang w:val="cs-CZ"/>
        </w:rPr>
        <w:t>Případ porušení podle písmene (a) nenastane v případě, že skutečnost způsobující, že dané prohlášení je nesprávné, zavádějící či nepřesné, je možné napravit a stane se tak do patnácti (15) Pracovních dnů od data stanoveného pro jeho splnění Aranžérem, Obchodníkem a/nebo Administrátorem.</w:t>
      </w:r>
    </w:p>
    <w:p w:rsidR="00FE661D" w:rsidRPr="00F905AB" w:rsidRDefault="00FE661D" w:rsidP="00C73260">
      <w:pPr>
        <w:pStyle w:val="Clanek11"/>
        <w:keepNext w:val="0"/>
        <w:rPr>
          <w:bCs/>
          <w:iCs/>
          <w:lang w:val="cs-CZ"/>
        </w:rPr>
      </w:pPr>
      <w:bookmarkStart w:id="101" w:name="_Ref303108729"/>
      <w:r w:rsidRPr="00F905AB">
        <w:rPr>
          <w:lang w:val="cs-CZ"/>
        </w:rPr>
        <w:t>Křížové porušení</w:t>
      </w:r>
      <w:bookmarkEnd w:id="101"/>
    </w:p>
    <w:p w:rsidR="00FE661D" w:rsidRPr="00F905AB" w:rsidRDefault="00FE661D" w:rsidP="00816EFB">
      <w:pPr>
        <w:pStyle w:val="Claneka"/>
        <w:keepLines w:val="0"/>
        <w:numPr>
          <w:ilvl w:val="2"/>
          <w:numId w:val="11"/>
        </w:numPr>
        <w:rPr>
          <w:lang w:val="cs-CZ"/>
        </w:rPr>
      </w:pPr>
      <w:r w:rsidRPr="00F905AB">
        <w:rPr>
          <w:lang w:val="cs-CZ"/>
        </w:rPr>
        <w:t>Jakékoliv Finanční zadlužení Výstavce není řádně nebo včas splněno.</w:t>
      </w:r>
    </w:p>
    <w:p w:rsidR="00FE661D" w:rsidRPr="00F905AB" w:rsidRDefault="00FE661D" w:rsidP="00816EFB">
      <w:pPr>
        <w:pStyle w:val="Claneka"/>
        <w:keepLines w:val="0"/>
        <w:numPr>
          <w:ilvl w:val="2"/>
          <w:numId w:val="11"/>
        </w:numPr>
        <w:rPr>
          <w:lang w:val="cs-CZ"/>
        </w:rPr>
      </w:pPr>
      <w:r w:rsidRPr="00F905AB">
        <w:rPr>
          <w:lang w:val="cs-CZ"/>
        </w:rPr>
        <w:t>Jakékoliv Finanční zadlužení Výstavce se stane splatným před původním datem splatnosti v důsledku jakéhokoli porušení.</w:t>
      </w:r>
    </w:p>
    <w:p w:rsidR="00FE661D" w:rsidRPr="00F905AB" w:rsidRDefault="00FE661D" w:rsidP="00816EFB">
      <w:pPr>
        <w:pStyle w:val="Claneka"/>
        <w:keepLines w:val="0"/>
        <w:numPr>
          <w:ilvl w:val="2"/>
          <w:numId w:val="11"/>
        </w:numPr>
        <w:rPr>
          <w:lang w:val="cs-CZ"/>
        </w:rPr>
      </w:pPr>
      <w:r w:rsidRPr="00F905AB">
        <w:rPr>
          <w:lang w:val="cs-CZ"/>
        </w:rPr>
        <w:t>Závazek věřitele ve vztahu k jakémukoliv Finančnímu zadlužení Výstavce je zrušen nebo pozastaven věřitelem Výstavce jako důsledek případu porušení.</w:t>
      </w:r>
    </w:p>
    <w:p w:rsidR="00FE661D" w:rsidRPr="00F905AB" w:rsidRDefault="00FE661D" w:rsidP="00816EFB">
      <w:pPr>
        <w:pStyle w:val="Claneka"/>
        <w:keepLines w:val="0"/>
        <w:numPr>
          <w:ilvl w:val="2"/>
          <w:numId w:val="11"/>
        </w:numPr>
        <w:rPr>
          <w:lang w:val="cs-CZ"/>
        </w:rPr>
      </w:pPr>
      <w:r w:rsidRPr="00F905AB">
        <w:rPr>
          <w:lang w:val="cs-CZ"/>
        </w:rPr>
        <w:t xml:space="preserve">Jakýkoliv věřitel Výstavce získal právo prohlásit jakékoliv Finanční zadlužení Výstavce za předčasně splatné jako důsledek případu porušení. </w:t>
      </w:r>
    </w:p>
    <w:p w:rsidR="00FE661D" w:rsidRPr="00F905AB" w:rsidRDefault="00FE661D" w:rsidP="00816EFB">
      <w:pPr>
        <w:pStyle w:val="Claneka"/>
        <w:keepLines w:val="0"/>
        <w:numPr>
          <w:ilvl w:val="2"/>
          <w:numId w:val="11"/>
        </w:numPr>
        <w:rPr>
          <w:lang w:val="cs-CZ"/>
        </w:rPr>
      </w:pPr>
      <w:r w:rsidRPr="00F905AB">
        <w:rPr>
          <w:lang w:val="cs-CZ"/>
        </w:rPr>
        <w:t>Výstavce je v prodlení se splněním jakýchkoli svých peněžitých závazků (jiných než z Finančního zadlužení).</w:t>
      </w:r>
    </w:p>
    <w:p w:rsidR="00FE661D" w:rsidRPr="00F905AB" w:rsidRDefault="00FE661D" w:rsidP="00816EFB">
      <w:pPr>
        <w:pStyle w:val="Claneka"/>
        <w:keepLines w:val="0"/>
        <w:numPr>
          <w:ilvl w:val="2"/>
          <w:numId w:val="11"/>
        </w:numPr>
        <w:rPr>
          <w:lang w:val="cs-CZ"/>
        </w:rPr>
      </w:pPr>
      <w:r w:rsidRPr="00F905AB">
        <w:rPr>
          <w:lang w:val="cs-CZ"/>
        </w:rPr>
        <w:t>Výstavce je v prodlení s plněním jakéhokoli peněžitého nebo nepeněžitého závazku vyplývajícího ze smluvního ujednání (jiného než Dokumentace programu a/nebo Směnek) s Aranžérem, Obc</w:t>
      </w:r>
      <w:r w:rsidR="003814AA">
        <w:rPr>
          <w:lang w:val="cs-CZ"/>
        </w:rPr>
        <w:t>hodníkem a/nebo Administrátorem.</w:t>
      </w:r>
    </w:p>
    <w:p w:rsidR="00FE661D" w:rsidRPr="00F905AB" w:rsidRDefault="00FE661D" w:rsidP="005118A5">
      <w:pPr>
        <w:pStyle w:val="Clanek11"/>
        <w:keepNext w:val="0"/>
        <w:rPr>
          <w:lang w:val="cs-CZ"/>
        </w:rPr>
      </w:pPr>
      <w:r w:rsidRPr="00F905AB">
        <w:rPr>
          <w:lang w:val="cs-CZ"/>
        </w:rPr>
        <w:t>Vyvlastnění a postižení majetku</w:t>
      </w:r>
    </w:p>
    <w:p w:rsidR="00FE661D" w:rsidRPr="00421146" w:rsidRDefault="00FE661D" w:rsidP="00C73260">
      <w:pPr>
        <w:pStyle w:val="Text11"/>
        <w:keepNext w:val="0"/>
        <w:widowControl w:val="0"/>
        <w:rPr>
          <w:sz w:val="24"/>
          <w:szCs w:val="24"/>
        </w:rPr>
      </w:pPr>
      <w:r w:rsidRPr="00421146">
        <w:rPr>
          <w:sz w:val="24"/>
          <w:szCs w:val="24"/>
        </w:rPr>
        <w:t xml:space="preserve">Jakýkoliv majetek Výstavce, jehož souhrnná hodnota přesahuje </w:t>
      </w:r>
      <w:r>
        <w:rPr>
          <w:sz w:val="24"/>
          <w:szCs w:val="24"/>
        </w:rPr>
        <w:t>20</w:t>
      </w:r>
      <w:r w:rsidRPr="00421146">
        <w:rPr>
          <w:sz w:val="24"/>
          <w:szCs w:val="24"/>
        </w:rPr>
        <w:t>.000.000,-</w:t>
      </w:r>
      <w:r>
        <w:rPr>
          <w:sz w:val="24"/>
          <w:szCs w:val="24"/>
        </w:rPr>
        <w:t xml:space="preserve"> Kč (dvacet milionů korun českých)</w:t>
      </w:r>
      <w:r w:rsidRPr="00421146">
        <w:rPr>
          <w:sz w:val="24"/>
          <w:szCs w:val="24"/>
        </w:rPr>
        <w:t>, je vyvlastněn, předmětem trestu nebo ochranného opatření, předmětem exekuce nebo výkonu rozhodnutí a/nebo předmětem veřejné dražby.</w:t>
      </w:r>
    </w:p>
    <w:p w:rsidR="00FE661D" w:rsidRPr="00F905AB" w:rsidRDefault="00FE661D" w:rsidP="005118A5">
      <w:pPr>
        <w:pStyle w:val="Clanek11"/>
        <w:keepNext w:val="0"/>
        <w:rPr>
          <w:bCs/>
          <w:iCs/>
          <w:lang w:val="cs-CZ"/>
        </w:rPr>
      </w:pPr>
      <w:bookmarkStart w:id="102" w:name="_Ref314563259"/>
      <w:r w:rsidRPr="00F905AB">
        <w:rPr>
          <w:lang w:val="cs-CZ"/>
        </w:rPr>
        <w:t>Protiprávnost</w:t>
      </w:r>
      <w:bookmarkEnd w:id="102"/>
    </w:p>
    <w:p w:rsidR="00FE661D" w:rsidRPr="00F905AB" w:rsidRDefault="00FE661D" w:rsidP="00816EFB">
      <w:pPr>
        <w:pStyle w:val="Claneka"/>
        <w:keepLines w:val="0"/>
        <w:numPr>
          <w:ilvl w:val="2"/>
          <w:numId w:val="20"/>
        </w:numPr>
        <w:rPr>
          <w:lang w:val="cs-CZ"/>
        </w:rPr>
      </w:pPr>
      <w:r w:rsidRPr="00F905AB">
        <w:rPr>
          <w:lang w:val="cs-CZ"/>
        </w:rPr>
        <w:t>Plnění jakýchkoli závazků Výstavce z Dokumentace programu a/nebo kterékoliv Směnky je nebo se stane protiprávním.</w:t>
      </w:r>
    </w:p>
    <w:p w:rsidR="00FE661D" w:rsidRPr="00F905AB" w:rsidRDefault="00FE661D" w:rsidP="00816EFB">
      <w:pPr>
        <w:pStyle w:val="Claneka"/>
        <w:keepLines w:val="0"/>
        <w:numPr>
          <w:ilvl w:val="2"/>
          <w:numId w:val="20"/>
        </w:numPr>
        <w:rPr>
          <w:lang w:val="cs-CZ"/>
        </w:rPr>
      </w:pPr>
      <w:r w:rsidRPr="00F905AB">
        <w:rPr>
          <w:lang w:val="cs-CZ"/>
        </w:rPr>
        <w:t>Případ porušení podle písmene (a) nenastane v případě, že porušení je možné napravit a stane se tak do patnácti (15) Pracovních dnů od data stanoveného pro jeho splnění Aranžérem, Obchodníkem a/nebo Administrátorem.</w:t>
      </w:r>
    </w:p>
    <w:p w:rsidR="00FE661D" w:rsidRPr="00F905AB" w:rsidRDefault="00FE661D" w:rsidP="00816EFB">
      <w:pPr>
        <w:pStyle w:val="Clanek11"/>
        <w:keepNext w:val="0"/>
        <w:numPr>
          <w:ilvl w:val="1"/>
          <w:numId w:val="20"/>
        </w:numPr>
        <w:rPr>
          <w:bCs/>
          <w:iCs/>
          <w:lang w:val="cs-CZ"/>
        </w:rPr>
      </w:pPr>
      <w:bookmarkStart w:id="103" w:name="_Ref314563287"/>
      <w:r w:rsidRPr="00F905AB">
        <w:rPr>
          <w:lang w:val="cs-CZ"/>
        </w:rPr>
        <w:t>Odmítnutí</w:t>
      </w:r>
      <w:bookmarkEnd w:id="103"/>
    </w:p>
    <w:p w:rsidR="00FE661D" w:rsidRPr="00421146" w:rsidRDefault="00FE661D" w:rsidP="00C73260">
      <w:pPr>
        <w:widowControl w:val="0"/>
        <w:ind w:left="561"/>
        <w:rPr>
          <w:sz w:val="24"/>
        </w:rPr>
      </w:pPr>
      <w:r w:rsidRPr="00421146">
        <w:rPr>
          <w:sz w:val="24"/>
        </w:rPr>
        <w:t>Výstavce odmítne plnit své závazky z Dokumentace programu a/nebo kterékoliv Směnky v rozporu s jejími ustanoveními, bude namítat neplatnost Dokumentace programu a/nebo kterékoliv Směnky nebo dá najevo úmysl tak učinit.</w:t>
      </w:r>
    </w:p>
    <w:p w:rsidR="00FE661D" w:rsidRPr="00F905AB" w:rsidRDefault="00FE661D" w:rsidP="00816EFB">
      <w:pPr>
        <w:pStyle w:val="Clanek11"/>
        <w:keepNext w:val="0"/>
        <w:numPr>
          <w:ilvl w:val="1"/>
          <w:numId w:val="20"/>
        </w:numPr>
        <w:rPr>
          <w:bCs/>
          <w:iCs/>
          <w:lang w:val="cs-CZ"/>
        </w:rPr>
      </w:pPr>
      <w:bookmarkStart w:id="104" w:name="_Ref314563315"/>
      <w:r w:rsidRPr="00F905AB">
        <w:rPr>
          <w:lang w:val="cs-CZ"/>
        </w:rPr>
        <w:t>Platnost a přípustnost</w:t>
      </w:r>
      <w:bookmarkEnd w:id="104"/>
      <w:r w:rsidRPr="00F905AB">
        <w:rPr>
          <w:lang w:val="cs-CZ"/>
        </w:rPr>
        <w:t xml:space="preserve">  </w:t>
      </w:r>
    </w:p>
    <w:p w:rsidR="00FE661D" w:rsidRPr="00F905AB" w:rsidRDefault="00FE661D" w:rsidP="00816EFB">
      <w:pPr>
        <w:pStyle w:val="Claneka"/>
        <w:keepLines w:val="0"/>
        <w:numPr>
          <w:ilvl w:val="2"/>
          <w:numId w:val="20"/>
        </w:numPr>
        <w:rPr>
          <w:lang w:val="cs-CZ"/>
        </w:rPr>
      </w:pPr>
      <w:r w:rsidRPr="00F905AB">
        <w:rPr>
          <w:lang w:val="cs-CZ"/>
        </w:rPr>
        <w:t>Výstavce neprovede jakýkoli úkon, nesplní jakoukoli podmínku nebo povinnost, které jsou nezbytné k tomu, aby mohl (i) platně uzavřít Dokumentaci programu, které je stranou a/nebo platně vystavit kteroukoliv Směnku, nebo (</w:t>
      </w:r>
      <w:proofErr w:type="spellStart"/>
      <w:r w:rsidRPr="00F905AB">
        <w:rPr>
          <w:lang w:val="cs-CZ"/>
        </w:rPr>
        <w:t>ii</w:t>
      </w:r>
      <w:proofErr w:type="spellEnd"/>
      <w:r w:rsidRPr="00F905AB">
        <w:rPr>
          <w:lang w:val="cs-CZ"/>
        </w:rPr>
        <w:t>) vykonávat svá práva a plnit závazky vyplývající z Dokumentace programu, které je stranou, a/nebo kterékoliv Směnky.</w:t>
      </w:r>
    </w:p>
    <w:p w:rsidR="00FE661D" w:rsidRPr="00F905AB" w:rsidRDefault="00FE661D" w:rsidP="00816EFB">
      <w:pPr>
        <w:pStyle w:val="Claneka"/>
        <w:keepLines w:val="0"/>
        <w:numPr>
          <w:ilvl w:val="2"/>
          <w:numId w:val="20"/>
        </w:numPr>
        <w:rPr>
          <w:lang w:val="cs-CZ"/>
        </w:rPr>
      </w:pPr>
      <w:r w:rsidRPr="00F905AB">
        <w:rPr>
          <w:lang w:val="cs-CZ"/>
        </w:rPr>
        <w:t xml:space="preserve">Případ porušení podle písmene (a) nenastane v případě, že porušení je možné napravit a stane se tak do patnácti (15) Pracovních dnů od data stanoveného pro jeho splnění </w:t>
      </w:r>
      <w:r w:rsidRPr="00F905AB">
        <w:rPr>
          <w:lang w:val="cs-CZ"/>
        </w:rPr>
        <w:lastRenderedPageBreak/>
        <w:t>Aranžérem, Obchodníkem a/nebo Administrátorem.</w:t>
      </w:r>
    </w:p>
    <w:p w:rsidR="00FE661D" w:rsidRPr="00F905AB" w:rsidRDefault="00FE661D" w:rsidP="00816EFB">
      <w:pPr>
        <w:pStyle w:val="Clanek11"/>
        <w:keepNext w:val="0"/>
        <w:numPr>
          <w:ilvl w:val="1"/>
          <w:numId w:val="20"/>
        </w:numPr>
        <w:rPr>
          <w:bCs/>
          <w:iCs/>
          <w:lang w:val="cs-CZ"/>
        </w:rPr>
      </w:pPr>
      <w:bookmarkStart w:id="105" w:name="_Ref313956813"/>
      <w:r w:rsidRPr="00F905AB">
        <w:rPr>
          <w:lang w:val="cs-CZ"/>
        </w:rPr>
        <w:t>Povolení</w:t>
      </w:r>
      <w:bookmarkEnd w:id="105"/>
      <w:r w:rsidRPr="00F905AB">
        <w:rPr>
          <w:lang w:val="cs-CZ"/>
        </w:rPr>
        <w:t xml:space="preserve"> </w:t>
      </w:r>
    </w:p>
    <w:p w:rsidR="00FE661D" w:rsidRPr="00421146" w:rsidRDefault="00FE661D" w:rsidP="00C73260">
      <w:pPr>
        <w:widowControl w:val="0"/>
        <w:ind w:left="561"/>
        <w:rPr>
          <w:sz w:val="24"/>
        </w:rPr>
      </w:pPr>
      <w:r w:rsidRPr="00421146">
        <w:rPr>
          <w:sz w:val="24"/>
        </w:rPr>
        <w:t>Jakékoliv Povolení je pozastaveno, zrušeno, odvoláno či odejmuto (zčásti nebo zcela) nebo jinak pozbude účinnosti.</w:t>
      </w:r>
    </w:p>
    <w:p w:rsidR="00FE661D" w:rsidRPr="00F905AB" w:rsidRDefault="00FE661D" w:rsidP="00816EFB">
      <w:pPr>
        <w:pStyle w:val="Clanek11"/>
        <w:keepNext w:val="0"/>
        <w:numPr>
          <w:ilvl w:val="1"/>
          <w:numId w:val="20"/>
        </w:numPr>
        <w:rPr>
          <w:lang w:val="cs-CZ"/>
        </w:rPr>
      </w:pPr>
      <w:bookmarkStart w:id="106" w:name="_Ref314153504"/>
      <w:r w:rsidRPr="00F905AB">
        <w:rPr>
          <w:lang w:val="cs-CZ"/>
        </w:rPr>
        <w:t>Podstatná nepříznivá změna</w:t>
      </w:r>
      <w:bookmarkEnd w:id="106"/>
    </w:p>
    <w:p w:rsidR="00FE661D" w:rsidRPr="00F905AB" w:rsidRDefault="00FE661D" w:rsidP="00C73260">
      <w:pPr>
        <w:pStyle w:val="Claneka"/>
        <w:keepLines w:val="0"/>
        <w:numPr>
          <w:ilvl w:val="0"/>
          <w:numId w:val="0"/>
        </w:numPr>
        <w:ind w:left="567"/>
        <w:rPr>
          <w:lang w:val="cs-CZ"/>
        </w:rPr>
      </w:pPr>
      <w:r w:rsidRPr="00F905AB">
        <w:rPr>
          <w:lang w:val="cs-CZ"/>
        </w:rPr>
        <w:t>Nastane taková skutečnost, která má nebo by mohla mít Podstatný nepříznivý dopad.</w:t>
      </w:r>
    </w:p>
    <w:p w:rsidR="00FE661D" w:rsidRPr="00F905AB" w:rsidRDefault="00FE661D" w:rsidP="00816EFB">
      <w:pPr>
        <w:pStyle w:val="Clanek11"/>
        <w:keepNext w:val="0"/>
        <w:numPr>
          <w:ilvl w:val="1"/>
          <w:numId w:val="20"/>
        </w:numPr>
        <w:rPr>
          <w:bCs/>
          <w:iCs/>
          <w:lang w:val="cs-CZ"/>
        </w:rPr>
      </w:pPr>
      <w:bookmarkStart w:id="107" w:name="_Ref303108607"/>
      <w:r w:rsidRPr="00F905AB">
        <w:rPr>
          <w:lang w:val="cs-CZ"/>
        </w:rPr>
        <w:t>Práva Obchodníka v případě Případu porušení</w:t>
      </w:r>
      <w:bookmarkEnd w:id="107"/>
      <w:r w:rsidRPr="00F905AB">
        <w:rPr>
          <w:lang w:val="cs-CZ"/>
        </w:rPr>
        <w:t xml:space="preserve"> </w:t>
      </w:r>
    </w:p>
    <w:p w:rsidR="00FE661D" w:rsidRPr="008D0F11" w:rsidRDefault="00FE661D" w:rsidP="00C73260">
      <w:pPr>
        <w:widowControl w:val="0"/>
        <w:ind w:left="561"/>
        <w:rPr>
          <w:sz w:val="24"/>
        </w:rPr>
      </w:pPr>
      <w:r w:rsidRPr="008D0F11">
        <w:rPr>
          <w:sz w:val="24"/>
        </w:rPr>
        <w:t>Pokud nastane kterýkoli Případ porušení, kdykoli poté může Obchodník písemným oznámením doručeným Výstavci:</w:t>
      </w:r>
    </w:p>
    <w:p w:rsidR="00FE661D" w:rsidRPr="00F905AB" w:rsidRDefault="00FE661D" w:rsidP="00816EFB">
      <w:pPr>
        <w:pStyle w:val="Claneka"/>
        <w:keepLines w:val="0"/>
        <w:numPr>
          <w:ilvl w:val="2"/>
          <w:numId w:val="20"/>
        </w:numPr>
        <w:rPr>
          <w:lang w:val="cs-CZ"/>
        </w:rPr>
      </w:pPr>
      <w:r w:rsidRPr="00F905AB">
        <w:rPr>
          <w:lang w:val="cs-CZ"/>
        </w:rPr>
        <w:t>oznámit Výstavci, že není povinen uzavřít a/nebo plnit dohody o Emisi směnky; a/nebo</w:t>
      </w:r>
    </w:p>
    <w:p w:rsidR="00FE661D" w:rsidRPr="00F905AB" w:rsidRDefault="00FE661D" w:rsidP="00816EFB">
      <w:pPr>
        <w:pStyle w:val="Claneka"/>
        <w:keepLines w:val="0"/>
        <w:numPr>
          <w:ilvl w:val="2"/>
          <w:numId w:val="20"/>
        </w:numPr>
        <w:rPr>
          <w:lang w:val="cs-CZ"/>
        </w:rPr>
      </w:pPr>
      <w:r w:rsidRPr="00F905AB">
        <w:rPr>
          <w:lang w:val="cs-CZ"/>
        </w:rPr>
        <w:t>zablokovat dispozice s prostředky na účtech Výstavce vedených u Obchodníka (včetně jako Aranžéra a/nebo Obchodníka); a/nebo</w:t>
      </w:r>
    </w:p>
    <w:p w:rsidR="00FE661D" w:rsidRPr="00F905AB" w:rsidRDefault="00FE661D" w:rsidP="00816EFB">
      <w:pPr>
        <w:pStyle w:val="Claneka"/>
        <w:keepLines w:val="0"/>
        <w:numPr>
          <w:ilvl w:val="2"/>
          <w:numId w:val="20"/>
        </w:numPr>
        <w:rPr>
          <w:lang w:val="cs-CZ"/>
        </w:rPr>
      </w:pPr>
      <w:r w:rsidRPr="00F905AB">
        <w:rPr>
          <w:lang w:val="cs-CZ"/>
        </w:rPr>
        <w:t>požadovat odkup Směnek Výstavcem za podmínek stanovených v Článku 1</w:t>
      </w:r>
      <w:r>
        <w:rPr>
          <w:lang w:val="cs-CZ"/>
        </w:rPr>
        <w:t>0</w:t>
      </w:r>
      <w:r w:rsidRPr="00F905AB">
        <w:rPr>
          <w:lang w:val="cs-CZ"/>
        </w:rPr>
        <w:t xml:space="preserve"> (</w:t>
      </w:r>
      <w:r>
        <w:rPr>
          <w:i/>
          <w:lang w:val="cs-CZ"/>
        </w:rPr>
        <w:t>Zpětný</w:t>
      </w:r>
      <w:r w:rsidRPr="00F905AB">
        <w:rPr>
          <w:i/>
          <w:lang w:val="cs-CZ"/>
        </w:rPr>
        <w:t xml:space="preserve"> odkup Směnek Výstavcem</w:t>
      </w:r>
      <w:r w:rsidRPr="00F905AB">
        <w:rPr>
          <w:lang w:val="cs-CZ"/>
        </w:rPr>
        <w:t>).</w:t>
      </w:r>
    </w:p>
    <w:p w:rsidR="00FE661D" w:rsidRPr="00F905AB" w:rsidRDefault="00FE661D" w:rsidP="00816EFB">
      <w:pPr>
        <w:pStyle w:val="Nadpis1"/>
        <w:keepNext w:val="0"/>
        <w:widowControl w:val="0"/>
        <w:numPr>
          <w:ilvl w:val="0"/>
          <w:numId w:val="20"/>
        </w:numPr>
        <w:rPr>
          <w:lang w:val="cs-CZ"/>
        </w:rPr>
      </w:pPr>
      <w:bookmarkStart w:id="108" w:name="_Toc369162609"/>
      <w:bookmarkStart w:id="109" w:name="_Toc369162679"/>
      <w:r>
        <w:rPr>
          <w:lang w:val="cs-CZ"/>
        </w:rPr>
        <w:t>zpětný</w:t>
      </w:r>
      <w:r w:rsidRPr="00F905AB">
        <w:rPr>
          <w:lang w:val="cs-CZ"/>
        </w:rPr>
        <w:t xml:space="preserve"> odkup Směnek Výstavcem</w:t>
      </w:r>
      <w:bookmarkEnd w:id="108"/>
      <w:bookmarkEnd w:id="109"/>
    </w:p>
    <w:p w:rsidR="00FE661D" w:rsidRPr="00F905AB" w:rsidRDefault="00FE661D" w:rsidP="00654729">
      <w:pPr>
        <w:pStyle w:val="Clanek11"/>
        <w:keepNext w:val="0"/>
        <w:rPr>
          <w:lang w:val="cs-CZ"/>
        </w:rPr>
      </w:pPr>
      <w:r w:rsidRPr="00F905AB">
        <w:rPr>
          <w:lang w:val="cs-CZ"/>
        </w:rPr>
        <w:t>Definice</w:t>
      </w:r>
    </w:p>
    <w:p w:rsidR="00FE661D" w:rsidRPr="00F905AB" w:rsidRDefault="00FE661D" w:rsidP="00654729">
      <w:pPr>
        <w:pStyle w:val="Claneka"/>
        <w:keepLines w:val="0"/>
        <w:numPr>
          <w:ilvl w:val="0"/>
          <w:numId w:val="0"/>
        </w:numPr>
        <w:ind w:left="567"/>
        <w:rPr>
          <w:szCs w:val="22"/>
          <w:lang w:val="cs-CZ"/>
        </w:rPr>
      </w:pPr>
      <w:r w:rsidRPr="00F905AB">
        <w:rPr>
          <w:szCs w:val="22"/>
          <w:lang w:val="cs-CZ"/>
        </w:rPr>
        <w:t>Pokud v tomto Článku 1</w:t>
      </w:r>
      <w:r>
        <w:rPr>
          <w:szCs w:val="22"/>
          <w:lang w:val="cs-CZ"/>
        </w:rPr>
        <w:t>0</w:t>
      </w:r>
      <w:r w:rsidRPr="00F905AB">
        <w:rPr>
          <w:szCs w:val="22"/>
          <w:lang w:val="cs-CZ"/>
        </w:rPr>
        <w:t xml:space="preserve"> uvedeno jinak, </w:t>
      </w:r>
    </w:p>
    <w:p w:rsidR="00FE661D" w:rsidRPr="00331225" w:rsidRDefault="00FE661D" w:rsidP="00654729">
      <w:pPr>
        <w:pStyle w:val="Claneki"/>
        <w:keepNext w:val="0"/>
        <w:widowControl w:val="0"/>
        <w:numPr>
          <w:ilvl w:val="0"/>
          <w:numId w:val="0"/>
        </w:numPr>
        <w:tabs>
          <w:tab w:val="left" w:pos="708"/>
        </w:tabs>
        <w:ind w:left="561"/>
        <w:rPr>
          <w:sz w:val="24"/>
        </w:rPr>
      </w:pPr>
      <w:r w:rsidRPr="00331225">
        <w:rPr>
          <w:sz w:val="24"/>
        </w:rPr>
        <w:t>„</w:t>
      </w:r>
      <w:r w:rsidRPr="00331225">
        <w:rPr>
          <w:b/>
          <w:sz w:val="24"/>
        </w:rPr>
        <w:t>Konzultační lhůta</w:t>
      </w:r>
      <w:r w:rsidRPr="00331225">
        <w:rPr>
          <w:sz w:val="24"/>
        </w:rPr>
        <w:t>“ znamená:</w:t>
      </w:r>
    </w:p>
    <w:p w:rsidR="00FE661D" w:rsidRPr="00F905AB" w:rsidRDefault="00FE661D" w:rsidP="00654729">
      <w:pPr>
        <w:pStyle w:val="Claneka"/>
        <w:keepLines w:val="0"/>
        <w:numPr>
          <w:ilvl w:val="2"/>
          <w:numId w:val="3"/>
        </w:numPr>
        <w:rPr>
          <w:lang w:val="cs-CZ"/>
        </w:rPr>
      </w:pPr>
      <w:r w:rsidRPr="00F905AB">
        <w:rPr>
          <w:lang w:val="cs-CZ"/>
        </w:rPr>
        <w:t>lhůtu 30 (třiceti) dnů ode dne doručení Výzvy Výstavci; nebo</w:t>
      </w:r>
    </w:p>
    <w:p w:rsidR="00FE661D" w:rsidRPr="00F905AB" w:rsidRDefault="00FE661D" w:rsidP="00654729">
      <w:pPr>
        <w:pStyle w:val="Claneka"/>
        <w:keepLines w:val="0"/>
        <w:numPr>
          <w:ilvl w:val="2"/>
          <w:numId w:val="3"/>
        </w:numPr>
        <w:rPr>
          <w:lang w:val="cs-CZ"/>
        </w:rPr>
      </w:pPr>
      <w:r w:rsidRPr="00F905AB">
        <w:rPr>
          <w:lang w:val="cs-CZ"/>
        </w:rPr>
        <w:t>lhůtu kratší určenou Obchodníkem pokud by podle názoru Obchodníka, který bude Obchodníkem odůvodněn, trvání na uplynutí lhůty podle písmene (a) této definice mohlo ohrozit či znemožnit odkup Směnek Výstavcem podle této Smlouvy.</w:t>
      </w:r>
    </w:p>
    <w:p w:rsidR="00FE661D" w:rsidRPr="008D0F11" w:rsidRDefault="00FE661D" w:rsidP="00654729">
      <w:pPr>
        <w:widowControl w:val="0"/>
        <w:ind w:firstLine="561"/>
        <w:rPr>
          <w:sz w:val="24"/>
        </w:rPr>
      </w:pPr>
      <w:r w:rsidRPr="008D0F11">
        <w:rPr>
          <w:color w:val="000000"/>
          <w:sz w:val="24"/>
        </w:rPr>
        <w:t>„</w:t>
      </w:r>
      <w:r w:rsidRPr="008D0F11">
        <w:rPr>
          <w:b/>
          <w:color w:val="000000"/>
          <w:sz w:val="24"/>
        </w:rPr>
        <w:t>Kvalifikovaný případ porušení</w:t>
      </w:r>
      <w:r w:rsidRPr="008D0F11">
        <w:rPr>
          <w:color w:val="000000"/>
          <w:sz w:val="24"/>
        </w:rPr>
        <w:t>“</w:t>
      </w:r>
      <w:r w:rsidRPr="008D0F11">
        <w:rPr>
          <w:sz w:val="24"/>
        </w:rPr>
        <w:t xml:space="preserve"> znamená:</w:t>
      </w:r>
    </w:p>
    <w:p w:rsidR="00FE661D" w:rsidRPr="00421146" w:rsidRDefault="00FE661D" w:rsidP="00816EFB">
      <w:pPr>
        <w:pStyle w:val="Odstavecseseznamem"/>
        <w:widowControl w:val="0"/>
        <w:numPr>
          <w:ilvl w:val="0"/>
          <w:numId w:val="32"/>
        </w:numPr>
        <w:rPr>
          <w:sz w:val="24"/>
        </w:rPr>
      </w:pPr>
      <w:r w:rsidRPr="00421146">
        <w:rPr>
          <w:sz w:val="24"/>
        </w:rPr>
        <w:t>kterýkoliv z Případů porušení uvedených v článcích:</w:t>
      </w:r>
    </w:p>
    <w:p w:rsidR="00FE661D" w:rsidRPr="00421146" w:rsidRDefault="00FE661D" w:rsidP="001D626C">
      <w:pPr>
        <w:pStyle w:val="Claneki"/>
        <w:keepNext w:val="0"/>
        <w:widowControl w:val="0"/>
        <w:numPr>
          <w:ilvl w:val="3"/>
          <w:numId w:val="20"/>
        </w:numPr>
        <w:tabs>
          <w:tab w:val="clear" w:pos="1418"/>
          <w:tab w:val="num" w:pos="1701"/>
        </w:tabs>
        <w:ind w:left="1701" w:hanging="709"/>
        <w:rPr>
          <w:sz w:val="24"/>
        </w:rPr>
      </w:pPr>
      <w:r w:rsidRPr="00421146">
        <w:rPr>
          <w:sz w:val="24"/>
        </w:rPr>
        <w:t>9.1 (</w:t>
      </w:r>
      <w:r w:rsidRPr="00421146">
        <w:rPr>
          <w:i/>
          <w:sz w:val="24"/>
        </w:rPr>
        <w:t>Neplacení</w:t>
      </w:r>
      <w:r w:rsidRPr="00421146">
        <w:rPr>
          <w:sz w:val="24"/>
        </w:rPr>
        <w:t>);</w:t>
      </w:r>
    </w:p>
    <w:p w:rsidR="00FE661D" w:rsidRPr="00421146" w:rsidRDefault="00FE661D" w:rsidP="001D626C">
      <w:pPr>
        <w:pStyle w:val="Claneki"/>
        <w:keepNext w:val="0"/>
        <w:widowControl w:val="0"/>
        <w:numPr>
          <w:ilvl w:val="3"/>
          <w:numId w:val="20"/>
        </w:numPr>
        <w:tabs>
          <w:tab w:val="clear" w:pos="1418"/>
          <w:tab w:val="num" w:pos="1701"/>
        </w:tabs>
        <w:ind w:left="1701" w:hanging="709"/>
        <w:rPr>
          <w:sz w:val="24"/>
        </w:rPr>
      </w:pPr>
      <w:r w:rsidRPr="00421146">
        <w:rPr>
          <w:sz w:val="24"/>
        </w:rPr>
        <w:t>9.2 (</w:t>
      </w:r>
      <w:r w:rsidRPr="00421146">
        <w:rPr>
          <w:i/>
          <w:sz w:val="24"/>
        </w:rPr>
        <w:t>Jiné závazky</w:t>
      </w:r>
      <w:r w:rsidRPr="00421146">
        <w:rPr>
          <w:sz w:val="24"/>
        </w:rPr>
        <w:t>);</w:t>
      </w:r>
    </w:p>
    <w:p w:rsidR="00FE661D" w:rsidRPr="00421146" w:rsidRDefault="00FE661D" w:rsidP="001D626C">
      <w:pPr>
        <w:pStyle w:val="Claneki"/>
        <w:keepNext w:val="0"/>
        <w:widowControl w:val="0"/>
        <w:numPr>
          <w:ilvl w:val="3"/>
          <w:numId w:val="20"/>
        </w:numPr>
        <w:tabs>
          <w:tab w:val="clear" w:pos="1418"/>
          <w:tab w:val="num" w:pos="1701"/>
        </w:tabs>
        <w:ind w:left="1701" w:hanging="709"/>
        <w:rPr>
          <w:sz w:val="24"/>
        </w:rPr>
      </w:pPr>
      <w:r w:rsidRPr="00421146">
        <w:rPr>
          <w:sz w:val="24"/>
        </w:rPr>
        <w:t>9.3 (</w:t>
      </w:r>
      <w:r w:rsidRPr="00421146">
        <w:rPr>
          <w:i/>
          <w:sz w:val="24"/>
        </w:rPr>
        <w:t>Nepravdivé prohlášení</w:t>
      </w:r>
      <w:r w:rsidRPr="00421146">
        <w:rPr>
          <w:sz w:val="24"/>
        </w:rPr>
        <w:t>);</w:t>
      </w:r>
    </w:p>
    <w:p w:rsidR="00FE661D" w:rsidRPr="00421146" w:rsidRDefault="00FE661D" w:rsidP="001D626C">
      <w:pPr>
        <w:pStyle w:val="Claneki"/>
        <w:keepNext w:val="0"/>
        <w:widowControl w:val="0"/>
        <w:numPr>
          <w:ilvl w:val="3"/>
          <w:numId w:val="20"/>
        </w:numPr>
        <w:tabs>
          <w:tab w:val="clear" w:pos="1418"/>
          <w:tab w:val="num" w:pos="1701"/>
        </w:tabs>
        <w:ind w:left="1701" w:hanging="709"/>
        <w:rPr>
          <w:sz w:val="24"/>
        </w:rPr>
      </w:pPr>
      <w:r w:rsidRPr="00421146">
        <w:rPr>
          <w:sz w:val="24"/>
        </w:rPr>
        <w:t>9.4 (</w:t>
      </w:r>
      <w:r w:rsidRPr="00421146">
        <w:rPr>
          <w:i/>
          <w:sz w:val="24"/>
        </w:rPr>
        <w:t>Křížové porušení</w:t>
      </w:r>
      <w:r w:rsidRPr="00421146">
        <w:rPr>
          <w:sz w:val="24"/>
        </w:rPr>
        <w:t>);</w:t>
      </w:r>
    </w:p>
    <w:p w:rsidR="00FE661D" w:rsidRPr="00421146" w:rsidRDefault="00FE661D" w:rsidP="001D626C">
      <w:pPr>
        <w:pStyle w:val="Claneki"/>
        <w:keepNext w:val="0"/>
        <w:widowControl w:val="0"/>
        <w:numPr>
          <w:ilvl w:val="3"/>
          <w:numId w:val="20"/>
        </w:numPr>
        <w:tabs>
          <w:tab w:val="clear" w:pos="1418"/>
          <w:tab w:val="num" w:pos="1701"/>
        </w:tabs>
        <w:ind w:left="1701" w:hanging="709"/>
        <w:rPr>
          <w:sz w:val="24"/>
        </w:rPr>
      </w:pPr>
      <w:r w:rsidRPr="00421146">
        <w:rPr>
          <w:sz w:val="24"/>
        </w:rPr>
        <w:t>9.5 (</w:t>
      </w:r>
      <w:r w:rsidRPr="00421146">
        <w:rPr>
          <w:i/>
          <w:sz w:val="24"/>
        </w:rPr>
        <w:t>Vyvlastnění nebo postižení majetku</w:t>
      </w:r>
      <w:r w:rsidRPr="00421146">
        <w:rPr>
          <w:sz w:val="24"/>
        </w:rPr>
        <w:t>);</w:t>
      </w:r>
    </w:p>
    <w:p w:rsidR="00FE661D" w:rsidRPr="00421146" w:rsidRDefault="00FE661D" w:rsidP="001D626C">
      <w:pPr>
        <w:pStyle w:val="Claneki"/>
        <w:keepNext w:val="0"/>
        <w:widowControl w:val="0"/>
        <w:numPr>
          <w:ilvl w:val="3"/>
          <w:numId w:val="20"/>
        </w:numPr>
        <w:tabs>
          <w:tab w:val="clear" w:pos="1418"/>
          <w:tab w:val="num" w:pos="1701"/>
        </w:tabs>
        <w:ind w:left="1701" w:hanging="709"/>
        <w:rPr>
          <w:sz w:val="24"/>
        </w:rPr>
      </w:pPr>
      <w:r w:rsidRPr="00421146">
        <w:rPr>
          <w:sz w:val="24"/>
        </w:rPr>
        <w:t>9.6 (</w:t>
      </w:r>
      <w:r w:rsidRPr="00421146">
        <w:rPr>
          <w:i/>
          <w:sz w:val="24"/>
        </w:rPr>
        <w:t>Protiprávnost</w:t>
      </w:r>
      <w:r w:rsidRPr="00421146">
        <w:rPr>
          <w:sz w:val="24"/>
        </w:rPr>
        <w:t>);</w:t>
      </w:r>
    </w:p>
    <w:p w:rsidR="00FE661D" w:rsidRPr="00421146" w:rsidRDefault="00FE661D" w:rsidP="001D626C">
      <w:pPr>
        <w:pStyle w:val="Claneki"/>
        <w:keepNext w:val="0"/>
        <w:widowControl w:val="0"/>
        <w:numPr>
          <w:ilvl w:val="3"/>
          <w:numId w:val="20"/>
        </w:numPr>
        <w:tabs>
          <w:tab w:val="clear" w:pos="1418"/>
          <w:tab w:val="num" w:pos="1701"/>
        </w:tabs>
        <w:ind w:left="1701" w:hanging="709"/>
        <w:rPr>
          <w:sz w:val="24"/>
        </w:rPr>
      </w:pPr>
      <w:r w:rsidRPr="00421146">
        <w:rPr>
          <w:sz w:val="24"/>
        </w:rPr>
        <w:t>9.7 (</w:t>
      </w:r>
      <w:r w:rsidRPr="00421146">
        <w:rPr>
          <w:i/>
          <w:sz w:val="24"/>
        </w:rPr>
        <w:t>Odmítnutí</w:t>
      </w:r>
      <w:r w:rsidRPr="00421146">
        <w:rPr>
          <w:sz w:val="24"/>
        </w:rPr>
        <w:t>);</w:t>
      </w:r>
    </w:p>
    <w:p w:rsidR="00FE661D" w:rsidRPr="00421146" w:rsidRDefault="00FE661D" w:rsidP="00181D8B">
      <w:pPr>
        <w:pStyle w:val="Claneki"/>
        <w:keepNext w:val="0"/>
        <w:widowControl w:val="0"/>
        <w:numPr>
          <w:ilvl w:val="3"/>
          <w:numId w:val="20"/>
        </w:numPr>
        <w:tabs>
          <w:tab w:val="clear" w:pos="1418"/>
          <w:tab w:val="left" w:pos="1701"/>
        </w:tabs>
        <w:ind w:left="1701" w:hanging="709"/>
        <w:rPr>
          <w:sz w:val="24"/>
        </w:rPr>
      </w:pPr>
      <w:r w:rsidRPr="00421146">
        <w:rPr>
          <w:sz w:val="24"/>
        </w:rPr>
        <w:t>9.8 (</w:t>
      </w:r>
      <w:r w:rsidRPr="00421146">
        <w:rPr>
          <w:i/>
          <w:sz w:val="24"/>
        </w:rPr>
        <w:t>Platnost a přípustnost</w:t>
      </w:r>
      <w:r w:rsidRPr="00421146">
        <w:rPr>
          <w:sz w:val="24"/>
        </w:rPr>
        <w:t>); a/nebo</w:t>
      </w:r>
    </w:p>
    <w:p w:rsidR="00FE661D" w:rsidRPr="00421146" w:rsidRDefault="00FE661D" w:rsidP="001D626C">
      <w:pPr>
        <w:pStyle w:val="Claneki"/>
        <w:keepNext w:val="0"/>
        <w:widowControl w:val="0"/>
        <w:numPr>
          <w:ilvl w:val="3"/>
          <w:numId w:val="20"/>
        </w:numPr>
        <w:tabs>
          <w:tab w:val="clear" w:pos="1418"/>
          <w:tab w:val="num" w:pos="1701"/>
        </w:tabs>
        <w:ind w:left="1701" w:hanging="709"/>
        <w:rPr>
          <w:sz w:val="24"/>
        </w:rPr>
      </w:pPr>
      <w:r w:rsidRPr="00421146">
        <w:rPr>
          <w:sz w:val="24"/>
        </w:rPr>
        <w:t>9.10 (</w:t>
      </w:r>
      <w:r w:rsidRPr="00421146">
        <w:rPr>
          <w:i/>
          <w:sz w:val="24"/>
        </w:rPr>
        <w:t>Podstatná nepříznivá změna</w:t>
      </w:r>
      <w:r w:rsidRPr="00421146">
        <w:rPr>
          <w:sz w:val="24"/>
        </w:rPr>
        <w:t>); nebo</w:t>
      </w:r>
    </w:p>
    <w:p w:rsidR="00FE661D" w:rsidRDefault="00FE661D" w:rsidP="00816EFB">
      <w:pPr>
        <w:pStyle w:val="Odstavecseseznamem"/>
        <w:widowControl w:val="0"/>
        <w:numPr>
          <w:ilvl w:val="0"/>
          <w:numId w:val="32"/>
        </w:numPr>
        <w:rPr>
          <w:sz w:val="24"/>
        </w:rPr>
      </w:pPr>
      <w:r w:rsidRPr="00421146">
        <w:rPr>
          <w:sz w:val="24"/>
        </w:rPr>
        <w:t>zveřejnění právního předpisu ve Sbírce zákonů České republiky, jehož účinkem po nabytí účinnosti bude Případ porušení podle Článku 9.6 (</w:t>
      </w:r>
      <w:r w:rsidRPr="00421146">
        <w:rPr>
          <w:i/>
          <w:sz w:val="24"/>
        </w:rPr>
        <w:t>Protiprávnost</w:t>
      </w:r>
      <w:r w:rsidRPr="00421146">
        <w:rPr>
          <w:sz w:val="24"/>
        </w:rPr>
        <w:t>) nebo Článku 9.8 (</w:t>
      </w:r>
      <w:r w:rsidRPr="00421146">
        <w:rPr>
          <w:i/>
          <w:sz w:val="24"/>
        </w:rPr>
        <w:t>Platnost a přípustnost</w:t>
      </w:r>
      <w:r w:rsidRPr="00421146">
        <w:rPr>
          <w:sz w:val="24"/>
        </w:rPr>
        <w:t>).</w:t>
      </w:r>
    </w:p>
    <w:p w:rsidR="00FE661D" w:rsidRPr="008D0F11" w:rsidRDefault="00FE661D" w:rsidP="00654729">
      <w:pPr>
        <w:pStyle w:val="Claneki"/>
        <w:keepNext w:val="0"/>
        <w:widowControl w:val="0"/>
        <w:numPr>
          <w:ilvl w:val="0"/>
          <w:numId w:val="0"/>
        </w:numPr>
        <w:tabs>
          <w:tab w:val="left" w:pos="708"/>
        </w:tabs>
        <w:ind w:left="561"/>
        <w:rPr>
          <w:sz w:val="24"/>
        </w:rPr>
      </w:pPr>
      <w:r w:rsidRPr="008D0F11">
        <w:rPr>
          <w:sz w:val="24"/>
        </w:rPr>
        <w:t>„</w:t>
      </w:r>
      <w:r w:rsidRPr="008D0F11">
        <w:rPr>
          <w:b/>
          <w:sz w:val="24"/>
        </w:rPr>
        <w:t>Výzva</w:t>
      </w:r>
      <w:r w:rsidRPr="008D0F11">
        <w:rPr>
          <w:sz w:val="24"/>
        </w:rPr>
        <w:t xml:space="preserve">“ znamená písemnou výzvu k uzavření Smlouvy o zpětném odkupu doručenou </w:t>
      </w:r>
      <w:r w:rsidRPr="008D0F11">
        <w:rPr>
          <w:sz w:val="24"/>
        </w:rPr>
        <w:lastRenderedPageBreak/>
        <w:t>Obchodníkem Výstavci v souladu s tímto Článkem 10 (</w:t>
      </w:r>
      <w:r w:rsidRPr="008D0F11">
        <w:rPr>
          <w:i/>
          <w:sz w:val="24"/>
        </w:rPr>
        <w:t>Zpětný odkup Směnek Výstavcem</w:t>
      </w:r>
      <w:r w:rsidRPr="008D0F11">
        <w:rPr>
          <w:sz w:val="24"/>
        </w:rPr>
        <w:t>) ve formě a obsahu v podstatných ohledech odpovídající vzoru v </w:t>
      </w:r>
      <w:r w:rsidRPr="008D0F11">
        <w:rPr>
          <w:b/>
          <w:sz w:val="24"/>
        </w:rPr>
        <w:t>Příloze 8</w:t>
      </w:r>
      <w:r w:rsidRPr="008D0F11">
        <w:rPr>
          <w:sz w:val="24"/>
        </w:rPr>
        <w:t xml:space="preserve"> (</w:t>
      </w:r>
      <w:r w:rsidRPr="008D0F11">
        <w:rPr>
          <w:i/>
          <w:sz w:val="24"/>
        </w:rPr>
        <w:t>Výzva</w:t>
      </w:r>
      <w:r w:rsidRPr="008D0F11">
        <w:rPr>
          <w:sz w:val="24"/>
        </w:rPr>
        <w:t>) této Smlouvy a obsahující Smlouvu o zpětném odkupu podepsanou jménem nebo za Obchodníka</w:t>
      </w:r>
      <w:r>
        <w:rPr>
          <w:sz w:val="24"/>
        </w:rPr>
        <w:t>.</w:t>
      </w:r>
      <w:r w:rsidRPr="008D0F11">
        <w:rPr>
          <w:sz w:val="24"/>
        </w:rPr>
        <w:t xml:space="preserve"> </w:t>
      </w:r>
    </w:p>
    <w:p w:rsidR="00FE661D" w:rsidRPr="00F905AB" w:rsidRDefault="00FE661D" w:rsidP="00654729">
      <w:pPr>
        <w:pStyle w:val="Clanek11"/>
        <w:keepNext w:val="0"/>
        <w:rPr>
          <w:szCs w:val="22"/>
          <w:lang w:val="cs-CZ"/>
        </w:rPr>
      </w:pPr>
      <w:bookmarkStart w:id="110" w:name="_Ref314014295"/>
      <w:r w:rsidRPr="00F905AB">
        <w:rPr>
          <w:szCs w:val="22"/>
          <w:lang w:val="cs-CZ"/>
        </w:rPr>
        <w:t>Smlouva o uzavření budoucí smlouvy o zpětném odkupu</w:t>
      </w:r>
      <w:bookmarkEnd w:id="110"/>
    </w:p>
    <w:p w:rsidR="00FE661D" w:rsidRPr="00F905AB" w:rsidRDefault="00FE661D" w:rsidP="00654729">
      <w:pPr>
        <w:pStyle w:val="Claneka"/>
        <w:keepLines w:val="0"/>
        <w:numPr>
          <w:ilvl w:val="0"/>
          <w:numId w:val="0"/>
        </w:numPr>
        <w:ind w:left="567"/>
        <w:rPr>
          <w:lang w:val="cs-CZ"/>
        </w:rPr>
      </w:pPr>
      <w:bookmarkStart w:id="111" w:name="_Ref314661661"/>
      <w:bookmarkStart w:id="112" w:name="_Ref314000168"/>
      <w:r w:rsidRPr="00F905AB">
        <w:rPr>
          <w:lang w:val="cs-CZ"/>
        </w:rPr>
        <w:t>Pokud nastane a trvá Kvalifikovaný případ porušení, je Obchodník jako budoucí převodce oprávněn, a to i opakovaně, vždy však nejpozději do 12 (dvanácti) měsíců ode dne, kdy se dozvěděl o tom, že Kvalifikovaný případ porušení nastal, Výzvou vyzvat Výstavce jako budoucího nabyvatele k uzavření Smlouvy o zpětném odkupu.</w:t>
      </w:r>
      <w:bookmarkEnd w:id="111"/>
      <w:r w:rsidRPr="00F905AB">
        <w:rPr>
          <w:lang w:val="cs-CZ"/>
        </w:rPr>
        <w:t xml:space="preserve"> </w:t>
      </w:r>
      <w:bookmarkEnd w:id="112"/>
    </w:p>
    <w:p w:rsidR="00FE661D" w:rsidRPr="00331225" w:rsidRDefault="00FE661D" w:rsidP="00654729">
      <w:pPr>
        <w:pStyle w:val="Clanek11"/>
        <w:keepNext w:val="0"/>
        <w:numPr>
          <w:ilvl w:val="0"/>
          <w:numId w:val="0"/>
        </w:numPr>
        <w:ind w:left="567"/>
        <w:rPr>
          <w:b w:val="0"/>
          <w:sz w:val="24"/>
          <w:szCs w:val="24"/>
          <w:lang w:val="cs-CZ"/>
        </w:rPr>
      </w:pPr>
      <w:bookmarkStart w:id="113" w:name="_Ref314002704"/>
      <w:r w:rsidRPr="00331225">
        <w:rPr>
          <w:b w:val="0"/>
          <w:sz w:val="24"/>
          <w:szCs w:val="24"/>
          <w:lang w:val="cs-CZ"/>
        </w:rPr>
        <w:t xml:space="preserve">Pokud </w:t>
      </w:r>
    </w:p>
    <w:p w:rsidR="00FE661D" w:rsidRPr="00F905AB" w:rsidRDefault="00FE661D" w:rsidP="00654729">
      <w:pPr>
        <w:pStyle w:val="Claneka"/>
        <w:keepLines w:val="0"/>
        <w:numPr>
          <w:ilvl w:val="2"/>
          <w:numId w:val="3"/>
        </w:numPr>
        <w:rPr>
          <w:lang w:val="cs-CZ"/>
        </w:rPr>
      </w:pPr>
      <w:r w:rsidRPr="00F905AB">
        <w:rPr>
          <w:lang w:val="cs-CZ"/>
        </w:rPr>
        <w:t xml:space="preserve">uplynula Konzultační lhůta; a zároveň </w:t>
      </w:r>
    </w:p>
    <w:p w:rsidR="00FE661D" w:rsidRPr="00F905AB" w:rsidRDefault="00FE661D" w:rsidP="00654729">
      <w:pPr>
        <w:pStyle w:val="Claneka"/>
        <w:keepLines w:val="0"/>
        <w:numPr>
          <w:ilvl w:val="2"/>
          <w:numId w:val="3"/>
        </w:numPr>
        <w:rPr>
          <w:lang w:val="cs-CZ"/>
        </w:rPr>
      </w:pPr>
      <w:r w:rsidRPr="00F905AB">
        <w:rPr>
          <w:lang w:val="cs-CZ"/>
        </w:rPr>
        <w:t xml:space="preserve">Kvalifikovaný případ porušení stále trvá; a zároveň </w:t>
      </w:r>
    </w:p>
    <w:p w:rsidR="00FE661D" w:rsidRPr="00F905AB" w:rsidRDefault="00FE661D" w:rsidP="00654729">
      <w:pPr>
        <w:pStyle w:val="Claneka"/>
        <w:keepLines w:val="0"/>
        <w:numPr>
          <w:ilvl w:val="2"/>
          <w:numId w:val="3"/>
        </w:numPr>
        <w:rPr>
          <w:lang w:val="cs-CZ"/>
        </w:rPr>
      </w:pPr>
      <w:r w:rsidRPr="00F905AB">
        <w:rPr>
          <w:lang w:val="cs-CZ"/>
        </w:rPr>
        <w:t>Obchodník Výstavci nedoručil písemné oznámení o tom, že odvolává svou Výzvu;</w:t>
      </w:r>
    </w:p>
    <w:p w:rsidR="00FE661D" w:rsidRPr="008D0F11" w:rsidRDefault="00FE661D" w:rsidP="00654729">
      <w:pPr>
        <w:pStyle w:val="Clanek11"/>
        <w:keepNext w:val="0"/>
        <w:numPr>
          <w:ilvl w:val="0"/>
          <w:numId w:val="0"/>
        </w:numPr>
        <w:ind w:left="567"/>
        <w:rPr>
          <w:b w:val="0"/>
          <w:sz w:val="24"/>
          <w:szCs w:val="24"/>
          <w:lang w:val="cs-CZ"/>
        </w:rPr>
      </w:pPr>
      <w:r w:rsidRPr="008D0F11">
        <w:rPr>
          <w:b w:val="0"/>
          <w:sz w:val="24"/>
          <w:szCs w:val="24"/>
          <w:lang w:val="cs-CZ"/>
        </w:rPr>
        <w:t>se Výstavce zavazuje, že uzavře Smlouvu o zpětném odkupu s Obchodníkem, a to ve lhůtě 5 (pěti) Pracovních dnů ode dne uplynutí Konzultační lhůty.</w:t>
      </w:r>
      <w:bookmarkEnd w:id="113"/>
    </w:p>
    <w:p w:rsidR="00FE661D" w:rsidRPr="00F905AB" w:rsidRDefault="00FE661D" w:rsidP="00654729">
      <w:pPr>
        <w:pStyle w:val="Clanek11"/>
        <w:keepNext w:val="0"/>
        <w:numPr>
          <w:ilvl w:val="1"/>
          <w:numId w:val="3"/>
        </w:numPr>
        <w:rPr>
          <w:lang w:val="cs-CZ"/>
        </w:rPr>
      </w:pPr>
      <w:r w:rsidRPr="00F905AB">
        <w:rPr>
          <w:lang w:val="cs-CZ"/>
        </w:rPr>
        <w:t>Smlouva o zpětném odkupu</w:t>
      </w:r>
    </w:p>
    <w:p w:rsidR="00FE661D" w:rsidRPr="008D0F11" w:rsidRDefault="00FE661D" w:rsidP="00654729">
      <w:pPr>
        <w:pStyle w:val="Clanek11"/>
        <w:keepNext w:val="0"/>
        <w:numPr>
          <w:ilvl w:val="0"/>
          <w:numId w:val="0"/>
        </w:numPr>
        <w:ind w:left="567"/>
        <w:rPr>
          <w:b w:val="0"/>
          <w:sz w:val="24"/>
          <w:szCs w:val="24"/>
          <w:lang w:val="cs-CZ"/>
        </w:rPr>
      </w:pPr>
      <w:r w:rsidRPr="008D0F11">
        <w:rPr>
          <w:b w:val="0"/>
          <w:sz w:val="24"/>
          <w:szCs w:val="24"/>
          <w:lang w:val="cs-CZ"/>
        </w:rPr>
        <w:t>Předmětem Smlouvy o zpětném odkupu bude:</w:t>
      </w:r>
    </w:p>
    <w:p w:rsidR="00FE661D" w:rsidRPr="00F905AB" w:rsidRDefault="00FE661D" w:rsidP="00654729">
      <w:pPr>
        <w:pStyle w:val="Claneka"/>
        <w:keepLines w:val="0"/>
        <w:numPr>
          <w:ilvl w:val="2"/>
          <w:numId w:val="3"/>
        </w:numPr>
        <w:rPr>
          <w:lang w:val="cs-CZ"/>
        </w:rPr>
      </w:pPr>
      <w:r w:rsidRPr="00F905AB">
        <w:rPr>
          <w:lang w:val="cs-CZ"/>
        </w:rPr>
        <w:t>závazek Obchodníka (i) úplatně převést veškeré Směnky vlastněné Obchodníkem na Výstavce (“</w:t>
      </w:r>
      <w:r w:rsidRPr="00F905AB">
        <w:rPr>
          <w:b/>
          <w:lang w:val="cs-CZ"/>
        </w:rPr>
        <w:t>Převáděné směnky</w:t>
      </w:r>
      <w:r w:rsidRPr="00F905AB">
        <w:rPr>
          <w:lang w:val="cs-CZ"/>
        </w:rPr>
        <w:t xml:space="preserve">”) bez směnečného postihu Výstavce vůči Obchodníkovi, </w:t>
      </w:r>
      <w:r w:rsidRPr="00F905AB">
        <w:rPr>
          <w:bCs/>
          <w:iCs/>
          <w:lang w:val="cs-CZ"/>
        </w:rPr>
        <w:t xml:space="preserve">bez odpovědnosti za jejich vymahatelnost a/nebo dobytnost, </w:t>
      </w:r>
      <w:r w:rsidRPr="00F905AB">
        <w:rPr>
          <w:lang w:val="cs-CZ"/>
        </w:rPr>
        <w:t>„</w:t>
      </w:r>
      <w:r w:rsidRPr="00F905AB">
        <w:rPr>
          <w:i/>
          <w:lang w:val="cs-CZ"/>
        </w:rPr>
        <w:t>jak stojí a leží</w:t>
      </w:r>
      <w:r w:rsidRPr="00F905AB">
        <w:rPr>
          <w:lang w:val="cs-CZ"/>
        </w:rPr>
        <w:t>“, bez odpovědnosti za jejich vady, s výjimkou vad spočívajících v (a) existenci práv třetích osob váznoucích na kterékoliv Převáděné směnce a (b) neplatnosti kterékoliv Převáděné směnky výlučně z důvodu jejího vyplnění Administrátorem v rozporu se Smlouvou, a (</w:t>
      </w:r>
      <w:proofErr w:type="spellStart"/>
      <w:r w:rsidRPr="00F905AB">
        <w:rPr>
          <w:lang w:val="cs-CZ"/>
        </w:rPr>
        <w:t>ii</w:t>
      </w:r>
      <w:proofErr w:type="spellEnd"/>
      <w:r w:rsidRPr="00F905AB">
        <w:rPr>
          <w:lang w:val="cs-CZ"/>
        </w:rPr>
        <w:t xml:space="preserve">) předat řádně </w:t>
      </w:r>
      <w:proofErr w:type="spellStart"/>
      <w:r w:rsidRPr="00F905AB">
        <w:rPr>
          <w:lang w:val="cs-CZ"/>
        </w:rPr>
        <w:t>rubopisované</w:t>
      </w:r>
      <w:proofErr w:type="spellEnd"/>
      <w:r w:rsidRPr="00F905AB">
        <w:rPr>
          <w:lang w:val="cs-CZ"/>
        </w:rPr>
        <w:t xml:space="preserve"> Směnky Výstavci proti obdržení úplaty za Směnky; </w:t>
      </w:r>
    </w:p>
    <w:p w:rsidR="00FE661D" w:rsidRPr="00F905AB" w:rsidRDefault="00FE661D" w:rsidP="00654729">
      <w:pPr>
        <w:pStyle w:val="Claneka"/>
        <w:keepLines w:val="0"/>
        <w:numPr>
          <w:ilvl w:val="2"/>
          <w:numId w:val="3"/>
        </w:numPr>
        <w:rPr>
          <w:lang w:val="cs-CZ"/>
        </w:rPr>
      </w:pPr>
      <w:r w:rsidRPr="00F905AB">
        <w:rPr>
          <w:lang w:val="cs-CZ"/>
        </w:rPr>
        <w:t>závazek Výstavce zaplatit úplatu za převáděné Směnky Obchodníkovi ve výši (i) součtu Směnečných sum Převáděných směnek a (</w:t>
      </w:r>
      <w:proofErr w:type="spellStart"/>
      <w:r w:rsidRPr="00F905AB">
        <w:rPr>
          <w:lang w:val="cs-CZ"/>
        </w:rPr>
        <w:t>ii</w:t>
      </w:r>
      <w:proofErr w:type="spellEnd"/>
      <w:r w:rsidRPr="00F905AB">
        <w:rPr>
          <w:lang w:val="cs-CZ"/>
        </w:rPr>
        <w:t xml:space="preserve">) součtu úroků (pokud naběhly) ve výši 6% procent (šesti procent) </w:t>
      </w:r>
      <w:r w:rsidRPr="00F905AB">
        <w:rPr>
          <w:i/>
          <w:lang w:val="cs-CZ"/>
        </w:rPr>
        <w:t xml:space="preserve">per </w:t>
      </w:r>
      <w:proofErr w:type="spellStart"/>
      <w:r w:rsidRPr="00F905AB">
        <w:rPr>
          <w:i/>
          <w:lang w:val="cs-CZ"/>
        </w:rPr>
        <w:t>annum</w:t>
      </w:r>
      <w:proofErr w:type="spellEnd"/>
      <w:r w:rsidRPr="00F905AB">
        <w:rPr>
          <w:lang w:val="cs-CZ"/>
        </w:rPr>
        <w:t xml:space="preserve"> z částky Směnečné sumy každé Převáděné směnky ode dne Data splatnosti takové Směnky do dne převodu takové Směnky bankovním převodem na účet určený Obchodníkem, a to do 5 (pěti) Pracovních dnů od uzavření Smlouvy o zpětném odkupu; </w:t>
      </w:r>
    </w:p>
    <w:p w:rsidR="00FE661D" w:rsidRPr="00F905AB" w:rsidRDefault="00FE661D" w:rsidP="00654729">
      <w:pPr>
        <w:pStyle w:val="Claneka"/>
        <w:keepLines w:val="0"/>
        <w:numPr>
          <w:ilvl w:val="2"/>
          <w:numId w:val="3"/>
        </w:numPr>
        <w:rPr>
          <w:lang w:val="cs-CZ"/>
        </w:rPr>
      </w:pPr>
      <w:r w:rsidRPr="00F905AB">
        <w:rPr>
          <w:lang w:val="cs-CZ"/>
        </w:rPr>
        <w:t>závazek Výstavce přijmout od Obchodníka Převáděné směnky</w:t>
      </w:r>
      <w:r>
        <w:rPr>
          <w:lang w:val="cs-CZ"/>
        </w:rPr>
        <w:t xml:space="preserve"> a</w:t>
      </w:r>
    </w:p>
    <w:p w:rsidR="00FE661D" w:rsidRPr="008D0F11" w:rsidRDefault="00FE661D" w:rsidP="008D0F11">
      <w:pPr>
        <w:pStyle w:val="Clanek11"/>
        <w:keepNext w:val="0"/>
        <w:numPr>
          <w:ilvl w:val="0"/>
          <w:numId w:val="0"/>
        </w:numPr>
        <w:ind w:left="990" w:hanging="423"/>
        <w:rPr>
          <w:b w:val="0"/>
          <w:sz w:val="24"/>
          <w:szCs w:val="24"/>
          <w:lang w:val="cs-CZ"/>
        </w:rPr>
      </w:pPr>
      <w:r>
        <w:rPr>
          <w:b w:val="0"/>
          <w:sz w:val="24"/>
          <w:szCs w:val="24"/>
          <w:lang w:val="cs-CZ"/>
        </w:rPr>
        <w:t>(d)</w:t>
      </w:r>
      <w:r>
        <w:rPr>
          <w:b w:val="0"/>
          <w:sz w:val="24"/>
          <w:szCs w:val="24"/>
          <w:lang w:val="cs-CZ"/>
        </w:rPr>
        <w:tab/>
      </w:r>
      <w:r w:rsidRPr="008D0F11">
        <w:rPr>
          <w:b w:val="0"/>
          <w:sz w:val="24"/>
          <w:szCs w:val="24"/>
          <w:lang w:val="cs-CZ"/>
        </w:rPr>
        <w:t>Obchodník je oprávněn provést doplnění chybějících faktických údajů ((i) datum a čas uzavření Smlouvy o zpětném odkupu, (</w:t>
      </w:r>
      <w:proofErr w:type="spellStart"/>
      <w:r w:rsidRPr="008D0F11">
        <w:rPr>
          <w:b w:val="0"/>
          <w:sz w:val="24"/>
          <w:szCs w:val="24"/>
          <w:lang w:val="cs-CZ"/>
        </w:rPr>
        <w:t>ii</w:t>
      </w:r>
      <w:proofErr w:type="spellEnd"/>
      <w:r w:rsidRPr="008D0F11">
        <w:rPr>
          <w:b w:val="0"/>
          <w:sz w:val="24"/>
          <w:szCs w:val="24"/>
          <w:lang w:val="cs-CZ"/>
        </w:rPr>
        <w:t>) Celková úplata (jak je tento pojem vymezen ve Smlouvě o zpětném odkupu), (</w:t>
      </w:r>
      <w:proofErr w:type="spellStart"/>
      <w:r w:rsidRPr="008D0F11">
        <w:rPr>
          <w:b w:val="0"/>
          <w:sz w:val="24"/>
          <w:szCs w:val="24"/>
          <w:lang w:val="cs-CZ"/>
        </w:rPr>
        <w:t>iii</w:t>
      </w:r>
      <w:proofErr w:type="spellEnd"/>
      <w:r w:rsidRPr="008D0F11">
        <w:rPr>
          <w:b w:val="0"/>
          <w:sz w:val="24"/>
          <w:szCs w:val="24"/>
          <w:lang w:val="cs-CZ"/>
        </w:rPr>
        <w:t>) ve vztahu ke každé Převáděné směnce (A) Číslo Směnky, (B) Datum vystavení, (C) Směnečná suma, (D) Datum splatnosti, (E) Jednotlivá úplata (jak je tento pojem vymezen ve Smlouvě o zpětném odkupu), (</w:t>
      </w:r>
      <w:proofErr w:type="spellStart"/>
      <w:r w:rsidRPr="008D0F11">
        <w:rPr>
          <w:b w:val="0"/>
          <w:sz w:val="24"/>
          <w:szCs w:val="24"/>
          <w:lang w:val="cs-CZ"/>
        </w:rPr>
        <w:t>iv</w:t>
      </w:r>
      <w:proofErr w:type="spellEnd"/>
      <w:r w:rsidRPr="008D0F11">
        <w:rPr>
          <w:b w:val="0"/>
          <w:sz w:val="24"/>
          <w:szCs w:val="24"/>
          <w:lang w:val="cs-CZ"/>
        </w:rPr>
        <w:t>) jména a funkce osob jednajících jménem Obchodníka, jako převodce a provést volbu z možných alternativ ve vzoru Smlouvy o zpětném odkupu. K doplnění chybějících údajů ve vzoru Smlouvy o zpětném odkupu se Výstavce zavazuje poskytnout Obchodníkovi veškerou potřebnou součinnost. Obchodník je oprávněn provést opravy v údajích tak, aby byly v souladu se skutečností. Pokud je nutno provést další úpravy vzoru Smlouvy o zpětném odkupu, učiní tak Obchodník a Výstavce společně.</w:t>
      </w:r>
    </w:p>
    <w:p w:rsidR="00FE661D" w:rsidRPr="00F905AB" w:rsidRDefault="00FE661D" w:rsidP="00654729">
      <w:pPr>
        <w:pStyle w:val="Clanek11"/>
        <w:keepNext w:val="0"/>
        <w:numPr>
          <w:ilvl w:val="1"/>
          <w:numId w:val="3"/>
        </w:numPr>
        <w:rPr>
          <w:lang w:val="cs-CZ"/>
        </w:rPr>
      </w:pPr>
      <w:r w:rsidRPr="00F905AB">
        <w:rPr>
          <w:lang w:val="cs-CZ"/>
        </w:rPr>
        <w:t>Určení obsahu Smlouvy o zpětném odkupu soudem</w:t>
      </w:r>
    </w:p>
    <w:p w:rsidR="00FE661D" w:rsidRPr="00F905AB" w:rsidRDefault="00FE661D" w:rsidP="00654729">
      <w:pPr>
        <w:pStyle w:val="Claneka"/>
        <w:keepLines w:val="0"/>
        <w:numPr>
          <w:ilvl w:val="0"/>
          <w:numId w:val="0"/>
        </w:numPr>
        <w:ind w:left="567"/>
        <w:rPr>
          <w:lang w:val="cs-CZ"/>
        </w:rPr>
      </w:pPr>
      <w:r w:rsidRPr="00F905AB">
        <w:rPr>
          <w:lang w:val="cs-CZ"/>
        </w:rPr>
        <w:lastRenderedPageBreak/>
        <w:t>Jestliže Výstavce svůj závazek uzavřít Smlouvu o zpětném odkupu nesplní řádně a včas:</w:t>
      </w:r>
    </w:p>
    <w:p w:rsidR="00FE661D" w:rsidRPr="00F905AB" w:rsidRDefault="00FE661D" w:rsidP="00654729">
      <w:pPr>
        <w:pStyle w:val="Claneka"/>
        <w:keepLines w:val="0"/>
        <w:numPr>
          <w:ilvl w:val="2"/>
          <w:numId w:val="3"/>
        </w:numPr>
        <w:rPr>
          <w:lang w:val="cs-CZ"/>
        </w:rPr>
      </w:pPr>
      <w:r w:rsidRPr="00F905AB">
        <w:rPr>
          <w:lang w:val="cs-CZ"/>
        </w:rPr>
        <w:t>může Obchodník požadovat, aby obsah Smlouvy o zpětném odkupu určil soud příslušný podle této Smlouvy k řešení sporů Stran. Pro tento případ bude účel Smlouvy o zpětném odkupu vyvozen z ustanovení této Smlouvy a obsah Smlouvy o zpětném odkupu podle vzoru Smlouvy o zpětném odkupu; a zároveň</w:t>
      </w:r>
    </w:p>
    <w:p w:rsidR="00FE661D" w:rsidRPr="00F905AB" w:rsidRDefault="00FE661D" w:rsidP="00654729">
      <w:pPr>
        <w:pStyle w:val="Claneka"/>
        <w:keepLines w:val="0"/>
        <w:numPr>
          <w:ilvl w:val="2"/>
          <w:numId w:val="3"/>
        </w:numPr>
        <w:rPr>
          <w:lang w:val="cs-CZ"/>
        </w:rPr>
      </w:pPr>
      <w:r w:rsidRPr="00F905AB">
        <w:rPr>
          <w:lang w:val="cs-CZ"/>
        </w:rPr>
        <w:t>je Obchodník oprávněn požadovat a Výstavce je povinen Obchodníkovi zaplatit smluvní pokutu ve výši 50.000 Kč (slovy: padesát tisíc korun českých) za každé jednotlivé porušení, a to do 5 (pěti) Pracovních dnů od doručení písemné výzvy k zaplacení Obchodníkem Výstavci. Povinnost Výstavce splnit svůj závazek uzavřít Smlouvu o zpětném odkupu  tím není dotčena. Právo Obchodníka na náhradu škody, a to i ve výši přesahující smluvní pokutu, tím není dotčeno.</w:t>
      </w:r>
    </w:p>
    <w:p w:rsidR="00FE661D" w:rsidRPr="00421146" w:rsidRDefault="00FE661D" w:rsidP="00816EFB">
      <w:pPr>
        <w:pStyle w:val="Nadpis1"/>
        <w:keepNext w:val="0"/>
        <w:widowControl w:val="0"/>
        <w:numPr>
          <w:ilvl w:val="0"/>
          <w:numId w:val="20"/>
        </w:numPr>
        <w:rPr>
          <w:szCs w:val="22"/>
          <w:lang w:val="cs-CZ"/>
        </w:rPr>
      </w:pPr>
      <w:bookmarkStart w:id="114" w:name="_Ref306112852"/>
      <w:bookmarkStart w:id="115" w:name="_Toc369162610"/>
      <w:bookmarkStart w:id="116" w:name="_Toc369162680"/>
      <w:r w:rsidRPr="00421146">
        <w:rPr>
          <w:szCs w:val="22"/>
          <w:lang w:val="cs-CZ"/>
        </w:rPr>
        <w:t xml:space="preserve">závazky </w:t>
      </w:r>
      <w:bookmarkEnd w:id="95"/>
      <w:bookmarkEnd w:id="96"/>
      <w:bookmarkEnd w:id="97"/>
      <w:bookmarkEnd w:id="114"/>
      <w:r w:rsidRPr="00421146">
        <w:rPr>
          <w:szCs w:val="22"/>
          <w:lang w:val="cs-CZ"/>
        </w:rPr>
        <w:t>obchodníkA</w:t>
      </w:r>
      <w:bookmarkEnd w:id="115"/>
      <w:bookmarkEnd w:id="116"/>
    </w:p>
    <w:p w:rsidR="00FE661D" w:rsidRPr="00421146" w:rsidRDefault="00FE661D" w:rsidP="00816EFB">
      <w:pPr>
        <w:pStyle w:val="Clanek11"/>
        <w:keepNext w:val="0"/>
        <w:numPr>
          <w:ilvl w:val="1"/>
          <w:numId w:val="20"/>
        </w:numPr>
        <w:rPr>
          <w:szCs w:val="28"/>
          <w:lang w:val="cs-CZ"/>
        </w:rPr>
      </w:pPr>
      <w:r w:rsidRPr="00421146">
        <w:rPr>
          <w:szCs w:val="28"/>
          <w:lang w:val="cs-CZ"/>
        </w:rPr>
        <w:t xml:space="preserve">Omezení prodeje </w:t>
      </w:r>
    </w:p>
    <w:p w:rsidR="00FE661D" w:rsidRDefault="00FE661D" w:rsidP="00C73260">
      <w:pPr>
        <w:widowControl w:val="0"/>
        <w:ind w:left="561"/>
        <w:rPr>
          <w:sz w:val="24"/>
        </w:rPr>
      </w:pPr>
      <w:r w:rsidRPr="00421146">
        <w:rPr>
          <w:sz w:val="24"/>
        </w:rPr>
        <w:t xml:space="preserve">Obchodník prohlašuje a zaručuje se, že dodržel a bude dodržovat omezení prodeje uvedená </w:t>
      </w:r>
      <w:r>
        <w:rPr>
          <w:sz w:val="24"/>
        </w:rPr>
        <w:t xml:space="preserve">v Článku 24 </w:t>
      </w:r>
      <w:r w:rsidR="00775D31">
        <w:rPr>
          <w:sz w:val="24"/>
        </w:rPr>
        <w:t>(</w:t>
      </w:r>
      <w:r w:rsidR="00775D31">
        <w:rPr>
          <w:i/>
          <w:sz w:val="24"/>
        </w:rPr>
        <w:t xml:space="preserve">Změny stran a převody </w:t>
      </w:r>
      <w:r w:rsidR="00775D31" w:rsidRPr="009D2186">
        <w:rPr>
          <w:i/>
          <w:sz w:val="24"/>
        </w:rPr>
        <w:t>Směnek</w:t>
      </w:r>
      <w:r w:rsidR="00775D31">
        <w:rPr>
          <w:sz w:val="24"/>
        </w:rPr>
        <w:t xml:space="preserve">) </w:t>
      </w:r>
      <w:r>
        <w:rPr>
          <w:sz w:val="24"/>
        </w:rPr>
        <w:t xml:space="preserve">této Smlouvy a </w:t>
      </w:r>
      <w:r w:rsidRPr="00421146">
        <w:rPr>
          <w:sz w:val="24"/>
        </w:rPr>
        <w:t>v </w:t>
      </w:r>
      <w:r w:rsidRPr="00421146">
        <w:rPr>
          <w:b/>
          <w:sz w:val="24"/>
        </w:rPr>
        <w:t>Příloze č. 6</w:t>
      </w:r>
      <w:r w:rsidRPr="00421146">
        <w:rPr>
          <w:sz w:val="24"/>
        </w:rPr>
        <w:t xml:space="preserve"> (</w:t>
      </w:r>
      <w:r w:rsidRPr="00421146">
        <w:rPr>
          <w:i/>
          <w:sz w:val="24"/>
        </w:rPr>
        <w:t>Omezení prodeje</w:t>
      </w:r>
      <w:r w:rsidRPr="00421146">
        <w:rPr>
          <w:sz w:val="24"/>
        </w:rPr>
        <w:t>)</w:t>
      </w:r>
      <w:r w:rsidR="00775D31">
        <w:rPr>
          <w:sz w:val="24"/>
        </w:rPr>
        <w:t xml:space="preserve"> této Smlouvy</w:t>
      </w:r>
      <w:r w:rsidRPr="00421146">
        <w:rPr>
          <w:sz w:val="24"/>
        </w:rPr>
        <w:t>. V rámci těchto omezení Výstavce opravňuje Obchodníka k distribuci jakýchkoliv informací a dokumentů stávajícím a potencionálním nabyvatelům Směnek.</w:t>
      </w:r>
    </w:p>
    <w:p w:rsidR="005422E2" w:rsidRDefault="005422E2" w:rsidP="00C73260">
      <w:pPr>
        <w:widowControl w:val="0"/>
        <w:ind w:left="561"/>
        <w:rPr>
          <w:sz w:val="24"/>
        </w:rPr>
      </w:pPr>
    </w:p>
    <w:p w:rsidR="005422E2" w:rsidRDefault="005422E2" w:rsidP="00C73260">
      <w:pPr>
        <w:widowControl w:val="0"/>
        <w:ind w:left="561"/>
        <w:rPr>
          <w:sz w:val="24"/>
        </w:rPr>
      </w:pPr>
    </w:p>
    <w:p w:rsidR="005422E2" w:rsidRPr="00421146" w:rsidRDefault="005422E2" w:rsidP="00C73260">
      <w:pPr>
        <w:widowControl w:val="0"/>
        <w:ind w:left="561"/>
        <w:rPr>
          <w:sz w:val="24"/>
        </w:rPr>
      </w:pPr>
    </w:p>
    <w:p w:rsidR="00FE661D" w:rsidRPr="00F905AB" w:rsidRDefault="00FE661D" w:rsidP="00816EFB">
      <w:pPr>
        <w:pStyle w:val="Nadpis1"/>
        <w:keepNext w:val="0"/>
        <w:widowControl w:val="0"/>
        <w:numPr>
          <w:ilvl w:val="0"/>
          <w:numId w:val="20"/>
        </w:numPr>
        <w:rPr>
          <w:lang w:val="cs-CZ"/>
        </w:rPr>
      </w:pPr>
      <w:bookmarkStart w:id="117" w:name="_Toc369162611"/>
      <w:bookmarkStart w:id="118" w:name="_Toc369162681"/>
      <w:r w:rsidRPr="00F905AB">
        <w:rPr>
          <w:lang w:val="cs-CZ"/>
        </w:rPr>
        <w:t>úschova Směnek a obstarávání plateb</w:t>
      </w:r>
      <w:bookmarkEnd w:id="117"/>
      <w:bookmarkEnd w:id="118"/>
    </w:p>
    <w:p w:rsidR="00FE661D" w:rsidRPr="00F905AB" w:rsidRDefault="00FE661D" w:rsidP="00816EFB">
      <w:pPr>
        <w:pStyle w:val="Clanek11"/>
        <w:keepNext w:val="0"/>
        <w:numPr>
          <w:ilvl w:val="1"/>
          <w:numId w:val="20"/>
        </w:numPr>
        <w:rPr>
          <w:lang w:val="cs-CZ"/>
        </w:rPr>
      </w:pPr>
      <w:bookmarkStart w:id="119" w:name="_Ref285643719"/>
      <w:r w:rsidRPr="00F905AB">
        <w:rPr>
          <w:lang w:val="cs-CZ"/>
        </w:rPr>
        <w:t>Úschova Směnek</w:t>
      </w:r>
      <w:bookmarkEnd w:id="119"/>
    </w:p>
    <w:p w:rsidR="00FE661D" w:rsidRPr="00F905AB" w:rsidRDefault="00FE661D" w:rsidP="00816EFB">
      <w:pPr>
        <w:pStyle w:val="Claneka"/>
        <w:keepLines w:val="0"/>
        <w:numPr>
          <w:ilvl w:val="2"/>
          <w:numId w:val="25"/>
        </w:numPr>
        <w:rPr>
          <w:lang w:val="cs-CZ"/>
        </w:rPr>
      </w:pPr>
      <w:bookmarkStart w:id="120" w:name="_Ref285626373"/>
      <w:r w:rsidRPr="00F905AB">
        <w:rPr>
          <w:lang w:val="cs-CZ"/>
        </w:rPr>
        <w:t xml:space="preserve">Výstavce zajistí, aby Administrátor měl vždy nejpozději v 17:00 hodin desátého (10.) Pracovního dne předcházejícího Žádosti o vystavení k dispozici dostatečný počet formulářů Směnek odpovídajících vzoru v </w:t>
      </w:r>
      <w:r w:rsidRPr="00F905AB">
        <w:rPr>
          <w:b/>
          <w:lang w:val="cs-CZ"/>
        </w:rPr>
        <w:t>Příloze č. 4</w:t>
      </w:r>
      <w:r w:rsidRPr="00F905AB">
        <w:rPr>
          <w:lang w:val="cs-CZ"/>
        </w:rPr>
        <w:t xml:space="preserve"> (</w:t>
      </w:r>
      <w:r w:rsidRPr="00F905AB">
        <w:rPr>
          <w:i/>
          <w:lang w:val="cs-CZ"/>
        </w:rPr>
        <w:t>Směnky</w:t>
      </w:r>
      <w:r w:rsidRPr="00F905AB">
        <w:rPr>
          <w:lang w:val="cs-CZ"/>
        </w:rPr>
        <w:t xml:space="preserve">) obsahujících, ve vztahu ke každému takovému formuláři Směnky, (i) </w:t>
      </w:r>
      <w:r w:rsidRPr="00F905AB">
        <w:rPr>
          <w:color w:val="000000"/>
          <w:lang w:val="cs-CZ"/>
        </w:rPr>
        <w:t>pořadové číslo Směnky, (</w:t>
      </w:r>
      <w:proofErr w:type="spellStart"/>
      <w:r w:rsidRPr="00F905AB">
        <w:rPr>
          <w:color w:val="000000"/>
          <w:lang w:val="cs-CZ"/>
        </w:rPr>
        <w:t>ii</w:t>
      </w:r>
      <w:proofErr w:type="spellEnd"/>
      <w:r w:rsidRPr="00F905AB">
        <w:rPr>
          <w:color w:val="000000"/>
          <w:lang w:val="cs-CZ"/>
        </w:rPr>
        <w:t xml:space="preserve">) </w:t>
      </w:r>
      <w:r w:rsidRPr="00F905AB">
        <w:rPr>
          <w:lang w:val="cs-CZ"/>
        </w:rPr>
        <w:t xml:space="preserve">údaje o </w:t>
      </w:r>
      <w:r w:rsidRPr="00F905AB">
        <w:rPr>
          <w:color w:val="000000"/>
          <w:lang w:val="cs-CZ"/>
        </w:rPr>
        <w:t>Obchodníkovi jako osobě remitenta, (</w:t>
      </w:r>
      <w:proofErr w:type="spellStart"/>
      <w:r w:rsidRPr="00F905AB">
        <w:rPr>
          <w:color w:val="000000"/>
          <w:lang w:val="cs-CZ"/>
        </w:rPr>
        <w:t>iii</w:t>
      </w:r>
      <w:proofErr w:type="spellEnd"/>
      <w:r w:rsidRPr="00F905AB">
        <w:rPr>
          <w:color w:val="000000"/>
          <w:lang w:val="cs-CZ"/>
        </w:rPr>
        <w:t>) platební místo/jméno umístěnce, kterým je osoba Administrátora a jeho pobočka plnící funkci platebního místa/umístěnce, a (</w:t>
      </w:r>
      <w:proofErr w:type="spellStart"/>
      <w:r w:rsidRPr="00F905AB">
        <w:rPr>
          <w:color w:val="000000"/>
          <w:lang w:val="cs-CZ"/>
        </w:rPr>
        <w:t>iv</w:t>
      </w:r>
      <w:proofErr w:type="spellEnd"/>
      <w:r w:rsidRPr="00F905AB">
        <w:rPr>
          <w:color w:val="000000"/>
          <w:lang w:val="cs-CZ"/>
        </w:rPr>
        <w:t xml:space="preserve">) údaje o oprávněných zástupcích Výstavce) </w:t>
      </w:r>
      <w:r w:rsidRPr="00F905AB">
        <w:rPr>
          <w:lang w:val="cs-CZ"/>
        </w:rPr>
        <w:t>a opatřených platným podpisem Výstavce (učiněným na základě aktuálního originálu nebo ověřené kopie oprávnění k jednání jménem Výstavce a předložení občanského průkazu osob jednajících za Výstavce v provozovně Administrátora předem oznámené Výstavci Administrátorem za přítomnosti oprávněného zástupce Administrátora), tak aby byl schopen řádně a včas plnit své závazky podle této Smlouvy ve vztahu ke Směnkám vystaveným na základě příslušné Žádosti o vystavení.</w:t>
      </w:r>
    </w:p>
    <w:p w:rsidR="00FE661D" w:rsidRPr="00F905AB" w:rsidRDefault="00FE661D" w:rsidP="00816EFB">
      <w:pPr>
        <w:pStyle w:val="Claneka"/>
        <w:keepLines w:val="0"/>
        <w:numPr>
          <w:ilvl w:val="2"/>
          <w:numId w:val="25"/>
        </w:numPr>
        <w:rPr>
          <w:lang w:val="cs-CZ"/>
        </w:rPr>
      </w:pPr>
      <w:r w:rsidRPr="00F905AB">
        <w:rPr>
          <w:lang w:val="cs-CZ"/>
        </w:rPr>
        <w:t>Administrátor uschová všechny podepsané formuláře Směnek, které má ve svém držení podle této Smlouvy, a zajistí, aby byly všechny Směnky podle této Smlouvy vystavovány výhradně v souladu s podmínkami zde uvedenými.</w:t>
      </w:r>
    </w:p>
    <w:p w:rsidR="00FE661D" w:rsidRPr="00F905AB" w:rsidRDefault="00FE661D" w:rsidP="00816EFB">
      <w:pPr>
        <w:pStyle w:val="Claneka"/>
        <w:keepLines w:val="0"/>
        <w:numPr>
          <w:ilvl w:val="2"/>
          <w:numId w:val="25"/>
        </w:numPr>
        <w:rPr>
          <w:lang w:val="cs-CZ"/>
        </w:rPr>
      </w:pPr>
      <w:bookmarkStart w:id="121" w:name="_Ref285643722"/>
      <w:r w:rsidRPr="00F905AB">
        <w:rPr>
          <w:lang w:val="cs-CZ"/>
        </w:rPr>
        <w:t xml:space="preserve">Pokud signatář Výstavce, který podepsal jeden či více formulářů Směnek, z jakéhokoliv důvodu přestane být osobou oprávněnou podepisovat Směnky jménem Výstavce, Výstavce o této skutečnosti neprodleně písemně uvědomí Administrátora a zajistí pro něj nové formuláře Směnek řádně vyplněné a podepsané podle písmene (a) tohoto Článku </w:t>
      </w:r>
      <w:r w:rsidRPr="00F905AB">
        <w:rPr>
          <w:lang w:val="cs-CZ"/>
        </w:rPr>
        <w:fldChar w:fldCharType="begin"/>
      </w:r>
      <w:r w:rsidRPr="00F905AB">
        <w:rPr>
          <w:lang w:val="cs-CZ"/>
        </w:rPr>
        <w:instrText xml:space="preserve"> REF _Ref285643719 \r \h </w:instrText>
      </w:r>
      <w:r w:rsidRPr="00F905AB">
        <w:rPr>
          <w:lang w:val="cs-CZ"/>
        </w:rPr>
      </w:r>
      <w:r w:rsidRPr="00F905AB">
        <w:rPr>
          <w:lang w:val="cs-CZ"/>
        </w:rPr>
        <w:fldChar w:fldCharType="separate"/>
      </w:r>
      <w:r w:rsidR="002B7770">
        <w:rPr>
          <w:lang w:val="cs-CZ"/>
        </w:rPr>
        <w:t>12.1</w:t>
      </w:r>
      <w:r w:rsidRPr="00F905AB">
        <w:rPr>
          <w:lang w:val="cs-CZ"/>
        </w:rPr>
        <w:fldChar w:fldCharType="end"/>
      </w:r>
      <w:r w:rsidRPr="00F905AB">
        <w:rPr>
          <w:lang w:val="cs-CZ"/>
        </w:rPr>
        <w:t xml:space="preserve">. Administrátor se zavazuje, že výměnou za nové formuláře Směnek Výstavci vrátí všechny formuláře Směnek podepsané osobami, které již nejsou osobou oprávněnou podepisovat </w:t>
      </w:r>
      <w:r w:rsidRPr="00F905AB">
        <w:rPr>
          <w:lang w:val="cs-CZ"/>
        </w:rPr>
        <w:lastRenderedPageBreak/>
        <w:t>Směnky jménem Výstavce. Od okamžiku doručení výše uvedeného oznámení Administrátorovi do doručení nových formulářů Směnek podepsaných osobami oprávněnými jednat jménem Výstavce, není Administrátor oprávněn nevyhovující formuláře Směnek, o nichž byl informován, používat k vystavování Směnek a není povinen vystavovat Směnky podle této Smlouvy ani vykonávat žádné jiné související úkony vyplývající z této Smlouvy ve vztahu k Výstavci nebo třetím osobám.</w:t>
      </w:r>
      <w:bookmarkEnd w:id="121"/>
    </w:p>
    <w:p w:rsidR="00FE661D" w:rsidRPr="00F905AB" w:rsidRDefault="00FE661D" w:rsidP="00816EFB">
      <w:pPr>
        <w:pStyle w:val="Clanek11"/>
        <w:keepNext w:val="0"/>
        <w:numPr>
          <w:ilvl w:val="1"/>
          <w:numId w:val="25"/>
        </w:numPr>
        <w:rPr>
          <w:lang w:val="cs-CZ"/>
        </w:rPr>
      </w:pPr>
      <w:bookmarkStart w:id="122" w:name="_Ref285707446"/>
      <w:r w:rsidRPr="00F905AB">
        <w:rPr>
          <w:lang w:val="cs-CZ"/>
        </w:rPr>
        <w:t>Uhrazení S</w:t>
      </w:r>
      <w:bookmarkEnd w:id="120"/>
      <w:r w:rsidRPr="00F905AB">
        <w:rPr>
          <w:lang w:val="cs-CZ"/>
        </w:rPr>
        <w:t>měnek</w:t>
      </w:r>
      <w:bookmarkEnd w:id="122"/>
    </w:p>
    <w:p w:rsidR="00FE661D" w:rsidRPr="00F905AB" w:rsidRDefault="00FE661D" w:rsidP="00816EFB">
      <w:pPr>
        <w:pStyle w:val="Claneka"/>
        <w:keepLines w:val="0"/>
        <w:numPr>
          <w:ilvl w:val="2"/>
          <w:numId w:val="25"/>
        </w:numPr>
        <w:rPr>
          <w:rFonts w:ascii="Tms Rmn" w:hAnsi="Tms Rmn"/>
          <w:lang w:val="cs-CZ" w:eastAsia="cs-CZ" w:bidi="he-IL"/>
        </w:rPr>
      </w:pPr>
      <w:bookmarkStart w:id="123" w:name="_Ref285707422"/>
      <w:r w:rsidRPr="00F905AB">
        <w:rPr>
          <w:lang w:val="cs-CZ"/>
        </w:rPr>
        <w:t>Ve vztahu ke každé Směnce (</w:t>
      </w:r>
      <w:r w:rsidRPr="00F905AB">
        <w:rPr>
          <w:lang w:val="cs-CZ" w:eastAsia="cs-CZ" w:bidi="he-IL"/>
        </w:rPr>
        <w:t xml:space="preserve">s výjimkou Směnek převedených na Výstavce podle </w:t>
      </w:r>
      <w:r w:rsidRPr="00F905AB">
        <w:rPr>
          <w:lang w:val="cs-CZ"/>
        </w:rPr>
        <w:t>Článku 1</w:t>
      </w:r>
      <w:r>
        <w:rPr>
          <w:lang w:val="cs-CZ"/>
        </w:rPr>
        <w:t>0</w:t>
      </w:r>
      <w:r w:rsidRPr="00F905AB" w:rsidDel="000B066B">
        <w:rPr>
          <w:lang w:val="cs-CZ"/>
        </w:rPr>
        <w:t xml:space="preserve"> </w:t>
      </w:r>
      <w:r w:rsidRPr="00F905AB">
        <w:rPr>
          <w:lang w:val="cs-CZ"/>
        </w:rPr>
        <w:t>(</w:t>
      </w:r>
      <w:r>
        <w:rPr>
          <w:i/>
          <w:lang w:val="cs-CZ"/>
        </w:rPr>
        <w:t>Zpětný</w:t>
      </w:r>
      <w:r w:rsidRPr="00F905AB">
        <w:rPr>
          <w:i/>
          <w:lang w:val="cs-CZ"/>
        </w:rPr>
        <w:t xml:space="preserve"> odkup Směnek Výstavcem</w:t>
      </w:r>
      <w:r w:rsidRPr="00F905AB">
        <w:rPr>
          <w:lang w:val="cs-CZ"/>
        </w:rPr>
        <w:t>)</w:t>
      </w:r>
      <w:r w:rsidRPr="00F905AB">
        <w:rPr>
          <w:lang w:val="cs-CZ" w:eastAsia="cs-CZ" w:bidi="he-IL"/>
        </w:rPr>
        <w:t>)</w:t>
      </w:r>
      <w:r w:rsidRPr="00F905AB">
        <w:rPr>
          <w:lang w:val="cs-CZ"/>
        </w:rPr>
        <w:t xml:space="preserve"> Výstavce</w:t>
      </w:r>
      <w:r w:rsidRPr="00F905AB">
        <w:rPr>
          <w:rFonts w:ascii="Tms Rmn" w:hAnsi="Tms Rmn"/>
          <w:lang w:val="cs-CZ" w:eastAsia="cs-CZ" w:bidi="he-IL"/>
        </w:rPr>
        <w:t xml:space="preserve"> zajistí, aby částka</w:t>
      </w:r>
      <w:r w:rsidRPr="00F905AB">
        <w:rPr>
          <w:lang w:val="cs-CZ"/>
        </w:rPr>
        <w:t xml:space="preserve"> dostatečná (spolu s dalšími prostředky drženými v daném okamžiku Administrátorem a dostupnými pro daný účel na Účtu) k zaplacení jakékoliv sumy splatné k danému dni</w:t>
      </w:r>
      <w:r w:rsidRPr="00F905AB">
        <w:rPr>
          <w:lang w:val="cs-CZ" w:eastAsia="cs-CZ" w:bidi="he-IL"/>
        </w:rPr>
        <w:t xml:space="preserve"> ve vztahu k příslušné Směnce </w:t>
      </w:r>
      <w:r w:rsidRPr="00F905AB">
        <w:rPr>
          <w:lang w:val="cs-CZ"/>
        </w:rPr>
        <w:t xml:space="preserve">byla připsána </w:t>
      </w:r>
      <w:r w:rsidRPr="00F905AB">
        <w:rPr>
          <w:lang w:val="cs-CZ" w:eastAsia="cs-CZ" w:bidi="he-IL"/>
        </w:rPr>
        <w:t xml:space="preserve">na Účet </w:t>
      </w:r>
      <w:r w:rsidRPr="00F905AB">
        <w:rPr>
          <w:lang w:val="cs-CZ"/>
        </w:rPr>
        <w:t>v okamžitě disponibilních prostředcích nejpozději v 11:00 hodin v příslušný den splatnosti dané částky</w:t>
      </w:r>
      <w:bookmarkEnd w:id="123"/>
      <w:r w:rsidRPr="00F905AB">
        <w:rPr>
          <w:lang w:val="cs-CZ"/>
        </w:rPr>
        <w:t>.</w:t>
      </w:r>
    </w:p>
    <w:p w:rsidR="00FE661D" w:rsidRPr="00F905AB" w:rsidRDefault="00FE661D" w:rsidP="00816EFB">
      <w:pPr>
        <w:pStyle w:val="Claneka"/>
        <w:keepLines w:val="0"/>
        <w:numPr>
          <w:ilvl w:val="2"/>
          <w:numId w:val="25"/>
        </w:numPr>
        <w:rPr>
          <w:rFonts w:ascii="Tms Rmn" w:hAnsi="Tms Rmn"/>
          <w:lang w:val="cs-CZ" w:eastAsia="cs-CZ" w:bidi="he-IL"/>
        </w:rPr>
      </w:pPr>
      <w:bookmarkStart w:id="124" w:name="_Ref285707858"/>
      <w:r w:rsidRPr="00F905AB">
        <w:rPr>
          <w:lang w:val="cs-CZ"/>
        </w:rPr>
        <w:t xml:space="preserve">Nejpozději v 11:00 hodin Pracovního dne bezprostředně předcházejícího před datem splatnosti částky splatné Administrátorovi podle písmene (a) tohoto Článku </w:t>
      </w:r>
      <w:r w:rsidRPr="00F905AB">
        <w:rPr>
          <w:lang w:val="cs-CZ"/>
        </w:rPr>
        <w:fldChar w:fldCharType="begin"/>
      </w:r>
      <w:r w:rsidRPr="00F905AB">
        <w:rPr>
          <w:lang w:val="cs-CZ"/>
        </w:rPr>
        <w:instrText xml:space="preserve"> REF _Ref285707446 \r \h </w:instrText>
      </w:r>
      <w:r w:rsidRPr="00F905AB">
        <w:rPr>
          <w:lang w:val="cs-CZ"/>
        </w:rPr>
      </w:r>
      <w:r w:rsidRPr="00F905AB">
        <w:rPr>
          <w:lang w:val="cs-CZ"/>
        </w:rPr>
        <w:fldChar w:fldCharType="separate"/>
      </w:r>
      <w:r w:rsidR="002B7770">
        <w:rPr>
          <w:lang w:val="cs-CZ"/>
        </w:rPr>
        <w:t>12.2</w:t>
      </w:r>
      <w:r w:rsidRPr="00F905AB">
        <w:rPr>
          <w:lang w:val="cs-CZ"/>
        </w:rPr>
        <w:fldChar w:fldCharType="end"/>
      </w:r>
      <w:r w:rsidRPr="00F905AB">
        <w:rPr>
          <w:lang w:val="cs-CZ"/>
        </w:rPr>
        <w:t xml:space="preserve"> Výstavce potvrdí Administrátorovi, že daná platba bude provedena.</w:t>
      </w:r>
      <w:bookmarkEnd w:id="124"/>
    </w:p>
    <w:p w:rsidR="00FE661D" w:rsidRPr="00F905AB" w:rsidRDefault="00FE661D" w:rsidP="00816EFB">
      <w:pPr>
        <w:pStyle w:val="Claneka"/>
        <w:keepLines w:val="0"/>
        <w:numPr>
          <w:ilvl w:val="2"/>
          <w:numId w:val="25"/>
        </w:numPr>
        <w:rPr>
          <w:lang w:val="cs-CZ"/>
        </w:rPr>
      </w:pPr>
      <w:bookmarkStart w:id="125" w:name="_Ref314219076"/>
      <w:r w:rsidRPr="00F905AB">
        <w:rPr>
          <w:lang w:val="cs-CZ"/>
        </w:rPr>
        <w:t xml:space="preserve">Výstavce zmocňuje Administrátora, aby (i) z prostředků, které jsou vedeny </w:t>
      </w:r>
      <w:r w:rsidRPr="00F905AB">
        <w:rPr>
          <w:lang w:val="cs-CZ" w:eastAsia="cs-CZ" w:bidi="he-IL"/>
        </w:rPr>
        <w:t xml:space="preserve">na Účtu </w:t>
      </w:r>
      <w:r w:rsidRPr="00F905AB">
        <w:rPr>
          <w:lang w:val="cs-CZ"/>
        </w:rPr>
        <w:t>v souladu s touto Smlouvou a Směnkami uhradil v den jejich splatnosti veškeré částky splatné z titulu Směnek (</w:t>
      </w:r>
      <w:r w:rsidRPr="00F905AB">
        <w:rPr>
          <w:lang w:val="cs-CZ" w:eastAsia="cs-CZ" w:bidi="he-IL"/>
        </w:rPr>
        <w:t xml:space="preserve">s výjimkou Směnek převedených na Výstavce podle </w:t>
      </w:r>
      <w:r w:rsidRPr="00F905AB">
        <w:rPr>
          <w:lang w:val="cs-CZ"/>
        </w:rPr>
        <w:t>Článku 1</w:t>
      </w:r>
      <w:r>
        <w:rPr>
          <w:lang w:val="cs-CZ"/>
        </w:rPr>
        <w:t>0</w:t>
      </w:r>
      <w:r w:rsidRPr="00F905AB" w:rsidDel="000B066B">
        <w:rPr>
          <w:lang w:val="cs-CZ"/>
        </w:rPr>
        <w:t xml:space="preserve"> </w:t>
      </w:r>
      <w:r w:rsidRPr="00F905AB">
        <w:rPr>
          <w:lang w:val="cs-CZ"/>
        </w:rPr>
        <w:t>(</w:t>
      </w:r>
      <w:r>
        <w:rPr>
          <w:i/>
          <w:lang w:val="cs-CZ"/>
        </w:rPr>
        <w:t>Zpětný</w:t>
      </w:r>
      <w:r w:rsidRPr="00F905AB">
        <w:rPr>
          <w:i/>
          <w:lang w:val="cs-CZ"/>
        </w:rPr>
        <w:t xml:space="preserve"> odkup Směnek Výstavcem</w:t>
      </w:r>
      <w:r w:rsidRPr="00F905AB">
        <w:rPr>
          <w:lang w:val="cs-CZ"/>
        </w:rPr>
        <w:t>)</w:t>
      </w:r>
      <w:r w:rsidRPr="00F905AB">
        <w:rPr>
          <w:lang w:val="cs-CZ" w:eastAsia="cs-CZ" w:bidi="he-IL"/>
        </w:rPr>
        <w:t>)</w:t>
      </w:r>
      <w:r w:rsidRPr="00F905AB">
        <w:rPr>
          <w:lang w:val="cs-CZ"/>
        </w:rPr>
        <w:t xml:space="preserve"> jejich držitelům oproti prezentaci Směnky v pracovních hodinách Administrátora bezhotovostní platbou držitelům Směnek inkasem z Účtu na účty, které držitelé Směnek Administrátorovi oznámí, a aby (</w:t>
      </w:r>
      <w:proofErr w:type="spellStart"/>
      <w:r w:rsidRPr="00F905AB">
        <w:rPr>
          <w:lang w:val="cs-CZ"/>
        </w:rPr>
        <w:t>ii</w:t>
      </w:r>
      <w:proofErr w:type="spellEnd"/>
      <w:r w:rsidRPr="00F905AB">
        <w:rPr>
          <w:lang w:val="cs-CZ"/>
        </w:rPr>
        <w:t xml:space="preserve">) souhlasil (pokud je to relevantní) se Započtením. Závazek provést platbu bude splněn odepsáním příslušné částky z Účtu ve prospěch držitelů Směnek. Pokud takový den nebude Pracovním dnem, bude platba provedena v bezprostředně následujícím Pracovním dni. </w:t>
      </w:r>
      <w:r w:rsidRPr="00F905AB">
        <w:rPr>
          <w:rFonts w:ascii="Tms Rmn" w:hAnsi="Tms Rmn"/>
          <w:lang w:val="cs-CZ" w:eastAsia="cs-CZ" w:bidi="he-IL"/>
        </w:rPr>
        <w:t xml:space="preserve">S výjimkou případů stanovených právními předpisy </w:t>
      </w:r>
      <w:r w:rsidRPr="00F905AB">
        <w:rPr>
          <w:lang w:val="cs-CZ"/>
        </w:rPr>
        <w:t xml:space="preserve">je Administrátor oprávněn považovat každou osobu, která je na Směnce uvedená jako remitent nebo osoba oprávněná z případných rubopisů za jejího vlastníka. Administrátor </w:t>
      </w:r>
      <w:r>
        <w:rPr>
          <w:lang w:val="cs-CZ"/>
        </w:rPr>
        <w:t>vyznačí na každé zaplacené Směnce datum zaplacení a skutečnost, že byla Směnka zaplacena</w:t>
      </w:r>
      <w:r w:rsidRPr="00F905AB">
        <w:rPr>
          <w:lang w:val="cs-CZ"/>
        </w:rPr>
        <w:t>.</w:t>
      </w:r>
      <w:bookmarkEnd w:id="125"/>
    </w:p>
    <w:p w:rsidR="00FE661D" w:rsidRPr="00F905AB" w:rsidRDefault="00FE661D" w:rsidP="00816EFB">
      <w:pPr>
        <w:pStyle w:val="Claneka"/>
        <w:keepLines w:val="0"/>
        <w:numPr>
          <w:ilvl w:val="2"/>
          <w:numId w:val="25"/>
        </w:numPr>
        <w:rPr>
          <w:rFonts w:ascii="Tms Rmn" w:hAnsi="Tms Rmn"/>
          <w:lang w:val="cs-CZ" w:eastAsia="cs-CZ" w:bidi="he-IL"/>
        </w:rPr>
      </w:pPr>
      <w:r w:rsidRPr="00F905AB">
        <w:rPr>
          <w:lang w:val="cs-CZ"/>
        </w:rPr>
        <w:t>Administrátor není povinen</w:t>
      </w:r>
      <w:r>
        <w:rPr>
          <w:lang w:val="cs-CZ"/>
        </w:rPr>
        <w:t xml:space="preserve"> uhradit částky podle písmene (c</w:t>
      </w:r>
      <w:r w:rsidRPr="00F905AB">
        <w:rPr>
          <w:lang w:val="cs-CZ"/>
        </w:rPr>
        <w:t xml:space="preserve">) tohoto Článku </w:t>
      </w:r>
      <w:r w:rsidRPr="00F905AB">
        <w:rPr>
          <w:lang w:val="cs-CZ"/>
        </w:rPr>
        <w:fldChar w:fldCharType="begin"/>
      </w:r>
      <w:r w:rsidRPr="00F905AB">
        <w:rPr>
          <w:lang w:val="cs-CZ"/>
        </w:rPr>
        <w:instrText xml:space="preserve"> REF _Ref285707446 \r \h </w:instrText>
      </w:r>
      <w:r w:rsidRPr="00F905AB">
        <w:rPr>
          <w:lang w:val="cs-CZ"/>
        </w:rPr>
      </w:r>
      <w:r w:rsidRPr="00F905AB">
        <w:rPr>
          <w:lang w:val="cs-CZ"/>
        </w:rPr>
        <w:fldChar w:fldCharType="separate"/>
      </w:r>
      <w:r w:rsidR="002B7770">
        <w:rPr>
          <w:lang w:val="cs-CZ"/>
        </w:rPr>
        <w:t>12.2</w:t>
      </w:r>
      <w:r w:rsidRPr="00F905AB">
        <w:rPr>
          <w:lang w:val="cs-CZ"/>
        </w:rPr>
        <w:fldChar w:fldCharType="end"/>
      </w:r>
      <w:r w:rsidRPr="00F905AB">
        <w:rPr>
          <w:lang w:val="cs-CZ"/>
        </w:rPr>
        <w:t>, pokud:</w:t>
      </w:r>
    </w:p>
    <w:p w:rsidR="00FE661D" w:rsidRPr="00421146" w:rsidRDefault="00FE661D" w:rsidP="00816EFB">
      <w:pPr>
        <w:pStyle w:val="Claneki"/>
        <w:keepNext w:val="0"/>
        <w:widowControl w:val="0"/>
        <w:numPr>
          <w:ilvl w:val="3"/>
          <w:numId w:val="25"/>
        </w:numPr>
        <w:rPr>
          <w:sz w:val="24"/>
        </w:rPr>
      </w:pPr>
      <w:r w:rsidRPr="00421146">
        <w:rPr>
          <w:sz w:val="24"/>
        </w:rPr>
        <w:t xml:space="preserve">Výstavce nezajistil, aby byla na Účet připsána částka dostatečná k jejímu provedení podle písmene (a) tohoto Článku </w:t>
      </w:r>
      <w:r w:rsidR="00FE6764">
        <w:fldChar w:fldCharType="begin"/>
      </w:r>
      <w:r w:rsidR="00FE6764">
        <w:instrText xml:space="preserve"> REF _Ref285707446 \r \h  \* MERGEFORMAT </w:instrText>
      </w:r>
      <w:r w:rsidR="00FE6764">
        <w:fldChar w:fldCharType="separate"/>
      </w:r>
      <w:r w:rsidR="002B7770" w:rsidRPr="002B7770">
        <w:rPr>
          <w:sz w:val="24"/>
        </w:rPr>
        <w:t>12.2</w:t>
      </w:r>
      <w:r w:rsidR="00FE6764">
        <w:fldChar w:fldCharType="end"/>
      </w:r>
      <w:r w:rsidRPr="00421146">
        <w:rPr>
          <w:sz w:val="24"/>
        </w:rPr>
        <w:t>; nebo</w:t>
      </w:r>
    </w:p>
    <w:p w:rsidR="00FE661D" w:rsidRPr="00421146" w:rsidRDefault="00FE661D" w:rsidP="00816EFB">
      <w:pPr>
        <w:pStyle w:val="Claneki"/>
        <w:keepNext w:val="0"/>
        <w:widowControl w:val="0"/>
        <w:numPr>
          <w:ilvl w:val="3"/>
          <w:numId w:val="25"/>
        </w:numPr>
        <w:rPr>
          <w:rFonts w:ascii="Tms Rmn" w:hAnsi="Tms Rmn"/>
          <w:sz w:val="24"/>
          <w:lang w:eastAsia="cs-CZ" w:bidi="he-IL"/>
        </w:rPr>
      </w:pPr>
      <w:r w:rsidRPr="00421146">
        <w:rPr>
          <w:sz w:val="24"/>
        </w:rPr>
        <w:t xml:space="preserve">držitel Směnky Směnku řádně neprezentoval nebo neoznámil Administrátorovi svůj účet podle písmene (c) tohoto Článku </w:t>
      </w:r>
      <w:r w:rsidR="00FE6764">
        <w:fldChar w:fldCharType="begin"/>
      </w:r>
      <w:r w:rsidR="00FE6764">
        <w:instrText xml:space="preserve"> REF _Ref285707446 \r \h  \* MERGEFORMAT </w:instrText>
      </w:r>
      <w:r w:rsidR="00FE6764">
        <w:fldChar w:fldCharType="separate"/>
      </w:r>
      <w:r w:rsidR="002B7770" w:rsidRPr="002B7770">
        <w:rPr>
          <w:sz w:val="24"/>
        </w:rPr>
        <w:t>12.2</w:t>
      </w:r>
      <w:r w:rsidR="00FE6764">
        <w:fldChar w:fldCharType="end"/>
      </w:r>
      <w:r w:rsidRPr="00421146">
        <w:rPr>
          <w:sz w:val="24"/>
        </w:rPr>
        <w:t xml:space="preserve">. </w:t>
      </w:r>
    </w:p>
    <w:p w:rsidR="00FE661D" w:rsidRDefault="00FE661D" w:rsidP="00C73260">
      <w:pPr>
        <w:pStyle w:val="Claneki"/>
        <w:keepNext w:val="0"/>
        <w:widowControl w:val="0"/>
        <w:numPr>
          <w:ilvl w:val="0"/>
          <w:numId w:val="0"/>
        </w:numPr>
        <w:ind w:left="992"/>
        <w:rPr>
          <w:sz w:val="24"/>
        </w:rPr>
      </w:pPr>
      <w:r w:rsidRPr="00421146">
        <w:rPr>
          <w:sz w:val="24"/>
        </w:rPr>
        <w:t xml:space="preserve">Pokud bude některá z plateb podle písmene (a) nebo některý z úkonů držitele Směnky podle písmene (c) tohoto Článku </w:t>
      </w:r>
      <w:r w:rsidR="00FE6764">
        <w:fldChar w:fldCharType="begin"/>
      </w:r>
      <w:r w:rsidR="00FE6764">
        <w:instrText xml:space="preserve"> REF _Ref285707446 \r \h  \* MERGEFORMAT </w:instrText>
      </w:r>
      <w:r w:rsidR="00FE6764">
        <w:fldChar w:fldCharType="separate"/>
      </w:r>
      <w:r w:rsidR="002B7770" w:rsidRPr="002B7770">
        <w:rPr>
          <w:sz w:val="24"/>
        </w:rPr>
        <w:t>12.2</w:t>
      </w:r>
      <w:r w:rsidR="00FE6764">
        <w:fldChar w:fldCharType="end"/>
      </w:r>
      <w:r w:rsidRPr="00421146">
        <w:rPr>
          <w:sz w:val="24"/>
        </w:rPr>
        <w:t xml:space="preserve"> provedeny opožděně, jinak však v souladu s podmínkami této Smlouvy, provede Administrátor platby z titulu Směnek tak, jak je uvedeno výše, poté, co budou provedeny.</w:t>
      </w:r>
    </w:p>
    <w:p w:rsidR="00FE661D" w:rsidRPr="00F905AB" w:rsidRDefault="00FE661D" w:rsidP="00816EFB">
      <w:pPr>
        <w:pStyle w:val="Claneka"/>
        <w:keepLines w:val="0"/>
        <w:numPr>
          <w:ilvl w:val="2"/>
          <w:numId w:val="25"/>
        </w:numPr>
        <w:rPr>
          <w:rFonts w:ascii="Tms Rmn" w:hAnsi="Tms Rmn"/>
          <w:lang w:val="cs-CZ" w:eastAsia="cs-CZ" w:bidi="he-IL"/>
        </w:rPr>
      </w:pPr>
      <w:r w:rsidRPr="00F905AB">
        <w:rPr>
          <w:lang w:val="cs-CZ"/>
        </w:rPr>
        <w:t xml:space="preserve">Pokud Administrátor neobdrží potvrzení uvedené v písmeni (b) tohoto Článku </w:t>
      </w:r>
      <w:r w:rsidRPr="00F905AB">
        <w:rPr>
          <w:lang w:val="cs-CZ"/>
        </w:rPr>
        <w:fldChar w:fldCharType="begin"/>
      </w:r>
      <w:r w:rsidRPr="00F905AB">
        <w:rPr>
          <w:lang w:val="cs-CZ"/>
        </w:rPr>
        <w:instrText xml:space="preserve"> REF _Ref285707446 \r \h </w:instrText>
      </w:r>
      <w:r w:rsidRPr="00F905AB">
        <w:rPr>
          <w:lang w:val="cs-CZ"/>
        </w:rPr>
      </w:r>
      <w:r w:rsidRPr="00F905AB">
        <w:rPr>
          <w:lang w:val="cs-CZ"/>
        </w:rPr>
        <w:fldChar w:fldCharType="separate"/>
      </w:r>
      <w:r w:rsidR="002B7770">
        <w:rPr>
          <w:lang w:val="cs-CZ"/>
        </w:rPr>
        <w:t>12.2</w:t>
      </w:r>
      <w:r w:rsidRPr="00F905AB">
        <w:rPr>
          <w:lang w:val="cs-CZ"/>
        </w:rPr>
        <w:fldChar w:fldCharType="end"/>
      </w:r>
      <w:r w:rsidRPr="00F905AB">
        <w:rPr>
          <w:lang w:val="cs-CZ"/>
        </w:rPr>
        <w:t xml:space="preserve"> nebo platbu podle písmene (a) tohoto Článku </w:t>
      </w:r>
      <w:r w:rsidRPr="00F905AB">
        <w:rPr>
          <w:lang w:val="cs-CZ"/>
        </w:rPr>
        <w:fldChar w:fldCharType="begin"/>
      </w:r>
      <w:r w:rsidRPr="00F905AB">
        <w:rPr>
          <w:lang w:val="cs-CZ"/>
        </w:rPr>
        <w:instrText xml:space="preserve"> REF _Ref285707446 \r \h </w:instrText>
      </w:r>
      <w:r w:rsidRPr="00F905AB">
        <w:rPr>
          <w:lang w:val="cs-CZ"/>
        </w:rPr>
      </w:r>
      <w:r w:rsidRPr="00F905AB">
        <w:rPr>
          <w:lang w:val="cs-CZ"/>
        </w:rPr>
        <w:fldChar w:fldCharType="separate"/>
      </w:r>
      <w:r w:rsidR="002B7770">
        <w:rPr>
          <w:lang w:val="cs-CZ"/>
        </w:rPr>
        <w:t>12.2</w:t>
      </w:r>
      <w:r w:rsidRPr="00F905AB">
        <w:rPr>
          <w:lang w:val="cs-CZ"/>
        </w:rPr>
        <w:fldChar w:fldCharType="end"/>
      </w:r>
      <w:r w:rsidRPr="00F905AB">
        <w:rPr>
          <w:lang w:val="cs-CZ"/>
        </w:rPr>
        <w:t>, oznámí tuto skutečnost bez zbytečného odkladu Výstavci.</w:t>
      </w:r>
    </w:p>
    <w:p w:rsidR="00FE661D" w:rsidRPr="00F905AB" w:rsidRDefault="00FE661D" w:rsidP="00816EFB">
      <w:pPr>
        <w:pStyle w:val="Claneka"/>
        <w:keepLines w:val="0"/>
        <w:numPr>
          <w:ilvl w:val="2"/>
          <w:numId w:val="25"/>
        </w:numPr>
        <w:rPr>
          <w:rFonts w:ascii="Tms Rmn" w:hAnsi="Tms Rmn"/>
          <w:lang w:val="cs-CZ" w:eastAsia="cs-CZ" w:bidi="he-IL"/>
        </w:rPr>
      </w:pPr>
      <w:r w:rsidRPr="00F905AB">
        <w:rPr>
          <w:lang w:val="cs-CZ"/>
        </w:rPr>
        <w:t xml:space="preserve">Platby splatné </w:t>
      </w:r>
      <w:r w:rsidRPr="00F905AB">
        <w:rPr>
          <w:rFonts w:ascii="Tms Rmn" w:hAnsi="Tms Rmn"/>
          <w:lang w:val="cs-CZ" w:eastAsia="cs-CZ" w:bidi="he-IL"/>
        </w:rPr>
        <w:t>Administrátorem z titulu Směnek nebudou držitelům Směnek snižovány o jakékoliv provize nebo poplatky.</w:t>
      </w:r>
    </w:p>
    <w:p w:rsidR="00FE661D" w:rsidRPr="00F905AB" w:rsidRDefault="00FE661D" w:rsidP="00816EFB">
      <w:pPr>
        <w:pStyle w:val="Claneka"/>
        <w:keepLines w:val="0"/>
        <w:numPr>
          <w:ilvl w:val="2"/>
          <w:numId w:val="25"/>
        </w:numPr>
        <w:rPr>
          <w:rFonts w:ascii="Tms Rmn" w:hAnsi="Tms Rmn"/>
          <w:szCs w:val="22"/>
          <w:lang w:val="cs-CZ" w:eastAsia="cs-CZ" w:bidi="he-IL"/>
        </w:rPr>
      </w:pPr>
      <w:r w:rsidRPr="00F905AB">
        <w:rPr>
          <w:rFonts w:ascii="Tms Rmn" w:hAnsi="Tms Rmn"/>
          <w:lang w:val="cs-CZ" w:eastAsia="cs-CZ" w:bidi="he-IL"/>
        </w:rPr>
        <w:t>Z veškerých plateb splatných Administrátorem z titulu Směnek bude odečtena srážková daň, případně jiné srážky a odpočty požadované právními předpisy, splatné v době platby</w:t>
      </w:r>
      <w:r w:rsidRPr="00F905AB">
        <w:rPr>
          <w:lang w:val="cs-CZ"/>
        </w:rPr>
        <w:t xml:space="preserve">. </w:t>
      </w:r>
      <w:r w:rsidRPr="00F905AB">
        <w:rPr>
          <w:lang w:val="cs-CZ"/>
        </w:rPr>
        <w:lastRenderedPageBreak/>
        <w:t>Administrátor není povinen platit příjemcům plateb žádné další částky související s takovými srážkami či odpočty.</w:t>
      </w:r>
    </w:p>
    <w:p w:rsidR="00FE661D" w:rsidRPr="00F905AB" w:rsidRDefault="00FE661D" w:rsidP="00816EFB">
      <w:pPr>
        <w:pStyle w:val="Claneka"/>
        <w:keepLines w:val="0"/>
        <w:numPr>
          <w:ilvl w:val="2"/>
          <w:numId w:val="25"/>
        </w:numPr>
        <w:rPr>
          <w:lang w:val="cs-CZ"/>
        </w:rPr>
      </w:pPr>
      <w:r w:rsidRPr="00F905AB">
        <w:rPr>
          <w:rFonts w:ascii="Tms Rmn" w:hAnsi="Tms Rmn"/>
          <w:lang w:val="cs-CZ" w:eastAsia="cs-CZ" w:bidi="he-IL"/>
        </w:rPr>
        <w:t xml:space="preserve">Administrátor neuplatní vůči žádnému příjemci platby podle tohoto Článku </w:t>
      </w:r>
      <w:r w:rsidRPr="00F905AB">
        <w:rPr>
          <w:rFonts w:ascii="Tms Rmn" w:hAnsi="Tms Rmn"/>
          <w:lang w:val="cs-CZ" w:eastAsia="cs-CZ" w:bidi="he-IL"/>
        </w:rPr>
        <w:fldChar w:fldCharType="begin"/>
      </w:r>
      <w:r w:rsidRPr="00F905AB">
        <w:rPr>
          <w:rFonts w:ascii="Tms Rmn" w:hAnsi="Tms Rmn"/>
          <w:lang w:val="cs-CZ" w:eastAsia="cs-CZ" w:bidi="he-IL"/>
        </w:rPr>
        <w:instrText xml:space="preserve"> REF _Ref285707446 \r \h </w:instrText>
      </w:r>
      <w:r w:rsidRPr="00F905AB">
        <w:rPr>
          <w:rFonts w:ascii="Tms Rmn" w:hAnsi="Tms Rmn"/>
          <w:lang w:val="cs-CZ" w:eastAsia="cs-CZ" w:bidi="he-IL"/>
        </w:rPr>
      </w:r>
      <w:r w:rsidRPr="00F905AB">
        <w:rPr>
          <w:rFonts w:ascii="Tms Rmn" w:hAnsi="Tms Rmn"/>
          <w:lang w:val="cs-CZ" w:eastAsia="cs-CZ" w:bidi="he-IL"/>
        </w:rPr>
        <w:fldChar w:fldCharType="separate"/>
      </w:r>
      <w:r w:rsidR="002B7770">
        <w:rPr>
          <w:rFonts w:ascii="Tms Rmn" w:hAnsi="Tms Rmn"/>
          <w:lang w:val="cs-CZ" w:eastAsia="cs-CZ" w:bidi="he-IL"/>
        </w:rPr>
        <w:t>12.2</w:t>
      </w:r>
      <w:r w:rsidRPr="00F905AB">
        <w:rPr>
          <w:rFonts w:ascii="Tms Rmn" w:hAnsi="Tms Rmn"/>
          <w:lang w:val="cs-CZ" w:eastAsia="cs-CZ" w:bidi="he-IL"/>
        </w:rPr>
        <w:fldChar w:fldCharType="end"/>
      </w:r>
      <w:r w:rsidRPr="00F905AB">
        <w:rPr>
          <w:rFonts w:ascii="Tms Rmn" w:hAnsi="Tms Rmn"/>
          <w:lang w:val="cs-CZ" w:eastAsia="cs-CZ" w:bidi="he-IL"/>
        </w:rPr>
        <w:t xml:space="preserve"> žádné zástavní právo, právo na započtení (s výjimkou práva na Započtení, pokud je to relevantní) ani jiný podobný nárok. Pokud však v souvislosti s Programem vznikne </w:t>
      </w:r>
      <w:bookmarkStart w:id="126" w:name="_Ref191752144"/>
      <w:r w:rsidRPr="00F905AB">
        <w:rPr>
          <w:lang w:val="cs-CZ"/>
        </w:rPr>
        <w:t>Aranžérovi, Administrátorovi nebo Obchodníkovi povinnost zaplatit určitou částku Výstavci a zároveň vznikne taková povinnost Výstavci vůči Aranžérovi, Administrátorovi nebo Obchodníkovi, mohou se zúčastněné Strany písemně dohodnout na vzájemném započtení příslušných plateb a Aranžér, Administrátor nebo Obchodník pak na Výstavce (případně Výstavce na Aranžéra, Administrátora nebo Obchodníka) převede pouze rozdíl mez</w:t>
      </w:r>
      <w:bookmarkEnd w:id="126"/>
      <w:r w:rsidRPr="00F905AB">
        <w:rPr>
          <w:lang w:val="cs-CZ"/>
        </w:rPr>
        <w:t>i danými platbami.</w:t>
      </w:r>
    </w:p>
    <w:p w:rsidR="00FE661D" w:rsidRPr="00F905AB" w:rsidRDefault="00FE661D" w:rsidP="00816EFB">
      <w:pPr>
        <w:pStyle w:val="Claneka"/>
        <w:keepLines w:val="0"/>
        <w:numPr>
          <w:ilvl w:val="2"/>
          <w:numId w:val="25"/>
        </w:numPr>
        <w:rPr>
          <w:rFonts w:ascii="Tms Rmn" w:hAnsi="Tms Rmn"/>
          <w:lang w:val="cs-CZ" w:eastAsia="cs-CZ" w:bidi="he-IL"/>
        </w:rPr>
      </w:pPr>
      <w:r w:rsidRPr="00F905AB">
        <w:rPr>
          <w:rFonts w:ascii="Tms Rmn" w:hAnsi="Tms Rmn"/>
          <w:lang w:val="cs-CZ" w:eastAsia="cs-CZ" w:bidi="he-IL"/>
        </w:rPr>
        <w:t xml:space="preserve">V případě, že Administrátor (jednající jménem Výstavce) provede částečnou platbu, zajistí Administrátor, aby držitel Směnky, který je příjemcem částečné platby, </w:t>
      </w:r>
      <w:r w:rsidRPr="00F905AB">
        <w:rPr>
          <w:lang w:val="cs-CZ"/>
        </w:rPr>
        <w:t>potvrdil datum a výši částečné platby vyznačením na Směnce</w:t>
      </w:r>
      <w:r w:rsidRPr="00F905AB">
        <w:rPr>
          <w:rFonts w:ascii="Tms Rmn" w:hAnsi="Tms Rmn"/>
          <w:lang w:val="cs-CZ" w:eastAsia="cs-CZ" w:bidi="he-IL"/>
        </w:rPr>
        <w:t xml:space="preserve">. </w:t>
      </w:r>
    </w:p>
    <w:p w:rsidR="00FE661D" w:rsidRPr="00F905AB" w:rsidRDefault="00FE661D" w:rsidP="00816EFB">
      <w:pPr>
        <w:pStyle w:val="Clanek11"/>
        <w:keepNext w:val="0"/>
        <w:numPr>
          <w:ilvl w:val="1"/>
          <w:numId w:val="25"/>
        </w:numPr>
        <w:rPr>
          <w:lang w:val="cs-CZ"/>
        </w:rPr>
      </w:pPr>
      <w:bookmarkStart w:id="127" w:name="_Ref314671164"/>
      <w:r w:rsidRPr="00F905AB">
        <w:rPr>
          <w:lang w:val="cs-CZ"/>
        </w:rPr>
        <w:t>Ztráta nebo poškození Směnek a neplatné Směnky</w:t>
      </w:r>
      <w:bookmarkEnd w:id="127"/>
    </w:p>
    <w:p w:rsidR="00FE661D" w:rsidRPr="00F905AB" w:rsidRDefault="00FE661D" w:rsidP="00816EFB">
      <w:pPr>
        <w:pStyle w:val="Claneka"/>
        <w:keepLines w:val="0"/>
        <w:numPr>
          <w:ilvl w:val="2"/>
          <w:numId w:val="25"/>
        </w:numPr>
        <w:rPr>
          <w:lang w:val="cs-CZ"/>
        </w:rPr>
      </w:pPr>
      <w:r w:rsidRPr="00F905AB">
        <w:rPr>
          <w:lang w:val="cs-CZ"/>
        </w:rPr>
        <w:t>V případě ztráty, odcizení, poškození nebo znehodnocení kterékoli Směnky Administrátor (jednající jménem Výstavce) tuto Směnku zaplatí jen v návaznosti na umoření Směnky po obdržení pravomocného rozhodnutí příslušného soudu o umoření předmětné Směnky.</w:t>
      </w:r>
    </w:p>
    <w:p w:rsidR="00FE661D" w:rsidRPr="00F905AB" w:rsidRDefault="00FE661D" w:rsidP="00816EFB">
      <w:pPr>
        <w:pStyle w:val="Claneka"/>
        <w:keepLines w:val="0"/>
        <w:numPr>
          <w:ilvl w:val="2"/>
          <w:numId w:val="25"/>
        </w:numPr>
        <w:rPr>
          <w:lang w:val="cs-CZ"/>
        </w:rPr>
      </w:pPr>
      <w:r w:rsidRPr="00F905AB">
        <w:rPr>
          <w:lang w:val="cs-CZ"/>
        </w:rPr>
        <w:t xml:space="preserve">V případě, že je předložena Směnka k placení, avšak Administrátor má pochybnosti o její pravosti nebo bezchybnosti, Administrátor (jednající jménem Výstavce) tuto Směnku nezaplatí bez předchozího písemného souhlasu Výstavce. Zjistí-li Administrátor, že Směnka obsahuje všechny náležitosti uvedené v Článku </w:t>
      </w:r>
      <w:r w:rsidR="00FE6764">
        <w:fldChar w:fldCharType="begin"/>
      </w:r>
      <w:r w:rsidR="00FE6764">
        <w:instrText xml:space="preserve"> REF _Ref305072883 \r \h  \* MERGEFORMAT </w:instrText>
      </w:r>
      <w:r w:rsidR="00FE6764">
        <w:fldChar w:fldCharType="separate"/>
      </w:r>
      <w:r w:rsidR="002B7770" w:rsidRPr="002B7770">
        <w:rPr>
          <w:lang w:val="cs-CZ"/>
        </w:rPr>
        <w:t>3.2</w:t>
      </w:r>
      <w:r w:rsidR="00FE6764">
        <w:fldChar w:fldCharType="end"/>
      </w:r>
      <w:r w:rsidRPr="00F905AB">
        <w:rPr>
          <w:lang w:val="cs-CZ"/>
        </w:rPr>
        <w:t xml:space="preserve"> (</w:t>
      </w:r>
      <w:r w:rsidRPr="00F905AB">
        <w:rPr>
          <w:i/>
          <w:lang w:val="cs-CZ"/>
        </w:rPr>
        <w:t>Směnky</w:t>
      </w:r>
      <w:r w:rsidRPr="00F905AB">
        <w:rPr>
          <w:lang w:val="cs-CZ"/>
        </w:rPr>
        <w:t>), může tuto Směnku bez dalšího zaplatit. Vyjde-li najevo, že Směnka byla pravá a byla řádně předložena k placení, povinnost úhrady případného úroku z prodlení vzniká Výstavci, pokud Administrátor postupoval s řádnou péčí v souladu s příslušnými právními předpisy.</w:t>
      </w:r>
    </w:p>
    <w:p w:rsidR="00FE661D" w:rsidRPr="00F905AB" w:rsidRDefault="00FE661D" w:rsidP="00816EFB">
      <w:pPr>
        <w:pStyle w:val="Claneka"/>
        <w:keepLines w:val="0"/>
        <w:numPr>
          <w:ilvl w:val="2"/>
          <w:numId w:val="25"/>
        </w:numPr>
        <w:rPr>
          <w:lang w:val="cs-CZ"/>
        </w:rPr>
      </w:pPr>
      <w:r w:rsidRPr="00F905AB">
        <w:rPr>
          <w:lang w:val="cs-CZ"/>
        </w:rPr>
        <w:t>Pokud bude remitentovi z jakéhokoli důvodu předána Směnka, která nebude podepsána osobou oprávněnou podepisovat Směnky jménem Výstavce nebo nebude jinak splňovat všechny náležitosti směnky podle právních předpisů („</w:t>
      </w:r>
      <w:r w:rsidRPr="00F905AB">
        <w:rPr>
          <w:b/>
          <w:lang w:val="cs-CZ"/>
        </w:rPr>
        <w:t>Neplatná směnka</w:t>
      </w:r>
      <w:r w:rsidRPr="00F905AB">
        <w:rPr>
          <w:lang w:val="cs-CZ"/>
        </w:rPr>
        <w:t xml:space="preserve">“), bez zbytečného odkladu, nejpozději však do 5 (pěti) Pracovních dní od žádosti držitele Neplatné směnky, (i) Výstavce zajistí pro Administrátora formulář Směnky řádně vyplněný a podepsaný podle písmene (a) Článku </w:t>
      </w:r>
      <w:r w:rsidRPr="00F905AB">
        <w:rPr>
          <w:lang w:val="cs-CZ"/>
        </w:rPr>
        <w:fldChar w:fldCharType="begin"/>
      </w:r>
      <w:r w:rsidRPr="00F905AB">
        <w:rPr>
          <w:lang w:val="cs-CZ"/>
        </w:rPr>
        <w:instrText xml:space="preserve"> REF _Ref285643719 \r \h </w:instrText>
      </w:r>
      <w:r w:rsidRPr="00F905AB">
        <w:rPr>
          <w:lang w:val="cs-CZ"/>
        </w:rPr>
      </w:r>
      <w:r w:rsidRPr="00F905AB">
        <w:rPr>
          <w:lang w:val="cs-CZ"/>
        </w:rPr>
        <w:fldChar w:fldCharType="separate"/>
      </w:r>
      <w:r w:rsidR="002B7770">
        <w:rPr>
          <w:lang w:val="cs-CZ"/>
        </w:rPr>
        <w:t>12.1</w:t>
      </w:r>
      <w:r w:rsidRPr="00F905AB">
        <w:rPr>
          <w:lang w:val="cs-CZ"/>
        </w:rPr>
        <w:fldChar w:fldCharType="end"/>
      </w:r>
      <w:r w:rsidRPr="00F905AB">
        <w:rPr>
          <w:lang w:val="cs-CZ"/>
        </w:rPr>
        <w:t xml:space="preserve"> (</w:t>
      </w:r>
      <w:r w:rsidRPr="00F905AB">
        <w:rPr>
          <w:i/>
          <w:lang w:val="cs-CZ"/>
        </w:rPr>
        <w:t>Úschova Směnek</w:t>
      </w:r>
      <w:r w:rsidRPr="00F905AB">
        <w:rPr>
          <w:lang w:val="cs-CZ"/>
        </w:rPr>
        <w:t>) a (</w:t>
      </w:r>
      <w:proofErr w:type="spellStart"/>
      <w:r w:rsidRPr="00F905AB">
        <w:rPr>
          <w:lang w:val="cs-CZ"/>
        </w:rPr>
        <w:t>ii</w:t>
      </w:r>
      <w:proofErr w:type="spellEnd"/>
      <w:r w:rsidRPr="00F905AB">
        <w:rPr>
          <w:lang w:val="cs-CZ"/>
        </w:rPr>
        <w:t>) Administrátor po konzultaci s Výstavcem a Obchodníkem vyplní Směnku náhradní, podepsanou osobou oprávněnou podepisovat Směnky jménem Výstavce a splňující všechny náležitosti směnky podle právních předpisů, která bude jinak ve všech ohledech shodná s Neplatnou směnkou a umožní držiteli Neplatné směnky její výměnu za takovou náhradní Směnku. Náklady vzniklé v důsledku předání Neplatné směnky držiteli Směnky a její výměny za náhradní Směnku nese Administrátor</w:t>
      </w:r>
      <w:r>
        <w:rPr>
          <w:lang w:val="cs-CZ"/>
        </w:rPr>
        <w:t>.</w:t>
      </w:r>
      <w:r w:rsidRPr="00F905AB">
        <w:rPr>
          <w:lang w:val="cs-CZ"/>
        </w:rPr>
        <w:t xml:space="preserve"> </w:t>
      </w:r>
      <w:r>
        <w:rPr>
          <w:lang w:val="cs-CZ"/>
        </w:rPr>
        <w:t xml:space="preserve">Pokud však </w:t>
      </w:r>
      <w:r w:rsidRPr="00F905AB">
        <w:rPr>
          <w:lang w:val="cs-CZ"/>
        </w:rPr>
        <w:t>tuto neplatnost způsobil Výstavce</w:t>
      </w:r>
      <w:r>
        <w:rPr>
          <w:lang w:val="cs-CZ"/>
        </w:rPr>
        <w:t>, hradí vzniklé dodatečné náklady Výstavce</w:t>
      </w:r>
      <w:r w:rsidRPr="00F905AB">
        <w:rPr>
          <w:lang w:val="cs-CZ"/>
        </w:rPr>
        <w:t>.</w:t>
      </w:r>
    </w:p>
    <w:p w:rsidR="00FE661D" w:rsidRPr="00F905AB" w:rsidRDefault="00FE661D" w:rsidP="00816EFB">
      <w:pPr>
        <w:pStyle w:val="Clanek11"/>
        <w:keepNext w:val="0"/>
        <w:numPr>
          <w:ilvl w:val="1"/>
          <w:numId w:val="25"/>
        </w:numPr>
        <w:rPr>
          <w:lang w:val="cs-CZ"/>
        </w:rPr>
      </w:pPr>
      <w:r w:rsidRPr="00F905AB">
        <w:rPr>
          <w:lang w:val="cs-CZ"/>
        </w:rPr>
        <w:t>Znehodnocení Směnek</w:t>
      </w:r>
    </w:p>
    <w:p w:rsidR="00FE661D" w:rsidRPr="00F905AB" w:rsidRDefault="00FE661D" w:rsidP="00816EFB">
      <w:pPr>
        <w:pStyle w:val="Claneka"/>
        <w:keepLines w:val="0"/>
        <w:numPr>
          <w:ilvl w:val="2"/>
          <w:numId w:val="25"/>
        </w:numPr>
        <w:rPr>
          <w:lang w:val="cs-CZ"/>
        </w:rPr>
      </w:pPr>
      <w:bookmarkStart w:id="128" w:name="_Ref187488213"/>
      <w:r w:rsidRPr="00F905AB">
        <w:rPr>
          <w:lang w:val="cs-CZ"/>
        </w:rPr>
        <w:t>Jakmile Směnky dosáhnou splatnosti a jsou Výstavcem uhrazeny (splacením Směnečné sumy nebo vystavením Nahrazující směnky podle této Smlouvy), Administrátor (jednající jménem Výstavce) je znehodnotí</w:t>
      </w:r>
      <w:r>
        <w:rPr>
          <w:lang w:val="cs-CZ"/>
        </w:rPr>
        <w:t xml:space="preserve"> nebo skartuje</w:t>
      </w:r>
      <w:r w:rsidRPr="00F905AB">
        <w:rPr>
          <w:lang w:val="cs-CZ"/>
        </w:rPr>
        <w:t xml:space="preserve">, přičemž o </w:t>
      </w:r>
      <w:r>
        <w:rPr>
          <w:lang w:val="cs-CZ"/>
        </w:rPr>
        <w:t>této skutečnosti</w:t>
      </w:r>
      <w:r w:rsidRPr="00F905AB">
        <w:rPr>
          <w:lang w:val="cs-CZ"/>
        </w:rPr>
        <w:t xml:space="preserve"> vyhotoví </w:t>
      </w:r>
      <w:r>
        <w:rPr>
          <w:lang w:val="cs-CZ"/>
        </w:rPr>
        <w:t>protokol o znehodnocení, případně</w:t>
      </w:r>
      <w:r w:rsidRPr="00F905AB">
        <w:rPr>
          <w:lang w:val="cs-CZ"/>
        </w:rPr>
        <w:t xml:space="preserve"> skartační protokol. Bez zbytečného odkladu po příslušném Datu splatnosti Administrátor poskytne Výstavci potvrzení o celkové Směnečné sumě Směnek, jež byly splaceny a znehodnoceny </w:t>
      </w:r>
      <w:r>
        <w:rPr>
          <w:lang w:val="cs-CZ"/>
        </w:rPr>
        <w:t>nebo skartovány</w:t>
      </w:r>
      <w:r w:rsidRPr="00F905AB">
        <w:rPr>
          <w:lang w:val="cs-CZ"/>
        </w:rPr>
        <w:t xml:space="preserve"> od poskytnutí posledního takového potvrzení a pořadová čísla těchto Směnek.</w:t>
      </w:r>
      <w:bookmarkEnd w:id="128"/>
      <w:r w:rsidRPr="00F905AB">
        <w:rPr>
          <w:lang w:val="cs-CZ"/>
        </w:rPr>
        <w:t xml:space="preserve"> Stejně Administrátor </w:t>
      </w:r>
      <w:r w:rsidRPr="00F905AB">
        <w:rPr>
          <w:lang w:val="cs-CZ"/>
        </w:rPr>
        <w:lastRenderedPageBreak/>
        <w:t xml:space="preserve">naloží s Neplatnými směnkami nahrazenými podle písmene (c) Článku </w:t>
      </w:r>
      <w:r w:rsidRPr="00F905AB">
        <w:rPr>
          <w:lang w:val="cs-CZ"/>
        </w:rPr>
        <w:fldChar w:fldCharType="begin"/>
      </w:r>
      <w:r w:rsidRPr="00F905AB">
        <w:rPr>
          <w:lang w:val="cs-CZ"/>
        </w:rPr>
        <w:instrText xml:space="preserve"> REF _Ref314671164 \r \h </w:instrText>
      </w:r>
      <w:r w:rsidRPr="00F905AB">
        <w:rPr>
          <w:lang w:val="cs-CZ"/>
        </w:rPr>
      </w:r>
      <w:r w:rsidRPr="00F905AB">
        <w:rPr>
          <w:lang w:val="cs-CZ"/>
        </w:rPr>
        <w:fldChar w:fldCharType="separate"/>
      </w:r>
      <w:r w:rsidR="002B7770">
        <w:rPr>
          <w:lang w:val="cs-CZ"/>
        </w:rPr>
        <w:t>12.3</w:t>
      </w:r>
      <w:r w:rsidRPr="00F905AB">
        <w:rPr>
          <w:lang w:val="cs-CZ"/>
        </w:rPr>
        <w:fldChar w:fldCharType="end"/>
      </w:r>
      <w:r w:rsidRPr="00F905AB">
        <w:rPr>
          <w:lang w:val="cs-CZ"/>
        </w:rPr>
        <w:t xml:space="preserve"> (</w:t>
      </w:r>
      <w:r w:rsidRPr="00F905AB">
        <w:rPr>
          <w:i/>
          <w:lang w:val="cs-CZ"/>
        </w:rPr>
        <w:t>Ztráta nebo poškození Směnek a neplatné Směnky</w:t>
      </w:r>
      <w:r w:rsidRPr="00F905AB">
        <w:rPr>
          <w:lang w:val="cs-CZ"/>
        </w:rPr>
        <w:t>).</w:t>
      </w:r>
    </w:p>
    <w:p w:rsidR="00FE661D" w:rsidRDefault="00FE661D" w:rsidP="00816EFB">
      <w:pPr>
        <w:pStyle w:val="Claneka"/>
        <w:keepLines w:val="0"/>
        <w:numPr>
          <w:ilvl w:val="2"/>
          <w:numId w:val="25"/>
        </w:numPr>
        <w:rPr>
          <w:lang w:val="cs-CZ"/>
        </w:rPr>
      </w:pPr>
      <w:r w:rsidRPr="00F905AB">
        <w:rPr>
          <w:lang w:val="cs-CZ"/>
        </w:rPr>
        <w:t>Po dobu trvání této Smlouvy (případně po dobu vyžadovanou příslušnými platnými zákony) bude Administrátor uchovávat podrobné záznamy o všech Směnkách, jejich Směnečných sumách, Datech vystavení, Datech splatnosti a pořadových číslech, a stejně tak informace o jejich zneplatnění</w:t>
      </w:r>
      <w:r>
        <w:rPr>
          <w:lang w:val="cs-CZ"/>
        </w:rPr>
        <w:t>,</w:t>
      </w:r>
      <w:r w:rsidRPr="00F905AB">
        <w:rPr>
          <w:lang w:val="cs-CZ"/>
        </w:rPr>
        <w:t xml:space="preserve"> znehodnocení</w:t>
      </w:r>
      <w:r>
        <w:rPr>
          <w:lang w:val="cs-CZ"/>
        </w:rPr>
        <w:t xml:space="preserve"> či skartaci</w:t>
      </w:r>
      <w:r w:rsidRPr="00F905AB">
        <w:rPr>
          <w:lang w:val="cs-CZ"/>
        </w:rPr>
        <w:t>, a to v souladu s případnými podmínkami pro zachování bankovního tajemství a Důvěrných informací. Na základě písemné žádosti Výstavce je Administrátor</w:t>
      </w:r>
      <w:r w:rsidRPr="00F905AB" w:rsidDel="00E514AA">
        <w:rPr>
          <w:lang w:val="cs-CZ"/>
        </w:rPr>
        <w:t xml:space="preserve"> </w:t>
      </w:r>
      <w:r w:rsidRPr="00F905AB">
        <w:rPr>
          <w:lang w:val="cs-CZ"/>
        </w:rPr>
        <w:t>povinen tyto informace Výstavci kdykoliv poskytnout.</w:t>
      </w:r>
    </w:p>
    <w:p w:rsidR="00FE661D" w:rsidRPr="00F905AB" w:rsidRDefault="00FE661D" w:rsidP="00816EFB">
      <w:pPr>
        <w:pStyle w:val="Claneka"/>
        <w:keepLines w:val="0"/>
        <w:numPr>
          <w:ilvl w:val="2"/>
          <w:numId w:val="25"/>
        </w:numPr>
        <w:rPr>
          <w:lang w:val="cs-CZ"/>
        </w:rPr>
      </w:pPr>
      <w:r w:rsidRPr="00063821">
        <w:rPr>
          <w:lang w:val="cs-CZ"/>
        </w:rPr>
        <w:t xml:space="preserve">Na žádost Výstavce, doručenou Administrátorovi před splatností Směnek, předá Administrátor Směnky, které dosáhly splatnosti a byly uhrazeny (splacením směnečné sumy nebo vystavením Nahrazující směnky podle této Smlouvy), pověřenému zástupci Výstavce, namísto jejich znehodnocení v souladu s ustanovením písm. (a) tohoto článku 12.4. Předání se uskuteční v termínech, místě a způsobem stanoveným Administrátorem </w:t>
      </w:r>
      <w:r>
        <w:rPr>
          <w:lang w:val="cs-CZ"/>
        </w:rPr>
        <w:t xml:space="preserve">s ohledem minimalizaci svých nákladů </w:t>
      </w:r>
      <w:r w:rsidRPr="00063821">
        <w:rPr>
          <w:lang w:val="cs-CZ"/>
        </w:rPr>
        <w:t xml:space="preserve">a oznámeným </w:t>
      </w:r>
      <w:r>
        <w:rPr>
          <w:lang w:val="cs-CZ"/>
        </w:rPr>
        <w:t>Výstavci</w:t>
      </w:r>
      <w:r w:rsidRPr="00063821">
        <w:rPr>
          <w:lang w:val="cs-CZ"/>
        </w:rPr>
        <w:t xml:space="preserve"> předem. Výstavce nehradí Administrátorovi poplatek za předání Směnek ani náklady s tím spojené. Směnky, které si Výstavce ve stanoveném termínu nevyzvedne, je Administrátor oprávněn znehodnotit v souladu s ustanovením písm. (a) tohoto článku 12.4</w:t>
      </w:r>
      <w:r>
        <w:rPr>
          <w:lang w:val="cs-CZ"/>
        </w:rPr>
        <w:t>.</w:t>
      </w:r>
    </w:p>
    <w:p w:rsidR="00FE661D" w:rsidRPr="00F905AB" w:rsidRDefault="00FE661D" w:rsidP="00816EFB">
      <w:pPr>
        <w:pStyle w:val="Nadpis1"/>
        <w:keepNext w:val="0"/>
        <w:widowControl w:val="0"/>
        <w:numPr>
          <w:ilvl w:val="0"/>
          <w:numId w:val="25"/>
        </w:numPr>
        <w:rPr>
          <w:lang w:val="cs-CZ"/>
        </w:rPr>
      </w:pPr>
      <w:bookmarkStart w:id="129" w:name="_Toc285452884"/>
      <w:bookmarkStart w:id="130" w:name="_Toc285453347"/>
      <w:bookmarkStart w:id="131" w:name="_Toc285454301"/>
      <w:bookmarkStart w:id="132" w:name="_Ref306112884"/>
      <w:bookmarkStart w:id="133" w:name="_Ref314140350"/>
      <w:bookmarkStart w:id="134" w:name="_Toc369162612"/>
      <w:bookmarkStart w:id="135" w:name="_Toc369162682"/>
      <w:r w:rsidRPr="00F905AB">
        <w:rPr>
          <w:lang w:val="cs-CZ"/>
        </w:rPr>
        <w:t xml:space="preserve">postavení AranžéRA, obchodníkA </w:t>
      </w:r>
      <w:bookmarkEnd w:id="129"/>
      <w:bookmarkEnd w:id="130"/>
      <w:bookmarkEnd w:id="131"/>
      <w:r w:rsidRPr="00F905AB">
        <w:rPr>
          <w:lang w:val="cs-CZ"/>
        </w:rPr>
        <w:t>a Administrátor</w:t>
      </w:r>
      <w:bookmarkEnd w:id="132"/>
      <w:r w:rsidRPr="00F905AB">
        <w:rPr>
          <w:lang w:val="cs-CZ"/>
        </w:rPr>
        <w:t>A</w:t>
      </w:r>
      <w:bookmarkEnd w:id="133"/>
      <w:bookmarkEnd w:id="134"/>
      <w:bookmarkEnd w:id="135"/>
      <w:r w:rsidRPr="00F905AB">
        <w:rPr>
          <w:lang w:val="cs-CZ"/>
        </w:rPr>
        <w:t xml:space="preserve"> </w:t>
      </w:r>
    </w:p>
    <w:p w:rsidR="00FE661D" w:rsidRPr="00F905AB" w:rsidRDefault="00FE661D" w:rsidP="00816EFB">
      <w:pPr>
        <w:pStyle w:val="Claneka"/>
        <w:keepLines w:val="0"/>
        <w:numPr>
          <w:ilvl w:val="2"/>
          <w:numId w:val="25"/>
        </w:numPr>
        <w:rPr>
          <w:lang w:val="cs-CZ"/>
        </w:rPr>
      </w:pPr>
      <w:bookmarkStart w:id="136" w:name="_Toc285452885"/>
      <w:bookmarkStart w:id="137" w:name="_Toc285453348"/>
      <w:bookmarkStart w:id="138" w:name="_Toc285454302"/>
      <w:r w:rsidRPr="00F905AB">
        <w:rPr>
          <w:lang w:val="cs-CZ"/>
        </w:rPr>
        <w:t>Aranžér, Obchodník a Administrátor má jen takové povinnosti a odpovědnost, které jsou výslovně uvedené v Dokumentaci programu.</w:t>
      </w:r>
    </w:p>
    <w:p w:rsidR="00FE661D" w:rsidRPr="00F905AB" w:rsidRDefault="00FE661D" w:rsidP="00816EFB">
      <w:pPr>
        <w:pStyle w:val="Claneka"/>
        <w:keepLines w:val="0"/>
        <w:numPr>
          <w:ilvl w:val="2"/>
          <w:numId w:val="25"/>
        </w:numPr>
        <w:rPr>
          <w:lang w:val="cs-CZ"/>
        </w:rPr>
      </w:pPr>
      <w:r w:rsidRPr="00F905AB">
        <w:rPr>
          <w:lang w:val="cs-CZ"/>
        </w:rPr>
        <w:t>Aranžér, Obchodník a Administrátor je oprávněn vykonávat činnosti obchodníka s cennými papíry ve vztahu k jiným osobám, včetně obchodování se směnkami vystavenými jinými výstavci.</w:t>
      </w:r>
    </w:p>
    <w:p w:rsidR="00FE661D" w:rsidRDefault="00FE661D" w:rsidP="00816EFB">
      <w:pPr>
        <w:pStyle w:val="Claneka"/>
        <w:keepLines w:val="0"/>
        <w:numPr>
          <w:ilvl w:val="2"/>
          <w:numId w:val="25"/>
        </w:numPr>
        <w:rPr>
          <w:lang w:val="cs-CZ"/>
        </w:rPr>
      </w:pPr>
      <w:r w:rsidRPr="00F905AB">
        <w:rPr>
          <w:lang w:val="cs-CZ"/>
        </w:rPr>
        <w:t>Výstavce nezávisle posoudil všechna potenciální rizika a výhody spojené s realizací Programu a jednotlivých transakcí na jeho základě a přijal všechna nezbytná rozhodnutí nezávisle na Aranžérovi a Obchodníkovi. Žádné z ustanovení této Smlouvy nelze vykládat v tom smyslu, že by Aranžér nebo Obchodník v souvislosti s Programem poskytovali Výstavci investiční poradenství, doporučení či jiné poradenské služby nebo že tak budou činit v budoucnu.</w:t>
      </w:r>
    </w:p>
    <w:p w:rsidR="00FE661D" w:rsidRPr="00F905AB" w:rsidRDefault="00FE661D" w:rsidP="00B2146D">
      <w:pPr>
        <w:pStyle w:val="Claneka"/>
        <w:keepLines w:val="0"/>
        <w:numPr>
          <w:ilvl w:val="0"/>
          <w:numId w:val="0"/>
        </w:numPr>
        <w:ind w:left="992"/>
        <w:rPr>
          <w:lang w:val="cs-CZ"/>
        </w:rPr>
      </w:pPr>
    </w:p>
    <w:p w:rsidR="00FE661D" w:rsidRPr="00F905AB" w:rsidRDefault="00FE661D" w:rsidP="00816EFB">
      <w:pPr>
        <w:pStyle w:val="Nadpis1"/>
        <w:keepNext w:val="0"/>
        <w:widowControl w:val="0"/>
        <w:numPr>
          <w:ilvl w:val="0"/>
          <w:numId w:val="25"/>
        </w:numPr>
        <w:rPr>
          <w:lang w:val="cs-CZ"/>
        </w:rPr>
      </w:pPr>
      <w:bookmarkStart w:id="139" w:name="_Ref312255415"/>
      <w:bookmarkStart w:id="140" w:name="_Toc369162613"/>
      <w:bookmarkStart w:id="141" w:name="_Toc369162683"/>
      <w:r w:rsidRPr="00F905AB">
        <w:rPr>
          <w:lang w:val="cs-CZ"/>
        </w:rPr>
        <w:t>Platební mechanismy</w:t>
      </w:r>
      <w:bookmarkEnd w:id="139"/>
      <w:bookmarkEnd w:id="140"/>
      <w:bookmarkEnd w:id="141"/>
    </w:p>
    <w:p w:rsidR="00FE661D" w:rsidRPr="00F905AB" w:rsidRDefault="00FE661D" w:rsidP="00816EFB">
      <w:pPr>
        <w:pStyle w:val="Claneka"/>
        <w:keepLines w:val="0"/>
        <w:numPr>
          <w:ilvl w:val="2"/>
          <w:numId w:val="25"/>
        </w:numPr>
        <w:rPr>
          <w:lang w:val="cs-CZ"/>
        </w:rPr>
      </w:pPr>
      <w:bookmarkStart w:id="142" w:name="_Ref314219182"/>
      <w:r w:rsidRPr="00F905AB">
        <w:rPr>
          <w:lang w:val="cs-CZ"/>
        </w:rPr>
        <w:t xml:space="preserve">Ke každému datu, pro které Dokumentace programu a/nebo kterákoliv Směnka vyžaduje, aby Výstavce zaplatil na základě Dokumentace programu (včetně podle Článku </w:t>
      </w:r>
      <w:r>
        <w:rPr>
          <w:lang w:val="cs-CZ"/>
        </w:rPr>
        <w:t>5</w:t>
      </w:r>
      <w:r w:rsidRPr="00F905AB">
        <w:rPr>
          <w:lang w:val="cs-CZ"/>
        </w:rPr>
        <w:t xml:space="preserve"> (</w:t>
      </w:r>
      <w:r w:rsidRPr="00F905AB">
        <w:rPr>
          <w:i/>
          <w:lang w:val="cs-CZ"/>
        </w:rPr>
        <w:t>Další platební povinnosti</w:t>
      </w:r>
      <w:r w:rsidRPr="00F905AB">
        <w:rPr>
          <w:lang w:val="cs-CZ"/>
        </w:rPr>
        <w:t>)) a/nebo kterékoliv Směnky určitou částku Aranžérovi, Obchodníkovi a/nebo Administrátorovi, zmocňuje Výstavce Aranžéra, Obchodníka a Administrátora, aby si tuto částku inkasovali v prostředcích použitelných ve stejný den (nebo v jiných prostředcích, jaké jsou v dané době obvyklé pro zúčtování mezinárodních bankovních transakcí v Praze v českých korunách) z  jakýchkoli účtů Výstavce vedených u Aranžéra, Obchodníka a/nebo Administrátora. Výstavce je povinen zajistit, aby ke dni splatnosti jakékoli takové platby byl na účtech Výstavce vedených u Aranžéra, Obchodníka a/nebo Administrátora zůstatek alespoň ve výši splatné platby.</w:t>
      </w:r>
      <w:bookmarkEnd w:id="142"/>
      <w:r w:rsidRPr="00F905AB">
        <w:rPr>
          <w:lang w:val="cs-CZ"/>
        </w:rPr>
        <w:t xml:space="preserve"> Jakákoliv částka, která se stane splatnou v den, který není Pracovním dnem, musí být splacena v bezprostředně následující Pracovní den v daném kalendářním měsíci (pokud v takovém měsíci je takový Pracovní den) jinak v bezprostředně předcházející Pracovní den.</w:t>
      </w:r>
    </w:p>
    <w:p w:rsidR="00FE661D" w:rsidRPr="00F905AB" w:rsidRDefault="00FE661D" w:rsidP="00816EFB">
      <w:pPr>
        <w:pStyle w:val="Claneka"/>
        <w:keepLines w:val="0"/>
        <w:numPr>
          <w:ilvl w:val="2"/>
          <w:numId w:val="25"/>
        </w:numPr>
        <w:rPr>
          <w:lang w:val="cs-CZ"/>
        </w:rPr>
      </w:pPr>
      <w:r w:rsidRPr="00F905AB">
        <w:rPr>
          <w:lang w:val="cs-CZ"/>
        </w:rPr>
        <w:lastRenderedPageBreak/>
        <w:t xml:space="preserve">S výjimkou případu uvedeného v písmeni </w:t>
      </w:r>
      <w:r w:rsidRPr="00F905AB">
        <w:rPr>
          <w:lang w:val="cs-CZ"/>
        </w:rPr>
        <w:fldChar w:fldCharType="begin"/>
      </w:r>
      <w:r w:rsidRPr="00F905AB">
        <w:rPr>
          <w:lang w:val="cs-CZ"/>
        </w:rPr>
        <w:instrText xml:space="preserve"> REF _Ref314835195 \r \h </w:instrText>
      </w:r>
      <w:r w:rsidRPr="00F905AB">
        <w:rPr>
          <w:lang w:val="cs-CZ"/>
        </w:rPr>
      </w:r>
      <w:r w:rsidRPr="00F905AB">
        <w:rPr>
          <w:lang w:val="cs-CZ"/>
        </w:rPr>
        <w:fldChar w:fldCharType="separate"/>
      </w:r>
      <w:r w:rsidR="002B7770">
        <w:rPr>
          <w:lang w:val="cs-CZ"/>
        </w:rPr>
        <w:t>(c)</w:t>
      </w:r>
      <w:r w:rsidRPr="00F905AB">
        <w:rPr>
          <w:lang w:val="cs-CZ"/>
        </w:rPr>
        <w:fldChar w:fldCharType="end"/>
      </w:r>
      <w:r w:rsidRPr="00F905AB">
        <w:rPr>
          <w:lang w:val="cs-CZ"/>
        </w:rPr>
        <w:t xml:space="preserve"> tohoto Článku </w:t>
      </w:r>
      <w:r>
        <w:rPr>
          <w:lang w:val="cs-CZ"/>
        </w:rPr>
        <w:t>14</w:t>
      </w:r>
      <w:r w:rsidRPr="00F905AB">
        <w:rPr>
          <w:lang w:val="cs-CZ"/>
        </w:rPr>
        <w:t xml:space="preserve"> bude měnou, v níž budou počítány a prováděny veškeré platby Výstavce podle Dokumentace programu a Směnek, česká koruna. Každá úhrada nákladů a výdajů bude provedena v měně (nebo její nástupnické měně), ve které byly vynaloženy. Každá platba podle písmene (b) Článku </w:t>
      </w:r>
      <w:r w:rsidRPr="00F905AB">
        <w:rPr>
          <w:lang w:val="cs-CZ"/>
        </w:rPr>
        <w:fldChar w:fldCharType="begin"/>
      </w:r>
      <w:r w:rsidRPr="00F905AB">
        <w:rPr>
          <w:lang w:val="cs-CZ"/>
        </w:rPr>
        <w:instrText xml:space="preserve"> REF _Ref314559300 \r \h </w:instrText>
      </w:r>
      <w:r w:rsidRPr="00F905AB">
        <w:rPr>
          <w:lang w:val="cs-CZ"/>
        </w:rPr>
      </w:r>
      <w:r w:rsidRPr="00F905AB">
        <w:rPr>
          <w:lang w:val="cs-CZ"/>
        </w:rPr>
        <w:fldChar w:fldCharType="separate"/>
      </w:r>
      <w:r w:rsidR="002B7770">
        <w:rPr>
          <w:lang w:val="cs-CZ"/>
        </w:rPr>
        <w:t>5.1</w:t>
      </w:r>
      <w:r w:rsidRPr="00F905AB">
        <w:rPr>
          <w:lang w:val="cs-CZ"/>
        </w:rPr>
        <w:fldChar w:fldCharType="end"/>
      </w:r>
      <w:r w:rsidRPr="00F905AB">
        <w:rPr>
          <w:lang w:val="cs-CZ"/>
        </w:rPr>
        <w:t xml:space="preserve"> (</w:t>
      </w:r>
      <w:r w:rsidRPr="00F905AB">
        <w:rPr>
          <w:i/>
          <w:lang w:val="cs-CZ"/>
        </w:rPr>
        <w:t>Zvýšení plateb z důvodu daně</w:t>
      </w:r>
      <w:r w:rsidRPr="00F905AB">
        <w:rPr>
          <w:lang w:val="cs-CZ"/>
        </w:rPr>
        <w:t xml:space="preserve">) nebo Článku </w:t>
      </w:r>
      <w:r w:rsidRPr="00F905AB">
        <w:rPr>
          <w:lang w:val="cs-CZ"/>
        </w:rPr>
        <w:fldChar w:fldCharType="begin"/>
      </w:r>
      <w:r w:rsidRPr="00F905AB">
        <w:rPr>
          <w:lang w:val="cs-CZ"/>
        </w:rPr>
        <w:instrText xml:space="preserve"> REF _Ref314560295 \r \h </w:instrText>
      </w:r>
      <w:r w:rsidRPr="00F905AB">
        <w:rPr>
          <w:lang w:val="cs-CZ"/>
        </w:rPr>
      </w:r>
      <w:r w:rsidRPr="00F905AB">
        <w:rPr>
          <w:lang w:val="cs-CZ"/>
        </w:rPr>
        <w:fldChar w:fldCharType="separate"/>
      </w:r>
      <w:r w:rsidR="002B7770">
        <w:rPr>
          <w:lang w:val="cs-CZ"/>
        </w:rPr>
        <w:t>5.3</w:t>
      </w:r>
      <w:r w:rsidRPr="00F905AB">
        <w:rPr>
          <w:lang w:val="cs-CZ"/>
        </w:rPr>
        <w:fldChar w:fldCharType="end"/>
      </w:r>
      <w:r w:rsidRPr="00F905AB">
        <w:rPr>
          <w:lang w:val="cs-CZ"/>
        </w:rPr>
        <w:t xml:space="preserve"> (</w:t>
      </w:r>
      <w:r w:rsidRPr="00F905AB">
        <w:rPr>
          <w:i/>
          <w:lang w:val="cs-CZ"/>
        </w:rPr>
        <w:t>Zvýšené náklady</w:t>
      </w:r>
      <w:r w:rsidRPr="00F905AB">
        <w:rPr>
          <w:lang w:val="cs-CZ"/>
        </w:rPr>
        <w:t>) bude provedena v měně (nebo její nástupnické měně) stanovené Aranžérem, Obchodníkem a/nebo Administrátorem uplatňujícím nárok na základě uvedených článků.</w:t>
      </w:r>
    </w:p>
    <w:p w:rsidR="00FE661D" w:rsidRPr="00F905AB" w:rsidRDefault="00FE661D" w:rsidP="00816EFB">
      <w:pPr>
        <w:pStyle w:val="Claneka"/>
        <w:keepLines w:val="0"/>
        <w:numPr>
          <w:ilvl w:val="2"/>
          <w:numId w:val="25"/>
        </w:numPr>
        <w:rPr>
          <w:lang w:val="cs-CZ"/>
        </w:rPr>
      </w:pPr>
      <w:bookmarkStart w:id="143" w:name="_Ref314835195"/>
      <w:r w:rsidRPr="00F905AB">
        <w:rPr>
          <w:lang w:val="cs-CZ"/>
        </w:rPr>
        <w:t>Pokud bude v České republice zavedena jako zákonná měna euro, budou (a) částky v českých korunách nahrazeny v souladu s příslušnými právními předpisy částkami v eurech, a to ke dni zavedení eura jako zákonné měny České republiky, a to na základě přepočtu oficiálním směnným kurzem</w:t>
      </w:r>
      <w:r w:rsidR="00775D31">
        <w:rPr>
          <w:lang w:val="cs-CZ"/>
        </w:rPr>
        <w:t xml:space="preserve"> </w:t>
      </w:r>
      <w:r w:rsidR="00775D31" w:rsidRPr="00F905AB">
        <w:rPr>
          <w:lang w:val="cs-CZ"/>
        </w:rPr>
        <w:t>a (b) odkazy na sazbu PRIBOR nahrazeny odkazy na sazbu EURIBOR</w:t>
      </w:r>
      <w:r w:rsidRPr="00F905AB">
        <w:rPr>
          <w:lang w:val="cs-CZ"/>
        </w:rPr>
        <w:t>. Počínaje dnem převodu na euro bude Výstavce provádět platby jakýchkoli částek dlužných podle Dokumentace programu a Směnek výhradně v euro. Zavedení eura jako zákonné měny České republiky nebude mít za následek úpravu nebo změnu Dokumentace programu a/nebo Směnek ani se nedotkne povinností Výstavce vyplývajících z Dokumentace programu a/nebo Směnek a nebude zakládat právo tuto Smlouvu jednostranně ukončit či změnit.</w:t>
      </w:r>
      <w:bookmarkEnd w:id="143"/>
      <w:r w:rsidRPr="00F905AB">
        <w:rPr>
          <w:lang w:val="cs-CZ"/>
        </w:rPr>
        <w:t xml:space="preserve"> </w:t>
      </w:r>
    </w:p>
    <w:p w:rsidR="00FE661D" w:rsidRPr="00F905AB" w:rsidRDefault="00FE661D" w:rsidP="00816EFB">
      <w:pPr>
        <w:pStyle w:val="Nadpis1"/>
        <w:keepNext w:val="0"/>
        <w:widowControl w:val="0"/>
        <w:numPr>
          <w:ilvl w:val="0"/>
          <w:numId w:val="25"/>
        </w:numPr>
        <w:rPr>
          <w:lang w:val="cs-CZ"/>
        </w:rPr>
      </w:pPr>
      <w:bookmarkStart w:id="144" w:name="_Ref314672568"/>
      <w:bookmarkStart w:id="145" w:name="_Ref314672575"/>
      <w:bookmarkStart w:id="146" w:name="_Toc369162614"/>
      <w:bookmarkStart w:id="147" w:name="_Toc369162684"/>
      <w:r w:rsidRPr="00F905AB">
        <w:rPr>
          <w:lang w:val="cs-CZ"/>
        </w:rPr>
        <w:t>Započtení</w:t>
      </w:r>
      <w:bookmarkEnd w:id="144"/>
      <w:bookmarkEnd w:id="145"/>
      <w:bookmarkEnd w:id="146"/>
      <w:bookmarkEnd w:id="147"/>
    </w:p>
    <w:p w:rsidR="00FE661D" w:rsidRPr="00F905AB" w:rsidRDefault="00FE661D" w:rsidP="00816EFB">
      <w:pPr>
        <w:pStyle w:val="Claneka"/>
        <w:keepLines w:val="0"/>
        <w:numPr>
          <w:ilvl w:val="2"/>
          <w:numId w:val="25"/>
        </w:numPr>
        <w:rPr>
          <w:lang w:val="cs-CZ"/>
        </w:rPr>
      </w:pPr>
      <w:r w:rsidRPr="00F905AB">
        <w:rPr>
          <w:lang w:val="cs-CZ"/>
        </w:rPr>
        <w:t xml:space="preserve">Výstavce zmocňuje Aranžéra, Obchodníka a Administrátora, aby použil případný kreditní zůstatek, který má Výstavce na jakémkoli účtu u Aranžéra, Obchodníka a/nebo Administrátora, k úhradě jakékoli splatné, ale dosud neuhrazené částky, kterou Aranžérovi, Obchodníkovi a/nebo Administrátorovi dluží podle této Smlouvy nebo v jakékoli souvislosti s jakoukoliv Dokumentací programu. Pro účely písmene (a) tohoto Článku </w:t>
      </w:r>
      <w:r>
        <w:rPr>
          <w:lang w:val="cs-CZ"/>
        </w:rPr>
        <w:t>15</w:t>
      </w:r>
      <w:r w:rsidRPr="00F905AB">
        <w:rPr>
          <w:lang w:val="cs-CZ"/>
        </w:rPr>
        <w:t xml:space="preserve"> je Aranžér, Obchodník a/nebo Administrátor oprávněn nakoupit za peněžní prostředky na příslušném účtu Výstavce takové peněžní prostředky, jaké jsou k takovému započtení nutné.</w:t>
      </w:r>
    </w:p>
    <w:p w:rsidR="00FE661D" w:rsidRDefault="00FE661D" w:rsidP="00816EFB">
      <w:pPr>
        <w:pStyle w:val="Claneka"/>
        <w:keepLines w:val="0"/>
        <w:numPr>
          <w:ilvl w:val="2"/>
          <w:numId w:val="25"/>
        </w:numPr>
        <w:rPr>
          <w:lang w:val="cs-CZ"/>
        </w:rPr>
      </w:pPr>
      <w:r w:rsidRPr="00F905AB">
        <w:rPr>
          <w:lang w:val="cs-CZ"/>
        </w:rPr>
        <w:t xml:space="preserve">Aranžér, Obchodník ani Administrátor nejsou povinni vykonat právo podle písmene (a) tohoto Článku </w:t>
      </w:r>
      <w:r>
        <w:rPr>
          <w:lang w:val="cs-CZ"/>
        </w:rPr>
        <w:t>15</w:t>
      </w:r>
      <w:r w:rsidRPr="00F905AB">
        <w:rPr>
          <w:lang w:val="cs-CZ"/>
        </w:rPr>
        <w:t>.</w:t>
      </w:r>
    </w:p>
    <w:p w:rsidR="00FE661D" w:rsidRPr="00F905AB" w:rsidRDefault="00FE661D" w:rsidP="00816EFB">
      <w:pPr>
        <w:pStyle w:val="Nadpis1"/>
        <w:keepNext w:val="0"/>
        <w:widowControl w:val="0"/>
        <w:numPr>
          <w:ilvl w:val="0"/>
          <w:numId w:val="25"/>
        </w:numPr>
        <w:rPr>
          <w:lang w:val="cs-CZ"/>
        </w:rPr>
      </w:pPr>
      <w:bookmarkStart w:id="148" w:name="_Ref286225148"/>
      <w:bookmarkStart w:id="149" w:name="_Toc369162615"/>
      <w:bookmarkStart w:id="150" w:name="_Toc369162685"/>
      <w:bookmarkEnd w:id="136"/>
      <w:bookmarkEnd w:id="137"/>
      <w:bookmarkEnd w:id="138"/>
      <w:r w:rsidRPr="00F905AB">
        <w:rPr>
          <w:lang w:val="cs-CZ"/>
        </w:rPr>
        <w:t>oznamování</w:t>
      </w:r>
      <w:bookmarkEnd w:id="148"/>
      <w:bookmarkEnd w:id="149"/>
      <w:bookmarkEnd w:id="150"/>
    </w:p>
    <w:p w:rsidR="00FE661D" w:rsidRPr="005422E2" w:rsidRDefault="00FE661D" w:rsidP="00816EFB">
      <w:pPr>
        <w:pStyle w:val="Claneka"/>
        <w:keepLines w:val="0"/>
        <w:numPr>
          <w:ilvl w:val="2"/>
          <w:numId w:val="25"/>
        </w:numPr>
        <w:rPr>
          <w:szCs w:val="24"/>
          <w:lang w:val="cs-CZ"/>
        </w:rPr>
      </w:pPr>
      <w:proofErr w:type="spellStart"/>
      <w:r w:rsidRPr="005422E2">
        <w:rPr>
          <w:szCs w:val="24"/>
        </w:rPr>
        <w:t>Administrátor</w:t>
      </w:r>
      <w:proofErr w:type="spellEnd"/>
      <w:r w:rsidRPr="005422E2">
        <w:rPr>
          <w:szCs w:val="24"/>
        </w:rPr>
        <w:t xml:space="preserve"> </w:t>
      </w:r>
      <w:proofErr w:type="spellStart"/>
      <w:r w:rsidRPr="005422E2">
        <w:rPr>
          <w:szCs w:val="24"/>
        </w:rPr>
        <w:t>bude</w:t>
      </w:r>
      <w:proofErr w:type="spellEnd"/>
      <w:r w:rsidRPr="005422E2">
        <w:rPr>
          <w:szCs w:val="24"/>
        </w:rPr>
        <w:t xml:space="preserve"> </w:t>
      </w:r>
      <w:proofErr w:type="spellStart"/>
      <w:r w:rsidRPr="005422E2">
        <w:rPr>
          <w:szCs w:val="24"/>
        </w:rPr>
        <w:t>zasílat</w:t>
      </w:r>
      <w:proofErr w:type="spellEnd"/>
      <w:r w:rsidRPr="005422E2">
        <w:rPr>
          <w:szCs w:val="24"/>
        </w:rPr>
        <w:t xml:space="preserve"> </w:t>
      </w:r>
      <w:proofErr w:type="spellStart"/>
      <w:r w:rsidRPr="005422E2">
        <w:rPr>
          <w:szCs w:val="24"/>
        </w:rPr>
        <w:t>pravidelně</w:t>
      </w:r>
      <w:proofErr w:type="spellEnd"/>
      <w:r w:rsidRPr="005422E2">
        <w:rPr>
          <w:szCs w:val="24"/>
        </w:rPr>
        <w:t xml:space="preserve"> 2 x </w:t>
      </w:r>
      <w:proofErr w:type="spellStart"/>
      <w:r w:rsidRPr="005422E2">
        <w:rPr>
          <w:szCs w:val="24"/>
        </w:rPr>
        <w:t>ročně</w:t>
      </w:r>
      <w:proofErr w:type="spellEnd"/>
      <w:r w:rsidRPr="005422E2">
        <w:rPr>
          <w:szCs w:val="24"/>
        </w:rPr>
        <w:t xml:space="preserve"> </w:t>
      </w:r>
      <w:proofErr w:type="spellStart"/>
      <w:r w:rsidRPr="005422E2">
        <w:rPr>
          <w:szCs w:val="24"/>
        </w:rPr>
        <w:t>zdarma</w:t>
      </w:r>
      <w:proofErr w:type="spellEnd"/>
      <w:r w:rsidRPr="005422E2">
        <w:rPr>
          <w:szCs w:val="24"/>
        </w:rPr>
        <w:t xml:space="preserve"> </w:t>
      </w:r>
      <w:proofErr w:type="spellStart"/>
      <w:r w:rsidRPr="005422E2">
        <w:rPr>
          <w:szCs w:val="24"/>
        </w:rPr>
        <w:t>výpis</w:t>
      </w:r>
      <w:proofErr w:type="spellEnd"/>
      <w:r w:rsidRPr="005422E2">
        <w:rPr>
          <w:szCs w:val="24"/>
        </w:rPr>
        <w:t xml:space="preserve"> s </w:t>
      </w:r>
      <w:proofErr w:type="spellStart"/>
      <w:r w:rsidRPr="005422E2">
        <w:rPr>
          <w:szCs w:val="24"/>
        </w:rPr>
        <w:t>přehledem</w:t>
      </w:r>
      <w:proofErr w:type="spellEnd"/>
      <w:r w:rsidRPr="005422E2">
        <w:rPr>
          <w:szCs w:val="24"/>
        </w:rPr>
        <w:t xml:space="preserve"> </w:t>
      </w:r>
      <w:proofErr w:type="spellStart"/>
      <w:r w:rsidRPr="005422E2">
        <w:rPr>
          <w:szCs w:val="24"/>
        </w:rPr>
        <w:t>plateb</w:t>
      </w:r>
      <w:proofErr w:type="spellEnd"/>
      <w:r w:rsidRPr="005422E2">
        <w:rPr>
          <w:szCs w:val="24"/>
        </w:rPr>
        <w:t xml:space="preserve"> a </w:t>
      </w:r>
      <w:proofErr w:type="spellStart"/>
      <w:r w:rsidRPr="005422E2">
        <w:rPr>
          <w:szCs w:val="24"/>
        </w:rPr>
        <w:t>převodů</w:t>
      </w:r>
      <w:proofErr w:type="spellEnd"/>
      <w:r w:rsidRPr="005422E2">
        <w:rPr>
          <w:szCs w:val="24"/>
        </w:rPr>
        <w:t xml:space="preserve"> </w:t>
      </w:r>
      <w:proofErr w:type="spellStart"/>
      <w:r w:rsidRPr="005422E2">
        <w:rPr>
          <w:szCs w:val="24"/>
        </w:rPr>
        <w:t>proběhlých</w:t>
      </w:r>
      <w:proofErr w:type="spellEnd"/>
      <w:r w:rsidRPr="005422E2">
        <w:rPr>
          <w:szCs w:val="24"/>
        </w:rPr>
        <w:t xml:space="preserve"> </w:t>
      </w:r>
      <w:proofErr w:type="spellStart"/>
      <w:r w:rsidRPr="005422E2">
        <w:rPr>
          <w:szCs w:val="24"/>
        </w:rPr>
        <w:t>na</w:t>
      </w:r>
      <w:proofErr w:type="spellEnd"/>
      <w:r w:rsidRPr="005422E2">
        <w:rPr>
          <w:szCs w:val="24"/>
        </w:rPr>
        <w:t xml:space="preserve"> </w:t>
      </w:r>
      <w:proofErr w:type="spellStart"/>
      <w:r w:rsidRPr="005422E2">
        <w:rPr>
          <w:szCs w:val="24"/>
        </w:rPr>
        <w:t>základě</w:t>
      </w:r>
      <w:proofErr w:type="spellEnd"/>
      <w:r w:rsidRPr="005422E2">
        <w:rPr>
          <w:szCs w:val="24"/>
        </w:rPr>
        <w:t xml:space="preserve"> </w:t>
      </w:r>
      <w:proofErr w:type="spellStart"/>
      <w:r w:rsidRPr="005422E2">
        <w:rPr>
          <w:szCs w:val="24"/>
        </w:rPr>
        <w:t>této</w:t>
      </w:r>
      <w:proofErr w:type="spellEnd"/>
      <w:r w:rsidRPr="005422E2">
        <w:rPr>
          <w:szCs w:val="24"/>
        </w:rPr>
        <w:t xml:space="preserve"> </w:t>
      </w:r>
      <w:proofErr w:type="spellStart"/>
      <w:r w:rsidRPr="005422E2">
        <w:rPr>
          <w:szCs w:val="24"/>
        </w:rPr>
        <w:t>Smlouvy</w:t>
      </w:r>
      <w:proofErr w:type="spellEnd"/>
      <w:r w:rsidRPr="005422E2">
        <w:rPr>
          <w:szCs w:val="24"/>
        </w:rPr>
        <w:t xml:space="preserve">, a to </w:t>
      </w:r>
      <w:proofErr w:type="spellStart"/>
      <w:r w:rsidRPr="005422E2">
        <w:rPr>
          <w:szCs w:val="24"/>
        </w:rPr>
        <w:t>vždy</w:t>
      </w:r>
      <w:proofErr w:type="spellEnd"/>
      <w:r w:rsidRPr="005422E2">
        <w:rPr>
          <w:szCs w:val="24"/>
        </w:rPr>
        <w:t xml:space="preserve"> </w:t>
      </w:r>
      <w:proofErr w:type="spellStart"/>
      <w:r w:rsidRPr="005422E2">
        <w:rPr>
          <w:szCs w:val="24"/>
        </w:rPr>
        <w:t>třetí</w:t>
      </w:r>
      <w:proofErr w:type="spellEnd"/>
      <w:r w:rsidRPr="005422E2">
        <w:rPr>
          <w:szCs w:val="24"/>
        </w:rPr>
        <w:t xml:space="preserve"> (3.) </w:t>
      </w:r>
      <w:proofErr w:type="spellStart"/>
      <w:r w:rsidRPr="005422E2">
        <w:rPr>
          <w:szCs w:val="24"/>
        </w:rPr>
        <w:t>Pracovní</w:t>
      </w:r>
      <w:proofErr w:type="spellEnd"/>
      <w:r w:rsidRPr="005422E2">
        <w:rPr>
          <w:szCs w:val="24"/>
        </w:rPr>
        <w:t xml:space="preserve"> den </w:t>
      </w:r>
      <w:proofErr w:type="spellStart"/>
      <w:r w:rsidRPr="005422E2">
        <w:rPr>
          <w:szCs w:val="24"/>
        </w:rPr>
        <w:t>po</w:t>
      </w:r>
      <w:proofErr w:type="spellEnd"/>
      <w:r w:rsidRPr="005422E2">
        <w:rPr>
          <w:szCs w:val="24"/>
        </w:rPr>
        <w:t xml:space="preserve"> </w:t>
      </w:r>
      <w:proofErr w:type="spellStart"/>
      <w:r w:rsidRPr="005422E2">
        <w:rPr>
          <w:szCs w:val="24"/>
        </w:rPr>
        <w:t>Datu</w:t>
      </w:r>
      <w:proofErr w:type="spellEnd"/>
      <w:r w:rsidRPr="005422E2">
        <w:rPr>
          <w:szCs w:val="24"/>
        </w:rPr>
        <w:t xml:space="preserve"> </w:t>
      </w:r>
      <w:proofErr w:type="spellStart"/>
      <w:r w:rsidRPr="005422E2">
        <w:rPr>
          <w:szCs w:val="24"/>
        </w:rPr>
        <w:t>splatnosti</w:t>
      </w:r>
      <w:proofErr w:type="spellEnd"/>
      <w:r w:rsidRPr="005422E2">
        <w:rPr>
          <w:szCs w:val="24"/>
        </w:rPr>
        <w:t xml:space="preserve"> </w:t>
      </w:r>
      <w:proofErr w:type="spellStart"/>
      <w:r w:rsidRPr="005422E2">
        <w:rPr>
          <w:szCs w:val="24"/>
        </w:rPr>
        <w:t>Nahrazované</w:t>
      </w:r>
      <w:proofErr w:type="spellEnd"/>
      <w:r w:rsidRPr="005422E2">
        <w:rPr>
          <w:szCs w:val="24"/>
        </w:rPr>
        <w:t xml:space="preserve"> </w:t>
      </w:r>
      <w:proofErr w:type="spellStart"/>
      <w:r w:rsidRPr="005422E2">
        <w:rPr>
          <w:szCs w:val="24"/>
        </w:rPr>
        <w:t>směnky</w:t>
      </w:r>
      <w:proofErr w:type="spellEnd"/>
      <w:r w:rsidRPr="005422E2">
        <w:rPr>
          <w:szCs w:val="24"/>
        </w:rPr>
        <w:t xml:space="preserve"> a </w:t>
      </w:r>
      <w:proofErr w:type="spellStart"/>
      <w:r w:rsidRPr="005422E2">
        <w:rPr>
          <w:szCs w:val="24"/>
        </w:rPr>
        <w:t>vystavení</w:t>
      </w:r>
      <w:proofErr w:type="spellEnd"/>
      <w:r w:rsidRPr="005422E2">
        <w:rPr>
          <w:szCs w:val="24"/>
        </w:rPr>
        <w:t xml:space="preserve"> </w:t>
      </w:r>
      <w:proofErr w:type="spellStart"/>
      <w:r w:rsidRPr="005422E2">
        <w:rPr>
          <w:szCs w:val="24"/>
        </w:rPr>
        <w:t>Nahrazující</w:t>
      </w:r>
      <w:proofErr w:type="spellEnd"/>
      <w:r w:rsidRPr="005422E2">
        <w:rPr>
          <w:szCs w:val="24"/>
        </w:rPr>
        <w:t xml:space="preserve"> </w:t>
      </w:r>
      <w:proofErr w:type="spellStart"/>
      <w:r w:rsidRPr="005422E2">
        <w:rPr>
          <w:szCs w:val="24"/>
        </w:rPr>
        <w:t>směnky</w:t>
      </w:r>
      <w:proofErr w:type="spellEnd"/>
      <w:r w:rsidRPr="005422E2">
        <w:rPr>
          <w:szCs w:val="24"/>
        </w:rPr>
        <w:t xml:space="preserve">, a </w:t>
      </w:r>
      <w:proofErr w:type="spellStart"/>
      <w:r w:rsidRPr="005422E2">
        <w:rPr>
          <w:szCs w:val="24"/>
        </w:rPr>
        <w:t>na</w:t>
      </w:r>
      <w:proofErr w:type="spellEnd"/>
      <w:r w:rsidRPr="005422E2">
        <w:rPr>
          <w:szCs w:val="24"/>
        </w:rPr>
        <w:t xml:space="preserve"> </w:t>
      </w:r>
      <w:proofErr w:type="spellStart"/>
      <w:r w:rsidRPr="005422E2">
        <w:rPr>
          <w:szCs w:val="24"/>
        </w:rPr>
        <w:t>základě</w:t>
      </w:r>
      <w:proofErr w:type="spellEnd"/>
      <w:r w:rsidRPr="005422E2">
        <w:rPr>
          <w:szCs w:val="24"/>
        </w:rPr>
        <w:t xml:space="preserve"> </w:t>
      </w:r>
      <w:proofErr w:type="spellStart"/>
      <w:r w:rsidRPr="005422E2">
        <w:rPr>
          <w:szCs w:val="24"/>
        </w:rPr>
        <w:t>žádosti</w:t>
      </w:r>
      <w:proofErr w:type="spellEnd"/>
      <w:r w:rsidRPr="005422E2">
        <w:rPr>
          <w:szCs w:val="24"/>
        </w:rPr>
        <w:t xml:space="preserve"> </w:t>
      </w:r>
      <w:proofErr w:type="spellStart"/>
      <w:r w:rsidRPr="005422E2">
        <w:rPr>
          <w:szCs w:val="24"/>
        </w:rPr>
        <w:t>Výstavce</w:t>
      </w:r>
      <w:proofErr w:type="spellEnd"/>
      <w:r w:rsidRPr="005422E2">
        <w:rPr>
          <w:szCs w:val="24"/>
        </w:rPr>
        <w:t xml:space="preserve"> </w:t>
      </w:r>
      <w:proofErr w:type="spellStart"/>
      <w:r w:rsidRPr="005422E2">
        <w:rPr>
          <w:szCs w:val="24"/>
        </w:rPr>
        <w:t>též</w:t>
      </w:r>
      <w:proofErr w:type="spellEnd"/>
      <w:r w:rsidRPr="005422E2">
        <w:rPr>
          <w:szCs w:val="24"/>
        </w:rPr>
        <w:t xml:space="preserve"> </w:t>
      </w:r>
      <w:proofErr w:type="spellStart"/>
      <w:r w:rsidRPr="005422E2">
        <w:rPr>
          <w:szCs w:val="24"/>
        </w:rPr>
        <w:t>výpis</w:t>
      </w:r>
      <w:proofErr w:type="spellEnd"/>
      <w:r w:rsidRPr="005422E2">
        <w:rPr>
          <w:szCs w:val="24"/>
        </w:rPr>
        <w:t xml:space="preserve"> </w:t>
      </w:r>
      <w:proofErr w:type="spellStart"/>
      <w:r w:rsidRPr="005422E2">
        <w:rPr>
          <w:szCs w:val="24"/>
        </w:rPr>
        <w:t>aktuálního</w:t>
      </w:r>
      <w:proofErr w:type="spellEnd"/>
      <w:r w:rsidRPr="005422E2">
        <w:rPr>
          <w:szCs w:val="24"/>
        </w:rPr>
        <w:t xml:space="preserve"> </w:t>
      </w:r>
      <w:proofErr w:type="spellStart"/>
      <w:r w:rsidRPr="005422E2">
        <w:rPr>
          <w:szCs w:val="24"/>
        </w:rPr>
        <w:t>stavu</w:t>
      </w:r>
      <w:proofErr w:type="spellEnd"/>
      <w:r w:rsidRPr="005422E2">
        <w:rPr>
          <w:szCs w:val="24"/>
        </w:rPr>
        <w:t xml:space="preserve"> </w:t>
      </w:r>
      <w:proofErr w:type="spellStart"/>
      <w:r w:rsidRPr="005422E2">
        <w:rPr>
          <w:szCs w:val="24"/>
        </w:rPr>
        <w:t>čerpání</w:t>
      </w:r>
      <w:proofErr w:type="spellEnd"/>
      <w:r w:rsidRPr="005422E2">
        <w:rPr>
          <w:szCs w:val="24"/>
        </w:rPr>
        <w:t xml:space="preserve"> </w:t>
      </w:r>
      <w:proofErr w:type="spellStart"/>
      <w:r w:rsidRPr="005422E2">
        <w:rPr>
          <w:szCs w:val="24"/>
        </w:rPr>
        <w:t>Programu</w:t>
      </w:r>
      <w:proofErr w:type="spellEnd"/>
      <w:r w:rsidRPr="005422E2">
        <w:rPr>
          <w:szCs w:val="24"/>
        </w:rPr>
        <w:t>.</w:t>
      </w:r>
    </w:p>
    <w:p w:rsidR="00FE661D" w:rsidRDefault="00FE661D" w:rsidP="00816EFB">
      <w:pPr>
        <w:pStyle w:val="Claneka"/>
        <w:keepLines w:val="0"/>
        <w:numPr>
          <w:ilvl w:val="2"/>
          <w:numId w:val="25"/>
        </w:numPr>
        <w:rPr>
          <w:lang w:val="cs-CZ"/>
        </w:rPr>
      </w:pPr>
      <w:r w:rsidRPr="00F905AB">
        <w:rPr>
          <w:lang w:val="cs-CZ"/>
        </w:rPr>
        <w:t>Veškerá oznámení či sdělení Stran vyžadovaná v souvislosti s Dokumentací programu nebo jakoukoliv Směnkou budou činěna v českém jazyce v písemné formě (a to, není-li stanoveno jinak, prostřednictvím faxu nebo dopisu) nebo e-mailu.  Oznámení a dokumenty zaslané výše uvedeným způsobem se považují za doručené okamžikem doručení (v případě zaslání faxem nebo emailem), případně doručení na stanovenou adresu (v případě zaslání ve formě dopisu), a to vždy k rukám příslušného zástupce druhé Strany:</w:t>
      </w:r>
    </w:p>
    <w:p w:rsidR="00FE661D" w:rsidRPr="00F905AB" w:rsidRDefault="00FE661D" w:rsidP="00331225">
      <w:pPr>
        <w:pStyle w:val="Claneka"/>
        <w:keepLines w:val="0"/>
        <w:numPr>
          <w:ilvl w:val="0"/>
          <w:numId w:val="0"/>
        </w:numPr>
        <w:ind w:left="992"/>
        <w:rPr>
          <w:lang w:val="cs-CZ"/>
        </w:rPr>
      </w:pPr>
    </w:p>
    <w:p w:rsidR="00FE661D" w:rsidRPr="00F905AB" w:rsidRDefault="00FE661D" w:rsidP="00C73260">
      <w:pPr>
        <w:widowControl w:val="0"/>
        <w:ind w:left="992"/>
      </w:pPr>
      <w:r w:rsidRPr="00F905AB">
        <w:rPr>
          <w:b/>
        </w:rPr>
        <w:t>Výstavce</w:t>
      </w:r>
    </w:p>
    <w:p w:rsidR="00FE661D" w:rsidRPr="00F905AB" w:rsidRDefault="00FE661D" w:rsidP="00C73260">
      <w:pPr>
        <w:widowControl w:val="0"/>
        <w:ind w:left="992"/>
      </w:pPr>
      <w:r w:rsidRPr="00F905AB">
        <w:t>Adresa:</w:t>
      </w:r>
      <w:r w:rsidRPr="00F905AB">
        <w:tab/>
      </w:r>
      <w:r w:rsidRPr="00F905AB">
        <w:tab/>
      </w:r>
      <w:r w:rsidR="003814AA" w:rsidRPr="003814AA">
        <w:t>Vlašim, Jana Masaryka 302, PSČ 258 01</w:t>
      </w:r>
      <w:r>
        <w:t xml:space="preserve"> </w:t>
      </w:r>
    </w:p>
    <w:p w:rsidR="00FE661D" w:rsidRPr="005422E2" w:rsidRDefault="00FE661D" w:rsidP="00C73260">
      <w:pPr>
        <w:widowControl w:val="0"/>
        <w:ind w:left="992"/>
      </w:pPr>
      <w:r w:rsidRPr="00F905AB">
        <w:t>K rukám:</w:t>
      </w:r>
      <w:r w:rsidRPr="00F905AB">
        <w:tab/>
      </w:r>
      <w:r w:rsidRPr="00F905AB">
        <w:tab/>
      </w:r>
      <w:r w:rsidRPr="005422E2">
        <w:fldChar w:fldCharType="begin">
          <w:ffData>
            <w:name w:val="Text161"/>
            <w:enabled/>
            <w:calcOnExit w:val="0"/>
            <w:textInput>
              <w:default w:val="………………"/>
            </w:textInput>
          </w:ffData>
        </w:fldChar>
      </w:r>
      <w:r w:rsidRPr="005422E2">
        <w:instrText xml:space="preserve"> FORMTEXT </w:instrText>
      </w:r>
      <w:r w:rsidRPr="005422E2">
        <w:fldChar w:fldCharType="separate"/>
      </w:r>
      <w:r w:rsidRPr="005422E2">
        <w:t>………………</w:t>
      </w:r>
      <w:r w:rsidRPr="005422E2">
        <w:fldChar w:fldCharType="end"/>
      </w:r>
      <w:r w:rsidRPr="005422E2">
        <w:t xml:space="preserve"> </w:t>
      </w:r>
    </w:p>
    <w:p w:rsidR="00FE661D" w:rsidRPr="005422E2" w:rsidRDefault="00FE661D" w:rsidP="00C73260">
      <w:pPr>
        <w:widowControl w:val="0"/>
        <w:ind w:left="992"/>
      </w:pPr>
      <w:r w:rsidRPr="005422E2">
        <w:t>Fax:</w:t>
      </w:r>
      <w:r w:rsidRPr="005422E2">
        <w:tab/>
      </w:r>
      <w:r w:rsidRPr="005422E2">
        <w:tab/>
      </w:r>
      <w:r w:rsidRPr="005422E2">
        <w:tab/>
      </w:r>
      <w:r w:rsidRPr="005422E2">
        <w:fldChar w:fldCharType="begin">
          <w:ffData>
            <w:name w:val="Text161"/>
            <w:enabled/>
            <w:calcOnExit w:val="0"/>
            <w:textInput>
              <w:default w:val="………………"/>
            </w:textInput>
          </w:ffData>
        </w:fldChar>
      </w:r>
      <w:r w:rsidRPr="005422E2">
        <w:instrText xml:space="preserve"> FORMTEXT </w:instrText>
      </w:r>
      <w:r w:rsidRPr="005422E2">
        <w:fldChar w:fldCharType="separate"/>
      </w:r>
      <w:r w:rsidRPr="005422E2">
        <w:t>………………</w:t>
      </w:r>
      <w:r w:rsidRPr="005422E2">
        <w:fldChar w:fldCharType="end"/>
      </w:r>
    </w:p>
    <w:p w:rsidR="00FE661D" w:rsidRPr="005422E2" w:rsidRDefault="00FE661D" w:rsidP="00C73260">
      <w:pPr>
        <w:widowControl w:val="0"/>
        <w:ind w:left="992"/>
      </w:pPr>
      <w:r w:rsidRPr="005422E2">
        <w:lastRenderedPageBreak/>
        <w:t>Email:</w:t>
      </w:r>
      <w:r w:rsidRPr="005422E2">
        <w:tab/>
      </w:r>
      <w:r w:rsidRPr="005422E2">
        <w:tab/>
      </w:r>
      <w:r w:rsidRPr="005422E2">
        <w:rPr>
          <w:color w:val="0000FF"/>
        </w:rPr>
        <w:fldChar w:fldCharType="begin">
          <w:ffData>
            <w:name w:val="Text161"/>
            <w:enabled/>
            <w:calcOnExit w:val="0"/>
            <w:textInput>
              <w:default w:val="………………"/>
            </w:textInput>
          </w:ffData>
        </w:fldChar>
      </w:r>
      <w:r w:rsidRPr="005422E2">
        <w:rPr>
          <w:color w:val="0000FF"/>
        </w:rPr>
        <w:instrText xml:space="preserve"> FORMTEXT </w:instrText>
      </w:r>
      <w:r w:rsidRPr="005422E2">
        <w:rPr>
          <w:color w:val="0000FF"/>
        </w:rPr>
      </w:r>
      <w:r w:rsidRPr="005422E2">
        <w:rPr>
          <w:color w:val="0000FF"/>
        </w:rPr>
        <w:fldChar w:fldCharType="separate"/>
      </w:r>
      <w:r w:rsidRPr="005422E2">
        <w:rPr>
          <w:color w:val="0000FF"/>
        </w:rPr>
        <w:t>………………</w:t>
      </w:r>
      <w:r w:rsidRPr="005422E2">
        <w:rPr>
          <w:color w:val="0000FF"/>
        </w:rPr>
        <w:fldChar w:fldCharType="end"/>
      </w:r>
    </w:p>
    <w:p w:rsidR="00FE661D" w:rsidRPr="005422E2" w:rsidRDefault="00FE661D" w:rsidP="00C73260">
      <w:pPr>
        <w:widowControl w:val="0"/>
        <w:ind w:left="992"/>
      </w:pPr>
    </w:p>
    <w:p w:rsidR="00FE661D" w:rsidRPr="005422E2" w:rsidRDefault="00FE661D" w:rsidP="00C73260">
      <w:pPr>
        <w:widowControl w:val="0"/>
        <w:ind w:left="992"/>
      </w:pPr>
    </w:p>
    <w:p w:rsidR="00FE661D" w:rsidRPr="005422E2" w:rsidRDefault="00FE661D" w:rsidP="004007AD">
      <w:pPr>
        <w:widowControl w:val="0"/>
        <w:ind w:left="992"/>
      </w:pPr>
      <w:r w:rsidRPr="005422E2">
        <w:rPr>
          <w:b/>
          <w:bCs/>
          <w:szCs w:val="22"/>
        </w:rPr>
        <w:t>Česká spořitelna</w:t>
      </w:r>
      <w:r w:rsidRPr="005422E2">
        <w:rPr>
          <w:b/>
        </w:rPr>
        <w:t>, a.s., Aranžér, Obchodník</w:t>
      </w:r>
    </w:p>
    <w:p w:rsidR="00FE661D" w:rsidRPr="005422E2" w:rsidRDefault="00FE661D" w:rsidP="004007AD">
      <w:pPr>
        <w:widowControl w:val="0"/>
        <w:ind w:left="992"/>
      </w:pPr>
      <w:r w:rsidRPr="005422E2">
        <w:t>Adresa:</w:t>
      </w:r>
      <w:r w:rsidRPr="005422E2">
        <w:tab/>
      </w:r>
      <w:r w:rsidRPr="005422E2">
        <w:tab/>
        <w:t xml:space="preserve">Praha 4, Budějovická 1518/13 </w:t>
      </w:r>
      <w:proofErr w:type="spellStart"/>
      <w:r w:rsidRPr="005422E2">
        <w:t>a,b</w:t>
      </w:r>
      <w:proofErr w:type="spellEnd"/>
      <w:r w:rsidRPr="005422E2">
        <w:t>, PSČ: 140 00</w:t>
      </w:r>
    </w:p>
    <w:p w:rsidR="00FE661D" w:rsidRPr="005422E2" w:rsidRDefault="00FE661D" w:rsidP="004007AD">
      <w:pPr>
        <w:widowControl w:val="0"/>
        <w:ind w:left="992"/>
      </w:pPr>
      <w:r w:rsidRPr="005422E2">
        <w:t xml:space="preserve">K rukám: </w:t>
      </w:r>
      <w:r w:rsidRPr="005422E2">
        <w:tab/>
      </w:r>
      <w:r w:rsidRPr="005422E2">
        <w:tab/>
      </w:r>
      <w:r w:rsidR="003814AA" w:rsidRPr="005422E2">
        <w:fldChar w:fldCharType="begin">
          <w:ffData>
            <w:name w:val="Text161"/>
            <w:enabled/>
            <w:calcOnExit w:val="0"/>
            <w:textInput>
              <w:default w:val="………………"/>
            </w:textInput>
          </w:ffData>
        </w:fldChar>
      </w:r>
      <w:r w:rsidR="003814AA" w:rsidRPr="005422E2">
        <w:instrText xml:space="preserve"> FORMTEXT </w:instrText>
      </w:r>
      <w:r w:rsidR="003814AA" w:rsidRPr="005422E2">
        <w:fldChar w:fldCharType="separate"/>
      </w:r>
      <w:r w:rsidR="003814AA" w:rsidRPr="005422E2">
        <w:t>………………</w:t>
      </w:r>
      <w:r w:rsidR="003814AA" w:rsidRPr="005422E2">
        <w:fldChar w:fldCharType="end"/>
      </w:r>
      <w:r w:rsidRPr="005422E2">
        <w:rPr>
          <w:color w:val="0000FF"/>
        </w:rPr>
        <w:t xml:space="preserve">  </w:t>
      </w:r>
      <w:r w:rsidRPr="005422E2">
        <w:t xml:space="preserve"> </w:t>
      </w:r>
      <w:r w:rsidR="003814AA" w:rsidRPr="005422E2">
        <w:t xml:space="preserve">   </w:t>
      </w:r>
    </w:p>
    <w:p w:rsidR="00FE661D" w:rsidRPr="005422E2" w:rsidRDefault="00FE661D" w:rsidP="004007AD">
      <w:pPr>
        <w:widowControl w:val="0"/>
        <w:ind w:left="992"/>
      </w:pPr>
      <w:r w:rsidRPr="005422E2">
        <w:t>Email:</w:t>
      </w:r>
      <w:r w:rsidRPr="005422E2">
        <w:tab/>
      </w:r>
      <w:r w:rsidRPr="005422E2">
        <w:tab/>
      </w:r>
      <w:r w:rsidR="003814AA" w:rsidRPr="005422E2">
        <w:fldChar w:fldCharType="begin">
          <w:ffData>
            <w:name w:val="Text161"/>
            <w:enabled/>
            <w:calcOnExit w:val="0"/>
            <w:textInput>
              <w:default w:val="………………"/>
            </w:textInput>
          </w:ffData>
        </w:fldChar>
      </w:r>
      <w:r w:rsidR="003814AA" w:rsidRPr="005422E2">
        <w:instrText xml:space="preserve"> FORMTEXT </w:instrText>
      </w:r>
      <w:r w:rsidR="003814AA" w:rsidRPr="005422E2">
        <w:fldChar w:fldCharType="separate"/>
      </w:r>
      <w:r w:rsidR="003814AA" w:rsidRPr="005422E2">
        <w:t>………………</w:t>
      </w:r>
      <w:r w:rsidR="003814AA" w:rsidRPr="005422E2">
        <w:fldChar w:fldCharType="end"/>
      </w:r>
    </w:p>
    <w:p w:rsidR="00FE661D" w:rsidRPr="005422E2" w:rsidRDefault="00FE661D" w:rsidP="004007AD">
      <w:pPr>
        <w:widowControl w:val="0"/>
        <w:ind w:left="992"/>
      </w:pPr>
    </w:p>
    <w:p w:rsidR="00FE661D" w:rsidRPr="005422E2" w:rsidRDefault="00FE661D" w:rsidP="004007AD">
      <w:pPr>
        <w:widowControl w:val="0"/>
        <w:ind w:left="992"/>
      </w:pPr>
      <w:r w:rsidRPr="005422E2">
        <w:rPr>
          <w:b/>
          <w:bCs/>
          <w:szCs w:val="22"/>
        </w:rPr>
        <w:t>Česká spořitelna</w:t>
      </w:r>
      <w:r w:rsidRPr="005422E2">
        <w:rPr>
          <w:b/>
        </w:rPr>
        <w:t>, a.s., Administrátor</w:t>
      </w:r>
    </w:p>
    <w:p w:rsidR="00FE661D" w:rsidRPr="005422E2" w:rsidRDefault="00FE661D" w:rsidP="004007AD">
      <w:pPr>
        <w:widowControl w:val="0"/>
        <w:ind w:left="992"/>
      </w:pPr>
      <w:r w:rsidRPr="005422E2">
        <w:t>Adresa:</w:t>
      </w:r>
      <w:r w:rsidRPr="005422E2">
        <w:tab/>
      </w:r>
      <w:r w:rsidRPr="005422E2">
        <w:tab/>
        <w:t xml:space="preserve">Praha 4, Budějovická 1518/13 </w:t>
      </w:r>
      <w:proofErr w:type="spellStart"/>
      <w:r w:rsidRPr="005422E2">
        <w:t>a,b</w:t>
      </w:r>
      <w:proofErr w:type="spellEnd"/>
      <w:r w:rsidRPr="005422E2">
        <w:t>, PSČ: 140 00</w:t>
      </w:r>
    </w:p>
    <w:p w:rsidR="00FE661D" w:rsidRPr="005422E2" w:rsidRDefault="00FE661D" w:rsidP="004007AD">
      <w:pPr>
        <w:widowControl w:val="0"/>
        <w:ind w:left="992"/>
      </w:pPr>
      <w:r w:rsidRPr="005422E2">
        <w:t xml:space="preserve">K rukám: </w:t>
      </w:r>
      <w:r w:rsidRPr="005422E2">
        <w:tab/>
      </w:r>
      <w:r w:rsidRPr="005422E2">
        <w:tab/>
      </w:r>
      <w:r w:rsidR="003814AA" w:rsidRPr="005422E2">
        <w:fldChar w:fldCharType="begin">
          <w:ffData>
            <w:name w:val="Text161"/>
            <w:enabled/>
            <w:calcOnExit w:val="0"/>
            <w:textInput>
              <w:default w:val="………………"/>
            </w:textInput>
          </w:ffData>
        </w:fldChar>
      </w:r>
      <w:r w:rsidR="003814AA" w:rsidRPr="005422E2">
        <w:instrText xml:space="preserve"> FORMTEXT </w:instrText>
      </w:r>
      <w:r w:rsidR="003814AA" w:rsidRPr="005422E2">
        <w:fldChar w:fldCharType="separate"/>
      </w:r>
      <w:r w:rsidR="003814AA" w:rsidRPr="005422E2">
        <w:t>………………</w:t>
      </w:r>
      <w:r w:rsidR="003814AA" w:rsidRPr="005422E2">
        <w:fldChar w:fldCharType="end"/>
      </w:r>
      <w:r w:rsidR="003814AA" w:rsidRPr="005422E2">
        <w:t xml:space="preserve">   </w:t>
      </w:r>
      <w:r w:rsidRPr="005422E2">
        <w:rPr>
          <w:color w:val="0000FF"/>
        </w:rPr>
        <w:t xml:space="preserve">  </w:t>
      </w:r>
      <w:r w:rsidRPr="005422E2">
        <w:t xml:space="preserve"> </w:t>
      </w:r>
    </w:p>
    <w:p w:rsidR="00FE661D" w:rsidRPr="005422E2" w:rsidRDefault="00FE661D" w:rsidP="004007AD">
      <w:pPr>
        <w:widowControl w:val="0"/>
        <w:ind w:left="992"/>
      </w:pPr>
      <w:r w:rsidRPr="005422E2">
        <w:t>Email:</w:t>
      </w:r>
      <w:r w:rsidRPr="005422E2">
        <w:tab/>
      </w:r>
      <w:r w:rsidRPr="005422E2">
        <w:tab/>
      </w:r>
      <w:r w:rsidR="003814AA" w:rsidRPr="005422E2">
        <w:fldChar w:fldCharType="begin">
          <w:ffData>
            <w:name w:val="Text161"/>
            <w:enabled/>
            <w:calcOnExit w:val="0"/>
            <w:textInput>
              <w:default w:val="………………"/>
            </w:textInput>
          </w:ffData>
        </w:fldChar>
      </w:r>
      <w:r w:rsidR="003814AA" w:rsidRPr="005422E2">
        <w:instrText xml:space="preserve"> FORMTEXT </w:instrText>
      </w:r>
      <w:r w:rsidR="003814AA" w:rsidRPr="005422E2">
        <w:fldChar w:fldCharType="separate"/>
      </w:r>
      <w:r w:rsidR="003814AA" w:rsidRPr="005422E2">
        <w:t>………………</w:t>
      </w:r>
      <w:r w:rsidR="003814AA" w:rsidRPr="005422E2">
        <w:fldChar w:fldCharType="end"/>
      </w:r>
    </w:p>
    <w:p w:rsidR="00FE661D" w:rsidRDefault="00FE661D" w:rsidP="00816EFB">
      <w:pPr>
        <w:pStyle w:val="Claneka"/>
        <w:keepLines w:val="0"/>
        <w:numPr>
          <w:ilvl w:val="2"/>
          <w:numId w:val="25"/>
        </w:numPr>
        <w:rPr>
          <w:rFonts w:eastAsia="SimSun"/>
          <w:bCs/>
          <w:iCs/>
          <w:lang w:val="cs-CZ"/>
        </w:rPr>
      </w:pPr>
      <w:r w:rsidRPr="005422E2">
        <w:rPr>
          <w:rFonts w:eastAsia="SimSun"/>
          <w:bCs/>
          <w:iCs/>
          <w:szCs w:val="22"/>
          <w:lang w:val="cs-CZ"/>
        </w:rPr>
        <w:t>Kterákoliv ze Stran je oprávněná změnit sv</w:t>
      </w:r>
      <w:r w:rsidRPr="00F905AB">
        <w:rPr>
          <w:rFonts w:eastAsia="SimSun"/>
          <w:bCs/>
          <w:iCs/>
          <w:szCs w:val="22"/>
          <w:lang w:val="cs-CZ"/>
        </w:rPr>
        <w:t xml:space="preserve">é kontaktní údaje uvedené výše nebo v </w:t>
      </w:r>
      <w:r w:rsidRPr="00F905AB">
        <w:rPr>
          <w:color w:val="000000"/>
          <w:szCs w:val="22"/>
          <w:lang w:val="cs-CZ"/>
        </w:rPr>
        <w:t xml:space="preserve">podpisových vzorech doručených Obchodníkovi podle </w:t>
      </w:r>
      <w:r w:rsidRPr="00F905AB">
        <w:rPr>
          <w:b/>
          <w:color w:val="000000"/>
          <w:szCs w:val="22"/>
          <w:lang w:val="cs-CZ"/>
        </w:rPr>
        <w:t>Přílohy č. 1</w:t>
      </w:r>
      <w:r w:rsidRPr="00F905AB">
        <w:rPr>
          <w:color w:val="000000"/>
          <w:szCs w:val="22"/>
          <w:lang w:val="cs-CZ"/>
        </w:rPr>
        <w:t xml:space="preserve"> (</w:t>
      </w:r>
      <w:r w:rsidRPr="00F905AB">
        <w:rPr>
          <w:i/>
          <w:color w:val="000000"/>
          <w:szCs w:val="22"/>
          <w:lang w:val="cs-CZ"/>
        </w:rPr>
        <w:t>Dokumenty ke splnění odkládacích podmínek</w:t>
      </w:r>
      <w:r w:rsidRPr="00F905AB">
        <w:rPr>
          <w:color w:val="000000"/>
          <w:szCs w:val="22"/>
          <w:lang w:val="cs-CZ"/>
        </w:rPr>
        <w:t xml:space="preserve">) </w:t>
      </w:r>
      <w:r w:rsidRPr="00F905AB">
        <w:rPr>
          <w:rFonts w:eastAsia="SimSun"/>
          <w:bCs/>
          <w:iCs/>
          <w:szCs w:val="22"/>
          <w:lang w:val="cs-CZ"/>
        </w:rPr>
        <w:t>za předpokladu, že se kontaktní adresa nachází ve stejné jurisdikci jako její sídlo a její zástupce je na dané adrese k zastižení. Případné změny je Strana povinna neprodleně oznámit druhé Straně</w:t>
      </w:r>
      <w:r w:rsidRPr="00F905AB">
        <w:rPr>
          <w:rFonts w:eastAsia="SimSun"/>
          <w:bCs/>
          <w:iCs/>
          <w:lang w:val="cs-CZ"/>
        </w:rPr>
        <w:t xml:space="preserve"> prostřednictvím písemného oznámení podepsaného jejím oprávněným zástupcem a doručeným doporučenou poštou v souladu s tímto Článkem </w:t>
      </w:r>
      <w:r>
        <w:rPr>
          <w:rFonts w:eastAsia="SimSun"/>
          <w:bCs/>
          <w:iCs/>
          <w:lang w:val="cs-CZ"/>
        </w:rPr>
        <w:t>16</w:t>
      </w:r>
      <w:r w:rsidRPr="00F905AB">
        <w:rPr>
          <w:rFonts w:eastAsia="SimSun"/>
          <w:bCs/>
          <w:iCs/>
          <w:lang w:val="cs-CZ"/>
        </w:rPr>
        <w:t xml:space="preserve"> (ve znění případných pozdějších změn). Po obdržení příslušného oznámení budou výše uvedené kontaktní údaje odpovídajícím způsobem upraveny. </w:t>
      </w:r>
    </w:p>
    <w:p w:rsidR="00FE661D" w:rsidRPr="00F905AB" w:rsidRDefault="00FE661D" w:rsidP="00816EFB">
      <w:pPr>
        <w:pStyle w:val="Claneka"/>
        <w:keepLines w:val="0"/>
        <w:numPr>
          <w:ilvl w:val="2"/>
          <w:numId w:val="25"/>
        </w:numPr>
        <w:rPr>
          <w:lang w:val="cs-CZ"/>
        </w:rPr>
      </w:pPr>
      <w:r w:rsidRPr="00F905AB">
        <w:rPr>
          <w:lang w:val="cs-CZ"/>
        </w:rPr>
        <w:t>Strany jsou oprávněn</w:t>
      </w:r>
      <w:r>
        <w:rPr>
          <w:lang w:val="cs-CZ"/>
        </w:rPr>
        <w:t>y</w:t>
      </w:r>
      <w:r w:rsidRPr="00F905AB">
        <w:rPr>
          <w:lang w:val="cs-CZ"/>
        </w:rPr>
        <w:t xml:space="preserve"> nahrávat veškeré telefonní hovory týkající se Dokumentace programu nebo Směnek a použít takové záznamy jako důkaz v jakémkoliv soudním nebo jiném řízení.</w:t>
      </w:r>
    </w:p>
    <w:p w:rsidR="00FE661D" w:rsidRPr="00F905AB" w:rsidRDefault="00FE661D" w:rsidP="00816EFB">
      <w:pPr>
        <w:pStyle w:val="Nadpis1"/>
        <w:keepNext w:val="0"/>
        <w:widowControl w:val="0"/>
        <w:numPr>
          <w:ilvl w:val="0"/>
          <w:numId w:val="25"/>
        </w:numPr>
        <w:rPr>
          <w:lang w:val="cs-CZ"/>
        </w:rPr>
      </w:pPr>
      <w:bookmarkStart w:id="151" w:name="_Ref286308074"/>
      <w:bookmarkStart w:id="152" w:name="_Toc369162616"/>
      <w:bookmarkStart w:id="153" w:name="_Toc369162686"/>
      <w:r w:rsidRPr="00F905AB">
        <w:rPr>
          <w:lang w:val="cs-CZ"/>
        </w:rPr>
        <w:t>Důvěrnost informací</w:t>
      </w:r>
      <w:bookmarkEnd w:id="151"/>
      <w:bookmarkEnd w:id="152"/>
      <w:bookmarkEnd w:id="153"/>
    </w:p>
    <w:p w:rsidR="00FE661D" w:rsidRPr="00F905AB" w:rsidRDefault="00FE661D" w:rsidP="00C73260">
      <w:pPr>
        <w:widowControl w:val="0"/>
        <w:ind w:left="567"/>
      </w:pPr>
      <w:r w:rsidRPr="00F905AB">
        <w:t>Žádná ze Stran nesmí bez předchozího písemného souhlasu druhé Strany poskytnout jakékoliv Důvěrné informace jakékoliv třetí straně, s výjimkou poskytnutí:</w:t>
      </w:r>
    </w:p>
    <w:p w:rsidR="00FE661D" w:rsidRPr="00F905AB" w:rsidRDefault="00FE661D" w:rsidP="00816EFB">
      <w:pPr>
        <w:pStyle w:val="Claneka"/>
        <w:keepLines w:val="0"/>
        <w:numPr>
          <w:ilvl w:val="2"/>
          <w:numId w:val="25"/>
        </w:numPr>
        <w:rPr>
          <w:lang w:val="cs-CZ"/>
        </w:rPr>
      </w:pPr>
      <w:r w:rsidRPr="00F905AB">
        <w:rPr>
          <w:lang w:val="cs-CZ"/>
        </w:rPr>
        <w:t>za účely a za podmínek stanovených právními předpisy;</w:t>
      </w:r>
    </w:p>
    <w:p w:rsidR="00FE661D" w:rsidRPr="00F905AB" w:rsidRDefault="00FE661D" w:rsidP="00816EFB">
      <w:pPr>
        <w:pStyle w:val="Claneka"/>
        <w:keepLines w:val="0"/>
        <w:numPr>
          <w:ilvl w:val="2"/>
          <w:numId w:val="25"/>
        </w:numPr>
        <w:rPr>
          <w:lang w:val="cs-CZ"/>
        </w:rPr>
      </w:pPr>
      <w:r w:rsidRPr="00F905AB">
        <w:rPr>
          <w:lang w:val="cs-CZ"/>
        </w:rPr>
        <w:t>jakékoliv spřízněné osobě vázané povinností mlčenlivosti;</w:t>
      </w:r>
    </w:p>
    <w:p w:rsidR="00FE661D" w:rsidRPr="00F905AB" w:rsidRDefault="00FE661D" w:rsidP="00816EFB">
      <w:pPr>
        <w:pStyle w:val="Claneka"/>
        <w:keepLines w:val="0"/>
        <w:numPr>
          <w:ilvl w:val="2"/>
          <w:numId w:val="25"/>
        </w:numPr>
        <w:rPr>
          <w:lang w:val="cs-CZ"/>
        </w:rPr>
      </w:pPr>
      <w:r w:rsidRPr="00F905AB">
        <w:rPr>
          <w:lang w:val="cs-CZ"/>
        </w:rPr>
        <w:t>odborným poradcům vázaným povinností mlčenlivosti;</w:t>
      </w:r>
    </w:p>
    <w:p w:rsidR="00FE661D" w:rsidRPr="00F905AB" w:rsidRDefault="00FE661D" w:rsidP="00816EFB">
      <w:pPr>
        <w:pStyle w:val="Claneka"/>
        <w:keepLines w:val="0"/>
        <w:numPr>
          <w:ilvl w:val="2"/>
          <w:numId w:val="25"/>
        </w:numPr>
        <w:rPr>
          <w:lang w:val="cs-CZ"/>
        </w:rPr>
      </w:pPr>
      <w:r w:rsidRPr="00F905AB">
        <w:rPr>
          <w:lang w:val="cs-CZ"/>
        </w:rPr>
        <w:t>stávajícím nebo potencionálním nabyvatelům jakékoliv Směnky, pokud byly splněny podmínky stanovené touto Smlouvou pro převod takové Směnky; nebo</w:t>
      </w:r>
    </w:p>
    <w:p w:rsidR="00FE661D" w:rsidRPr="00F905AB" w:rsidRDefault="00FE661D" w:rsidP="00816EFB">
      <w:pPr>
        <w:pStyle w:val="Claneka"/>
        <w:keepLines w:val="0"/>
        <w:numPr>
          <w:ilvl w:val="2"/>
          <w:numId w:val="25"/>
        </w:numPr>
        <w:rPr>
          <w:lang w:val="cs-CZ"/>
        </w:rPr>
      </w:pPr>
      <w:r w:rsidRPr="00F905AB">
        <w:rPr>
          <w:lang w:val="cs-CZ"/>
        </w:rPr>
        <w:t>v souvislosti s postoupením svých práv vyplývajících z jakékoliv Dokumentace programu, pokud byly splněny podmínky stanovené touto Smlouvou pro takové postoupení.</w:t>
      </w:r>
    </w:p>
    <w:p w:rsidR="00FE661D" w:rsidRPr="00F905AB" w:rsidRDefault="00FE661D" w:rsidP="00816EFB">
      <w:pPr>
        <w:pStyle w:val="Nadpis1"/>
        <w:keepNext w:val="0"/>
        <w:widowControl w:val="0"/>
        <w:numPr>
          <w:ilvl w:val="0"/>
          <w:numId w:val="25"/>
        </w:numPr>
        <w:rPr>
          <w:lang w:val="cs-CZ"/>
        </w:rPr>
      </w:pPr>
      <w:bookmarkStart w:id="154" w:name="_Toc312936454"/>
      <w:bookmarkStart w:id="155" w:name="_Ref314560596"/>
      <w:bookmarkStart w:id="156" w:name="_Toc369162617"/>
      <w:bookmarkStart w:id="157" w:name="_Toc369162687"/>
      <w:r w:rsidRPr="00F905AB">
        <w:rPr>
          <w:bCs w:val="0"/>
          <w:lang w:val="cs-CZ"/>
        </w:rPr>
        <w:t>Výpočty a doložení dlužných částek</w:t>
      </w:r>
      <w:bookmarkEnd w:id="154"/>
      <w:bookmarkEnd w:id="155"/>
      <w:bookmarkEnd w:id="156"/>
      <w:bookmarkEnd w:id="157"/>
    </w:p>
    <w:p w:rsidR="00FE661D" w:rsidRPr="00F905AB" w:rsidRDefault="00FE661D" w:rsidP="00816EFB">
      <w:pPr>
        <w:pStyle w:val="Claneka"/>
        <w:keepLines w:val="0"/>
        <w:numPr>
          <w:ilvl w:val="2"/>
          <w:numId w:val="25"/>
        </w:numPr>
        <w:rPr>
          <w:lang w:val="cs-CZ"/>
        </w:rPr>
      </w:pPr>
      <w:r w:rsidRPr="00F905AB">
        <w:rPr>
          <w:lang w:val="cs-CZ"/>
        </w:rPr>
        <w:t xml:space="preserve">Výnos do splatnosti, úroky, závazková provize a další poplatky vypočtené v procentech </w:t>
      </w:r>
      <w:r w:rsidRPr="00F905AB">
        <w:rPr>
          <w:i/>
          <w:lang w:val="cs-CZ"/>
        </w:rPr>
        <w:t xml:space="preserve">per </w:t>
      </w:r>
      <w:proofErr w:type="spellStart"/>
      <w:r w:rsidRPr="00F905AB">
        <w:rPr>
          <w:i/>
          <w:lang w:val="cs-CZ"/>
        </w:rPr>
        <w:t>annum</w:t>
      </w:r>
      <w:proofErr w:type="spellEnd"/>
      <w:r w:rsidRPr="00F905AB">
        <w:rPr>
          <w:lang w:val="cs-CZ"/>
        </w:rPr>
        <w:t xml:space="preserve"> budou počítány na základě roku v délce 360 dnů a skutečného počtu uplynulých dnů.</w:t>
      </w:r>
    </w:p>
    <w:p w:rsidR="00775D31" w:rsidRDefault="00775D31" w:rsidP="00816EFB">
      <w:pPr>
        <w:pStyle w:val="Claneka"/>
        <w:keepLines w:val="0"/>
        <w:numPr>
          <w:ilvl w:val="2"/>
          <w:numId w:val="25"/>
        </w:numPr>
        <w:rPr>
          <w:lang w:val="cs-CZ"/>
        </w:rPr>
      </w:pPr>
      <w:r w:rsidRPr="00F905AB">
        <w:rPr>
          <w:lang w:val="cs-CZ"/>
        </w:rPr>
        <w:t>Pokud při jakékoli příležitosti Referenční banka nesdělí Obchodníkovi jím požadovanou kotaci podle výše uvedených ustanovení této Smlouvy, pak sazba, pro kterou byla taková kotace požadována, bude stanovena z kotací, které jsou Obchodníkovi sděleny, za předpokladu, že Obchodník obdrží více než jednu kotaci</w:t>
      </w:r>
    </w:p>
    <w:p w:rsidR="00FE661D" w:rsidRPr="00F905AB" w:rsidRDefault="00FE661D" w:rsidP="00816EFB">
      <w:pPr>
        <w:pStyle w:val="Claneka"/>
        <w:keepLines w:val="0"/>
        <w:numPr>
          <w:ilvl w:val="2"/>
          <w:numId w:val="25"/>
        </w:numPr>
        <w:rPr>
          <w:lang w:val="cs-CZ"/>
        </w:rPr>
      </w:pPr>
      <w:r w:rsidRPr="00F905AB">
        <w:rPr>
          <w:lang w:val="cs-CZ"/>
        </w:rPr>
        <w:lastRenderedPageBreak/>
        <w:t>Aranžér, Obchodník a Administrátor povedou v souladu s obvyklou praxí finanční výkazy dokládající částky jim poskytované a dlužné podle Dokumentace programu a Směnek.</w:t>
      </w:r>
    </w:p>
    <w:p w:rsidR="00FE661D" w:rsidRPr="00F905AB" w:rsidRDefault="00FE661D" w:rsidP="00816EFB">
      <w:pPr>
        <w:pStyle w:val="Claneka"/>
        <w:keepLines w:val="0"/>
        <w:numPr>
          <w:ilvl w:val="2"/>
          <w:numId w:val="25"/>
        </w:numPr>
        <w:rPr>
          <w:lang w:val="cs-CZ"/>
        </w:rPr>
      </w:pPr>
      <w:r w:rsidRPr="00F905AB">
        <w:rPr>
          <w:lang w:val="cs-CZ"/>
        </w:rPr>
        <w:t>V jakémkoli soudním sporu nebo řízení vzniklém z Dokumentace programu a/nebo Směnek nebo v souvislosti s ní budou, pokud nedošlo ke zřejmé chybě:</w:t>
      </w:r>
    </w:p>
    <w:p w:rsidR="00FE661D" w:rsidRPr="00421146" w:rsidRDefault="00FE661D" w:rsidP="00816EFB">
      <w:pPr>
        <w:pStyle w:val="Claneki"/>
        <w:keepNext w:val="0"/>
        <w:widowControl w:val="0"/>
        <w:numPr>
          <w:ilvl w:val="3"/>
          <w:numId w:val="25"/>
        </w:numPr>
        <w:rPr>
          <w:sz w:val="24"/>
        </w:rPr>
      </w:pPr>
      <w:r w:rsidRPr="00421146">
        <w:rPr>
          <w:sz w:val="24"/>
        </w:rPr>
        <w:t>záznamy ve výkazech vedených podle tohoto Článku 18; a</w:t>
      </w:r>
    </w:p>
    <w:p w:rsidR="00FE661D" w:rsidRPr="00421146" w:rsidRDefault="00FE661D" w:rsidP="00816EFB">
      <w:pPr>
        <w:pStyle w:val="Claneki"/>
        <w:keepNext w:val="0"/>
        <w:widowControl w:val="0"/>
        <w:numPr>
          <w:ilvl w:val="3"/>
          <w:numId w:val="25"/>
        </w:numPr>
        <w:rPr>
          <w:sz w:val="24"/>
        </w:rPr>
      </w:pPr>
      <w:r w:rsidRPr="00421146">
        <w:rPr>
          <w:sz w:val="24"/>
        </w:rPr>
        <w:t xml:space="preserve">potvrzení Obchodníka o výši, o kterou má být jeho pohledávka podle této Smlouvy zvýšena podle písmene (a) Článku </w:t>
      </w:r>
      <w:r w:rsidR="00FE6764">
        <w:fldChar w:fldCharType="begin"/>
      </w:r>
      <w:r w:rsidR="00FE6764">
        <w:instrText xml:space="preserve"> REF _Ref314559300 \r \h  \* MERGEFORMAT </w:instrText>
      </w:r>
      <w:r w:rsidR="00FE6764">
        <w:fldChar w:fldCharType="separate"/>
      </w:r>
      <w:r w:rsidR="002B7770" w:rsidRPr="002B7770">
        <w:rPr>
          <w:sz w:val="24"/>
        </w:rPr>
        <w:t>5.1</w:t>
      </w:r>
      <w:r w:rsidR="00FE6764">
        <w:fldChar w:fldCharType="end"/>
      </w:r>
      <w:r w:rsidRPr="00421146">
        <w:rPr>
          <w:sz w:val="24"/>
        </w:rPr>
        <w:t xml:space="preserve"> (</w:t>
      </w:r>
      <w:r w:rsidRPr="00421146">
        <w:rPr>
          <w:i/>
          <w:sz w:val="24"/>
        </w:rPr>
        <w:t>Zvýšení plateb z důvodu daně</w:t>
      </w:r>
      <w:r w:rsidRPr="00421146">
        <w:rPr>
          <w:sz w:val="24"/>
        </w:rPr>
        <w:t xml:space="preserve">), nebo o částce v dané době požadované k odškodnění za náklady, platbu nebo odpovědnost, jak je uvedeno v písmene (b) Článku </w:t>
      </w:r>
      <w:r w:rsidR="00FE6764">
        <w:fldChar w:fldCharType="begin"/>
      </w:r>
      <w:r w:rsidR="00FE6764">
        <w:instrText xml:space="preserve"> REF _Ref314559300 \r \h  \* MERGEFORMAT </w:instrText>
      </w:r>
      <w:r w:rsidR="00FE6764">
        <w:fldChar w:fldCharType="separate"/>
      </w:r>
      <w:r w:rsidR="002B7770" w:rsidRPr="002B7770">
        <w:rPr>
          <w:sz w:val="24"/>
        </w:rPr>
        <w:t>5.1</w:t>
      </w:r>
      <w:r w:rsidR="00FE6764">
        <w:fldChar w:fldCharType="end"/>
      </w:r>
      <w:r w:rsidRPr="00421146">
        <w:rPr>
          <w:sz w:val="24"/>
        </w:rPr>
        <w:t xml:space="preserve"> (</w:t>
      </w:r>
      <w:r w:rsidRPr="00421146">
        <w:rPr>
          <w:i/>
          <w:sz w:val="24"/>
        </w:rPr>
        <w:t>Zvýšení plateb z důvodu daně</w:t>
      </w:r>
      <w:r w:rsidRPr="00421146">
        <w:rPr>
          <w:sz w:val="24"/>
        </w:rPr>
        <w:t xml:space="preserve">) nebo Článku </w:t>
      </w:r>
      <w:r w:rsidR="00FE6764">
        <w:fldChar w:fldCharType="begin"/>
      </w:r>
      <w:r w:rsidR="00FE6764">
        <w:instrText xml:space="preserve"> REF _Ref314560295 \r \h  \* MERGEFORMAT </w:instrText>
      </w:r>
      <w:r w:rsidR="00FE6764">
        <w:fldChar w:fldCharType="separate"/>
      </w:r>
      <w:r w:rsidR="002B7770" w:rsidRPr="002B7770">
        <w:rPr>
          <w:sz w:val="24"/>
        </w:rPr>
        <w:t>5.3</w:t>
      </w:r>
      <w:r w:rsidR="00FE6764">
        <w:fldChar w:fldCharType="end"/>
      </w:r>
      <w:r w:rsidRPr="00421146">
        <w:rPr>
          <w:sz w:val="24"/>
        </w:rPr>
        <w:t xml:space="preserve"> (</w:t>
      </w:r>
      <w:r w:rsidRPr="00421146">
        <w:rPr>
          <w:i/>
          <w:sz w:val="24"/>
        </w:rPr>
        <w:t>Zvýšené náklady</w:t>
      </w:r>
      <w:r w:rsidRPr="00421146">
        <w:rPr>
          <w:sz w:val="24"/>
        </w:rPr>
        <w:t>)</w:t>
      </w:r>
    </w:p>
    <w:p w:rsidR="00FE661D" w:rsidRPr="00421146" w:rsidRDefault="00FE661D" w:rsidP="00C73260">
      <w:pPr>
        <w:widowControl w:val="0"/>
        <w:ind w:left="567" w:firstLine="153"/>
        <w:rPr>
          <w:sz w:val="24"/>
        </w:rPr>
      </w:pPr>
      <w:r w:rsidRPr="00421146">
        <w:rPr>
          <w:sz w:val="24"/>
        </w:rPr>
        <w:t>dostatečným důkazem existence a výše uvedených závazků Výstavce.</w:t>
      </w:r>
    </w:p>
    <w:p w:rsidR="00FE661D" w:rsidRPr="00F905AB" w:rsidRDefault="00FE661D" w:rsidP="00816EFB">
      <w:pPr>
        <w:pStyle w:val="Nadpis1"/>
        <w:keepNext w:val="0"/>
        <w:widowControl w:val="0"/>
        <w:numPr>
          <w:ilvl w:val="0"/>
          <w:numId w:val="25"/>
        </w:numPr>
        <w:rPr>
          <w:lang w:val="cs-CZ"/>
        </w:rPr>
      </w:pPr>
      <w:bookmarkStart w:id="158" w:name="_Toc314565711"/>
      <w:bookmarkStart w:id="159" w:name="_Toc314577467"/>
      <w:bookmarkStart w:id="160" w:name="_Toc314577511"/>
      <w:bookmarkStart w:id="161" w:name="_Toc369162618"/>
      <w:bookmarkStart w:id="162" w:name="_Toc369162688"/>
      <w:bookmarkStart w:id="163" w:name="_Toc285452887"/>
      <w:bookmarkStart w:id="164" w:name="_Toc285453350"/>
      <w:bookmarkStart w:id="165" w:name="_Toc285454304"/>
      <w:bookmarkEnd w:id="158"/>
      <w:bookmarkEnd w:id="159"/>
      <w:bookmarkEnd w:id="160"/>
      <w:r w:rsidRPr="00F905AB">
        <w:rPr>
          <w:lang w:val="cs-CZ"/>
        </w:rPr>
        <w:t>opravné prostředky a vzdání se práv</w:t>
      </w:r>
      <w:bookmarkEnd w:id="161"/>
      <w:bookmarkEnd w:id="162"/>
      <w:r w:rsidRPr="00F905AB">
        <w:rPr>
          <w:lang w:val="cs-CZ"/>
        </w:rPr>
        <w:t xml:space="preserve"> </w:t>
      </w:r>
      <w:bookmarkEnd w:id="163"/>
      <w:bookmarkEnd w:id="164"/>
      <w:bookmarkEnd w:id="165"/>
    </w:p>
    <w:p w:rsidR="00FE661D" w:rsidRPr="00421146" w:rsidRDefault="00FE661D" w:rsidP="00C73260">
      <w:pPr>
        <w:widowControl w:val="0"/>
        <w:ind w:left="561"/>
        <w:rPr>
          <w:sz w:val="24"/>
        </w:rPr>
      </w:pPr>
      <w:r w:rsidRPr="00421146">
        <w:rPr>
          <w:sz w:val="24"/>
        </w:rPr>
        <w:t>Neuplatnění ani opožděné uplatnění jakéhokoliv práva či opravného prostředku v souvislosti s Dokumentací programu či Směnkami ze strany Aranžéra, Obchodníka nebo Administrátora nebude mít účinky vzdání se takového práva či opravného prostředku a jakékoli jednotlivé nebo částečné uplatnění jakéhokoli práva nebo opravného prostředku nebude překážkou pro jakékoli další nebo jiné jejich uplatnění nebo uplatnění jakéhokoli jiného práva nebo opravného prostředku. Práva a opravné prostředky vzniklé v souvislosti s Dokumentací programu a Směnkami lze uplatnit souběžně a nevylučují žádná práva a opravné prostředky upravené právními předpisy.</w:t>
      </w:r>
    </w:p>
    <w:p w:rsidR="00FE661D" w:rsidRPr="00F905AB" w:rsidRDefault="00FE661D" w:rsidP="00816EFB">
      <w:pPr>
        <w:pStyle w:val="Nadpis1"/>
        <w:keepNext w:val="0"/>
        <w:widowControl w:val="0"/>
        <w:numPr>
          <w:ilvl w:val="0"/>
          <w:numId w:val="25"/>
        </w:numPr>
        <w:rPr>
          <w:lang w:val="cs-CZ"/>
        </w:rPr>
      </w:pPr>
      <w:bookmarkStart w:id="166" w:name="_Toc369162619"/>
      <w:bookmarkStart w:id="167" w:name="_Toc369162689"/>
      <w:r w:rsidRPr="00F905AB">
        <w:rPr>
          <w:lang w:val="cs-CZ"/>
        </w:rPr>
        <w:t>oddělitelnost</w:t>
      </w:r>
      <w:bookmarkEnd w:id="166"/>
      <w:bookmarkEnd w:id="167"/>
    </w:p>
    <w:p w:rsidR="00FE661D" w:rsidRPr="00F905AB" w:rsidRDefault="00FE661D" w:rsidP="00816EFB">
      <w:pPr>
        <w:pStyle w:val="Claneka"/>
        <w:keepLines w:val="0"/>
        <w:numPr>
          <w:ilvl w:val="2"/>
          <w:numId w:val="25"/>
        </w:numPr>
        <w:rPr>
          <w:lang w:val="cs-CZ"/>
        </w:rPr>
      </w:pPr>
      <w:r w:rsidRPr="00F905AB">
        <w:rPr>
          <w:lang w:val="cs-CZ"/>
        </w:rPr>
        <w:t xml:space="preserve">V případě že kterékoliv ustanovení Dokumentace programu bude nebo se stane v jakémkoli ohledu protiprávním, neplatným nebo nevymahatelným podle práva kteréhokoli právního řádu, nebude tím dotčena ani oslabena platnost a vymahatelnost ostatních ustanovení Dokumentace programu, ani platnost a vymahatelnost takového ustanovení v rámci práva jakékoli jiného právního řádu. </w:t>
      </w:r>
    </w:p>
    <w:p w:rsidR="00FE661D" w:rsidRPr="00F905AB" w:rsidRDefault="00FE661D" w:rsidP="00816EFB">
      <w:pPr>
        <w:pStyle w:val="Claneka"/>
        <w:keepLines w:val="0"/>
        <w:numPr>
          <w:ilvl w:val="2"/>
          <w:numId w:val="25"/>
        </w:numPr>
        <w:rPr>
          <w:lang w:val="cs-CZ"/>
        </w:rPr>
      </w:pPr>
      <w:r w:rsidRPr="00F905AB">
        <w:rPr>
          <w:lang w:val="cs-CZ"/>
        </w:rPr>
        <w:t>Strany se zavazují takové protiprávní, neplatné nebo nevymahatelné ustanovení bezodkladně nahradit začleněním jiného ustanovení formou dodatku k příslušné Dokumentaci programu, které nejlépe povede k dosažení původního obchodního záměru Stran.</w:t>
      </w:r>
    </w:p>
    <w:p w:rsidR="00FE661D" w:rsidRPr="00F905AB" w:rsidRDefault="00FE661D" w:rsidP="00816EFB">
      <w:pPr>
        <w:pStyle w:val="Nadpis1"/>
        <w:keepNext w:val="0"/>
        <w:widowControl w:val="0"/>
        <w:numPr>
          <w:ilvl w:val="0"/>
          <w:numId w:val="25"/>
        </w:numPr>
        <w:rPr>
          <w:lang w:val="cs-CZ"/>
        </w:rPr>
      </w:pPr>
      <w:bookmarkStart w:id="168" w:name="_Toc369162620"/>
      <w:bookmarkStart w:id="169" w:name="_Toc369162690"/>
      <w:r w:rsidRPr="00F905AB">
        <w:rPr>
          <w:lang w:val="cs-CZ"/>
        </w:rPr>
        <w:t>úplné ujednání a dodatky</w:t>
      </w:r>
      <w:bookmarkEnd w:id="168"/>
      <w:bookmarkEnd w:id="169"/>
    </w:p>
    <w:p w:rsidR="00FE661D" w:rsidRPr="00421146" w:rsidRDefault="00FE661D" w:rsidP="00C73260">
      <w:pPr>
        <w:widowControl w:val="0"/>
        <w:ind w:left="561"/>
        <w:rPr>
          <w:sz w:val="24"/>
        </w:rPr>
      </w:pPr>
      <w:r w:rsidRPr="00421146">
        <w:rPr>
          <w:sz w:val="24"/>
        </w:rPr>
        <w:t>Dokumentace programu a Směnky představují úplnou dohodu Stran ve věci tvořící jejich předmět a nahrazují veškerá předchozí ujednání mezi Stranami týkající se jejich předmětu. Veškeré dodatky, změny či úpravy Dokumentace programu musí být provedeny písemně a podepsány všemi Stranami.</w:t>
      </w:r>
    </w:p>
    <w:p w:rsidR="00FE661D" w:rsidRPr="00F905AB" w:rsidRDefault="00FE661D" w:rsidP="00816EFB">
      <w:pPr>
        <w:pStyle w:val="Nadpis1"/>
        <w:keepNext w:val="0"/>
        <w:widowControl w:val="0"/>
        <w:numPr>
          <w:ilvl w:val="0"/>
          <w:numId w:val="25"/>
        </w:numPr>
        <w:rPr>
          <w:lang w:val="cs-CZ"/>
        </w:rPr>
      </w:pPr>
      <w:bookmarkStart w:id="170" w:name="_Toc369162621"/>
      <w:bookmarkStart w:id="171" w:name="_Toc369162691"/>
      <w:r w:rsidRPr="00F905AB">
        <w:rPr>
          <w:lang w:val="cs-CZ"/>
        </w:rPr>
        <w:t>Změny a vzdání se práva</w:t>
      </w:r>
      <w:bookmarkEnd w:id="170"/>
      <w:bookmarkEnd w:id="171"/>
    </w:p>
    <w:p w:rsidR="00FE661D" w:rsidRPr="00F905AB" w:rsidRDefault="00FE661D" w:rsidP="00816EFB">
      <w:pPr>
        <w:pStyle w:val="Claneka"/>
        <w:keepLines w:val="0"/>
        <w:numPr>
          <w:ilvl w:val="2"/>
          <w:numId w:val="25"/>
        </w:numPr>
        <w:rPr>
          <w:lang w:val="cs-CZ"/>
        </w:rPr>
      </w:pPr>
      <w:r w:rsidRPr="00F905AB">
        <w:rPr>
          <w:lang w:val="cs-CZ"/>
        </w:rPr>
        <w:t xml:space="preserve">Změna ustanovení Dokumentace programu či vzdání se práv z Dokumentace programu je přípustné pouze se souhlasem příslušných Stran a jakákoli takováto změna či vzdání se práv je závazné pro všechny příslušné Strany. </w:t>
      </w:r>
    </w:p>
    <w:p w:rsidR="00FE661D" w:rsidRPr="00F905AB" w:rsidRDefault="00FE661D" w:rsidP="00816EFB">
      <w:pPr>
        <w:pStyle w:val="Claneka"/>
        <w:keepLines w:val="0"/>
        <w:numPr>
          <w:ilvl w:val="2"/>
          <w:numId w:val="25"/>
        </w:numPr>
        <w:rPr>
          <w:lang w:val="cs-CZ"/>
        </w:rPr>
      </w:pPr>
      <w:r w:rsidRPr="00F905AB">
        <w:rPr>
          <w:lang w:val="cs-CZ"/>
        </w:rPr>
        <w:t xml:space="preserve">Nestanoví-li příslušná Dokumentace programu jinak, musí být jakékoli změny či dodatky k Dokumentaci programu či vzdání se práv z Dokumentace programu provedeny písemně a musí být podepsány všemi příslušnými Stranami. </w:t>
      </w:r>
    </w:p>
    <w:p w:rsidR="00FE661D" w:rsidRPr="00F905AB" w:rsidRDefault="00FE661D" w:rsidP="00816EFB">
      <w:pPr>
        <w:pStyle w:val="Nadpis1"/>
        <w:keepNext w:val="0"/>
        <w:widowControl w:val="0"/>
        <w:numPr>
          <w:ilvl w:val="0"/>
          <w:numId w:val="25"/>
        </w:numPr>
        <w:rPr>
          <w:lang w:val="cs-CZ"/>
        </w:rPr>
      </w:pPr>
      <w:bookmarkStart w:id="172" w:name="_Toc369162622"/>
      <w:bookmarkStart w:id="173" w:name="_Toc369162692"/>
      <w:r w:rsidRPr="00F905AB">
        <w:rPr>
          <w:lang w:val="cs-CZ"/>
        </w:rPr>
        <w:lastRenderedPageBreak/>
        <w:t>stejnopisy</w:t>
      </w:r>
      <w:bookmarkEnd w:id="172"/>
      <w:bookmarkEnd w:id="173"/>
    </w:p>
    <w:p w:rsidR="00FE661D" w:rsidRPr="003814AA" w:rsidRDefault="00FE661D" w:rsidP="00C73260">
      <w:pPr>
        <w:widowControl w:val="0"/>
        <w:ind w:left="567"/>
        <w:rPr>
          <w:sz w:val="24"/>
        </w:rPr>
      </w:pPr>
      <w:r w:rsidRPr="003814AA">
        <w:rPr>
          <w:sz w:val="24"/>
        </w:rPr>
        <w:t xml:space="preserve">Tato Smlouva byla sepsána ve 2 (dvou) vyhotoveních v českém jazyce. Každá ze Stran obdrží jeden (1) stejnopis. </w:t>
      </w:r>
    </w:p>
    <w:p w:rsidR="00FE661D" w:rsidRPr="00F905AB" w:rsidRDefault="00FE661D" w:rsidP="00816EFB">
      <w:pPr>
        <w:pStyle w:val="Nadpis1"/>
        <w:keepNext w:val="0"/>
        <w:widowControl w:val="0"/>
        <w:numPr>
          <w:ilvl w:val="0"/>
          <w:numId w:val="25"/>
        </w:numPr>
        <w:rPr>
          <w:lang w:val="cs-CZ"/>
        </w:rPr>
      </w:pPr>
      <w:bookmarkStart w:id="174" w:name="_Ref315253345"/>
      <w:bookmarkStart w:id="175" w:name="_Ref315262885"/>
      <w:bookmarkStart w:id="176" w:name="_Ref318916298"/>
      <w:bookmarkStart w:id="177" w:name="_Ref318984533"/>
      <w:bookmarkStart w:id="178" w:name="_Ref318988393"/>
      <w:bookmarkStart w:id="179" w:name="_Toc369162623"/>
      <w:bookmarkStart w:id="180" w:name="_Toc369162693"/>
      <w:bookmarkStart w:id="181" w:name="_Toc285452890"/>
      <w:bookmarkStart w:id="182" w:name="_Toc285453353"/>
      <w:bookmarkStart w:id="183" w:name="_Toc285454307"/>
      <w:bookmarkStart w:id="184" w:name="_Ref285723487"/>
      <w:r w:rsidRPr="00F905AB">
        <w:rPr>
          <w:lang w:val="cs-CZ"/>
        </w:rPr>
        <w:t>Změny Stran</w:t>
      </w:r>
      <w:bookmarkEnd w:id="174"/>
      <w:bookmarkEnd w:id="175"/>
      <w:r w:rsidRPr="00F905AB">
        <w:rPr>
          <w:lang w:val="cs-CZ"/>
        </w:rPr>
        <w:t xml:space="preserve"> a převody směnek</w:t>
      </w:r>
      <w:bookmarkEnd w:id="176"/>
      <w:bookmarkEnd w:id="177"/>
      <w:bookmarkEnd w:id="178"/>
      <w:bookmarkEnd w:id="179"/>
      <w:bookmarkEnd w:id="180"/>
      <w:r w:rsidRPr="00F905AB">
        <w:rPr>
          <w:lang w:val="cs-CZ"/>
        </w:rPr>
        <w:t xml:space="preserve"> </w:t>
      </w:r>
    </w:p>
    <w:p w:rsidR="007E0872" w:rsidRPr="00F905AB" w:rsidRDefault="007E0872" w:rsidP="007E0872">
      <w:pPr>
        <w:pStyle w:val="Claneka"/>
        <w:keepLines w:val="0"/>
        <w:numPr>
          <w:ilvl w:val="2"/>
          <w:numId w:val="9"/>
        </w:numPr>
        <w:rPr>
          <w:lang w:val="cs-CZ"/>
        </w:rPr>
      </w:pPr>
      <w:r w:rsidRPr="00F905AB">
        <w:rPr>
          <w:lang w:val="cs-CZ"/>
        </w:rPr>
        <w:t>Tato Smlouva je závazná pro Strany a jejich právní nástupce a postupníky.</w:t>
      </w:r>
    </w:p>
    <w:p w:rsidR="007E0872" w:rsidRPr="00F905AB" w:rsidRDefault="007E0872" w:rsidP="007E0872">
      <w:pPr>
        <w:pStyle w:val="Claneka"/>
        <w:keepLines w:val="0"/>
        <w:numPr>
          <w:ilvl w:val="2"/>
          <w:numId w:val="9"/>
        </w:numPr>
        <w:rPr>
          <w:lang w:val="cs-CZ"/>
        </w:rPr>
      </w:pPr>
      <w:r w:rsidRPr="00F905AB">
        <w:rPr>
          <w:lang w:val="cs-CZ"/>
        </w:rPr>
        <w:t xml:space="preserve">S výjimkou převodu v souvislosti s převodem Směnky podle </w:t>
      </w:r>
      <w:r w:rsidRPr="004F2FDC">
        <w:rPr>
          <w:szCs w:val="24"/>
          <w:lang w:val="cs-CZ"/>
        </w:rPr>
        <w:t xml:space="preserve">věty (C) </w:t>
      </w:r>
      <w:r w:rsidRPr="00F905AB">
        <w:rPr>
          <w:lang w:val="cs-CZ"/>
        </w:rPr>
        <w:t>bodu (</w:t>
      </w:r>
      <w:proofErr w:type="spellStart"/>
      <w:r w:rsidRPr="00F905AB">
        <w:rPr>
          <w:lang w:val="cs-CZ"/>
        </w:rPr>
        <w:t>ii</w:t>
      </w:r>
      <w:proofErr w:type="spellEnd"/>
      <w:r w:rsidRPr="004F2FDC">
        <w:rPr>
          <w:szCs w:val="24"/>
          <w:lang w:val="cs-CZ"/>
        </w:rPr>
        <w:t>) písmene (c</w:t>
      </w:r>
      <w:r w:rsidRPr="00F905AB">
        <w:rPr>
          <w:lang w:val="cs-CZ"/>
        </w:rPr>
        <w:t xml:space="preserve">) tohoto Článku </w:t>
      </w:r>
      <w:r>
        <w:rPr>
          <w:lang w:val="cs-CZ"/>
        </w:rPr>
        <w:t>24</w:t>
      </w:r>
      <w:r w:rsidRPr="00F905AB">
        <w:rPr>
          <w:lang w:val="cs-CZ"/>
        </w:rPr>
        <w:t xml:space="preserve"> není žádná ze Stran bez předchozího písemného souhlasu ostatních Stran oprávněna postoupit nebo převést žádné ze svých práv či závazků vyplývajících z Dokumentace programu.</w:t>
      </w:r>
    </w:p>
    <w:p w:rsidR="007E0872" w:rsidRPr="00F905AB" w:rsidRDefault="007E0872" w:rsidP="007E0872">
      <w:pPr>
        <w:pStyle w:val="Claneka"/>
        <w:keepLines w:val="0"/>
        <w:numPr>
          <w:ilvl w:val="2"/>
          <w:numId w:val="9"/>
        </w:numPr>
        <w:rPr>
          <w:lang w:val="cs-CZ"/>
        </w:rPr>
      </w:pPr>
      <w:r w:rsidRPr="00F905AB">
        <w:rPr>
          <w:lang w:val="cs-CZ"/>
        </w:rPr>
        <w:t xml:space="preserve">Obchodník může kdykoli převést kteroukoliv Směnku pouze: </w:t>
      </w:r>
    </w:p>
    <w:p w:rsidR="007E0872" w:rsidRPr="00331225" w:rsidRDefault="007E0872" w:rsidP="007E0872">
      <w:pPr>
        <w:pStyle w:val="Claneki"/>
        <w:keepNext w:val="0"/>
        <w:widowControl w:val="0"/>
        <w:numPr>
          <w:ilvl w:val="3"/>
          <w:numId w:val="3"/>
        </w:numPr>
        <w:rPr>
          <w:sz w:val="24"/>
        </w:rPr>
      </w:pPr>
      <w:r w:rsidRPr="00331225">
        <w:rPr>
          <w:sz w:val="24"/>
        </w:rPr>
        <w:t>se souhlasem Výstavce; nebo</w:t>
      </w:r>
    </w:p>
    <w:p w:rsidR="007E0872" w:rsidRDefault="007E0872" w:rsidP="007E0872">
      <w:pPr>
        <w:pStyle w:val="Text11"/>
        <w:keepNext w:val="0"/>
        <w:widowControl w:val="0"/>
        <w:numPr>
          <w:ilvl w:val="3"/>
          <w:numId w:val="3"/>
        </w:numPr>
        <w:rPr>
          <w:sz w:val="24"/>
          <w:szCs w:val="24"/>
        </w:rPr>
      </w:pPr>
      <w:r w:rsidRPr="00421146">
        <w:rPr>
          <w:sz w:val="24"/>
          <w:szCs w:val="24"/>
        </w:rPr>
        <w:t>bez souhlasu Výstavce, pokud (A) jde o převod na Výstavce v souladu s Článkem 10</w:t>
      </w:r>
      <w:r w:rsidRPr="00421146" w:rsidDel="000B066B">
        <w:rPr>
          <w:sz w:val="24"/>
          <w:szCs w:val="24"/>
        </w:rPr>
        <w:t xml:space="preserve"> </w:t>
      </w:r>
      <w:r w:rsidRPr="00421146">
        <w:rPr>
          <w:sz w:val="24"/>
          <w:szCs w:val="24"/>
        </w:rPr>
        <w:t>(</w:t>
      </w:r>
      <w:r w:rsidRPr="00421146">
        <w:rPr>
          <w:i/>
          <w:sz w:val="24"/>
          <w:szCs w:val="24"/>
        </w:rPr>
        <w:t>Zpětný odkup Směnek Výstavcem</w:t>
      </w:r>
      <w:r w:rsidRPr="00421146">
        <w:rPr>
          <w:sz w:val="24"/>
          <w:szCs w:val="24"/>
        </w:rPr>
        <w:t>), nebo (B) Výstavce nesplní svůj závazek uzavřít Smlouvu o zpětném</w:t>
      </w:r>
      <w:r>
        <w:rPr>
          <w:sz w:val="24"/>
          <w:szCs w:val="24"/>
        </w:rPr>
        <w:t xml:space="preserve"> odkupu</w:t>
      </w:r>
      <w:r w:rsidRPr="004F2FDC">
        <w:rPr>
          <w:sz w:val="24"/>
          <w:szCs w:val="24"/>
        </w:rPr>
        <w:t xml:space="preserve"> nebo (C) jde o převod na osobu tvořící s Obchodníkem koncern a podléhající dohledu České národní banky, Evropské centrální banky nebo obdobného regulačního orgánu uskutečněný v souladu s písmenem (d) tohoto Článku 24 a za podmínky, že na takovou osobu budou převedeny současně všechny Směnky v držení Obchodníka</w:t>
      </w:r>
      <w:r w:rsidRPr="00421146">
        <w:rPr>
          <w:sz w:val="24"/>
          <w:szCs w:val="24"/>
        </w:rPr>
        <w:t xml:space="preserve">. </w:t>
      </w:r>
    </w:p>
    <w:p w:rsidR="007E0872" w:rsidRPr="00F905AB" w:rsidRDefault="007E0872" w:rsidP="007E0872">
      <w:pPr>
        <w:pStyle w:val="Claneka"/>
        <w:keepLines w:val="0"/>
        <w:numPr>
          <w:ilvl w:val="2"/>
          <w:numId w:val="3"/>
        </w:numPr>
        <w:rPr>
          <w:lang w:val="cs-CZ"/>
        </w:rPr>
      </w:pPr>
      <w:r w:rsidRPr="00F905AB">
        <w:rPr>
          <w:lang w:val="cs-CZ"/>
        </w:rPr>
        <w:t>Podmínkou převodu podle věty (C) bodu (</w:t>
      </w:r>
      <w:proofErr w:type="spellStart"/>
      <w:r w:rsidRPr="00F905AB">
        <w:rPr>
          <w:lang w:val="cs-CZ"/>
        </w:rPr>
        <w:t>ii</w:t>
      </w:r>
      <w:proofErr w:type="spellEnd"/>
      <w:r w:rsidRPr="00F905AB">
        <w:rPr>
          <w:lang w:val="cs-CZ"/>
        </w:rPr>
        <w:t xml:space="preserve">) písmene (c) tohoto Článku </w:t>
      </w:r>
      <w:r>
        <w:rPr>
          <w:lang w:val="cs-CZ"/>
        </w:rPr>
        <w:t>24</w:t>
      </w:r>
      <w:r w:rsidRPr="00F905AB">
        <w:rPr>
          <w:lang w:val="cs-CZ"/>
        </w:rPr>
        <w:t xml:space="preserve"> je, že Obchodník zajistí a Výstavci doloží: </w:t>
      </w:r>
    </w:p>
    <w:p w:rsidR="007E0872" w:rsidRPr="00421146" w:rsidRDefault="007E0872" w:rsidP="007E0872">
      <w:pPr>
        <w:pStyle w:val="Claneki"/>
        <w:keepNext w:val="0"/>
        <w:widowControl w:val="0"/>
        <w:numPr>
          <w:ilvl w:val="3"/>
          <w:numId w:val="3"/>
        </w:numPr>
        <w:rPr>
          <w:sz w:val="24"/>
        </w:rPr>
      </w:pPr>
      <w:r w:rsidRPr="00421146">
        <w:rPr>
          <w:sz w:val="24"/>
        </w:rPr>
        <w:t>že před takovým převodem a jako podmínka takového převodu budou uzavřena taková ujednání, která zajistí, že na nabyvatele Směnek ke dni jejich převodu přejdou veškerá práva a povinnosti Obchodníka podle Dokumentace programu; a dále</w:t>
      </w:r>
    </w:p>
    <w:p w:rsidR="007E0872" w:rsidRPr="00421146" w:rsidRDefault="007E0872" w:rsidP="007E0872">
      <w:pPr>
        <w:pStyle w:val="Claneki"/>
        <w:keepNext w:val="0"/>
        <w:widowControl w:val="0"/>
        <w:numPr>
          <w:ilvl w:val="3"/>
          <w:numId w:val="3"/>
        </w:numPr>
        <w:rPr>
          <w:sz w:val="24"/>
        </w:rPr>
      </w:pPr>
      <w:r w:rsidRPr="00421146">
        <w:rPr>
          <w:sz w:val="24"/>
        </w:rPr>
        <w:t>že přestane-li nabyvatel takto převedených Směnek tvořit s Obchodníkem koncern nebo podléhat dohledu České národní banky, Evropské centrální banky nebo obdobného regulačního orgánu, budou takto převedené Směnky a práva a povinnosti z Dokumentace programu převedeny zpět na Obchodníka před datem, ke kterému Nabyvatel přestane tvořit s Obchodníkem koncern nebo podléhat dohledu České národní banky, Evropské centrální banky nebo obdobného regulačního orgánu.</w:t>
      </w:r>
    </w:p>
    <w:p w:rsidR="007E0872" w:rsidRDefault="007E0872" w:rsidP="007E0872">
      <w:pPr>
        <w:pStyle w:val="Claneka"/>
        <w:keepLines w:val="0"/>
        <w:numPr>
          <w:ilvl w:val="2"/>
          <w:numId w:val="9"/>
        </w:numPr>
        <w:rPr>
          <w:lang w:val="cs-CZ"/>
        </w:rPr>
      </w:pPr>
      <w:r w:rsidRPr="00F905AB">
        <w:rPr>
          <w:lang w:val="cs-CZ"/>
        </w:rPr>
        <w:t xml:space="preserve">Výstavce se zavazuje (s výjimkou případů, kdy v souladu s tímto Článkem </w:t>
      </w:r>
      <w:r>
        <w:rPr>
          <w:lang w:val="cs-CZ"/>
        </w:rPr>
        <w:t>24</w:t>
      </w:r>
      <w:r w:rsidRPr="00F905AB">
        <w:rPr>
          <w:lang w:val="cs-CZ"/>
        </w:rPr>
        <w:t xml:space="preserve"> odepřel souhlas s převodem Směnky) na žádost Obchodníka uzavřít jakékoliv dodatky k Dokumentaci programu a učinit jakékoli další úkony, které mohou být nezbytné v souvislosti s převodem Směnky.</w:t>
      </w:r>
    </w:p>
    <w:p w:rsidR="00FE661D" w:rsidRPr="00F905AB" w:rsidRDefault="00FE661D" w:rsidP="00816EFB">
      <w:pPr>
        <w:pStyle w:val="Nadpis1"/>
        <w:keepNext w:val="0"/>
        <w:widowControl w:val="0"/>
        <w:numPr>
          <w:ilvl w:val="0"/>
          <w:numId w:val="25"/>
        </w:numPr>
        <w:rPr>
          <w:lang w:val="cs-CZ"/>
        </w:rPr>
      </w:pPr>
      <w:bookmarkStart w:id="185" w:name="_Toc314565718"/>
      <w:bookmarkStart w:id="186" w:name="_Toc314577474"/>
      <w:bookmarkStart w:id="187" w:name="_Toc314577518"/>
      <w:bookmarkStart w:id="188" w:name="_Toc369162624"/>
      <w:bookmarkStart w:id="189" w:name="_Toc369162694"/>
      <w:bookmarkEnd w:id="185"/>
      <w:bookmarkEnd w:id="186"/>
      <w:bookmarkEnd w:id="187"/>
      <w:r w:rsidRPr="00F905AB">
        <w:rPr>
          <w:lang w:val="cs-CZ"/>
        </w:rPr>
        <w:t>Trvání Smlouvy</w:t>
      </w:r>
      <w:bookmarkEnd w:id="188"/>
      <w:bookmarkEnd w:id="189"/>
    </w:p>
    <w:p w:rsidR="00FE661D" w:rsidRPr="00F905AB" w:rsidRDefault="00FE661D" w:rsidP="00816EFB">
      <w:pPr>
        <w:pStyle w:val="Claneka"/>
        <w:keepLines w:val="0"/>
        <w:numPr>
          <w:ilvl w:val="2"/>
          <w:numId w:val="25"/>
        </w:numPr>
        <w:rPr>
          <w:lang w:val="cs-CZ"/>
        </w:rPr>
      </w:pPr>
      <w:r w:rsidRPr="00F905AB">
        <w:rPr>
          <w:lang w:val="cs-CZ"/>
        </w:rPr>
        <w:t xml:space="preserve">Tato Smlouva nabývá platnosti a účinnosti okamžikem jejího podpisu poslední Stranou. </w:t>
      </w:r>
    </w:p>
    <w:p w:rsidR="00FE661D" w:rsidRPr="00F905AB" w:rsidRDefault="00FE661D" w:rsidP="00816EFB">
      <w:pPr>
        <w:pStyle w:val="Claneka"/>
        <w:keepLines w:val="0"/>
        <w:numPr>
          <w:ilvl w:val="2"/>
          <w:numId w:val="25"/>
        </w:numPr>
        <w:rPr>
          <w:lang w:val="cs-CZ"/>
        </w:rPr>
      </w:pPr>
      <w:r w:rsidRPr="00F905AB">
        <w:rPr>
          <w:lang w:val="cs-CZ"/>
        </w:rPr>
        <w:t>Tato Smlouva pozbývá účinnosti (i) posledním dnem Trvání příslibu, pokud do té doby nedojde k žádné dohodě o Emisi směnky, (</w:t>
      </w:r>
      <w:proofErr w:type="spellStart"/>
      <w:r w:rsidRPr="00F905AB">
        <w:rPr>
          <w:lang w:val="cs-CZ"/>
        </w:rPr>
        <w:t>ii</w:t>
      </w:r>
      <w:proofErr w:type="spellEnd"/>
      <w:r w:rsidRPr="00F905AB">
        <w:rPr>
          <w:lang w:val="cs-CZ"/>
        </w:rPr>
        <w:t>) Datem konečné splatnosti nebo (</w:t>
      </w:r>
      <w:proofErr w:type="spellStart"/>
      <w:r w:rsidRPr="00F905AB">
        <w:rPr>
          <w:lang w:val="cs-CZ"/>
        </w:rPr>
        <w:t>iii</w:t>
      </w:r>
      <w:proofErr w:type="spellEnd"/>
      <w:r w:rsidRPr="00F905AB">
        <w:rPr>
          <w:lang w:val="cs-CZ"/>
        </w:rPr>
        <w:t>) dnem uhrazení veškerých částek dlužných Výstavcem Aranžérovi, Obchodníkovi a/nebo Administrátorovi na základě Dokumentace programu a/nebo Směnek a/nebo v souvislosti s nimi, podle toho, která skutečnost nastane později.</w:t>
      </w:r>
    </w:p>
    <w:p w:rsidR="00FE661D" w:rsidRPr="00F905AB" w:rsidRDefault="00FE661D" w:rsidP="00816EFB">
      <w:pPr>
        <w:pStyle w:val="Claneka"/>
        <w:keepLines w:val="0"/>
        <w:numPr>
          <w:ilvl w:val="2"/>
          <w:numId w:val="25"/>
        </w:numPr>
        <w:rPr>
          <w:lang w:val="cs-CZ"/>
        </w:rPr>
      </w:pPr>
      <w:bookmarkStart w:id="190" w:name="_Ref246171048"/>
      <w:r w:rsidRPr="00F905AB">
        <w:rPr>
          <w:lang w:val="cs-CZ"/>
        </w:rPr>
        <w:t xml:space="preserve">Ukončení účinnosti (nebo jakékoliv jiné ukončení) této Smlouvy nebude mít vliv na </w:t>
      </w:r>
      <w:r w:rsidRPr="00F905AB">
        <w:rPr>
          <w:lang w:val="cs-CZ"/>
        </w:rPr>
        <w:lastRenderedPageBreak/>
        <w:t xml:space="preserve">ustanovení Článků </w:t>
      </w:r>
      <w:r>
        <w:rPr>
          <w:lang w:val="cs-CZ"/>
        </w:rPr>
        <w:t>1</w:t>
      </w:r>
      <w:r w:rsidRPr="00F905AB">
        <w:rPr>
          <w:lang w:val="cs-CZ"/>
        </w:rPr>
        <w:t xml:space="preserve"> (</w:t>
      </w:r>
      <w:r w:rsidRPr="00F905AB">
        <w:rPr>
          <w:i/>
          <w:lang w:val="cs-CZ"/>
        </w:rPr>
        <w:t>Definice a výklad</w:t>
      </w:r>
      <w:r w:rsidRPr="00F905AB">
        <w:rPr>
          <w:lang w:val="cs-CZ"/>
        </w:rPr>
        <w:t xml:space="preserve">), </w:t>
      </w:r>
      <w:r w:rsidRPr="00F905AB">
        <w:rPr>
          <w:lang w:val="cs-CZ"/>
        </w:rPr>
        <w:fldChar w:fldCharType="begin"/>
      </w:r>
      <w:r w:rsidRPr="00F905AB">
        <w:rPr>
          <w:lang w:val="cs-CZ"/>
        </w:rPr>
        <w:instrText xml:space="preserve"> REF _Ref314140176 \r \h </w:instrText>
      </w:r>
      <w:r w:rsidRPr="00F905AB">
        <w:rPr>
          <w:lang w:val="cs-CZ"/>
        </w:rPr>
      </w:r>
      <w:r w:rsidRPr="00F905AB">
        <w:rPr>
          <w:lang w:val="cs-CZ"/>
        </w:rPr>
        <w:fldChar w:fldCharType="separate"/>
      </w:r>
      <w:r w:rsidR="002B7770">
        <w:rPr>
          <w:lang w:val="cs-CZ"/>
        </w:rPr>
        <w:t>5.7</w:t>
      </w:r>
      <w:r w:rsidRPr="00F905AB">
        <w:rPr>
          <w:lang w:val="cs-CZ"/>
        </w:rPr>
        <w:fldChar w:fldCharType="end"/>
      </w:r>
      <w:r w:rsidRPr="00F905AB">
        <w:rPr>
          <w:lang w:val="cs-CZ"/>
        </w:rPr>
        <w:t xml:space="preserve"> (</w:t>
      </w:r>
      <w:r w:rsidRPr="00F905AB">
        <w:rPr>
          <w:i/>
          <w:lang w:val="cs-CZ"/>
        </w:rPr>
        <w:t>Náklady a výdaje</w:t>
      </w:r>
      <w:r w:rsidRPr="00F905AB">
        <w:rPr>
          <w:lang w:val="cs-CZ"/>
        </w:rPr>
        <w:t xml:space="preserve">), </w:t>
      </w:r>
      <w:r w:rsidRPr="00F905AB">
        <w:rPr>
          <w:lang w:val="cs-CZ"/>
        </w:rPr>
        <w:fldChar w:fldCharType="begin"/>
      </w:r>
      <w:r w:rsidRPr="00F905AB">
        <w:rPr>
          <w:lang w:val="cs-CZ"/>
        </w:rPr>
        <w:instrText xml:space="preserve"> REF _Ref286742627 \r \h </w:instrText>
      </w:r>
      <w:r w:rsidRPr="00F905AB">
        <w:rPr>
          <w:lang w:val="cs-CZ"/>
        </w:rPr>
      </w:r>
      <w:r w:rsidRPr="00F905AB">
        <w:rPr>
          <w:lang w:val="cs-CZ"/>
        </w:rPr>
        <w:fldChar w:fldCharType="separate"/>
      </w:r>
      <w:r w:rsidR="002B7770">
        <w:rPr>
          <w:lang w:val="cs-CZ"/>
        </w:rPr>
        <w:t>8.7</w:t>
      </w:r>
      <w:r w:rsidRPr="00F905AB">
        <w:rPr>
          <w:lang w:val="cs-CZ"/>
        </w:rPr>
        <w:fldChar w:fldCharType="end"/>
      </w:r>
      <w:r w:rsidRPr="00F905AB">
        <w:rPr>
          <w:lang w:val="cs-CZ"/>
        </w:rPr>
        <w:t xml:space="preserve"> (</w:t>
      </w:r>
      <w:r w:rsidRPr="00F905AB">
        <w:rPr>
          <w:i/>
          <w:lang w:val="cs-CZ"/>
        </w:rPr>
        <w:t>Slib odškodnění</w:t>
      </w:r>
      <w:r w:rsidRPr="00F905AB">
        <w:rPr>
          <w:lang w:val="cs-CZ"/>
        </w:rPr>
        <w:t xml:space="preserve">), </w:t>
      </w:r>
      <w:r w:rsidRPr="00F905AB">
        <w:rPr>
          <w:lang w:val="cs-CZ"/>
        </w:rPr>
        <w:fldChar w:fldCharType="begin"/>
      </w:r>
      <w:r w:rsidRPr="00F905AB">
        <w:rPr>
          <w:lang w:val="cs-CZ"/>
        </w:rPr>
        <w:instrText xml:space="preserve"> REF _Ref314140350 \r \h </w:instrText>
      </w:r>
      <w:r w:rsidRPr="00F905AB">
        <w:rPr>
          <w:lang w:val="cs-CZ"/>
        </w:rPr>
      </w:r>
      <w:r w:rsidRPr="00F905AB">
        <w:rPr>
          <w:lang w:val="cs-CZ"/>
        </w:rPr>
        <w:fldChar w:fldCharType="separate"/>
      </w:r>
      <w:r w:rsidR="002B7770">
        <w:rPr>
          <w:lang w:val="cs-CZ"/>
        </w:rPr>
        <w:t>13</w:t>
      </w:r>
      <w:r w:rsidRPr="00F905AB">
        <w:rPr>
          <w:lang w:val="cs-CZ"/>
        </w:rPr>
        <w:fldChar w:fldCharType="end"/>
      </w:r>
      <w:r w:rsidRPr="00F905AB">
        <w:rPr>
          <w:lang w:val="cs-CZ"/>
        </w:rPr>
        <w:t xml:space="preserve"> (</w:t>
      </w:r>
      <w:r w:rsidRPr="00F905AB">
        <w:rPr>
          <w:i/>
          <w:lang w:val="cs-CZ"/>
        </w:rPr>
        <w:t>Postavení Aranžéra, Obchodníka a Administrátora</w:t>
      </w:r>
      <w:r w:rsidRPr="00F905AB">
        <w:rPr>
          <w:lang w:val="cs-CZ"/>
        </w:rPr>
        <w:t xml:space="preserve">) až </w:t>
      </w:r>
      <w:r>
        <w:rPr>
          <w:lang w:val="cs-CZ"/>
        </w:rPr>
        <w:t>27</w:t>
      </w:r>
      <w:r w:rsidRPr="00F905AB">
        <w:rPr>
          <w:lang w:val="cs-CZ"/>
        </w:rPr>
        <w:t xml:space="preserve"> (</w:t>
      </w:r>
      <w:r w:rsidRPr="00F905AB">
        <w:rPr>
          <w:i/>
          <w:lang w:val="cs-CZ"/>
        </w:rPr>
        <w:t>Vymáhání práv</w:t>
      </w:r>
      <w:r w:rsidRPr="00F905AB">
        <w:rPr>
          <w:lang w:val="cs-CZ"/>
        </w:rPr>
        <w:t>), jež zůstanou platné a účinné i po ukončení účinnosti (nebo jakémkoliv jiném ukončení) této Smlouvy.</w:t>
      </w:r>
      <w:bookmarkEnd w:id="190"/>
    </w:p>
    <w:p w:rsidR="00FE661D" w:rsidRPr="00F905AB" w:rsidRDefault="00FE661D" w:rsidP="00816EFB">
      <w:pPr>
        <w:pStyle w:val="Nadpis1"/>
        <w:keepNext w:val="0"/>
        <w:widowControl w:val="0"/>
        <w:numPr>
          <w:ilvl w:val="0"/>
          <w:numId w:val="25"/>
        </w:numPr>
        <w:rPr>
          <w:lang w:val="cs-CZ"/>
        </w:rPr>
      </w:pPr>
      <w:bookmarkStart w:id="191" w:name="_Toc369162625"/>
      <w:bookmarkStart w:id="192" w:name="_Toc369162695"/>
      <w:r w:rsidRPr="00F905AB">
        <w:rPr>
          <w:lang w:val="cs-CZ"/>
        </w:rPr>
        <w:t>rozhodné právo</w:t>
      </w:r>
      <w:bookmarkEnd w:id="181"/>
      <w:bookmarkEnd w:id="182"/>
      <w:bookmarkEnd w:id="183"/>
      <w:bookmarkEnd w:id="184"/>
      <w:bookmarkEnd w:id="191"/>
      <w:bookmarkEnd w:id="192"/>
    </w:p>
    <w:p w:rsidR="00FE661D" w:rsidRPr="00421146" w:rsidRDefault="00FE661D" w:rsidP="00C73260">
      <w:pPr>
        <w:widowControl w:val="0"/>
        <w:ind w:left="561"/>
        <w:rPr>
          <w:sz w:val="24"/>
        </w:rPr>
      </w:pPr>
      <w:r w:rsidRPr="00421146">
        <w:rPr>
          <w:sz w:val="24"/>
        </w:rPr>
        <w:t xml:space="preserve">Dokumentace programu a Směnky (včetně mimosmluvních závazkových vztahů vzniklých v souvislosti s nimi) se řídí právem České republiky. </w:t>
      </w:r>
      <w:r w:rsidRPr="00421146">
        <w:rPr>
          <w:color w:val="000000"/>
          <w:sz w:val="24"/>
        </w:rPr>
        <w:t>Aplikace ustanovení §290 odst. 2, 292 odst. 1, 2 věta prvá a 5 a 361 Obchodního zákoníku se vylučuje.</w:t>
      </w:r>
    </w:p>
    <w:p w:rsidR="00FE661D" w:rsidRPr="00F905AB" w:rsidRDefault="00FE661D" w:rsidP="00816EFB">
      <w:pPr>
        <w:pStyle w:val="Nadpis1"/>
        <w:keepNext w:val="0"/>
        <w:widowControl w:val="0"/>
        <w:numPr>
          <w:ilvl w:val="0"/>
          <w:numId w:val="25"/>
        </w:numPr>
        <w:rPr>
          <w:lang w:val="cs-CZ"/>
        </w:rPr>
      </w:pPr>
      <w:bookmarkStart w:id="193" w:name="_Toc285452891"/>
      <w:bookmarkStart w:id="194" w:name="_Toc285453354"/>
      <w:bookmarkStart w:id="195" w:name="_Toc285454308"/>
      <w:bookmarkStart w:id="196" w:name="_Ref285723488"/>
      <w:bookmarkStart w:id="197" w:name="_Ref314140449"/>
      <w:bookmarkStart w:id="198" w:name="_Toc369162626"/>
      <w:bookmarkStart w:id="199" w:name="_Toc369162696"/>
      <w:r w:rsidRPr="00F905AB">
        <w:rPr>
          <w:lang w:val="cs-CZ"/>
        </w:rPr>
        <w:t>vymáhání pr</w:t>
      </w:r>
      <w:bookmarkEnd w:id="193"/>
      <w:bookmarkEnd w:id="194"/>
      <w:bookmarkEnd w:id="195"/>
      <w:bookmarkEnd w:id="196"/>
      <w:r w:rsidRPr="00F905AB">
        <w:rPr>
          <w:lang w:val="cs-CZ"/>
        </w:rPr>
        <w:t>áv</w:t>
      </w:r>
      <w:bookmarkEnd w:id="197"/>
      <w:bookmarkEnd w:id="198"/>
      <w:bookmarkEnd w:id="199"/>
    </w:p>
    <w:p w:rsidR="00FE661D" w:rsidRPr="00F905AB" w:rsidRDefault="00FE661D" w:rsidP="00816EFB">
      <w:pPr>
        <w:pStyle w:val="Clanek11"/>
        <w:keepNext w:val="0"/>
        <w:numPr>
          <w:ilvl w:val="1"/>
          <w:numId w:val="25"/>
        </w:numPr>
        <w:rPr>
          <w:lang w:val="cs-CZ"/>
        </w:rPr>
      </w:pPr>
      <w:bookmarkStart w:id="200" w:name="_Ref287440847"/>
      <w:r w:rsidRPr="00F905AB">
        <w:rPr>
          <w:lang w:val="cs-CZ"/>
        </w:rPr>
        <w:t>Soudní příslušnost</w:t>
      </w:r>
      <w:bookmarkEnd w:id="200"/>
    </w:p>
    <w:p w:rsidR="00FE661D" w:rsidRDefault="00FE661D" w:rsidP="00F111C1">
      <w:pPr>
        <w:pStyle w:val="Claneka"/>
        <w:keepLines w:val="0"/>
        <w:numPr>
          <w:ilvl w:val="0"/>
          <w:numId w:val="0"/>
        </w:numPr>
        <w:ind w:left="567"/>
        <w:rPr>
          <w:snapToGrid w:val="0"/>
          <w:lang w:val="cs-CZ"/>
        </w:rPr>
      </w:pPr>
      <w:r w:rsidRPr="00F905AB">
        <w:rPr>
          <w:lang w:val="cs-CZ"/>
        </w:rPr>
        <w:t xml:space="preserve">Soudy příslušnými k řešení jakýchkoliv sporů Stran vzniklých ze Směnek nebo z Dokumentace programu nebo v souvislosti s nimi (včetně sporů týkajících se mimosmluvních závazkových vztahů vyplývajících ze Směnek nebo Dokumentace Programu nebo vzniklých v souvislosti s nimi a sporů ohledně existence, platnosti či ukončení Směnek nebo Dokumentace programu) jsou soudy České republiky. </w:t>
      </w:r>
    </w:p>
    <w:p w:rsidR="00FE661D" w:rsidRPr="00331225" w:rsidRDefault="00FE661D" w:rsidP="00331225">
      <w:pPr>
        <w:pStyle w:val="Nadpis1"/>
        <w:keepNext w:val="0"/>
        <w:widowControl w:val="0"/>
        <w:numPr>
          <w:ilvl w:val="0"/>
          <w:numId w:val="0"/>
        </w:numPr>
        <w:ind w:left="567"/>
        <w:jc w:val="center"/>
        <w:rPr>
          <w:b w:val="0"/>
          <w:sz w:val="24"/>
          <w:szCs w:val="24"/>
          <w:lang w:val="cs-CZ"/>
        </w:rPr>
      </w:pPr>
      <w:bookmarkStart w:id="201" w:name="_Toc369161336"/>
      <w:bookmarkStart w:id="202" w:name="_Toc369161547"/>
      <w:bookmarkStart w:id="203" w:name="_Toc369162627"/>
      <w:bookmarkStart w:id="204" w:name="_Toc369162697"/>
      <w:r w:rsidRPr="00331225">
        <w:rPr>
          <w:b w:val="0"/>
          <w:sz w:val="24"/>
          <w:szCs w:val="24"/>
          <w:lang w:val="cs-CZ"/>
        </w:rPr>
        <w:t>[ZBYTEK STRÁNKY PONECHÁN ÚMYSLNĚ PRÁZDNÝ]</w:t>
      </w:r>
      <w:bookmarkEnd w:id="201"/>
      <w:bookmarkEnd w:id="202"/>
      <w:bookmarkEnd w:id="203"/>
      <w:bookmarkEnd w:id="204"/>
    </w:p>
    <w:p w:rsidR="00FE661D" w:rsidRDefault="00FE661D">
      <w:pPr>
        <w:spacing w:before="0" w:after="0"/>
        <w:jc w:val="left"/>
        <w:rPr>
          <w:b/>
          <w:bCs/>
          <w:caps/>
          <w:kern w:val="32"/>
          <w:szCs w:val="32"/>
        </w:rPr>
      </w:pPr>
      <w:r>
        <w:br w:type="page"/>
      </w:r>
    </w:p>
    <w:p w:rsidR="00FE661D" w:rsidRPr="00F905AB" w:rsidRDefault="00FE661D" w:rsidP="00816EFB">
      <w:pPr>
        <w:pStyle w:val="Nadpis1"/>
        <w:keepNext w:val="0"/>
        <w:widowControl w:val="0"/>
        <w:numPr>
          <w:ilvl w:val="0"/>
          <w:numId w:val="25"/>
        </w:numPr>
        <w:rPr>
          <w:lang w:val="cs-CZ"/>
        </w:rPr>
      </w:pPr>
      <w:bookmarkStart w:id="205" w:name="_Toc369162628"/>
      <w:bookmarkStart w:id="206" w:name="_Toc369162698"/>
      <w:r w:rsidRPr="00F905AB">
        <w:rPr>
          <w:lang w:val="cs-CZ"/>
        </w:rPr>
        <w:lastRenderedPageBreak/>
        <w:t>doložka platnosti právního úkonu dle § 41 zákona č. 128/2000 Sb., o obcích (obecní zřízení), v platném znění</w:t>
      </w:r>
      <w:bookmarkEnd w:id="205"/>
      <w:bookmarkEnd w:id="206"/>
    </w:p>
    <w:p w:rsidR="00FE661D" w:rsidRPr="00181D8B" w:rsidRDefault="00FE661D" w:rsidP="00816EFB">
      <w:pPr>
        <w:pStyle w:val="Claneka"/>
        <w:numPr>
          <w:ilvl w:val="2"/>
          <w:numId w:val="25"/>
        </w:numPr>
        <w:rPr>
          <w:szCs w:val="24"/>
          <w:lang w:val="cs-CZ"/>
        </w:rPr>
      </w:pPr>
      <w:r w:rsidRPr="00181D8B">
        <w:rPr>
          <w:lang w:val="cs-CZ"/>
        </w:rPr>
        <w:t xml:space="preserve">Rada Výstavce rozhodla o výběru nejvhodnější nabídky, na poskytnutí směnečného programu </w:t>
      </w:r>
      <w:r>
        <w:rPr>
          <w:lang w:val="cs-CZ"/>
        </w:rPr>
        <w:t>do</w:t>
      </w:r>
      <w:r w:rsidRPr="00181D8B">
        <w:rPr>
          <w:lang w:val="cs-CZ"/>
        </w:rPr>
        <w:t xml:space="preserve"> výš</w:t>
      </w:r>
      <w:r>
        <w:rPr>
          <w:lang w:val="cs-CZ"/>
        </w:rPr>
        <w:t>e</w:t>
      </w:r>
      <w:r w:rsidRPr="00181D8B">
        <w:rPr>
          <w:lang w:val="cs-CZ"/>
        </w:rPr>
        <w:t xml:space="preserve"> </w:t>
      </w:r>
      <w:r w:rsidR="00B17C0E">
        <w:rPr>
          <w:lang w:val="cs-CZ"/>
        </w:rPr>
        <w:t xml:space="preserve">      </w:t>
      </w:r>
      <w:r w:rsidRPr="00181D8B">
        <w:rPr>
          <w:lang w:val="cs-CZ"/>
        </w:rPr>
        <w:t xml:space="preserve">Kč  usnesením číslo </w:t>
      </w:r>
      <w:r w:rsidRPr="00AC13B8">
        <w:rPr>
          <w:color w:val="0000FF"/>
          <w:highlight w:val="yellow"/>
        </w:rPr>
        <w:fldChar w:fldCharType="begin">
          <w:ffData>
            <w:name w:val="Text161"/>
            <w:enabled/>
            <w:calcOnExit w:val="0"/>
            <w:textInput>
              <w:default w:val="………………"/>
            </w:textInput>
          </w:ffData>
        </w:fldChar>
      </w:r>
      <w:r w:rsidRPr="00AC13B8">
        <w:rPr>
          <w:color w:val="0000FF"/>
          <w:highlight w:val="yellow"/>
        </w:rPr>
        <w:instrText xml:space="preserve"> FORMTEXT </w:instrText>
      </w:r>
      <w:r w:rsidRPr="00AC13B8">
        <w:rPr>
          <w:color w:val="0000FF"/>
          <w:highlight w:val="yellow"/>
        </w:rPr>
      </w:r>
      <w:r w:rsidRPr="00AC13B8">
        <w:rPr>
          <w:color w:val="0000FF"/>
          <w:highlight w:val="yellow"/>
        </w:rPr>
        <w:fldChar w:fldCharType="separate"/>
      </w:r>
      <w:r w:rsidRPr="00AC13B8">
        <w:rPr>
          <w:color w:val="0000FF"/>
          <w:highlight w:val="yellow"/>
        </w:rPr>
        <w:t>………………</w:t>
      </w:r>
      <w:r w:rsidRPr="00AC13B8">
        <w:rPr>
          <w:color w:val="0000FF"/>
          <w:highlight w:val="yellow"/>
        </w:rPr>
        <w:fldChar w:fldCharType="end"/>
      </w:r>
      <w:r w:rsidRPr="00181D8B">
        <w:rPr>
          <w:lang w:val="cs-CZ"/>
        </w:rPr>
        <w:t xml:space="preserve"> ze dne </w:t>
      </w:r>
      <w:r w:rsidRPr="00AC13B8">
        <w:rPr>
          <w:color w:val="0000FF"/>
          <w:highlight w:val="yellow"/>
        </w:rPr>
        <w:fldChar w:fldCharType="begin">
          <w:ffData>
            <w:name w:val="Text161"/>
            <w:enabled/>
            <w:calcOnExit w:val="0"/>
            <w:textInput>
              <w:default w:val="………………"/>
            </w:textInput>
          </w:ffData>
        </w:fldChar>
      </w:r>
      <w:r w:rsidRPr="00AC13B8">
        <w:rPr>
          <w:color w:val="0000FF"/>
          <w:highlight w:val="yellow"/>
        </w:rPr>
        <w:instrText xml:space="preserve"> FORMTEXT </w:instrText>
      </w:r>
      <w:r w:rsidRPr="00AC13B8">
        <w:rPr>
          <w:color w:val="0000FF"/>
          <w:highlight w:val="yellow"/>
        </w:rPr>
      </w:r>
      <w:r w:rsidRPr="00AC13B8">
        <w:rPr>
          <w:color w:val="0000FF"/>
          <w:highlight w:val="yellow"/>
        </w:rPr>
        <w:fldChar w:fldCharType="separate"/>
      </w:r>
      <w:r w:rsidRPr="00AC13B8">
        <w:rPr>
          <w:color w:val="0000FF"/>
          <w:highlight w:val="yellow"/>
        </w:rPr>
        <w:t>………………</w:t>
      </w:r>
      <w:r w:rsidRPr="00AC13B8">
        <w:rPr>
          <w:color w:val="0000FF"/>
          <w:highlight w:val="yellow"/>
        </w:rPr>
        <w:fldChar w:fldCharType="end"/>
      </w:r>
      <w:r w:rsidRPr="00181D8B">
        <w:rPr>
          <w:szCs w:val="24"/>
          <w:lang w:val="cs-CZ"/>
        </w:rPr>
        <w:t>; a</w:t>
      </w:r>
    </w:p>
    <w:p w:rsidR="00FE661D" w:rsidRPr="00181D8B" w:rsidRDefault="00FE661D" w:rsidP="00816EFB">
      <w:pPr>
        <w:pStyle w:val="Claneka"/>
        <w:numPr>
          <w:ilvl w:val="2"/>
          <w:numId w:val="25"/>
        </w:numPr>
        <w:rPr>
          <w:szCs w:val="24"/>
          <w:lang w:val="cs-CZ"/>
        </w:rPr>
      </w:pPr>
      <w:r w:rsidRPr="00181D8B">
        <w:rPr>
          <w:lang w:val="cs-CZ"/>
        </w:rPr>
        <w:t xml:space="preserve">Zastupitelstvo </w:t>
      </w:r>
      <w:r>
        <w:rPr>
          <w:lang w:val="cs-CZ"/>
        </w:rPr>
        <w:t>V</w:t>
      </w:r>
      <w:r w:rsidRPr="00181D8B">
        <w:rPr>
          <w:lang w:val="cs-CZ"/>
        </w:rPr>
        <w:t xml:space="preserve">ýstavce rozhodlo o uzavření Smlouvy o směnečném programu usnesením číslo </w:t>
      </w:r>
      <w:r w:rsidRPr="00AC13B8">
        <w:rPr>
          <w:color w:val="0000FF"/>
          <w:highlight w:val="yellow"/>
        </w:rPr>
        <w:fldChar w:fldCharType="begin">
          <w:ffData>
            <w:name w:val="Text161"/>
            <w:enabled/>
            <w:calcOnExit w:val="0"/>
            <w:textInput>
              <w:default w:val="………………"/>
            </w:textInput>
          </w:ffData>
        </w:fldChar>
      </w:r>
      <w:r w:rsidRPr="00AC13B8">
        <w:rPr>
          <w:color w:val="0000FF"/>
          <w:highlight w:val="yellow"/>
        </w:rPr>
        <w:instrText xml:space="preserve"> FORMTEXT </w:instrText>
      </w:r>
      <w:r w:rsidRPr="00AC13B8">
        <w:rPr>
          <w:color w:val="0000FF"/>
          <w:highlight w:val="yellow"/>
        </w:rPr>
      </w:r>
      <w:r w:rsidRPr="00AC13B8">
        <w:rPr>
          <w:color w:val="0000FF"/>
          <w:highlight w:val="yellow"/>
        </w:rPr>
        <w:fldChar w:fldCharType="separate"/>
      </w:r>
      <w:r w:rsidRPr="00AC13B8">
        <w:rPr>
          <w:color w:val="0000FF"/>
          <w:highlight w:val="yellow"/>
        </w:rPr>
        <w:t>………………</w:t>
      </w:r>
      <w:r w:rsidRPr="00AC13B8">
        <w:rPr>
          <w:color w:val="0000FF"/>
          <w:highlight w:val="yellow"/>
        </w:rPr>
        <w:fldChar w:fldCharType="end"/>
      </w:r>
      <w:r w:rsidRPr="00181D8B">
        <w:rPr>
          <w:szCs w:val="24"/>
          <w:lang w:val="cs-CZ"/>
        </w:rPr>
        <w:t xml:space="preserve"> </w:t>
      </w:r>
      <w:r w:rsidRPr="00181D8B">
        <w:rPr>
          <w:lang w:val="cs-CZ"/>
        </w:rPr>
        <w:t xml:space="preserve">ze dne </w:t>
      </w:r>
      <w:r w:rsidRPr="00AC13B8">
        <w:rPr>
          <w:color w:val="0000FF"/>
          <w:highlight w:val="yellow"/>
        </w:rPr>
        <w:fldChar w:fldCharType="begin">
          <w:ffData>
            <w:name w:val="Text161"/>
            <w:enabled/>
            <w:calcOnExit w:val="0"/>
            <w:textInput>
              <w:default w:val="………………"/>
            </w:textInput>
          </w:ffData>
        </w:fldChar>
      </w:r>
      <w:r w:rsidRPr="00AC13B8">
        <w:rPr>
          <w:color w:val="0000FF"/>
          <w:highlight w:val="yellow"/>
        </w:rPr>
        <w:instrText xml:space="preserve"> FORMTEXT </w:instrText>
      </w:r>
      <w:r w:rsidRPr="00AC13B8">
        <w:rPr>
          <w:color w:val="0000FF"/>
          <w:highlight w:val="yellow"/>
        </w:rPr>
      </w:r>
      <w:r w:rsidRPr="00AC13B8">
        <w:rPr>
          <w:color w:val="0000FF"/>
          <w:highlight w:val="yellow"/>
        </w:rPr>
        <w:fldChar w:fldCharType="separate"/>
      </w:r>
      <w:r w:rsidRPr="00AC13B8">
        <w:rPr>
          <w:color w:val="0000FF"/>
          <w:highlight w:val="yellow"/>
        </w:rPr>
        <w:t>………………</w:t>
      </w:r>
      <w:r w:rsidRPr="00AC13B8">
        <w:rPr>
          <w:color w:val="0000FF"/>
          <w:highlight w:val="yellow"/>
        </w:rPr>
        <w:fldChar w:fldCharType="end"/>
      </w:r>
      <w:r>
        <w:rPr>
          <w:lang w:val="cs-CZ"/>
        </w:rPr>
        <w:t>.</w:t>
      </w:r>
    </w:p>
    <w:p w:rsidR="00FE661D" w:rsidRDefault="00FE661D" w:rsidP="00331225">
      <w:pPr>
        <w:widowControl w:val="0"/>
        <w:jc w:val="center"/>
        <w:rPr>
          <w:sz w:val="24"/>
        </w:rPr>
      </w:pPr>
    </w:p>
    <w:p w:rsidR="00FE661D" w:rsidRPr="00331225" w:rsidRDefault="00FE661D" w:rsidP="00331225">
      <w:pPr>
        <w:widowControl w:val="0"/>
        <w:jc w:val="center"/>
        <w:rPr>
          <w:sz w:val="24"/>
        </w:rPr>
      </w:pPr>
      <w:r w:rsidRPr="00331225">
        <w:rPr>
          <w:sz w:val="24"/>
        </w:rPr>
        <w:t>[ZBYTEK STRÁNKY PONECHÁN ÚMYSLNĚ PRÁZDNÝ]</w:t>
      </w:r>
    </w:p>
    <w:p w:rsidR="00FE661D" w:rsidRDefault="00FE661D">
      <w:pPr>
        <w:spacing w:before="0" w:after="0"/>
        <w:jc w:val="left"/>
        <w:rPr>
          <w:b/>
        </w:rPr>
      </w:pPr>
      <w:r>
        <w:rPr>
          <w:b/>
        </w:rPr>
        <w:br w:type="page"/>
      </w:r>
    </w:p>
    <w:p w:rsidR="00FE661D" w:rsidRDefault="00FE661D" w:rsidP="00C73260">
      <w:pPr>
        <w:widowControl w:val="0"/>
        <w:rPr>
          <w:sz w:val="24"/>
        </w:rPr>
      </w:pPr>
      <w:r w:rsidRPr="00421146">
        <w:rPr>
          <w:b/>
          <w:sz w:val="24"/>
        </w:rPr>
        <w:lastRenderedPageBreak/>
        <w:t>NA DŮKAZ TOHO</w:t>
      </w:r>
      <w:r w:rsidRPr="00421146">
        <w:rPr>
          <w:sz w:val="24"/>
        </w:rPr>
        <w:t xml:space="preserve"> připojují oprávnění zástupci Stran ve výše uvedený den k této Smlouvě své vlastnoruční podpisy.</w:t>
      </w:r>
    </w:p>
    <w:p w:rsidR="00D035AC" w:rsidRPr="00421146" w:rsidRDefault="00D035AC" w:rsidP="00C73260">
      <w:pPr>
        <w:widowControl w:val="0"/>
        <w:rPr>
          <w:sz w:val="24"/>
        </w:rPr>
      </w:pPr>
    </w:p>
    <w:p w:rsidR="00FE661D" w:rsidRPr="00F905AB" w:rsidRDefault="00FE661D" w:rsidP="00C73260">
      <w:pPr>
        <w:widowControl w:val="0"/>
        <w:rPr>
          <w:caps/>
        </w:rPr>
      </w:pPr>
      <w:r>
        <w:rPr>
          <w:rFonts w:cs="Arial"/>
          <w:b/>
          <w:color w:val="000000"/>
          <w:szCs w:val="18"/>
        </w:rPr>
        <w:t xml:space="preserve">Město </w:t>
      </w:r>
      <w:r w:rsidR="003814AA">
        <w:rPr>
          <w:rFonts w:cs="Arial"/>
          <w:b/>
          <w:color w:val="000000"/>
          <w:szCs w:val="18"/>
        </w:rPr>
        <w:t>Vlašim</w:t>
      </w:r>
      <w:r w:rsidRPr="00F905AB">
        <w:rPr>
          <w:b/>
        </w:rPr>
        <w:t>, jako Výstavce</w:t>
      </w:r>
    </w:p>
    <w:tbl>
      <w:tblPr>
        <w:tblW w:w="0" w:type="auto"/>
        <w:tblLayout w:type="fixed"/>
        <w:tblLook w:val="0000" w:firstRow="0" w:lastRow="0" w:firstColumn="0" w:lastColumn="0" w:noHBand="0" w:noVBand="0"/>
      </w:tblPr>
      <w:tblGrid>
        <w:gridCol w:w="4621"/>
        <w:gridCol w:w="4622"/>
      </w:tblGrid>
      <w:tr w:rsidR="00FE661D" w:rsidRPr="00F905AB">
        <w:tc>
          <w:tcPr>
            <w:tcW w:w="4621" w:type="dxa"/>
          </w:tcPr>
          <w:p w:rsidR="00FE661D" w:rsidRPr="00F905AB" w:rsidRDefault="00FE661D" w:rsidP="00C73260">
            <w:pPr>
              <w:widowControl w:val="0"/>
              <w:rPr>
                <w:lang w:eastAsia="cs-CZ"/>
              </w:rPr>
            </w:pPr>
          </w:p>
          <w:p w:rsidR="00FE661D" w:rsidRPr="00F905AB" w:rsidRDefault="00FE661D" w:rsidP="00C73260">
            <w:pPr>
              <w:widowControl w:val="0"/>
              <w:rPr>
                <w:lang w:eastAsia="cs-CZ"/>
              </w:rPr>
            </w:pPr>
            <w:r w:rsidRPr="00F905AB">
              <w:rPr>
                <w:szCs w:val="22"/>
                <w:lang w:eastAsia="cs-CZ"/>
              </w:rPr>
              <w:t xml:space="preserve">Podpis: </w:t>
            </w:r>
            <w:r w:rsidRPr="00F905AB">
              <w:rPr>
                <w:szCs w:val="22"/>
                <w:lang w:eastAsia="cs-CZ"/>
              </w:rPr>
              <w:tab/>
              <w:t>________________________________</w:t>
            </w:r>
          </w:p>
        </w:tc>
        <w:tc>
          <w:tcPr>
            <w:tcW w:w="4622" w:type="dxa"/>
          </w:tcPr>
          <w:p w:rsidR="00FE661D" w:rsidRPr="00F905AB" w:rsidRDefault="00FE661D" w:rsidP="00C73260">
            <w:pPr>
              <w:widowControl w:val="0"/>
              <w:rPr>
                <w:lang w:eastAsia="cs-CZ"/>
              </w:rPr>
            </w:pPr>
          </w:p>
        </w:tc>
      </w:tr>
      <w:tr w:rsidR="00FE661D" w:rsidRPr="00F905AB">
        <w:tc>
          <w:tcPr>
            <w:tcW w:w="4621" w:type="dxa"/>
          </w:tcPr>
          <w:p w:rsidR="00FE661D" w:rsidRPr="00F905AB" w:rsidRDefault="00FE661D" w:rsidP="003814AA">
            <w:pPr>
              <w:widowControl w:val="0"/>
              <w:rPr>
                <w:lang w:eastAsia="cs-CZ"/>
              </w:rPr>
            </w:pPr>
            <w:r w:rsidRPr="00F905AB">
              <w:rPr>
                <w:szCs w:val="22"/>
                <w:lang w:eastAsia="cs-CZ"/>
              </w:rPr>
              <w:t>Jméno:</w:t>
            </w:r>
            <w:r w:rsidRPr="00F905AB">
              <w:rPr>
                <w:szCs w:val="22"/>
                <w:lang w:eastAsia="cs-CZ"/>
              </w:rPr>
              <w:tab/>
            </w:r>
          </w:p>
        </w:tc>
        <w:tc>
          <w:tcPr>
            <w:tcW w:w="4622" w:type="dxa"/>
          </w:tcPr>
          <w:p w:rsidR="00FE661D" w:rsidRPr="00F905AB" w:rsidRDefault="00FE661D" w:rsidP="00C73260">
            <w:pPr>
              <w:widowControl w:val="0"/>
              <w:rPr>
                <w:lang w:eastAsia="cs-CZ"/>
              </w:rPr>
            </w:pPr>
          </w:p>
        </w:tc>
      </w:tr>
      <w:tr w:rsidR="00FE661D" w:rsidRPr="00F905AB">
        <w:tc>
          <w:tcPr>
            <w:tcW w:w="4621" w:type="dxa"/>
          </w:tcPr>
          <w:p w:rsidR="00FE661D" w:rsidRPr="00F905AB" w:rsidRDefault="00FE661D" w:rsidP="005151DF">
            <w:pPr>
              <w:widowControl w:val="0"/>
              <w:rPr>
                <w:lang w:eastAsia="cs-CZ"/>
              </w:rPr>
            </w:pPr>
            <w:r w:rsidRPr="00F905AB">
              <w:rPr>
                <w:szCs w:val="22"/>
                <w:lang w:eastAsia="cs-CZ"/>
              </w:rPr>
              <w:t>Funkce:</w:t>
            </w:r>
            <w:r w:rsidRPr="00F905AB">
              <w:rPr>
                <w:szCs w:val="22"/>
                <w:lang w:eastAsia="cs-CZ"/>
              </w:rPr>
              <w:tab/>
              <w:t xml:space="preserve"> </w:t>
            </w:r>
            <w:r>
              <w:rPr>
                <w:szCs w:val="22"/>
                <w:lang w:eastAsia="cs-CZ"/>
              </w:rPr>
              <w:t xml:space="preserve">starosta </w:t>
            </w:r>
          </w:p>
        </w:tc>
        <w:tc>
          <w:tcPr>
            <w:tcW w:w="4622" w:type="dxa"/>
          </w:tcPr>
          <w:p w:rsidR="00FE661D" w:rsidRPr="00F905AB" w:rsidRDefault="00FE661D" w:rsidP="00C73260">
            <w:pPr>
              <w:widowControl w:val="0"/>
              <w:rPr>
                <w:lang w:eastAsia="cs-CZ"/>
              </w:rPr>
            </w:pPr>
          </w:p>
        </w:tc>
      </w:tr>
    </w:tbl>
    <w:p w:rsidR="00FE661D" w:rsidRPr="00F905AB" w:rsidRDefault="00FE661D" w:rsidP="00C73260">
      <w:pPr>
        <w:widowControl w:val="0"/>
        <w:rPr>
          <w:bCs/>
          <w:szCs w:val="22"/>
        </w:rPr>
      </w:pPr>
    </w:p>
    <w:p w:rsidR="00FE661D" w:rsidRPr="00F905AB" w:rsidRDefault="00FE661D" w:rsidP="00C73260">
      <w:pPr>
        <w:widowControl w:val="0"/>
        <w:rPr>
          <w:b/>
        </w:rPr>
      </w:pPr>
      <w:r w:rsidRPr="00F905AB">
        <w:rPr>
          <w:b/>
          <w:bCs/>
          <w:szCs w:val="22"/>
        </w:rPr>
        <w:t>Česká spořitelna</w:t>
      </w:r>
      <w:r w:rsidRPr="00F905AB">
        <w:rPr>
          <w:b/>
        </w:rPr>
        <w:t>, a.s., jako Aranžér</w:t>
      </w:r>
    </w:p>
    <w:tbl>
      <w:tblPr>
        <w:tblW w:w="9243" w:type="dxa"/>
        <w:tblLayout w:type="fixed"/>
        <w:tblLook w:val="0000" w:firstRow="0" w:lastRow="0" w:firstColumn="0" w:lastColumn="0" w:noHBand="0" w:noVBand="0"/>
      </w:tblPr>
      <w:tblGrid>
        <w:gridCol w:w="4621"/>
        <w:gridCol w:w="4622"/>
      </w:tblGrid>
      <w:tr w:rsidR="00FE661D" w:rsidRPr="00F905AB">
        <w:tc>
          <w:tcPr>
            <w:tcW w:w="4621" w:type="dxa"/>
          </w:tcPr>
          <w:p w:rsidR="00FE661D" w:rsidRPr="00F905AB" w:rsidRDefault="00FE661D" w:rsidP="00C73260">
            <w:pPr>
              <w:widowControl w:val="0"/>
              <w:rPr>
                <w:lang w:eastAsia="cs-CZ"/>
              </w:rPr>
            </w:pPr>
          </w:p>
          <w:p w:rsidR="00FE661D" w:rsidRPr="00F905AB" w:rsidRDefault="00FE661D" w:rsidP="00C73260">
            <w:pPr>
              <w:widowControl w:val="0"/>
              <w:rPr>
                <w:lang w:eastAsia="cs-CZ"/>
              </w:rPr>
            </w:pPr>
            <w:r w:rsidRPr="00F905AB">
              <w:rPr>
                <w:szCs w:val="22"/>
                <w:lang w:eastAsia="cs-CZ"/>
              </w:rPr>
              <w:t xml:space="preserve">Podpis: </w:t>
            </w:r>
            <w:r w:rsidRPr="00F905AB">
              <w:rPr>
                <w:szCs w:val="22"/>
                <w:lang w:eastAsia="cs-CZ"/>
              </w:rPr>
              <w:tab/>
              <w:t>________________________________</w:t>
            </w:r>
          </w:p>
        </w:tc>
        <w:tc>
          <w:tcPr>
            <w:tcW w:w="4622" w:type="dxa"/>
          </w:tcPr>
          <w:p w:rsidR="00FE661D" w:rsidRPr="00F905AB" w:rsidRDefault="00FE661D" w:rsidP="00C73260">
            <w:pPr>
              <w:widowControl w:val="0"/>
              <w:rPr>
                <w:lang w:eastAsia="cs-CZ"/>
              </w:rPr>
            </w:pPr>
          </w:p>
          <w:p w:rsidR="00FE661D" w:rsidRPr="00F905AB" w:rsidRDefault="00FE661D" w:rsidP="00C73260">
            <w:pPr>
              <w:widowControl w:val="0"/>
              <w:rPr>
                <w:lang w:eastAsia="cs-CZ"/>
              </w:rPr>
            </w:pPr>
            <w:r w:rsidRPr="00F905AB">
              <w:rPr>
                <w:szCs w:val="22"/>
                <w:lang w:eastAsia="cs-CZ"/>
              </w:rPr>
              <w:t xml:space="preserve">Podpis: </w:t>
            </w:r>
            <w:r w:rsidRPr="00F905AB">
              <w:rPr>
                <w:szCs w:val="22"/>
                <w:lang w:eastAsia="cs-CZ"/>
              </w:rPr>
              <w:tab/>
              <w:t>________________________________</w:t>
            </w:r>
          </w:p>
        </w:tc>
      </w:tr>
      <w:tr w:rsidR="00FE661D" w:rsidRPr="00F905AB">
        <w:tc>
          <w:tcPr>
            <w:tcW w:w="4621" w:type="dxa"/>
          </w:tcPr>
          <w:p w:rsidR="00FE661D" w:rsidRPr="00F905AB" w:rsidRDefault="00FE661D" w:rsidP="003814AA">
            <w:pPr>
              <w:widowControl w:val="0"/>
              <w:rPr>
                <w:lang w:eastAsia="cs-CZ"/>
              </w:rPr>
            </w:pPr>
            <w:r w:rsidRPr="00F905AB">
              <w:rPr>
                <w:szCs w:val="22"/>
                <w:lang w:eastAsia="cs-CZ"/>
              </w:rPr>
              <w:t>Jméno:</w:t>
            </w:r>
            <w:r w:rsidRPr="00F905AB">
              <w:rPr>
                <w:szCs w:val="22"/>
                <w:lang w:eastAsia="cs-CZ"/>
              </w:rPr>
              <w:tab/>
            </w:r>
          </w:p>
        </w:tc>
        <w:tc>
          <w:tcPr>
            <w:tcW w:w="4622" w:type="dxa"/>
          </w:tcPr>
          <w:p w:rsidR="00FE661D" w:rsidRPr="00F905AB" w:rsidRDefault="00FE661D" w:rsidP="003814AA">
            <w:pPr>
              <w:widowControl w:val="0"/>
              <w:rPr>
                <w:lang w:eastAsia="cs-CZ"/>
              </w:rPr>
            </w:pPr>
            <w:r w:rsidRPr="00F905AB">
              <w:rPr>
                <w:szCs w:val="22"/>
                <w:lang w:eastAsia="cs-CZ"/>
              </w:rPr>
              <w:t>Jméno:</w:t>
            </w:r>
            <w:r w:rsidRPr="00F905AB">
              <w:rPr>
                <w:szCs w:val="22"/>
                <w:lang w:eastAsia="cs-CZ"/>
              </w:rPr>
              <w:tab/>
            </w:r>
          </w:p>
        </w:tc>
      </w:tr>
      <w:tr w:rsidR="00FE661D" w:rsidRPr="00F905AB">
        <w:tc>
          <w:tcPr>
            <w:tcW w:w="4621" w:type="dxa"/>
          </w:tcPr>
          <w:p w:rsidR="00FE661D" w:rsidRPr="00F905AB" w:rsidRDefault="00FE661D" w:rsidP="003814AA">
            <w:pPr>
              <w:widowControl w:val="0"/>
              <w:rPr>
                <w:lang w:eastAsia="cs-CZ"/>
              </w:rPr>
            </w:pPr>
            <w:r w:rsidRPr="00F905AB">
              <w:rPr>
                <w:szCs w:val="22"/>
                <w:lang w:eastAsia="cs-CZ"/>
              </w:rPr>
              <w:t>Funkce:</w:t>
            </w:r>
            <w:r w:rsidRPr="00F905AB">
              <w:rPr>
                <w:szCs w:val="22"/>
                <w:lang w:eastAsia="cs-CZ"/>
              </w:rPr>
              <w:tab/>
              <w:t xml:space="preserve"> </w:t>
            </w:r>
          </w:p>
        </w:tc>
        <w:tc>
          <w:tcPr>
            <w:tcW w:w="4622" w:type="dxa"/>
          </w:tcPr>
          <w:p w:rsidR="00FE661D" w:rsidRPr="00F905AB" w:rsidRDefault="00FE661D" w:rsidP="003814AA">
            <w:pPr>
              <w:widowControl w:val="0"/>
              <w:rPr>
                <w:lang w:eastAsia="cs-CZ"/>
              </w:rPr>
            </w:pPr>
            <w:r w:rsidRPr="00F905AB">
              <w:rPr>
                <w:szCs w:val="22"/>
                <w:lang w:eastAsia="cs-CZ"/>
              </w:rPr>
              <w:t>Funkce:</w:t>
            </w:r>
            <w:r w:rsidRPr="00F905AB">
              <w:rPr>
                <w:szCs w:val="22"/>
                <w:lang w:eastAsia="cs-CZ"/>
              </w:rPr>
              <w:tab/>
              <w:t xml:space="preserve"> </w:t>
            </w:r>
          </w:p>
        </w:tc>
      </w:tr>
    </w:tbl>
    <w:p w:rsidR="00FE661D" w:rsidRPr="00F905AB" w:rsidRDefault="00FE661D" w:rsidP="00C73260">
      <w:pPr>
        <w:widowControl w:val="0"/>
        <w:rPr>
          <w:bCs/>
          <w:szCs w:val="22"/>
        </w:rPr>
      </w:pPr>
    </w:p>
    <w:p w:rsidR="00FE661D" w:rsidRPr="00F905AB" w:rsidRDefault="00FE661D" w:rsidP="00C73260">
      <w:pPr>
        <w:widowControl w:val="0"/>
        <w:rPr>
          <w:b/>
        </w:rPr>
      </w:pPr>
      <w:r w:rsidRPr="00F905AB">
        <w:rPr>
          <w:b/>
          <w:bCs/>
          <w:szCs w:val="22"/>
        </w:rPr>
        <w:t>Česká spořitelna</w:t>
      </w:r>
      <w:r w:rsidRPr="00F905AB">
        <w:rPr>
          <w:b/>
        </w:rPr>
        <w:t>, a.s., jako Obchodník</w:t>
      </w:r>
    </w:p>
    <w:tbl>
      <w:tblPr>
        <w:tblW w:w="9243" w:type="dxa"/>
        <w:tblLayout w:type="fixed"/>
        <w:tblLook w:val="0000" w:firstRow="0" w:lastRow="0" w:firstColumn="0" w:lastColumn="0" w:noHBand="0" w:noVBand="0"/>
      </w:tblPr>
      <w:tblGrid>
        <w:gridCol w:w="4621"/>
        <w:gridCol w:w="4622"/>
      </w:tblGrid>
      <w:tr w:rsidR="00FE661D" w:rsidRPr="00F905AB">
        <w:tc>
          <w:tcPr>
            <w:tcW w:w="4621" w:type="dxa"/>
          </w:tcPr>
          <w:p w:rsidR="00FE661D" w:rsidRPr="00F905AB" w:rsidRDefault="00FE661D" w:rsidP="00C73260">
            <w:pPr>
              <w:widowControl w:val="0"/>
              <w:rPr>
                <w:lang w:eastAsia="cs-CZ"/>
              </w:rPr>
            </w:pPr>
          </w:p>
          <w:p w:rsidR="00FE661D" w:rsidRPr="00F905AB" w:rsidRDefault="00FE661D" w:rsidP="00C73260">
            <w:pPr>
              <w:widowControl w:val="0"/>
              <w:rPr>
                <w:lang w:eastAsia="cs-CZ"/>
              </w:rPr>
            </w:pPr>
            <w:r w:rsidRPr="00F905AB">
              <w:rPr>
                <w:szCs w:val="22"/>
                <w:lang w:eastAsia="cs-CZ"/>
              </w:rPr>
              <w:t xml:space="preserve">Podpis: </w:t>
            </w:r>
            <w:r w:rsidRPr="00F905AB">
              <w:rPr>
                <w:szCs w:val="22"/>
                <w:lang w:eastAsia="cs-CZ"/>
              </w:rPr>
              <w:tab/>
              <w:t>________________________________</w:t>
            </w:r>
          </w:p>
        </w:tc>
        <w:tc>
          <w:tcPr>
            <w:tcW w:w="4622" w:type="dxa"/>
          </w:tcPr>
          <w:p w:rsidR="00FE661D" w:rsidRPr="00F905AB" w:rsidRDefault="00FE661D" w:rsidP="00C73260">
            <w:pPr>
              <w:widowControl w:val="0"/>
              <w:rPr>
                <w:lang w:eastAsia="cs-CZ"/>
              </w:rPr>
            </w:pPr>
          </w:p>
          <w:p w:rsidR="00FE661D" w:rsidRPr="00F905AB" w:rsidRDefault="00FE661D" w:rsidP="00C73260">
            <w:pPr>
              <w:widowControl w:val="0"/>
              <w:rPr>
                <w:lang w:eastAsia="cs-CZ"/>
              </w:rPr>
            </w:pPr>
            <w:r w:rsidRPr="00F905AB">
              <w:rPr>
                <w:szCs w:val="22"/>
                <w:lang w:eastAsia="cs-CZ"/>
              </w:rPr>
              <w:t xml:space="preserve">Podpis: </w:t>
            </w:r>
            <w:r w:rsidRPr="00F905AB">
              <w:rPr>
                <w:szCs w:val="22"/>
                <w:lang w:eastAsia="cs-CZ"/>
              </w:rPr>
              <w:tab/>
              <w:t>________________________________</w:t>
            </w:r>
          </w:p>
        </w:tc>
      </w:tr>
      <w:tr w:rsidR="00FE661D" w:rsidRPr="00F905AB">
        <w:tc>
          <w:tcPr>
            <w:tcW w:w="4621" w:type="dxa"/>
          </w:tcPr>
          <w:p w:rsidR="00FE661D" w:rsidRPr="00F905AB" w:rsidRDefault="00FE661D" w:rsidP="003814AA">
            <w:pPr>
              <w:widowControl w:val="0"/>
              <w:rPr>
                <w:lang w:eastAsia="cs-CZ"/>
              </w:rPr>
            </w:pPr>
            <w:r w:rsidRPr="00F905AB">
              <w:rPr>
                <w:szCs w:val="22"/>
                <w:lang w:eastAsia="cs-CZ"/>
              </w:rPr>
              <w:t>Jméno:</w:t>
            </w:r>
            <w:r w:rsidRPr="00F905AB">
              <w:rPr>
                <w:szCs w:val="22"/>
                <w:lang w:eastAsia="cs-CZ"/>
              </w:rPr>
              <w:tab/>
            </w:r>
          </w:p>
        </w:tc>
        <w:tc>
          <w:tcPr>
            <w:tcW w:w="4622" w:type="dxa"/>
          </w:tcPr>
          <w:p w:rsidR="00FE661D" w:rsidRPr="00F905AB" w:rsidRDefault="00FE661D" w:rsidP="003814AA">
            <w:pPr>
              <w:widowControl w:val="0"/>
              <w:rPr>
                <w:lang w:eastAsia="cs-CZ"/>
              </w:rPr>
            </w:pPr>
            <w:r w:rsidRPr="00F905AB">
              <w:rPr>
                <w:szCs w:val="22"/>
                <w:lang w:eastAsia="cs-CZ"/>
              </w:rPr>
              <w:t>Jméno:</w:t>
            </w:r>
            <w:r w:rsidRPr="00F905AB">
              <w:rPr>
                <w:szCs w:val="22"/>
                <w:lang w:eastAsia="cs-CZ"/>
              </w:rPr>
              <w:tab/>
            </w:r>
          </w:p>
        </w:tc>
      </w:tr>
      <w:tr w:rsidR="00FE661D" w:rsidRPr="00F905AB">
        <w:tc>
          <w:tcPr>
            <w:tcW w:w="4621" w:type="dxa"/>
          </w:tcPr>
          <w:p w:rsidR="00FE661D" w:rsidRPr="00F905AB" w:rsidRDefault="00FE661D" w:rsidP="003814AA">
            <w:pPr>
              <w:widowControl w:val="0"/>
              <w:rPr>
                <w:lang w:eastAsia="cs-CZ"/>
              </w:rPr>
            </w:pPr>
            <w:r w:rsidRPr="00F905AB">
              <w:rPr>
                <w:szCs w:val="22"/>
                <w:lang w:eastAsia="cs-CZ"/>
              </w:rPr>
              <w:t>Funkce:</w:t>
            </w:r>
            <w:r w:rsidRPr="00F905AB">
              <w:rPr>
                <w:szCs w:val="22"/>
                <w:lang w:eastAsia="cs-CZ"/>
              </w:rPr>
              <w:tab/>
              <w:t xml:space="preserve"> </w:t>
            </w:r>
          </w:p>
        </w:tc>
        <w:tc>
          <w:tcPr>
            <w:tcW w:w="4622" w:type="dxa"/>
          </w:tcPr>
          <w:p w:rsidR="00FE661D" w:rsidRPr="00F905AB" w:rsidRDefault="00FE661D" w:rsidP="003814AA">
            <w:pPr>
              <w:widowControl w:val="0"/>
              <w:rPr>
                <w:lang w:eastAsia="cs-CZ"/>
              </w:rPr>
            </w:pPr>
            <w:r w:rsidRPr="00F905AB">
              <w:rPr>
                <w:szCs w:val="22"/>
                <w:lang w:eastAsia="cs-CZ"/>
              </w:rPr>
              <w:t>Funkce:</w:t>
            </w:r>
            <w:r w:rsidRPr="00F905AB">
              <w:rPr>
                <w:szCs w:val="22"/>
                <w:lang w:eastAsia="cs-CZ"/>
              </w:rPr>
              <w:tab/>
              <w:t xml:space="preserve"> </w:t>
            </w:r>
          </w:p>
        </w:tc>
      </w:tr>
    </w:tbl>
    <w:p w:rsidR="00FE661D" w:rsidRPr="00F905AB" w:rsidRDefault="00FE661D" w:rsidP="00C73260">
      <w:pPr>
        <w:widowControl w:val="0"/>
        <w:rPr>
          <w:b/>
          <w:highlight w:val="green"/>
        </w:rPr>
      </w:pPr>
    </w:p>
    <w:p w:rsidR="00FE661D" w:rsidRPr="00F905AB" w:rsidRDefault="00FE661D" w:rsidP="00C73260">
      <w:pPr>
        <w:widowControl w:val="0"/>
        <w:rPr>
          <w:b/>
        </w:rPr>
      </w:pPr>
      <w:r w:rsidRPr="00F905AB">
        <w:rPr>
          <w:b/>
          <w:bCs/>
          <w:szCs w:val="22"/>
        </w:rPr>
        <w:t>Česká spořitelna</w:t>
      </w:r>
      <w:r w:rsidRPr="00F905AB">
        <w:rPr>
          <w:b/>
        </w:rPr>
        <w:t>, a.s., jako Administrátor</w:t>
      </w:r>
    </w:p>
    <w:tbl>
      <w:tblPr>
        <w:tblW w:w="9243" w:type="dxa"/>
        <w:tblLayout w:type="fixed"/>
        <w:tblLook w:val="0000" w:firstRow="0" w:lastRow="0" w:firstColumn="0" w:lastColumn="0" w:noHBand="0" w:noVBand="0"/>
      </w:tblPr>
      <w:tblGrid>
        <w:gridCol w:w="4621"/>
        <w:gridCol w:w="4622"/>
      </w:tblGrid>
      <w:tr w:rsidR="00FE661D" w:rsidRPr="00F905AB">
        <w:tc>
          <w:tcPr>
            <w:tcW w:w="4621" w:type="dxa"/>
          </w:tcPr>
          <w:p w:rsidR="00FE661D" w:rsidRPr="00F905AB" w:rsidRDefault="00FE661D" w:rsidP="00C73260">
            <w:pPr>
              <w:widowControl w:val="0"/>
              <w:rPr>
                <w:lang w:eastAsia="cs-CZ"/>
              </w:rPr>
            </w:pPr>
          </w:p>
          <w:p w:rsidR="00FE661D" w:rsidRPr="00F905AB" w:rsidRDefault="00FE661D" w:rsidP="00C73260">
            <w:pPr>
              <w:widowControl w:val="0"/>
              <w:rPr>
                <w:lang w:eastAsia="cs-CZ"/>
              </w:rPr>
            </w:pPr>
            <w:r w:rsidRPr="00F905AB">
              <w:rPr>
                <w:szCs w:val="22"/>
                <w:lang w:eastAsia="cs-CZ"/>
              </w:rPr>
              <w:t xml:space="preserve">Podpis: </w:t>
            </w:r>
            <w:r w:rsidRPr="00F905AB">
              <w:rPr>
                <w:szCs w:val="22"/>
                <w:lang w:eastAsia="cs-CZ"/>
              </w:rPr>
              <w:tab/>
              <w:t>________________________________</w:t>
            </w:r>
          </w:p>
        </w:tc>
        <w:tc>
          <w:tcPr>
            <w:tcW w:w="4622" w:type="dxa"/>
          </w:tcPr>
          <w:p w:rsidR="00FE661D" w:rsidRPr="00F905AB" w:rsidRDefault="00FE661D" w:rsidP="00C73260">
            <w:pPr>
              <w:widowControl w:val="0"/>
              <w:rPr>
                <w:lang w:eastAsia="cs-CZ"/>
              </w:rPr>
            </w:pPr>
          </w:p>
          <w:p w:rsidR="00FE661D" w:rsidRPr="00F905AB" w:rsidRDefault="00FE661D" w:rsidP="00C73260">
            <w:pPr>
              <w:widowControl w:val="0"/>
              <w:rPr>
                <w:lang w:eastAsia="cs-CZ"/>
              </w:rPr>
            </w:pPr>
            <w:r w:rsidRPr="00F905AB">
              <w:rPr>
                <w:szCs w:val="22"/>
                <w:lang w:eastAsia="cs-CZ"/>
              </w:rPr>
              <w:t xml:space="preserve">Podpis: </w:t>
            </w:r>
            <w:r w:rsidRPr="00F905AB">
              <w:rPr>
                <w:szCs w:val="22"/>
                <w:lang w:eastAsia="cs-CZ"/>
              </w:rPr>
              <w:tab/>
              <w:t>________________________________</w:t>
            </w:r>
          </w:p>
        </w:tc>
      </w:tr>
      <w:tr w:rsidR="00FE661D" w:rsidRPr="00F905AB">
        <w:tc>
          <w:tcPr>
            <w:tcW w:w="4621" w:type="dxa"/>
          </w:tcPr>
          <w:p w:rsidR="00FE661D" w:rsidRPr="00F905AB" w:rsidRDefault="00FE661D" w:rsidP="0060019E">
            <w:pPr>
              <w:widowControl w:val="0"/>
              <w:rPr>
                <w:lang w:eastAsia="cs-CZ"/>
              </w:rPr>
            </w:pPr>
            <w:r w:rsidRPr="00F905AB">
              <w:rPr>
                <w:szCs w:val="22"/>
                <w:lang w:eastAsia="cs-CZ"/>
              </w:rPr>
              <w:t>Jméno:</w:t>
            </w:r>
            <w:r w:rsidRPr="00F905AB">
              <w:rPr>
                <w:szCs w:val="22"/>
                <w:lang w:eastAsia="cs-CZ"/>
              </w:rPr>
              <w:tab/>
            </w:r>
          </w:p>
        </w:tc>
        <w:tc>
          <w:tcPr>
            <w:tcW w:w="4622" w:type="dxa"/>
          </w:tcPr>
          <w:p w:rsidR="00FE661D" w:rsidRPr="00F905AB" w:rsidRDefault="00FE661D" w:rsidP="0060019E">
            <w:pPr>
              <w:widowControl w:val="0"/>
              <w:rPr>
                <w:lang w:eastAsia="cs-CZ"/>
              </w:rPr>
            </w:pPr>
            <w:r w:rsidRPr="00F905AB">
              <w:rPr>
                <w:szCs w:val="22"/>
                <w:lang w:eastAsia="cs-CZ"/>
              </w:rPr>
              <w:t>Jméno:</w:t>
            </w:r>
            <w:r w:rsidRPr="00F905AB">
              <w:rPr>
                <w:szCs w:val="22"/>
                <w:lang w:eastAsia="cs-CZ"/>
              </w:rPr>
              <w:tab/>
            </w:r>
          </w:p>
        </w:tc>
      </w:tr>
      <w:tr w:rsidR="00FE661D" w:rsidRPr="00F905AB">
        <w:tc>
          <w:tcPr>
            <w:tcW w:w="4621" w:type="dxa"/>
          </w:tcPr>
          <w:p w:rsidR="00FE661D" w:rsidRPr="00F905AB" w:rsidRDefault="00FE661D" w:rsidP="003814AA">
            <w:pPr>
              <w:widowControl w:val="0"/>
              <w:rPr>
                <w:lang w:eastAsia="cs-CZ"/>
              </w:rPr>
            </w:pPr>
            <w:r w:rsidRPr="00F905AB">
              <w:rPr>
                <w:szCs w:val="22"/>
                <w:lang w:eastAsia="cs-CZ"/>
              </w:rPr>
              <w:t>Funkce:</w:t>
            </w:r>
            <w:r w:rsidRPr="00F905AB">
              <w:rPr>
                <w:szCs w:val="22"/>
                <w:lang w:eastAsia="cs-CZ"/>
              </w:rPr>
              <w:tab/>
              <w:t xml:space="preserve"> </w:t>
            </w:r>
          </w:p>
        </w:tc>
        <w:tc>
          <w:tcPr>
            <w:tcW w:w="4622" w:type="dxa"/>
          </w:tcPr>
          <w:p w:rsidR="00FE661D" w:rsidRPr="00F905AB" w:rsidRDefault="00FE661D" w:rsidP="003814AA">
            <w:pPr>
              <w:widowControl w:val="0"/>
              <w:rPr>
                <w:lang w:eastAsia="cs-CZ"/>
              </w:rPr>
            </w:pPr>
            <w:r w:rsidRPr="00F905AB">
              <w:rPr>
                <w:szCs w:val="22"/>
                <w:lang w:eastAsia="cs-CZ"/>
              </w:rPr>
              <w:t>Funkce:</w:t>
            </w:r>
            <w:r w:rsidRPr="00F905AB">
              <w:rPr>
                <w:szCs w:val="22"/>
                <w:lang w:eastAsia="cs-CZ"/>
              </w:rPr>
              <w:tab/>
              <w:t xml:space="preserve"> </w:t>
            </w:r>
          </w:p>
        </w:tc>
      </w:tr>
    </w:tbl>
    <w:p w:rsidR="00FE661D" w:rsidRPr="00F905AB" w:rsidRDefault="00FE661D" w:rsidP="00C73260">
      <w:pPr>
        <w:widowControl w:val="0"/>
        <w:rPr>
          <w:b/>
        </w:rPr>
      </w:pPr>
    </w:p>
    <w:p w:rsidR="00FE661D" w:rsidRPr="00F905AB" w:rsidRDefault="00FE661D" w:rsidP="00C73260">
      <w:pPr>
        <w:widowControl w:val="0"/>
        <w:rPr>
          <w:b/>
        </w:rPr>
      </w:pPr>
    </w:p>
    <w:p w:rsidR="00FE661D" w:rsidRPr="00F905AB" w:rsidRDefault="00FE661D" w:rsidP="00C73260">
      <w:pPr>
        <w:pStyle w:val="AppendixHEADING"/>
        <w:pageBreakBefore w:val="0"/>
        <w:outlineLvl w:val="0"/>
        <w:rPr>
          <w:rFonts w:ascii="Times New Roman" w:hAnsi="Times New Roman"/>
          <w:sz w:val="22"/>
          <w:szCs w:val="22"/>
          <w:lang w:val="cs-CZ"/>
        </w:rPr>
      </w:pPr>
    </w:p>
    <w:p w:rsidR="00FE661D" w:rsidRPr="00F905AB" w:rsidRDefault="00FE661D" w:rsidP="00C73260">
      <w:pPr>
        <w:pStyle w:val="AppendixHEADING"/>
        <w:pageBreakBefore w:val="0"/>
        <w:outlineLvl w:val="0"/>
        <w:rPr>
          <w:rFonts w:ascii="Times New Roman" w:hAnsi="Times New Roman"/>
          <w:sz w:val="22"/>
          <w:szCs w:val="22"/>
          <w:lang w:val="cs-CZ"/>
        </w:rPr>
        <w:sectPr w:rsidR="00FE661D" w:rsidRPr="00F905AB" w:rsidSect="009872C8">
          <w:footerReference w:type="default" r:id="rId12"/>
          <w:pgSz w:w="11907" w:h="16840" w:code="9"/>
          <w:pgMar w:top="1418" w:right="1418" w:bottom="1418" w:left="1418" w:header="708" w:footer="708" w:gutter="0"/>
          <w:cols w:space="708"/>
          <w:titlePg/>
          <w:docGrid w:linePitch="360"/>
        </w:sectPr>
      </w:pPr>
    </w:p>
    <w:p w:rsidR="00FE661D" w:rsidRPr="00F905AB" w:rsidRDefault="00FE661D" w:rsidP="00C73260">
      <w:pPr>
        <w:pStyle w:val="AppendixHEADING"/>
        <w:pageBreakBefore w:val="0"/>
        <w:numPr>
          <w:ilvl w:val="0"/>
          <w:numId w:val="5"/>
        </w:numPr>
        <w:ind w:left="0" w:firstLine="0"/>
        <w:outlineLvl w:val="0"/>
        <w:rPr>
          <w:rFonts w:ascii="Times New Roman" w:hAnsi="Times New Roman"/>
          <w:sz w:val="22"/>
          <w:szCs w:val="22"/>
          <w:lang w:val="cs-CZ"/>
        </w:rPr>
      </w:pPr>
      <w:bookmarkStart w:id="207" w:name="_Toc285453355"/>
      <w:r w:rsidRPr="00F905AB">
        <w:rPr>
          <w:rFonts w:ascii="Times New Roman" w:hAnsi="Times New Roman"/>
          <w:sz w:val="22"/>
          <w:szCs w:val="22"/>
          <w:lang w:val="cs-CZ"/>
        </w:rPr>
        <w:lastRenderedPageBreak/>
        <w:br/>
      </w:r>
      <w:bookmarkStart w:id="208" w:name="_Toc369161549"/>
      <w:bookmarkStart w:id="209" w:name="_Toc369162629"/>
      <w:bookmarkStart w:id="210" w:name="_Toc369162699"/>
      <w:r w:rsidRPr="00F905AB">
        <w:rPr>
          <w:rFonts w:ascii="Times New Roman" w:hAnsi="Times New Roman"/>
          <w:sz w:val="22"/>
          <w:szCs w:val="22"/>
          <w:lang w:val="cs-CZ"/>
        </w:rPr>
        <w:t>DOKUMENTY KE SPLNĚNÍ ODKLÁDACÍCH PODMÍNEK</w:t>
      </w:r>
      <w:bookmarkEnd w:id="207"/>
      <w:bookmarkEnd w:id="208"/>
      <w:bookmarkEnd w:id="209"/>
      <w:bookmarkEnd w:id="210"/>
    </w:p>
    <w:p w:rsidR="00FE661D" w:rsidRPr="00F905AB" w:rsidRDefault="00FE661D" w:rsidP="00C73260">
      <w:pPr>
        <w:widowControl w:val="0"/>
        <w:rPr>
          <w:b/>
        </w:rPr>
      </w:pPr>
      <w:r w:rsidRPr="00F905AB">
        <w:rPr>
          <w:b/>
        </w:rPr>
        <w:t>Korporátní dokumentace (originály nebo ověřené kopie)</w:t>
      </w:r>
    </w:p>
    <w:p w:rsidR="00FE661D" w:rsidRPr="00F905AB" w:rsidRDefault="00FE661D" w:rsidP="00C73260">
      <w:pPr>
        <w:pStyle w:val="Appendtxt"/>
        <w:numPr>
          <w:ilvl w:val="1"/>
          <w:numId w:val="5"/>
        </w:numPr>
        <w:tabs>
          <w:tab w:val="clear" w:pos="274"/>
          <w:tab w:val="clear" w:pos="547"/>
          <w:tab w:val="clear" w:pos="648"/>
          <w:tab w:val="clear" w:pos="821"/>
          <w:tab w:val="clear" w:pos="1440"/>
          <w:tab w:val="clear" w:pos="4536"/>
        </w:tabs>
        <w:spacing w:before="120" w:after="120"/>
        <w:ind w:left="561" w:hanging="547"/>
        <w:rPr>
          <w:rFonts w:ascii="Times New Roman" w:hAnsi="Times New Roman"/>
          <w:sz w:val="22"/>
          <w:szCs w:val="22"/>
          <w:lang w:val="cs-CZ"/>
        </w:rPr>
      </w:pPr>
      <w:r w:rsidRPr="00F905AB">
        <w:rPr>
          <w:rFonts w:ascii="Times New Roman" w:hAnsi="Times New Roman"/>
          <w:sz w:val="22"/>
          <w:szCs w:val="22"/>
          <w:lang w:val="cs-CZ"/>
        </w:rPr>
        <w:t>Usnesení (i) zastupitelstva Výstavce a (</w:t>
      </w:r>
      <w:proofErr w:type="spellStart"/>
      <w:r w:rsidRPr="00F905AB">
        <w:rPr>
          <w:rFonts w:ascii="Times New Roman" w:hAnsi="Times New Roman"/>
          <w:sz w:val="22"/>
          <w:szCs w:val="22"/>
          <w:lang w:val="cs-CZ"/>
        </w:rPr>
        <w:t>ii</w:t>
      </w:r>
      <w:proofErr w:type="spellEnd"/>
      <w:r w:rsidRPr="00F905AB">
        <w:rPr>
          <w:rFonts w:ascii="Times New Roman" w:hAnsi="Times New Roman"/>
          <w:sz w:val="22"/>
          <w:szCs w:val="22"/>
          <w:lang w:val="cs-CZ"/>
        </w:rPr>
        <w:t>) rady Výstavce schvalující uzavření Dokumentace programu a vystavení Směnek a plnění jejich podmínek a zmocňující příslušnou osobu nebo osoby k podpisu Dokumentace programu, Směnek a veškerých dokumentů, které má Výstavce uzavřít nebo doručit ve smyslu této Smlouvy, a dokumentů souvisejících,</w:t>
      </w:r>
      <w:r w:rsidRPr="00F905AB">
        <w:rPr>
          <w:rFonts w:ascii="Times New Roman" w:hAnsi="Times New Roman"/>
          <w:sz w:val="22"/>
          <w:szCs w:val="22"/>
          <w:lang w:val="cs-CZ" w:eastAsia="cs-CZ"/>
        </w:rPr>
        <w:t xml:space="preserve"> a k realizaci transakcí v </w:t>
      </w:r>
      <w:r w:rsidRPr="00F905AB">
        <w:rPr>
          <w:rFonts w:ascii="Times New Roman" w:hAnsi="Times New Roman"/>
          <w:sz w:val="22"/>
          <w:szCs w:val="22"/>
          <w:lang w:val="cs-CZ"/>
        </w:rPr>
        <w:t>Dokumentaci programu</w:t>
      </w:r>
      <w:r w:rsidRPr="00F905AB">
        <w:rPr>
          <w:rFonts w:ascii="Times New Roman" w:hAnsi="Times New Roman"/>
          <w:sz w:val="22"/>
          <w:szCs w:val="22"/>
          <w:lang w:val="cs-CZ" w:eastAsia="cs-CZ"/>
        </w:rPr>
        <w:t xml:space="preserve"> předvídaných</w:t>
      </w:r>
      <w:r w:rsidRPr="00F905AB">
        <w:rPr>
          <w:rFonts w:ascii="Times New Roman" w:hAnsi="Times New Roman"/>
          <w:sz w:val="22"/>
          <w:szCs w:val="22"/>
          <w:lang w:val="cs-CZ"/>
        </w:rPr>
        <w:t>.</w:t>
      </w:r>
    </w:p>
    <w:p w:rsidR="00FE661D" w:rsidRPr="00F905AB" w:rsidRDefault="00FE661D" w:rsidP="00C73260">
      <w:pPr>
        <w:pStyle w:val="Appendtxt"/>
        <w:numPr>
          <w:ilvl w:val="1"/>
          <w:numId w:val="5"/>
        </w:numPr>
        <w:tabs>
          <w:tab w:val="clear" w:pos="274"/>
          <w:tab w:val="clear" w:pos="547"/>
          <w:tab w:val="clear" w:pos="648"/>
          <w:tab w:val="clear" w:pos="821"/>
          <w:tab w:val="clear" w:pos="1440"/>
          <w:tab w:val="clear" w:pos="4536"/>
        </w:tabs>
        <w:spacing w:before="120" w:after="120"/>
        <w:ind w:left="561" w:hanging="547"/>
        <w:rPr>
          <w:rFonts w:ascii="Times New Roman" w:hAnsi="Times New Roman"/>
          <w:sz w:val="22"/>
          <w:szCs w:val="22"/>
          <w:lang w:val="cs-CZ"/>
        </w:rPr>
      </w:pPr>
      <w:r w:rsidRPr="00F905AB">
        <w:rPr>
          <w:rFonts w:ascii="Times New Roman" w:hAnsi="Times New Roman"/>
          <w:sz w:val="22"/>
          <w:szCs w:val="22"/>
          <w:lang w:val="cs-CZ"/>
        </w:rPr>
        <w:t>Jména, funkce a podpisové vzory osob oprávněných nebo zmocněných k podpisu Dokumentace programu, Směnek a veškerých dokumentů, které má Výstavce uzavřít nebo doručit ve smyslu této Smlouvy, a dokumentů souvisejících.</w:t>
      </w:r>
    </w:p>
    <w:p w:rsidR="00FE661D" w:rsidRPr="00F905AB" w:rsidRDefault="00FE661D" w:rsidP="00C73260">
      <w:pPr>
        <w:pStyle w:val="Appendtxt"/>
        <w:numPr>
          <w:ilvl w:val="1"/>
          <w:numId w:val="5"/>
        </w:numPr>
        <w:tabs>
          <w:tab w:val="clear" w:pos="274"/>
          <w:tab w:val="clear" w:pos="547"/>
          <w:tab w:val="clear" w:pos="648"/>
          <w:tab w:val="clear" w:pos="821"/>
          <w:tab w:val="clear" w:pos="1440"/>
          <w:tab w:val="clear" w:pos="4536"/>
        </w:tabs>
        <w:spacing w:before="120" w:after="120"/>
        <w:ind w:left="561" w:hanging="547"/>
        <w:rPr>
          <w:rFonts w:ascii="Times New Roman" w:hAnsi="Times New Roman"/>
          <w:sz w:val="22"/>
          <w:szCs w:val="22"/>
          <w:lang w:val="cs-CZ"/>
        </w:rPr>
      </w:pPr>
      <w:r w:rsidRPr="00F905AB">
        <w:rPr>
          <w:rFonts w:ascii="Times New Roman" w:hAnsi="Times New Roman"/>
          <w:sz w:val="22"/>
          <w:szCs w:val="22"/>
          <w:lang w:val="cs-CZ" w:eastAsia="cs-CZ"/>
        </w:rPr>
        <w:t>Potvrzení Výstavce obsahující:</w:t>
      </w:r>
    </w:p>
    <w:p w:rsidR="00FE661D" w:rsidRPr="005151DF" w:rsidRDefault="00FE661D" w:rsidP="00816EFB">
      <w:pPr>
        <w:pStyle w:val="Claneka"/>
        <w:keepLines w:val="0"/>
        <w:numPr>
          <w:ilvl w:val="2"/>
          <w:numId w:val="10"/>
        </w:numPr>
        <w:rPr>
          <w:sz w:val="22"/>
          <w:szCs w:val="22"/>
          <w:lang w:val="cs-CZ" w:eastAsia="cs-CZ"/>
        </w:rPr>
      </w:pPr>
      <w:r w:rsidRPr="005151DF">
        <w:rPr>
          <w:sz w:val="22"/>
          <w:szCs w:val="22"/>
          <w:lang w:val="cs-CZ" w:eastAsia="cs-CZ"/>
        </w:rPr>
        <w:t xml:space="preserve">potvrzení, že </w:t>
      </w:r>
      <w:r w:rsidRPr="005151DF">
        <w:rPr>
          <w:sz w:val="22"/>
          <w:szCs w:val="22"/>
          <w:lang w:val="cs-CZ"/>
        </w:rPr>
        <w:t xml:space="preserve">Výstavce </w:t>
      </w:r>
      <w:r w:rsidRPr="005151DF">
        <w:rPr>
          <w:sz w:val="22"/>
          <w:szCs w:val="22"/>
          <w:lang w:val="cs-CZ" w:eastAsia="cs-CZ"/>
        </w:rPr>
        <w:t xml:space="preserve">splnil všechny podmínky a získal všechny potřebné souhlasy k uzavření </w:t>
      </w:r>
      <w:r w:rsidRPr="005151DF">
        <w:rPr>
          <w:sz w:val="22"/>
          <w:szCs w:val="22"/>
          <w:lang w:val="cs-CZ"/>
        </w:rPr>
        <w:t>Dokumentace programu, vystavení Směnek a veškerých dokumentů, které má uzavřít nebo doručit ve smyslu této Smlouvy, a dokumentů souvisejících</w:t>
      </w:r>
      <w:r w:rsidRPr="005151DF">
        <w:rPr>
          <w:sz w:val="22"/>
          <w:szCs w:val="22"/>
          <w:lang w:val="cs-CZ" w:eastAsia="cs-CZ"/>
        </w:rPr>
        <w:t xml:space="preserve">, jichž je stranou, a k realizaci transakcí v </w:t>
      </w:r>
      <w:r w:rsidRPr="005151DF">
        <w:rPr>
          <w:sz w:val="22"/>
          <w:szCs w:val="22"/>
          <w:lang w:val="cs-CZ"/>
        </w:rPr>
        <w:t>Dokumentaci programu</w:t>
      </w:r>
      <w:r w:rsidRPr="005151DF">
        <w:rPr>
          <w:sz w:val="22"/>
          <w:szCs w:val="22"/>
          <w:lang w:val="cs-CZ" w:eastAsia="cs-CZ"/>
        </w:rPr>
        <w:t xml:space="preserve"> předvídaných;</w:t>
      </w:r>
    </w:p>
    <w:p w:rsidR="00FE661D" w:rsidRPr="005151DF" w:rsidRDefault="00FE661D" w:rsidP="00816EFB">
      <w:pPr>
        <w:pStyle w:val="Claneka"/>
        <w:keepLines w:val="0"/>
        <w:numPr>
          <w:ilvl w:val="2"/>
          <w:numId w:val="10"/>
        </w:numPr>
        <w:rPr>
          <w:sz w:val="22"/>
          <w:szCs w:val="22"/>
          <w:lang w:val="cs-CZ" w:eastAsia="cs-CZ"/>
        </w:rPr>
      </w:pPr>
      <w:r w:rsidRPr="005151DF">
        <w:rPr>
          <w:sz w:val="22"/>
          <w:szCs w:val="22"/>
          <w:lang w:val="cs-CZ" w:eastAsia="cs-CZ"/>
        </w:rPr>
        <w:t>potvrzení, že každý z dokumentů předložených podle této Přílohy č. 1 je platný a účinný; a</w:t>
      </w:r>
    </w:p>
    <w:p w:rsidR="00FE661D" w:rsidRPr="005151DF" w:rsidRDefault="00FE661D" w:rsidP="00816EFB">
      <w:pPr>
        <w:pStyle w:val="Claneka"/>
        <w:keepLines w:val="0"/>
        <w:numPr>
          <w:ilvl w:val="2"/>
          <w:numId w:val="10"/>
        </w:numPr>
        <w:rPr>
          <w:sz w:val="22"/>
          <w:szCs w:val="22"/>
          <w:lang w:val="cs-CZ" w:eastAsia="cs-CZ"/>
        </w:rPr>
      </w:pPr>
      <w:r w:rsidRPr="005151DF">
        <w:rPr>
          <w:sz w:val="22"/>
          <w:szCs w:val="22"/>
          <w:lang w:val="cs-CZ" w:eastAsia="cs-CZ"/>
        </w:rPr>
        <w:t>potvrzení, že kopie dokumentů předložených podle této Přílohy č. 1 odpovídají originálům.</w:t>
      </w:r>
    </w:p>
    <w:p w:rsidR="00FE661D" w:rsidRPr="00F905AB" w:rsidRDefault="00FE661D" w:rsidP="00C73260">
      <w:pPr>
        <w:pStyle w:val="Appendtxt"/>
        <w:tabs>
          <w:tab w:val="clear" w:pos="274"/>
          <w:tab w:val="clear" w:pos="547"/>
          <w:tab w:val="clear" w:pos="648"/>
          <w:tab w:val="clear" w:pos="821"/>
          <w:tab w:val="clear" w:pos="4536"/>
        </w:tabs>
        <w:spacing w:before="120" w:after="120"/>
        <w:rPr>
          <w:rFonts w:ascii="Times New Roman" w:hAnsi="Times New Roman"/>
          <w:b/>
          <w:sz w:val="22"/>
          <w:szCs w:val="22"/>
          <w:lang w:val="cs-CZ"/>
        </w:rPr>
      </w:pPr>
      <w:r w:rsidRPr="00F905AB">
        <w:rPr>
          <w:rFonts w:ascii="Times New Roman" w:hAnsi="Times New Roman"/>
          <w:b/>
          <w:sz w:val="22"/>
          <w:szCs w:val="22"/>
          <w:lang w:val="cs-CZ"/>
        </w:rPr>
        <w:t>Dokumentace programu (originály)</w:t>
      </w:r>
    </w:p>
    <w:p w:rsidR="00FE661D" w:rsidRDefault="00FE661D" w:rsidP="00C73260">
      <w:pPr>
        <w:pStyle w:val="Appendtxt"/>
        <w:numPr>
          <w:ilvl w:val="1"/>
          <w:numId w:val="5"/>
        </w:numPr>
        <w:tabs>
          <w:tab w:val="clear" w:pos="274"/>
          <w:tab w:val="clear" w:pos="547"/>
          <w:tab w:val="clear" w:pos="648"/>
          <w:tab w:val="clear" w:pos="821"/>
          <w:tab w:val="clear" w:pos="1440"/>
          <w:tab w:val="clear" w:pos="4536"/>
        </w:tabs>
        <w:spacing w:before="120" w:after="120"/>
        <w:ind w:left="561" w:hanging="547"/>
        <w:rPr>
          <w:rFonts w:ascii="Times New Roman" w:hAnsi="Times New Roman"/>
          <w:sz w:val="22"/>
          <w:szCs w:val="22"/>
          <w:lang w:val="cs-CZ"/>
        </w:rPr>
      </w:pPr>
      <w:r w:rsidRPr="00F905AB">
        <w:rPr>
          <w:rFonts w:ascii="Times New Roman" w:hAnsi="Times New Roman"/>
          <w:sz w:val="22"/>
          <w:szCs w:val="22"/>
          <w:lang w:val="cs-CZ"/>
        </w:rPr>
        <w:t>Tato Smlouva.</w:t>
      </w:r>
    </w:p>
    <w:p w:rsidR="0060019E" w:rsidRDefault="0060019E" w:rsidP="0060019E">
      <w:pPr>
        <w:pStyle w:val="Appendtxt"/>
        <w:tabs>
          <w:tab w:val="clear" w:pos="274"/>
          <w:tab w:val="clear" w:pos="547"/>
          <w:tab w:val="clear" w:pos="648"/>
          <w:tab w:val="clear" w:pos="821"/>
          <w:tab w:val="clear" w:pos="4536"/>
        </w:tabs>
        <w:spacing w:before="120" w:after="120"/>
        <w:ind w:left="14"/>
        <w:rPr>
          <w:rFonts w:ascii="Times New Roman" w:hAnsi="Times New Roman"/>
          <w:sz w:val="22"/>
          <w:szCs w:val="22"/>
          <w:lang w:val="cs-CZ"/>
        </w:rPr>
      </w:pPr>
      <w:r w:rsidRPr="0060019E">
        <w:rPr>
          <w:rFonts w:ascii="Times New Roman" w:hAnsi="Times New Roman"/>
          <w:b/>
          <w:sz w:val="22"/>
          <w:szCs w:val="22"/>
          <w:lang w:val="cs-CZ"/>
        </w:rPr>
        <w:t>Další dokumentace (originály nebo úředně ověřené kopie)</w:t>
      </w:r>
    </w:p>
    <w:p w:rsidR="0060019E" w:rsidRDefault="00803CA3" w:rsidP="00C73260">
      <w:pPr>
        <w:pStyle w:val="Appendtxt"/>
        <w:numPr>
          <w:ilvl w:val="1"/>
          <w:numId w:val="5"/>
        </w:numPr>
        <w:tabs>
          <w:tab w:val="clear" w:pos="274"/>
          <w:tab w:val="clear" w:pos="547"/>
          <w:tab w:val="clear" w:pos="648"/>
          <w:tab w:val="clear" w:pos="821"/>
          <w:tab w:val="clear" w:pos="1440"/>
          <w:tab w:val="clear" w:pos="4536"/>
        </w:tabs>
        <w:spacing w:before="120" w:after="120"/>
        <w:ind w:left="561" w:hanging="547"/>
        <w:rPr>
          <w:rFonts w:ascii="Times New Roman" w:hAnsi="Times New Roman"/>
          <w:sz w:val="22"/>
          <w:szCs w:val="22"/>
          <w:lang w:val="cs-CZ"/>
        </w:rPr>
      </w:pPr>
      <w:r>
        <w:rPr>
          <w:rFonts w:ascii="Times New Roman" w:hAnsi="Times New Roman"/>
          <w:sz w:val="22"/>
          <w:szCs w:val="22"/>
          <w:lang w:val="cs-CZ"/>
        </w:rPr>
        <w:t>Smlouva o dílo.</w:t>
      </w:r>
    </w:p>
    <w:p w:rsidR="006D661F" w:rsidRDefault="006D661F" w:rsidP="00C73260">
      <w:pPr>
        <w:pStyle w:val="Appendtxt"/>
        <w:numPr>
          <w:ilvl w:val="1"/>
          <w:numId w:val="5"/>
        </w:numPr>
        <w:tabs>
          <w:tab w:val="clear" w:pos="274"/>
          <w:tab w:val="clear" w:pos="547"/>
          <w:tab w:val="clear" w:pos="648"/>
          <w:tab w:val="clear" w:pos="821"/>
          <w:tab w:val="clear" w:pos="1440"/>
          <w:tab w:val="clear" w:pos="4536"/>
        </w:tabs>
        <w:spacing w:before="120" w:after="120"/>
        <w:ind w:left="561" w:hanging="547"/>
        <w:rPr>
          <w:rFonts w:ascii="Times New Roman" w:hAnsi="Times New Roman"/>
          <w:sz w:val="22"/>
          <w:szCs w:val="22"/>
          <w:lang w:val="cs-CZ"/>
        </w:rPr>
      </w:pPr>
      <w:r>
        <w:rPr>
          <w:rFonts w:ascii="Times New Roman" w:hAnsi="Times New Roman"/>
          <w:sz w:val="22"/>
          <w:szCs w:val="22"/>
          <w:lang w:val="cs-CZ"/>
        </w:rPr>
        <w:t>Rozpočet.</w:t>
      </w:r>
    </w:p>
    <w:p w:rsidR="00803CA3" w:rsidRDefault="00803CA3" w:rsidP="00C73260">
      <w:pPr>
        <w:pStyle w:val="Appendtxt"/>
        <w:numPr>
          <w:ilvl w:val="1"/>
          <w:numId w:val="5"/>
        </w:numPr>
        <w:tabs>
          <w:tab w:val="clear" w:pos="274"/>
          <w:tab w:val="clear" w:pos="547"/>
          <w:tab w:val="clear" w:pos="648"/>
          <w:tab w:val="clear" w:pos="821"/>
          <w:tab w:val="clear" w:pos="1440"/>
          <w:tab w:val="clear" w:pos="4536"/>
        </w:tabs>
        <w:spacing w:before="120" w:after="120"/>
        <w:ind w:left="561" w:hanging="547"/>
        <w:rPr>
          <w:rFonts w:ascii="Times New Roman" w:hAnsi="Times New Roman"/>
          <w:sz w:val="22"/>
          <w:szCs w:val="22"/>
          <w:lang w:val="cs-CZ"/>
        </w:rPr>
      </w:pPr>
      <w:r>
        <w:rPr>
          <w:rFonts w:ascii="Times New Roman" w:hAnsi="Times New Roman"/>
          <w:sz w:val="22"/>
          <w:szCs w:val="22"/>
          <w:lang w:val="cs-CZ"/>
        </w:rPr>
        <w:t>Stavební povolení.</w:t>
      </w:r>
    </w:p>
    <w:p w:rsidR="00803CA3" w:rsidRDefault="00803CA3" w:rsidP="00C73260">
      <w:pPr>
        <w:pStyle w:val="Appendtxt"/>
        <w:numPr>
          <w:ilvl w:val="1"/>
          <w:numId w:val="5"/>
        </w:numPr>
        <w:tabs>
          <w:tab w:val="clear" w:pos="274"/>
          <w:tab w:val="clear" w:pos="547"/>
          <w:tab w:val="clear" w:pos="648"/>
          <w:tab w:val="clear" w:pos="821"/>
          <w:tab w:val="clear" w:pos="1440"/>
          <w:tab w:val="clear" w:pos="4536"/>
        </w:tabs>
        <w:spacing w:before="120" w:after="120"/>
        <w:ind w:left="561" w:hanging="547"/>
        <w:rPr>
          <w:rFonts w:ascii="Times New Roman" w:hAnsi="Times New Roman"/>
          <w:sz w:val="22"/>
          <w:szCs w:val="22"/>
          <w:lang w:val="cs-CZ"/>
        </w:rPr>
      </w:pPr>
      <w:r>
        <w:rPr>
          <w:rFonts w:ascii="Times New Roman" w:hAnsi="Times New Roman"/>
          <w:sz w:val="22"/>
          <w:szCs w:val="22"/>
          <w:lang w:val="cs-CZ"/>
        </w:rPr>
        <w:t>Usnesení zastupitelstva Výstavce schvalující realizaci Projektu</w:t>
      </w:r>
      <w:r w:rsidR="00BB2D63">
        <w:rPr>
          <w:rFonts w:ascii="Times New Roman" w:hAnsi="Times New Roman"/>
          <w:sz w:val="22"/>
          <w:szCs w:val="22"/>
          <w:lang w:val="cs-CZ"/>
        </w:rPr>
        <w:t xml:space="preserve"> a uzavření </w:t>
      </w:r>
      <w:r w:rsidR="00EC4BA5">
        <w:rPr>
          <w:rFonts w:ascii="Times New Roman" w:hAnsi="Times New Roman"/>
          <w:sz w:val="22"/>
          <w:szCs w:val="22"/>
          <w:lang w:val="cs-CZ"/>
        </w:rPr>
        <w:t xml:space="preserve">každé </w:t>
      </w:r>
      <w:r w:rsidR="00BB2D63">
        <w:rPr>
          <w:rFonts w:ascii="Times New Roman" w:hAnsi="Times New Roman"/>
          <w:sz w:val="22"/>
          <w:szCs w:val="22"/>
          <w:lang w:val="cs-CZ"/>
        </w:rPr>
        <w:t>Smlouvy o dílo</w:t>
      </w:r>
      <w:r>
        <w:rPr>
          <w:rFonts w:ascii="Times New Roman" w:hAnsi="Times New Roman"/>
          <w:sz w:val="22"/>
          <w:szCs w:val="22"/>
          <w:lang w:val="cs-CZ"/>
        </w:rPr>
        <w:t>.</w:t>
      </w:r>
    </w:p>
    <w:p w:rsidR="0012620E" w:rsidRDefault="0012620E" w:rsidP="00C73260">
      <w:pPr>
        <w:pStyle w:val="Appendtxt"/>
        <w:numPr>
          <w:ilvl w:val="1"/>
          <w:numId w:val="5"/>
        </w:numPr>
        <w:tabs>
          <w:tab w:val="clear" w:pos="274"/>
          <w:tab w:val="clear" w:pos="547"/>
          <w:tab w:val="clear" w:pos="648"/>
          <w:tab w:val="clear" w:pos="821"/>
          <w:tab w:val="clear" w:pos="1440"/>
          <w:tab w:val="clear" w:pos="4536"/>
        </w:tabs>
        <w:spacing w:before="120" w:after="120"/>
        <w:ind w:left="561" w:hanging="547"/>
        <w:rPr>
          <w:rFonts w:ascii="Times New Roman" w:hAnsi="Times New Roman"/>
          <w:sz w:val="22"/>
          <w:szCs w:val="22"/>
          <w:lang w:val="cs-CZ"/>
        </w:rPr>
      </w:pPr>
      <w:r>
        <w:rPr>
          <w:rFonts w:ascii="Times New Roman" w:hAnsi="Times New Roman"/>
          <w:sz w:val="22"/>
          <w:szCs w:val="22"/>
          <w:lang w:val="cs-CZ"/>
        </w:rPr>
        <w:t>D</w:t>
      </w:r>
      <w:r w:rsidRPr="0012620E">
        <w:rPr>
          <w:rFonts w:ascii="Times New Roman" w:hAnsi="Times New Roman"/>
          <w:sz w:val="22"/>
          <w:szCs w:val="22"/>
          <w:lang w:val="cs-CZ"/>
        </w:rPr>
        <w:t>oklady, po obsahové a formální stránce přijatelné, prokazující, že zhotovitel, popř. zhotovitelé Projektu</w:t>
      </w:r>
      <w:r>
        <w:rPr>
          <w:rFonts w:ascii="Times New Roman" w:hAnsi="Times New Roman"/>
          <w:sz w:val="22"/>
          <w:szCs w:val="22"/>
          <w:lang w:val="cs-CZ"/>
        </w:rPr>
        <w:t xml:space="preserve"> byl(i) vybrán(i</w:t>
      </w:r>
      <w:r w:rsidRPr="0012620E">
        <w:rPr>
          <w:rFonts w:ascii="Times New Roman" w:hAnsi="Times New Roman"/>
          <w:sz w:val="22"/>
          <w:szCs w:val="22"/>
          <w:lang w:val="cs-CZ"/>
        </w:rPr>
        <w:t>) v souladu se zákon</w:t>
      </w:r>
      <w:r>
        <w:rPr>
          <w:rFonts w:ascii="Times New Roman" w:hAnsi="Times New Roman"/>
          <w:sz w:val="22"/>
          <w:szCs w:val="22"/>
          <w:lang w:val="cs-CZ"/>
        </w:rPr>
        <w:t xml:space="preserve">em </w:t>
      </w:r>
      <w:r w:rsidRPr="0012620E">
        <w:rPr>
          <w:rFonts w:ascii="Times New Roman" w:hAnsi="Times New Roman"/>
          <w:sz w:val="22"/>
          <w:szCs w:val="22"/>
          <w:lang w:val="cs-CZ"/>
        </w:rPr>
        <w:t xml:space="preserve">č. 137/2006 Sb. o veřejných zakázkách, v platném znění a se </w:t>
      </w:r>
      <w:r>
        <w:rPr>
          <w:rFonts w:ascii="Times New Roman" w:hAnsi="Times New Roman"/>
          <w:sz w:val="22"/>
          <w:szCs w:val="22"/>
          <w:lang w:val="cs-CZ"/>
        </w:rPr>
        <w:t>souvisejícími právními předpisy.</w:t>
      </w:r>
    </w:p>
    <w:p w:rsidR="00FE661D" w:rsidRPr="00F905AB" w:rsidRDefault="00FE661D" w:rsidP="00C73260">
      <w:pPr>
        <w:widowControl w:val="0"/>
        <w:spacing w:before="0" w:after="0"/>
        <w:jc w:val="left"/>
        <w:rPr>
          <w:color w:val="000000"/>
          <w:szCs w:val="22"/>
        </w:rPr>
      </w:pPr>
      <w:r w:rsidRPr="00F905AB">
        <w:rPr>
          <w:szCs w:val="22"/>
        </w:rPr>
        <w:br w:type="page"/>
      </w:r>
    </w:p>
    <w:p w:rsidR="00FE661D" w:rsidRPr="00F905AB" w:rsidRDefault="00FE661D" w:rsidP="00C73260">
      <w:pPr>
        <w:pStyle w:val="AppendixHEADING"/>
        <w:pageBreakBefore w:val="0"/>
        <w:numPr>
          <w:ilvl w:val="0"/>
          <w:numId w:val="5"/>
        </w:numPr>
        <w:ind w:left="0" w:firstLine="0"/>
        <w:outlineLvl w:val="0"/>
        <w:rPr>
          <w:caps/>
          <w:szCs w:val="22"/>
          <w:lang w:val="cs-CZ"/>
        </w:rPr>
      </w:pPr>
      <w:r w:rsidRPr="00F905AB">
        <w:rPr>
          <w:rFonts w:ascii="Times New Roman Bold" w:hAnsi="Times New Roman Bold"/>
          <w:caps/>
          <w:szCs w:val="22"/>
          <w:lang w:val="cs-CZ"/>
        </w:rPr>
        <w:lastRenderedPageBreak/>
        <w:br/>
      </w:r>
      <w:bookmarkStart w:id="211" w:name="_Toc257745352"/>
      <w:bookmarkStart w:id="212" w:name="_Toc263362529"/>
      <w:bookmarkStart w:id="213" w:name="_Toc267520478"/>
      <w:bookmarkStart w:id="214" w:name="_Toc303038680"/>
      <w:bookmarkStart w:id="215" w:name="_Toc312936460"/>
      <w:bookmarkStart w:id="216" w:name="_Toc369161550"/>
      <w:bookmarkStart w:id="217" w:name="_Toc369162630"/>
      <w:bookmarkStart w:id="218" w:name="_Toc369162700"/>
      <w:r w:rsidRPr="00F905AB">
        <w:rPr>
          <w:rFonts w:ascii="Times New Roman" w:hAnsi="Times New Roman"/>
          <w:caps/>
          <w:sz w:val="22"/>
          <w:szCs w:val="22"/>
          <w:lang w:val="cs-CZ"/>
        </w:rPr>
        <w:t xml:space="preserve">Vzor Žádosti o </w:t>
      </w:r>
      <w:bookmarkEnd w:id="211"/>
      <w:bookmarkEnd w:id="212"/>
      <w:bookmarkEnd w:id="213"/>
      <w:bookmarkEnd w:id="214"/>
      <w:bookmarkEnd w:id="215"/>
      <w:r w:rsidRPr="00F905AB">
        <w:rPr>
          <w:rFonts w:ascii="Times New Roman" w:hAnsi="Times New Roman"/>
          <w:caps/>
          <w:sz w:val="22"/>
          <w:szCs w:val="22"/>
          <w:lang w:val="cs-CZ"/>
        </w:rPr>
        <w:t>vystavení</w:t>
      </w:r>
      <w:bookmarkEnd w:id="216"/>
      <w:bookmarkEnd w:id="217"/>
      <w:bookmarkEnd w:id="218"/>
    </w:p>
    <w:p w:rsidR="00FE661D" w:rsidRPr="00F905AB" w:rsidRDefault="00FE661D" w:rsidP="00C73260">
      <w:pPr>
        <w:widowControl w:val="0"/>
        <w:jc w:val="center"/>
      </w:pPr>
      <w:r w:rsidRPr="00F905AB">
        <w:t>[</w:t>
      </w:r>
      <w:r w:rsidRPr="00F905AB">
        <w:rPr>
          <w:i/>
        </w:rPr>
        <w:t>hlavičkový papír Výstavce</w:t>
      </w:r>
      <w:r w:rsidRPr="00F905AB">
        <w:t>]</w:t>
      </w:r>
    </w:p>
    <w:p w:rsidR="00FE661D" w:rsidRPr="00F905AB" w:rsidRDefault="00FE661D" w:rsidP="00C73260">
      <w:pPr>
        <w:widowControl w:val="0"/>
        <w:spacing w:before="240"/>
      </w:pPr>
      <w:r w:rsidRPr="00F905AB">
        <w:t>Od:</w:t>
      </w:r>
      <w:r w:rsidRPr="00F905AB">
        <w:tab/>
      </w:r>
      <w:r w:rsidRPr="00B2146D">
        <w:t xml:space="preserve">Město </w:t>
      </w:r>
      <w:r w:rsidR="003814AA">
        <w:t>Vlašim</w:t>
      </w:r>
    </w:p>
    <w:p w:rsidR="00FE661D" w:rsidRPr="00F905AB" w:rsidRDefault="00FE661D" w:rsidP="00C73260">
      <w:pPr>
        <w:widowControl w:val="0"/>
        <w:spacing w:before="240"/>
      </w:pPr>
      <w:r w:rsidRPr="00F905AB">
        <w:t>Komu:</w:t>
      </w:r>
      <w:r w:rsidRPr="00F905AB">
        <w:tab/>
        <w:t>Česká spořitelna, a.s., jako Aranžér, Obchodník a Administrátor</w:t>
      </w:r>
    </w:p>
    <w:p w:rsidR="00FE661D" w:rsidRPr="00F905AB" w:rsidRDefault="00FE661D" w:rsidP="00C73260">
      <w:pPr>
        <w:widowControl w:val="0"/>
        <w:spacing w:before="240"/>
      </w:pPr>
      <w:r w:rsidRPr="00F905AB">
        <w:t>Datum:</w:t>
      </w:r>
      <w:r w:rsidRPr="00F905AB">
        <w:tab/>
        <w:t>[●]</w:t>
      </w:r>
    </w:p>
    <w:p w:rsidR="00FE661D" w:rsidRPr="00F905AB" w:rsidRDefault="00FE661D" w:rsidP="00C73260">
      <w:pPr>
        <w:widowControl w:val="0"/>
      </w:pPr>
    </w:p>
    <w:p w:rsidR="00FE661D" w:rsidRPr="00F905AB" w:rsidRDefault="00FE661D" w:rsidP="00C73260">
      <w:pPr>
        <w:widowControl w:val="0"/>
        <w:rPr>
          <w:b/>
          <w:caps/>
        </w:rPr>
      </w:pPr>
      <w:r w:rsidRPr="00F905AB">
        <w:rPr>
          <w:b/>
          <w:caps/>
        </w:rPr>
        <w:t xml:space="preserve">Smlouva o směnečném programu do výše </w:t>
      </w:r>
      <w:r w:rsidR="003814AA">
        <w:rPr>
          <w:b/>
          <w:caps/>
        </w:rPr>
        <w:t>33</w:t>
      </w:r>
      <w:r w:rsidRPr="00F905AB">
        <w:rPr>
          <w:b/>
          <w:caps/>
        </w:rPr>
        <w:t>.000.000 Kč ze dne [●] 201</w:t>
      </w:r>
      <w:r>
        <w:rPr>
          <w:b/>
          <w:caps/>
        </w:rPr>
        <w:t>3</w:t>
      </w:r>
      <w:r w:rsidRPr="00F905AB">
        <w:rPr>
          <w:b/>
          <w:caps/>
        </w:rPr>
        <w:t xml:space="preserve"> („Smlouva“)</w:t>
      </w:r>
    </w:p>
    <w:p w:rsidR="00FE661D" w:rsidRDefault="00FE661D" w:rsidP="00C73260">
      <w:pPr>
        <w:widowControl w:val="0"/>
      </w:pPr>
    </w:p>
    <w:p w:rsidR="00FE661D" w:rsidRPr="00F905AB" w:rsidRDefault="00FE661D" w:rsidP="00C73260">
      <w:pPr>
        <w:widowControl w:val="0"/>
      </w:pPr>
      <w:r w:rsidRPr="00F905AB">
        <w:t>Vážení,</w:t>
      </w:r>
    </w:p>
    <w:p w:rsidR="00FE661D" w:rsidRPr="00F905AB" w:rsidRDefault="00FE661D" w:rsidP="00C73260">
      <w:pPr>
        <w:widowControl w:val="0"/>
      </w:pPr>
    </w:p>
    <w:p w:rsidR="00FE661D" w:rsidRPr="00F905AB" w:rsidRDefault="00FE661D" w:rsidP="00816EFB">
      <w:pPr>
        <w:pStyle w:val="Odstavecseseznamem1"/>
        <w:widowControl w:val="0"/>
        <w:numPr>
          <w:ilvl w:val="0"/>
          <w:numId w:val="15"/>
        </w:numPr>
        <w:ind w:left="567" w:hanging="567"/>
        <w:contextualSpacing w:val="0"/>
      </w:pPr>
      <w:r w:rsidRPr="00F905AB">
        <w:t>Toto je Žádost o vystavení, jak je definována ve Smlouvě. Pojmy definované ve Smlouvě mají v této Žádosti o vystavení stejný význam, ledaže je v této Žádosti stanoveno jinak.</w:t>
      </w:r>
    </w:p>
    <w:p w:rsidR="00FE661D" w:rsidRPr="00F905AB" w:rsidRDefault="00FE661D" w:rsidP="00816EFB">
      <w:pPr>
        <w:pStyle w:val="Odstavecseseznamem1"/>
        <w:widowControl w:val="0"/>
        <w:numPr>
          <w:ilvl w:val="0"/>
          <w:numId w:val="15"/>
        </w:numPr>
        <w:ind w:left="567" w:hanging="567"/>
        <w:contextualSpacing w:val="0"/>
      </w:pPr>
      <w:r w:rsidRPr="00F905AB">
        <w:t>Žádáme o vystavení Směnek za následujících podmínek:</w:t>
      </w:r>
    </w:p>
    <w:p w:rsidR="00FE661D" w:rsidRPr="00421146" w:rsidRDefault="00FE661D" w:rsidP="00816EFB">
      <w:pPr>
        <w:pStyle w:val="Claneka"/>
        <w:keepLines w:val="0"/>
        <w:numPr>
          <w:ilvl w:val="2"/>
          <w:numId w:val="16"/>
        </w:numPr>
        <w:rPr>
          <w:sz w:val="22"/>
          <w:szCs w:val="22"/>
          <w:lang w:val="cs-CZ"/>
        </w:rPr>
      </w:pPr>
      <w:r w:rsidRPr="00421146">
        <w:rPr>
          <w:sz w:val="22"/>
          <w:szCs w:val="22"/>
          <w:lang w:val="cs-CZ"/>
        </w:rPr>
        <w:t>Součet Směnečných sum Směnek Tranše: [●] Kč</w:t>
      </w:r>
    </w:p>
    <w:p w:rsidR="00FE661D" w:rsidRPr="00421146" w:rsidRDefault="00FE661D" w:rsidP="00816EFB">
      <w:pPr>
        <w:pStyle w:val="Claneka"/>
        <w:keepLines w:val="0"/>
        <w:numPr>
          <w:ilvl w:val="2"/>
          <w:numId w:val="25"/>
        </w:numPr>
        <w:ind w:left="993"/>
        <w:rPr>
          <w:sz w:val="22"/>
          <w:szCs w:val="22"/>
          <w:lang w:val="cs-CZ"/>
        </w:rPr>
      </w:pPr>
      <w:r w:rsidRPr="00421146">
        <w:rPr>
          <w:sz w:val="22"/>
          <w:szCs w:val="22"/>
          <w:lang w:val="cs-CZ"/>
        </w:rPr>
        <w:t>Datum vystavení Směnek Tranše: [●]</w:t>
      </w:r>
    </w:p>
    <w:p w:rsidR="00FE661D" w:rsidRPr="00421146" w:rsidRDefault="00FE661D" w:rsidP="00816EFB">
      <w:pPr>
        <w:pStyle w:val="Claneka"/>
        <w:keepLines w:val="0"/>
        <w:numPr>
          <w:ilvl w:val="2"/>
          <w:numId w:val="25"/>
        </w:numPr>
        <w:ind w:left="993"/>
        <w:rPr>
          <w:sz w:val="22"/>
          <w:szCs w:val="22"/>
          <w:lang w:val="cs-CZ"/>
        </w:rPr>
      </w:pPr>
      <w:r w:rsidRPr="00421146">
        <w:rPr>
          <w:sz w:val="22"/>
          <w:szCs w:val="22"/>
          <w:lang w:val="cs-CZ"/>
        </w:rPr>
        <w:t>Datum splatnosti Směnek Tranše: [●]</w:t>
      </w:r>
    </w:p>
    <w:p w:rsidR="00FE661D" w:rsidRPr="00F905AB" w:rsidRDefault="00FE661D" w:rsidP="00816EFB">
      <w:pPr>
        <w:pStyle w:val="Odstavecseseznamem1"/>
        <w:widowControl w:val="0"/>
        <w:numPr>
          <w:ilvl w:val="0"/>
          <w:numId w:val="15"/>
        </w:numPr>
        <w:ind w:left="567" w:hanging="567"/>
        <w:contextualSpacing w:val="0"/>
      </w:pPr>
      <w:bookmarkStart w:id="219" w:name="_Toc536288137"/>
      <w:bookmarkStart w:id="220" w:name="_Toc536355285"/>
      <w:r w:rsidRPr="00F905AB">
        <w:t>Žádáme o Započtení.</w:t>
      </w:r>
    </w:p>
    <w:p w:rsidR="00FE661D" w:rsidRPr="00F905AB" w:rsidRDefault="00FE661D" w:rsidP="00816EFB">
      <w:pPr>
        <w:pStyle w:val="Odstavecseseznamem1"/>
        <w:widowControl w:val="0"/>
        <w:numPr>
          <w:ilvl w:val="0"/>
          <w:numId w:val="15"/>
        </w:numPr>
        <w:ind w:left="567" w:hanging="567"/>
        <w:contextualSpacing w:val="0"/>
      </w:pPr>
      <w:r w:rsidRPr="00F905AB">
        <w:t xml:space="preserve">Všechny příslušné podmínky uvedené v Článku </w:t>
      </w:r>
      <w:r w:rsidRPr="00F905AB">
        <w:fldChar w:fldCharType="begin"/>
      </w:r>
      <w:r w:rsidRPr="00F905AB">
        <w:instrText xml:space="preserve"> REF _Ref316543629 \r \h </w:instrText>
      </w:r>
      <w:r w:rsidRPr="00F905AB">
        <w:fldChar w:fldCharType="separate"/>
      </w:r>
      <w:r w:rsidR="002B7770">
        <w:t>6</w:t>
      </w:r>
      <w:r w:rsidRPr="00F905AB">
        <w:fldChar w:fldCharType="end"/>
      </w:r>
      <w:r w:rsidRPr="00F905AB">
        <w:t xml:space="preserve"> (</w:t>
      </w:r>
      <w:r w:rsidRPr="00F905AB">
        <w:rPr>
          <w:i/>
        </w:rPr>
        <w:t>Odkládací podmínky</w:t>
      </w:r>
      <w:r w:rsidRPr="00F905AB">
        <w:t>) jsou k datu této Žádosti o vystavení splněny.</w:t>
      </w:r>
      <w:bookmarkEnd w:id="219"/>
      <w:bookmarkEnd w:id="220"/>
      <w:r w:rsidRPr="00F905AB">
        <w:t xml:space="preserve"> </w:t>
      </w:r>
    </w:p>
    <w:p w:rsidR="00FE661D" w:rsidRPr="00F905AB" w:rsidRDefault="00FE661D" w:rsidP="00816EFB">
      <w:pPr>
        <w:pStyle w:val="Odstavecseseznamem1"/>
        <w:widowControl w:val="0"/>
        <w:numPr>
          <w:ilvl w:val="0"/>
          <w:numId w:val="15"/>
        </w:numPr>
        <w:ind w:left="567" w:hanging="567"/>
        <w:contextualSpacing w:val="0"/>
      </w:pPr>
      <w:r w:rsidRPr="00F905AB">
        <w:t>Převeďte Částku vypořádání (pokud je kladná) na Účet.</w:t>
      </w:r>
    </w:p>
    <w:p w:rsidR="00FE661D" w:rsidRPr="00F905AB" w:rsidRDefault="00FE661D" w:rsidP="00816EFB">
      <w:pPr>
        <w:pStyle w:val="Odstavecseseznamem1"/>
        <w:widowControl w:val="0"/>
        <w:numPr>
          <w:ilvl w:val="0"/>
          <w:numId w:val="15"/>
        </w:numPr>
        <w:ind w:left="567" w:hanging="567"/>
        <w:contextualSpacing w:val="0"/>
      </w:pPr>
      <w:bookmarkStart w:id="221" w:name="_Toc536288138"/>
      <w:bookmarkStart w:id="222" w:name="_Toc536355286"/>
      <w:r w:rsidRPr="00F905AB">
        <w:t>Tato Žádost o vystavení je neodvolatelná.</w:t>
      </w:r>
      <w:bookmarkEnd w:id="221"/>
      <w:bookmarkEnd w:id="222"/>
    </w:p>
    <w:p w:rsidR="00FE661D" w:rsidRPr="00F905AB" w:rsidRDefault="00FE661D" w:rsidP="00C73260">
      <w:pPr>
        <w:widowControl w:val="0"/>
      </w:pPr>
      <w:r w:rsidRPr="00F905AB">
        <w:t>S pozdravem,</w:t>
      </w:r>
    </w:p>
    <w:p w:rsidR="00FE661D" w:rsidRPr="00F905AB" w:rsidRDefault="00FE661D" w:rsidP="00C73260">
      <w:pPr>
        <w:widowControl w:val="0"/>
      </w:pPr>
    </w:p>
    <w:p w:rsidR="00FE661D" w:rsidRPr="00654729" w:rsidRDefault="00FE661D" w:rsidP="00C73260">
      <w:pPr>
        <w:widowControl w:val="0"/>
        <w:rPr>
          <w:b/>
        </w:rPr>
      </w:pPr>
      <w:r>
        <w:rPr>
          <w:rFonts w:cs="Arial"/>
          <w:b/>
          <w:color w:val="000000"/>
          <w:szCs w:val="18"/>
        </w:rPr>
        <w:t xml:space="preserve">Město </w:t>
      </w:r>
      <w:r w:rsidR="00615C07">
        <w:rPr>
          <w:rFonts w:cs="Arial"/>
          <w:b/>
          <w:color w:val="000000"/>
          <w:szCs w:val="18"/>
        </w:rPr>
        <w:t>Vlašim</w:t>
      </w:r>
    </w:p>
    <w:p w:rsidR="00FE661D" w:rsidRPr="00F905AB" w:rsidRDefault="00FE661D" w:rsidP="00C73260">
      <w:pPr>
        <w:widowControl w:val="0"/>
      </w:pPr>
    </w:p>
    <w:p w:rsidR="00FE661D" w:rsidRPr="00F905AB" w:rsidRDefault="00FE661D" w:rsidP="00C73260">
      <w:pPr>
        <w:widowControl w:val="0"/>
      </w:pPr>
    </w:p>
    <w:tbl>
      <w:tblPr>
        <w:tblW w:w="9243" w:type="dxa"/>
        <w:tblLayout w:type="fixed"/>
        <w:tblLook w:val="0000" w:firstRow="0" w:lastRow="0" w:firstColumn="0" w:lastColumn="0" w:noHBand="0" w:noVBand="0"/>
      </w:tblPr>
      <w:tblGrid>
        <w:gridCol w:w="4621"/>
        <w:gridCol w:w="4622"/>
      </w:tblGrid>
      <w:tr w:rsidR="00FE661D" w:rsidRPr="00F905AB">
        <w:tc>
          <w:tcPr>
            <w:tcW w:w="4621" w:type="dxa"/>
          </w:tcPr>
          <w:p w:rsidR="00FE661D" w:rsidRPr="00F905AB" w:rsidRDefault="00FE661D" w:rsidP="00C73260">
            <w:pPr>
              <w:widowControl w:val="0"/>
              <w:rPr>
                <w:lang w:eastAsia="cs-CZ"/>
              </w:rPr>
            </w:pPr>
          </w:p>
          <w:p w:rsidR="00FE661D" w:rsidRPr="00F905AB" w:rsidRDefault="00FE661D" w:rsidP="00C73260">
            <w:pPr>
              <w:widowControl w:val="0"/>
              <w:rPr>
                <w:lang w:eastAsia="cs-CZ"/>
              </w:rPr>
            </w:pPr>
            <w:r w:rsidRPr="00F905AB">
              <w:rPr>
                <w:szCs w:val="22"/>
                <w:lang w:eastAsia="cs-CZ"/>
              </w:rPr>
              <w:t xml:space="preserve">Podpis: </w:t>
            </w:r>
            <w:r w:rsidRPr="00F905AB">
              <w:rPr>
                <w:szCs w:val="22"/>
                <w:lang w:eastAsia="cs-CZ"/>
              </w:rPr>
              <w:tab/>
              <w:t>________________________________</w:t>
            </w:r>
          </w:p>
        </w:tc>
        <w:tc>
          <w:tcPr>
            <w:tcW w:w="4622" w:type="dxa"/>
          </w:tcPr>
          <w:p w:rsidR="00FE661D" w:rsidRPr="00F905AB" w:rsidRDefault="00FE661D" w:rsidP="00C73260">
            <w:pPr>
              <w:widowControl w:val="0"/>
              <w:rPr>
                <w:lang w:eastAsia="cs-CZ"/>
              </w:rPr>
            </w:pPr>
          </w:p>
          <w:p w:rsidR="00FE661D" w:rsidRPr="00F905AB" w:rsidRDefault="00FE661D" w:rsidP="00C73260">
            <w:pPr>
              <w:widowControl w:val="0"/>
              <w:rPr>
                <w:lang w:eastAsia="cs-CZ"/>
              </w:rPr>
            </w:pPr>
            <w:r w:rsidRPr="00F905AB">
              <w:rPr>
                <w:szCs w:val="22"/>
                <w:lang w:eastAsia="cs-CZ"/>
              </w:rPr>
              <w:t xml:space="preserve">Podpis: </w:t>
            </w:r>
            <w:r w:rsidRPr="00F905AB">
              <w:rPr>
                <w:szCs w:val="22"/>
                <w:lang w:eastAsia="cs-CZ"/>
              </w:rPr>
              <w:tab/>
              <w:t>________________________________</w:t>
            </w:r>
          </w:p>
        </w:tc>
      </w:tr>
      <w:tr w:rsidR="00FE661D" w:rsidRPr="00F905AB">
        <w:tc>
          <w:tcPr>
            <w:tcW w:w="4621" w:type="dxa"/>
          </w:tcPr>
          <w:p w:rsidR="00FE661D" w:rsidRPr="00F905AB" w:rsidRDefault="00FE661D" w:rsidP="00C73260">
            <w:pPr>
              <w:widowControl w:val="0"/>
              <w:rPr>
                <w:lang w:eastAsia="cs-CZ"/>
              </w:rPr>
            </w:pPr>
            <w:r w:rsidRPr="00F905AB">
              <w:rPr>
                <w:szCs w:val="22"/>
                <w:lang w:eastAsia="cs-CZ"/>
              </w:rPr>
              <w:t>Jméno:</w:t>
            </w:r>
            <w:r w:rsidRPr="00F905AB">
              <w:rPr>
                <w:szCs w:val="22"/>
                <w:lang w:eastAsia="cs-CZ"/>
              </w:rPr>
              <w:tab/>
              <w:t>[●]</w:t>
            </w:r>
          </w:p>
        </w:tc>
        <w:tc>
          <w:tcPr>
            <w:tcW w:w="4622" w:type="dxa"/>
          </w:tcPr>
          <w:p w:rsidR="00FE661D" w:rsidRPr="00F905AB" w:rsidRDefault="00FE661D" w:rsidP="00C73260">
            <w:pPr>
              <w:widowControl w:val="0"/>
              <w:rPr>
                <w:lang w:eastAsia="cs-CZ"/>
              </w:rPr>
            </w:pPr>
            <w:r w:rsidRPr="00F905AB">
              <w:rPr>
                <w:szCs w:val="22"/>
                <w:lang w:eastAsia="cs-CZ"/>
              </w:rPr>
              <w:t>Jméno:</w:t>
            </w:r>
            <w:r w:rsidRPr="00F905AB">
              <w:rPr>
                <w:szCs w:val="22"/>
                <w:lang w:eastAsia="cs-CZ"/>
              </w:rPr>
              <w:tab/>
            </w:r>
            <w:r w:rsidRPr="00F905AB">
              <w:t>[●]</w:t>
            </w:r>
          </w:p>
        </w:tc>
      </w:tr>
      <w:tr w:rsidR="00FE661D" w:rsidRPr="00F905AB">
        <w:tc>
          <w:tcPr>
            <w:tcW w:w="4621" w:type="dxa"/>
          </w:tcPr>
          <w:p w:rsidR="00FE661D" w:rsidRPr="00F905AB" w:rsidRDefault="00FE661D" w:rsidP="00C73260">
            <w:pPr>
              <w:widowControl w:val="0"/>
              <w:rPr>
                <w:lang w:eastAsia="cs-CZ"/>
              </w:rPr>
            </w:pPr>
            <w:r w:rsidRPr="00F905AB">
              <w:rPr>
                <w:szCs w:val="22"/>
                <w:lang w:eastAsia="cs-CZ"/>
              </w:rPr>
              <w:t>Funkce:</w:t>
            </w:r>
            <w:r w:rsidRPr="00F905AB">
              <w:rPr>
                <w:szCs w:val="22"/>
                <w:lang w:eastAsia="cs-CZ"/>
              </w:rPr>
              <w:tab/>
              <w:t xml:space="preserve"> [●]</w:t>
            </w:r>
          </w:p>
        </w:tc>
        <w:tc>
          <w:tcPr>
            <w:tcW w:w="4622" w:type="dxa"/>
          </w:tcPr>
          <w:p w:rsidR="00FE661D" w:rsidRPr="00F905AB" w:rsidRDefault="00FE661D" w:rsidP="00C73260">
            <w:pPr>
              <w:widowControl w:val="0"/>
              <w:rPr>
                <w:lang w:eastAsia="cs-CZ"/>
              </w:rPr>
            </w:pPr>
            <w:r w:rsidRPr="00F905AB">
              <w:rPr>
                <w:szCs w:val="22"/>
                <w:lang w:eastAsia="cs-CZ"/>
              </w:rPr>
              <w:t>Funkce:</w:t>
            </w:r>
            <w:r w:rsidRPr="00F905AB">
              <w:rPr>
                <w:szCs w:val="22"/>
                <w:lang w:eastAsia="cs-CZ"/>
              </w:rPr>
              <w:tab/>
              <w:t xml:space="preserve"> [●]</w:t>
            </w:r>
          </w:p>
        </w:tc>
      </w:tr>
    </w:tbl>
    <w:p w:rsidR="00FE661D" w:rsidRDefault="00FE661D" w:rsidP="00995385">
      <w:pPr>
        <w:pStyle w:val="AppendixHEADING"/>
        <w:pageBreakBefore w:val="0"/>
        <w:ind w:left="4962" w:right="95"/>
        <w:outlineLvl w:val="0"/>
        <w:rPr>
          <w:rFonts w:ascii="Times New Roman Bold" w:hAnsi="Times New Roman Bold"/>
          <w:caps/>
          <w:sz w:val="22"/>
          <w:szCs w:val="22"/>
          <w:lang w:val="cs-CZ"/>
        </w:rPr>
      </w:pPr>
      <w:bookmarkStart w:id="223" w:name="_Toc318124456"/>
      <w:bookmarkStart w:id="224" w:name="_Toc318124495"/>
      <w:bookmarkEnd w:id="223"/>
      <w:bookmarkEnd w:id="224"/>
    </w:p>
    <w:p w:rsidR="00FE661D" w:rsidRDefault="00FE661D">
      <w:pPr>
        <w:spacing w:before="0" w:after="0"/>
        <w:jc w:val="left"/>
        <w:rPr>
          <w:rFonts w:ascii="Times New Roman Bold" w:hAnsi="Times New Roman Bold"/>
          <w:b/>
          <w:caps/>
          <w:color w:val="000000"/>
          <w:szCs w:val="22"/>
        </w:rPr>
      </w:pPr>
      <w:r>
        <w:rPr>
          <w:rFonts w:ascii="Times New Roman Bold" w:hAnsi="Times New Roman Bold"/>
          <w:caps/>
          <w:szCs w:val="22"/>
        </w:rPr>
        <w:br w:type="page"/>
      </w:r>
    </w:p>
    <w:p w:rsidR="00FE661D" w:rsidRPr="00F905AB" w:rsidRDefault="00FE661D" w:rsidP="00C73260">
      <w:pPr>
        <w:pStyle w:val="AppendixHEADING"/>
        <w:pageBreakBefore w:val="0"/>
        <w:numPr>
          <w:ilvl w:val="0"/>
          <w:numId w:val="5"/>
        </w:numPr>
        <w:ind w:left="0" w:right="95" w:firstLine="0"/>
        <w:outlineLvl w:val="0"/>
        <w:rPr>
          <w:rFonts w:ascii="Times New Roman Bold" w:hAnsi="Times New Roman Bold"/>
          <w:caps/>
          <w:sz w:val="22"/>
          <w:szCs w:val="22"/>
          <w:lang w:val="cs-CZ"/>
        </w:rPr>
      </w:pPr>
      <w:r w:rsidRPr="00F905AB">
        <w:rPr>
          <w:rFonts w:ascii="Times New Roman Bold" w:hAnsi="Times New Roman Bold"/>
          <w:caps/>
          <w:sz w:val="22"/>
          <w:szCs w:val="22"/>
          <w:lang w:val="cs-CZ"/>
        </w:rPr>
        <w:lastRenderedPageBreak/>
        <w:br/>
      </w:r>
      <w:bookmarkStart w:id="225" w:name="_Toc369161551"/>
      <w:bookmarkStart w:id="226" w:name="_Toc369162631"/>
      <w:bookmarkStart w:id="227" w:name="_Toc369162701"/>
      <w:r w:rsidRPr="00F905AB">
        <w:rPr>
          <w:rFonts w:ascii="Times New Roman Bold" w:hAnsi="Times New Roman Bold"/>
          <w:caps/>
          <w:sz w:val="22"/>
          <w:szCs w:val="22"/>
          <w:lang w:val="cs-CZ"/>
        </w:rPr>
        <w:t>Vzor nabídky</w:t>
      </w:r>
      <w:bookmarkEnd w:id="225"/>
      <w:bookmarkEnd w:id="226"/>
      <w:bookmarkEnd w:id="227"/>
    </w:p>
    <w:p w:rsidR="00FE661D" w:rsidRPr="00F905AB" w:rsidRDefault="00FE661D" w:rsidP="00C73260">
      <w:pPr>
        <w:widowControl w:val="0"/>
        <w:jc w:val="center"/>
        <w:rPr>
          <w:caps/>
        </w:rPr>
      </w:pPr>
      <w:r w:rsidRPr="00F905AB">
        <w:rPr>
          <w:caps/>
        </w:rPr>
        <w:t>[</w:t>
      </w:r>
      <w:r w:rsidRPr="00F905AB">
        <w:rPr>
          <w:i/>
        </w:rPr>
        <w:t>hlavičkový papír Obchodníka</w:t>
      </w:r>
      <w:r w:rsidRPr="00F905AB">
        <w:rPr>
          <w:caps/>
        </w:rPr>
        <w:t>]</w:t>
      </w:r>
    </w:p>
    <w:p w:rsidR="00FE661D" w:rsidRPr="00F905AB" w:rsidRDefault="00FE661D" w:rsidP="00C73260">
      <w:pPr>
        <w:widowControl w:val="0"/>
      </w:pPr>
      <w:r w:rsidRPr="00F905AB">
        <w:t>Od:</w:t>
      </w:r>
      <w:r w:rsidRPr="00F905AB">
        <w:tab/>
      </w:r>
      <w:r w:rsidRPr="00F905AB">
        <w:rPr>
          <w:rStyle w:val="platne1"/>
        </w:rPr>
        <w:t>Česká spořitelna, a.s., jako Obchodník</w:t>
      </w:r>
    </w:p>
    <w:p w:rsidR="00FE661D" w:rsidRPr="00F905AB" w:rsidRDefault="00FE661D" w:rsidP="00C73260">
      <w:pPr>
        <w:widowControl w:val="0"/>
        <w:spacing w:before="240"/>
      </w:pPr>
      <w:r w:rsidRPr="00F905AB">
        <w:t>Komu:</w:t>
      </w:r>
      <w:r w:rsidRPr="00F905AB">
        <w:tab/>
      </w:r>
      <w:r w:rsidRPr="00B2146D">
        <w:t xml:space="preserve">Město </w:t>
      </w:r>
      <w:r w:rsidR="003814AA">
        <w:t>Vlašim</w:t>
      </w:r>
    </w:p>
    <w:p w:rsidR="00FE661D" w:rsidRPr="00F905AB" w:rsidRDefault="00FE661D" w:rsidP="00C73260">
      <w:pPr>
        <w:widowControl w:val="0"/>
        <w:spacing w:before="240"/>
      </w:pPr>
      <w:r w:rsidRPr="00F905AB">
        <w:t>Datum:</w:t>
      </w:r>
      <w:r w:rsidRPr="00F905AB">
        <w:tab/>
        <w:t>[●]</w:t>
      </w:r>
    </w:p>
    <w:p w:rsidR="00FE661D" w:rsidRPr="00F905AB" w:rsidRDefault="00FE661D" w:rsidP="00C73260">
      <w:pPr>
        <w:widowControl w:val="0"/>
        <w:spacing w:before="240"/>
        <w:rPr>
          <w:b/>
          <w:caps/>
        </w:rPr>
      </w:pPr>
      <w:r w:rsidRPr="00F905AB">
        <w:rPr>
          <w:b/>
          <w:caps/>
        </w:rPr>
        <w:t xml:space="preserve">Smlouva o směnečném programu do výše </w:t>
      </w:r>
      <w:r w:rsidR="00B17C0E">
        <w:rPr>
          <w:b/>
          <w:caps/>
        </w:rPr>
        <w:t xml:space="preserve">         </w:t>
      </w:r>
      <w:r w:rsidRPr="00F905AB">
        <w:rPr>
          <w:b/>
          <w:caps/>
        </w:rPr>
        <w:t>Kč ze dne [●] 201</w:t>
      </w:r>
      <w:r>
        <w:rPr>
          <w:b/>
          <w:caps/>
        </w:rPr>
        <w:t>3</w:t>
      </w:r>
      <w:r w:rsidRPr="00F905AB">
        <w:rPr>
          <w:b/>
          <w:caps/>
        </w:rPr>
        <w:t xml:space="preserve"> („Smlouva“) - TRANše č. [●]</w:t>
      </w:r>
    </w:p>
    <w:p w:rsidR="00FE661D" w:rsidRPr="00F905AB" w:rsidRDefault="00FE661D" w:rsidP="00C73260">
      <w:pPr>
        <w:widowControl w:val="0"/>
        <w:spacing w:before="240"/>
        <w:rPr>
          <w:b/>
        </w:rPr>
      </w:pPr>
      <w:r w:rsidRPr="00F905AB">
        <w:rPr>
          <w:b/>
        </w:rPr>
        <w:t>Nabídka č. [●]</w:t>
      </w:r>
    </w:p>
    <w:p w:rsidR="00FE661D" w:rsidRPr="00F905AB" w:rsidRDefault="00FE661D" w:rsidP="00C73260">
      <w:pPr>
        <w:widowControl w:val="0"/>
        <w:spacing w:before="240"/>
      </w:pPr>
      <w:r w:rsidRPr="00F905AB">
        <w:t>Vážení,</w:t>
      </w:r>
    </w:p>
    <w:p w:rsidR="00FE661D" w:rsidRPr="00F905AB" w:rsidRDefault="00FE661D" w:rsidP="00816EFB">
      <w:pPr>
        <w:pStyle w:val="Odstavecseseznamem1"/>
        <w:widowControl w:val="0"/>
        <w:numPr>
          <w:ilvl w:val="0"/>
          <w:numId w:val="17"/>
        </w:numPr>
        <w:ind w:left="567" w:hanging="567"/>
        <w:contextualSpacing w:val="0"/>
      </w:pPr>
      <w:r w:rsidRPr="00F905AB">
        <w:t>Toto je Nabídka, jak je definováno ve Smlouvě, Pojmy definované ve Smlouvě mají v této Nabídce stejný význam, ledaže je v této Nabídce stanoveno jinak.</w:t>
      </w:r>
    </w:p>
    <w:p w:rsidR="00E35D6D" w:rsidRPr="00F905AB" w:rsidRDefault="00E35D6D" w:rsidP="00E35D6D">
      <w:pPr>
        <w:pStyle w:val="Odstavecseseznamem1"/>
        <w:widowControl w:val="0"/>
        <w:numPr>
          <w:ilvl w:val="0"/>
          <w:numId w:val="17"/>
        </w:numPr>
        <w:ind w:left="567" w:hanging="567"/>
        <w:contextualSpacing w:val="0"/>
      </w:pPr>
      <w:r w:rsidRPr="00F905AB">
        <w:t>Na základě Žádosti o vystavení ze dne [●] navrhujeme vystavení Směnek za následujících podmínek:</w:t>
      </w:r>
    </w:p>
    <w:tbl>
      <w:tblPr>
        <w:tblW w:w="8613" w:type="dxa"/>
        <w:tblInd w:w="567" w:type="dxa"/>
        <w:tblLook w:val="00A0" w:firstRow="1" w:lastRow="0" w:firstColumn="1" w:lastColumn="0" w:noHBand="0" w:noVBand="0"/>
      </w:tblPr>
      <w:tblGrid>
        <w:gridCol w:w="4644"/>
        <w:gridCol w:w="3969"/>
      </w:tblGrid>
      <w:tr w:rsidR="00E35D6D" w:rsidRPr="00F905AB" w:rsidTr="003A499E">
        <w:tc>
          <w:tcPr>
            <w:tcW w:w="4644" w:type="dxa"/>
            <w:vAlign w:val="center"/>
          </w:tcPr>
          <w:p w:rsidR="00E35D6D" w:rsidRPr="00034ED4" w:rsidRDefault="00E35D6D" w:rsidP="00E35D6D">
            <w:pPr>
              <w:pStyle w:val="Claneka"/>
              <w:keepLines w:val="0"/>
              <w:numPr>
                <w:ilvl w:val="2"/>
                <w:numId w:val="9"/>
              </w:numPr>
              <w:ind w:left="426"/>
              <w:jc w:val="left"/>
              <w:rPr>
                <w:sz w:val="22"/>
                <w:szCs w:val="24"/>
                <w:lang w:val="cs-CZ"/>
              </w:rPr>
            </w:pPr>
            <w:r w:rsidRPr="00034ED4">
              <w:rPr>
                <w:sz w:val="22"/>
                <w:szCs w:val="24"/>
                <w:lang w:val="cs-CZ"/>
              </w:rPr>
              <w:t>Remitent Směnek Tranše:</w:t>
            </w:r>
          </w:p>
        </w:tc>
        <w:tc>
          <w:tcPr>
            <w:tcW w:w="3969" w:type="dxa"/>
            <w:vAlign w:val="center"/>
          </w:tcPr>
          <w:p w:rsidR="00E35D6D" w:rsidRPr="00F905AB" w:rsidRDefault="00E35D6D" w:rsidP="003A499E">
            <w:pPr>
              <w:pStyle w:val="Odstavecseseznamem1"/>
              <w:widowControl w:val="0"/>
              <w:spacing w:before="0" w:after="0"/>
              <w:ind w:left="1026"/>
              <w:contextualSpacing w:val="0"/>
              <w:jc w:val="left"/>
            </w:pPr>
            <w:r w:rsidRPr="00F905AB">
              <w:t>Česká spořitelna, a.s. (</w:t>
            </w:r>
            <w:r>
              <w:t>„</w:t>
            </w:r>
            <w:r w:rsidRPr="00F905AB">
              <w:rPr>
                <w:b/>
              </w:rPr>
              <w:t>Obchodník</w:t>
            </w:r>
            <w:r w:rsidRPr="00F905AB">
              <w:t>“)</w:t>
            </w:r>
          </w:p>
        </w:tc>
      </w:tr>
      <w:tr w:rsidR="00E35D6D" w:rsidRPr="00F905AB" w:rsidTr="003A499E">
        <w:tc>
          <w:tcPr>
            <w:tcW w:w="4644" w:type="dxa"/>
            <w:vAlign w:val="center"/>
          </w:tcPr>
          <w:p w:rsidR="00E35D6D" w:rsidRPr="00034ED4" w:rsidRDefault="00E35D6D" w:rsidP="00E35D6D">
            <w:pPr>
              <w:pStyle w:val="Claneka"/>
              <w:keepLines w:val="0"/>
              <w:numPr>
                <w:ilvl w:val="2"/>
                <w:numId w:val="9"/>
              </w:numPr>
              <w:ind w:left="426"/>
              <w:jc w:val="left"/>
              <w:rPr>
                <w:sz w:val="22"/>
                <w:szCs w:val="24"/>
                <w:lang w:val="cs-CZ"/>
              </w:rPr>
            </w:pPr>
            <w:r w:rsidRPr="00034ED4">
              <w:rPr>
                <w:sz w:val="22"/>
                <w:szCs w:val="24"/>
                <w:lang w:val="cs-CZ"/>
              </w:rPr>
              <w:t xml:space="preserve">Součet Směnečných sum Směnek Tranše nabývaných Obchodníkem: </w:t>
            </w:r>
          </w:p>
        </w:tc>
        <w:tc>
          <w:tcPr>
            <w:tcW w:w="3969" w:type="dxa"/>
            <w:vAlign w:val="center"/>
          </w:tcPr>
          <w:p w:rsidR="00E35D6D" w:rsidRPr="00F905AB" w:rsidRDefault="00E35D6D" w:rsidP="003A499E">
            <w:pPr>
              <w:pStyle w:val="Odstavecseseznamem1"/>
              <w:widowControl w:val="0"/>
              <w:spacing w:before="0" w:after="0"/>
              <w:ind w:left="1026"/>
              <w:contextualSpacing w:val="0"/>
              <w:jc w:val="left"/>
            </w:pPr>
            <w:r w:rsidRPr="00F905AB">
              <w:t>[●] Kč</w:t>
            </w:r>
          </w:p>
        </w:tc>
      </w:tr>
      <w:tr w:rsidR="00E35D6D" w:rsidRPr="00F905AB" w:rsidTr="003A499E">
        <w:tc>
          <w:tcPr>
            <w:tcW w:w="4644" w:type="dxa"/>
            <w:vAlign w:val="center"/>
          </w:tcPr>
          <w:p w:rsidR="00E35D6D" w:rsidRPr="00034ED4" w:rsidRDefault="00E35D6D" w:rsidP="00E35D6D">
            <w:pPr>
              <w:pStyle w:val="Claneka"/>
              <w:keepLines w:val="0"/>
              <w:numPr>
                <w:ilvl w:val="2"/>
                <w:numId w:val="9"/>
              </w:numPr>
              <w:ind w:left="426"/>
              <w:jc w:val="left"/>
              <w:rPr>
                <w:b/>
                <w:bCs/>
                <w:sz w:val="22"/>
                <w:szCs w:val="24"/>
                <w:lang w:val="cs-CZ"/>
              </w:rPr>
            </w:pPr>
            <w:r>
              <w:rPr>
                <w:sz w:val="22"/>
                <w:szCs w:val="22"/>
                <w:lang w:val="cs-CZ"/>
              </w:rPr>
              <w:t>S</w:t>
            </w:r>
            <w:r w:rsidRPr="00034ED4">
              <w:rPr>
                <w:sz w:val="22"/>
                <w:szCs w:val="22"/>
                <w:lang w:val="cs-CZ"/>
              </w:rPr>
              <w:t xml:space="preserve">oučet Směnečných sum Nahrazovaných směnek  a jiných Směnek, jejichž Datum splatnosti je shodné s Datem vystavení Směnek Tranše: </w:t>
            </w:r>
          </w:p>
        </w:tc>
        <w:tc>
          <w:tcPr>
            <w:tcW w:w="3969" w:type="dxa"/>
            <w:vAlign w:val="center"/>
          </w:tcPr>
          <w:p w:rsidR="00E35D6D" w:rsidRPr="00F905AB" w:rsidRDefault="00E35D6D" w:rsidP="003A499E">
            <w:pPr>
              <w:pStyle w:val="Odstavecseseznamem1"/>
              <w:widowControl w:val="0"/>
              <w:spacing w:before="0" w:after="0"/>
              <w:ind w:left="1026"/>
              <w:contextualSpacing w:val="0"/>
              <w:jc w:val="left"/>
              <w:rPr>
                <w:b/>
                <w:bCs/>
              </w:rPr>
            </w:pPr>
            <w:r w:rsidRPr="00F905AB">
              <w:rPr>
                <w:szCs w:val="22"/>
              </w:rPr>
              <w:t>[●] Kč</w:t>
            </w:r>
          </w:p>
        </w:tc>
      </w:tr>
      <w:tr w:rsidR="00E35D6D" w:rsidRPr="00F905AB" w:rsidTr="003A499E">
        <w:tc>
          <w:tcPr>
            <w:tcW w:w="4644" w:type="dxa"/>
            <w:vAlign w:val="center"/>
          </w:tcPr>
          <w:p w:rsidR="00E35D6D" w:rsidRPr="00034ED4" w:rsidRDefault="00E35D6D" w:rsidP="00E35D6D">
            <w:pPr>
              <w:pStyle w:val="Claneka"/>
              <w:keepLines w:val="0"/>
              <w:numPr>
                <w:ilvl w:val="2"/>
                <w:numId w:val="9"/>
              </w:numPr>
              <w:ind w:left="426"/>
              <w:jc w:val="left"/>
              <w:rPr>
                <w:b/>
                <w:bCs/>
                <w:sz w:val="22"/>
                <w:szCs w:val="24"/>
                <w:lang w:val="cs-CZ"/>
              </w:rPr>
            </w:pPr>
            <w:r w:rsidRPr="00034ED4">
              <w:rPr>
                <w:sz w:val="22"/>
                <w:szCs w:val="24"/>
                <w:lang w:val="cs-CZ"/>
              </w:rPr>
              <w:t xml:space="preserve">Datum splatnosti Směnek Tranše: </w:t>
            </w:r>
          </w:p>
        </w:tc>
        <w:tc>
          <w:tcPr>
            <w:tcW w:w="3969" w:type="dxa"/>
            <w:vAlign w:val="center"/>
          </w:tcPr>
          <w:p w:rsidR="00E35D6D" w:rsidRPr="00F905AB" w:rsidRDefault="00E35D6D" w:rsidP="003A499E">
            <w:pPr>
              <w:pStyle w:val="Odstavecseseznamem1"/>
              <w:widowControl w:val="0"/>
              <w:spacing w:before="0" w:after="0"/>
              <w:ind w:left="1026"/>
              <w:contextualSpacing w:val="0"/>
              <w:jc w:val="left"/>
              <w:rPr>
                <w:b/>
                <w:bCs/>
              </w:rPr>
            </w:pPr>
            <w:r w:rsidRPr="00F905AB">
              <w:t>[●]</w:t>
            </w:r>
          </w:p>
        </w:tc>
      </w:tr>
      <w:tr w:rsidR="00E35D6D" w:rsidRPr="00F905AB" w:rsidTr="003A499E">
        <w:tc>
          <w:tcPr>
            <w:tcW w:w="4644" w:type="dxa"/>
            <w:vAlign w:val="center"/>
          </w:tcPr>
          <w:p w:rsidR="00E35D6D" w:rsidRPr="00034ED4" w:rsidRDefault="00E35D6D" w:rsidP="00E35D6D">
            <w:pPr>
              <w:pStyle w:val="Claneka"/>
              <w:keepLines w:val="0"/>
              <w:numPr>
                <w:ilvl w:val="2"/>
                <w:numId w:val="3"/>
              </w:numPr>
              <w:ind w:left="426"/>
              <w:jc w:val="left"/>
              <w:rPr>
                <w:b/>
                <w:bCs/>
                <w:sz w:val="22"/>
                <w:szCs w:val="24"/>
                <w:lang w:val="cs-CZ"/>
              </w:rPr>
            </w:pPr>
            <w:r w:rsidRPr="00034ED4">
              <w:rPr>
                <w:sz w:val="22"/>
                <w:szCs w:val="22"/>
                <w:lang w:val="cs-CZ"/>
              </w:rPr>
              <w:t xml:space="preserve">Datum vystavení Směnek Tranše: </w:t>
            </w:r>
          </w:p>
        </w:tc>
        <w:tc>
          <w:tcPr>
            <w:tcW w:w="3969" w:type="dxa"/>
            <w:vAlign w:val="center"/>
          </w:tcPr>
          <w:p w:rsidR="00E35D6D" w:rsidRPr="00F905AB" w:rsidRDefault="00E35D6D" w:rsidP="003A499E">
            <w:pPr>
              <w:pStyle w:val="Odstavecseseznamem11"/>
              <w:widowControl w:val="0"/>
              <w:spacing w:before="0" w:after="0"/>
              <w:ind w:left="1026"/>
              <w:contextualSpacing w:val="0"/>
              <w:jc w:val="left"/>
              <w:rPr>
                <w:b/>
                <w:bCs/>
              </w:rPr>
            </w:pPr>
            <w:r w:rsidRPr="00F905AB">
              <w:rPr>
                <w:szCs w:val="22"/>
              </w:rPr>
              <w:t>[●]</w:t>
            </w:r>
          </w:p>
        </w:tc>
      </w:tr>
      <w:tr w:rsidR="00E35D6D" w:rsidRPr="00F905AB" w:rsidTr="003A499E">
        <w:tc>
          <w:tcPr>
            <w:tcW w:w="4644" w:type="dxa"/>
            <w:vAlign w:val="center"/>
          </w:tcPr>
          <w:p w:rsidR="00E35D6D" w:rsidRPr="00034ED4" w:rsidRDefault="00E35D6D" w:rsidP="00E35D6D">
            <w:pPr>
              <w:pStyle w:val="Claneka"/>
              <w:keepLines w:val="0"/>
              <w:numPr>
                <w:ilvl w:val="2"/>
                <w:numId w:val="9"/>
              </w:numPr>
              <w:ind w:left="426"/>
              <w:jc w:val="left"/>
              <w:rPr>
                <w:b/>
                <w:bCs/>
                <w:sz w:val="22"/>
                <w:szCs w:val="24"/>
                <w:lang w:val="cs-CZ"/>
              </w:rPr>
            </w:pPr>
            <w:r w:rsidRPr="00034ED4">
              <w:rPr>
                <w:sz w:val="22"/>
                <w:szCs w:val="24"/>
                <w:lang w:val="cs-CZ"/>
              </w:rPr>
              <w:t xml:space="preserve">PRIBOR </w:t>
            </w:r>
          </w:p>
        </w:tc>
        <w:tc>
          <w:tcPr>
            <w:tcW w:w="3969" w:type="dxa"/>
            <w:vAlign w:val="center"/>
          </w:tcPr>
          <w:p w:rsidR="00E35D6D" w:rsidRPr="009B7398" w:rsidRDefault="00E35D6D" w:rsidP="003A499E">
            <w:pPr>
              <w:pStyle w:val="Odstavecseseznamem1"/>
              <w:widowControl w:val="0"/>
              <w:spacing w:before="0" w:after="0"/>
              <w:ind w:left="1026"/>
              <w:contextualSpacing w:val="0"/>
              <w:jc w:val="left"/>
              <w:rPr>
                <w:i/>
              </w:rPr>
            </w:pPr>
            <w:r w:rsidRPr="00F905AB">
              <w:t>[●] %</w:t>
            </w:r>
            <w:r>
              <w:t xml:space="preserve"> </w:t>
            </w:r>
            <w:r>
              <w:rPr>
                <w:i/>
              </w:rPr>
              <w:t xml:space="preserve">per </w:t>
            </w:r>
            <w:proofErr w:type="spellStart"/>
            <w:r>
              <w:rPr>
                <w:i/>
              </w:rPr>
              <w:t>annum</w:t>
            </w:r>
            <w:proofErr w:type="spellEnd"/>
          </w:p>
        </w:tc>
      </w:tr>
      <w:tr w:rsidR="00E35D6D" w:rsidRPr="00F905AB" w:rsidTr="003A499E">
        <w:tc>
          <w:tcPr>
            <w:tcW w:w="4644" w:type="dxa"/>
            <w:vAlign w:val="center"/>
          </w:tcPr>
          <w:p w:rsidR="00E35D6D" w:rsidRPr="00034ED4" w:rsidRDefault="00E35D6D" w:rsidP="00E35D6D">
            <w:pPr>
              <w:pStyle w:val="Claneka"/>
              <w:keepLines w:val="0"/>
              <w:numPr>
                <w:ilvl w:val="2"/>
                <w:numId w:val="9"/>
              </w:numPr>
              <w:ind w:left="426"/>
              <w:jc w:val="left"/>
              <w:rPr>
                <w:b/>
                <w:bCs/>
                <w:sz w:val="22"/>
                <w:szCs w:val="24"/>
                <w:lang w:val="cs-CZ"/>
              </w:rPr>
            </w:pPr>
            <w:r w:rsidRPr="00034ED4">
              <w:rPr>
                <w:sz w:val="22"/>
                <w:szCs w:val="24"/>
                <w:lang w:val="cs-CZ"/>
              </w:rPr>
              <w:t>Marže</w:t>
            </w:r>
          </w:p>
        </w:tc>
        <w:tc>
          <w:tcPr>
            <w:tcW w:w="3969" w:type="dxa"/>
            <w:vAlign w:val="center"/>
          </w:tcPr>
          <w:p w:rsidR="00E35D6D" w:rsidRPr="009B7398" w:rsidRDefault="00E35D6D" w:rsidP="003A499E">
            <w:pPr>
              <w:pStyle w:val="Odstavecseseznamem1"/>
              <w:widowControl w:val="0"/>
              <w:spacing w:before="0" w:after="0"/>
              <w:ind w:left="1026"/>
              <w:contextualSpacing w:val="0"/>
              <w:jc w:val="left"/>
              <w:rPr>
                <w:i/>
              </w:rPr>
            </w:pPr>
            <w:r w:rsidRPr="00F905AB">
              <w:t>[●] %</w:t>
            </w:r>
            <w:r>
              <w:t xml:space="preserve"> </w:t>
            </w:r>
            <w:r>
              <w:rPr>
                <w:i/>
              </w:rPr>
              <w:t xml:space="preserve">per </w:t>
            </w:r>
            <w:proofErr w:type="spellStart"/>
            <w:r>
              <w:rPr>
                <w:i/>
              </w:rPr>
              <w:t>annum</w:t>
            </w:r>
            <w:proofErr w:type="spellEnd"/>
          </w:p>
        </w:tc>
      </w:tr>
      <w:tr w:rsidR="00E35D6D" w:rsidRPr="00F905AB" w:rsidTr="003A499E">
        <w:tc>
          <w:tcPr>
            <w:tcW w:w="4644" w:type="dxa"/>
            <w:vAlign w:val="center"/>
          </w:tcPr>
          <w:p w:rsidR="00E35D6D" w:rsidRPr="00034ED4" w:rsidRDefault="00E35D6D" w:rsidP="00E35D6D">
            <w:pPr>
              <w:pStyle w:val="Claneka"/>
              <w:keepLines w:val="0"/>
              <w:numPr>
                <w:ilvl w:val="2"/>
                <w:numId w:val="9"/>
              </w:numPr>
              <w:ind w:left="426"/>
              <w:jc w:val="left"/>
              <w:rPr>
                <w:sz w:val="22"/>
                <w:szCs w:val="24"/>
                <w:lang w:val="cs-CZ"/>
              </w:rPr>
            </w:pPr>
            <w:r>
              <w:rPr>
                <w:sz w:val="22"/>
                <w:szCs w:val="24"/>
                <w:lang w:val="cs-CZ"/>
              </w:rPr>
              <w:t>Sazba souvisejících nákladů</w:t>
            </w:r>
          </w:p>
        </w:tc>
        <w:tc>
          <w:tcPr>
            <w:tcW w:w="3969" w:type="dxa"/>
            <w:vAlign w:val="center"/>
          </w:tcPr>
          <w:p w:rsidR="00E35D6D" w:rsidRPr="00F905AB" w:rsidRDefault="00E35D6D" w:rsidP="003A499E">
            <w:pPr>
              <w:pStyle w:val="Odstavecseseznamem1"/>
              <w:widowControl w:val="0"/>
              <w:spacing w:before="0" w:after="0"/>
              <w:ind w:left="1026"/>
              <w:contextualSpacing w:val="0"/>
              <w:jc w:val="left"/>
            </w:pPr>
            <w:r w:rsidRPr="00F905AB">
              <w:t>[●] %</w:t>
            </w:r>
            <w:r>
              <w:t xml:space="preserve"> </w:t>
            </w:r>
            <w:r>
              <w:rPr>
                <w:i/>
              </w:rPr>
              <w:t xml:space="preserve">per </w:t>
            </w:r>
            <w:proofErr w:type="spellStart"/>
            <w:r>
              <w:rPr>
                <w:i/>
              </w:rPr>
              <w:t>annum</w:t>
            </w:r>
            <w:proofErr w:type="spellEnd"/>
          </w:p>
        </w:tc>
      </w:tr>
      <w:tr w:rsidR="00E35D6D" w:rsidRPr="00F905AB" w:rsidTr="003A499E">
        <w:tc>
          <w:tcPr>
            <w:tcW w:w="4644" w:type="dxa"/>
            <w:vAlign w:val="center"/>
          </w:tcPr>
          <w:p w:rsidR="00E35D6D" w:rsidRPr="00034ED4" w:rsidRDefault="00E35D6D" w:rsidP="00E35D6D">
            <w:pPr>
              <w:pStyle w:val="Claneka"/>
              <w:keepLines w:val="0"/>
              <w:numPr>
                <w:ilvl w:val="2"/>
                <w:numId w:val="9"/>
              </w:numPr>
              <w:ind w:left="426"/>
              <w:jc w:val="left"/>
              <w:rPr>
                <w:b/>
                <w:bCs/>
                <w:sz w:val="22"/>
                <w:szCs w:val="24"/>
                <w:lang w:val="cs-CZ"/>
              </w:rPr>
            </w:pPr>
            <w:r w:rsidRPr="00034ED4">
              <w:rPr>
                <w:sz w:val="22"/>
                <w:szCs w:val="24"/>
                <w:lang w:val="cs-CZ"/>
              </w:rPr>
              <w:t xml:space="preserve">Součet Cen směnky Směnek Tranše nabývaných Obchodníkem: </w:t>
            </w:r>
          </w:p>
        </w:tc>
        <w:tc>
          <w:tcPr>
            <w:tcW w:w="3969" w:type="dxa"/>
            <w:vAlign w:val="center"/>
          </w:tcPr>
          <w:p w:rsidR="00E35D6D" w:rsidRPr="00F905AB" w:rsidRDefault="00E35D6D" w:rsidP="003A499E">
            <w:pPr>
              <w:pStyle w:val="Odstavecseseznamem1"/>
              <w:widowControl w:val="0"/>
              <w:spacing w:before="0" w:after="0"/>
              <w:ind w:left="1026"/>
              <w:contextualSpacing w:val="0"/>
              <w:jc w:val="left"/>
              <w:rPr>
                <w:b/>
                <w:bCs/>
              </w:rPr>
            </w:pPr>
            <w:r w:rsidRPr="00F905AB">
              <w:t>[●] Kč</w:t>
            </w:r>
          </w:p>
        </w:tc>
      </w:tr>
      <w:tr w:rsidR="00E35D6D" w:rsidRPr="00F905AB" w:rsidTr="003A499E">
        <w:tc>
          <w:tcPr>
            <w:tcW w:w="4644" w:type="dxa"/>
            <w:vAlign w:val="center"/>
          </w:tcPr>
          <w:p w:rsidR="00E35D6D" w:rsidRPr="00034ED4" w:rsidRDefault="00E35D6D" w:rsidP="00E35D6D">
            <w:pPr>
              <w:pStyle w:val="Claneka"/>
              <w:keepLines w:val="0"/>
              <w:numPr>
                <w:ilvl w:val="2"/>
                <w:numId w:val="9"/>
              </w:numPr>
              <w:ind w:left="426"/>
              <w:jc w:val="left"/>
              <w:rPr>
                <w:b/>
                <w:bCs/>
                <w:sz w:val="22"/>
                <w:szCs w:val="24"/>
                <w:lang w:val="cs-CZ"/>
              </w:rPr>
            </w:pPr>
            <w:r w:rsidRPr="00034ED4">
              <w:rPr>
                <w:sz w:val="22"/>
                <w:szCs w:val="24"/>
                <w:lang w:val="cs-CZ"/>
              </w:rPr>
              <w:t>Částka vypořádání ve vztahu k Směnkám Tranše nabývaných Obchodníkem</w:t>
            </w:r>
          </w:p>
        </w:tc>
        <w:tc>
          <w:tcPr>
            <w:tcW w:w="3969" w:type="dxa"/>
            <w:vAlign w:val="center"/>
          </w:tcPr>
          <w:p w:rsidR="00E35D6D" w:rsidRPr="00F905AB" w:rsidRDefault="00E35D6D" w:rsidP="003A499E">
            <w:pPr>
              <w:pStyle w:val="Odstavecseseznamem1"/>
              <w:widowControl w:val="0"/>
              <w:spacing w:before="0" w:after="0"/>
              <w:ind w:left="1026"/>
              <w:contextualSpacing w:val="0"/>
              <w:jc w:val="left"/>
            </w:pPr>
            <w:r w:rsidRPr="00F905AB">
              <w:t>[+/-] [●] Kč</w:t>
            </w:r>
          </w:p>
        </w:tc>
      </w:tr>
      <w:tr w:rsidR="00E35D6D" w:rsidRPr="00F905AB" w:rsidTr="003A499E">
        <w:tc>
          <w:tcPr>
            <w:tcW w:w="4644" w:type="dxa"/>
            <w:vAlign w:val="center"/>
          </w:tcPr>
          <w:p w:rsidR="00E35D6D" w:rsidRPr="00034ED4" w:rsidRDefault="00E35D6D" w:rsidP="00E35D6D">
            <w:pPr>
              <w:pStyle w:val="Claneka"/>
              <w:keepLines w:val="0"/>
              <w:numPr>
                <w:ilvl w:val="2"/>
                <w:numId w:val="9"/>
              </w:numPr>
              <w:ind w:left="426"/>
              <w:jc w:val="left"/>
              <w:rPr>
                <w:b/>
                <w:bCs/>
                <w:sz w:val="22"/>
                <w:szCs w:val="24"/>
                <w:lang w:val="cs-CZ"/>
              </w:rPr>
            </w:pPr>
            <w:r>
              <w:rPr>
                <w:sz w:val="22"/>
                <w:szCs w:val="24"/>
                <w:lang w:val="cs-CZ"/>
              </w:rPr>
              <w:t>P</w:t>
            </w:r>
            <w:r w:rsidRPr="00034ED4">
              <w:rPr>
                <w:sz w:val="22"/>
                <w:szCs w:val="24"/>
                <w:lang w:val="cs-CZ"/>
              </w:rPr>
              <w:t>očet Směnek Tranše nabývaných Obchodníkem:</w:t>
            </w:r>
          </w:p>
        </w:tc>
        <w:tc>
          <w:tcPr>
            <w:tcW w:w="3969" w:type="dxa"/>
            <w:vAlign w:val="center"/>
          </w:tcPr>
          <w:p w:rsidR="00E35D6D" w:rsidRPr="00F905AB" w:rsidRDefault="00E35D6D" w:rsidP="003A499E">
            <w:pPr>
              <w:pStyle w:val="Odstavecseseznamem1"/>
              <w:widowControl w:val="0"/>
              <w:spacing w:before="0" w:after="0"/>
              <w:ind w:left="1026"/>
              <w:contextualSpacing w:val="0"/>
              <w:jc w:val="left"/>
              <w:rPr>
                <w:b/>
                <w:bCs/>
              </w:rPr>
            </w:pPr>
            <w:r w:rsidRPr="00F905AB">
              <w:t>[●]</w:t>
            </w:r>
          </w:p>
        </w:tc>
      </w:tr>
    </w:tbl>
    <w:p w:rsidR="00E35D6D" w:rsidRPr="00F905AB" w:rsidRDefault="00E35D6D" w:rsidP="00E35D6D">
      <w:pPr>
        <w:pStyle w:val="Odstavecseseznamem1"/>
        <w:widowControl w:val="0"/>
        <w:numPr>
          <w:ilvl w:val="0"/>
          <w:numId w:val="17"/>
        </w:numPr>
        <w:ind w:left="567" w:hanging="567"/>
        <w:contextualSpacing w:val="0"/>
      </w:pPr>
      <w:r w:rsidRPr="00F905AB">
        <w:t>Potvrďte vaše přijetí této Nabídky.</w:t>
      </w:r>
    </w:p>
    <w:p w:rsidR="00FE661D" w:rsidRDefault="00FE661D">
      <w:pPr>
        <w:spacing w:before="0" w:after="0"/>
        <w:jc w:val="left"/>
      </w:pPr>
      <w:r>
        <w:br w:type="page"/>
      </w:r>
    </w:p>
    <w:p w:rsidR="00FE661D" w:rsidRPr="00F905AB" w:rsidRDefault="00FE661D" w:rsidP="00C73260">
      <w:pPr>
        <w:widowControl w:val="0"/>
      </w:pPr>
      <w:r w:rsidRPr="00F905AB">
        <w:lastRenderedPageBreak/>
        <w:t>S pozdravem,</w:t>
      </w:r>
    </w:p>
    <w:p w:rsidR="00FE661D" w:rsidRPr="00F905AB" w:rsidRDefault="00FE661D" w:rsidP="00C73260">
      <w:pPr>
        <w:widowControl w:val="0"/>
      </w:pPr>
    </w:p>
    <w:p w:rsidR="00FE661D" w:rsidRPr="00654729" w:rsidRDefault="00FE661D" w:rsidP="00C73260">
      <w:pPr>
        <w:widowControl w:val="0"/>
        <w:rPr>
          <w:b/>
        </w:rPr>
      </w:pPr>
      <w:r w:rsidRPr="00654729">
        <w:rPr>
          <w:rStyle w:val="platne1"/>
          <w:b/>
        </w:rPr>
        <w:t>Česká spořitelna, a.s.</w:t>
      </w:r>
    </w:p>
    <w:p w:rsidR="00FE661D" w:rsidRPr="00F905AB" w:rsidRDefault="00FE661D" w:rsidP="00C73260">
      <w:pPr>
        <w:widowControl w:val="0"/>
      </w:pPr>
    </w:p>
    <w:tbl>
      <w:tblPr>
        <w:tblW w:w="9243" w:type="dxa"/>
        <w:tblLayout w:type="fixed"/>
        <w:tblLook w:val="0000" w:firstRow="0" w:lastRow="0" w:firstColumn="0" w:lastColumn="0" w:noHBand="0" w:noVBand="0"/>
      </w:tblPr>
      <w:tblGrid>
        <w:gridCol w:w="4621"/>
        <w:gridCol w:w="4622"/>
      </w:tblGrid>
      <w:tr w:rsidR="00FE661D" w:rsidRPr="00F905AB">
        <w:tc>
          <w:tcPr>
            <w:tcW w:w="4621" w:type="dxa"/>
          </w:tcPr>
          <w:p w:rsidR="00FE661D" w:rsidRPr="00F905AB" w:rsidRDefault="00FE661D" w:rsidP="00C73260">
            <w:pPr>
              <w:widowControl w:val="0"/>
              <w:rPr>
                <w:lang w:eastAsia="cs-CZ"/>
              </w:rPr>
            </w:pPr>
          </w:p>
          <w:p w:rsidR="00FE661D" w:rsidRPr="00F905AB" w:rsidRDefault="00FE661D" w:rsidP="00C73260">
            <w:pPr>
              <w:widowControl w:val="0"/>
              <w:rPr>
                <w:lang w:eastAsia="cs-CZ"/>
              </w:rPr>
            </w:pPr>
            <w:r w:rsidRPr="00F905AB">
              <w:rPr>
                <w:szCs w:val="22"/>
                <w:lang w:eastAsia="cs-CZ"/>
              </w:rPr>
              <w:t xml:space="preserve">Podpis: </w:t>
            </w:r>
            <w:r w:rsidRPr="00F905AB">
              <w:rPr>
                <w:szCs w:val="22"/>
                <w:lang w:eastAsia="cs-CZ"/>
              </w:rPr>
              <w:tab/>
              <w:t>________________________________</w:t>
            </w:r>
          </w:p>
        </w:tc>
        <w:tc>
          <w:tcPr>
            <w:tcW w:w="4622" w:type="dxa"/>
          </w:tcPr>
          <w:p w:rsidR="00FE661D" w:rsidRPr="00F905AB" w:rsidRDefault="00FE661D" w:rsidP="00C73260">
            <w:pPr>
              <w:widowControl w:val="0"/>
              <w:rPr>
                <w:lang w:eastAsia="cs-CZ"/>
              </w:rPr>
            </w:pPr>
          </w:p>
          <w:p w:rsidR="00FE661D" w:rsidRPr="00F905AB" w:rsidRDefault="00FE661D" w:rsidP="00C73260">
            <w:pPr>
              <w:widowControl w:val="0"/>
              <w:rPr>
                <w:lang w:eastAsia="cs-CZ"/>
              </w:rPr>
            </w:pPr>
            <w:r w:rsidRPr="00F905AB">
              <w:rPr>
                <w:szCs w:val="22"/>
                <w:lang w:eastAsia="cs-CZ"/>
              </w:rPr>
              <w:t xml:space="preserve">Podpis: </w:t>
            </w:r>
            <w:r w:rsidRPr="00F905AB">
              <w:rPr>
                <w:szCs w:val="22"/>
                <w:lang w:eastAsia="cs-CZ"/>
              </w:rPr>
              <w:tab/>
              <w:t>________________________________</w:t>
            </w:r>
          </w:p>
        </w:tc>
      </w:tr>
      <w:tr w:rsidR="00FE661D" w:rsidRPr="00F905AB">
        <w:tc>
          <w:tcPr>
            <w:tcW w:w="4621" w:type="dxa"/>
          </w:tcPr>
          <w:p w:rsidR="00FE661D" w:rsidRPr="00F905AB" w:rsidRDefault="00FE661D" w:rsidP="00C73260">
            <w:pPr>
              <w:widowControl w:val="0"/>
              <w:rPr>
                <w:lang w:eastAsia="cs-CZ"/>
              </w:rPr>
            </w:pPr>
            <w:r w:rsidRPr="00F905AB">
              <w:rPr>
                <w:szCs w:val="22"/>
                <w:lang w:eastAsia="cs-CZ"/>
              </w:rPr>
              <w:t>Jméno:</w:t>
            </w:r>
            <w:r w:rsidRPr="00F905AB">
              <w:rPr>
                <w:szCs w:val="22"/>
                <w:lang w:eastAsia="cs-CZ"/>
              </w:rPr>
              <w:tab/>
              <w:t>[●]</w:t>
            </w:r>
          </w:p>
        </w:tc>
        <w:tc>
          <w:tcPr>
            <w:tcW w:w="4622" w:type="dxa"/>
          </w:tcPr>
          <w:p w:rsidR="00FE661D" w:rsidRPr="00F905AB" w:rsidRDefault="00FE661D" w:rsidP="00C73260">
            <w:pPr>
              <w:widowControl w:val="0"/>
              <w:rPr>
                <w:lang w:eastAsia="cs-CZ"/>
              </w:rPr>
            </w:pPr>
            <w:r w:rsidRPr="00F905AB">
              <w:rPr>
                <w:szCs w:val="22"/>
                <w:lang w:eastAsia="cs-CZ"/>
              </w:rPr>
              <w:t>Jméno:</w:t>
            </w:r>
            <w:r w:rsidRPr="00F905AB">
              <w:rPr>
                <w:szCs w:val="22"/>
                <w:lang w:eastAsia="cs-CZ"/>
              </w:rPr>
              <w:tab/>
            </w:r>
            <w:r w:rsidRPr="00F905AB">
              <w:t>[●]</w:t>
            </w:r>
          </w:p>
        </w:tc>
      </w:tr>
      <w:tr w:rsidR="00FE661D" w:rsidRPr="00F905AB">
        <w:tc>
          <w:tcPr>
            <w:tcW w:w="4621" w:type="dxa"/>
          </w:tcPr>
          <w:p w:rsidR="00FE661D" w:rsidRPr="00F905AB" w:rsidRDefault="00FE661D" w:rsidP="00C73260">
            <w:pPr>
              <w:widowControl w:val="0"/>
              <w:rPr>
                <w:lang w:eastAsia="cs-CZ"/>
              </w:rPr>
            </w:pPr>
            <w:r w:rsidRPr="00F905AB">
              <w:rPr>
                <w:szCs w:val="22"/>
                <w:lang w:eastAsia="cs-CZ"/>
              </w:rPr>
              <w:t>Funkce:</w:t>
            </w:r>
            <w:r w:rsidRPr="00F905AB">
              <w:rPr>
                <w:szCs w:val="22"/>
                <w:lang w:eastAsia="cs-CZ"/>
              </w:rPr>
              <w:tab/>
              <w:t xml:space="preserve"> [●]</w:t>
            </w:r>
          </w:p>
        </w:tc>
        <w:tc>
          <w:tcPr>
            <w:tcW w:w="4622" w:type="dxa"/>
          </w:tcPr>
          <w:p w:rsidR="00FE661D" w:rsidRPr="00F905AB" w:rsidRDefault="00FE661D" w:rsidP="00C73260">
            <w:pPr>
              <w:widowControl w:val="0"/>
              <w:rPr>
                <w:lang w:eastAsia="cs-CZ"/>
              </w:rPr>
            </w:pPr>
            <w:r w:rsidRPr="00F905AB">
              <w:rPr>
                <w:szCs w:val="22"/>
                <w:lang w:eastAsia="cs-CZ"/>
              </w:rPr>
              <w:t>Funkce:</w:t>
            </w:r>
            <w:r w:rsidRPr="00F905AB">
              <w:rPr>
                <w:szCs w:val="22"/>
                <w:lang w:eastAsia="cs-CZ"/>
              </w:rPr>
              <w:tab/>
              <w:t xml:space="preserve"> [●]</w:t>
            </w:r>
          </w:p>
        </w:tc>
      </w:tr>
    </w:tbl>
    <w:p w:rsidR="00FE661D" w:rsidRPr="00F905AB" w:rsidRDefault="00FE661D" w:rsidP="00C73260">
      <w:pPr>
        <w:widowControl w:val="0"/>
      </w:pPr>
    </w:p>
    <w:p w:rsidR="00FE661D" w:rsidRPr="00F905AB" w:rsidRDefault="00FE661D" w:rsidP="00C73260">
      <w:pPr>
        <w:widowControl w:val="0"/>
      </w:pPr>
      <w:r w:rsidRPr="00F905AB">
        <w:t>Tímto přijímáme tuto Nabídku jménem Výstavce.</w:t>
      </w:r>
    </w:p>
    <w:p w:rsidR="00FE661D" w:rsidRPr="00F905AB" w:rsidRDefault="00FE661D" w:rsidP="00C73260">
      <w:pPr>
        <w:widowControl w:val="0"/>
      </w:pPr>
    </w:p>
    <w:p w:rsidR="00FE661D" w:rsidRPr="00F905AB" w:rsidRDefault="00FE661D" w:rsidP="00C73260">
      <w:pPr>
        <w:widowControl w:val="0"/>
        <w:rPr>
          <w:rStyle w:val="platne1"/>
        </w:rPr>
      </w:pPr>
      <w:r w:rsidRPr="00771545">
        <w:rPr>
          <w:b/>
        </w:rPr>
        <w:t xml:space="preserve">Město </w:t>
      </w:r>
      <w:r w:rsidR="003814AA">
        <w:rPr>
          <w:b/>
        </w:rPr>
        <w:t>Vlašim</w:t>
      </w:r>
    </w:p>
    <w:tbl>
      <w:tblPr>
        <w:tblW w:w="9243" w:type="dxa"/>
        <w:tblLayout w:type="fixed"/>
        <w:tblLook w:val="0000" w:firstRow="0" w:lastRow="0" w:firstColumn="0" w:lastColumn="0" w:noHBand="0" w:noVBand="0"/>
      </w:tblPr>
      <w:tblGrid>
        <w:gridCol w:w="4621"/>
        <w:gridCol w:w="4622"/>
      </w:tblGrid>
      <w:tr w:rsidR="00FE661D" w:rsidRPr="00F905AB">
        <w:tc>
          <w:tcPr>
            <w:tcW w:w="4621" w:type="dxa"/>
          </w:tcPr>
          <w:p w:rsidR="00FE661D" w:rsidRPr="00F905AB" w:rsidRDefault="00FE661D" w:rsidP="00C73260">
            <w:pPr>
              <w:widowControl w:val="0"/>
              <w:rPr>
                <w:lang w:eastAsia="cs-CZ"/>
              </w:rPr>
            </w:pPr>
          </w:p>
          <w:p w:rsidR="00FE661D" w:rsidRPr="00F905AB" w:rsidRDefault="00FE661D" w:rsidP="00C73260">
            <w:pPr>
              <w:widowControl w:val="0"/>
              <w:rPr>
                <w:lang w:eastAsia="cs-CZ"/>
              </w:rPr>
            </w:pPr>
            <w:r w:rsidRPr="00F905AB">
              <w:rPr>
                <w:szCs w:val="22"/>
                <w:lang w:eastAsia="cs-CZ"/>
              </w:rPr>
              <w:t xml:space="preserve">Podpis: </w:t>
            </w:r>
            <w:r w:rsidRPr="00F905AB">
              <w:rPr>
                <w:szCs w:val="22"/>
                <w:lang w:eastAsia="cs-CZ"/>
              </w:rPr>
              <w:tab/>
              <w:t>________________________________</w:t>
            </w:r>
          </w:p>
        </w:tc>
        <w:tc>
          <w:tcPr>
            <w:tcW w:w="4622" w:type="dxa"/>
          </w:tcPr>
          <w:p w:rsidR="00FE661D" w:rsidRPr="00F905AB" w:rsidRDefault="00FE661D" w:rsidP="00C73260">
            <w:pPr>
              <w:widowControl w:val="0"/>
              <w:rPr>
                <w:lang w:eastAsia="cs-CZ"/>
              </w:rPr>
            </w:pPr>
          </w:p>
          <w:p w:rsidR="00FE661D" w:rsidRPr="00F905AB" w:rsidRDefault="00FE661D" w:rsidP="00C73260">
            <w:pPr>
              <w:widowControl w:val="0"/>
              <w:rPr>
                <w:lang w:eastAsia="cs-CZ"/>
              </w:rPr>
            </w:pPr>
            <w:r w:rsidRPr="00F905AB">
              <w:rPr>
                <w:szCs w:val="22"/>
                <w:lang w:eastAsia="cs-CZ"/>
              </w:rPr>
              <w:t xml:space="preserve">Podpis: </w:t>
            </w:r>
            <w:r w:rsidRPr="00F905AB">
              <w:rPr>
                <w:szCs w:val="22"/>
                <w:lang w:eastAsia="cs-CZ"/>
              </w:rPr>
              <w:tab/>
              <w:t>________________________________</w:t>
            </w:r>
          </w:p>
        </w:tc>
      </w:tr>
      <w:tr w:rsidR="00FE661D" w:rsidRPr="00F905AB">
        <w:tc>
          <w:tcPr>
            <w:tcW w:w="4621" w:type="dxa"/>
          </w:tcPr>
          <w:p w:rsidR="00FE661D" w:rsidRPr="00F905AB" w:rsidRDefault="00FE661D" w:rsidP="00C73260">
            <w:pPr>
              <w:widowControl w:val="0"/>
              <w:rPr>
                <w:lang w:eastAsia="cs-CZ"/>
              </w:rPr>
            </w:pPr>
            <w:r w:rsidRPr="00F905AB">
              <w:rPr>
                <w:szCs w:val="22"/>
                <w:lang w:eastAsia="cs-CZ"/>
              </w:rPr>
              <w:t>Jméno:</w:t>
            </w:r>
            <w:r w:rsidRPr="00F905AB">
              <w:rPr>
                <w:szCs w:val="22"/>
                <w:lang w:eastAsia="cs-CZ"/>
              </w:rPr>
              <w:tab/>
              <w:t>[●]</w:t>
            </w:r>
          </w:p>
        </w:tc>
        <w:tc>
          <w:tcPr>
            <w:tcW w:w="4622" w:type="dxa"/>
          </w:tcPr>
          <w:p w:rsidR="00FE661D" w:rsidRPr="00F905AB" w:rsidRDefault="00FE661D" w:rsidP="00C73260">
            <w:pPr>
              <w:widowControl w:val="0"/>
              <w:rPr>
                <w:lang w:eastAsia="cs-CZ"/>
              </w:rPr>
            </w:pPr>
            <w:r w:rsidRPr="00F905AB">
              <w:rPr>
                <w:szCs w:val="22"/>
                <w:lang w:eastAsia="cs-CZ"/>
              </w:rPr>
              <w:t>Jméno:</w:t>
            </w:r>
            <w:r w:rsidRPr="00F905AB">
              <w:rPr>
                <w:szCs w:val="22"/>
                <w:lang w:eastAsia="cs-CZ"/>
              </w:rPr>
              <w:tab/>
            </w:r>
            <w:r w:rsidRPr="00F905AB">
              <w:t>[●]</w:t>
            </w:r>
          </w:p>
        </w:tc>
      </w:tr>
      <w:tr w:rsidR="00FE661D" w:rsidRPr="00F905AB">
        <w:tc>
          <w:tcPr>
            <w:tcW w:w="4621" w:type="dxa"/>
          </w:tcPr>
          <w:p w:rsidR="00FE661D" w:rsidRPr="00F905AB" w:rsidRDefault="00FE661D" w:rsidP="00C73260">
            <w:pPr>
              <w:widowControl w:val="0"/>
              <w:rPr>
                <w:lang w:eastAsia="cs-CZ"/>
              </w:rPr>
            </w:pPr>
            <w:r w:rsidRPr="00F905AB">
              <w:rPr>
                <w:szCs w:val="22"/>
                <w:lang w:eastAsia="cs-CZ"/>
              </w:rPr>
              <w:t>Funkce:</w:t>
            </w:r>
            <w:r w:rsidRPr="00F905AB">
              <w:rPr>
                <w:szCs w:val="22"/>
                <w:lang w:eastAsia="cs-CZ"/>
              </w:rPr>
              <w:tab/>
              <w:t xml:space="preserve"> [●]</w:t>
            </w:r>
          </w:p>
        </w:tc>
        <w:tc>
          <w:tcPr>
            <w:tcW w:w="4622" w:type="dxa"/>
          </w:tcPr>
          <w:p w:rsidR="00FE661D" w:rsidRPr="00F905AB" w:rsidRDefault="00FE661D" w:rsidP="00C73260">
            <w:pPr>
              <w:widowControl w:val="0"/>
              <w:rPr>
                <w:lang w:eastAsia="cs-CZ"/>
              </w:rPr>
            </w:pPr>
            <w:r w:rsidRPr="00F905AB">
              <w:rPr>
                <w:szCs w:val="22"/>
                <w:lang w:eastAsia="cs-CZ"/>
              </w:rPr>
              <w:t>Funkce:</w:t>
            </w:r>
            <w:r w:rsidRPr="00F905AB">
              <w:rPr>
                <w:szCs w:val="22"/>
                <w:lang w:eastAsia="cs-CZ"/>
              </w:rPr>
              <w:tab/>
              <w:t xml:space="preserve"> [●]</w:t>
            </w:r>
          </w:p>
        </w:tc>
      </w:tr>
    </w:tbl>
    <w:p w:rsidR="00FE661D" w:rsidRPr="00F905AB" w:rsidRDefault="00FE661D" w:rsidP="00C73260">
      <w:pPr>
        <w:widowControl w:val="0"/>
      </w:pPr>
    </w:p>
    <w:p w:rsidR="00FE661D" w:rsidRPr="00F905AB" w:rsidRDefault="00FE661D" w:rsidP="00C73260">
      <w:pPr>
        <w:pStyle w:val="AppendixHEADING"/>
        <w:pageBreakBefore w:val="0"/>
        <w:ind w:right="95"/>
        <w:jc w:val="both"/>
        <w:outlineLvl w:val="0"/>
        <w:rPr>
          <w:rFonts w:ascii="Times New Roman Bold" w:hAnsi="Times New Roman Bold"/>
          <w:caps/>
          <w:szCs w:val="22"/>
          <w:lang w:val="cs-CZ"/>
        </w:rPr>
      </w:pPr>
    </w:p>
    <w:p w:rsidR="00FE661D" w:rsidRPr="00F905AB" w:rsidRDefault="00FE661D" w:rsidP="00C73260">
      <w:pPr>
        <w:pStyle w:val="AppendixHEADING"/>
        <w:pageBreakBefore w:val="0"/>
        <w:ind w:right="95"/>
        <w:jc w:val="both"/>
        <w:outlineLvl w:val="0"/>
        <w:rPr>
          <w:rFonts w:ascii="Times New Roman Bold" w:hAnsi="Times New Roman Bold"/>
          <w:caps/>
          <w:szCs w:val="22"/>
          <w:lang w:val="cs-CZ"/>
        </w:rPr>
        <w:sectPr w:rsidR="00FE661D" w:rsidRPr="00F905AB" w:rsidSect="009872C8">
          <w:footnotePr>
            <w:numRestart w:val="eachSect"/>
          </w:footnotePr>
          <w:pgSz w:w="11907" w:h="16840" w:code="9"/>
          <w:pgMar w:top="1418" w:right="1417" w:bottom="1418" w:left="1418" w:header="708" w:footer="708" w:gutter="0"/>
          <w:cols w:space="708"/>
          <w:titlePg/>
          <w:docGrid w:linePitch="360"/>
        </w:sectPr>
      </w:pPr>
    </w:p>
    <w:p w:rsidR="00FE661D" w:rsidRPr="00F905AB" w:rsidRDefault="00FE661D" w:rsidP="00C73260">
      <w:pPr>
        <w:pStyle w:val="AppendixHEADING"/>
        <w:pageBreakBefore w:val="0"/>
        <w:numPr>
          <w:ilvl w:val="0"/>
          <w:numId w:val="5"/>
        </w:numPr>
        <w:ind w:left="0" w:firstLine="0"/>
        <w:outlineLvl w:val="0"/>
        <w:rPr>
          <w:rFonts w:ascii="Times New Roman Bold" w:hAnsi="Times New Roman Bold"/>
          <w:caps/>
          <w:szCs w:val="22"/>
          <w:lang w:val="cs-CZ"/>
        </w:rPr>
      </w:pPr>
      <w:r w:rsidRPr="00F905AB">
        <w:rPr>
          <w:rFonts w:ascii="Times New Roman" w:hAnsi="Times New Roman"/>
          <w:sz w:val="22"/>
          <w:szCs w:val="22"/>
          <w:lang w:val="cs-CZ"/>
        </w:rPr>
        <w:lastRenderedPageBreak/>
        <w:br/>
      </w:r>
      <w:bookmarkStart w:id="228" w:name="_Toc369161552"/>
      <w:bookmarkStart w:id="229" w:name="_Toc369162632"/>
      <w:bookmarkStart w:id="230" w:name="_Toc369162702"/>
      <w:r w:rsidRPr="00F905AB">
        <w:rPr>
          <w:rFonts w:ascii="Times New Roman Bold" w:hAnsi="Times New Roman Bold"/>
          <w:caps/>
          <w:szCs w:val="22"/>
          <w:lang w:val="cs-CZ"/>
        </w:rPr>
        <w:t>Směnky</w:t>
      </w:r>
      <w:bookmarkEnd w:id="228"/>
      <w:bookmarkEnd w:id="229"/>
      <w:bookmarkEnd w:id="230"/>
    </w:p>
    <w:p w:rsidR="00FE661D" w:rsidRPr="00F905AB" w:rsidRDefault="00FE661D" w:rsidP="00C73260">
      <w:pPr>
        <w:widowControl w:val="0"/>
        <w:spacing w:after="180"/>
        <w:rPr>
          <w:b/>
        </w:rPr>
      </w:pPr>
      <w:r w:rsidRPr="00F905AB">
        <w:rPr>
          <w:b/>
        </w:rPr>
        <w:t>Směnka</w:t>
      </w:r>
    </w:p>
    <w:p w:rsidR="00FE661D" w:rsidRPr="00F905AB" w:rsidRDefault="00930112" w:rsidP="00C73260">
      <w:pPr>
        <w:widowControl w:val="0"/>
        <w:rPr>
          <w:rFonts w:ascii="Times New Roman Bold" w:hAnsi="Times New Roman Bold"/>
          <w:caps/>
          <w:szCs w:val="22"/>
        </w:rPr>
      </w:pPr>
      <w:r>
        <w:rPr>
          <w:noProof/>
          <w:lang w:eastAsia="cs-CZ"/>
        </w:rPr>
        <mc:AlternateContent>
          <mc:Choice Requires="wps">
            <w:drawing>
              <wp:anchor distT="0" distB="0" distL="114300" distR="114300" simplePos="0" relativeHeight="251657728" behindDoc="0" locked="0" layoutInCell="1" allowOverlap="1" wp14:anchorId="52868847" wp14:editId="0E26E9FB">
                <wp:simplePos x="0" y="0"/>
                <wp:positionH relativeFrom="column">
                  <wp:posOffset>6350</wp:posOffset>
                </wp:positionH>
                <wp:positionV relativeFrom="paragraph">
                  <wp:posOffset>99060</wp:posOffset>
                </wp:positionV>
                <wp:extent cx="5822315" cy="3267075"/>
                <wp:effectExtent l="0" t="0" r="26035" b="28575"/>
                <wp:wrapNone/>
                <wp:docPr id="4" name="Rectangl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2315" cy="32670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rect id="Rectangle 270" style="position:absolute;margin-left:.5pt;margin-top:7.8pt;width:458.45pt;height:25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weight=".5pt" w14:anchorId="0818B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s8seQIAAP4EAAAOAAAAZHJzL2Uyb0RvYy54bWysVNuO0zAQfUfiHyy/t7k0vUWbrlZNi5AW&#10;WLHwAa7tNBaOHWy3aUH8O2On7bbsC0LkIbEz45lzZs747v7QSLTnxgqtCpwMY4y4opoJtS3w1y/r&#10;wQwj64hiRGrFC3zkFt8v3r6569qcp7rWknGDIIiyedcWuHauzaPI0po3xA51yxUYK20a4mBrthEz&#10;pIPojYzSOJ5EnTasNZpya+Fv2RvxIsSvKk7dp6qy3CFZYMDmwtuE98a/o8UdybeGtLWgJxjkH1A0&#10;RChIeglVEkfQzohXoRpBjba6ckOqm0hXlaA8cAA2SfwHm+eatDxwgeLY9lIm+//C0o/7J4MEK3CG&#10;kSINtOgzFI2oreQonYYCda3Nwe+5fTKeom0fNf1mkdLLGvz4gzG6qzlhACvxBY1uDviNhaNo033Q&#10;DOKTndOhVofKND4gVAEdQkuOl5bwg0MUfo5naTpKxhhRsI3SyTSejkMOkp+Pt8a6d1w3yC8KbAB+&#10;CE/2j9Z5OCQ/u/hsSq+FlKHvUqGuwJPROA4HrJaCeWNgababpTRoT7xywnPKe+PWCAf6laIp8Ozi&#10;RHJfjpViIYsjQvZrQCKVDw7sANtp1evk5zyer2arWTbI0slqkMVlOXhYL7PBZJ1Mx+WoXC7L5JfH&#10;mWR5LRjjykM9azbJ/k4Tp+np1XZR7Q0le818HZ7XzKNbGKHKwOr8DeyCDnzr/TTafKPZEWRgdD+E&#10;cGnAotbmB0YdDGCB7fcdMRwj+V6BlOZJlvmJDZtsPE1hY64tm2sLURRCFdhh1C+Xrp/yXWvEtoZM&#10;Seix0g8gv0oEYbygOokWhiwwOF0Ifoqv98Hr5dpa/AYAAP//AwBQSwMEFAAGAAgAAAAhAFSKUwHc&#10;AAAACAEAAA8AAABkcnMvZG93bnJldi54bWxMj8FOwzAQRO9I/IO1SFwQddKoLQ1xqgqJK1LafoCb&#10;LHGEvY5ipzF/z3KC02o0o9k31SE5K244hcGTgnyVgUBqfTdQr+Byfn9+ARGipk5bT6jgGwMc6vu7&#10;SpedX6jB2yn2gksolFqBiXEspQytQafDyo9I7H36yenIcuplN+mFy52V6yzbSqcH4g9Gj/hmsP06&#10;zU7BU7DJmaYv1s0uXY7zYoviwyr1+JCOryAipvgXhl98Roeama5+pi4Iy5qXRD6bLQi29/luD+Kq&#10;YFNkOci6kv8H1D8AAAD//wMAUEsBAi0AFAAGAAgAAAAhALaDOJL+AAAA4QEAABMAAAAAAAAAAAAA&#10;AAAAAAAAAFtDb250ZW50X1R5cGVzXS54bWxQSwECLQAUAAYACAAAACEAOP0h/9YAAACUAQAACwAA&#10;AAAAAAAAAAAAAAAvAQAAX3JlbHMvLnJlbHNQSwECLQAUAAYACAAAACEAtMrPLHkCAAD+BAAADgAA&#10;AAAAAAAAAAAAAAAuAgAAZHJzL2Uyb0RvYy54bWxQSwECLQAUAAYACAAAACEAVIpTAdwAAAAIAQAA&#10;DwAAAAAAAAAAAAAAAADTBAAAZHJzL2Rvd25yZXYueG1sUEsFBgAAAAAEAAQA8wAAANwFAAAAAA==&#10;"/>
            </w:pict>
          </mc:Fallback>
        </mc:AlternateContent>
      </w:r>
    </w:p>
    <w:p w:rsidR="00FE661D" w:rsidRPr="00F905AB" w:rsidRDefault="00FE661D" w:rsidP="00C73260">
      <w:pPr>
        <w:widowControl w:val="0"/>
        <w:ind w:left="567" w:hanging="283"/>
        <w:jc w:val="center"/>
      </w:pPr>
      <w:r w:rsidRPr="00F905AB">
        <w:rPr>
          <w:b/>
          <w:sz w:val="16"/>
          <w:szCs w:val="16"/>
        </w:rPr>
        <w:t>SMĚNKA</w:t>
      </w:r>
    </w:p>
    <w:p w:rsidR="00FE661D" w:rsidRPr="00F905AB" w:rsidRDefault="00FE661D" w:rsidP="00C73260">
      <w:pPr>
        <w:widowControl w:val="0"/>
        <w:tabs>
          <w:tab w:val="left" w:pos="1701"/>
          <w:tab w:val="right" w:leader="underscore" w:pos="4224"/>
        </w:tabs>
        <w:ind w:left="567" w:hanging="283"/>
        <w:rPr>
          <w:sz w:val="12"/>
        </w:rPr>
      </w:pPr>
      <w:r w:rsidRPr="00F905AB">
        <w:rPr>
          <w:sz w:val="12"/>
        </w:rPr>
        <w:tab/>
        <w:t>Pořadové číslo</w:t>
      </w:r>
      <w:r w:rsidRPr="00F905AB">
        <w:rPr>
          <w:sz w:val="12"/>
        </w:rPr>
        <w:tab/>
      </w:r>
      <w:r w:rsidRPr="00F905AB">
        <w:rPr>
          <w:sz w:val="12"/>
        </w:rPr>
        <w:tab/>
      </w:r>
    </w:p>
    <w:p w:rsidR="00FE661D" w:rsidRPr="00F905AB" w:rsidRDefault="00FE661D" w:rsidP="00C73260">
      <w:pPr>
        <w:widowControl w:val="0"/>
        <w:tabs>
          <w:tab w:val="left" w:pos="1701"/>
          <w:tab w:val="right" w:leader="underscore" w:pos="6804"/>
        </w:tabs>
        <w:spacing w:before="0" w:after="0"/>
        <w:ind w:left="567"/>
        <w:rPr>
          <w:sz w:val="12"/>
        </w:rPr>
      </w:pPr>
      <w:r w:rsidRPr="00F905AB">
        <w:rPr>
          <w:sz w:val="12"/>
        </w:rPr>
        <w:t xml:space="preserve">Praha, dne </w:t>
      </w:r>
      <w:r w:rsidRPr="00F905AB">
        <w:rPr>
          <w:sz w:val="12"/>
        </w:rPr>
        <w:tab/>
      </w:r>
      <w:r w:rsidRPr="00F905AB">
        <w:rPr>
          <w:sz w:val="12"/>
        </w:rPr>
        <w:tab/>
      </w:r>
    </w:p>
    <w:p w:rsidR="00FE661D" w:rsidRPr="00F905AB" w:rsidRDefault="00FE661D" w:rsidP="00C73260">
      <w:pPr>
        <w:widowControl w:val="0"/>
        <w:tabs>
          <w:tab w:val="left" w:pos="2268"/>
          <w:tab w:val="left" w:pos="2552"/>
          <w:tab w:val="center" w:pos="4253"/>
          <w:tab w:val="right" w:leader="underscore" w:pos="6804"/>
        </w:tabs>
        <w:spacing w:before="0" w:after="0"/>
        <w:ind w:left="1985"/>
        <w:rPr>
          <w:sz w:val="12"/>
        </w:rPr>
      </w:pPr>
      <w:r w:rsidRPr="00F905AB">
        <w:rPr>
          <w:sz w:val="12"/>
        </w:rPr>
        <w:tab/>
      </w:r>
      <w:r w:rsidRPr="00F905AB">
        <w:rPr>
          <w:sz w:val="12"/>
        </w:rPr>
        <w:tab/>
      </w:r>
      <w:r w:rsidRPr="00F905AB">
        <w:rPr>
          <w:sz w:val="12"/>
        </w:rPr>
        <w:tab/>
        <w:t>Datum vystavení (měsíc slovy)</w:t>
      </w:r>
    </w:p>
    <w:p w:rsidR="00FE661D" w:rsidRPr="00F905AB" w:rsidRDefault="00FE661D" w:rsidP="00C73260">
      <w:pPr>
        <w:widowControl w:val="0"/>
        <w:tabs>
          <w:tab w:val="left" w:pos="567"/>
          <w:tab w:val="left" w:pos="2835"/>
          <w:tab w:val="right" w:leader="underscore" w:pos="6804"/>
          <w:tab w:val="left" w:pos="7088"/>
          <w:tab w:val="right" w:pos="8080"/>
        </w:tabs>
        <w:spacing w:after="0"/>
        <w:ind w:left="284" w:right="992"/>
        <w:rPr>
          <w:color w:val="000000"/>
          <w:sz w:val="12"/>
        </w:rPr>
      </w:pPr>
      <w:r w:rsidRPr="00F905AB" w:rsidDel="001A292B">
        <w:rPr>
          <w:color w:val="000000"/>
          <w:sz w:val="12"/>
        </w:rPr>
        <w:t xml:space="preserve"> </w:t>
      </w:r>
      <w:r w:rsidRPr="00F905AB">
        <w:rPr>
          <w:color w:val="000000"/>
          <w:sz w:val="12"/>
        </w:rPr>
        <w:tab/>
        <w:t xml:space="preserve">Za tuto vlastní směnku zaplatíme dne </w:t>
      </w:r>
      <w:r w:rsidRPr="00F905AB">
        <w:rPr>
          <w:color w:val="000000"/>
          <w:sz w:val="12"/>
        </w:rPr>
        <w:tab/>
      </w:r>
      <w:r w:rsidRPr="00F905AB">
        <w:rPr>
          <w:color w:val="000000"/>
          <w:sz w:val="12"/>
        </w:rPr>
        <w:tab/>
      </w:r>
      <w:r w:rsidRPr="00F905AB">
        <w:rPr>
          <w:color w:val="000000"/>
          <w:sz w:val="12"/>
        </w:rPr>
        <w:tab/>
        <w:t>“BEZ PROTESTU”</w:t>
      </w:r>
    </w:p>
    <w:p w:rsidR="00FE661D" w:rsidRPr="00F905AB" w:rsidRDefault="00FE661D" w:rsidP="00C73260">
      <w:pPr>
        <w:widowControl w:val="0"/>
        <w:tabs>
          <w:tab w:val="left" w:pos="4111"/>
          <w:tab w:val="center" w:pos="4820"/>
        </w:tabs>
        <w:spacing w:before="0"/>
        <w:ind w:left="142"/>
        <w:rPr>
          <w:color w:val="000000"/>
          <w:sz w:val="12"/>
        </w:rPr>
      </w:pPr>
      <w:r w:rsidRPr="00F905AB">
        <w:rPr>
          <w:color w:val="000000"/>
          <w:sz w:val="12"/>
        </w:rPr>
        <w:tab/>
      </w:r>
      <w:r w:rsidRPr="00F905AB">
        <w:rPr>
          <w:color w:val="000000"/>
          <w:sz w:val="12"/>
        </w:rPr>
        <w:tab/>
        <w:t>Datum splatnosti (měsíc slovy)</w:t>
      </w:r>
    </w:p>
    <w:p w:rsidR="00FE661D" w:rsidRPr="00F905AB" w:rsidRDefault="00FE661D" w:rsidP="000E0706">
      <w:pPr>
        <w:widowControl w:val="0"/>
        <w:tabs>
          <w:tab w:val="left" w:pos="567"/>
          <w:tab w:val="left" w:pos="1276"/>
          <w:tab w:val="right" w:leader="underscore" w:pos="6804"/>
        </w:tabs>
        <w:spacing w:before="0" w:after="0"/>
        <w:ind w:left="567"/>
        <w:jc w:val="left"/>
        <w:rPr>
          <w:color w:val="000000"/>
          <w:sz w:val="12"/>
        </w:rPr>
      </w:pPr>
      <w:r w:rsidRPr="00F905AB">
        <w:rPr>
          <w:color w:val="000000"/>
          <w:sz w:val="12"/>
          <w:szCs w:val="8"/>
        </w:rPr>
        <w:t>Na řad</w:t>
      </w:r>
      <w:r w:rsidRPr="00F905AB">
        <w:rPr>
          <w:color w:val="000000"/>
          <w:sz w:val="12"/>
          <w:szCs w:val="8"/>
        </w:rPr>
        <w:tab/>
      </w:r>
      <w:r w:rsidRPr="00F905AB">
        <w:rPr>
          <w:b/>
          <w:sz w:val="12"/>
          <w:szCs w:val="12"/>
        </w:rPr>
        <w:t>České spořitelně, a.s.</w:t>
      </w:r>
      <w:r w:rsidRPr="00F905AB">
        <w:rPr>
          <w:sz w:val="12"/>
          <w:szCs w:val="12"/>
        </w:rPr>
        <w:t>, se sídlem na adrese Praha 4, Olbrachtova 1929/62, PSČ 140 00, IČ: 45244782,</w:t>
      </w:r>
      <w:r w:rsidRPr="00F905AB">
        <w:rPr>
          <w:color w:val="000000"/>
          <w:sz w:val="12"/>
          <w:szCs w:val="8"/>
        </w:rPr>
        <w:br/>
        <w:t>(Komu)</w:t>
      </w:r>
      <w:r w:rsidRPr="00F905AB">
        <w:rPr>
          <w:color w:val="000000"/>
          <w:sz w:val="8"/>
          <w:szCs w:val="8"/>
        </w:rPr>
        <w:tab/>
      </w:r>
      <w:r w:rsidRPr="00F905AB">
        <w:rPr>
          <w:sz w:val="12"/>
          <w:szCs w:val="12"/>
        </w:rPr>
        <w:t>zapsané v obchodním rejstříku vedeném Městským soudem v Praze, oddíl B, vložka 1171</w:t>
      </w:r>
      <w:r w:rsidRPr="00F905AB">
        <w:rPr>
          <w:sz w:val="12"/>
          <w:szCs w:val="12"/>
        </w:rPr>
        <w:br/>
      </w:r>
      <w:r w:rsidRPr="00F905AB">
        <w:rPr>
          <w:sz w:val="12"/>
          <w:szCs w:val="12"/>
        </w:rPr>
        <w:tab/>
      </w:r>
    </w:p>
    <w:p w:rsidR="00FE661D" w:rsidRPr="00F905AB" w:rsidRDefault="00FE661D" w:rsidP="00C73260">
      <w:pPr>
        <w:widowControl w:val="0"/>
        <w:tabs>
          <w:tab w:val="left" w:pos="1985"/>
        </w:tabs>
        <w:ind w:left="1985"/>
        <w:jc w:val="left"/>
        <w:rPr>
          <w:sz w:val="12"/>
          <w:szCs w:val="12"/>
        </w:rPr>
      </w:pPr>
      <w:r w:rsidRPr="00F905AB">
        <w:tab/>
      </w:r>
    </w:p>
    <w:p w:rsidR="00FE661D" w:rsidRPr="00F905AB" w:rsidRDefault="00FE661D" w:rsidP="00C73260">
      <w:pPr>
        <w:widowControl w:val="0"/>
        <w:tabs>
          <w:tab w:val="left" w:pos="567"/>
          <w:tab w:val="right" w:leader="underscore" w:pos="2694"/>
          <w:tab w:val="left" w:pos="2835"/>
          <w:tab w:val="right" w:leader="underscore" w:pos="6831"/>
          <w:tab w:val="left" w:pos="7088"/>
        </w:tabs>
        <w:spacing w:before="0" w:after="0"/>
        <w:ind w:left="567"/>
        <w:jc w:val="left"/>
        <w:rPr>
          <w:color w:val="000000"/>
          <w:sz w:val="12"/>
        </w:rPr>
      </w:pPr>
      <w:r w:rsidRPr="00F905AB">
        <w:rPr>
          <w:sz w:val="12"/>
          <w:szCs w:val="12"/>
        </w:rPr>
        <w:tab/>
      </w:r>
      <w:r w:rsidRPr="00F905AB">
        <w:rPr>
          <w:color w:val="000000"/>
          <w:sz w:val="12"/>
          <w:szCs w:val="12"/>
        </w:rPr>
        <w:t xml:space="preserve">Kč </w:t>
      </w:r>
      <w:r w:rsidRPr="00F905AB">
        <w:rPr>
          <w:color w:val="000000"/>
          <w:sz w:val="12"/>
          <w:szCs w:val="12"/>
        </w:rPr>
        <w:tab/>
      </w:r>
      <w:r w:rsidRPr="00F905AB">
        <w:rPr>
          <w:color w:val="000000"/>
          <w:sz w:val="12"/>
          <w:szCs w:val="12"/>
        </w:rPr>
        <w:tab/>
      </w:r>
      <w:r w:rsidRPr="00F905AB">
        <w:rPr>
          <w:color w:val="000000"/>
          <w:sz w:val="12"/>
        </w:rPr>
        <w:t>korun českých</w:t>
      </w:r>
    </w:p>
    <w:p w:rsidR="00FE661D" w:rsidRPr="00F905AB" w:rsidRDefault="00FE661D" w:rsidP="00C73260">
      <w:pPr>
        <w:widowControl w:val="0"/>
        <w:tabs>
          <w:tab w:val="left" w:pos="1985"/>
          <w:tab w:val="left" w:pos="2835"/>
          <w:tab w:val="left" w:pos="3402"/>
          <w:tab w:val="center" w:pos="4820"/>
          <w:tab w:val="right" w:leader="underscore" w:pos="6804"/>
        </w:tabs>
        <w:spacing w:before="0" w:after="0"/>
        <w:ind w:left="1985"/>
        <w:jc w:val="left"/>
        <w:rPr>
          <w:color w:val="000000"/>
          <w:sz w:val="12"/>
          <w:szCs w:val="12"/>
        </w:rPr>
      </w:pPr>
      <w:r w:rsidRPr="00F905AB">
        <w:rPr>
          <w:color w:val="000000"/>
          <w:sz w:val="8"/>
          <w:szCs w:val="8"/>
        </w:rPr>
        <w:tab/>
      </w:r>
      <w:r w:rsidRPr="00F905AB">
        <w:rPr>
          <w:color w:val="000000"/>
          <w:sz w:val="8"/>
          <w:szCs w:val="8"/>
        </w:rPr>
        <w:tab/>
      </w:r>
      <w:r w:rsidRPr="00F905AB">
        <w:rPr>
          <w:color w:val="000000"/>
          <w:sz w:val="8"/>
          <w:szCs w:val="8"/>
        </w:rPr>
        <w:tab/>
      </w:r>
      <w:r w:rsidRPr="00F905AB">
        <w:rPr>
          <w:color w:val="000000"/>
          <w:sz w:val="12"/>
          <w:szCs w:val="12"/>
        </w:rPr>
        <w:t>Částka slovy</w:t>
      </w:r>
    </w:p>
    <w:p w:rsidR="00FE661D" w:rsidRPr="00F905AB" w:rsidRDefault="00FE661D" w:rsidP="00C73260">
      <w:pPr>
        <w:widowControl w:val="0"/>
        <w:tabs>
          <w:tab w:val="left" w:pos="567"/>
          <w:tab w:val="left" w:pos="2835"/>
          <w:tab w:val="right" w:leader="underscore" w:pos="6804"/>
        </w:tabs>
        <w:ind w:left="142"/>
        <w:rPr>
          <w:color w:val="000000"/>
          <w:sz w:val="12"/>
          <w:szCs w:val="12"/>
        </w:rPr>
      </w:pPr>
      <w:r w:rsidRPr="00F905AB">
        <w:rPr>
          <w:color w:val="000000"/>
          <w:sz w:val="12"/>
          <w:szCs w:val="12"/>
        </w:rPr>
        <w:tab/>
        <w:t xml:space="preserve">Splatnost v (místo placení) u (domicil) </w:t>
      </w:r>
      <w:r w:rsidRPr="00F905AB">
        <w:rPr>
          <w:color w:val="000000"/>
          <w:sz w:val="12"/>
          <w:szCs w:val="12"/>
        </w:rPr>
        <w:tab/>
      </w:r>
      <w:r w:rsidRPr="00995385">
        <w:rPr>
          <w:b/>
          <w:color w:val="000000"/>
          <w:sz w:val="12"/>
          <w:szCs w:val="12"/>
        </w:rPr>
        <w:t>Česká spořitelna, a.s.</w:t>
      </w:r>
      <w:r>
        <w:rPr>
          <w:color w:val="000000"/>
          <w:sz w:val="12"/>
          <w:szCs w:val="12"/>
        </w:rPr>
        <w:t xml:space="preserve">, </w:t>
      </w:r>
      <w:r w:rsidRPr="00F905AB">
        <w:rPr>
          <w:color w:val="000000"/>
          <w:sz w:val="12"/>
          <w:szCs w:val="12"/>
        </w:rPr>
        <w:t>Praha</w:t>
      </w:r>
    </w:p>
    <w:p w:rsidR="00FE661D" w:rsidRPr="00F905AB" w:rsidRDefault="00FE661D" w:rsidP="00C73260">
      <w:pPr>
        <w:widowControl w:val="0"/>
        <w:ind w:left="142"/>
        <w:rPr>
          <w:color w:val="000000"/>
          <w:sz w:val="12"/>
          <w:szCs w:val="12"/>
        </w:rPr>
      </w:pPr>
    </w:p>
    <w:p w:rsidR="00FE661D" w:rsidRPr="00F905AB" w:rsidRDefault="00FE661D" w:rsidP="00C73260">
      <w:pPr>
        <w:widowControl w:val="0"/>
        <w:ind w:left="1418" w:right="992" w:hanging="851"/>
        <w:rPr>
          <w:color w:val="000000"/>
          <w:sz w:val="12"/>
          <w:szCs w:val="12"/>
        </w:rPr>
      </w:pPr>
      <w:r w:rsidRPr="00F905AB">
        <w:rPr>
          <w:color w:val="000000"/>
          <w:sz w:val="12"/>
          <w:szCs w:val="12"/>
        </w:rPr>
        <w:t>VÝSTAVCE:</w:t>
      </w:r>
      <w:r w:rsidRPr="00F905AB">
        <w:rPr>
          <w:color w:val="000000"/>
          <w:sz w:val="12"/>
          <w:szCs w:val="12"/>
        </w:rPr>
        <w:tab/>
      </w:r>
      <w:r w:rsidR="002C13F1" w:rsidRPr="002C13F1">
        <w:rPr>
          <w:b/>
          <w:color w:val="000000"/>
          <w:sz w:val="12"/>
          <w:szCs w:val="12"/>
        </w:rPr>
        <w:t>Město Vlašim</w:t>
      </w:r>
      <w:r w:rsidR="002C13F1" w:rsidRPr="002C13F1">
        <w:rPr>
          <w:b/>
          <w:bCs/>
          <w:color w:val="000000"/>
          <w:sz w:val="12"/>
          <w:szCs w:val="12"/>
        </w:rPr>
        <w:t xml:space="preserve">, </w:t>
      </w:r>
      <w:r w:rsidR="002C13F1" w:rsidRPr="002C13F1">
        <w:rPr>
          <w:bCs/>
          <w:color w:val="000000"/>
          <w:sz w:val="12"/>
          <w:szCs w:val="12"/>
        </w:rPr>
        <w:t xml:space="preserve">se sídlem na adrese </w:t>
      </w:r>
      <w:r w:rsidR="002C13F1" w:rsidRPr="002C13F1">
        <w:rPr>
          <w:color w:val="000000"/>
          <w:sz w:val="12"/>
          <w:szCs w:val="12"/>
        </w:rPr>
        <w:t>Vlašim, Jana Masaryka 302, PSČ 258 01, IČ: 00232947</w:t>
      </w:r>
    </w:p>
    <w:p w:rsidR="00FE661D" w:rsidRPr="00F905AB" w:rsidRDefault="00FE661D" w:rsidP="00C73260">
      <w:pPr>
        <w:widowControl w:val="0"/>
        <w:ind w:left="1418" w:right="992" w:hanging="851"/>
        <w:rPr>
          <w:color w:val="000000"/>
          <w:sz w:val="12"/>
          <w:szCs w:val="12"/>
        </w:rPr>
      </w:pPr>
    </w:p>
    <w:tbl>
      <w:tblPr>
        <w:tblpPr w:leftFromText="141" w:rightFromText="141" w:vertAnchor="text" w:horzAnchor="margin" w:tblpXSpec="center" w:tblpY="34"/>
        <w:tblW w:w="0" w:type="auto"/>
        <w:tblLook w:val="0000" w:firstRow="0" w:lastRow="0" w:firstColumn="0" w:lastColumn="0" w:noHBand="0" w:noVBand="0"/>
      </w:tblPr>
      <w:tblGrid>
        <w:gridCol w:w="2856"/>
        <w:gridCol w:w="2856"/>
      </w:tblGrid>
      <w:tr w:rsidR="00FE661D" w:rsidRPr="00F905AB">
        <w:tc>
          <w:tcPr>
            <w:tcW w:w="0" w:type="auto"/>
          </w:tcPr>
          <w:p w:rsidR="00FE661D" w:rsidRPr="00F905AB" w:rsidRDefault="00FE661D" w:rsidP="00C73260">
            <w:pPr>
              <w:widowControl w:val="0"/>
              <w:spacing w:before="60" w:after="60"/>
              <w:rPr>
                <w:sz w:val="12"/>
                <w:szCs w:val="12"/>
                <w:lang w:eastAsia="cs-CZ"/>
              </w:rPr>
            </w:pPr>
          </w:p>
          <w:p w:rsidR="00FE661D" w:rsidRPr="00F905AB" w:rsidRDefault="00FE661D" w:rsidP="00C73260">
            <w:pPr>
              <w:widowControl w:val="0"/>
              <w:spacing w:before="60" w:after="60"/>
              <w:rPr>
                <w:sz w:val="12"/>
                <w:szCs w:val="12"/>
                <w:lang w:eastAsia="cs-CZ"/>
              </w:rPr>
            </w:pPr>
            <w:r w:rsidRPr="00F905AB">
              <w:rPr>
                <w:sz w:val="12"/>
                <w:szCs w:val="12"/>
                <w:lang w:eastAsia="cs-CZ"/>
              </w:rPr>
              <w:t xml:space="preserve">Podpis: </w:t>
            </w:r>
            <w:r w:rsidRPr="00F905AB">
              <w:rPr>
                <w:sz w:val="12"/>
                <w:szCs w:val="12"/>
                <w:lang w:eastAsia="cs-CZ"/>
              </w:rPr>
              <w:tab/>
              <w:t>________________________________</w:t>
            </w:r>
          </w:p>
        </w:tc>
        <w:tc>
          <w:tcPr>
            <w:tcW w:w="0" w:type="auto"/>
          </w:tcPr>
          <w:p w:rsidR="00FE661D" w:rsidRPr="00F905AB" w:rsidRDefault="00FE661D" w:rsidP="00C73260">
            <w:pPr>
              <w:widowControl w:val="0"/>
              <w:spacing w:before="60" w:after="60"/>
              <w:rPr>
                <w:sz w:val="12"/>
                <w:szCs w:val="12"/>
                <w:lang w:eastAsia="cs-CZ"/>
              </w:rPr>
            </w:pPr>
          </w:p>
          <w:p w:rsidR="00FE661D" w:rsidRPr="00F905AB" w:rsidRDefault="00FE661D" w:rsidP="00C73260">
            <w:pPr>
              <w:widowControl w:val="0"/>
              <w:spacing w:before="60" w:after="60"/>
              <w:rPr>
                <w:sz w:val="12"/>
                <w:szCs w:val="12"/>
                <w:lang w:eastAsia="cs-CZ"/>
              </w:rPr>
            </w:pPr>
            <w:r w:rsidRPr="00F905AB">
              <w:rPr>
                <w:sz w:val="12"/>
                <w:szCs w:val="12"/>
                <w:lang w:eastAsia="cs-CZ"/>
              </w:rPr>
              <w:t xml:space="preserve">Podpis: </w:t>
            </w:r>
            <w:r w:rsidRPr="00F905AB">
              <w:rPr>
                <w:sz w:val="12"/>
                <w:szCs w:val="12"/>
                <w:lang w:eastAsia="cs-CZ"/>
              </w:rPr>
              <w:tab/>
              <w:t>________________________________</w:t>
            </w:r>
          </w:p>
        </w:tc>
      </w:tr>
      <w:tr w:rsidR="00FE661D" w:rsidRPr="00F905AB">
        <w:tc>
          <w:tcPr>
            <w:tcW w:w="0" w:type="auto"/>
          </w:tcPr>
          <w:p w:rsidR="00FE661D" w:rsidRPr="00F905AB" w:rsidRDefault="00FE661D" w:rsidP="00C73260">
            <w:pPr>
              <w:widowControl w:val="0"/>
              <w:spacing w:before="60" w:after="60"/>
              <w:rPr>
                <w:sz w:val="12"/>
                <w:szCs w:val="12"/>
                <w:lang w:eastAsia="cs-CZ"/>
              </w:rPr>
            </w:pPr>
            <w:r w:rsidRPr="00F905AB">
              <w:rPr>
                <w:sz w:val="12"/>
                <w:szCs w:val="12"/>
                <w:lang w:eastAsia="cs-CZ"/>
              </w:rPr>
              <w:t>Jméno:</w:t>
            </w:r>
            <w:r w:rsidRPr="00F905AB">
              <w:rPr>
                <w:sz w:val="12"/>
                <w:szCs w:val="12"/>
                <w:lang w:eastAsia="cs-CZ"/>
              </w:rPr>
              <w:tab/>
              <w:t>[●]</w:t>
            </w:r>
          </w:p>
        </w:tc>
        <w:tc>
          <w:tcPr>
            <w:tcW w:w="0" w:type="auto"/>
          </w:tcPr>
          <w:p w:rsidR="00FE661D" w:rsidRPr="00F905AB" w:rsidRDefault="00FE661D" w:rsidP="00C73260">
            <w:pPr>
              <w:widowControl w:val="0"/>
              <w:spacing w:before="60" w:after="60"/>
              <w:rPr>
                <w:sz w:val="12"/>
                <w:szCs w:val="12"/>
                <w:lang w:eastAsia="cs-CZ"/>
              </w:rPr>
            </w:pPr>
            <w:r w:rsidRPr="00F905AB">
              <w:rPr>
                <w:sz w:val="12"/>
                <w:szCs w:val="12"/>
                <w:lang w:eastAsia="cs-CZ"/>
              </w:rPr>
              <w:t>Jméno:</w:t>
            </w:r>
            <w:r w:rsidRPr="00F905AB">
              <w:rPr>
                <w:sz w:val="12"/>
                <w:szCs w:val="12"/>
                <w:lang w:eastAsia="cs-CZ"/>
              </w:rPr>
              <w:tab/>
            </w:r>
            <w:r w:rsidRPr="00F905AB">
              <w:rPr>
                <w:sz w:val="12"/>
                <w:szCs w:val="12"/>
              </w:rPr>
              <w:t>[●]</w:t>
            </w:r>
          </w:p>
        </w:tc>
      </w:tr>
      <w:tr w:rsidR="00FE661D" w:rsidRPr="00F905AB">
        <w:tc>
          <w:tcPr>
            <w:tcW w:w="0" w:type="auto"/>
          </w:tcPr>
          <w:p w:rsidR="00FE661D" w:rsidRPr="00F905AB" w:rsidRDefault="00FE661D" w:rsidP="00C73260">
            <w:pPr>
              <w:widowControl w:val="0"/>
              <w:spacing w:before="60" w:after="60"/>
              <w:rPr>
                <w:sz w:val="12"/>
                <w:szCs w:val="12"/>
                <w:lang w:eastAsia="cs-CZ"/>
              </w:rPr>
            </w:pPr>
            <w:r w:rsidRPr="00F905AB">
              <w:rPr>
                <w:sz w:val="12"/>
                <w:szCs w:val="12"/>
                <w:lang w:eastAsia="cs-CZ"/>
              </w:rPr>
              <w:t>Funkce:</w:t>
            </w:r>
            <w:r w:rsidRPr="00F905AB">
              <w:rPr>
                <w:sz w:val="12"/>
                <w:szCs w:val="12"/>
                <w:lang w:eastAsia="cs-CZ"/>
              </w:rPr>
              <w:tab/>
              <w:t>[●]</w:t>
            </w:r>
          </w:p>
        </w:tc>
        <w:tc>
          <w:tcPr>
            <w:tcW w:w="0" w:type="auto"/>
          </w:tcPr>
          <w:p w:rsidR="00FE661D" w:rsidRPr="00F905AB" w:rsidRDefault="00FE661D" w:rsidP="00C73260">
            <w:pPr>
              <w:widowControl w:val="0"/>
              <w:spacing w:before="60" w:after="60"/>
              <w:rPr>
                <w:sz w:val="12"/>
                <w:szCs w:val="12"/>
                <w:lang w:eastAsia="cs-CZ"/>
              </w:rPr>
            </w:pPr>
            <w:r w:rsidRPr="00F905AB">
              <w:rPr>
                <w:sz w:val="12"/>
                <w:szCs w:val="12"/>
                <w:lang w:eastAsia="cs-CZ"/>
              </w:rPr>
              <w:t>Funkce:</w:t>
            </w:r>
            <w:r w:rsidRPr="00F905AB">
              <w:rPr>
                <w:sz w:val="12"/>
                <w:szCs w:val="12"/>
                <w:lang w:eastAsia="cs-CZ"/>
              </w:rPr>
              <w:tab/>
              <w:t>[●]</w:t>
            </w:r>
          </w:p>
        </w:tc>
      </w:tr>
    </w:tbl>
    <w:p w:rsidR="00FE661D" w:rsidRPr="00F905AB" w:rsidRDefault="00FE661D" w:rsidP="00C73260">
      <w:pPr>
        <w:widowControl w:val="0"/>
        <w:tabs>
          <w:tab w:val="left" w:pos="1985"/>
        </w:tabs>
        <w:ind w:left="142"/>
        <w:rPr>
          <w:color w:val="000000"/>
          <w:sz w:val="12"/>
        </w:rPr>
      </w:pPr>
      <w:r w:rsidRPr="00F905AB">
        <w:rPr>
          <w:color w:val="000000"/>
          <w:sz w:val="12"/>
        </w:rPr>
        <w:t xml:space="preserve"> </w:t>
      </w:r>
    </w:p>
    <w:p w:rsidR="00FE661D" w:rsidRPr="00F905AB" w:rsidRDefault="00FE661D" w:rsidP="00C73260">
      <w:pPr>
        <w:widowControl w:val="0"/>
        <w:tabs>
          <w:tab w:val="left" w:pos="1985"/>
        </w:tabs>
        <w:ind w:left="142"/>
        <w:rPr>
          <w:color w:val="000000"/>
          <w:sz w:val="12"/>
        </w:rPr>
      </w:pPr>
    </w:p>
    <w:p w:rsidR="00FE661D" w:rsidRPr="00F905AB" w:rsidRDefault="00FE661D" w:rsidP="00C73260">
      <w:pPr>
        <w:widowControl w:val="0"/>
        <w:tabs>
          <w:tab w:val="left" w:pos="1985"/>
        </w:tabs>
        <w:ind w:left="142"/>
        <w:rPr>
          <w:color w:val="000000"/>
          <w:sz w:val="12"/>
        </w:rPr>
      </w:pPr>
    </w:p>
    <w:p w:rsidR="00FE661D" w:rsidRPr="00F905AB" w:rsidRDefault="00FE661D" w:rsidP="00C73260">
      <w:pPr>
        <w:widowControl w:val="0"/>
        <w:tabs>
          <w:tab w:val="left" w:pos="1985"/>
        </w:tabs>
        <w:ind w:left="142"/>
        <w:rPr>
          <w:color w:val="000000"/>
          <w:sz w:val="12"/>
        </w:rPr>
      </w:pPr>
    </w:p>
    <w:p w:rsidR="00FE661D" w:rsidRPr="00F905AB" w:rsidRDefault="00FE661D" w:rsidP="00C73260">
      <w:pPr>
        <w:widowControl w:val="0"/>
        <w:tabs>
          <w:tab w:val="left" w:pos="1985"/>
        </w:tabs>
        <w:ind w:left="142"/>
        <w:rPr>
          <w:color w:val="000000"/>
          <w:sz w:val="12"/>
        </w:rPr>
      </w:pPr>
    </w:p>
    <w:p w:rsidR="00FE661D" w:rsidRPr="00F905AB" w:rsidRDefault="00FE661D" w:rsidP="00C73260">
      <w:pPr>
        <w:widowControl w:val="0"/>
        <w:tabs>
          <w:tab w:val="left" w:pos="1985"/>
        </w:tabs>
        <w:ind w:left="142"/>
        <w:rPr>
          <w:color w:val="000000"/>
          <w:sz w:val="12"/>
        </w:rPr>
      </w:pPr>
    </w:p>
    <w:p w:rsidR="00FE661D" w:rsidRPr="00F905AB" w:rsidRDefault="00FE661D" w:rsidP="00C73260">
      <w:pPr>
        <w:widowControl w:val="0"/>
        <w:tabs>
          <w:tab w:val="left" w:pos="1985"/>
        </w:tabs>
        <w:ind w:left="142"/>
        <w:rPr>
          <w:color w:val="000000"/>
          <w:sz w:val="12"/>
        </w:rPr>
      </w:pPr>
    </w:p>
    <w:p w:rsidR="00FE661D" w:rsidRPr="00F905AB" w:rsidRDefault="00FE661D" w:rsidP="00C73260">
      <w:pPr>
        <w:widowControl w:val="0"/>
        <w:tabs>
          <w:tab w:val="left" w:pos="1985"/>
        </w:tabs>
        <w:ind w:left="142"/>
        <w:rPr>
          <w:rFonts w:ascii="Times New Roman Bold" w:hAnsi="Times New Roman Bold"/>
          <w:szCs w:val="22"/>
        </w:rPr>
        <w:sectPr w:rsidR="00FE661D" w:rsidRPr="00F905AB" w:rsidSect="009872C8">
          <w:footnotePr>
            <w:numRestart w:val="eachSect"/>
          </w:footnotePr>
          <w:pgSz w:w="11907" w:h="16840" w:code="9"/>
          <w:pgMar w:top="1418" w:right="1417" w:bottom="1418" w:left="1418" w:header="708" w:footer="708" w:gutter="0"/>
          <w:cols w:space="708"/>
          <w:titlePg/>
          <w:docGrid w:linePitch="360"/>
        </w:sectPr>
      </w:pPr>
    </w:p>
    <w:p w:rsidR="00FE661D" w:rsidRPr="00F905AB" w:rsidRDefault="00FE661D" w:rsidP="00C73260">
      <w:pPr>
        <w:widowControl w:val="0"/>
        <w:spacing w:after="180"/>
        <w:rPr>
          <w:b/>
        </w:rPr>
      </w:pPr>
    </w:p>
    <w:p w:rsidR="00FE661D" w:rsidRPr="00F905AB" w:rsidRDefault="00FE661D" w:rsidP="00C73260">
      <w:pPr>
        <w:widowControl w:val="0"/>
        <w:spacing w:after="180"/>
        <w:rPr>
          <w:b/>
        </w:rPr>
      </w:pPr>
    </w:p>
    <w:p w:rsidR="00FE661D" w:rsidRPr="00F905AB" w:rsidRDefault="00FE661D" w:rsidP="00C73260">
      <w:pPr>
        <w:widowControl w:val="0"/>
        <w:spacing w:after="180"/>
        <w:rPr>
          <w:b/>
          <w:szCs w:val="22"/>
        </w:rPr>
      </w:pPr>
      <w:r w:rsidRPr="00F905AB">
        <w:rPr>
          <w:b/>
        </w:rPr>
        <w:t>Pokyny k vyplnění formuláře Směnky</w:t>
      </w:r>
    </w:p>
    <w:p w:rsidR="00FE661D" w:rsidRPr="00F905AB" w:rsidRDefault="00930112" w:rsidP="00C73260">
      <w:pPr>
        <w:widowControl w:val="0"/>
        <w:spacing w:before="600"/>
        <w:ind w:left="568" w:hanging="284"/>
        <w:jc w:val="center"/>
      </w:pPr>
      <w:r>
        <w:rPr>
          <w:noProof/>
          <w:lang w:eastAsia="cs-CZ"/>
        </w:rPr>
        <mc:AlternateContent>
          <mc:Choice Requires="wps">
            <w:drawing>
              <wp:anchor distT="0" distB="0" distL="114300" distR="114300" simplePos="0" relativeHeight="251656704" behindDoc="0" locked="0" layoutInCell="1" allowOverlap="1" wp14:anchorId="05EB0207" wp14:editId="23B970BB">
                <wp:simplePos x="0" y="0"/>
                <wp:positionH relativeFrom="column">
                  <wp:posOffset>1905</wp:posOffset>
                </wp:positionH>
                <wp:positionV relativeFrom="paragraph">
                  <wp:posOffset>91440</wp:posOffset>
                </wp:positionV>
                <wp:extent cx="5821045" cy="3268980"/>
                <wp:effectExtent l="0" t="0" r="27305" b="26670"/>
                <wp:wrapNone/>
                <wp:docPr id="3" name="Rectangle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1045" cy="32689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rect id="Rectangle 269" style="position:absolute;margin-left:.15pt;margin-top:7.2pt;width:458.35pt;height:257.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weight=".5pt" w14:anchorId="29D85F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zSAfAIAAP4EAAAOAAAAZHJzL2Uyb0RvYy54bWysVNuO2yAQfa/Uf0C8J77EyTrWOqsoTqpK&#10;23bVbT+AYByjYqBA4mxX/fcOOEmz3Zeqqh8wMMNwzswZbu+OnUAHZixXssTJOMaISapqLncl/vpl&#10;M8oxso7ImgglWYmfmMV3i7dvbntdsFS1StTMIAgibdHrErfO6SKKLG1ZR+xYaSbB2CjTEQdLs4tq&#10;Q3qI3okojeNZ1CtTa6MosxZ2q8GIFyF+0zDqPjWNZQ6JEgM2F0YTxq0fo8UtKXaG6JbTEwzyDyg6&#10;wiVceglVEUfQ3vBXoTpOjbKqcWOqukg1DacscAA2SfwHm8eWaBa4QHKsvqTJ/r+w9OPhwSBel3iC&#10;kSQdlOgzJI3InWAonc19gnptC/B71A/GU7T6XtFvFkm1asGPLY1RfctIDbAS7x+9OOAXFo6ibf9B&#10;1RCf7J0KuTo2pvMBIQvoGErydCkJOzpEYXOap0mcTTGiYJuks3yeh6JFpDgf18a6d0x1yE9KbAB+&#10;CE8O99Z5OKQ4u/jbpNpwIULdhUR9iWeTaRwOWCV47Y2BpdltV8KgA/HKCV/gBvyv3TruQL+CdyXO&#10;L06k8OlYyzrc4ggXwxyQCOmDAzvAdpoNOnmex/N1vs6zUZbO1qMsrqrRcrPKRrNNcjOtJtVqVSU/&#10;Pc4kK1pe10x6qGfNJtnfaeLUPYPaLqp9QcleM9+E7zXz6CWMkGVgdf4HdkEHvvSDhLaqfgIZGDU0&#10;ITwaMGmV+YFRDw1YYvt9TwzDSLyXIKV5kmW+Y8Mim96ksDDXlu21hUgKoUrsMBqmKzd0+V4bvmvh&#10;piTUWKolyK/hQRhemgOqk2ihyQKD04Pgu/h6Hbx+P1uLXwAAAP//AwBQSwMEFAAGAAgAAAAhAIyl&#10;nmbbAAAABwEAAA8AAABkcnMvZG93bnJldi54bWxMj8FOwzAQRO9I/IO1SFwQdZoUSkOcqkLiipS2&#10;H+DGSxxhr6PYacLfs5zgODujmbfVfvFOXHGMfSAF61UGAqkNpqdOwfn0/vgCIiZNRrtAqOAbI+zr&#10;25tKlybM1OD1mDrBJRRLrcCmNJRSxtai13EVBiT2PsPodWI5dtKMeuZy72SeZc/S6554weoB3yy2&#10;X8fJK3iIbvG26Yq82S7nwzS7ovhwSt3fLYdXEAmX9BeGX3xGh5qZLmEiE4VTUHCOr5sNCHZ36y1/&#10;dlHwlO9ykHUl//PXPwAAAP//AwBQSwECLQAUAAYACAAAACEAtoM4kv4AAADhAQAAEwAAAAAAAAAA&#10;AAAAAAAAAAAAW0NvbnRlbnRfVHlwZXNdLnhtbFBLAQItABQABgAIAAAAIQA4/SH/1gAAAJQBAAAL&#10;AAAAAAAAAAAAAAAAAC8BAABfcmVscy8ucmVsc1BLAQItABQABgAIAAAAIQB0DzSAfAIAAP4EAAAO&#10;AAAAAAAAAAAAAAAAAC4CAABkcnMvZTJvRG9jLnhtbFBLAQItABQABgAIAAAAIQCMpZ5m2wAAAAcB&#10;AAAPAAAAAAAAAAAAAAAAANYEAABkcnMvZG93bnJldi54bWxQSwUGAAAAAAQABADzAAAA3gUAAAAA&#10;"/>
            </w:pict>
          </mc:Fallback>
        </mc:AlternateContent>
      </w:r>
      <w:r w:rsidR="00FE661D" w:rsidRPr="00F905AB">
        <w:rPr>
          <w:b/>
          <w:sz w:val="16"/>
          <w:szCs w:val="16"/>
        </w:rPr>
        <w:t>SMĚNKA</w:t>
      </w:r>
      <w:r w:rsidR="00FE661D" w:rsidRPr="00F905AB">
        <w:rPr>
          <w:rStyle w:val="Znakapoznpodarou"/>
          <w:sz w:val="12"/>
        </w:rPr>
        <w:footnoteReference w:id="2"/>
      </w:r>
    </w:p>
    <w:p w:rsidR="00FE661D" w:rsidRPr="00F905AB" w:rsidRDefault="00FE661D" w:rsidP="00C73260">
      <w:pPr>
        <w:widowControl w:val="0"/>
        <w:tabs>
          <w:tab w:val="left" w:pos="1701"/>
          <w:tab w:val="right" w:leader="underscore" w:pos="4253"/>
        </w:tabs>
        <w:ind w:left="567" w:hanging="283"/>
        <w:rPr>
          <w:sz w:val="12"/>
        </w:rPr>
      </w:pPr>
      <w:r w:rsidRPr="00F905AB">
        <w:rPr>
          <w:sz w:val="12"/>
        </w:rPr>
        <w:tab/>
        <w:t>Pořadové číslo</w:t>
      </w:r>
      <w:r w:rsidRPr="00F905AB">
        <w:rPr>
          <w:rStyle w:val="Znakapoznpodarou"/>
          <w:sz w:val="12"/>
        </w:rPr>
        <w:footnoteReference w:id="3"/>
      </w:r>
      <w:r w:rsidRPr="00F905AB">
        <w:rPr>
          <w:sz w:val="12"/>
        </w:rPr>
        <w:tab/>
      </w:r>
      <w:r w:rsidRPr="00F905AB">
        <w:rPr>
          <w:sz w:val="12"/>
        </w:rPr>
        <w:tab/>
      </w:r>
    </w:p>
    <w:p w:rsidR="00FE661D" w:rsidRPr="00F905AB" w:rsidRDefault="00FE661D" w:rsidP="00C73260">
      <w:pPr>
        <w:widowControl w:val="0"/>
        <w:tabs>
          <w:tab w:val="left" w:pos="1701"/>
          <w:tab w:val="right" w:leader="underscore" w:pos="6804"/>
        </w:tabs>
        <w:spacing w:before="0" w:after="0"/>
        <w:ind w:left="567"/>
        <w:rPr>
          <w:sz w:val="12"/>
        </w:rPr>
      </w:pPr>
      <w:r w:rsidRPr="00F905AB">
        <w:rPr>
          <w:sz w:val="12"/>
        </w:rPr>
        <w:t xml:space="preserve">Praha, dne </w:t>
      </w:r>
      <w:r w:rsidRPr="00F905AB">
        <w:rPr>
          <w:sz w:val="12"/>
        </w:rPr>
        <w:tab/>
      </w:r>
      <w:r w:rsidRPr="00F905AB">
        <w:rPr>
          <w:sz w:val="12"/>
        </w:rPr>
        <w:tab/>
      </w:r>
      <w:r w:rsidRPr="00F905AB">
        <w:rPr>
          <w:rStyle w:val="Znakapoznpodarou"/>
          <w:sz w:val="12"/>
        </w:rPr>
        <w:footnoteReference w:id="4"/>
      </w:r>
      <w:r w:rsidRPr="00F905AB">
        <w:rPr>
          <w:sz w:val="12"/>
        </w:rPr>
        <w:t xml:space="preserve"> </w:t>
      </w:r>
    </w:p>
    <w:p w:rsidR="00FE661D" w:rsidRPr="00F905AB" w:rsidRDefault="00FE661D" w:rsidP="00C73260">
      <w:pPr>
        <w:widowControl w:val="0"/>
        <w:tabs>
          <w:tab w:val="left" w:pos="2552"/>
          <w:tab w:val="center" w:pos="4253"/>
          <w:tab w:val="right" w:leader="underscore" w:pos="6804"/>
        </w:tabs>
        <w:spacing w:before="0" w:after="0"/>
        <w:ind w:left="1985"/>
        <w:rPr>
          <w:sz w:val="12"/>
        </w:rPr>
      </w:pPr>
      <w:r w:rsidRPr="00F905AB">
        <w:rPr>
          <w:sz w:val="12"/>
        </w:rPr>
        <w:tab/>
      </w:r>
      <w:r w:rsidRPr="00F905AB">
        <w:rPr>
          <w:sz w:val="12"/>
        </w:rPr>
        <w:tab/>
        <w:t>Datum vystavení (měsíc slovy)</w:t>
      </w:r>
    </w:p>
    <w:p w:rsidR="00FE661D" w:rsidRPr="00F905AB" w:rsidRDefault="00FE661D" w:rsidP="00C73260">
      <w:pPr>
        <w:widowControl w:val="0"/>
        <w:tabs>
          <w:tab w:val="left" w:pos="284"/>
          <w:tab w:val="left" w:pos="3828"/>
          <w:tab w:val="right" w:leader="underscore" w:pos="6804"/>
          <w:tab w:val="left" w:pos="7088"/>
        </w:tabs>
        <w:spacing w:before="0" w:after="0"/>
        <w:ind w:left="1985" w:hanging="1701"/>
        <w:rPr>
          <w:color w:val="000000"/>
          <w:sz w:val="12"/>
        </w:rPr>
      </w:pPr>
      <w:r w:rsidRPr="00F905AB">
        <w:rPr>
          <w:color w:val="000000"/>
          <w:sz w:val="12"/>
        </w:rPr>
        <w:tab/>
      </w:r>
    </w:p>
    <w:p w:rsidR="00FE661D" w:rsidRPr="00F905AB" w:rsidRDefault="00FE661D" w:rsidP="00C73260">
      <w:pPr>
        <w:widowControl w:val="0"/>
        <w:tabs>
          <w:tab w:val="left" w:pos="284"/>
          <w:tab w:val="left" w:pos="2835"/>
          <w:tab w:val="right" w:leader="underscore" w:pos="6804"/>
          <w:tab w:val="left" w:pos="7088"/>
        </w:tabs>
        <w:spacing w:before="0" w:after="0"/>
        <w:ind w:left="567" w:right="992" w:hanging="283"/>
        <w:rPr>
          <w:sz w:val="12"/>
        </w:rPr>
      </w:pPr>
      <w:r w:rsidRPr="00F905AB">
        <w:rPr>
          <w:color w:val="000000"/>
          <w:sz w:val="12"/>
        </w:rPr>
        <w:tab/>
        <w:t xml:space="preserve">Za tuto vlastní směnku zaplatíme dne </w:t>
      </w:r>
      <w:r w:rsidRPr="00F905AB">
        <w:rPr>
          <w:color w:val="000000"/>
          <w:sz w:val="12"/>
        </w:rPr>
        <w:tab/>
      </w:r>
      <w:r w:rsidRPr="00F905AB">
        <w:rPr>
          <w:color w:val="000000"/>
          <w:sz w:val="12"/>
        </w:rPr>
        <w:tab/>
      </w:r>
      <w:r w:rsidRPr="00F905AB">
        <w:rPr>
          <w:rStyle w:val="Znakapoznpodarou"/>
          <w:color w:val="000000"/>
          <w:sz w:val="12"/>
        </w:rPr>
        <w:footnoteReference w:id="5"/>
      </w:r>
      <w:r w:rsidRPr="00F905AB">
        <w:rPr>
          <w:color w:val="000000"/>
          <w:sz w:val="12"/>
        </w:rPr>
        <w:tab/>
        <w:t>“BEZ PROTESTU”</w:t>
      </w:r>
    </w:p>
    <w:p w:rsidR="00FE661D" w:rsidRPr="00F905AB" w:rsidRDefault="00FE661D" w:rsidP="00C73260">
      <w:pPr>
        <w:widowControl w:val="0"/>
        <w:tabs>
          <w:tab w:val="left" w:pos="4111"/>
          <w:tab w:val="center" w:pos="4820"/>
        </w:tabs>
        <w:spacing w:before="0"/>
        <w:ind w:left="1985" w:hanging="1701"/>
        <w:rPr>
          <w:color w:val="000000"/>
          <w:sz w:val="12"/>
        </w:rPr>
      </w:pPr>
      <w:r w:rsidRPr="00F905AB">
        <w:rPr>
          <w:color w:val="000000"/>
          <w:sz w:val="12"/>
        </w:rPr>
        <w:tab/>
      </w:r>
      <w:r w:rsidRPr="00F905AB">
        <w:rPr>
          <w:color w:val="000000"/>
          <w:sz w:val="12"/>
        </w:rPr>
        <w:tab/>
      </w:r>
      <w:r w:rsidRPr="00F905AB">
        <w:rPr>
          <w:color w:val="000000"/>
          <w:sz w:val="12"/>
        </w:rPr>
        <w:tab/>
        <w:t>Datum splatnosti (měsíc slovy)</w:t>
      </w:r>
    </w:p>
    <w:p w:rsidR="00FE661D" w:rsidRPr="00F905AB" w:rsidRDefault="00FE661D" w:rsidP="000E0706">
      <w:pPr>
        <w:widowControl w:val="0"/>
        <w:tabs>
          <w:tab w:val="left" w:pos="1276"/>
        </w:tabs>
        <w:spacing w:before="0" w:after="0"/>
        <w:ind w:left="567"/>
        <w:jc w:val="left"/>
        <w:rPr>
          <w:color w:val="000000"/>
          <w:sz w:val="12"/>
          <w:szCs w:val="12"/>
        </w:rPr>
      </w:pPr>
      <w:r w:rsidRPr="00F905AB">
        <w:rPr>
          <w:color w:val="000000"/>
          <w:sz w:val="12"/>
          <w:szCs w:val="12"/>
        </w:rPr>
        <w:t>Na řad</w:t>
      </w:r>
      <w:r w:rsidRPr="00F905AB">
        <w:rPr>
          <w:color w:val="000000"/>
          <w:sz w:val="12"/>
          <w:szCs w:val="12"/>
        </w:rPr>
        <w:tab/>
      </w:r>
      <w:r w:rsidRPr="00F905AB">
        <w:rPr>
          <w:b/>
          <w:sz w:val="12"/>
          <w:szCs w:val="12"/>
        </w:rPr>
        <w:t>České spořitelně, a.s.</w:t>
      </w:r>
      <w:r w:rsidRPr="00F905AB">
        <w:rPr>
          <w:sz w:val="12"/>
          <w:szCs w:val="12"/>
        </w:rPr>
        <w:t>, se sídlem na adrese Praha 4, Olbrachtova 1929/62, PSČ 140 00, IČ: 45244782,</w:t>
      </w:r>
    </w:p>
    <w:p w:rsidR="00FE661D" w:rsidRPr="00F905AB" w:rsidRDefault="00FE661D" w:rsidP="000E0706">
      <w:pPr>
        <w:widowControl w:val="0"/>
        <w:tabs>
          <w:tab w:val="left" w:pos="567"/>
          <w:tab w:val="left" w:pos="1276"/>
          <w:tab w:val="right" w:leader="underscore" w:pos="6804"/>
        </w:tabs>
        <w:spacing w:before="0" w:after="0"/>
        <w:ind w:left="567"/>
        <w:jc w:val="left"/>
      </w:pPr>
      <w:r w:rsidRPr="00F905AB">
        <w:rPr>
          <w:color w:val="000000"/>
          <w:sz w:val="12"/>
          <w:szCs w:val="12"/>
        </w:rPr>
        <w:t>(Komu)</w:t>
      </w:r>
      <w:r w:rsidRPr="00F905AB">
        <w:rPr>
          <w:color w:val="000000"/>
          <w:sz w:val="8"/>
          <w:szCs w:val="8"/>
        </w:rPr>
        <w:tab/>
      </w:r>
      <w:r w:rsidRPr="00F905AB">
        <w:rPr>
          <w:sz w:val="12"/>
          <w:szCs w:val="12"/>
        </w:rPr>
        <w:t>zapsané v obchodním rejstříku vedeném Městským soudem v Praze, oddíl B, vložka 1171</w:t>
      </w:r>
    </w:p>
    <w:p w:rsidR="00FE661D" w:rsidRPr="00F905AB" w:rsidRDefault="00FE661D" w:rsidP="00F905AB">
      <w:r w:rsidRPr="00F905AB">
        <w:tab/>
      </w:r>
    </w:p>
    <w:p w:rsidR="00FE661D" w:rsidRPr="00F905AB" w:rsidRDefault="00FE661D" w:rsidP="00C73260">
      <w:pPr>
        <w:widowControl w:val="0"/>
        <w:tabs>
          <w:tab w:val="left" w:pos="567"/>
          <w:tab w:val="right" w:leader="underscore" w:pos="2693"/>
          <w:tab w:val="left" w:pos="2835"/>
          <w:tab w:val="right" w:leader="underscore" w:pos="6804"/>
          <w:tab w:val="left" w:pos="7088"/>
        </w:tabs>
        <w:spacing w:before="0" w:after="0"/>
        <w:ind w:left="567"/>
        <w:jc w:val="left"/>
        <w:rPr>
          <w:color w:val="000000"/>
          <w:sz w:val="12"/>
        </w:rPr>
      </w:pPr>
      <w:r w:rsidRPr="00F905AB">
        <w:rPr>
          <w:sz w:val="12"/>
          <w:szCs w:val="12"/>
        </w:rPr>
        <w:tab/>
      </w:r>
      <w:r w:rsidRPr="00F905AB">
        <w:rPr>
          <w:rStyle w:val="Znakapoznpodarou"/>
          <w:sz w:val="12"/>
          <w:szCs w:val="12"/>
        </w:rPr>
        <w:footnoteReference w:id="6"/>
      </w:r>
      <w:r w:rsidRPr="00F905AB">
        <w:rPr>
          <w:color w:val="000000"/>
          <w:sz w:val="12"/>
          <w:szCs w:val="12"/>
        </w:rPr>
        <w:t xml:space="preserve"> Kč</w:t>
      </w:r>
      <w:r w:rsidRPr="00F905AB">
        <w:rPr>
          <w:color w:val="000000"/>
          <w:sz w:val="12"/>
          <w:szCs w:val="12"/>
        </w:rPr>
        <w:tab/>
      </w:r>
      <w:r w:rsidRPr="00F905AB">
        <w:rPr>
          <w:color w:val="000000"/>
          <w:sz w:val="12"/>
          <w:szCs w:val="12"/>
        </w:rPr>
        <w:tab/>
      </w:r>
      <w:r w:rsidRPr="00F905AB">
        <w:rPr>
          <w:rStyle w:val="Znakapoznpodarou"/>
          <w:color w:val="000000"/>
          <w:sz w:val="12"/>
          <w:szCs w:val="12"/>
        </w:rPr>
        <w:footnoteReference w:id="7"/>
      </w:r>
      <w:r w:rsidRPr="00F905AB">
        <w:rPr>
          <w:color w:val="000000"/>
          <w:sz w:val="12"/>
          <w:szCs w:val="12"/>
        </w:rPr>
        <w:t xml:space="preserve"> korun českých</w:t>
      </w:r>
    </w:p>
    <w:p w:rsidR="00FE661D" w:rsidRPr="00F905AB" w:rsidRDefault="00FE661D" w:rsidP="00C73260">
      <w:pPr>
        <w:widowControl w:val="0"/>
        <w:tabs>
          <w:tab w:val="left" w:pos="1985"/>
          <w:tab w:val="center" w:pos="4820"/>
        </w:tabs>
        <w:spacing w:before="0" w:after="0"/>
        <w:ind w:left="1985"/>
        <w:jc w:val="left"/>
        <w:rPr>
          <w:color w:val="000000"/>
          <w:sz w:val="12"/>
          <w:szCs w:val="12"/>
        </w:rPr>
      </w:pPr>
      <w:r w:rsidRPr="00F905AB">
        <w:rPr>
          <w:color w:val="000000"/>
          <w:sz w:val="8"/>
          <w:szCs w:val="8"/>
        </w:rPr>
        <w:tab/>
      </w:r>
      <w:r w:rsidRPr="00F905AB">
        <w:rPr>
          <w:color w:val="000000"/>
          <w:sz w:val="12"/>
          <w:szCs w:val="12"/>
        </w:rPr>
        <w:t>Částka slovy</w:t>
      </w:r>
    </w:p>
    <w:p w:rsidR="00FE661D" w:rsidRPr="00F905AB" w:rsidRDefault="00FE661D" w:rsidP="00C73260">
      <w:pPr>
        <w:widowControl w:val="0"/>
        <w:tabs>
          <w:tab w:val="left" w:pos="2835"/>
          <w:tab w:val="right" w:leader="underscore" w:pos="6804"/>
        </w:tabs>
        <w:ind w:left="567" w:hanging="283"/>
        <w:rPr>
          <w:color w:val="000000"/>
          <w:sz w:val="12"/>
          <w:szCs w:val="12"/>
        </w:rPr>
      </w:pPr>
      <w:r w:rsidRPr="00F905AB">
        <w:rPr>
          <w:color w:val="000000"/>
          <w:sz w:val="12"/>
          <w:szCs w:val="12"/>
        </w:rPr>
        <w:tab/>
        <w:t xml:space="preserve">Splatnost v (místo placení) u (domicil) </w:t>
      </w:r>
      <w:r w:rsidRPr="00F905AB">
        <w:rPr>
          <w:color w:val="000000"/>
          <w:sz w:val="12"/>
          <w:szCs w:val="12"/>
        </w:rPr>
        <w:tab/>
      </w:r>
      <w:r w:rsidRPr="00995385">
        <w:rPr>
          <w:b/>
          <w:color w:val="000000"/>
          <w:sz w:val="12"/>
          <w:szCs w:val="12"/>
        </w:rPr>
        <w:t>Česká spořitelna, a.s.</w:t>
      </w:r>
      <w:r>
        <w:rPr>
          <w:color w:val="000000"/>
          <w:sz w:val="12"/>
          <w:szCs w:val="12"/>
        </w:rPr>
        <w:t xml:space="preserve">, </w:t>
      </w:r>
      <w:r w:rsidRPr="00F905AB">
        <w:rPr>
          <w:color w:val="000000"/>
          <w:sz w:val="12"/>
          <w:szCs w:val="12"/>
        </w:rPr>
        <w:t xml:space="preserve">Praha </w:t>
      </w:r>
    </w:p>
    <w:p w:rsidR="00FE661D" w:rsidRPr="00F905AB" w:rsidRDefault="00FE661D" w:rsidP="00D450A4">
      <w:pPr>
        <w:widowControl w:val="0"/>
        <w:tabs>
          <w:tab w:val="left" w:pos="2835"/>
          <w:tab w:val="right" w:leader="underscore" w:pos="6804"/>
        </w:tabs>
        <w:ind w:left="567" w:hanging="283"/>
        <w:rPr>
          <w:color w:val="000000"/>
          <w:sz w:val="12"/>
          <w:szCs w:val="12"/>
        </w:rPr>
      </w:pPr>
    </w:p>
    <w:p w:rsidR="00FE661D" w:rsidRPr="00F905AB" w:rsidRDefault="00FE661D" w:rsidP="00C73260">
      <w:pPr>
        <w:widowControl w:val="0"/>
        <w:spacing w:before="0" w:after="0"/>
        <w:ind w:left="1418" w:right="992" w:hanging="851"/>
        <w:rPr>
          <w:color w:val="000000"/>
          <w:sz w:val="12"/>
          <w:szCs w:val="12"/>
        </w:rPr>
      </w:pPr>
      <w:r w:rsidRPr="00F905AB">
        <w:rPr>
          <w:color w:val="000000"/>
          <w:sz w:val="12"/>
          <w:szCs w:val="12"/>
        </w:rPr>
        <w:t>VÝSTAVCE:</w:t>
      </w:r>
      <w:r w:rsidRPr="00F905AB">
        <w:rPr>
          <w:color w:val="000000"/>
          <w:sz w:val="12"/>
          <w:szCs w:val="12"/>
        </w:rPr>
        <w:tab/>
      </w:r>
      <w:r w:rsidR="002C13F1" w:rsidRPr="002C13F1">
        <w:rPr>
          <w:b/>
          <w:color w:val="000000"/>
          <w:sz w:val="12"/>
          <w:szCs w:val="12"/>
        </w:rPr>
        <w:t>Město Vlašim</w:t>
      </w:r>
      <w:r w:rsidR="002C13F1" w:rsidRPr="002C13F1">
        <w:rPr>
          <w:bCs/>
          <w:color w:val="000000"/>
          <w:sz w:val="12"/>
          <w:szCs w:val="12"/>
        </w:rPr>
        <w:t xml:space="preserve">, se sídlem na adrese </w:t>
      </w:r>
      <w:r w:rsidR="002C13F1" w:rsidRPr="002C13F1">
        <w:rPr>
          <w:color w:val="000000"/>
          <w:sz w:val="12"/>
          <w:szCs w:val="12"/>
        </w:rPr>
        <w:t>Vlašim, Jana Masaryka 302, PSČ 258 01, IČ: 00232947</w:t>
      </w:r>
    </w:p>
    <w:p w:rsidR="00FE661D" w:rsidRPr="00F905AB" w:rsidRDefault="00FE661D" w:rsidP="00C73260">
      <w:pPr>
        <w:widowControl w:val="0"/>
        <w:spacing w:before="0" w:after="0"/>
        <w:ind w:left="1418" w:right="992" w:hanging="851"/>
        <w:rPr>
          <w:color w:val="000000"/>
          <w:sz w:val="12"/>
          <w:szCs w:val="12"/>
        </w:rPr>
      </w:pPr>
    </w:p>
    <w:tbl>
      <w:tblPr>
        <w:tblpPr w:leftFromText="141" w:rightFromText="141" w:vertAnchor="text" w:horzAnchor="margin" w:tblpXSpec="center" w:tblpY="193"/>
        <w:tblW w:w="0" w:type="auto"/>
        <w:tblLook w:val="0000" w:firstRow="0" w:lastRow="0" w:firstColumn="0" w:lastColumn="0" w:noHBand="0" w:noVBand="0"/>
      </w:tblPr>
      <w:tblGrid>
        <w:gridCol w:w="2896"/>
        <w:gridCol w:w="2896"/>
      </w:tblGrid>
      <w:tr w:rsidR="00FE661D" w:rsidRPr="00F905AB">
        <w:tc>
          <w:tcPr>
            <w:tcW w:w="0" w:type="auto"/>
          </w:tcPr>
          <w:p w:rsidR="00FE661D" w:rsidRPr="00F905AB" w:rsidRDefault="00FE661D" w:rsidP="00C73260">
            <w:pPr>
              <w:widowControl w:val="0"/>
              <w:spacing w:before="60" w:after="60"/>
              <w:rPr>
                <w:sz w:val="12"/>
                <w:szCs w:val="12"/>
                <w:lang w:eastAsia="cs-CZ"/>
              </w:rPr>
            </w:pPr>
          </w:p>
          <w:p w:rsidR="00FE661D" w:rsidRPr="00F905AB" w:rsidRDefault="00FE661D" w:rsidP="00C73260">
            <w:pPr>
              <w:widowControl w:val="0"/>
              <w:spacing w:before="60" w:after="60"/>
              <w:rPr>
                <w:sz w:val="12"/>
                <w:szCs w:val="12"/>
                <w:lang w:eastAsia="cs-CZ"/>
              </w:rPr>
            </w:pPr>
            <w:r w:rsidRPr="00F905AB">
              <w:rPr>
                <w:sz w:val="12"/>
                <w:szCs w:val="12"/>
                <w:lang w:eastAsia="cs-CZ"/>
              </w:rPr>
              <w:t xml:space="preserve">Podpis: </w:t>
            </w:r>
            <w:r w:rsidRPr="00F905AB">
              <w:rPr>
                <w:sz w:val="12"/>
                <w:szCs w:val="12"/>
                <w:lang w:eastAsia="cs-CZ"/>
              </w:rPr>
              <w:tab/>
              <w:t>________________________________</w:t>
            </w:r>
            <w:r w:rsidRPr="00F905AB">
              <w:rPr>
                <w:rStyle w:val="Znakapoznpodarou"/>
                <w:color w:val="000000"/>
                <w:sz w:val="12"/>
              </w:rPr>
              <w:footnoteReference w:id="8"/>
            </w:r>
          </w:p>
        </w:tc>
        <w:tc>
          <w:tcPr>
            <w:tcW w:w="0" w:type="auto"/>
          </w:tcPr>
          <w:p w:rsidR="00FE661D" w:rsidRPr="00F905AB" w:rsidRDefault="00FE661D" w:rsidP="00C73260">
            <w:pPr>
              <w:widowControl w:val="0"/>
              <w:spacing w:before="60" w:after="60"/>
              <w:rPr>
                <w:sz w:val="12"/>
                <w:szCs w:val="12"/>
                <w:lang w:eastAsia="cs-CZ"/>
              </w:rPr>
            </w:pPr>
          </w:p>
          <w:p w:rsidR="00FE661D" w:rsidRPr="00F905AB" w:rsidRDefault="00FE661D" w:rsidP="00C73260">
            <w:pPr>
              <w:widowControl w:val="0"/>
              <w:spacing w:before="60" w:after="60"/>
              <w:rPr>
                <w:sz w:val="12"/>
                <w:szCs w:val="12"/>
                <w:lang w:eastAsia="cs-CZ"/>
              </w:rPr>
            </w:pPr>
            <w:r w:rsidRPr="00F905AB">
              <w:rPr>
                <w:sz w:val="12"/>
                <w:szCs w:val="12"/>
                <w:lang w:eastAsia="cs-CZ"/>
              </w:rPr>
              <w:t xml:space="preserve">Podpis: </w:t>
            </w:r>
            <w:r w:rsidRPr="00F905AB">
              <w:rPr>
                <w:sz w:val="12"/>
                <w:szCs w:val="12"/>
                <w:lang w:eastAsia="cs-CZ"/>
              </w:rPr>
              <w:tab/>
              <w:t>________________________________</w:t>
            </w:r>
            <w:r w:rsidRPr="00F905AB">
              <w:rPr>
                <w:rStyle w:val="Znakapoznpodarou"/>
                <w:sz w:val="12"/>
                <w:szCs w:val="12"/>
                <w:lang w:eastAsia="cs-CZ"/>
              </w:rPr>
              <w:footnoteReference w:id="9"/>
            </w:r>
          </w:p>
        </w:tc>
      </w:tr>
      <w:tr w:rsidR="00FE661D" w:rsidRPr="00F905AB">
        <w:tc>
          <w:tcPr>
            <w:tcW w:w="0" w:type="auto"/>
          </w:tcPr>
          <w:p w:rsidR="00FE661D" w:rsidRPr="00F905AB" w:rsidRDefault="00FE661D" w:rsidP="00C73260">
            <w:pPr>
              <w:widowControl w:val="0"/>
              <w:spacing w:before="60" w:after="60"/>
              <w:rPr>
                <w:sz w:val="12"/>
                <w:szCs w:val="12"/>
                <w:lang w:eastAsia="cs-CZ"/>
              </w:rPr>
            </w:pPr>
            <w:r w:rsidRPr="00F905AB">
              <w:rPr>
                <w:sz w:val="12"/>
                <w:szCs w:val="12"/>
                <w:lang w:eastAsia="cs-CZ"/>
              </w:rPr>
              <w:t>Jméno:</w:t>
            </w:r>
            <w:r w:rsidRPr="00F905AB">
              <w:rPr>
                <w:sz w:val="12"/>
                <w:szCs w:val="12"/>
                <w:lang w:eastAsia="cs-CZ"/>
              </w:rPr>
              <w:tab/>
              <w:t>[●]</w:t>
            </w:r>
            <w:r w:rsidRPr="00F905AB">
              <w:rPr>
                <w:rStyle w:val="Znakapoznpodarou"/>
                <w:color w:val="000000"/>
                <w:sz w:val="12"/>
              </w:rPr>
              <w:footnoteReference w:id="10"/>
            </w:r>
          </w:p>
        </w:tc>
        <w:tc>
          <w:tcPr>
            <w:tcW w:w="0" w:type="auto"/>
          </w:tcPr>
          <w:p w:rsidR="00FE661D" w:rsidRPr="00F905AB" w:rsidRDefault="00FE661D" w:rsidP="00C73260">
            <w:pPr>
              <w:widowControl w:val="0"/>
              <w:spacing w:before="60" w:after="60"/>
              <w:rPr>
                <w:sz w:val="12"/>
                <w:szCs w:val="12"/>
                <w:lang w:eastAsia="cs-CZ"/>
              </w:rPr>
            </w:pPr>
            <w:r w:rsidRPr="00F905AB">
              <w:rPr>
                <w:sz w:val="12"/>
                <w:szCs w:val="12"/>
                <w:lang w:eastAsia="cs-CZ"/>
              </w:rPr>
              <w:t>Jméno:</w:t>
            </w:r>
            <w:r w:rsidRPr="00F905AB">
              <w:rPr>
                <w:sz w:val="12"/>
                <w:szCs w:val="12"/>
                <w:lang w:eastAsia="cs-CZ"/>
              </w:rPr>
              <w:tab/>
            </w:r>
            <w:r w:rsidRPr="00F905AB">
              <w:rPr>
                <w:sz w:val="12"/>
                <w:szCs w:val="12"/>
              </w:rPr>
              <w:t>[●]</w:t>
            </w:r>
            <w:r w:rsidRPr="00F905AB">
              <w:rPr>
                <w:rStyle w:val="Znakapoznpodarou"/>
                <w:sz w:val="12"/>
                <w:szCs w:val="12"/>
              </w:rPr>
              <w:footnoteReference w:id="11"/>
            </w:r>
          </w:p>
        </w:tc>
      </w:tr>
      <w:tr w:rsidR="00FE661D" w:rsidRPr="00F905AB">
        <w:tc>
          <w:tcPr>
            <w:tcW w:w="0" w:type="auto"/>
          </w:tcPr>
          <w:p w:rsidR="00FE661D" w:rsidRPr="00F905AB" w:rsidRDefault="00FE661D" w:rsidP="00C73260">
            <w:pPr>
              <w:widowControl w:val="0"/>
              <w:spacing w:before="60" w:after="60"/>
              <w:rPr>
                <w:sz w:val="12"/>
                <w:szCs w:val="12"/>
                <w:lang w:eastAsia="cs-CZ"/>
              </w:rPr>
            </w:pPr>
            <w:r w:rsidRPr="00F905AB">
              <w:rPr>
                <w:sz w:val="12"/>
                <w:szCs w:val="12"/>
                <w:lang w:eastAsia="cs-CZ"/>
              </w:rPr>
              <w:t>Funkce:</w:t>
            </w:r>
            <w:r w:rsidRPr="00F905AB">
              <w:rPr>
                <w:sz w:val="12"/>
                <w:szCs w:val="12"/>
                <w:lang w:eastAsia="cs-CZ"/>
              </w:rPr>
              <w:tab/>
              <w:t>[●]</w:t>
            </w:r>
            <w:r w:rsidRPr="00F905AB">
              <w:rPr>
                <w:rStyle w:val="Znakapoznpodarou"/>
                <w:color w:val="000000"/>
                <w:sz w:val="12"/>
              </w:rPr>
              <w:footnoteReference w:id="12"/>
            </w:r>
          </w:p>
        </w:tc>
        <w:tc>
          <w:tcPr>
            <w:tcW w:w="0" w:type="auto"/>
          </w:tcPr>
          <w:p w:rsidR="00FE661D" w:rsidRPr="00F905AB" w:rsidRDefault="00FE661D" w:rsidP="00C73260">
            <w:pPr>
              <w:widowControl w:val="0"/>
              <w:spacing w:before="60" w:after="60"/>
              <w:rPr>
                <w:sz w:val="12"/>
                <w:szCs w:val="12"/>
                <w:lang w:eastAsia="cs-CZ"/>
              </w:rPr>
            </w:pPr>
            <w:r w:rsidRPr="00F905AB">
              <w:rPr>
                <w:sz w:val="12"/>
                <w:szCs w:val="12"/>
                <w:lang w:eastAsia="cs-CZ"/>
              </w:rPr>
              <w:t>Funkce:</w:t>
            </w:r>
            <w:r w:rsidRPr="00F905AB">
              <w:rPr>
                <w:sz w:val="12"/>
                <w:szCs w:val="12"/>
                <w:lang w:eastAsia="cs-CZ"/>
              </w:rPr>
              <w:tab/>
              <w:t>[●]</w:t>
            </w:r>
            <w:r w:rsidRPr="00F905AB">
              <w:rPr>
                <w:rStyle w:val="Znakapoznpodarou"/>
                <w:sz w:val="12"/>
                <w:szCs w:val="12"/>
                <w:lang w:eastAsia="cs-CZ"/>
              </w:rPr>
              <w:footnoteReference w:id="13"/>
            </w:r>
          </w:p>
        </w:tc>
      </w:tr>
    </w:tbl>
    <w:p w:rsidR="00FE661D" w:rsidRPr="00F905AB" w:rsidRDefault="00FE661D" w:rsidP="00C73260">
      <w:pPr>
        <w:widowControl w:val="0"/>
        <w:tabs>
          <w:tab w:val="left" w:pos="1985"/>
        </w:tabs>
        <w:ind w:left="1985" w:hanging="1701"/>
        <w:rPr>
          <w:color w:val="000000"/>
          <w:sz w:val="12"/>
        </w:rPr>
      </w:pPr>
      <w:r w:rsidRPr="00F905AB">
        <w:rPr>
          <w:color w:val="000000"/>
          <w:sz w:val="12"/>
          <w:szCs w:val="12"/>
        </w:rPr>
        <w:tab/>
      </w:r>
      <w:r w:rsidRPr="00F905AB">
        <w:rPr>
          <w:color w:val="000000"/>
          <w:sz w:val="12"/>
        </w:rPr>
        <w:t xml:space="preserve"> </w:t>
      </w:r>
    </w:p>
    <w:p w:rsidR="00FE661D" w:rsidRPr="00F905AB" w:rsidRDefault="00FE661D" w:rsidP="00C73260">
      <w:pPr>
        <w:widowControl w:val="0"/>
        <w:tabs>
          <w:tab w:val="left" w:pos="1985"/>
        </w:tabs>
        <w:ind w:left="1985" w:hanging="1701"/>
        <w:rPr>
          <w:color w:val="000000"/>
          <w:sz w:val="12"/>
        </w:rPr>
      </w:pPr>
    </w:p>
    <w:p w:rsidR="00FE661D" w:rsidRPr="00F905AB" w:rsidRDefault="00FE661D" w:rsidP="00C73260">
      <w:pPr>
        <w:widowControl w:val="0"/>
        <w:tabs>
          <w:tab w:val="left" w:pos="1985"/>
        </w:tabs>
        <w:ind w:left="1985" w:hanging="1701"/>
        <w:rPr>
          <w:color w:val="000000"/>
          <w:sz w:val="12"/>
        </w:rPr>
      </w:pPr>
    </w:p>
    <w:p w:rsidR="00FE661D" w:rsidRPr="00F905AB" w:rsidRDefault="00FE661D" w:rsidP="00C73260">
      <w:pPr>
        <w:widowControl w:val="0"/>
        <w:tabs>
          <w:tab w:val="left" w:pos="3402"/>
          <w:tab w:val="right" w:leader="underscore" w:pos="5670"/>
        </w:tabs>
        <w:ind w:left="1985"/>
        <w:rPr>
          <w:color w:val="000000"/>
          <w:sz w:val="12"/>
        </w:rPr>
      </w:pPr>
      <w:r w:rsidRPr="00F905AB">
        <w:rPr>
          <w:color w:val="000000"/>
          <w:sz w:val="12"/>
        </w:rPr>
        <w:tab/>
      </w:r>
    </w:p>
    <w:p w:rsidR="00FE661D" w:rsidRPr="00F905AB" w:rsidRDefault="00FE661D" w:rsidP="00C73260">
      <w:pPr>
        <w:widowControl w:val="0"/>
        <w:tabs>
          <w:tab w:val="left" w:pos="3402"/>
          <w:tab w:val="right" w:leader="underscore" w:pos="5670"/>
        </w:tabs>
        <w:ind w:left="1985"/>
        <w:rPr>
          <w:color w:val="000000"/>
          <w:sz w:val="12"/>
        </w:rPr>
      </w:pPr>
    </w:p>
    <w:p w:rsidR="00FE661D" w:rsidRPr="00F905AB" w:rsidRDefault="00FE661D" w:rsidP="00C73260">
      <w:pPr>
        <w:widowControl w:val="0"/>
        <w:tabs>
          <w:tab w:val="left" w:pos="3402"/>
          <w:tab w:val="right" w:leader="underscore" w:pos="5670"/>
        </w:tabs>
        <w:ind w:left="1985"/>
        <w:rPr>
          <w:color w:val="000000"/>
          <w:sz w:val="12"/>
        </w:rPr>
      </w:pPr>
    </w:p>
    <w:p w:rsidR="00FE661D" w:rsidRPr="00F905AB" w:rsidRDefault="00FE661D" w:rsidP="00C73260">
      <w:pPr>
        <w:widowControl w:val="0"/>
        <w:tabs>
          <w:tab w:val="left" w:pos="3402"/>
          <w:tab w:val="right" w:leader="underscore" w:pos="5670"/>
        </w:tabs>
        <w:ind w:left="1985"/>
        <w:rPr>
          <w:color w:val="000000"/>
          <w:sz w:val="12"/>
        </w:rPr>
      </w:pPr>
      <w:r w:rsidRPr="00F905AB">
        <w:rPr>
          <w:color w:val="000000"/>
          <w:sz w:val="12"/>
        </w:rPr>
        <w:tab/>
      </w:r>
    </w:p>
    <w:p w:rsidR="00FE661D" w:rsidRPr="00F905AB" w:rsidRDefault="00FE661D" w:rsidP="00C73260">
      <w:pPr>
        <w:widowControl w:val="0"/>
        <w:tabs>
          <w:tab w:val="center" w:pos="4536"/>
        </w:tabs>
        <w:ind w:left="1985"/>
        <w:rPr>
          <w:b/>
        </w:rPr>
      </w:pPr>
      <w:r w:rsidRPr="00F905AB">
        <w:rPr>
          <w:color w:val="000000"/>
          <w:sz w:val="12"/>
        </w:rPr>
        <w:tab/>
      </w:r>
    </w:p>
    <w:p w:rsidR="00FE661D" w:rsidRPr="00F905AB" w:rsidRDefault="00FE661D" w:rsidP="00C73260">
      <w:pPr>
        <w:pStyle w:val="AppendixHEADING"/>
        <w:pageBreakBefore w:val="0"/>
        <w:ind w:left="-14"/>
        <w:outlineLvl w:val="0"/>
        <w:rPr>
          <w:rFonts w:ascii="Times New Roman Bold" w:hAnsi="Times New Roman Bold"/>
          <w:caps/>
          <w:sz w:val="22"/>
          <w:szCs w:val="22"/>
          <w:lang w:val="cs-CZ"/>
        </w:rPr>
        <w:sectPr w:rsidR="00FE661D" w:rsidRPr="00F905AB" w:rsidSect="009872C8">
          <w:footnotePr>
            <w:numRestart w:val="eachSect"/>
          </w:footnotePr>
          <w:pgSz w:w="11907" w:h="16840" w:code="9"/>
          <w:pgMar w:top="1418" w:right="1417" w:bottom="1418" w:left="1418" w:header="708" w:footer="708" w:gutter="0"/>
          <w:cols w:space="708"/>
          <w:titlePg/>
          <w:docGrid w:linePitch="360"/>
        </w:sectPr>
      </w:pPr>
    </w:p>
    <w:p w:rsidR="00FE661D" w:rsidRPr="00F905AB" w:rsidRDefault="00FE661D" w:rsidP="00C73260">
      <w:pPr>
        <w:pStyle w:val="AppendixHEADING"/>
        <w:pageBreakBefore w:val="0"/>
        <w:numPr>
          <w:ilvl w:val="0"/>
          <w:numId w:val="5"/>
        </w:numPr>
        <w:ind w:left="0" w:firstLine="0"/>
        <w:outlineLvl w:val="0"/>
        <w:rPr>
          <w:rFonts w:ascii="Times New Roman" w:hAnsi="Times New Roman"/>
          <w:sz w:val="22"/>
          <w:szCs w:val="22"/>
          <w:lang w:val="cs-CZ"/>
        </w:rPr>
      </w:pPr>
      <w:r w:rsidRPr="00F905AB">
        <w:rPr>
          <w:rFonts w:ascii="Times New Roman" w:hAnsi="Times New Roman"/>
          <w:sz w:val="22"/>
          <w:szCs w:val="22"/>
          <w:lang w:val="cs-CZ"/>
        </w:rPr>
        <w:lastRenderedPageBreak/>
        <w:br/>
      </w:r>
      <w:bookmarkStart w:id="231" w:name="_Toc369161553"/>
      <w:bookmarkStart w:id="232" w:name="_Toc369162633"/>
      <w:bookmarkStart w:id="233" w:name="_Toc369162703"/>
      <w:r w:rsidRPr="00F905AB">
        <w:rPr>
          <w:rFonts w:ascii="Times New Roman" w:hAnsi="Times New Roman"/>
          <w:sz w:val="22"/>
          <w:szCs w:val="22"/>
          <w:lang w:val="cs-CZ"/>
        </w:rPr>
        <w:t>ADMINISTRATIVNÍ POSTUPY</w:t>
      </w:r>
      <w:bookmarkEnd w:id="231"/>
      <w:bookmarkEnd w:id="232"/>
      <w:bookmarkEnd w:id="233"/>
    </w:p>
    <w:p w:rsidR="00FE661D" w:rsidRPr="00F905AB" w:rsidRDefault="00FE661D" w:rsidP="00C73260">
      <w:pPr>
        <w:widowControl w:val="0"/>
        <w:suppressAutoHyphens/>
        <w:autoSpaceDE w:val="0"/>
        <w:autoSpaceDN w:val="0"/>
        <w:adjustRightInd w:val="0"/>
        <w:spacing w:before="289" w:after="144" w:line="288" w:lineRule="auto"/>
        <w:textAlignment w:val="center"/>
        <w:rPr>
          <w:rFonts w:ascii="Times New Roman Bold" w:hAnsi="Times New Roman Bold"/>
          <w:b/>
          <w:color w:val="000000"/>
        </w:rPr>
      </w:pPr>
      <w:r w:rsidRPr="00F905AB">
        <w:rPr>
          <w:rFonts w:ascii="Times New Roman Bold" w:hAnsi="Times New Roman Bold"/>
          <w:b/>
          <w:color w:val="000000"/>
        </w:rPr>
        <w:t>Níže uvedené časové údaje jsou údaji pražského času a představují nejzazší termín pro provedení daného úkonu. Doporučuje se, aby dané úkony byly prováděny pokud možno před uvedenými termíny.</w:t>
      </w:r>
    </w:p>
    <w:p w:rsidR="00FE661D" w:rsidRPr="00F905AB" w:rsidRDefault="00FE661D" w:rsidP="00C73260">
      <w:pPr>
        <w:widowControl w:val="0"/>
        <w:suppressAutoHyphens/>
        <w:autoSpaceDE w:val="0"/>
        <w:autoSpaceDN w:val="0"/>
        <w:adjustRightInd w:val="0"/>
        <w:spacing w:before="244" w:after="0" w:line="288" w:lineRule="auto"/>
        <w:textAlignment w:val="center"/>
        <w:rPr>
          <w:color w:val="000000"/>
          <w:highlight w:val="yellow"/>
        </w:rPr>
      </w:pPr>
    </w:p>
    <w:tbl>
      <w:tblPr>
        <w:tblW w:w="0" w:type="auto"/>
        <w:tblLook w:val="01E0" w:firstRow="1" w:lastRow="1" w:firstColumn="1" w:lastColumn="1" w:noHBand="0" w:noVBand="0"/>
      </w:tblPr>
      <w:tblGrid>
        <w:gridCol w:w="2323"/>
        <w:gridCol w:w="972"/>
        <w:gridCol w:w="5776"/>
      </w:tblGrid>
      <w:tr w:rsidR="00E35D6D" w:rsidRPr="00F905AB">
        <w:tc>
          <w:tcPr>
            <w:tcW w:w="2352" w:type="dxa"/>
          </w:tcPr>
          <w:p w:rsidR="00E35D6D" w:rsidRPr="00F905AB" w:rsidRDefault="00E35D6D" w:rsidP="003A499E">
            <w:pPr>
              <w:widowControl w:val="0"/>
              <w:suppressAutoHyphens/>
              <w:autoSpaceDE w:val="0"/>
              <w:autoSpaceDN w:val="0"/>
              <w:adjustRightInd w:val="0"/>
              <w:spacing w:before="244" w:after="0" w:line="288" w:lineRule="auto"/>
              <w:textAlignment w:val="center"/>
              <w:rPr>
                <w:b/>
                <w:color w:val="000000"/>
              </w:rPr>
            </w:pPr>
            <w:r w:rsidRPr="00F905AB">
              <w:rPr>
                <w:b/>
                <w:color w:val="000000"/>
              </w:rPr>
              <w:t>Den</w:t>
            </w:r>
          </w:p>
        </w:tc>
        <w:tc>
          <w:tcPr>
            <w:tcW w:w="980" w:type="dxa"/>
          </w:tcPr>
          <w:p w:rsidR="00E35D6D" w:rsidRPr="00F905AB" w:rsidRDefault="00E35D6D" w:rsidP="003A499E">
            <w:pPr>
              <w:widowControl w:val="0"/>
              <w:suppressAutoHyphens/>
              <w:autoSpaceDE w:val="0"/>
              <w:autoSpaceDN w:val="0"/>
              <w:adjustRightInd w:val="0"/>
              <w:spacing w:before="244" w:after="0" w:line="288" w:lineRule="auto"/>
              <w:textAlignment w:val="center"/>
              <w:rPr>
                <w:b/>
                <w:color w:val="000000"/>
              </w:rPr>
            </w:pPr>
            <w:r w:rsidRPr="00F905AB">
              <w:rPr>
                <w:b/>
                <w:color w:val="000000"/>
              </w:rPr>
              <w:t>Čas</w:t>
            </w:r>
          </w:p>
        </w:tc>
        <w:tc>
          <w:tcPr>
            <w:tcW w:w="5879" w:type="dxa"/>
          </w:tcPr>
          <w:p w:rsidR="00E35D6D" w:rsidRPr="00F905AB" w:rsidRDefault="00E35D6D" w:rsidP="003A499E">
            <w:pPr>
              <w:widowControl w:val="0"/>
              <w:suppressAutoHyphens/>
              <w:autoSpaceDE w:val="0"/>
              <w:autoSpaceDN w:val="0"/>
              <w:adjustRightInd w:val="0"/>
              <w:spacing w:before="244" w:after="0" w:line="288" w:lineRule="auto"/>
              <w:textAlignment w:val="center"/>
              <w:rPr>
                <w:b/>
                <w:color w:val="000000"/>
              </w:rPr>
            </w:pPr>
            <w:r w:rsidRPr="00F905AB">
              <w:rPr>
                <w:b/>
                <w:color w:val="000000"/>
              </w:rPr>
              <w:t>Úkon</w:t>
            </w:r>
          </w:p>
        </w:tc>
      </w:tr>
      <w:tr w:rsidR="00E35D6D" w:rsidRPr="00F905AB">
        <w:tc>
          <w:tcPr>
            <w:tcW w:w="2352" w:type="dxa"/>
          </w:tcPr>
          <w:p w:rsidR="00E35D6D" w:rsidRPr="00F905AB" w:rsidRDefault="00E35D6D" w:rsidP="003A499E">
            <w:pPr>
              <w:widowControl w:val="0"/>
              <w:suppressAutoHyphens/>
              <w:autoSpaceDE w:val="0"/>
              <w:autoSpaceDN w:val="0"/>
              <w:adjustRightInd w:val="0"/>
              <w:spacing w:before="244" w:after="0" w:line="288" w:lineRule="auto"/>
              <w:textAlignment w:val="center"/>
              <w:rPr>
                <w:color w:val="000000"/>
                <w:sz w:val="20"/>
                <w:szCs w:val="20"/>
              </w:rPr>
            </w:pPr>
            <w:r w:rsidRPr="00F905AB">
              <w:rPr>
                <w:color w:val="000000"/>
                <w:sz w:val="20"/>
                <w:szCs w:val="20"/>
              </w:rPr>
              <w:t>Datum vystavení minus 10 Pracovních dnů</w:t>
            </w:r>
          </w:p>
        </w:tc>
        <w:tc>
          <w:tcPr>
            <w:tcW w:w="980" w:type="dxa"/>
          </w:tcPr>
          <w:p w:rsidR="00E35D6D" w:rsidRPr="00F905AB" w:rsidRDefault="00E35D6D" w:rsidP="003A499E">
            <w:pPr>
              <w:widowControl w:val="0"/>
              <w:suppressAutoHyphens/>
              <w:autoSpaceDE w:val="0"/>
              <w:autoSpaceDN w:val="0"/>
              <w:adjustRightInd w:val="0"/>
              <w:spacing w:before="244" w:after="0" w:line="288" w:lineRule="auto"/>
              <w:textAlignment w:val="center"/>
              <w:rPr>
                <w:color w:val="000000"/>
                <w:sz w:val="20"/>
                <w:szCs w:val="20"/>
              </w:rPr>
            </w:pPr>
            <w:r w:rsidRPr="00F905AB">
              <w:rPr>
                <w:color w:val="000000"/>
                <w:sz w:val="20"/>
                <w:szCs w:val="20"/>
              </w:rPr>
              <w:t>17:00</w:t>
            </w:r>
          </w:p>
        </w:tc>
        <w:tc>
          <w:tcPr>
            <w:tcW w:w="5879" w:type="dxa"/>
          </w:tcPr>
          <w:p w:rsidR="00E35D6D" w:rsidRPr="00F905AB" w:rsidRDefault="00E35D6D" w:rsidP="003A499E">
            <w:pPr>
              <w:pStyle w:val="Claneka"/>
              <w:keepLines w:val="0"/>
              <w:numPr>
                <w:ilvl w:val="0"/>
                <w:numId w:val="0"/>
              </w:numPr>
              <w:spacing w:before="244" w:after="0" w:line="288" w:lineRule="auto"/>
              <w:rPr>
                <w:b/>
                <w:bCs/>
                <w:color w:val="000000"/>
                <w:sz w:val="20"/>
                <w:lang w:val="cs-CZ"/>
              </w:rPr>
            </w:pPr>
            <w:r w:rsidRPr="00F905AB">
              <w:rPr>
                <w:sz w:val="20"/>
                <w:lang w:val="cs-CZ"/>
              </w:rPr>
              <w:t xml:space="preserve">Výstavce v provozovně Administrátora předem oznámené Výstavci Administrátorem předá Administrátorovi, ve vztahu ke Směnkám které budou vystaveny na základě příslušné Žádosti o vystavení, dostatečný počet formulářů Směnek odpovídajících vzoru v Příloze č. 4 obsahujících, ve vztahu ke každému takovému formuláři Směnky, (i) </w:t>
            </w:r>
            <w:r w:rsidRPr="00F905AB">
              <w:rPr>
                <w:color w:val="000000"/>
                <w:sz w:val="20"/>
                <w:lang w:val="cs-CZ"/>
              </w:rPr>
              <w:t>pořadové číslo Směnky, (</w:t>
            </w:r>
            <w:proofErr w:type="spellStart"/>
            <w:r w:rsidRPr="00F905AB">
              <w:rPr>
                <w:color w:val="000000"/>
                <w:sz w:val="20"/>
                <w:lang w:val="cs-CZ"/>
              </w:rPr>
              <w:t>ii</w:t>
            </w:r>
            <w:proofErr w:type="spellEnd"/>
            <w:r w:rsidRPr="00F905AB">
              <w:rPr>
                <w:color w:val="000000"/>
                <w:sz w:val="20"/>
                <w:lang w:val="cs-CZ"/>
              </w:rPr>
              <w:t xml:space="preserve">) </w:t>
            </w:r>
            <w:r w:rsidRPr="00F905AB">
              <w:rPr>
                <w:sz w:val="20"/>
                <w:lang w:val="cs-CZ"/>
              </w:rPr>
              <w:t xml:space="preserve">údaje o </w:t>
            </w:r>
            <w:r w:rsidRPr="00F905AB">
              <w:rPr>
                <w:color w:val="000000"/>
                <w:sz w:val="20"/>
                <w:lang w:val="cs-CZ"/>
              </w:rPr>
              <w:t>Obchodníkovi jako osobě remitenta, (</w:t>
            </w:r>
            <w:proofErr w:type="spellStart"/>
            <w:r w:rsidRPr="00F905AB">
              <w:rPr>
                <w:color w:val="000000"/>
                <w:sz w:val="20"/>
                <w:lang w:val="cs-CZ"/>
              </w:rPr>
              <w:t>iii</w:t>
            </w:r>
            <w:proofErr w:type="spellEnd"/>
            <w:r w:rsidRPr="00F905AB">
              <w:rPr>
                <w:color w:val="000000"/>
                <w:sz w:val="20"/>
                <w:lang w:val="cs-CZ"/>
              </w:rPr>
              <w:t>) platební místo/jméno umístěnce, kterým je osoba Administrátora a jeho pobočka plnící funkci platebního místa/umístěnce, a (</w:t>
            </w:r>
            <w:proofErr w:type="spellStart"/>
            <w:r w:rsidRPr="00F905AB">
              <w:rPr>
                <w:color w:val="000000"/>
                <w:sz w:val="20"/>
                <w:lang w:val="cs-CZ"/>
              </w:rPr>
              <w:t>iv</w:t>
            </w:r>
            <w:proofErr w:type="spellEnd"/>
            <w:r w:rsidRPr="00F905AB">
              <w:rPr>
                <w:color w:val="000000"/>
                <w:sz w:val="20"/>
                <w:lang w:val="cs-CZ"/>
              </w:rPr>
              <w:t xml:space="preserve">) údaje o oprávněných zástupcích Výstavce) </w:t>
            </w:r>
            <w:r w:rsidRPr="00F905AB">
              <w:rPr>
                <w:sz w:val="20"/>
                <w:lang w:val="cs-CZ"/>
              </w:rPr>
              <w:t xml:space="preserve">a opatřených platným podpisem Výstavce (učiněným za přítomnosti oprávněného zástupce Administrátora).  </w:t>
            </w:r>
          </w:p>
        </w:tc>
      </w:tr>
      <w:tr w:rsidR="00E35D6D" w:rsidRPr="00F905AB">
        <w:tc>
          <w:tcPr>
            <w:tcW w:w="2352" w:type="dxa"/>
          </w:tcPr>
          <w:p w:rsidR="00E35D6D" w:rsidRPr="00F905AB" w:rsidRDefault="00E35D6D" w:rsidP="003A499E">
            <w:pPr>
              <w:widowControl w:val="0"/>
              <w:suppressAutoHyphens/>
              <w:autoSpaceDE w:val="0"/>
              <w:autoSpaceDN w:val="0"/>
              <w:adjustRightInd w:val="0"/>
              <w:spacing w:before="244" w:after="0" w:line="288" w:lineRule="auto"/>
              <w:textAlignment w:val="center"/>
              <w:rPr>
                <w:color w:val="000000"/>
                <w:sz w:val="20"/>
                <w:szCs w:val="20"/>
              </w:rPr>
            </w:pPr>
            <w:r w:rsidRPr="00F905AB">
              <w:rPr>
                <w:color w:val="000000"/>
                <w:sz w:val="20"/>
                <w:szCs w:val="20"/>
              </w:rPr>
              <w:t>Datum vystavení minus 5 Pracovních dnů</w:t>
            </w:r>
          </w:p>
        </w:tc>
        <w:tc>
          <w:tcPr>
            <w:tcW w:w="980" w:type="dxa"/>
          </w:tcPr>
          <w:p w:rsidR="00E35D6D" w:rsidRPr="00F905AB" w:rsidRDefault="00E35D6D" w:rsidP="003A499E">
            <w:pPr>
              <w:widowControl w:val="0"/>
              <w:suppressAutoHyphens/>
              <w:autoSpaceDE w:val="0"/>
              <w:autoSpaceDN w:val="0"/>
              <w:adjustRightInd w:val="0"/>
              <w:spacing w:before="244" w:after="0" w:line="288" w:lineRule="auto"/>
              <w:textAlignment w:val="center"/>
              <w:rPr>
                <w:color w:val="000000"/>
                <w:sz w:val="20"/>
                <w:szCs w:val="20"/>
              </w:rPr>
            </w:pPr>
            <w:r w:rsidRPr="00F905AB">
              <w:rPr>
                <w:color w:val="000000"/>
                <w:sz w:val="20"/>
                <w:szCs w:val="20"/>
              </w:rPr>
              <w:t>17:00</w:t>
            </w:r>
          </w:p>
        </w:tc>
        <w:tc>
          <w:tcPr>
            <w:tcW w:w="5879" w:type="dxa"/>
          </w:tcPr>
          <w:p w:rsidR="00E35D6D" w:rsidRPr="00F905AB" w:rsidRDefault="00E35D6D" w:rsidP="003A499E">
            <w:pPr>
              <w:widowControl w:val="0"/>
              <w:suppressAutoHyphens/>
              <w:autoSpaceDE w:val="0"/>
              <w:autoSpaceDN w:val="0"/>
              <w:adjustRightInd w:val="0"/>
              <w:spacing w:before="244" w:after="0" w:line="288" w:lineRule="auto"/>
              <w:textAlignment w:val="center"/>
              <w:rPr>
                <w:b/>
                <w:bCs/>
                <w:color w:val="000000"/>
                <w:sz w:val="20"/>
                <w:szCs w:val="20"/>
              </w:rPr>
            </w:pPr>
            <w:r w:rsidRPr="00F905AB">
              <w:rPr>
                <w:color w:val="000000"/>
                <w:sz w:val="20"/>
                <w:szCs w:val="20"/>
              </w:rPr>
              <w:t xml:space="preserve">Splnění odkládacích podmínek podle Článků </w:t>
            </w:r>
            <w:r>
              <w:rPr>
                <w:color w:val="000000"/>
                <w:sz w:val="20"/>
                <w:szCs w:val="20"/>
              </w:rPr>
              <w:t>6</w:t>
            </w:r>
            <w:r w:rsidRPr="00F905AB">
              <w:rPr>
                <w:color w:val="000000"/>
                <w:sz w:val="20"/>
                <w:szCs w:val="20"/>
              </w:rPr>
              <w:t>.1 (před doručení</w:t>
            </w:r>
            <w:r>
              <w:rPr>
                <w:color w:val="000000"/>
                <w:sz w:val="20"/>
                <w:szCs w:val="20"/>
              </w:rPr>
              <w:t>m první Žádosti o vystavení) a 6</w:t>
            </w:r>
            <w:r w:rsidRPr="00F905AB">
              <w:rPr>
                <w:color w:val="000000"/>
                <w:sz w:val="20"/>
                <w:szCs w:val="20"/>
              </w:rPr>
              <w:t>.2 (před doručením kterékoliv Žádosti o vystavení) nebo upuštění od nich.</w:t>
            </w:r>
          </w:p>
        </w:tc>
      </w:tr>
      <w:tr w:rsidR="00E35D6D" w:rsidRPr="00F905AB">
        <w:tc>
          <w:tcPr>
            <w:tcW w:w="2352" w:type="dxa"/>
          </w:tcPr>
          <w:p w:rsidR="00E35D6D" w:rsidRPr="00F905AB" w:rsidRDefault="00E35D6D" w:rsidP="003A499E">
            <w:pPr>
              <w:widowControl w:val="0"/>
              <w:suppressAutoHyphens/>
              <w:autoSpaceDE w:val="0"/>
              <w:autoSpaceDN w:val="0"/>
              <w:adjustRightInd w:val="0"/>
              <w:spacing w:before="244" w:after="0" w:line="288" w:lineRule="auto"/>
              <w:textAlignment w:val="center"/>
              <w:rPr>
                <w:color w:val="000000"/>
                <w:highlight w:val="yellow"/>
              </w:rPr>
            </w:pPr>
            <w:r w:rsidRPr="00F905AB">
              <w:rPr>
                <w:color w:val="000000"/>
                <w:sz w:val="20"/>
                <w:szCs w:val="20"/>
              </w:rPr>
              <w:t>Datum vystavení minus 3 Pracovní dny</w:t>
            </w:r>
          </w:p>
        </w:tc>
        <w:tc>
          <w:tcPr>
            <w:tcW w:w="980" w:type="dxa"/>
          </w:tcPr>
          <w:p w:rsidR="00E35D6D" w:rsidRPr="00F905AB" w:rsidRDefault="00E35D6D" w:rsidP="003A499E">
            <w:pPr>
              <w:widowControl w:val="0"/>
              <w:suppressAutoHyphens/>
              <w:autoSpaceDE w:val="0"/>
              <w:autoSpaceDN w:val="0"/>
              <w:adjustRightInd w:val="0"/>
              <w:spacing w:before="244" w:after="0" w:line="288" w:lineRule="auto"/>
              <w:textAlignment w:val="center"/>
              <w:rPr>
                <w:color w:val="000000"/>
                <w:highlight w:val="yellow"/>
              </w:rPr>
            </w:pPr>
            <w:r w:rsidRPr="00F905AB">
              <w:rPr>
                <w:color w:val="000000"/>
                <w:sz w:val="20"/>
                <w:szCs w:val="20"/>
              </w:rPr>
              <w:t>08:00</w:t>
            </w:r>
          </w:p>
        </w:tc>
        <w:tc>
          <w:tcPr>
            <w:tcW w:w="5879" w:type="dxa"/>
          </w:tcPr>
          <w:p w:rsidR="00E35D6D" w:rsidRPr="00F905AB" w:rsidRDefault="00E35D6D" w:rsidP="003A499E">
            <w:pPr>
              <w:widowControl w:val="0"/>
              <w:suppressAutoHyphens/>
              <w:autoSpaceDE w:val="0"/>
              <w:autoSpaceDN w:val="0"/>
              <w:adjustRightInd w:val="0"/>
              <w:spacing w:before="244" w:after="0" w:line="288" w:lineRule="auto"/>
              <w:textAlignment w:val="center"/>
              <w:rPr>
                <w:color w:val="000000"/>
                <w:highlight w:val="yellow"/>
              </w:rPr>
            </w:pPr>
            <w:r w:rsidRPr="00F905AB">
              <w:rPr>
                <w:color w:val="000000"/>
                <w:sz w:val="20"/>
                <w:szCs w:val="20"/>
              </w:rPr>
              <w:t xml:space="preserve">Výstavce (jednající oprávněným zástupcem v souladu s podpisovými vzory doručenými Obchodníkovi podle Přílohy č. 1) zašle  Obchodníkovi (a v kopii Aranžérovi a Administrátorovi) e-mailem (obsahujícím naskenovanou kopii ve formátu PDF) Žádost o vystavení. </w:t>
            </w:r>
          </w:p>
        </w:tc>
      </w:tr>
      <w:tr w:rsidR="00E35D6D" w:rsidRPr="00F905AB">
        <w:tc>
          <w:tcPr>
            <w:tcW w:w="2352" w:type="dxa"/>
          </w:tcPr>
          <w:p w:rsidR="00E35D6D" w:rsidRPr="00F905AB" w:rsidRDefault="00E35D6D" w:rsidP="003A499E">
            <w:pPr>
              <w:widowControl w:val="0"/>
              <w:suppressAutoHyphens/>
              <w:autoSpaceDE w:val="0"/>
              <w:autoSpaceDN w:val="0"/>
              <w:adjustRightInd w:val="0"/>
              <w:spacing w:before="244" w:after="0" w:line="288" w:lineRule="auto"/>
              <w:textAlignment w:val="center"/>
              <w:rPr>
                <w:color w:val="000000"/>
                <w:sz w:val="20"/>
                <w:szCs w:val="20"/>
              </w:rPr>
            </w:pPr>
            <w:r w:rsidRPr="00F905AB">
              <w:rPr>
                <w:color w:val="000000"/>
                <w:sz w:val="20"/>
                <w:szCs w:val="20"/>
              </w:rPr>
              <w:t>Datum vystavení minus 2 Pracovní dny (Referenční datum)</w:t>
            </w:r>
          </w:p>
        </w:tc>
        <w:tc>
          <w:tcPr>
            <w:tcW w:w="980" w:type="dxa"/>
          </w:tcPr>
          <w:p w:rsidR="00E35D6D" w:rsidRPr="00F905AB" w:rsidRDefault="00E35D6D" w:rsidP="003A499E">
            <w:pPr>
              <w:widowControl w:val="0"/>
              <w:suppressAutoHyphens/>
              <w:autoSpaceDE w:val="0"/>
              <w:autoSpaceDN w:val="0"/>
              <w:adjustRightInd w:val="0"/>
              <w:spacing w:before="244" w:after="0" w:line="288" w:lineRule="auto"/>
              <w:textAlignment w:val="center"/>
              <w:rPr>
                <w:color w:val="000000"/>
                <w:sz w:val="20"/>
                <w:szCs w:val="20"/>
              </w:rPr>
            </w:pPr>
            <w:r w:rsidRPr="00F905AB">
              <w:rPr>
                <w:color w:val="000000"/>
                <w:sz w:val="20"/>
                <w:szCs w:val="20"/>
              </w:rPr>
              <w:t>13:00</w:t>
            </w:r>
          </w:p>
        </w:tc>
        <w:tc>
          <w:tcPr>
            <w:tcW w:w="5879" w:type="dxa"/>
          </w:tcPr>
          <w:p w:rsidR="00E35D6D" w:rsidRPr="00F905AB" w:rsidRDefault="00E35D6D" w:rsidP="003A499E">
            <w:pPr>
              <w:widowControl w:val="0"/>
              <w:suppressAutoHyphens/>
              <w:autoSpaceDE w:val="0"/>
              <w:autoSpaceDN w:val="0"/>
              <w:adjustRightInd w:val="0"/>
              <w:spacing w:before="244" w:after="0" w:line="288" w:lineRule="auto"/>
              <w:textAlignment w:val="center"/>
              <w:rPr>
                <w:color w:val="000000"/>
                <w:sz w:val="20"/>
                <w:szCs w:val="20"/>
              </w:rPr>
            </w:pPr>
            <w:r w:rsidRPr="00F905AB">
              <w:rPr>
                <w:color w:val="000000"/>
                <w:sz w:val="20"/>
                <w:szCs w:val="20"/>
              </w:rPr>
              <w:t>Obchodník stanoví sazbu PRIBOR a Cenu směnky Směnek.</w:t>
            </w:r>
          </w:p>
        </w:tc>
      </w:tr>
      <w:tr w:rsidR="00E35D6D" w:rsidRPr="00F905AB">
        <w:tc>
          <w:tcPr>
            <w:tcW w:w="2352" w:type="dxa"/>
          </w:tcPr>
          <w:p w:rsidR="00E35D6D" w:rsidRPr="00F905AB" w:rsidRDefault="00E35D6D" w:rsidP="003A499E">
            <w:pPr>
              <w:widowControl w:val="0"/>
              <w:suppressAutoHyphens/>
              <w:autoSpaceDE w:val="0"/>
              <w:autoSpaceDN w:val="0"/>
              <w:adjustRightInd w:val="0"/>
              <w:spacing w:before="244" w:after="0" w:line="288" w:lineRule="auto"/>
              <w:textAlignment w:val="center"/>
              <w:rPr>
                <w:color w:val="000000"/>
                <w:sz w:val="20"/>
                <w:szCs w:val="20"/>
              </w:rPr>
            </w:pPr>
            <w:r w:rsidRPr="00F905AB">
              <w:rPr>
                <w:color w:val="000000"/>
                <w:sz w:val="20"/>
                <w:szCs w:val="20"/>
              </w:rPr>
              <w:t>Datum vystavení minus 2 Pracovní dny (Referenční datum)</w:t>
            </w:r>
          </w:p>
        </w:tc>
        <w:tc>
          <w:tcPr>
            <w:tcW w:w="980" w:type="dxa"/>
          </w:tcPr>
          <w:p w:rsidR="00E35D6D" w:rsidRPr="00F905AB" w:rsidRDefault="00E35D6D" w:rsidP="003A499E">
            <w:pPr>
              <w:widowControl w:val="0"/>
              <w:suppressAutoHyphens/>
              <w:autoSpaceDE w:val="0"/>
              <w:autoSpaceDN w:val="0"/>
              <w:adjustRightInd w:val="0"/>
              <w:spacing w:before="244" w:after="0" w:line="288" w:lineRule="auto"/>
              <w:textAlignment w:val="center"/>
              <w:rPr>
                <w:color w:val="000000"/>
                <w:sz w:val="20"/>
                <w:szCs w:val="20"/>
              </w:rPr>
            </w:pPr>
            <w:r w:rsidRPr="00F905AB">
              <w:rPr>
                <w:color w:val="000000"/>
                <w:sz w:val="20"/>
                <w:szCs w:val="20"/>
              </w:rPr>
              <w:t>14:00</w:t>
            </w:r>
          </w:p>
        </w:tc>
        <w:tc>
          <w:tcPr>
            <w:tcW w:w="5879" w:type="dxa"/>
          </w:tcPr>
          <w:p w:rsidR="00E35D6D" w:rsidRPr="00F905AB" w:rsidRDefault="00E35D6D" w:rsidP="003A499E">
            <w:pPr>
              <w:widowControl w:val="0"/>
              <w:suppressAutoHyphens/>
              <w:autoSpaceDE w:val="0"/>
              <w:autoSpaceDN w:val="0"/>
              <w:adjustRightInd w:val="0"/>
              <w:spacing w:before="244" w:after="0" w:line="288" w:lineRule="auto"/>
              <w:textAlignment w:val="center"/>
              <w:rPr>
                <w:color w:val="000000"/>
                <w:sz w:val="20"/>
                <w:szCs w:val="20"/>
              </w:rPr>
            </w:pPr>
            <w:r w:rsidRPr="00F905AB">
              <w:rPr>
                <w:color w:val="000000"/>
                <w:sz w:val="20"/>
                <w:szCs w:val="20"/>
              </w:rPr>
              <w:t>Obchodník (jednající zároveň jako Administrátor) zašle Výstavci e-mailem (obsahujícím naskenovanou kopii ve formátu PDF) Nabídku.</w:t>
            </w:r>
          </w:p>
        </w:tc>
      </w:tr>
      <w:tr w:rsidR="00E35D6D" w:rsidRPr="00F905AB">
        <w:tc>
          <w:tcPr>
            <w:tcW w:w="2352" w:type="dxa"/>
          </w:tcPr>
          <w:p w:rsidR="00E35D6D" w:rsidRPr="00F905AB" w:rsidRDefault="00E35D6D" w:rsidP="003A499E">
            <w:pPr>
              <w:widowControl w:val="0"/>
              <w:suppressAutoHyphens/>
              <w:autoSpaceDE w:val="0"/>
              <w:autoSpaceDN w:val="0"/>
              <w:adjustRightInd w:val="0"/>
              <w:spacing w:before="244" w:after="0" w:line="288" w:lineRule="auto"/>
              <w:textAlignment w:val="center"/>
              <w:rPr>
                <w:color w:val="000000"/>
                <w:sz w:val="20"/>
                <w:szCs w:val="20"/>
              </w:rPr>
            </w:pPr>
            <w:r w:rsidRPr="00F905AB">
              <w:rPr>
                <w:color w:val="000000"/>
                <w:sz w:val="20"/>
                <w:szCs w:val="20"/>
              </w:rPr>
              <w:t>Datum vystavení minus 2 Pracovní dny (Referenční datum)</w:t>
            </w:r>
          </w:p>
        </w:tc>
        <w:tc>
          <w:tcPr>
            <w:tcW w:w="980" w:type="dxa"/>
          </w:tcPr>
          <w:p w:rsidR="00E35D6D" w:rsidRPr="00F905AB" w:rsidRDefault="00E35D6D" w:rsidP="003A499E">
            <w:pPr>
              <w:widowControl w:val="0"/>
              <w:suppressAutoHyphens/>
              <w:autoSpaceDE w:val="0"/>
              <w:autoSpaceDN w:val="0"/>
              <w:adjustRightInd w:val="0"/>
              <w:spacing w:before="244" w:after="0" w:line="288" w:lineRule="auto"/>
              <w:textAlignment w:val="center"/>
              <w:rPr>
                <w:color w:val="000000"/>
                <w:sz w:val="20"/>
                <w:szCs w:val="20"/>
              </w:rPr>
            </w:pPr>
            <w:r w:rsidRPr="00F905AB">
              <w:rPr>
                <w:color w:val="000000"/>
                <w:sz w:val="20"/>
                <w:szCs w:val="20"/>
              </w:rPr>
              <w:t>16:00</w:t>
            </w:r>
          </w:p>
        </w:tc>
        <w:tc>
          <w:tcPr>
            <w:tcW w:w="5879" w:type="dxa"/>
          </w:tcPr>
          <w:p w:rsidR="00E35D6D" w:rsidRPr="00F905AB" w:rsidRDefault="00E35D6D" w:rsidP="003A499E">
            <w:pPr>
              <w:widowControl w:val="0"/>
              <w:suppressAutoHyphens/>
              <w:autoSpaceDE w:val="0"/>
              <w:autoSpaceDN w:val="0"/>
              <w:adjustRightInd w:val="0"/>
              <w:spacing w:before="244" w:after="0" w:line="288" w:lineRule="auto"/>
              <w:textAlignment w:val="center"/>
              <w:rPr>
                <w:color w:val="000000"/>
                <w:sz w:val="20"/>
                <w:szCs w:val="20"/>
              </w:rPr>
            </w:pPr>
            <w:r w:rsidRPr="00F905AB">
              <w:rPr>
                <w:color w:val="000000"/>
                <w:sz w:val="20"/>
                <w:szCs w:val="20"/>
              </w:rPr>
              <w:t>Výstavce (jednající oprávněným zástupcem v souladu s podpisovými vzory doručenými Obchodníkovi podle Přílohy č. 1) zašle Obchodníkovi  (a v kopii Aranžérovi a Administrátorovi) e-mailem (obsahujícím naskenovanou kopii ve formátu PDF) přijetí Nabídky.</w:t>
            </w:r>
          </w:p>
        </w:tc>
      </w:tr>
      <w:tr w:rsidR="00E35D6D" w:rsidRPr="00F905AB">
        <w:tc>
          <w:tcPr>
            <w:tcW w:w="2352" w:type="dxa"/>
          </w:tcPr>
          <w:p w:rsidR="00E35D6D" w:rsidRPr="00F905AB" w:rsidRDefault="00E35D6D" w:rsidP="003A499E">
            <w:pPr>
              <w:widowControl w:val="0"/>
              <w:suppressAutoHyphens/>
              <w:autoSpaceDE w:val="0"/>
              <w:autoSpaceDN w:val="0"/>
              <w:adjustRightInd w:val="0"/>
              <w:spacing w:before="244" w:after="0" w:line="288" w:lineRule="auto"/>
              <w:textAlignment w:val="center"/>
              <w:rPr>
                <w:color w:val="000000"/>
                <w:sz w:val="20"/>
                <w:szCs w:val="20"/>
              </w:rPr>
            </w:pPr>
            <w:r w:rsidRPr="00F905AB">
              <w:rPr>
                <w:color w:val="000000"/>
                <w:sz w:val="20"/>
                <w:szCs w:val="20"/>
              </w:rPr>
              <w:t>Datum vystavení minus 2 Pracovní dny (Referenční datum)</w:t>
            </w:r>
          </w:p>
        </w:tc>
        <w:tc>
          <w:tcPr>
            <w:tcW w:w="980" w:type="dxa"/>
          </w:tcPr>
          <w:p w:rsidR="00E35D6D" w:rsidRPr="00F905AB" w:rsidRDefault="00E35D6D" w:rsidP="003A499E">
            <w:pPr>
              <w:widowControl w:val="0"/>
              <w:suppressAutoHyphens/>
              <w:autoSpaceDE w:val="0"/>
              <w:autoSpaceDN w:val="0"/>
              <w:adjustRightInd w:val="0"/>
              <w:spacing w:before="244" w:after="0" w:line="288" w:lineRule="auto"/>
              <w:textAlignment w:val="center"/>
              <w:rPr>
                <w:color w:val="000000"/>
                <w:sz w:val="20"/>
                <w:szCs w:val="20"/>
              </w:rPr>
            </w:pPr>
            <w:r w:rsidRPr="00F905AB">
              <w:rPr>
                <w:color w:val="000000"/>
                <w:sz w:val="20"/>
                <w:szCs w:val="20"/>
              </w:rPr>
              <w:t>17:00</w:t>
            </w:r>
          </w:p>
        </w:tc>
        <w:tc>
          <w:tcPr>
            <w:tcW w:w="5879" w:type="dxa"/>
          </w:tcPr>
          <w:p w:rsidR="00E35D6D" w:rsidRPr="00F905AB" w:rsidRDefault="00E35D6D" w:rsidP="003A499E">
            <w:pPr>
              <w:widowControl w:val="0"/>
              <w:suppressAutoHyphens/>
              <w:autoSpaceDE w:val="0"/>
              <w:autoSpaceDN w:val="0"/>
              <w:adjustRightInd w:val="0"/>
              <w:spacing w:before="244" w:after="0" w:line="288" w:lineRule="auto"/>
              <w:textAlignment w:val="center"/>
              <w:rPr>
                <w:color w:val="000000"/>
                <w:sz w:val="20"/>
                <w:szCs w:val="20"/>
              </w:rPr>
            </w:pPr>
            <w:r w:rsidRPr="00F905AB">
              <w:rPr>
                <w:color w:val="000000"/>
                <w:sz w:val="20"/>
                <w:szCs w:val="20"/>
              </w:rPr>
              <w:t>Obchodník (jednající zároveň jako Administrátor) zašle Výstavci faxem nebo e-mailem (obsahujícím naskenovanou kopii ve formátu PDF) potvrzení podmínek Emise směnek ("</w:t>
            </w:r>
            <w:r w:rsidRPr="00F905AB">
              <w:rPr>
                <w:b/>
                <w:color w:val="000000"/>
                <w:sz w:val="20"/>
                <w:szCs w:val="20"/>
              </w:rPr>
              <w:t>Konfirmace</w:t>
            </w:r>
            <w:r w:rsidRPr="00F905AB">
              <w:rPr>
                <w:color w:val="000000"/>
                <w:sz w:val="20"/>
                <w:szCs w:val="20"/>
              </w:rPr>
              <w:t>")</w:t>
            </w:r>
            <w:r>
              <w:rPr>
                <w:color w:val="000000"/>
                <w:sz w:val="20"/>
                <w:szCs w:val="20"/>
              </w:rPr>
              <w:t>, jejíž vzor je níže součástí této přílohy</w:t>
            </w:r>
            <w:r w:rsidRPr="00F905AB">
              <w:rPr>
                <w:color w:val="000000"/>
                <w:sz w:val="20"/>
                <w:szCs w:val="20"/>
              </w:rPr>
              <w:t>.</w:t>
            </w:r>
          </w:p>
        </w:tc>
      </w:tr>
      <w:tr w:rsidR="00E35D6D" w:rsidRPr="00F905AB">
        <w:tc>
          <w:tcPr>
            <w:tcW w:w="2352" w:type="dxa"/>
          </w:tcPr>
          <w:p w:rsidR="00E35D6D" w:rsidRPr="00F905AB" w:rsidRDefault="00E35D6D" w:rsidP="003A499E">
            <w:pPr>
              <w:widowControl w:val="0"/>
              <w:suppressAutoHyphens/>
              <w:autoSpaceDE w:val="0"/>
              <w:autoSpaceDN w:val="0"/>
              <w:adjustRightInd w:val="0"/>
              <w:spacing w:before="244" w:after="0" w:line="288" w:lineRule="auto"/>
              <w:textAlignment w:val="center"/>
              <w:rPr>
                <w:color w:val="000000"/>
                <w:sz w:val="20"/>
                <w:szCs w:val="20"/>
              </w:rPr>
            </w:pPr>
            <w:r w:rsidRPr="00F905AB">
              <w:rPr>
                <w:color w:val="000000"/>
                <w:sz w:val="20"/>
                <w:szCs w:val="20"/>
              </w:rPr>
              <w:lastRenderedPageBreak/>
              <w:t>Datum vystavení minus 1 Pracovní den</w:t>
            </w:r>
          </w:p>
        </w:tc>
        <w:tc>
          <w:tcPr>
            <w:tcW w:w="980" w:type="dxa"/>
          </w:tcPr>
          <w:p w:rsidR="00E35D6D" w:rsidRPr="00F905AB" w:rsidRDefault="00E35D6D" w:rsidP="003A499E">
            <w:pPr>
              <w:widowControl w:val="0"/>
              <w:suppressAutoHyphens/>
              <w:autoSpaceDE w:val="0"/>
              <w:autoSpaceDN w:val="0"/>
              <w:adjustRightInd w:val="0"/>
              <w:spacing w:before="244" w:after="0" w:line="288" w:lineRule="auto"/>
              <w:textAlignment w:val="center"/>
              <w:rPr>
                <w:color w:val="000000"/>
                <w:sz w:val="20"/>
                <w:szCs w:val="20"/>
              </w:rPr>
            </w:pPr>
            <w:r w:rsidRPr="00F905AB">
              <w:rPr>
                <w:color w:val="000000"/>
                <w:sz w:val="20"/>
                <w:szCs w:val="20"/>
              </w:rPr>
              <w:t>15:00</w:t>
            </w:r>
          </w:p>
        </w:tc>
        <w:tc>
          <w:tcPr>
            <w:tcW w:w="5879" w:type="dxa"/>
          </w:tcPr>
          <w:p w:rsidR="00E35D6D" w:rsidRPr="00F905AB" w:rsidRDefault="00E35D6D" w:rsidP="003A499E">
            <w:pPr>
              <w:widowControl w:val="0"/>
              <w:suppressAutoHyphens/>
              <w:autoSpaceDE w:val="0"/>
              <w:autoSpaceDN w:val="0"/>
              <w:adjustRightInd w:val="0"/>
              <w:spacing w:before="244" w:after="0" w:line="288" w:lineRule="auto"/>
              <w:textAlignment w:val="center"/>
              <w:rPr>
                <w:color w:val="000000"/>
                <w:sz w:val="20"/>
                <w:szCs w:val="20"/>
              </w:rPr>
            </w:pPr>
            <w:r w:rsidRPr="00F905AB">
              <w:rPr>
                <w:color w:val="000000"/>
                <w:sz w:val="20"/>
                <w:szCs w:val="20"/>
              </w:rPr>
              <w:t xml:space="preserve">Výstavce zašle Administrátorovi (a v kopii Aranžérovi a Obchodníkovi) faxem nebo e-mailem potvrzení Konfirmace a potvrzení provedení platby Částky vypořádání </w:t>
            </w:r>
            <w:r w:rsidRPr="00F905AB">
              <w:rPr>
                <w:sz w:val="20"/>
                <w:szCs w:val="20"/>
              </w:rPr>
              <w:t>(pokud je Částka vypořádání záporná) na Účet.</w:t>
            </w:r>
          </w:p>
        </w:tc>
      </w:tr>
      <w:tr w:rsidR="00E35D6D" w:rsidRPr="00F905AB">
        <w:tc>
          <w:tcPr>
            <w:tcW w:w="2352" w:type="dxa"/>
          </w:tcPr>
          <w:p w:rsidR="00E35D6D" w:rsidRPr="00F905AB" w:rsidRDefault="00E35D6D" w:rsidP="003A499E">
            <w:pPr>
              <w:widowControl w:val="0"/>
              <w:suppressAutoHyphens/>
              <w:autoSpaceDE w:val="0"/>
              <w:autoSpaceDN w:val="0"/>
              <w:adjustRightInd w:val="0"/>
              <w:spacing w:before="244" w:after="0" w:line="288" w:lineRule="auto"/>
              <w:textAlignment w:val="center"/>
              <w:rPr>
                <w:color w:val="000000"/>
                <w:sz w:val="20"/>
                <w:szCs w:val="20"/>
              </w:rPr>
            </w:pPr>
            <w:r w:rsidRPr="00F905AB">
              <w:rPr>
                <w:color w:val="000000"/>
                <w:sz w:val="20"/>
                <w:szCs w:val="20"/>
              </w:rPr>
              <w:t>Datum vystavení</w:t>
            </w:r>
          </w:p>
        </w:tc>
        <w:tc>
          <w:tcPr>
            <w:tcW w:w="980" w:type="dxa"/>
          </w:tcPr>
          <w:p w:rsidR="00E35D6D" w:rsidRPr="00F905AB" w:rsidRDefault="00E35D6D" w:rsidP="003A499E">
            <w:pPr>
              <w:widowControl w:val="0"/>
              <w:suppressAutoHyphens/>
              <w:autoSpaceDE w:val="0"/>
              <w:autoSpaceDN w:val="0"/>
              <w:adjustRightInd w:val="0"/>
              <w:spacing w:before="244" w:after="0" w:line="288" w:lineRule="auto"/>
              <w:textAlignment w:val="center"/>
              <w:rPr>
                <w:color w:val="000000"/>
                <w:sz w:val="20"/>
                <w:szCs w:val="20"/>
              </w:rPr>
            </w:pPr>
            <w:r w:rsidRPr="00F905AB">
              <w:rPr>
                <w:color w:val="000000"/>
                <w:sz w:val="20"/>
                <w:szCs w:val="20"/>
              </w:rPr>
              <w:t>11:00</w:t>
            </w:r>
          </w:p>
        </w:tc>
        <w:tc>
          <w:tcPr>
            <w:tcW w:w="5879" w:type="dxa"/>
          </w:tcPr>
          <w:p w:rsidR="00E35D6D" w:rsidRPr="00F905AB" w:rsidRDefault="00E35D6D" w:rsidP="003A499E">
            <w:pPr>
              <w:widowControl w:val="0"/>
              <w:suppressAutoHyphens/>
              <w:autoSpaceDE w:val="0"/>
              <w:autoSpaceDN w:val="0"/>
              <w:adjustRightInd w:val="0"/>
              <w:spacing w:before="244" w:after="0" w:line="288" w:lineRule="auto"/>
              <w:textAlignment w:val="center"/>
              <w:rPr>
                <w:color w:val="000000"/>
                <w:sz w:val="20"/>
                <w:szCs w:val="20"/>
              </w:rPr>
            </w:pPr>
            <w:r w:rsidRPr="00F905AB">
              <w:rPr>
                <w:color w:val="000000"/>
                <w:sz w:val="20"/>
                <w:szCs w:val="20"/>
              </w:rPr>
              <w:t xml:space="preserve">Výstavce zajistí připsání Částky vypořádání na Účet </w:t>
            </w:r>
            <w:r w:rsidRPr="00F905AB">
              <w:rPr>
                <w:sz w:val="20"/>
                <w:szCs w:val="20"/>
              </w:rPr>
              <w:t>(pokud je Částka vypořádání záporná)</w:t>
            </w:r>
            <w:r w:rsidRPr="00F905AB">
              <w:rPr>
                <w:color w:val="000000"/>
                <w:sz w:val="20"/>
                <w:szCs w:val="20"/>
              </w:rPr>
              <w:t>.</w:t>
            </w:r>
          </w:p>
        </w:tc>
      </w:tr>
      <w:tr w:rsidR="00E35D6D" w:rsidRPr="00F905AB">
        <w:tc>
          <w:tcPr>
            <w:tcW w:w="2352" w:type="dxa"/>
          </w:tcPr>
          <w:p w:rsidR="00E35D6D" w:rsidRPr="00F905AB" w:rsidRDefault="00E35D6D" w:rsidP="003A499E">
            <w:pPr>
              <w:widowControl w:val="0"/>
              <w:suppressAutoHyphens/>
              <w:autoSpaceDE w:val="0"/>
              <w:autoSpaceDN w:val="0"/>
              <w:adjustRightInd w:val="0"/>
              <w:spacing w:before="244" w:after="0" w:line="288" w:lineRule="auto"/>
              <w:textAlignment w:val="center"/>
              <w:rPr>
                <w:color w:val="000000"/>
                <w:sz w:val="20"/>
                <w:szCs w:val="20"/>
              </w:rPr>
            </w:pPr>
            <w:r w:rsidRPr="00F905AB">
              <w:rPr>
                <w:color w:val="000000"/>
                <w:sz w:val="20"/>
                <w:szCs w:val="20"/>
              </w:rPr>
              <w:t xml:space="preserve">Datum vystavení </w:t>
            </w:r>
          </w:p>
        </w:tc>
        <w:tc>
          <w:tcPr>
            <w:tcW w:w="980" w:type="dxa"/>
          </w:tcPr>
          <w:p w:rsidR="00E35D6D" w:rsidRPr="00F905AB" w:rsidRDefault="00E35D6D" w:rsidP="003A499E">
            <w:pPr>
              <w:widowControl w:val="0"/>
              <w:suppressAutoHyphens/>
              <w:autoSpaceDE w:val="0"/>
              <w:autoSpaceDN w:val="0"/>
              <w:adjustRightInd w:val="0"/>
              <w:spacing w:before="244" w:after="0" w:line="288" w:lineRule="auto"/>
              <w:textAlignment w:val="center"/>
              <w:rPr>
                <w:color w:val="000000"/>
                <w:sz w:val="20"/>
                <w:szCs w:val="20"/>
              </w:rPr>
            </w:pPr>
            <w:r w:rsidRPr="00F905AB">
              <w:rPr>
                <w:color w:val="000000"/>
                <w:sz w:val="20"/>
                <w:szCs w:val="20"/>
              </w:rPr>
              <w:t>17:00</w:t>
            </w:r>
          </w:p>
        </w:tc>
        <w:tc>
          <w:tcPr>
            <w:tcW w:w="5879" w:type="dxa"/>
          </w:tcPr>
          <w:p w:rsidR="00E35D6D" w:rsidRPr="00F905AB" w:rsidRDefault="00E35D6D" w:rsidP="003A499E">
            <w:pPr>
              <w:widowControl w:val="0"/>
              <w:suppressAutoHyphens/>
              <w:autoSpaceDE w:val="0"/>
              <w:autoSpaceDN w:val="0"/>
              <w:adjustRightInd w:val="0"/>
              <w:spacing w:before="244" w:after="0" w:line="288" w:lineRule="auto"/>
              <w:textAlignment w:val="center"/>
              <w:rPr>
                <w:color w:val="000000"/>
                <w:sz w:val="20"/>
                <w:szCs w:val="20"/>
              </w:rPr>
            </w:pPr>
            <w:r w:rsidRPr="00F905AB">
              <w:rPr>
                <w:color w:val="000000"/>
                <w:sz w:val="20"/>
                <w:szCs w:val="20"/>
              </w:rPr>
              <w:t xml:space="preserve">Obchodník (jednající zároveň jako Administrátor) zajistí připsání Částky vypořádání na Účet </w:t>
            </w:r>
            <w:r w:rsidRPr="00F905AB">
              <w:rPr>
                <w:sz w:val="20"/>
                <w:szCs w:val="20"/>
              </w:rPr>
              <w:t>(pokud je Částka vypořádání kladná)</w:t>
            </w:r>
            <w:r w:rsidRPr="00F905AB">
              <w:rPr>
                <w:color w:val="000000"/>
                <w:sz w:val="20"/>
                <w:szCs w:val="20"/>
              </w:rPr>
              <w:t xml:space="preserve">. </w:t>
            </w:r>
          </w:p>
        </w:tc>
      </w:tr>
      <w:tr w:rsidR="00E35D6D" w:rsidRPr="00F905AB">
        <w:tc>
          <w:tcPr>
            <w:tcW w:w="2352" w:type="dxa"/>
          </w:tcPr>
          <w:p w:rsidR="00E35D6D" w:rsidRPr="00F905AB" w:rsidRDefault="00E35D6D" w:rsidP="003A499E">
            <w:pPr>
              <w:widowControl w:val="0"/>
              <w:suppressAutoHyphens/>
              <w:autoSpaceDE w:val="0"/>
              <w:autoSpaceDN w:val="0"/>
              <w:adjustRightInd w:val="0"/>
              <w:spacing w:before="244" w:after="0" w:line="288" w:lineRule="auto"/>
              <w:textAlignment w:val="center"/>
              <w:rPr>
                <w:color w:val="000000"/>
                <w:sz w:val="20"/>
                <w:szCs w:val="20"/>
              </w:rPr>
            </w:pPr>
            <w:r w:rsidRPr="00F905AB">
              <w:rPr>
                <w:color w:val="000000"/>
                <w:sz w:val="20"/>
                <w:szCs w:val="20"/>
              </w:rPr>
              <w:t>Datum vystavení</w:t>
            </w:r>
          </w:p>
        </w:tc>
        <w:tc>
          <w:tcPr>
            <w:tcW w:w="980" w:type="dxa"/>
          </w:tcPr>
          <w:p w:rsidR="00E35D6D" w:rsidRPr="00F905AB" w:rsidRDefault="00E35D6D" w:rsidP="003A499E">
            <w:pPr>
              <w:widowControl w:val="0"/>
              <w:suppressAutoHyphens/>
              <w:autoSpaceDE w:val="0"/>
              <w:autoSpaceDN w:val="0"/>
              <w:adjustRightInd w:val="0"/>
              <w:spacing w:before="244" w:after="0" w:line="288" w:lineRule="auto"/>
              <w:textAlignment w:val="center"/>
              <w:rPr>
                <w:color w:val="000000"/>
                <w:sz w:val="20"/>
                <w:szCs w:val="20"/>
              </w:rPr>
            </w:pPr>
            <w:r w:rsidRPr="00F905AB">
              <w:rPr>
                <w:color w:val="000000"/>
                <w:sz w:val="20"/>
                <w:szCs w:val="20"/>
              </w:rPr>
              <w:t>17:00</w:t>
            </w:r>
          </w:p>
        </w:tc>
        <w:tc>
          <w:tcPr>
            <w:tcW w:w="5879" w:type="dxa"/>
          </w:tcPr>
          <w:p w:rsidR="00E35D6D" w:rsidRPr="00F905AB" w:rsidRDefault="00E35D6D" w:rsidP="003A499E">
            <w:pPr>
              <w:widowControl w:val="0"/>
              <w:suppressAutoHyphens/>
              <w:autoSpaceDE w:val="0"/>
              <w:autoSpaceDN w:val="0"/>
              <w:adjustRightInd w:val="0"/>
              <w:spacing w:before="244" w:after="0" w:line="288" w:lineRule="auto"/>
              <w:textAlignment w:val="center"/>
              <w:rPr>
                <w:color w:val="000000"/>
                <w:sz w:val="20"/>
                <w:szCs w:val="20"/>
              </w:rPr>
            </w:pPr>
            <w:r w:rsidRPr="00F905AB">
              <w:rPr>
                <w:color w:val="000000"/>
                <w:sz w:val="20"/>
                <w:szCs w:val="20"/>
              </w:rPr>
              <w:t>Administrátor doplní formuláře Směnek podle pokynu Výstavce jeho jménem tak, že, ve vztahu ke každé Směnce, do příslušného formuláře Směnky doplní (i) Datum vystavení, (</w:t>
            </w:r>
            <w:proofErr w:type="spellStart"/>
            <w:r w:rsidRPr="00F905AB">
              <w:rPr>
                <w:color w:val="000000"/>
                <w:sz w:val="20"/>
                <w:szCs w:val="20"/>
              </w:rPr>
              <w:t>ii</w:t>
            </w:r>
            <w:proofErr w:type="spellEnd"/>
            <w:r w:rsidRPr="00F905AB">
              <w:rPr>
                <w:color w:val="000000"/>
                <w:sz w:val="20"/>
                <w:szCs w:val="20"/>
              </w:rPr>
              <w:t>) Směnečnou sumu a (</w:t>
            </w:r>
            <w:proofErr w:type="spellStart"/>
            <w:r w:rsidRPr="00F905AB">
              <w:rPr>
                <w:color w:val="000000"/>
                <w:sz w:val="20"/>
                <w:szCs w:val="20"/>
              </w:rPr>
              <w:t>iii</w:t>
            </w:r>
            <w:proofErr w:type="spellEnd"/>
            <w:r w:rsidRPr="00F905AB">
              <w:rPr>
                <w:color w:val="000000"/>
                <w:sz w:val="20"/>
                <w:szCs w:val="20"/>
              </w:rPr>
              <w:t>) Datum splatnosti a předá ji Obchodníkovi</w:t>
            </w:r>
            <w:r w:rsidRPr="00F905AB">
              <w:rPr>
                <w:sz w:val="20"/>
                <w:szCs w:val="20"/>
              </w:rPr>
              <w:t xml:space="preserve"> jejím uložením do úschovy pro Obchodníka</w:t>
            </w:r>
            <w:r w:rsidRPr="00F905AB">
              <w:rPr>
                <w:color w:val="000000"/>
                <w:sz w:val="20"/>
                <w:szCs w:val="20"/>
              </w:rPr>
              <w:t xml:space="preserve">. </w:t>
            </w:r>
          </w:p>
        </w:tc>
      </w:tr>
      <w:tr w:rsidR="00E35D6D" w:rsidRPr="00F905AB" w:rsidTr="003A499E">
        <w:tc>
          <w:tcPr>
            <w:tcW w:w="2352" w:type="dxa"/>
          </w:tcPr>
          <w:p w:rsidR="00E35D6D" w:rsidRPr="00F905AB" w:rsidRDefault="00E35D6D" w:rsidP="003A499E">
            <w:pPr>
              <w:widowControl w:val="0"/>
              <w:suppressAutoHyphens/>
              <w:autoSpaceDE w:val="0"/>
              <w:autoSpaceDN w:val="0"/>
              <w:adjustRightInd w:val="0"/>
              <w:spacing w:before="244" w:after="0" w:line="288" w:lineRule="auto"/>
              <w:textAlignment w:val="center"/>
              <w:rPr>
                <w:color w:val="000000"/>
                <w:sz w:val="20"/>
                <w:szCs w:val="20"/>
              </w:rPr>
            </w:pPr>
            <w:r w:rsidRPr="00F905AB">
              <w:rPr>
                <w:color w:val="000000"/>
                <w:sz w:val="20"/>
                <w:szCs w:val="20"/>
              </w:rPr>
              <w:t>Datum vystavení plus 3 Pracovní dny</w:t>
            </w:r>
          </w:p>
        </w:tc>
        <w:tc>
          <w:tcPr>
            <w:tcW w:w="980" w:type="dxa"/>
          </w:tcPr>
          <w:p w:rsidR="00E35D6D" w:rsidRPr="00F905AB" w:rsidRDefault="00E35D6D" w:rsidP="003A499E">
            <w:pPr>
              <w:widowControl w:val="0"/>
              <w:suppressAutoHyphens/>
              <w:autoSpaceDE w:val="0"/>
              <w:autoSpaceDN w:val="0"/>
              <w:adjustRightInd w:val="0"/>
              <w:spacing w:before="244" w:after="0" w:line="288" w:lineRule="auto"/>
              <w:textAlignment w:val="center"/>
              <w:rPr>
                <w:color w:val="000000"/>
                <w:sz w:val="20"/>
                <w:szCs w:val="20"/>
              </w:rPr>
            </w:pPr>
            <w:r w:rsidRPr="00F905AB">
              <w:rPr>
                <w:color w:val="000000"/>
                <w:sz w:val="20"/>
                <w:szCs w:val="20"/>
              </w:rPr>
              <w:t>17:00</w:t>
            </w:r>
          </w:p>
        </w:tc>
        <w:tc>
          <w:tcPr>
            <w:tcW w:w="5879" w:type="dxa"/>
          </w:tcPr>
          <w:p w:rsidR="00E35D6D" w:rsidRPr="00F905AB" w:rsidRDefault="00E35D6D" w:rsidP="003A499E">
            <w:pPr>
              <w:widowControl w:val="0"/>
              <w:suppressAutoHyphens/>
              <w:autoSpaceDE w:val="0"/>
              <w:autoSpaceDN w:val="0"/>
              <w:adjustRightInd w:val="0"/>
              <w:spacing w:before="244" w:after="0" w:line="288" w:lineRule="auto"/>
              <w:textAlignment w:val="center"/>
              <w:rPr>
                <w:color w:val="000000"/>
                <w:sz w:val="20"/>
                <w:szCs w:val="20"/>
              </w:rPr>
            </w:pPr>
            <w:r w:rsidRPr="00F905AB">
              <w:rPr>
                <w:color w:val="000000"/>
                <w:sz w:val="20"/>
                <w:szCs w:val="20"/>
              </w:rPr>
              <w:t>Administrátor oznámí Výstavci e-mailem (obsahujícím naskenovanou kopii ve formátu PDF), že Směnky vystavované podle dohody o Emisi směnky byly vystaveny a uvede v oznámení (i) pořadové číslo Směnky, (</w:t>
            </w:r>
            <w:proofErr w:type="spellStart"/>
            <w:r w:rsidRPr="00F905AB">
              <w:rPr>
                <w:color w:val="000000"/>
                <w:sz w:val="20"/>
                <w:szCs w:val="20"/>
              </w:rPr>
              <w:t>ii</w:t>
            </w:r>
            <w:proofErr w:type="spellEnd"/>
            <w:r w:rsidRPr="00F905AB">
              <w:rPr>
                <w:color w:val="000000"/>
                <w:sz w:val="20"/>
                <w:szCs w:val="20"/>
              </w:rPr>
              <w:t>) Směnečnou sumu, (</w:t>
            </w:r>
            <w:proofErr w:type="spellStart"/>
            <w:r w:rsidRPr="00F905AB">
              <w:rPr>
                <w:color w:val="000000"/>
                <w:sz w:val="20"/>
                <w:szCs w:val="20"/>
              </w:rPr>
              <w:t>iii</w:t>
            </w:r>
            <w:proofErr w:type="spellEnd"/>
            <w:r w:rsidRPr="00F905AB">
              <w:rPr>
                <w:color w:val="000000"/>
                <w:sz w:val="20"/>
                <w:szCs w:val="20"/>
              </w:rPr>
              <w:t>) Datum vystavení a (</w:t>
            </w:r>
            <w:proofErr w:type="spellStart"/>
            <w:r w:rsidRPr="00F905AB">
              <w:rPr>
                <w:color w:val="000000"/>
                <w:sz w:val="20"/>
                <w:szCs w:val="20"/>
              </w:rPr>
              <w:t>iv</w:t>
            </w:r>
            <w:proofErr w:type="spellEnd"/>
            <w:r w:rsidRPr="00F905AB">
              <w:rPr>
                <w:color w:val="000000"/>
                <w:sz w:val="20"/>
                <w:szCs w:val="20"/>
              </w:rPr>
              <w:t>) Datum splatnosti.</w:t>
            </w:r>
          </w:p>
        </w:tc>
      </w:tr>
    </w:tbl>
    <w:p w:rsidR="00FE661D" w:rsidRDefault="00FE661D" w:rsidP="00C73260">
      <w:pPr>
        <w:widowControl w:val="0"/>
        <w:spacing w:before="0" w:after="0"/>
        <w:jc w:val="left"/>
        <w:rPr>
          <w:szCs w:val="22"/>
        </w:rPr>
      </w:pPr>
    </w:p>
    <w:p w:rsidR="00CB0301" w:rsidRDefault="00CB0301">
      <w:pPr>
        <w:spacing w:before="0" w:after="0"/>
        <w:jc w:val="left"/>
        <w:rPr>
          <w:rFonts w:ascii="Times New Roman Bold" w:hAnsi="Times New Roman Bold"/>
          <w:b/>
          <w:caps/>
          <w:color w:val="000000"/>
          <w:szCs w:val="22"/>
        </w:rPr>
      </w:pPr>
      <w:bookmarkStart w:id="234" w:name="_Toc364604081"/>
      <w:r>
        <w:rPr>
          <w:rFonts w:ascii="Times New Roman Bold" w:hAnsi="Times New Roman Bold"/>
          <w:caps/>
          <w:szCs w:val="22"/>
        </w:rPr>
        <w:br w:type="page"/>
      </w:r>
    </w:p>
    <w:p w:rsidR="00CB0301" w:rsidRPr="008132EA" w:rsidRDefault="00CB0301" w:rsidP="00CB0301">
      <w:pPr>
        <w:pStyle w:val="AppendixHEADING"/>
        <w:pageBreakBefore w:val="0"/>
        <w:ind w:right="96"/>
        <w:outlineLvl w:val="0"/>
        <w:rPr>
          <w:rFonts w:ascii="Times New Roman Bold" w:hAnsi="Times New Roman Bold"/>
          <w:caps/>
          <w:sz w:val="22"/>
          <w:szCs w:val="22"/>
          <w:lang w:val="cs-CZ"/>
        </w:rPr>
      </w:pPr>
      <w:bookmarkStart w:id="235" w:name="_Toc369161343"/>
      <w:bookmarkStart w:id="236" w:name="_Toc369161554"/>
      <w:bookmarkStart w:id="237" w:name="_Toc369162634"/>
      <w:bookmarkStart w:id="238" w:name="_Toc369162704"/>
      <w:r>
        <w:rPr>
          <w:rFonts w:ascii="Times New Roman Bold" w:hAnsi="Times New Roman Bold"/>
          <w:caps/>
          <w:sz w:val="22"/>
          <w:szCs w:val="22"/>
          <w:lang w:val="cs-CZ"/>
        </w:rPr>
        <w:lastRenderedPageBreak/>
        <w:t xml:space="preserve">VZOR </w:t>
      </w:r>
      <w:r w:rsidRPr="008132EA">
        <w:rPr>
          <w:rFonts w:ascii="Times New Roman Bold" w:hAnsi="Times New Roman Bold"/>
          <w:caps/>
          <w:sz w:val="22"/>
          <w:szCs w:val="22"/>
          <w:lang w:val="cs-CZ"/>
        </w:rPr>
        <w:t>KONFIRMACE</w:t>
      </w:r>
      <w:bookmarkEnd w:id="234"/>
      <w:bookmarkEnd w:id="235"/>
      <w:bookmarkEnd w:id="236"/>
      <w:bookmarkEnd w:id="237"/>
      <w:bookmarkEnd w:id="238"/>
    </w:p>
    <w:p w:rsidR="00CB0301" w:rsidRPr="00E4702D" w:rsidRDefault="00CB0301" w:rsidP="00CB0301">
      <w:pPr>
        <w:widowControl w:val="0"/>
      </w:pPr>
      <w:r w:rsidRPr="00E4702D">
        <w:t>Od:</w:t>
      </w:r>
      <w:r w:rsidRPr="00E4702D">
        <w:tab/>
      </w:r>
      <w:r>
        <w:t xml:space="preserve"> Česká spořitelna, a.s.</w:t>
      </w:r>
    </w:p>
    <w:p w:rsidR="00CB0301" w:rsidRPr="00E4702D" w:rsidRDefault="00CB0301" w:rsidP="00CB0301">
      <w:pPr>
        <w:widowControl w:val="0"/>
        <w:spacing w:before="240"/>
      </w:pPr>
      <w:r w:rsidRPr="00E4702D">
        <w:t>Komu:</w:t>
      </w:r>
      <w:r w:rsidRPr="00E4702D">
        <w:tab/>
      </w:r>
      <w:r>
        <w:t>Město Vlašim</w:t>
      </w:r>
    </w:p>
    <w:p w:rsidR="00CB0301" w:rsidRPr="00E4702D" w:rsidRDefault="00CB0301" w:rsidP="00CB0301">
      <w:pPr>
        <w:widowControl w:val="0"/>
        <w:spacing w:before="240"/>
      </w:pPr>
      <w:r w:rsidRPr="00E4702D">
        <w:t>Datum:</w:t>
      </w:r>
      <w:r w:rsidRPr="00E4702D">
        <w:tab/>
      </w:r>
      <w:r w:rsidRPr="005151DF">
        <w:t>[●]</w:t>
      </w:r>
    </w:p>
    <w:p w:rsidR="00CB0301" w:rsidRPr="005151DF" w:rsidRDefault="00CB0301" w:rsidP="00CB0301">
      <w:pPr>
        <w:widowControl w:val="0"/>
        <w:spacing w:before="240"/>
        <w:rPr>
          <w:b/>
          <w:caps/>
        </w:rPr>
      </w:pPr>
      <w:r w:rsidRPr="00E4702D">
        <w:rPr>
          <w:b/>
          <w:caps/>
        </w:rPr>
        <w:t xml:space="preserve">Smlouva o směnečném programu do výše </w:t>
      </w:r>
      <w:r w:rsidR="00B17C0E">
        <w:rPr>
          <w:b/>
          <w:caps/>
        </w:rPr>
        <w:t xml:space="preserve">      </w:t>
      </w:r>
      <w:bookmarkStart w:id="239" w:name="_GoBack"/>
      <w:bookmarkEnd w:id="239"/>
      <w:r w:rsidRPr="00E4702D">
        <w:rPr>
          <w:b/>
          <w:caps/>
        </w:rPr>
        <w:t xml:space="preserve">Kč ze dne </w:t>
      </w:r>
      <w:r w:rsidRPr="005151DF">
        <w:t>[●]</w:t>
      </w:r>
      <w:r>
        <w:t xml:space="preserve"> </w:t>
      </w:r>
      <w:r w:rsidRPr="004F2FDC">
        <w:rPr>
          <w:b/>
        </w:rPr>
        <w:t>2013</w:t>
      </w:r>
      <w:r w:rsidRPr="005151DF">
        <w:rPr>
          <w:b/>
          <w:caps/>
        </w:rPr>
        <w:t xml:space="preserve"> („Smlouva“) - TRANše č. [●]</w:t>
      </w:r>
    </w:p>
    <w:p w:rsidR="00CB0301" w:rsidRPr="00E4702D" w:rsidRDefault="00CB0301" w:rsidP="00CB0301">
      <w:pPr>
        <w:widowControl w:val="0"/>
        <w:spacing w:before="240"/>
        <w:rPr>
          <w:b/>
        </w:rPr>
      </w:pPr>
      <w:r w:rsidRPr="005151DF">
        <w:rPr>
          <w:b/>
        </w:rPr>
        <w:t>Konfirmace č. [●]</w:t>
      </w:r>
    </w:p>
    <w:p w:rsidR="00CB0301" w:rsidRPr="00E4702D" w:rsidRDefault="00CB0301" w:rsidP="00CB0301">
      <w:pPr>
        <w:widowControl w:val="0"/>
        <w:spacing w:before="240"/>
      </w:pPr>
      <w:r w:rsidRPr="00E4702D">
        <w:t>Vážení,</w:t>
      </w:r>
    </w:p>
    <w:p w:rsidR="00CB0301" w:rsidRDefault="00CB0301" w:rsidP="00CB0301">
      <w:pPr>
        <w:pStyle w:val="Odstavecseseznamem1"/>
        <w:widowControl w:val="0"/>
        <w:ind w:left="0"/>
        <w:contextualSpacing w:val="0"/>
      </w:pPr>
      <w:r w:rsidRPr="00E4702D">
        <w:t xml:space="preserve">Toto je </w:t>
      </w:r>
      <w:r>
        <w:t>Konfirmace</w:t>
      </w:r>
      <w:r w:rsidRPr="00E4702D">
        <w:t>, jak je defi</w:t>
      </w:r>
      <w:r>
        <w:t>nováno ve Smlouvě.</w:t>
      </w:r>
      <w:r w:rsidRPr="00E4702D">
        <w:t xml:space="preserve"> Pojmy definované ve Smlouvě mají v této Nabídce stejný význam, ledaže je v této Nabídce stanoveno jinak.</w:t>
      </w:r>
    </w:p>
    <w:p w:rsidR="00CB0301" w:rsidRDefault="00CB0301" w:rsidP="00CB0301">
      <w:pPr>
        <w:pStyle w:val="Odstavecseseznamem1"/>
        <w:widowControl w:val="0"/>
        <w:ind w:left="0"/>
        <w:contextualSpacing w:val="0"/>
      </w:pPr>
      <w:r>
        <w:t xml:space="preserve">Potvrzuje tyto níže uvedené podmínky Emise směnek u Tranše č. </w:t>
      </w:r>
      <w:r w:rsidRPr="005151DF">
        <w:t>[●]</w:t>
      </w:r>
      <w:r>
        <w:t>:</w:t>
      </w:r>
    </w:p>
    <w:p w:rsidR="00CB0301" w:rsidRDefault="00CB0301" w:rsidP="00CB0301">
      <w:pPr>
        <w:pStyle w:val="Odstavecseseznamem1"/>
        <w:widowControl w:val="0"/>
        <w:numPr>
          <w:ilvl w:val="0"/>
          <w:numId w:val="38"/>
        </w:numPr>
        <w:tabs>
          <w:tab w:val="clear" w:pos="720"/>
          <w:tab w:val="num" w:pos="360"/>
        </w:tabs>
        <w:ind w:hanging="720"/>
        <w:contextualSpacing w:val="0"/>
      </w:pPr>
      <w:r>
        <w:t xml:space="preserve">Součet Směnečných sum Směnek Tranše nabývaných Obchodníkem: </w:t>
      </w:r>
      <w:r w:rsidRPr="005151DF">
        <w:t>[●]</w:t>
      </w:r>
      <w:r>
        <w:t xml:space="preserve">  </w:t>
      </w:r>
    </w:p>
    <w:p w:rsidR="00CB0301" w:rsidRDefault="00CB0301" w:rsidP="00CB0301">
      <w:pPr>
        <w:pStyle w:val="Odstavecseseznamem1"/>
        <w:widowControl w:val="0"/>
        <w:numPr>
          <w:ilvl w:val="0"/>
          <w:numId w:val="38"/>
        </w:numPr>
        <w:tabs>
          <w:tab w:val="clear" w:pos="720"/>
          <w:tab w:val="num" w:pos="360"/>
        </w:tabs>
        <w:ind w:hanging="720"/>
        <w:contextualSpacing w:val="0"/>
      </w:pPr>
      <w:r>
        <w:t xml:space="preserve">Datum vystavení Směnek Tranše: </w:t>
      </w:r>
      <w:r w:rsidRPr="005151DF">
        <w:t>[●]</w:t>
      </w:r>
    </w:p>
    <w:p w:rsidR="00CB0301" w:rsidRDefault="00CB0301" w:rsidP="00CB0301">
      <w:pPr>
        <w:pStyle w:val="Odstavecseseznamem1"/>
        <w:widowControl w:val="0"/>
        <w:numPr>
          <w:ilvl w:val="0"/>
          <w:numId w:val="38"/>
        </w:numPr>
        <w:tabs>
          <w:tab w:val="clear" w:pos="720"/>
          <w:tab w:val="num" w:pos="360"/>
        </w:tabs>
        <w:ind w:hanging="720"/>
        <w:contextualSpacing w:val="0"/>
      </w:pPr>
      <w:r>
        <w:t xml:space="preserve">Datum splatnosti Směnek Tranše: </w:t>
      </w:r>
      <w:r w:rsidRPr="005151DF">
        <w:t>[●]</w:t>
      </w:r>
      <w:r>
        <w:t xml:space="preserve">   </w:t>
      </w:r>
    </w:p>
    <w:p w:rsidR="00CB0301" w:rsidRDefault="00CB0301" w:rsidP="00CB0301">
      <w:pPr>
        <w:pStyle w:val="Odstavecseseznamem1"/>
        <w:widowControl w:val="0"/>
        <w:numPr>
          <w:ilvl w:val="0"/>
          <w:numId w:val="38"/>
        </w:numPr>
        <w:tabs>
          <w:tab w:val="clear" w:pos="720"/>
          <w:tab w:val="num" w:pos="360"/>
        </w:tabs>
        <w:ind w:hanging="720"/>
        <w:contextualSpacing w:val="0"/>
      </w:pPr>
      <w:r>
        <w:t xml:space="preserve">Výnos do splatnosti: </w:t>
      </w:r>
      <w:r w:rsidRPr="005151DF">
        <w:t>[●]</w:t>
      </w:r>
    </w:p>
    <w:p w:rsidR="00CB0301" w:rsidRDefault="00CB0301" w:rsidP="00CB0301">
      <w:pPr>
        <w:pStyle w:val="Odstavecseseznamem1"/>
        <w:widowControl w:val="0"/>
        <w:numPr>
          <w:ilvl w:val="0"/>
          <w:numId w:val="38"/>
        </w:numPr>
        <w:tabs>
          <w:tab w:val="clear" w:pos="720"/>
          <w:tab w:val="num" w:pos="360"/>
        </w:tabs>
        <w:ind w:hanging="720"/>
        <w:contextualSpacing w:val="0"/>
      </w:pPr>
      <w:r>
        <w:t xml:space="preserve">Součet Cen směnky Směnek Tranše nabývaných Obchodníkem: </w:t>
      </w:r>
      <w:r w:rsidRPr="005151DF">
        <w:t>[●]</w:t>
      </w:r>
    </w:p>
    <w:p w:rsidR="00CB0301" w:rsidRDefault="00CB0301" w:rsidP="00CB0301">
      <w:pPr>
        <w:pStyle w:val="Odstavecseseznamem1"/>
        <w:widowControl w:val="0"/>
        <w:numPr>
          <w:ilvl w:val="0"/>
          <w:numId w:val="38"/>
        </w:numPr>
        <w:tabs>
          <w:tab w:val="clear" w:pos="720"/>
          <w:tab w:val="num" w:pos="360"/>
        </w:tabs>
        <w:ind w:hanging="720"/>
        <w:contextualSpacing w:val="0"/>
      </w:pPr>
      <w:r>
        <w:t>Částka vypořádání ve vztahu ke Směnkám Tranše nabývaných Obchodníkem:</w:t>
      </w:r>
      <w:r w:rsidRPr="001E0256">
        <w:t xml:space="preserve"> </w:t>
      </w:r>
      <w:r w:rsidRPr="005151DF">
        <w:t>[●]</w:t>
      </w:r>
    </w:p>
    <w:p w:rsidR="00CB0301" w:rsidRDefault="00CB0301" w:rsidP="00CB0301">
      <w:pPr>
        <w:pStyle w:val="Odstavecseseznamem1"/>
        <w:widowControl w:val="0"/>
        <w:numPr>
          <w:ilvl w:val="0"/>
          <w:numId w:val="38"/>
        </w:numPr>
        <w:tabs>
          <w:tab w:val="clear" w:pos="720"/>
          <w:tab w:val="num" w:pos="360"/>
        </w:tabs>
        <w:ind w:hanging="720"/>
        <w:contextualSpacing w:val="0"/>
      </w:pPr>
      <w:r>
        <w:t xml:space="preserve">Počet Směnek Tranše nabývaných Obchodníkem: </w:t>
      </w:r>
      <w:r w:rsidRPr="005151DF">
        <w:t>[●]</w:t>
      </w:r>
    </w:p>
    <w:p w:rsidR="00CB0301" w:rsidRDefault="00CB0301" w:rsidP="00CB0301">
      <w:pPr>
        <w:spacing w:before="0" w:after="0"/>
        <w:jc w:val="left"/>
      </w:pPr>
    </w:p>
    <w:p w:rsidR="00CB0301" w:rsidRPr="00E4702D" w:rsidRDefault="00CB0301" w:rsidP="00CB0301">
      <w:pPr>
        <w:spacing w:before="0" w:after="0"/>
        <w:jc w:val="left"/>
      </w:pPr>
      <w:r>
        <w:t>Potvrďte tuto Konfirmaci</w:t>
      </w:r>
    </w:p>
    <w:p w:rsidR="00CB0301" w:rsidRDefault="00CB0301" w:rsidP="00CB0301"/>
    <w:p w:rsidR="00CB0301" w:rsidRPr="00E4702D" w:rsidRDefault="00CB0301" w:rsidP="00CB0301">
      <w:pPr>
        <w:widowControl w:val="0"/>
      </w:pPr>
      <w:r w:rsidRPr="00E4702D">
        <w:t>S pozdravem,</w:t>
      </w:r>
    </w:p>
    <w:p w:rsidR="00CB0301" w:rsidRPr="00E4702D" w:rsidRDefault="00CB0301" w:rsidP="00CB0301">
      <w:pPr>
        <w:widowControl w:val="0"/>
      </w:pPr>
    </w:p>
    <w:p w:rsidR="00CB0301" w:rsidRPr="00E4702D" w:rsidRDefault="00CB0301" w:rsidP="00CB0301">
      <w:pPr>
        <w:widowControl w:val="0"/>
      </w:pPr>
      <w:r>
        <w:rPr>
          <w:rStyle w:val="platne1"/>
        </w:rPr>
        <w:t>Česká spořitelna, a.s.</w:t>
      </w:r>
    </w:p>
    <w:p w:rsidR="00CB0301" w:rsidRPr="00E4702D" w:rsidRDefault="00CB0301" w:rsidP="00CB0301">
      <w:pPr>
        <w:widowControl w:val="0"/>
      </w:pPr>
    </w:p>
    <w:tbl>
      <w:tblPr>
        <w:tblW w:w="9243" w:type="dxa"/>
        <w:tblLayout w:type="fixed"/>
        <w:tblLook w:val="0000" w:firstRow="0" w:lastRow="0" w:firstColumn="0" w:lastColumn="0" w:noHBand="0" w:noVBand="0"/>
      </w:tblPr>
      <w:tblGrid>
        <w:gridCol w:w="4621"/>
        <w:gridCol w:w="4622"/>
      </w:tblGrid>
      <w:tr w:rsidR="00CB0301" w:rsidRPr="00E4702D" w:rsidTr="003A499E">
        <w:tc>
          <w:tcPr>
            <w:tcW w:w="4621" w:type="dxa"/>
          </w:tcPr>
          <w:p w:rsidR="00CB0301" w:rsidRPr="00E4702D" w:rsidRDefault="00CB0301" w:rsidP="003A499E">
            <w:pPr>
              <w:widowControl w:val="0"/>
              <w:rPr>
                <w:lang w:eastAsia="cs-CZ"/>
              </w:rPr>
            </w:pPr>
          </w:p>
          <w:p w:rsidR="00CB0301" w:rsidRPr="00E4702D" w:rsidRDefault="00CB0301" w:rsidP="003A499E">
            <w:pPr>
              <w:widowControl w:val="0"/>
              <w:rPr>
                <w:lang w:eastAsia="cs-CZ"/>
              </w:rPr>
            </w:pPr>
            <w:r w:rsidRPr="00E4702D">
              <w:rPr>
                <w:szCs w:val="22"/>
                <w:lang w:eastAsia="cs-CZ"/>
              </w:rPr>
              <w:t xml:space="preserve">Podpis: </w:t>
            </w:r>
            <w:r w:rsidRPr="00E4702D">
              <w:rPr>
                <w:szCs w:val="22"/>
                <w:lang w:eastAsia="cs-CZ"/>
              </w:rPr>
              <w:tab/>
              <w:t>________________________________</w:t>
            </w:r>
          </w:p>
        </w:tc>
        <w:tc>
          <w:tcPr>
            <w:tcW w:w="4622" w:type="dxa"/>
          </w:tcPr>
          <w:p w:rsidR="00CB0301" w:rsidRPr="00E4702D" w:rsidRDefault="00CB0301" w:rsidP="003A499E">
            <w:pPr>
              <w:widowControl w:val="0"/>
              <w:rPr>
                <w:lang w:eastAsia="cs-CZ"/>
              </w:rPr>
            </w:pPr>
          </w:p>
          <w:p w:rsidR="00CB0301" w:rsidRPr="00E4702D" w:rsidRDefault="00CB0301" w:rsidP="003A499E">
            <w:pPr>
              <w:widowControl w:val="0"/>
              <w:rPr>
                <w:lang w:eastAsia="cs-CZ"/>
              </w:rPr>
            </w:pPr>
            <w:r w:rsidRPr="00E4702D">
              <w:rPr>
                <w:szCs w:val="22"/>
                <w:lang w:eastAsia="cs-CZ"/>
              </w:rPr>
              <w:t xml:space="preserve">Podpis: </w:t>
            </w:r>
            <w:r w:rsidRPr="00E4702D">
              <w:rPr>
                <w:szCs w:val="22"/>
                <w:lang w:eastAsia="cs-CZ"/>
              </w:rPr>
              <w:tab/>
              <w:t>________________________________</w:t>
            </w:r>
          </w:p>
        </w:tc>
      </w:tr>
      <w:tr w:rsidR="00CB0301" w:rsidRPr="00E4702D" w:rsidTr="003A499E">
        <w:tc>
          <w:tcPr>
            <w:tcW w:w="4621" w:type="dxa"/>
          </w:tcPr>
          <w:p w:rsidR="00CB0301" w:rsidRPr="00E4702D" w:rsidRDefault="00CB0301" w:rsidP="003A499E">
            <w:pPr>
              <w:widowControl w:val="0"/>
              <w:rPr>
                <w:lang w:eastAsia="cs-CZ"/>
              </w:rPr>
            </w:pPr>
            <w:r w:rsidRPr="00E4702D">
              <w:rPr>
                <w:szCs w:val="22"/>
                <w:lang w:eastAsia="cs-CZ"/>
              </w:rPr>
              <w:t>Jméno:</w:t>
            </w:r>
            <w:r w:rsidRPr="00E4702D">
              <w:rPr>
                <w:szCs w:val="22"/>
                <w:lang w:eastAsia="cs-CZ"/>
              </w:rPr>
              <w:tab/>
              <w:t>[●]</w:t>
            </w:r>
          </w:p>
        </w:tc>
        <w:tc>
          <w:tcPr>
            <w:tcW w:w="4622" w:type="dxa"/>
          </w:tcPr>
          <w:p w:rsidR="00CB0301" w:rsidRPr="00E4702D" w:rsidRDefault="00CB0301" w:rsidP="003A499E">
            <w:pPr>
              <w:widowControl w:val="0"/>
              <w:rPr>
                <w:lang w:eastAsia="cs-CZ"/>
              </w:rPr>
            </w:pPr>
            <w:r w:rsidRPr="00E4702D">
              <w:rPr>
                <w:szCs w:val="22"/>
                <w:lang w:eastAsia="cs-CZ"/>
              </w:rPr>
              <w:t>Jméno:</w:t>
            </w:r>
            <w:r w:rsidRPr="00E4702D">
              <w:rPr>
                <w:szCs w:val="22"/>
                <w:lang w:eastAsia="cs-CZ"/>
              </w:rPr>
              <w:tab/>
            </w:r>
            <w:r w:rsidRPr="00E4702D">
              <w:t>[●]</w:t>
            </w:r>
          </w:p>
        </w:tc>
      </w:tr>
      <w:tr w:rsidR="00CB0301" w:rsidRPr="00E4702D" w:rsidTr="003A499E">
        <w:tc>
          <w:tcPr>
            <w:tcW w:w="4621" w:type="dxa"/>
          </w:tcPr>
          <w:p w:rsidR="00CB0301" w:rsidRPr="00E4702D" w:rsidRDefault="00CB0301" w:rsidP="003A499E">
            <w:pPr>
              <w:widowControl w:val="0"/>
              <w:rPr>
                <w:lang w:eastAsia="cs-CZ"/>
              </w:rPr>
            </w:pPr>
            <w:r w:rsidRPr="00E4702D">
              <w:rPr>
                <w:szCs w:val="22"/>
                <w:lang w:eastAsia="cs-CZ"/>
              </w:rPr>
              <w:t>Funkce:</w:t>
            </w:r>
            <w:r w:rsidRPr="00E4702D">
              <w:rPr>
                <w:szCs w:val="22"/>
                <w:lang w:eastAsia="cs-CZ"/>
              </w:rPr>
              <w:tab/>
              <w:t xml:space="preserve"> [●]</w:t>
            </w:r>
          </w:p>
        </w:tc>
        <w:tc>
          <w:tcPr>
            <w:tcW w:w="4622" w:type="dxa"/>
          </w:tcPr>
          <w:p w:rsidR="00CB0301" w:rsidRPr="00E4702D" w:rsidRDefault="00CB0301" w:rsidP="003A499E">
            <w:pPr>
              <w:widowControl w:val="0"/>
              <w:rPr>
                <w:lang w:eastAsia="cs-CZ"/>
              </w:rPr>
            </w:pPr>
            <w:r w:rsidRPr="00E4702D">
              <w:rPr>
                <w:szCs w:val="22"/>
                <w:lang w:eastAsia="cs-CZ"/>
              </w:rPr>
              <w:t>Funkce:</w:t>
            </w:r>
            <w:r w:rsidRPr="00E4702D">
              <w:rPr>
                <w:szCs w:val="22"/>
                <w:lang w:eastAsia="cs-CZ"/>
              </w:rPr>
              <w:tab/>
              <w:t xml:space="preserve"> [●]</w:t>
            </w:r>
          </w:p>
        </w:tc>
      </w:tr>
    </w:tbl>
    <w:p w:rsidR="00CB0301" w:rsidRPr="00E4702D" w:rsidRDefault="00CB0301" w:rsidP="00CB0301"/>
    <w:p w:rsidR="00CB0301" w:rsidRPr="00E4702D" w:rsidRDefault="00CB0301" w:rsidP="00CB0301">
      <w:r>
        <w:t xml:space="preserve">Potvrzujeme tuto Konfirmace jménem Výstavce </w:t>
      </w:r>
      <w:r w:rsidRPr="002B346D">
        <w:t xml:space="preserve">a dále potvrzujeme provedení platby Částky vypořádání ve výši </w:t>
      </w:r>
      <w:r w:rsidRPr="00E4702D">
        <w:rPr>
          <w:szCs w:val="22"/>
          <w:lang w:eastAsia="cs-CZ"/>
        </w:rPr>
        <w:t>[●]</w:t>
      </w:r>
      <w:r w:rsidRPr="002B346D">
        <w:t xml:space="preserve"> na Účet dne </w:t>
      </w:r>
      <w:r w:rsidRPr="00E4702D">
        <w:rPr>
          <w:szCs w:val="22"/>
          <w:lang w:eastAsia="cs-CZ"/>
        </w:rPr>
        <w:t>[●]</w:t>
      </w:r>
      <w:r w:rsidRPr="002B346D">
        <w:t>.</w:t>
      </w:r>
    </w:p>
    <w:p w:rsidR="00CB0301" w:rsidRPr="00E4702D" w:rsidRDefault="00CB0301" w:rsidP="00CB0301"/>
    <w:p w:rsidR="00CB0301" w:rsidRPr="00E4702D" w:rsidRDefault="00CB0301" w:rsidP="00CB0301">
      <w:pPr>
        <w:rPr>
          <w:rStyle w:val="platne1"/>
        </w:rPr>
      </w:pPr>
      <w:r>
        <w:rPr>
          <w:b/>
          <w:bCs/>
          <w:szCs w:val="22"/>
        </w:rPr>
        <w:t>Město Vlašim</w:t>
      </w:r>
    </w:p>
    <w:p w:rsidR="00CB0301" w:rsidRPr="00E4702D" w:rsidRDefault="00CB0301" w:rsidP="00CB0301">
      <w:pPr>
        <w:rPr>
          <w:rStyle w:val="platne1"/>
        </w:rPr>
      </w:pPr>
    </w:p>
    <w:tbl>
      <w:tblPr>
        <w:tblW w:w="9243" w:type="dxa"/>
        <w:tblLayout w:type="fixed"/>
        <w:tblLook w:val="0000" w:firstRow="0" w:lastRow="0" w:firstColumn="0" w:lastColumn="0" w:noHBand="0" w:noVBand="0"/>
      </w:tblPr>
      <w:tblGrid>
        <w:gridCol w:w="4621"/>
        <w:gridCol w:w="4622"/>
      </w:tblGrid>
      <w:tr w:rsidR="00CB0301" w:rsidRPr="00E4702D" w:rsidTr="003A499E">
        <w:tc>
          <w:tcPr>
            <w:tcW w:w="4621" w:type="dxa"/>
          </w:tcPr>
          <w:p w:rsidR="00CB0301" w:rsidRPr="00E4702D" w:rsidRDefault="00CB0301" w:rsidP="003A499E">
            <w:pPr>
              <w:widowControl w:val="0"/>
              <w:rPr>
                <w:lang w:eastAsia="cs-CZ"/>
              </w:rPr>
            </w:pPr>
          </w:p>
          <w:p w:rsidR="00CB0301" w:rsidRPr="00E4702D" w:rsidRDefault="00CB0301" w:rsidP="003A499E">
            <w:pPr>
              <w:widowControl w:val="0"/>
              <w:rPr>
                <w:lang w:eastAsia="cs-CZ"/>
              </w:rPr>
            </w:pPr>
            <w:r w:rsidRPr="00E4702D">
              <w:rPr>
                <w:szCs w:val="22"/>
                <w:lang w:eastAsia="cs-CZ"/>
              </w:rPr>
              <w:t xml:space="preserve">Podpis: </w:t>
            </w:r>
            <w:r w:rsidRPr="00E4702D">
              <w:rPr>
                <w:szCs w:val="22"/>
                <w:lang w:eastAsia="cs-CZ"/>
              </w:rPr>
              <w:tab/>
              <w:t>________________________________</w:t>
            </w:r>
          </w:p>
        </w:tc>
        <w:tc>
          <w:tcPr>
            <w:tcW w:w="4622" w:type="dxa"/>
          </w:tcPr>
          <w:p w:rsidR="00CB0301" w:rsidRPr="00E4702D" w:rsidRDefault="00CB0301" w:rsidP="003A499E">
            <w:pPr>
              <w:widowControl w:val="0"/>
              <w:rPr>
                <w:lang w:eastAsia="cs-CZ"/>
              </w:rPr>
            </w:pPr>
          </w:p>
          <w:p w:rsidR="00CB0301" w:rsidRPr="00E4702D" w:rsidRDefault="00CB0301" w:rsidP="003A499E">
            <w:pPr>
              <w:widowControl w:val="0"/>
              <w:rPr>
                <w:lang w:eastAsia="cs-CZ"/>
              </w:rPr>
            </w:pPr>
            <w:r w:rsidRPr="00E4702D">
              <w:rPr>
                <w:szCs w:val="22"/>
                <w:lang w:eastAsia="cs-CZ"/>
              </w:rPr>
              <w:t xml:space="preserve">Podpis: </w:t>
            </w:r>
            <w:r w:rsidRPr="00E4702D">
              <w:rPr>
                <w:szCs w:val="22"/>
                <w:lang w:eastAsia="cs-CZ"/>
              </w:rPr>
              <w:tab/>
              <w:t>________________________________</w:t>
            </w:r>
          </w:p>
        </w:tc>
      </w:tr>
      <w:tr w:rsidR="00CB0301" w:rsidRPr="00E4702D" w:rsidTr="003A499E">
        <w:tc>
          <w:tcPr>
            <w:tcW w:w="4621" w:type="dxa"/>
          </w:tcPr>
          <w:p w:rsidR="00CB0301" w:rsidRPr="00E4702D" w:rsidRDefault="00CB0301" w:rsidP="003A499E">
            <w:pPr>
              <w:widowControl w:val="0"/>
              <w:rPr>
                <w:lang w:eastAsia="cs-CZ"/>
              </w:rPr>
            </w:pPr>
            <w:r w:rsidRPr="00E4702D">
              <w:rPr>
                <w:szCs w:val="22"/>
                <w:lang w:eastAsia="cs-CZ"/>
              </w:rPr>
              <w:t>Jméno:</w:t>
            </w:r>
            <w:r w:rsidRPr="00E4702D">
              <w:rPr>
                <w:szCs w:val="22"/>
                <w:lang w:eastAsia="cs-CZ"/>
              </w:rPr>
              <w:tab/>
              <w:t>[●]</w:t>
            </w:r>
          </w:p>
        </w:tc>
        <w:tc>
          <w:tcPr>
            <w:tcW w:w="4622" w:type="dxa"/>
          </w:tcPr>
          <w:p w:rsidR="00CB0301" w:rsidRPr="00E4702D" w:rsidRDefault="00CB0301" w:rsidP="003A499E">
            <w:pPr>
              <w:widowControl w:val="0"/>
              <w:rPr>
                <w:lang w:eastAsia="cs-CZ"/>
              </w:rPr>
            </w:pPr>
            <w:r w:rsidRPr="00E4702D">
              <w:rPr>
                <w:szCs w:val="22"/>
                <w:lang w:eastAsia="cs-CZ"/>
              </w:rPr>
              <w:t>Jméno:</w:t>
            </w:r>
            <w:r w:rsidRPr="00E4702D">
              <w:rPr>
                <w:szCs w:val="22"/>
                <w:lang w:eastAsia="cs-CZ"/>
              </w:rPr>
              <w:tab/>
            </w:r>
            <w:r w:rsidRPr="00E4702D">
              <w:t>[●]</w:t>
            </w:r>
          </w:p>
        </w:tc>
      </w:tr>
      <w:tr w:rsidR="00CB0301" w:rsidRPr="00E4702D" w:rsidTr="003A499E">
        <w:tc>
          <w:tcPr>
            <w:tcW w:w="4621" w:type="dxa"/>
          </w:tcPr>
          <w:p w:rsidR="00CB0301" w:rsidRPr="00E4702D" w:rsidRDefault="00CB0301" w:rsidP="003A499E">
            <w:pPr>
              <w:widowControl w:val="0"/>
              <w:rPr>
                <w:lang w:eastAsia="cs-CZ"/>
              </w:rPr>
            </w:pPr>
            <w:r w:rsidRPr="00E4702D">
              <w:rPr>
                <w:szCs w:val="22"/>
                <w:lang w:eastAsia="cs-CZ"/>
              </w:rPr>
              <w:t>Funkce:</w:t>
            </w:r>
            <w:r w:rsidRPr="00E4702D">
              <w:rPr>
                <w:szCs w:val="22"/>
                <w:lang w:eastAsia="cs-CZ"/>
              </w:rPr>
              <w:tab/>
              <w:t xml:space="preserve"> [●]</w:t>
            </w:r>
          </w:p>
        </w:tc>
        <w:tc>
          <w:tcPr>
            <w:tcW w:w="4622" w:type="dxa"/>
          </w:tcPr>
          <w:p w:rsidR="00CB0301" w:rsidRPr="00E4702D" w:rsidRDefault="00CB0301" w:rsidP="003A499E">
            <w:pPr>
              <w:widowControl w:val="0"/>
              <w:rPr>
                <w:lang w:eastAsia="cs-CZ"/>
              </w:rPr>
            </w:pPr>
            <w:r w:rsidRPr="00E4702D">
              <w:rPr>
                <w:szCs w:val="22"/>
                <w:lang w:eastAsia="cs-CZ"/>
              </w:rPr>
              <w:t>Funkce:</w:t>
            </w:r>
            <w:r w:rsidRPr="00E4702D">
              <w:rPr>
                <w:szCs w:val="22"/>
                <w:lang w:eastAsia="cs-CZ"/>
              </w:rPr>
              <w:tab/>
              <w:t xml:space="preserve"> [●]</w:t>
            </w:r>
          </w:p>
        </w:tc>
      </w:tr>
    </w:tbl>
    <w:p w:rsidR="00CB0301" w:rsidRPr="00F905AB" w:rsidRDefault="00CB0301" w:rsidP="00CB0301">
      <w:pPr>
        <w:widowControl w:val="0"/>
        <w:spacing w:before="0" w:after="0"/>
        <w:jc w:val="left"/>
        <w:rPr>
          <w:szCs w:val="22"/>
        </w:rPr>
        <w:sectPr w:rsidR="00CB0301" w:rsidRPr="00F905AB" w:rsidSect="009872C8">
          <w:pgSz w:w="11907" w:h="16840" w:code="9"/>
          <w:pgMar w:top="1418" w:right="1418" w:bottom="1418" w:left="1418" w:header="708" w:footer="708" w:gutter="0"/>
          <w:cols w:space="708"/>
          <w:titlePg/>
          <w:docGrid w:linePitch="360"/>
        </w:sectPr>
      </w:pPr>
    </w:p>
    <w:p w:rsidR="00FE661D" w:rsidRDefault="00FE661D" w:rsidP="00575EAC">
      <w:pPr>
        <w:pStyle w:val="AppendixHEADING"/>
        <w:keepNext/>
        <w:pageBreakBefore w:val="0"/>
        <w:ind w:right="95"/>
        <w:outlineLvl w:val="0"/>
        <w:rPr>
          <w:rFonts w:ascii="Times New Roman Bold" w:hAnsi="Times New Roman Bold"/>
          <w:caps/>
          <w:sz w:val="22"/>
          <w:szCs w:val="22"/>
          <w:lang w:val="cs-CZ"/>
        </w:rPr>
      </w:pPr>
    </w:p>
    <w:p w:rsidR="00FE661D" w:rsidRDefault="00FE661D" w:rsidP="00575EAC">
      <w:pPr>
        <w:pStyle w:val="AppendixHEADING"/>
        <w:keepNext/>
        <w:pageBreakBefore w:val="0"/>
        <w:ind w:right="95"/>
        <w:outlineLvl w:val="0"/>
        <w:rPr>
          <w:rFonts w:ascii="Times New Roman Bold" w:hAnsi="Times New Roman Bold"/>
          <w:caps/>
          <w:sz w:val="22"/>
          <w:szCs w:val="22"/>
          <w:lang w:val="cs-CZ"/>
        </w:rPr>
      </w:pPr>
    </w:p>
    <w:p w:rsidR="00CB0301" w:rsidRDefault="00CB0301" w:rsidP="00575EAC">
      <w:pPr>
        <w:pStyle w:val="AppendixHEADING"/>
        <w:keepNext/>
        <w:pageBreakBefore w:val="0"/>
        <w:ind w:right="95"/>
        <w:outlineLvl w:val="0"/>
        <w:rPr>
          <w:rFonts w:ascii="Times New Roman Bold" w:hAnsi="Times New Roman Bold"/>
          <w:caps/>
          <w:sz w:val="22"/>
          <w:szCs w:val="22"/>
          <w:lang w:val="cs-CZ"/>
        </w:rPr>
      </w:pPr>
    </w:p>
    <w:p w:rsidR="00CB0301" w:rsidRDefault="00CB0301" w:rsidP="00575EAC">
      <w:pPr>
        <w:pStyle w:val="AppendixHEADING"/>
        <w:keepNext/>
        <w:pageBreakBefore w:val="0"/>
        <w:ind w:right="95"/>
        <w:outlineLvl w:val="0"/>
        <w:rPr>
          <w:rFonts w:ascii="Times New Roman Bold" w:hAnsi="Times New Roman Bold"/>
          <w:caps/>
          <w:sz w:val="22"/>
          <w:szCs w:val="22"/>
          <w:lang w:val="cs-CZ"/>
        </w:rPr>
      </w:pPr>
    </w:p>
    <w:p w:rsidR="00CB0301" w:rsidRDefault="00CB0301" w:rsidP="00575EAC">
      <w:pPr>
        <w:pStyle w:val="AppendixHEADING"/>
        <w:keepNext/>
        <w:pageBreakBefore w:val="0"/>
        <w:ind w:right="95"/>
        <w:outlineLvl w:val="0"/>
        <w:rPr>
          <w:rFonts w:ascii="Times New Roman Bold" w:hAnsi="Times New Roman Bold"/>
          <w:caps/>
          <w:sz w:val="22"/>
          <w:szCs w:val="22"/>
          <w:lang w:val="cs-CZ"/>
        </w:rPr>
      </w:pPr>
    </w:p>
    <w:p w:rsidR="00CB0301" w:rsidRDefault="00CB0301" w:rsidP="00575EAC">
      <w:pPr>
        <w:pStyle w:val="AppendixHEADING"/>
        <w:keepNext/>
        <w:pageBreakBefore w:val="0"/>
        <w:ind w:right="95"/>
        <w:outlineLvl w:val="0"/>
        <w:rPr>
          <w:rFonts w:ascii="Times New Roman Bold" w:hAnsi="Times New Roman Bold"/>
          <w:caps/>
          <w:sz w:val="22"/>
          <w:szCs w:val="22"/>
          <w:lang w:val="cs-CZ"/>
        </w:rPr>
      </w:pPr>
    </w:p>
    <w:p w:rsidR="00CB0301" w:rsidRDefault="00CB0301" w:rsidP="00575EAC">
      <w:pPr>
        <w:pStyle w:val="AppendixHEADING"/>
        <w:keepNext/>
        <w:pageBreakBefore w:val="0"/>
        <w:ind w:right="95"/>
        <w:outlineLvl w:val="0"/>
        <w:rPr>
          <w:rFonts w:ascii="Times New Roman Bold" w:hAnsi="Times New Roman Bold"/>
          <w:caps/>
          <w:sz w:val="22"/>
          <w:szCs w:val="22"/>
          <w:lang w:val="cs-CZ"/>
        </w:rPr>
      </w:pPr>
    </w:p>
    <w:p w:rsidR="00CB0301" w:rsidRDefault="00CB0301" w:rsidP="00575EAC">
      <w:pPr>
        <w:pStyle w:val="AppendixHEADING"/>
        <w:keepNext/>
        <w:pageBreakBefore w:val="0"/>
        <w:ind w:right="95"/>
        <w:outlineLvl w:val="0"/>
        <w:rPr>
          <w:rFonts w:ascii="Times New Roman Bold" w:hAnsi="Times New Roman Bold"/>
          <w:caps/>
          <w:sz w:val="22"/>
          <w:szCs w:val="22"/>
          <w:lang w:val="cs-CZ"/>
        </w:rPr>
      </w:pPr>
    </w:p>
    <w:p w:rsidR="00CB0301" w:rsidRDefault="00CB0301" w:rsidP="00575EAC">
      <w:pPr>
        <w:pStyle w:val="AppendixHEADING"/>
        <w:keepNext/>
        <w:pageBreakBefore w:val="0"/>
        <w:ind w:right="95"/>
        <w:outlineLvl w:val="0"/>
        <w:rPr>
          <w:rFonts w:ascii="Times New Roman Bold" w:hAnsi="Times New Roman Bold"/>
          <w:caps/>
          <w:sz w:val="22"/>
          <w:szCs w:val="22"/>
          <w:lang w:val="cs-CZ"/>
        </w:rPr>
      </w:pPr>
    </w:p>
    <w:p w:rsidR="00FE661D" w:rsidRDefault="00FE661D" w:rsidP="00575EAC">
      <w:pPr>
        <w:pStyle w:val="AppendixHEADING"/>
        <w:keepNext/>
        <w:pageBreakBefore w:val="0"/>
        <w:ind w:right="95"/>
        <w:outlineLvl w:val="0"/>
        <w:rPr>
          <w:rFonts w:ascii="Times New Roman Bold" w:hAnsi="Times New Roman Bold"/>
          <w:caps/>
          <w:sz w:val="22"/>
          <w:szCs w:val="22"/>
          <w:lang w:val="cs-CZ"/>
        </w:rPr>
      </w:pPr>
    </w:p>
    <w:p w:rsidR="00FE661D" w:rsidRDefault="00FE661D" w:rsidP="00575EAC">
      <w:pPr>
        <w:pStyle w:val="AppendixHEADING"/>
        <w:keepNext/>
        <w:pageBreakBefore w:val="0"/>
        <w:ind w:right="95"/>
        <w:outlineLvl w:val="0"/>
        <w:rPr>
          <w:rFonts w:ascii="Times New Roman Bold" w:hAnsi="Times New Roman Bold"/>
          <w:caps/>
          <w:sz w:val="22"/>
          <w:szCs w:val="22"/>
          <w:lang w:val="cs-CZ"/>
        </w:rPr>
      </w:pPr>
    </w:p>
    <w:p w:rsidR="00FE661D" w:rsidRDefault="00FE661D" w:rsidP="00575EAC">
      <w:pPr>
        <w:pStyle w:val="AppendixHEADING"/>
        <w:keepNext/>
        <w:pageBreakBefore w:val="0"/>
        <w:ind w:right="95"/>
        <w:outlineLvl w:val="0"/>
        <w:rPr>
          <w:rFonts w:ascii="Times New Roman Bold" w:hAnsi="Times New Roman Bold"/>
          <w:caps/>
          <w:sz w:val="22"/>
          <w:szCs w:val="22"/>
          <w:lang w:val="cs-CZ"/>
        </w:rPr>
      </w:pPr>
    </w:p>
    <w:p w:rsidR="00FE661D" w:rsidRDefault="00FE661D" w:rsidP="00575EAC">
      <w:pPr>
        <w:pStyle w:val="AppendixHEADING"/>
        <w:keepNext/>
        <w:pageBreakBefore w:val="0"/>
        <w:ind w:right="95"/>
        <w:outlineLvl w:val="0"/>
        <w:rPr>
          <w:rFonts w:ascii="Times New Roman Bold" w:hAnsi="Times New Roman Bold"/>
          <w:caps/>
          <w:sz w:val="22"/>
          <w:szCs w:val="22"/>
          <w:lang w:val="cs-CZ"/>
        </w:rPr>
      </w:pPr>
    </w:p>
    <w:p w:rsidR="00FE661D" w:rsidRDefault="00FE661D" w:rsidP="00575EAC">
      <w:pPr>
        <w:pStyle w:val="AppendixHEADING"/>
        <w:keepNext/>
        <w:pageBreakBefore w:val="0"/>
        <w:ind w:right="95"/>
        <w:outlineLvl w:val="0"/>
        <w:rPr>
          <w:rFonts w:ascii="Times New Roman Bold" w:hAnsi="Times New Roman Bold"/>
          <w:caps/>
          <w:sz w:val="22"/>
          <w:szCs w:val="22"/>
          <w:lang w:val="cs-CZ"/>
        </w:rPr>
      </w:pPr>
    </w:p>
    <w:p w:rsidR="00FE661D" w:rsidRDefault="00FE661D" w:rsidP="00575EAC">
      <w:pPr>
        <w:pStyle w:val="AppendixHEADING"/>
        <w:keepNext/>
        <w:pageBreakBefore w:val="0"/>
        <w:ind w:right="95"/>
        <w:outlineLvl w:val="0"/>
        <w:rPr>
          <w:rFonts w:ascii="Times New Roman Bold" w:hAnsi="Times New Roman Bold"/>
          <w:caps/>
          <w:sz w:val="22"/>
          <w:szCs w:val="22"/>
          <w:lang w:val="cs-CZ"/>
        </w:rPr>
      </w:pPr>
    </w:p>
    <w:p w:rsidR="00FE661D" w:rsidRDefault="00FE661D" w:rsidP="00575EAC">
      <w:pPr>
        <w:pStyle w:val="AppendixHEADING"/>
        <w:keepNext/>
        <w:pageBreakBefore w:val="0"/>
        <w:ind w:right="95"/>
        <w:outlineLvl w:val="0"/>
        <w:rPr>
          <w:rFonts w:ascii="Times New Roman Bold" w:hAnsi="Times New Roman Bold"/>
          <w:caps/>
          <w:sz w:val="22"/>
          <w:szCs w:val="22"/>
          <w:lang w:val="cs-CZ"/>
        </w:rPr>
      </w:pPr>
    </w:p>
    <w:p w:rsidR="00FE661D" w:rsidRDefault="00FE661D" w:rsidP="00575EAC">
      <w:pPr>
        <w:pStyle w:val="AppendixHEADING"/>
        <w:keepNext/>
        <w:pageBreakBefore w:val="0"/>
        <w:ind w:right="95"/>
        <w:outlineLvl w:val="0"/>
        <w:rPr>
          <w:rFonts w:ascii="Times New Roman Bold" w:hAnsi="Times New Roman Bold"/>
          <w:caps/>
          <w:sz w:val="22"/>
          <w:szCs w:val="22"/>
          <w:lang w:val="cs-CZ"/>
        </w:rPr>
      </w:pPr>
    </w:p>
    <w:p w:rsidR="00FE661D" w:rsidRDefault="00FE661D">
      <w:pPr>
        <w:spacing w:before="0" w:after="0"/>
        <w:jc w:val="left"/>
        <w:rPr>
          <w:rFonts w:ascii="Times New Roman Bold" w:hAnsi="Times New Roman Bold"/>
          <w:b/>
          <w:caps/>
          <w:color w:val="000000"/>
          <w:szCs w:val="22"/>
        </w:rPr>
      </w:pPr>
      <w:r>
        <w:rPr>
          <w:rFonts w:ascii="Times New Roman Bold" w:hAnsi="Times New Roman Bold"/>
          <w:caps/>
          <w:szCs w:val="22"/>
        </w:rPr>
        <w:br w:type="page"/>
      </w:r>
    </w:p>
    <w:p w:rsidR="00FE661D" w:rsidRPr="00F905AB" w:rsidRDefault="00FE661D" w:rsidP="00C73260">
      <w:pPr>
        <w:pStyle w:val="AppendixHEADING"/>
        <w:pageBreakBefore w:val="0"/>
        <w:numPr>
          <w:ilvl w:val="0"/>
          <w:numId w:val="5"/>
        </w:numPr>
        <w:spacing w:before="120"/>
        <w:ind w:left="0" w:firstLine="0"/>
        <w:outlineLvl w:val="0"/>
        <w:rPr>
          <w:rFonts w:ascii="Times New Roman Bold" w:hAnsi="Times New Roman Bold"/>
          <w:caps/>
          <w:sz w:val="22"/>
          <w:szCs w:val="22"/>
          <w:lang w:val="cs-CZ"/>
        </w:rPr>
      </w:pPr>
      <w:r w:rsidRPr="00F905AB">
        <w:rPr>
          <w:rFonts w:ascii="Times New Roman" w:hAnsi="Times New Roman"/>
          <w:sz w:val="22"/>
          <w:szCs w:val="22"/>
          <w:lang w:val="cs-CZ"/>
        </w:rPr>
        <w:lastRenderedPageBreak/>
        <w:br/>
      </w:r>
      <w:bookmarkStart w:id="240" w:name="_Toc285453356"/>
      <w:bookmarkStart w:id="241" w:name="_Toc286320678"/>
      <w:bookmarkStart w:id="242" w:name="_Ref287274097"/>
      <w:bookmarkStart w:id="243" w:name="_Toc369161555"/>
      <w:bookmarkStart w:id="244" w:name="_Toc369162635"/>
      <w:bookmarkStart w:id="245" w:name="_Toc369162705"/>
      <w:r w:rsidRPr="00F905AB">
        <w:rPr>
          <w:rFonts w:ascii="Times New Roman" w:hAnsi="Times New Roman"/>
          <w:sz w:val="22"/>
          <w:szCs w:val="22"/>
          <w:lang w:val="cs-CZ"/>
        </w:rPr>
        <w:t>OMEZENÍ PRODEJE</w:t>
      </w:r>
      <w:bookmarkEnd w:id="240"/>
      <w:bookmarkEnd w:id="241"/>
      <w:bookmarkEnd w:id="242"/>
      <w:bookmarkEnd w:id="243"/>
      <w:bookmarkEnd w:id="244"/>
      <w:bookmarkEnd w:id="245"/>
    </w:p>
    <w:p w:rsidR="00FE661D" w:rsidRPr="00F905AB" w:rsidRDefault="00FE661D" w:rsidP="00C73260">
      <w:pPr>
        <w:widowControl w:val="0"/>
        <w:rPr>
          <w:b/>
        </w:rPr>
      </w:pPr>
      <w:r w:rsidRPr="00F905AB">
        <w:rPr>
          <w:b/>
        </w:rPr>
        <w:t>Obecná ustanovení</w:t>
      </w:r>
    </w:p>
    <w:p w:rsidR="00FE661D" w:rsidRPr="00F905AB" w:rsidRDefault="00FE661D" w:rsidP="00C73260">
      <w:pPr>
        <w:pStyle w:val="Appendtxt"/>
        <w:tabs>
          <w:tab w:val="clear" w:pos="274"/>
          <w:tab w:val="clear" w:pos="547"/>
          <w:tab w:val="clear" w:pos="648"/>
          <w:tab w:val="clear" w:pos="821"/>
          <w:tab w:val="clear" w:pos="4536"/>
        </w:tabs>
        <w:ind w:left="14"/>
        <w:rPr>
          <w:rFonts w:ascii="Times New Roman" w:hAnsi="Times New Roman"/>
          <w:sz w:val="22"/>
          <w:szCs w:val="22"/>
          <w:lang w:val="cs-CZ"/>
        </w:rPr>
      </w:pPr>
      <w:r w:rsidRPr="00F905AB">
        <w:rPr>
          <w:rFonts w:ascii="Times New Roman" w:hAnsi="Times New Roman"/>
          <w:sz w:val="22"/>
          <w:szCs w:val="22"/>
          <w:lang w:val="cs-CZ"/>
        </w:rPr>
        <w:t>Obchodník prohlašuje a zavazuje se, že bude dodržovat všechny zákony a právní předpisy platné v jurisdikcích, v nichž bude nabízet, prodávat či distribuovat Směnky, a že bude přímo i nepřímo nabízet, prodávat, opětovně prodávat nebo distribuovat Směnky nebo Informační materiály, oběžníky, inzeráty nebo jiné propagační materiály v jakémkoliv státě nebo jurisdikci pouze způsobem, který bude podle jeho nejlepšího vědomí a svědomí v souladu s platnými zákony a předpisy.</w:t>
      </w:r>
    </w:p>
    <w:p w:rsidR="00FE661D" w:rsidRPr="00F905AB" w:rsidRDefault="00FE661D" w:rsidP="00C73260">
      <w:pPr>
        <w:widowControl w:val="0"/>
        <w:rPr>
          <w:b/>
          <w:szCs w:val="22"/>
        </w:rPr>
      </w:pPr>
      <w:r w:rsidRPr="00F905AB">
        <w:rPr>
          <w:b/>
          <w:szCs w:val="22"/>
        </w:rPr>
        <w:t>Evropský hospodářský prostor</w:t>
      </w:r>
    </w:p>
    <w:p w:rsidR="00FE661D" w:rsidRPr="00F905AB" w:rsidRDefault="00FE661D" w:rsidP="00C73260">
      <w:pPr>
        <w:pStyle w:val="Appendtxt"/>
        <w:rPr>
          <w:sz w:val="22"/>
          <w:szCs w:val="22"/>
          <w:lang w:val="cs-CZ"/>
        </w:rPr>
      </w:pPr>
      <w:r w:rsidRPr="00F905AB">
        <w:rPr>
          <w:sz w:val="22"/>
          <w:szCs w:val="22"/>
          <w:lang w:val="cs-CZ"/>
        </w:rPr>
        <w:t xml:space="preserve">Obchodník prohlašuje a zavazuje se, že on sám, jeho spřízněné osoby i osoby jednající jeho jménem nebo jménem jeho spřízněných osob v členských státech Evropského hospodářského prostoru učinili nebo učiní pouze takové nabídky Směnek, na které se nevztahuje povinnost zveřejnit prospekt podle Směrnice o prospektu. </w:t>
      </w:r>
    </w:p>
    <w:p w:rsidR="00FE661D" w:rsidRPr="00F905AB" w:rsidRDefault="00FE661D" w:rsidP="00C73260">
      <w:pPr>
        <w:widowControl w:val="0"/>
        <w:spacing w:before="0" w:after="0"/>
        <w:jc w:val="left"/>
        <w:rPr>
          <w:rFonts w:ascii="Times-Roman" w:hAnsi="Times-Roman"/>
          <w:color w:val="000000"/>
          <w:szCs w:val="22"/>
        </w:rPr>
      </w:pPr>
      <w:r w:rsidRPr="00F905AB">
        <w:rPr>
          <w:szCs w:val="22"/>
        </w:rPr>
        <w:br w:type="page"/>
      </w:r>
    </w:p>
    <w:p w:rsidR="00670379" w:rsidRPr="00670379" w:rsidRDefault="00FE661D" w:rsidP="00670379">
      <w:pPr>
        <w:pStyle w:val="AppendixHEADING"/>
        <w:pageBreakBefore w:val="0"/>
        <w:numPr>
          <w:ilvl w:val="0"/>
          <w:numId w:val="5"/>
        </w:numPr>
        <w:ind w:left="0" w:firstLine="0"/>
        <w:outlineLvl w:val="0"/>
        <w:rPr>
          <w:rFonts w:ascii="Times New Roman Bold" w:hAnsi="Times New Roman Bold"/>
          <w:caps/>
          <w:sz w:val="22"/>
          <w:szCs w:val="22"/>
          <w:lang w:val="cs-CZ"/>
        </w:rPr>
      </w:pPr>
      <w:bookmarkStart w:id="246" w:name="_Toc332656817"/>
      <w:bookmarkStart w:id="247" w:name="_Toc332656818"/>
      <w:bookmarkStart w:id="248" w:name="_Toc332656820"/>
      <w:bookmarkStart w:id="249" w:name="_Toc332656821"/>
      <w:bookmarkStart w:id="250" w:name="_Toc332656822"/>
      <w:bookmarkStart w:id="251" w:name="_Toc332656823"/>
      <w:bookmarkStart w:id="252" w:name="_Toc332656825"/>
      <w:bookmarkStart w:id="253" w:name="_Toc332656826"/>
      <w:bookmarkStart w:id="254" w:name="_Toc332656827"/>
      <w:bookmarkStart w:id="255" w:name="_Toc332656828"/>
      <w:bookmarkStart w:id="256" w:name="_Toc332656830"/>
      <w:bookmarkStart w:id="257" w:name="_Toc332656831"/>
      <w:bookmarkStart w:id="258" w:name="_Toc332656832"/>
      <w:bookmarkStart w:id="259" w:name="_Toc332656833"/>
      <w:bookmarkStart w:id="260" w:name="_Toc332656835"/>
      <w:bookmarkStart w:id="261" w:name="_Toc332656837"/>
      <w:bookmarkStart w:id="262" w:name="_Toc332656838"/>
      <w:bookmarkStart w:id="263" w:name="_Toc332656840"/>
      <w:bookmarkStart w:id="264" w:name="_Toc332656842"/>
      <w:bookmarkStart w:id="265" w:name="_Toc332656843"/>
      <w:bookmarkStart w:id="266" w:name="_Toc332656844"/>
      <w:bookmarkStart w:id="267" w:name="_Toc332656846"/>
      <w:bookmarkStart w:id="268" w:name="_Toc332656847"/>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r w:rsidRPr="00670379">
        <w:rPr>
          <w:rFonts w:ascii="Times New Roman" w:hAnsi="Times New Roman"/>
          <w:sz w:val="22"/>
          <w:szCs w:val="22"/>
          <w:lang w:val="cs-CZ"/>
        </w:rPr>
        <w:lastRenderedPageBreak/>
        <w:br/>
      </w:r>
      <w:bookmarkStart w:id="269" w:name="_Toc369161556"/>
      <w:bookmarkStart w:id="270" w:name="_Toc369162636"/>
      <w:bookmarkStart w:id="271" w:name="_Toc369162706"/>
      <w:r w:rsidR="00670379" w:rsidRPr="00670379">
        <w:rPr>
          <w:rFonts w:ascii="Times New Roman" w:hAnsi="Times New Roman"/>
          <w:caps/>
          <w:sz w:val="22"/>
          <w:szCs w:val="22"/>
          <w:lang w:val="cs-CZ"/>
        </w:rPr>
        <w:t>Výpočet sazby souvisejících nákladů</w:t>
      </w:r>
      <w:bookmarkEnd w:id="269"/>
      <w:bookmarkEnd w:id="270"/>
      <w:bookmarkEnd w:id="271"/>
    </w:p>
    <w:p w:rsidR="00670379" w:rsidRPr="00F905AB" w:rsidRDefault="00670379" w:rsidP="00670379">
      <w:pPr>
        <w:pStyle w:val="Odstavecseseznamem1"/>
        <w:widowControl w:val="0"/>
        <w:numPr>
          <w:ilvl w:val="0"/>
          <w:numId w:val="14"/>
        </w:numPr>
        <w:ind w:left="567" w:hanging="567"/>
        <w:contextualSpacing w:val="0"/>
      </w:pPr>
      <w:r w:rsidRPr="00F905AB">
        <w:t>Sazba souvisejících nákladů se připočítává k  Marži a</w:t>
      </w:r>
      <w:r w:rsidR="0046484C">
        <w:t xml:space="preserve"> </w:t>
      </w:r>
      <w:r w:rsidRPr="00F905AB">
        <w:t>sazbě PRIBOR a jejím účelem je uhradit Obchodníkovi náklady, které mu vzniknou v souvislosti s dodržováním požadavků centrálních bank, včetně Evropské centrální banky (a příp. České národní banky) přijatých nebo vydaných po datu uzavření této Smlouvy.</w:t>
      </w:r>
    </w:p>
    <w:p w:rsidR="00670379" w:rsidRPr="00F905AB" w:rsidRDefault="00670379" w:rsidP="00670379">
      <w:pPr>
        <w:pStyle w:val="Odstavecseseznamem1"/>
        <w:widowControl w:val="0"/>
        <w:numPr>
          <w:ilvl w:val="0"/>
          <w:numId w:val="14"/>
        </w:numPr>
        <w:ind w:left="567" w:hanging="567"/>
        <w:contextualSpacing w:val="0"/>
      </w:pPr>
      <w:r w:rsidRPr="00F905AB">
        <w:t xml:space="preserve">V Referenční datum vypočítá Obchodník dodatečnou sazbu nákladů jako sazbu v procentech </w:t>
      </w:r>
      <w:r w:rsidRPr="00F905AB">
        <w:rPr>
          <w:i/>
        </w:rPr>
        <w:t xml:space="preserve">per </w:t>
      </w:r>
      <w:proofErr w:type="spellStart"/>
      <w:r w:rsidRPr="00F905AB">
        <w:rPr>
          <w:i/>
        </w:rPr>
        <w:t>annum</w:t>
      </w:r>
      <w:proofErr w:type="spellEnd"/>
      <w:r w:rsidRPr="00F905AB">
        <w:t xml:space="preserve"> („</w:t>
      </w:r>
      <w:r w:rsidRPr="00F905AB">
        <w:rPr>
          <w:b/>
          <w:bCs/>
        </w:rPr>
        <w:t>Dodatečná sazba nákladů</w:t>
      </w:r>
      <w:r w:rsidRPr="00F905AB">
        <w:t>”). Dodatečná sazba nákladů bude vycházet z odůvodněných nákladů, které Obchodníkovi vznikly v souvislosti s dodržováním požadavků příslušné centrální banky, Evropské centrální banky a/nebo České národní banky na minimální rezervy a kapitálovou přiměřenost (nebo obdobných požadavků) přijatých nebo vydaných po datu uzavření této Smlouvy.</w:t>
      </w:r>
    </w:p>
    <w:p w:rsidR="00670379" w:rsidRPr="00F905AB" w:rsidRDefault="00670379" w:rsidP="00670379">
      <w:pPr>
        <w:pStyle w:val="Odstavecseseznamem1"/>
        <w:widowControl w:val="0"/>
        <w:numPr>
          <w:ilvl w:val="0"/>
          <w:numId w:val="14"/>
        </w:numPr>
        <w:ind w:left="567" w:hanging="567"/>
        <w:contextualSpacing w:val="0"/>
      </w:pPr>
      <w:r w:rsidRPr="00F905AB">
        <w:t>Jakékoli určení Sazby souvisejících nákladů, Dodatečné sazby nákladů nebo jiných částek placených Obchodníkovi bude (v případě absence zjevné chyby) konečné a závazné pro obě Strany.</w:t>
      </w:r>
    </w:p>
    <w:p w:rsidR="00670379" w:rsidRPr="00F905AB" w:rsidRDefault="00670379" w:rsidP="00670379">
      <w:pPr>
        <w:pStyle w:val="Odstavecseseznamem1"/>
        <w:widowControl w:val="0"/>
        <w:numPr>
          <w:ilvl w:val="0"/>
          <w:numId w:val="14"/>
        </w:numPr>
        <w:ind w:left="567" w:hanging="567"/>
        <w:contextualSpacing w:val="0"/>
      </w:pPr>
      <w:r w:rsidRPr="00F905AB">
        <w:t>Obchodník může po konzultaci s Výstavcem provést změny v této Příloze č. 9, pokud takové změny budou nutné z důvodu změny právních předpisů, jejich výkladu nebo aplikace a/nebo splnění požadavku kapitálové přiměřenosti nebo jiného opatření příslušné centrální banky, Evropské centrální banky a/nebo České národní banky.</w:t>
      </w:r>
    </w:p>
    <w:p w:rsidR="00FE661D" w:rsidRPr="00F905AB" w:rsidRDefault="00FE661D">
      <w:pPr>
        <w:spacing w:before="0" w:after="0"/>
        <w:jc w:val="left"/>
      </w:pPr>
      <w:r w:rsidRPr="00F905AB">
        <w:br w:type="page"/>
      </w:r>
    </w:p>
    <w:p w:rsidR="00FE661D" w:rsidRPr="00F905AB" w:rsidRDefault="00FE661D" w:rsidP="000E0706">
      <w:pPr>
        <w:pStyle w:val="AppendixHEADING"/>
        <w:pageBreakBefore w:val="0"/>
        <w:numPr>
          <w:ilvl w:val="0"/>
          <w:numId w:val="5"/>
        </w:numPr>
        <w:ind w:left="0" w:firstLine="0"/>
        <w:outlineLvl w:val="0"/>
        <w:rPr>
          <w:lang w:val="cs-CZ"/>
        </w:rPr>
      </w:pPr>
      <w:r w:rsidRPr="00F905AB">
        <w:rPr>
          <w:b w:val="0"/>
          <w:lang w:val="cs-CZ"/>
        </w:rPr>
        <w:lastRenderedPageBreak/>
        <w:br/>
      </w:r>
      <w:bookmarkStart w:id="272" w:name="_Toc369161557"/>
      <w:bookmarkStart w:id="273" w:name="_Toc369162637"/>
      <w:bookmarkStart w:id="274" w:name="_Toc369162707"/>
      <w:r w:rsidRPr="00F905AB">
        <w:rPr>
          <w:rFonts w:ascii="Times New Roman" w:hAnsi="Times New Roman"/>
          <w:caps/>
          <w:sz w:val="22"/>
          <w:szCs w:val="22"/>
          <w:lang w:val="cs-CZ"/>
        </w:rPr>
        <w:t>VÝZVA</w:t>
      </w:r>
      <w:bookmarkEnd w:id="272"/>
      <w:bookmarkEnd w:id="273"/>
      <w:bookmarkEnd w:id="274"/>
    </w:p>
    <w:p w:rsidR="00FE661D" w:rsidRPr="00F905AB" w:rsidRDefault="00FE661D" w:rsidP="00672A81">
      <w:pPr>
        <w:jc w:val="center"/>
        <w:rPr>
          <w:b/>
        </w:rPr>
      </w:pPr>
      <w:r w:rsidRPr="00F905AB">
        <w:rPr>
          <w:caps/>
        </w:rPr>
        <w:t>[</w:t>
      </w:r>
      <w:r w:rsidRPr="00F905AB">
        <w:rPr>
          <w:i/>
        </w:rPr>
        <w:t>hlavičkový papír Obchodníka</w:t>
      </w:r>
      <w:r w:rsidRPr="00F905AB">
        <w:rPr>
          <w:caps/>
        </w:rPr>
        <w:t>]</w:t>
      </w:r>
    </w:p>
    <w:p w:rsidR="00FE661D" w:rsidRPr="00F905AB" w:rsidRDefault="00FE661D" w:rsidP="00672A81">
      <w:pPr>
        <w:pStyle w:val="Clanek11"/>
        <w:widowControl/>
        <w:numPr>
          <w:ilvl w:val="0"/>
          <w:numId w:val="0"/>
        </w:numPr>
        <w:jc w:val="left"/>
        <w:rPr>
          <w:szCs w:val="22"/>
          <w:lang w:val="cs-CZ"/>
        </w:rPr>
      </w:pPr>
    </w:p>
    <w:p w:rsidR="00FE661D" w:rsidRPr="00F905AB" w:rsidRDefault="00FE661D" w:rsidP="00672A81">
      <w:pPr>
        <w:spacing w:before="0" w:after="0"/>
        <w:jc w:val="left"/>
      </w:pPr>
      <w:r>
        <w:rPr>
          <w:rFonts w:cs="Arial"/>
          <w:b/>
          <w:color w:val="000000"/>
          <w:szCs w:val="18"/>
        </w:rPr>
        <w:t xml:space="preserve">Město </w:t>
      </w:r>
      <w:r w:rsidR="002C13F1">
        <w:rPr>
          <w:rFonts w:cs="Arial"/>
          <w:b/>
          <w:color w:val="000000"/>
          <w:szCs w:val="18"/>
        </w:rPr>
        <w:t>Vlašim</w:t>
      </w:r>
      <w:r w:rsidRPr="00F905AB">
        <w:t xml:space="preserve">, </w:t>
      </w:r>
    </w:p>
    <w:p w:rsidR="00FE661D" w:rsidRPr="00F905AB" w:rsidRDefault="00FE661D" w:rsidP="00672A81">
      <w:pPr>
        <w:spacing w:before="0" w:after="0"/>
        <w:jc w:val="left"/>
      </w:pPr>
      <w:r w:rsidRPr="00F905AB">
        <w:t>k rukám [●]</w:t>
      </w:r>
    </w:p>
    <w:p w:rsidR="00FE661D" w:rsidRPr="00F905AB" w:rsidRDefault="002C13F1" w:rsidP="00672A81">
      <w:pPr>
        <w:spacing w:before="0" w:after="0"/>
        <w:jc w:val="left"/>
      </w:pPr>
      <w:r w:rsidRPr="002C13F1">
        <w:t>Jana Masaryka 302</w:t>
      </w:r>
    </w:p>
    <w:p w:rsidR="00FE661D" w:rsidRPr="00F905AB" w:rsidRDefault="002C13F1" w:rsidP="00672A81">
      <w:pPr>
        <w:spacing w:before="0" w:after="0"/>
        <w:jc w:val="left"/>
      </w:pPr>
      <w:r w:rsidRPr="002C13F1">
        <w:t>258 01</w:t>
      </w:r>
      <w:r>
        <w:t xml:space="preserve">  Vlašim</w:t>
      </w:r>
    </w:p>
    <w:p w:rsidR="00FE661D" w:rsidRPr="00F905AB" w:rsidRDefault="00FE661D" w:rsidP="00672A81">
      <w:pPr>
        <w:jc w:val="left"/>
      </w:pPr>
    </w:p>
    <w:p w:rsidR="00FE661D" w:rsidRPr="00F905AB" w:rsidRDefault="00FE661D" w:rsidP="00672A81">
      <w:pPr>
        <w:jc w:val="left"/>
        <w:rPr>
          <w:rStyle w:val="StyleBold"/>
          <w:caps/>
          <w:szCs w:val="22"/>
        </w:rPr>
      </w:pPr>
      <w:r w:rsidRPr="00F905AB">
        <w:rPr>
          <w:rStyle w:val="StyleBold"/>
          <w:caps/>
          <w:szCs w:val="22"/>
        </w:rPr>
        <w:t>Výzva k uzavření Smlouvy o zpětném odkupu</w:t>
      </w:r>
    </w:p>
    <w:p w:rsidR="00FE661D" w:rsidRPr="00F905AB" w:rsidRDefault="00FE661D" w:rsidP="00672A81">
      <w:pPr>
        <w:jc w:val="left"/>
        <w:rPr>
          <w:rStyle w:val="StyleBold"/>
          <w:b w:val="0"/>
          <w:szCs w:val="22"/>
        </w:rPr>
      </w:pPr>
    </w:p>
    <w:p w:rsidR="00FE661D" w:rsidRPr="00F905AB" w:rsidRDefault="00FE661D" w:rsidP="00672A81">
      <w:pPr>
        <w:jc w:val="left"/>
        <w:rPr>
          <w:rStyle w:val="StyleBold"/>
          <w:b w:val="0"/>
          <w:szCs w:val="22"/>
        </w:rPr>
      </w:pPr>
      <w:r w:rsidRPr="00F905AB">
        <w:rPr>
          <w:rStyle w:val="StyleBold"/>
          <w:b w:val="0"/>
          <w:szCs w:val="22"/>
        </w:rPr>
        <w:t>Vážení,</w:t>
      </w:r>
    </w:p>
    <w:p w:rsidR="00FE661D" w:rsidRPr="00F905AB" w:rsidRDefault="00FE661D" w:rsidP="00672A81">
      <w:pPr>
        <w:spacing w:after="240"/>
      </w:pPr>
      <w:r w:rsidRPr="00F905AB">
        <w:rPr>
          <w:rStyle w:val="StyleBold"/>
          <w:b w:val="0"/>
          <w:szCs w:val="22"/>
        </w:rPr>
        <w:t xml:space="preserve">odkazujeme na Smlouvu o směnečném programu uzavřenou mezi Vámi a námi dne </w:t>
      </w:r>
      <w:r w:rsidRPr="00F905AB">
        <w:t>[●] („</w:t>
      </w:r>
      <w:r w:rsidRPr="00F905AB">
        <w:rPr>
          <w:b/>
        </w:rPr>
        <w:t>Smlouva</w:t>
      </w:r>
      <w:r w:rsidRPr="00F905AB">
        <w:t xml:space="preserve">“). </w:t>
      </w:r>
    </w:p>
    <w:p w:rsidR="00FE661D" w:rsidRPr="00F905AB" w:rsidRDefault="00FE661D" w:rsidP="00672A81">
      <w:pPr>
        <w:spacing w:after="240"/>
      </w:pPr>
      <w:r w:rsidRPr="00F905AB">
        <w:t>Toto je Výzva (jak je tento pojem definován ve Smlouvě). Pojmy definované ve Smlouvě mají v této Výzvě stejný význam, ledaže je v éto Výzvě určeno jinak.</w:t>
      </w:r>
    </w:p>
    <w:p w:rsidR="00FE661D" w:rsidRPr="00F905AB" w:rsidRDefault="00FE661D" w:rsidP="00672A81">
      <w:pPr>
        <w:spacing w:after="240"/>
      </w:pPr>
      <w:r w:rsidRPr="00F905AB">
        <w:t>Vzhledem k tomu, že podle našeho názoru nastal Kvalifikovaný případ porušení (jak je tento pojem vymezen ve Smlouvě), spočívající v [●]:</w:t>
      </w:r>
    </w:p>
    <w:p w:rsidR="00FE661D" w:rsidRPr="00142D6F" w:rsidRDefault="00FE661D" w:rsidP="00816EFB">
      <w:pPr>
        <w:pStyle w:val="Claneka"/>
        <w:numPr>
          <w:ilvl w:val="2"/>
          <w:numId w:val="33"/>
        </w:numPr>
        <w:tabs>
          <w:tab w:val="clear" w:pos="425"/>
          <w:tab w:val="num" w:pos="426"/>
        </w:tabs>
        <w:ind w:left="426" w:hanging="426"/>
        <w:rPr>
          <w:sz w:val="22"/>
          <w:lang w:val="cs-CZ"/>
        </w:rPr>
      </w:pPr>
      <w:r w:rsidRPr="00142D6F">
        <w:rPr>
          <w:sz w:val="22"/>
          <w:lang w:val="cs-CZ"/>
        </w:rPr>
        <w:t>vyzýváme tímto k uzavření Smlouvy o zpětném odkupu ve vztahu k následujícím Směnkám: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1701"/>
        <w:gridCol w:w="1701"/>
        <w:gridCol w:w="1701"/>
        <w:gridCol w:w="1701"/>
      </w:tblGrid>
      <w:tr w:rsidR="00FE661D" w:rsidRPr="00F905AB" w:rsidTr="000E0706">
        <w:tc>
          <w:tcPr>
            <w:tcW w:w="1701" w:type="dxa"/>
            <w:shd w:val="clear" w:color="auto" w:fill="D9D9D9"/>
            <w:vAlign w:val="center"/>
          </w:tcPr>
          <w:p w:rsidR="00FE661D" w:rsidRPr="00034ED4" w:rsidRDefault="00FE661D" w:rsidP="000E0706">
            <w:pPr>
              <w:pStyle w:val="Clanek11"/>
              <w:numPr>
                <w:ilvl w:val="0"/>
                <w:numId w:val="0"/>
              </w:numPr>
              <w:jc w:val="center"/>
              <w:rPr>
                <w:bCs/>
                <w:iCs/>
                <w:sz w:val="20"/>
                <w:lang w:val="cs-CZ"/>
              </w:rPr>
            </w:pPr>
            <w:r w:rsidRPr="00034ED4">
              <w:rPr>
                <w:bCs/>
                <w:iCs/>
                <w:sz w:val="20"/>
                <w:lang w:val="cs-CZ"/>
              </w:rPr>
              <w:t>Číslo Směnky</w:t>
            </w:r>
          </w:p>
        </w:tc>
        <w:tc>
          <w:tcPr>
            <w:tcW w:w="1701" w:type="dxa"/>
            <w:shd w:val="clear" w:color="auto" w:fill="D9D9D9"/>
            <w:vAlign w:val="center"/>
          </w:tcPr>
          <w:p w:rsidR="00FE661D" w:rsidRPr="00034ED4" w:rsidRDefault="00FE661D" w:rsidP="000E0706">
            <w:pPr>
              <w:pStyle w:val="Clanek11"/>
              <w:numPr>
                <w:ilvl w:val="0"/>
                <w:numId w:val="0"/>
              </w:numPr>
              <w:jc w:val="center"/>
              <w:rPr>
                <w:bCs/>
                <w:iCs/>
                <w:sz w:val="20"/>
                <w:lang w:val="cs-CZ"/>
              </w:rPr>
            </w:pPr>
            <w:r w:rsidRPr="00034ED4">
              <w:rPr>
                <w:bCs/>
                <w:iCs/>
                <w:sz w:val="20"/>
                <w:lang w:val="cs-CZ"/>
              </w:rPr>
              <w:t>Datum vystavení</w:t>
            </w:r>
          </w:p>
        </w:tc>
        <w:tc>
          <w:tcPr>
            <w:tcW w:w="1701" w:type="dxa"/>
            <w:shd w:val="clear" w:color="auto" w:fill="D9D9D9"/>
            <w:vAlign w:val="center"/>
          </w:tcPr>
          <w:p w:rsidR="00FE661D" w:rsidRPr="00034ED4" w:rsidRDefault="00FE661D" w:rsidP="000E0706">
            <w:pPr>
              <w:pStyle w:val="Clanek11"/>
              <w:numPr>
                <w:ilvl w:val="0"/>
                <w:numId w:val="0"/>
              </w:numPr>
              <w:jc w:val="center"/>
              <w:rPr>
                <w:bCs/>
                <w:iCs/>
                <w:sz w:val="20"/>
                <w:lang w:val="cs-CZ"/>
              </w:rPr>
            </w:pPr>
            <w:r w:rsidRPr="00034ED4">
              <w:rPr>
                <w:bCs/>
                <w:iCs/>
                <w:sz w:val="20"/>
                <w:lang w:val="cs-CZ"/>
              </w:rPr>
              <w:t>Směnečná suma</w:t>
            </w:r>
          </w:p>
        </w:tc>
        <w:tc>
          <w:tcPr>
            <w:tcW w:w="1701" w:type="dxa"/>
            <w:shd w:val="clear" w:color="auto" w:fill="D9D9D9"/>
            <w:vAlign w:val="center"/>
          </w:tcPr>
          <w:p w:rsidR="00FE661D" w:rsidRPr="00034ED4" w:rsidRDefault="00FE661D" w:rsidP="000E0706">
            <w:pPr>
              <w:pStyle w:val="Clanek11"/>
              <w:numPr>
                <w:ilvl w:val="0"/>
                <w:numId w:val="0"/>
              </w:numPr>
              <w:jc w:val="center"/>
              <w:rPr>
                <w:bCs/>
                <w:iCs/>
                <w:sz w:val="20"/>
                <w:lang w:val="cs-CZ"/>
              </w:rPr>
            </w:pPr>
            <w:r w:rsidRPr="00034ED4">
              <w:rPr>
                <w:bCs/>
                <w:iCs/>
                <w:sz w:val="20"/>
                <w:lang w:val="cs-CZ"/>
              </w:rPr>
              <w:t>Datum splatnosti</w:t>
            </w:r>
          </w:p>
        </w:tc>
        <w:tc>
          <w:tcPr>
            <w:tcW w:w="1701" w:type="dxa"/>
            <w:shd w:val="clear" w:color="auto" w:fill="D9D9D9"/>
            <w:vAlign w:val="center"/>
          </w:tcPr>
          <w:p w:rsidR="00FE661D" w:rsidRPr="00034ED4" w:rsidRDefault="00B00418" w:rsidP="000E0706">
            <w:pPr>
              <w:pStyle w:val="Clanek11"/>
              <w:numPr>
                <w:ilvl w:val="0"/>
                <w:numId w:val="0"/>
              </w:numPr>
              <w:jc w:val="center"/>
              <w:rPr>
                <w:bCs/>
                <w:iCs/>
                <w:sz w:val="20"/>
                <w:lang w:val="cs-CZ"/>
              </w:rPr>
            </w:pPr>
            <w:r>
              <w:rPr>
                <w:bCs/>
                <w:iCs/>
                <w:sz w:val="20"/>
                <w:lang w:val="cs-CZ"/>
              </w:rPr>
              <w:t xml:space="preserve">Pokud naběhne, úrok    </w:t>
            </w:r>
            <w:r w:rsidR="00FE661D" w:rsidRPr="00034ED4">
              <w:rPr>
                <w:bCs/>
                <w:iCs/>
                <w:sz w:val="20"/>
                <w:lang w:val="cs-CZ"/>
              </w:rPr>
              <w:t xml:space="preserve">% </w:t>
            </w:r>
            <w:r w:rsidR="00FE661D" w:rsidRPr="00034ED4">
              <w:rPr>
                <w:bCs/>
                <w:i/>
                <w:iCs/>
                <w:sz w:val="20"/>
                <w:lang w:val="cs-CZ"/>
              </w:rPr>
              <w:t xml:space="preserve">per </w:t>
            </w:r>
            <w:proofErr w:type="spellStart"/>
            <w:r w:rsidR="00FE661D" w:rsidRPr="00034ED4">
              <w:rPr>
                <w:bCs/>
                <w:i/>
                <w:iCs/>
                <w:sz w:val="20"/>
                <w:lang w:val="cs-CZ"/>
              </w:rPr>
              <w:t>annum</w:t>
            </w:r>
            <w:proofErr w:type="spellEnd"/>
            <w:r w:rsidR="00FE661D" w:rsidRPr="00034ED4">
              <w:rPr>
                <w:bCs/>
                <w:iCs/>
                <w:sz w:val="20"/>
                <w:lang w:val="cs-CZ"/>
              </w:rPr>
              <w:t>, a to od</w:t>
            </w:r>
          </w:p>
        </w:tc>
      </w:tr>
      <w:tr w:rsidR="00FE661D" w:rsidRPr="00F905AB" w:rsidTr="000E0706">
        <w:tc>
          <w:tcPr>
            <w:tcW w:w="1701" w:type="dxa"/>
            <w:vAlign w:val="center"/>
          </w:tcPr>
          <w:p w:rsidR="00FE661D" w:rsidRPr="00034ED4" w:rsidRDefault="00FE661D" w:rsidP="000E0706">
            <w:pPr>
              <w:pStyle w:val="Clanek11"/>
              <w:numPr>
                <w:ilvl w:val="0"/>
                <w:numId w:val="0"/>
              </w:numPr>
              <w:jc w:val="center"/>
              <w:rPr>
                <w:bCs/>
                <w:iCs/>
                <w:sz w:val="20"/>
                <w:lang w:val="cs-CZ"/>
              </w:rPr>
            </w:pPr>
            <w:r w:rsidRPr="00034ED4">
              <w:rPr>
                <w:bCs/>
                <w:iCs/>
                <w:sz w:val="20"/>
                <w:lang w:val="cs-CZ"/>
              </w:rPr>
              <w:t>[●]</w:t>
            </w:r>
          </w:p>
        </w:tc>
        <w:tc>
          <w:tcPr>
            <w:tcW w:w="1701" w:type="dxa"/>
            <w:vAlign w:val="center"/>
          </w:tcPr>
          <w:p w:rsidR="00FE661D" w:rsidRPr="00034ED4" w:rsidRDefault="00FE661D" w:rsidP="000E0706">
            <w:pPr>
              <w:pStyle w:val="Clanek11"/>
              <w:numPr>
                <w:ilvl w:val="0"/>
                <w:numId w:val="0"/>
              </w:numPr>
              <w:jc w:val="center"/>
              <w:rPr>
                <w:bCs/>
                <w:iCs/>
                <w:sz w:val="20"/>
                <w:lang w:val="cs-CZ"/>
              </w:rPr>
            </w:pPr>
            <w:r w:rsidRPr="00034ED4">
              <w:rPr>
                <w:bCs/>
                <w:iCs/>
                <w:sz w:val="20"/>
                <w:lang w:val="cs-CZ"/>
              </w:rPr>
              <w:t>[●]</w:t>
            </w:r>
          </w:p>
        </w:tc>
        <w:tc>
          <w:tcPr>
            <w:tcW w:w="1701" w:type="dxa"/>
            <w:vAlign w:val="center"/>
          </w:tcPr>
          <w:p w:rsidR="00FE661D" w:rsidRPr="00034ED4" w:rsidRDefault="00FE661D" w:rsidP="000E0706">
            <w:pPr>
              <w:pStyle w:val="Clanek11"/>
              <w:numPr>
                <w:ilvl w:val="0"/>
                <w:numId w:val="0"/>
              </w:numPr>
              <w:jc w:val="center"/>
              <w:rPr>
                <w:bCs/>
                <w:iCs/>
                <w:sz w:val="20"/>
                <w:lang w:val="cs-CZ"/>
              </w:rPr>
            </w:pPr>
            <w:r w:rsidRPr="00034ED4">
              <w:rPr>
                <w:bCs/>
                <w:iCs/>
                <w:sz w:val="20"/>
                <w:lang w:val="cs-CZ"/>
              </w:rPr>
              <w:t>[●] Kč</w:t>
            </w:r>
          </w:p>
        </w:tc>
        <w:tc>
          <w:tcPr>
            <w:tcW w:w="1701" w:type="dxa"/>
            <w:vAlign w:val="center"/>
          </w:tcPr>
          <w:p w:rsidR="00FE661D" w:rsidRPr="00034ED4" w:rsidRDefault="00FE661D" w:rsidP="000E0706">
            <w:pPr>
              <w:pStyle w:val="Clanek11"/>
              <w:numPr>
                <w:ilvl w:val="0"/>
                <w:numId w:val="0"/>
              </w:numPr>
              <w:jc w:val="center"/>
              <w:rPr>
                <w:bCs/>
                <w:iCs/>
                <w:sz w:val="20"/>
                <w:lang w:val="cs-CZ"/>
              </w:rPr>
            </w:pPr>
            <w:r w:rsidRPr="00034ED4">
              <w:rPr>
                <w:bCs/>
                <w:iCs/>
                <w:sz w:val="20"/>
                <w:lang w:val="cs-CZ"/>
              </w:rPr>
              <w:t>[●]</w:t>
            </w:r>
          </w:p>
        </w:tc>
        <w:tc>
          <w:tcPr>
            <w:tcW w:w="1701" w:type="dxa"/>
            <w:vAlign w:val="center"/>
          </w:tcPr>
          <w:p w:rsidR="00FE661D" w:rsidRPr="00034ED4" w:rsidRDefault="00FE661D" w:rsidP="000E0706">
            <w:pPr>
              <w:pStyle w:val="Clanek11"/>
              <w:numPr>
                <w:ilvl w:val="0"/>
                <w:numId w:val="0"/>
              </w:numPr>
              <w:jc w:val="center"/>
              <w:rPr>
                <w:bCs/>
                <w:iCs/>
                <w:sz w:val="20"/>
                <w:lang w:val="cs-CZ"/>
              </w:rPr>
            </w:pPr>
            <w:r w:rsidRPr="00034ED4">
              <w:rPr>
                <w:bCs/>
                <w:iCs/>
                <w:sz w:val="20"/>
                <w:lang w:val="cs-CZ"/>
              </w:rPr>
              <w:t>[●]</w:t>
            </w:r>
          </w:p>
        </w:tc>
      </w:tr>
    </w:tbl>
    <w:p w:rsidR="00FE661D" w:rsidRPr="00142D6F" w:rsidRDefault="00FE661D" w:rsidP="00672A81">
      <w:pPr>
        <w:pStyle w:val="Claneka"/>
        <w:numPr>
          <w:ilvl w:val="2"/>
          <w:numId w:val="3"/>
        </w:numPr>
        <w:ind w:left="426"/>
        <w:rPr>
          <w:sz w:val="22"/>
          <w:lang w:val="cs-CZ"/>
        </w:rPr>
      </w:pPr>
      <w:r w:rsidRPr="00142D6F">
        <w:rPr>
          <w:sz w:val="22"/>
          <w:lang w:val="cs-CZ"/>
        </w:rPr>
        <w:t>předkládáme podepsaný návrh Smlouvy o zpětném odkupu.</w:t>
      </w:r>
    </w:p>
    <w:p w:rsidR="00FE661D" w:rsidRPr="00F905AB" w:rsidRDefault="00FE661D" w:rsidP="00672A81">
      <w:r w:rsidRPr="00F905AB">
        <w:t>V [●] dne [●].</w:t>
      </w:r>
    </w:p>
    <w:p w:rsidR="00FE661D" w:rsidRPr="00F905AB" w:rsidRDefault="00FE661D" w:rsidP="00672A81">
      <w:pPr>
        <w:widowControl w:val="0"/>
      </w:pPr>
      <w:r w:rsidRPr="00F905AB">
        <w:t>S pozdravem,</w:t>
      </w:r>
    </w:p>
    <w:p w:rsidR="00FE661D" w:rsidRPr="00F905AB" w:rsidRDefault="00FE661D" w:rsidP="00672A81"/>
    <w:p w:rsidR="00FE661D" w:rsidRPr="00654729" w:rsidRDefault="00FE661D" w:rsidP="00654729">
      <w:pPr>
        <w:widowControl w:val="0"/>
        <w:rPr>
          <w:b/>
        </w:rPr>
      </w:pPr>
      <w:r w:rsidRPr="00654729">
        <w:rPr>
          <w:rStyle w:val="platne1"/>
          <w:b/>
        </w:rPr>
        <w:t>Česká spořitelna, a.s.</w:t>
      </w:r>
    </w:p>
    <w:p w:rsidR="00FE661D" w:rsidRPr="00F905AB" w:rsidRDefault="00FE661D" w:rsidP="00654729">
      <w:pPr>
        <w:widowControl w:val="0"/>
      </w:pPr>
    </w:p>
    <w:tbl>
      <w:tblPr>
        <w:tblW w:w="9243" w:type="dxa"/>
        <w:tblLayout w:type="fixed"/>
        <w:tblLook w:val="0000" w:firstRow="0" w:lastRow="0" w:firstColumn="0" w:lastColumn="0" w:noHBand="0" w:noVBand="0"/>
      </w:tblPr>
      <w:tblGrid>
        <w:gridCol w:w="4621"/>
        <w:gridCol w:w="4622"/>
      </w:tblGrid>
      <w:tr w:rsidR="00FE661D" w:rsidRPr="00F905AB" w:rsidTr="00807EA7">
        <w:tc>
          <w:tcPr>
            <w:tcW w:w="4621" w:type="dxa"/>
          </w:tcPr>
          <w:p w:rsidR="00FE661D" w:rsidRPr="00F905AB" w:rsidRDefault="00FE661D" w:rsidP="00807EA7">
            <w:pPr>
              <w:widowControl w:val="0"/>
              <w:rPr>
                <w:lang w:eastAsia="cs-CZ"/>
              </w:rPr>
            </w:pPr>
          </w:p>
          <w:p w:rsidR="00FE661D" w:rsidRPr="00F905AB" w:rsidRDefault="00FE661D" w:rsidP="00807EA7">
            <w:pPr>
              <w:widowControl w:val="0"/>
              <w:rPr>
                <w:lang w:eastAsia="cs-CZ"/>
              </w:rPr>
            </w:pPr>
            <w:r w:rsidRPr="00F905AB">
              <w:rPr>
                <w:szCs w:val="22"/>
                <w:lang w:eastAsia="cs-CZ"/>
              </w:rPr>
              <w:t xml:space="preserve">Podpis: </w:t>
            </w:r>
            <w:r w:rsidRPr="00F905AB">
              <w:rPr>
                <w:szCs w:val="22"/>
                <w:lang w:eastAsia="cs-CZ"/>
              </w:rPr>
              <w:tab/>
              <w:t>________________________________</w:t>
            </w:r>
          </w:p>
        </w:tc>
        <w:tc>
          <w:tcPr>
            <w:tcW w:w="4622" w:type="dxa"/>
          </w:tcPr>
          <w:p w:rsidR="00FE661D" w:rsidRPr="00F905AB" w:rsidRDefault="00FE661D" w:rsidP="00807EA7">
            <w:pPr>
              <w:widowControl w:val="0"/>
              <w:rPr>
                <w:lang w:eastAsia="cs-CZ"/>
              </w:rPr>
            </w:pPr>
          </w:p>
          <w:p w:rsidR="00FE661D" w:rsidRPr="00F905AB" w:rsidRDefault="00FE661D" w:rsidP="00807EA7">
            <w:pPr>
              <w:widowControl w:val="0"/>
              <w:rPr>
                <w:lang w:eastAsia="cs-CZ"/>
              </w:rPr>
            </w:pPr>
            <w:r w:rsidRPr="00F905AB">
              <w:rPr>
                <w:szCs w:val="22"/>
                <w:lang w:eastAsia="cs-CZ"/>
              </w:rPr>
              <w:t xml:space="preserve">Podpis: </w:t>
            </w:r>
            <w:r w:rsidRPr="00F905AB">
              <w:rPr>
                <w:szCs w:val="22"/>
                <w:lang w:eastAsia="cs-CZ"/>
              </w:rPr>
              <w:tab/>
              <w:t>________________________________</w:t>
            </w:r>
          </w:p>
        </w:tc>
      </w:tr>
      <w:tr w:rsidR="00FE661D" w:rsidRPr="00F905AB" w:rsidTr="00807EA7">
        <w:tc>
          <w:tcPr>
            <w:tcW w:w="4621" w:type="dxa"/>
          </w:tcPr>
          <w:p w:rsidR="00FE661D" w:rsidRPr="00F905AB" w:rsidRDefault="00FE661D" w:rsidP="00807EA7">
            <w:pPr>
              <w:widowControl w:val="0"/>
              <w:rPr>
                <w:lang w:eastAsia="cs-CZ"/>
              </w:rPr>
            </w:pPr>
            <w:r w:rsidRPr="00F905AB">
              <w:rPr>
                <w:szCs w:val="22"/>
                <w:lang w:eastAsia="cs-CZ"/>
              </w:rPr>
              <w:t>Jméno:</w:t>
            </w:r>
            <w:r w:rsidRPr="00F905AB">
              <w:rPr>
                <w:szCs w:val="22"/>
                <w:lang w:eastAsia="cs-CZ"/>
              </w:rPr>
              <w:tab/>
              <w:t>[●]</w:t>
            </w:r>
          </w:p>
        </w:tc>
        <w:tc>
          <w:tcPr>
            <w:tcW w:w="4622" w:type="dxa"/>
          </w:tcPr>
          <w:p w:rsidR="00FE661D" w:rsidRPr="00F905AB" w:rsidRDefault="00FE661D" w:rsidP="00807EA7">
            <w:pPr>
              <w:widowControl w:val="0"/>
              <w:rPr>
                <w:lang w:eastAsia="cs-CZ"/>
              </w:rPr>
            </w:pPr>
            <w:r w:rsidRPr="00F905AB">
              <w:rPr>
                <w:szCs w:val="22"/>
                <w:lang w:eastAsia="cs-CZ"/>
              </w:rPr>
              <w:t>Jméno:</w:t>
            </w:r>
            <w:r w:rsidRPr="00F905AB">
              <w:rPr>
                <w:szCs w:val="22"/>
                <w:lang w:eastAsia="cs-CZ"/>
              </w:rPr>
              <w:tab/>
            </w:r>
            <w:r w:rsidRPr="00F905AB">
              <w:t>[●]</w:t>
            </w:r>
          </w:p>
        </w:tc>
      </w:tr>
      <w:tr w:rsidR="00FE661D" w:rsidRPr="00F905AB" w:rsidTr="00807EA7">
        <w:tc>
          <w:tcPr>
            <w:tcW w:w="4621" w:type="dxa"/>
          </w:tcPr>
          <w:p w:rsidR="00FE661D" w:rsidRPr="00F905AB" w:rsidRDefault="00FE661D" w:rsidP="00807EA7">
            <w:pPr>
              <w:widowControl w:val="0"/>
              <w:rPr>
                <w:lang w:eastAsia="cs-CZ"/>
              </w:rPr>
            </w:pPr>
            <w:r w:rsidRPr="00F905AB">
              <w:rPr>
                <w:szCs w:val="22"/>
                <w:lang w:eastAsia="cs-CZ"/>
              </w:rPr>
              <w:t>Funkce:</w:t>
            </w:r>
            <w:r w:rsidRPr="00F905AB">
              <w:rPr>
                <w:szCs w:val="22"/>
                <w:lang w:eastAsia="cs-CZ"/>
              </w:rPr>
              <w:tab/>
              <w:t xml:space="preserve"> [●]</w:t>
            </w:r>
          </w:p>
        </w:tc>
        <w:tc>
          <w:tcPr>
            <w:tcW w:w="4622" w:type="dxa"/>
          </w:tcPr>
          <w:p w:rsidR="00FE661D" w:rsidRPr="00F905AB" w:rsidRDefault="00FE661D" w:rsidP="00807EA7">
            <w:pPr>
              <w:widowControl w:val="0"/>
              <w:rPr>
                <w:lang w:eastAsia="cs-CZ"/>
              </w:rPr>
            </w:pPr>
            <w:r w:rsidRPr="00F905AB">
              <w:rPr>
                <w:szCs w:val="22"/>
                <w:lang w:eastAsia="cs-CZ"/>
              </w:rPr>
              <w:t>Funkce:</w:t>
            </w:r>
            <w:r w:rsidRPr="00F905AB">
              <w:rPr>
                <w:szCs w:val="22"/>
                <w:lang w:eastAsia="cs-CZ"/>
              </w:rPr>
              <w:tab/>
              <w:t xml:space="preserve"> [●]</w:t>
            </w:r>
          </w:p>
        </w:tc>
      </w:tr>
    </w:tbl>
    <w:p w:rsidR="00FE661D" w:rsidRPr="00F905AB" w:rsidRDefault="00FE661D" w:rsidP="00672A81">
      <w:pPr>
        <w:rPr>
          <w:b/>
        </w:rPr>
      </w:pPr>
    </w:p>
    <w:p w:rsidR="00FE661D" w:rsidRPr="00F905AB" w:rsidRDefault="00FE661D" w:rsidP="00654729">
      <w:r w:rsidRPr="00F905AB">
        <w:rPr>
          <w:b/>
        </w:rPr>
        <w:t xml:space="preserve">Příloha: </w:t>
      </w:r>
      <w:r w:rsidRPr="00F905AB">
        <w:t>Podepsaný návrh Smlouvy o zpětném odkupu</w:t>
      </w:r>
    </w:p>
    <w:p w:rsidR="00FE661D" w:rsidRPr="00F905AB" w:rsidRDefault="00FE661D">
      <w:pPr>
        <w:spacing w:before="0" w:after="0"/>
        <w:jc w:val="left"/>
      </w:pPr>
      <w:r w:rsidRPr="00F905AB">
        <w:br w:type="page"/>
      </w:r>
    </w:p>
    <w:p w:rsidR="00FE661D" w:rsidRPr="00F905AB" w:rsidRDefault="00FE661D" w:rsidP="000E0706">
      <w:pPr>
        <w:pStyle w:val="AppendixHEADING"/>
        <w:pageBreakBefore w:val="0"/>
        <w:numPr>
          <w:ilvl w:val="0"/>
          <w:numId w:val="5"/>
        </w:numPr>
        <w:ind w:left="0" w:firstLine="0"/>
        <w:outlineLvl w:val="0"/>
        <w:rPr>
          <w:rFonts w:ascii="Times New Roman" w:hAnsi="Times New Roman"/>
          <w:sz w:val="22"/>
          <w:szCs w:val="22"/>
          <w:lang w:val="cs-CZ"/>
        </w:rPr>
      </w:pPr>
      <w:r w:rsidRPr="00F905AB">
        <w:rPr>
          <w:lang w:val="cs-CZ"/>
        </w:rPr>
        <w:lastRenderedPageBreak/>
        <w:br/>
      </w:r>
      <w:bookmarkStart w:id="275" w:name="_Toc369161558"/>
      <w:bookmarkStart w:id="276" w:name="_Toc369162638"/>
      <w:bookmarkStart w:id="277" w:name="_Toc369162708"/>
      <w:r w:rsidRPr="00F905AB">
        <w:rPr>
          <w:rFonts w:ascii="Times New Roman" w:hAnsi="Times New Roman"/>
          <w:sz w:val="22"/>
          <w:szCs w:val="22"/>
          <w:lang w:val="cs-CZ"/>
        </w:rPr>
        <w:t xml:space="preserve">SMLOUVA O </w:t>
      </w:r>
      <w:r w:rsidRPr="00F905AB">
        <w:rPr>
          <w:rFonts w:ascii="Times New Roman" w:hAnsi="Times New Roman"/>
          <w:caps/>
          <w:sz w:val="22"/>
          <w:szCs w:val="22"/>
          <w:lang w:val="cs-CZ"/>
        </w:rPr>
        <w:t>ZPĚTNÉM</w:t>
      </w:r>
      <w:r w:rsidRPr="00F905AB">
        <w:rPr>
          <w:rFonts w:ascii="Times New Roman" w:hAnsi="Times New Roman"/>
          <w:sz w:val="22"/>
          <w:szCs w:val="22"/>
          <w:lang w:val="cs-CZ"/>
        </w:rPr>
        <w:t xml:space="preserve"> ODKUPU</w:t>
      </w:r>
      <w:bookmarkEnd w:id="275"/>
      <w:bookmarkEnd w:id="276"/>
      <w:bookmarkEnd w:id="277"/>
    </w:p>
    <w:p w:rsidR="00FE661D" w:rsidRPr="00F905AB" w:rsidRDefault="00FE661D" w:rsidP="00CB1931">
      <w:pPr>
        <w:rPr>
          <w:szCs w:val="22"/>
        </w:rPr>
      </w:pPr>
    </w:p>
    <w:p w:rsidR="00FE661D" w:rsidRPr="00F905AB" w:rsidRDefault="00FE661D" w:rsidP="00CB1931">
      <w:pPr>
        <w:rPr>
          <w:szCs w:val="22"/>
        </w:rPr>
      </w:pPr>
      <w:r w:rsidRPr="00F905AB">
        <w:rPr>
          <w:szCs w:val="22"/>
        </w:rPr>
        <w:t>TATO</w:t>
      </w:r>
      <w:r w:rsidRPr="00F905AB">
        <w:rPr>
          <w:caps/>
          <w:szCs w:val="22"/>
        </w:rPr>
        <w:t xml:space="preserve"> </w:t>
      </w:r>
      <w:r w:rsidRPr="00F905AB">
        <w:rPr>
          <w:b/>
          <w:caps/>
          <w:szCs w:val="22"/>
        </w:rPr>
        <w:t xml:space="preserve">Smlouva o úplatném převodu směnek </w:t>
      </w:r>
      <w:r w:rsidRPr="00F905AB">
        <w:rPr>
          <w:szCs w:val="22"/>
        </w:rPr>
        <w:t>(„</w:t>
      </w:r>
      <w:r w:rsidRPr="00F905AB">
        <w:rPr>
          <w:b/>
          <w:szCs w:val="22"/>
        </w:rPr>
        <w:t>Smlouva o zpětném odkupu</w:t>
      </w:r>
      <w:r w:rsidRPr="00F905AB">
        <w:rPr>
          <w:szCs w:val="22"/>
        </w:rPr>
        <w:t>“) se uzavírá podle §13 zákona č. 591/1992 Sb., zákona o cenných papírech</w:t>
      </w:r>
      <w:r w:rsidRPr="00F905AB">
        <w:t>, ve znění pozdějších předpisů,</w:t>
      </w:r>
      <w:r w:rsidRPr="00F905AB">
        <w:rPr>
          <w:szCs w:val="22"/>
        </w:rPr>
        <w:t xml:space="preserve"> dne [●] v [●] mezi</w:t>
      </w:r>
      <w:r w:rsidRPr="00F905AB">
        <w:rPr>
          <w:caps/>
          <w:szCs w:val="22"/>
        </w:rPr>
        <w:t>:</w:t>
      </w:r>
      <w:r w:rsidRPr="00F905AB">
        <w:rPr>
          <w:szCs w:val="22"/>
        </w:rPr>
        <w:t xml:space="preserve"> </w:t>
      </w:r>
    </w:p>
    <w:p w:rsidR="00FE661D" w:rsidRPr="00F905AB" w:rsidRDefault="00FE661D" w:rsidP="00816EFB">
      <w:pPr>
        <w:numPr>
          <w:ilvl w:val="0"/>
          <w:numId w:val="31"/>
        </w:numPr>
        <w:rPr>
          <w:b/>
          <w:bCs/>
          <w:szCs w:val="22"/>
        </w:rPr>
      </w:pPr>
      <w:r w:rsidRPr="00F905AB">
        <w:rPr>
          <w:b/>
        </w:rPr>
        <w:t>Českou spořitelnou, a.s.</w:t>
      </w:r>
      <w:r w:rsidRPr="00F905AB">
        <w:t xml:space="preserve">, se sídlem na adrese Praha 4, Olbrachtova 1929/62, PSČ 140 00, </w:t>
      </w:r>
      <w:r w:rsidRPr="00F905AB">
        <w:br/>
        <w:t>IČO: 45244782, zapsanou v obchodním rejstříku vedeném Městským soudem v Praze, oddíl B, vložka 1171</w:t>
      </w:r>
    </w:p>
    <w:p w:rsidR="00FE661D" w:rsidRPr="00F905AB" w:rsidRDefault="00FE661D" w:rsidP="00CB1931">
      <w:pPr>
        <w:pStyle w:val="Text11"/>
        <w:keepNext w:val="0"/>
        <w:rPr>
          <w:szCs w:val="22"/>
        </w:rPr>
      </w:pPr>
      <w:r w:rsidRPr="00F905AB">
        <w:rPr>
          <w:szCs w:val="22"/>
        </w:rPr>
        <w:t>(„</w:t>
      </w:r>
      <w:r w:rsidRPr="00F905AB">
        <w:rPr>
          <w:b/>
          <w:szCs w:val="22"/>
        </w:rPr>
        <w:t>Převodce</w:t>
      </w:r>
      <w:r w:rsidRPr="00F905AB">
        <w:rPr>
          <w:szCs w:val="22"/>
        </w:rPr>
        <w:t xml:space="preserve">“) </w:t>
      </w:r>
    </w:p>
    <w:p w:rsidR="00FE661D" w:rsidRPr="00F905AB" w:rsidRDefault="00FE661D" w:rsidP="00CB1931">
      <w:pPr>
        <w:pStyle w:val="Smluvstranya"/>
        <w:keepNext w:val="0"/>
        <w:rPr>
          <w:szCs w:val="22"/>
        </w:rPr>
      </w:pPr>
      <w:r w:rsidRPr="00F905AB">
        <w:rPr>
          <w:szCs w:val="22"/>
        </w:rPr>
        <w:t>a</w:t>
      </w:r>
    </w:p>
    <w:p w:rsidR="00FE661D" w:rsidRPr="00F905AB" w:rsidRDefault="00FE661D" w:rsidP="00816EFB">
      <w:pPr>
        <w:numPr>
          <w:ilvl w:val="0"/>
          <w:numId w:val="31"/>
        </w:numPr>
        <w:rPr>
          <w:b/>
          <w:bCs/>
          <w:szCs w:val="22"/>
        </w:rPr>
      </w:pPr>
      <w:r>
        <w:rPr>
          <w:rFonts w:cs="Arial"/>
          <w:b/>
          <w:color w:val="000000"/>
          <w:szCs w:val="18"/>
        </w:rPr>
        <w:t xml:space="preserve">Městem </w:t>
      </w:r>
      <w:r w:rsidR="00A370E4">
        <w:rPr>
          <w:rFonts w:cs="Arial"/>
          <w:b/>
          <w:color w:val="000000"/>
          <w:szCs w:val="18"/>
        </w:rPr>
        <w:t>Vlašim</w:t>
      </w:r>
      <w:r w:rsidRPr="00F905AB">
        <w:rPr>
          <w:rStyle w:val="StyleBold"/>
          <w:b w:val="0"/>
          <w:bCs/>
        </w:rPr>
        <w:t xml:space="preserve">, </w:t>
      </w:r>
      <w:r w:rsidR="00A370E4" w:rsidRPr="00A370E4">
        <w:rPr>
          <w:bCs/>
        </w:rPr>
        <w:t>se sídlem na adrese Vlašim, Jana Masaryka 302, PSČ 258 01, IČ: 00232947</w:t>
      </w:r>
    </w:p>
    <w:p w:rsidR="00FE661D" w:rsidRPr="00F905AB" w:rsidRDefault="00FE661D" w:rsidP="00CB1931">
      <w:pPr>
        <w:pStyle w:val="Text11"/>
        <w:keepNext w:val="0"/>
        <w:rPr>
          <w:szCs w:val="22"/>
        </w:rPr>
      </w:pPr>
      <w:r w:rsidRPr="00F905AB">
        <w:rPr>
          <w:szCs w:val="22"/>
        </w:rPr>
        <w:t>(„</w:t>
      </w:r>
      <w:r w:rsidRPr="00F905AB">
        <w:rPr>
          <w:b/>
          <w:szCs w:val="22"/>
        </w:rPr>
        <w:t>Nabyvatel</w:t>
      </w:r>
      <w:r w:rsidRPr="00F905AB">
        <w:rPr>
          <w:szCs w:val="22"/>
        </w:rPr>
        <w:t>“)</w:t>
      </w:r>
    </w:p>
    <w:p w:rsidR="00FE661D" w:rsidRPr="00F905AB" w:rsidRDefault="00FE661D" w:rsidP="00CB1931">
      <w:pPr>
        <w:rPr>
          <w:szCs w:val="22"/>
        </w:rPr>
      </w:pPr>
      <w:r w:rsidRPr="00F905AB">
        <w:rPr>
          <w:szCs w:val="22"/>
        </w:rPr>
        <w:t>(Převodce a Nabyvatel společně „</w:t>
      </w:r>
      <w:r w:rsidRPr="00F905AB">
        <w:rPr>
          <w:b/>
          <w:szCs w:val="22"/>
        </w:rPr>
        <w:t>Strany</w:t>
      </w:r>
      <w:r w:rsidRPr="00F905AB">
        <w:rPr>
          <w:szCs w:val="22"/>
        </w:rPr>
        <w:t>“ a každý z nich samostatně „</w:t>
      </w:r>
      <w:r w:rsidRPr="00F905AB">
        <w:rPr>
          <w:b/>
          <w:szCs w:val="22"/>
        </w:rPr>
        <w:t>Strana</w:t>
      </w:r>
      <w:r w:rsidRPr="00F905AB">
        <w:rPr>
          <w:szCs w:val="22"/>
        </w:rPr>
        <w:t>“)</w:t>
      </w:r>
    </w:p>
    <w:p w:rsidR="00FE661D" w:rsidRPr="00F905AB" w:rsidRDefault="00FE661D" w:rsidP="00CB1931">
      <w:pPr>
        <w:rPr>
          <w:szCs w:val="22"/>
        </w:rPr>
      </w:pPr>
    </w:p>
    <w:p w:rsidR="00FE661D" w:rsidRPr="00F905AB" w:rsidRDefault="00FE661D" w:rsidP="00CB1931">
      <w:pPr>
        <w:rPr>
          <w:szCs w:val="22"/>
        </w:rPr>
      </w:pPr>
      <w:r w:rsidRPr="00F905AB">
        <w:rPr>
          <w:b/>
          <w:caps/>
          <w:szCs w:val="22"/>
        </w:rPr>
        <w:t>Vzhledem k tomu, že</w:t>
      </w:r>
      <w:r w:rsidRPr="00F905AB">
        <w:rPr>
          <w:szCs w:val="22"/>
        </w:rPr>
        <w:t>:</w:t>
      </w:r>
    </w:p>
    <w:p w:rsidR="00FE661D" w:rsidRPr="00F905AB" w:rsidRDefault="00FE661D" w:rsidP="00816EFB">
      <w:pPr>
        <w:pStyle w:val="Preambule"/>
        <w:numPr>
          <w:ilvl w:val="0"/>
          <w:numId w:val="34"/>
        </w:numPr>
        <w:ind w:left="567" w:hanging="567"/>
      </w:pPr>
      <w:r w:rsidRPr="00F905AB">
        <w:t>Nabyvatel a Převodce uzavřeli dne [●] Smlouvu o směnečném programu</w:t>
      </w:r>
      <w:r w:rsidRPr="00F905AB">
        <w:rPr>
          <w:szCs w:val="22"/>
        </w:rPr>
        <w:t xml:space="preserve"> („</w:t>
      </w:r>
      <w:r w:rsidRPr="00F905AB">
        <w:rPr>
          <w:b/>
          <w:szCs w:val="22"/>
        </w:rPr>
        <w:t>Smlouva</w:t>
      </w:r>
      <w:r w:rsidRPr="00F905AB">
        <w:rPr>
          <w:szCs w:val="22"/>
        </w:rPr>
        <w:t>“);</w:t>
      </w:r>
    </w:p>
    <w:p w:rsidR="00FE661D" w:rsidRPr="00F905AB" w:rsidRDefault="00FE661D" w:rsidP="00816EFB">
      <w:pPr>
        <w:pStyle w:val="Preambule"/>
        <w:numPr>
          <w:ilvl w:val="0"/>
          <w:numId w:val="34"/>
        </w:numPr>
        <w:ind w:left="567" w:hanging="567"/>
      </w:pPr>
      <w:r w:rsidRPr="00F905AB">
        <w:rPr>
          <w:szCs w:val="22"/>
        </w:rPr>
        <w:t>Nabyvatel obdržel od Převodce Výzvu k uzavření této Smlouvy o zpětném odkupu a Strany mají zájem tuto Smlouvu o zpětném odkupu uzavřít.</w:t>
      </w:r>
    </w:p>
    <w:p w:rsidR="00FE661D" w:rsidRPr="00F905AB" w:rsidRDefault="00FE661D" w:rsidP="00CB1931">
      <w:pPr>
        <w:pStyle w:val="Preambule"/>
        <w:numPr>
          <w:ilvl w:val="0"/>
          <w:numId w:val="0"/>
        </w:numPr>
        <w:rPr>
          <w:b/>
          <w:szCs w:val="22"/>
        </w:rPr>
      </w:pPr>
    </w:p>
    <w:p w:rsidR="00FE661D" w:rsidRPr="00F905AB" w:rsidRDefault="00FE661D" w:rsidP="000E0706">
      <w:pPr>
        <w:pStyle w:val="Preambule"/>
        <w:numPr>
          <w:ilvl w:val="0"/>
          <w:numId w:val="0"/>
        </w:numPr>
        <w:rPr>
          <w:szCs w:val="22"/>
        </w:rPr>
      </w:pPr>
      <w:r w:rsidRPr="00F905AB">
        <w:rPr>
          <w:b/>
          <w:szCs w:val="22"/>
        </w:rPr>
        <w:t>DOHODLY</w:t>
      </w:r>
      <w:r w:rsidRPr="00F905AB">
        <w:rPr>
          <w:szCs w:val="22"/>
        </w:rPr>
        <w:t xml:space="preserve"> </w:t>
      </w:r>
      <w:r w:rsidRPr="00F905AB">
        <w:rPr>
          <w:b/>
          <w:szCs w:val="22"/>
        </w:rPr>
        <w:t xml:space="preserve">SE STRANY </w:t>
      </w:r>
      <w:r w:rsidRPr="00F905AB">
        <w:rPr>
          <w:b/>
          <w:caps/>
          <w:szCs w:val="22"/>
        </w:rPr>
        <w:t>následovně</w:t>
      </w:r>
      <w:r w:rsidRPr="00F905AB">
        <w:rPr>
          <w:b/>
          <w:szCs w:val="22"/>
        </w:rPr>
        <w:t>:</w:t>
      </w:r>
    </w:p>
    <w:p w:rsidR="00FE661D" w:rsidRPr="00F905AB" w:rsidRDefault="00FE661D" w:rsidP="00816EFB">
      <w:pPr>
        <w:pStyle w:val="Nadpis1"/>
        <w:keepNext w:val="0"/>
        <w:widowControl w:val="0"/>
        <w:numPr>
          <w:ilvl w:val="0"/>
          <w:numId w:val="35"/>
        </w:numPr>
        <w:rPr>
          <w:lang w:val="cs-CZ"/>
        </w:rPr>
      </w:pPr>
      <w:bookmarkStart w:id="278" w:name="_Toc326234501"/>
      <w:bookmarkStart w:id="279" w:name="_Toc326235775"/>
      <w:bookmarkStart w:id="280" w:name="_Toc326238798"/>
      <w:bookmarkStart w:id="281" w:name="_Toc332656851"/>
      <w:bookmarkStart w:id="282" w:name="_Toc369161348"/>
      <w:bookmarkStart w:id="283" w:name="_Toc369161559"/>
      <w:bookmarkStart w:id="284" w:name="_Toc369162639"/>
      <w:bookmarkStart w:id="285" w:name="_Toc369162709"/>
      <w:r w:rsidRPr="00F905AB">
        <w:rPr>
          <w:lang w:val="cs-CZ"/>
        </w:rPr>
        <w:t>Definice a výklad</w:t>
      </w:r>
      <w:bookmarkEnd w:id="278"/>
      <w:bookmarkEnd w:id="279"/>
      <w:bookmarkEnd w:id="280"/>
      <w:bookmarkEnd w:id="281"/>
      <w:bookmarkEnd w:id="282"/>
      <w:bookmarkEnd w:id="283"/>
      <w:bookmarkEnd w:id="284"/>
      <w:bookmarkEnd w:id="285"/>
    </w:p>
    <w:p w:rsidR="00FE661D" w:rsidRPr="00E07502" w:rsidRDefault="00FE661D" w:rsidP="000E0706">
      <w:pPr>
        <w:pStyle w:val="Clanek11"/>
        <w:keepNext w:val="0"/>
        <w:numPr>
          <w:ilvl w:val="1"/>
          <w:numId w:val="3"/>
        </w:numPr>
        <w:rPr>
          <w:b w:val="0"/>
          <w:sz w:val="22"/>
          <w:szCs w:val="22"/>
          <w:lang w:val="cs-CZ"/>
        </w:rPr>
      </w:pPr>
      <w:r w:rsidRPr="00E07502">
        <w:rPr>
          <w:b w:val="0"/>
          <w:sz w:val="22"/>
          <w:szCs w:val="22"/>
          <w:lang w:val="cs-CZ"/>
        </w:rPr>
        <w:t>Pokud v této Smlouvě není uvedeno jinak, pojmy a výrazy uvedené velkým písmenem a v této Smlouvě o zpětném odkupu nedefinované mají význam uvedený ve Smlouvě a</w:t>
      </w:r>
    </w:p>
    <w:p w:rsidR="00FE661D" w:rsidRPr="00E07502" w:rsidRDefault="00FE661D" w:rsidP="000E0706">
      <w:pPr>
        <w:pStyle w:val="Clanek11"/>
        <w:keepNext w:val="0"/>
        <w:numPr>
          <w:ilvl w:val="0"/>
          <w:numId w:val="0"/>
        </w:numPr>
        <w:ind w:left="567"/>
        <w:rPr>
          <w:b w:val="0"/>
          <w:sz w:val="22"/>
          <w:szCs w:val="22"/>
          <w:lang w:val="cs-CZ"/>
        </w:rPr>
      </w:pPr>
      <w:r w:rsidRPr="00E07502">
        <w:rPr>
          <w:b w:val="0"/>
          <w:sz w:val="22"/>
          <w:szCs w:val="22"/>
          <w:lang w:val="cs-CZ"/>
        </w:rPr>
        <w:t>„</w:t>
      </w:r>
      <w:r w:rsidRPr="00E07502">
        <w:rPr>
          <w:sz w:val="22"/>
          <w:szCs w:val="22"/>
          <w:lang w:val="cs-CZ"/>
        </w:rPr>
        <w:t>Celková úplata</w:t>
      </w:r>
      <w:r w:rsidRPr="00E07502">
        <w:rPr>
          <w:b w:val="0"/>
          <w:sz w:val="22"/>
          <w:szCs w:val="22"/>
          <w:lang w:val="cs-CZ"/>
        </w:rPr>
        <w:t>“ znamená částku ve výši [●] Kč ([●] korun českých), která představuje součet Jednotlivých úplat.</w:t>
      </w:r>
    </w:p>
    <w:p w:rsidR="00FE661D" w:rsidRPr="00E07502" w:rsidRDefault="00FE661D" w:rsidP="000E0706">
      <w:pPr>
        <w:pStyle w:val="Clanek11"/>
        <w:keepNext w:val="0"/>
        <w:numPr>
          <w:ilvl w:val="0"/>
          <w:numId w:val="0"/>
        </w:numPr>
        <w:ind w:left="567"/>
        <w:rPr>
          <w:b w:val="0"/>
          <w:sz w:val="22"/>
          <w:szCs w:val="22"/>
          <w:lang w:val="cs-CZ"/>
        </w:rPr>
      </w:pPr>
      <w:r w:rsidRPr="00E07502">
        <w:rPr>
          <w:b w:val="0"/>
          <w:sz w:val="22"/>
          <w:szCs w:val="22"/>
          <w:lang w:val="cs-CZ"/>
        </w:rPr>
        <w:t>„</w:t>
      </w:r>
      <w:r w:rsidRPr="00E07502">
        <w:rPr>
          <w:sz w:val="22"/>
          <w:szCs w:val="22"/>
          <w:lang w:val="cs-CZ"/>
        </w:rPr>
        <w:t>Jednotlivá úplata</w:t>
      </w:r>
      <w:r w:rsidRPr="00E07502">
        <w:rPr>
          <w:b w:val="0"/>
          <w:sz w:val="22"/>
          <w:szCs w:val="22"/>
          <w:lang w:val="cs-CZ"/>
        </w:rPr>
        <w:t>“ znamená úplatu za převod každé jednotlivé Převáděné směnky ve výši její směnečné sumy a</w:t>
      </w:r>
      <w:r w:rsidR="00B00418">
        <w:rPr>
          <w:b w:val="0"/>
          <w:sz w:val="22"/>
          <w:szCs w:val="22"/>
          <w:lang w:val="cs-CZ"/>
        </w:rPr>
        <w:t xml:space="preserve"> úroků (pokud naběhly) ve výši    </w:t>
      </w:r>
      <w:r w:rsidRPr="00E07502">
        <w:rPr>
          <w:b w:val="0"/>
          <w:sz w:val="22"/>
          <w:szCs w:val="22"/>
          <w:lang w:val="cs-CZ"/>
        </w:rPr>
        <w:t xml:space="preserve">% (šesti procent) procent </w:t>
      </w:r>
      <w:r w:rsidRPr="00E07502">
        <w:rPr>
          <w:b w:val="0"/>
          <w:i/>
          <w:sz w:val="22"/>
          <w:szCs w:val="22"/>
          <w:lang w:val="cs-CZ"/>
        </w:rPr>
        <w:t xml:space="preserve">per </w:t>
      </w:r>
      <w:proofErr w:type="spellStart"/>
      <w:r w:rsidRPr="00E07502">
        <w:rPr>
          <w:b w:val="0"/>
          <w:i/>
          <w:sz w:val="22"/>
          <w:szCs w:val="22"/>
          <w:lang w:val="cs-CZ"/>
        </w:rPr>
        <w:t>annum</w:t>
      </w:r>
      <w:proofErr w:type="spellEnd"/>
      <w:r w:rsidRPr="00E07502">
        <w:rPr>
          <w:b w:val="0"/>
          <w:sz w:val="22"/>
          <w:szCs w:val="22"/>
          <w:lang w:val="cs-CZ"/>
        </w:rPr>
        <w:t xml:space="preserve"> z částky této směnečné sumy ode dne Data splatnosti takové Převáděné směnky do dne jejího převodu, tak jak je uvedena v tomto Článku 1.1 v definici Převáděných směnek.</w:t>
      </w:r>
    </w:p>
    <w:p w:rsidR="00FE661D" w:rsidRPr="00E07502" w:rsidRDefault="00FE661D" w:rsidP="000E0706">
      <w:pPr>
        <w:pStyle w:val="Clanek11"/>
        <w:keepNext w:val="0"/>
        <w:numPr>
          <w:ilvl w:val="0"/>
          <w:numId w:val="0"/>
        </w:numPr>
        <w:ind w:left="567"/>
        <w:rPr>
          <w:b w:val="0"/>
          <w:sz w:val="22"/>
          <w:szCs w:val="22"/>
          <w:lang w:val="cs-CZ"/>
        </w:rPr>
      </w:pPr>
      <w:r w:rsidRPr="00E07502">
        <w:rPr>
          <w:b w:val="0"/>
          <w:sz w:val="22"/>
          <w:szCs w:val="22"/>
          <w:lang w:val="cs-CZ"/>
        </w:rPr>
        <w:t>„</w:t>
      </w:r>
      <w:r w:rsidRPr="00E07502">
        <w:rPr>
          <w:sz w:val="22"/>
          <w:szCs w:val="22"/>
          <w:lang w:val="cs-CZ"/>
        </w:rPr>
        <w:t>Lhůta k nápravě</w:t>
      </w:r>
      <w:r w:rsidRPr="00E07502">
        <w:rPr>
          <w:b w:val="0"/>
          <w:sz w:val="22"/>
          <w:szCs w:val="22"/>
          <w:lang w:val="cs-CZ"/>
        </w:rPr>
        <w:t xml:space="preserve">“ má význam uvedený v Článku </w:t>
      </w:r>
      <w:r w:rsidR="00FE6764">
        <w:fldChar w:fldCharType="begin"/>
      </w:r>
      <w:r w:rsidR="00FE6764">
        <w:instrText xml:space="preserve"> REF _Ref316897209 \r \h  \* MERGEFORMAT </w:instrText>
      </w:r>
      <w:r w:rsidR="00FE6764">
        <w:fldChar w:fldCharType="separate"/>
      </w:r>
      <w:r w:rsidR="002B7770" w:rsidRPr="002B7770">
        <w:rPr>
          <w:b w:val="0"/>
          <w:sz w:val="22"/>
          <w:szCs w:val="22"/>
          <w:lang w:val="cs-CZ"/>
        </w:rPr>
        <w:t>5.7</w:t>
      </w:r>
      <w:r w:rsidR="00FE6764">
        <w:fldChar w:fldCharType="end"/>
      </w:r>
      <w:r w:rsidRPr="00E07502">
        <w:rPr>
          <w:b w:val="0"/>
          <w:sz w:val="22"/>
          <w:szCs w:val="22"/>
          <w:lang w:val="cs-CZ"/>
        </w:rPr>
        <w:t>.</w:t>
      </w:r>
    </w:p>
    <w:p w:rsidR="00FE661D" w:rsidRDefault="00FE661D" w:rsidP="000E0706">
      <w:pPr>
        <w:pStyle w:val="Clanek11"/>
        <w:keepNext w:val="0"/>
        <w:numPr>
          <w:ilvl w:val="0"/>
          <w:numId w:val="0"/>
        </w:numPr>
        <w:ind w:left="567"/>
        <w:rPr>
          <w:b w:val="0"/>
          <w:sz w:val="22"/>
          <w:szCs w:val="22"/>
          <w:lang w:val="cs-CZ"/>
        </w:rPr>
      </w:pPr>
      <w:r w:rsidRPr="00E07502">
        <w:rPr>
          <w:b w:val="0"/>
          <w:sz w:val="22"/>
          <w:szCs w:val="22"/>
          <w:lang w:val="cs-CZ"/>
        </w:rPr>
        <w:t>„</w:t>
      </w:r>
      <w:r w:rsidRPr="00E07502">
        <w:rPr>
          <w:sz w:val="22"/>
          <w:szCs w:val="22"/>
          <w:lang w:val="cs-CZ"/>
        </w:rPr>
        <w:t>Oznámení</w:t>
      </w:r>
      <w:r w:rsidRPr="00E07502">
        <w:rPr>
          <w:b w:val="0"/>
          <w:sz w:val="22"/>
          <w:szCs w:val="22"/>
          <w:lang w:val="cs-CZ"/>
        </w:rPr>
        <w:t xml:space="preserve">“ má význam uvedený v Článku </w:t>
      </w:r>
      <w:r w:rsidR="00FE6764">
        <w:fldChar w:fldCharType="begin"/>
      </w:r>
      <w:r w:rsidR="00FE6764">
        <w:instrText xml:space="preserve"> REF _Ref316897972 \r \h  \* MERGEFORMAT </w:instrText>
      </w:r>
      <w:r w:rsidR="00FE6764">
        <w:fldChar w:fldCharType="separate"/>
      </w:r>
      <w:r w:rsidR="002B7770" w:rsidRPr="002B7770">
        <w:rPr>
          <w:b w:val="0"/>
          <w:sz w:val="22"/>
          <w:szCs w:val="22"/>
          <w:lang w:val="cs-CZ"/>
        </w:rPr>
        <w:t>5.5</w:t>
      </w:r>
      <w:r w:rsidR="00FE6764">
        <w:fldChar w:fldCharType="end"/>
      </w:r>
      <w:r w:rsidRPr="00E07502">
        <w:rPr>
          <w:b w:val="0"/>
          <w:sz w:val="22"/>
          <w:szCs w:val="22"/>
          <w:lang w:val="cs-CZ"/>
        </w:rPr>
        <w:t>.</w:t>
      </w:r>
    </w:p>
    <w:p w:rsidR="00FE661D" w:rsidRPr="00E07502" w:rsidRDefault="00FE661D" w:rsidP="000E0706">
      <w:pPr>
        <w:pStyle w:val="Clanek11"/>
        <w:keepNext w:val="0"/>
        <w:numPr>
          <w:ilvl w:val="0"/>
          <w:numId w:val="0"/>
        </w:numPr>
        <w:ind w:left="567"/>
        <w:rPr>
          <w:b w:val="0"/>
          <w:sz w:val="22"/>
          <w:szCs w:val="22"/>
          <w:lang w:val="cs-CZ"/>
        </w:rPr>
      </w:pPr>
      <w:r w:rsidRPr="00E07502">
        <w:rPr>
          <w:b w:val="0"/>
          <w:sz w:val="22"/>
          <w:szCs w:val="22"/>
          <w:lang w:val="cs-CZ"/>
        </w:rPr>
        <w:t>„</w:t>
      </w:r>
      <w:r w:rsidRPr="00E07502">
        <w:rPr>
          <w:sz w:val="22"/>
          <w:szCs w:val="22"/>
          <w:lang w:val="cs-CZ"/>
        </w:rPr>
        <w:t>Převáděné směnky</w:t>
      </w:r>
      <w:r w:rsidRPr="00E07502">
        <w:rPr>
          <w:b w:val="0"/>
          <w:sz w:val="22"/>
          <w:szCs w:val="22"/>
          <w:lang w:val="cs-CZ"/>
        </w:rPr>
        <w:t xml:space="preserve">“ znamená </w:t>
      </w:r>
      <w:r w:rsidRPr="00E07502">
        <w:rPr>
          <w:rStyle w:val="StyleBold"/>
          <w:sz w:val="22"/>
          <w:szCs w:val="22"/>
          <w:lang w:val="cs-CZ"/>
        </w:rPr>
        <w:t xml:space="preserve">následující směnky vystavené </w:t>
      </w:r>
      <w:r w:rsidRPr="00E07502">
        <w:rPr>
          <w:b w:val="0"/>
          <w:sz w:val="22"/>
          <w:szCs w:val="22"/>
          <w:lang w:val="cs-CZ"/>
        </w:rPr>
        <w:t>Výstavcem znějící na řad Převodce:</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72"/>
        <w:gridCol w:w="1678"/>
        <w:gridCol w:w="1680"/>
        <w:gridCol w:w="1679"/>
        <w:gridCol w:w="1677"/>
      </w:tblGrid>
      <w:tr w:rsidR="00FE661D" w:rsidRPr="00F905AB" w:rsidTr="000E0706">
        <w:tc>
          <w:tcPr>
            <w:tcW w:w="1701" w:type="dxa"/>
            <w:shd w:val="clear" w:color="auto" w:fill="D9D9D9"/>
            <w:vAlign w:val="center"/>
          </w:tcPr>
          <w:p w:rsidR="00FE661D" w:rsidRPr="00034ED4" w:rsidRDefault="00FE661D" w:rsidP="000E0706">
            <w:pPr>
              <w:pStyle w:val="Clanek11"/>
              <w:keepNext w:val="0"/>
              <w:numPr>
                <w:ilvl w:val="0"/>
                <w:numId w:val="0"/>
              </w:numPr>
              <w:jc w:val="center"/>
              <w:rPr>
                <w:bCs/>
                <w:iCs/>
                <w:sz w:val="20"/>
                <w:lang w:val="cs-CZ"/>
              </w:rPr>
            </w:pPr>
            <w:r w:rsidRPr="00034ED4">
              <w:rPr>
                <w:bCs/>
                <w:iCs/>
                <w:sz w:val="20"/>
                <w:lang w:val="cs-CZ"/>
              </w:rPr>
              <w:t>Číslo směnky</w:t>
            </w:r>
          </w:p>
        </w:tc>
        <w:tc>
          <w:tcPr>
            <w:tcW w:w="1701" w:type="dxa"/>
            <w:shd w:val="clear" w:color="auto" w:fill="D9D9D9"/>
            <w:vAlign w:val="center"/>
          </w:tcPr>
          <w:p w:rsidR="00FE661D" w:rsidRPr="00034ED4" w:rsidRDefault="00FE661D" w:rsidP="000E0706">
            <w:pPr>
              <w:pStyle w:val="Clanek11"/>
              <w:keepNext w:val="0"/>
              <w:numPr>
                <w:ilvl w:val="0"/>
                <w:numId w:val="0"/>
              </w:numPr>
              <w:jc w:val="center"/>
              <w:rPr>
                <w:bCs/>
                <w:iCs/>
                <w:sz w:val="20"/>
                <w:lang w:val="cs-CZ"/>
              </w:rPr>
            </w:pPr>
            <w:r w:rsidRPr="00034ED4">
              <w:rPr>
                <w:bCs/>
                <w:iCs/>
                <w:sz w:val="20"/>
                <w:lang w:val="cs-CZ"/>
              </w:rPr>
              <w:t>Datum vystavení</w:t>
            </w:r>
          </w:p>
        </w:tc>
        <w:tc>
          <w:tcPr>
            <w:tcW w:w="1701" w:type="dxa"/>
            <w:shd w:val="clear" w:color="auto" w:fill="D9D9D9"/>
            <w:vAlign w:val="center"/>
          </w:tcPr>
          <w:p w:rsidR="00FE661D" w:rsidRPr="00034ED4" w:rsidRDefault="00FE661D" w:rsidP="000E0706">
            <w:pPr>
              <w:pStyle w:val="Clanek11"/>
              <w:keepNext w:val="0"/>
              <w:numPr>
                <w:ilvl w:val="0"/>
                <w:numId w:val="0"/>
              </w:numPr>
              <w:jc w:val="center"/>
              <w:rPr>
                <w:bCs/>
                <w:iCs/>
                <w:sz w:val="20"/>
                <w:lang w:val="cs-CZ"/>
              </w:rPr>
            </w:pPr>
            <w:r w:rsidRPr="00034ED4">
              <w:rPr>
                <w:bCs/>
                <w:iCs/>
                <w:sz w:val="20"/>
                <w:lang w:val="cs-CZ"/>
              </w:rPr>
              <w:t>Směnečná suma</w:t>
            </w:r>
          </w:p>
        </w:tc>
        <w:tc>
          <w:tcPr>
            <w:tcW w:w="1701" w:type="dxa"/>
            <w:shd w:val="clear" w:color="auto" w:fill="D9D9D9"/>
            <w:vAlign w:val="center"/>
          </w:tcPr>
          <w:p w:rsidR="00FE661D" w:rsidRPr="00034ED4" w:rsidRDefault="00FE661D" w:rsidP="000E0706">
            <w:pPr>
              <w:pStyle w:val="Clanek11"/>
              <w:keepNext w:val="0"/>
              <w:numPr>
                <w:ilvl w:val="0"/>
                <w:numId w:val="0"/>
              </w:numPr>
              <w:jc w:val="center"/>
              <w:rPr>
                <w:bCs/>
                <w:iCs/>
                <w:sz w:val="20"/>
                <w:lang w:val="cs-CZ"/>
              </w:rPr>
            </w:pPr>
            <w:r w:rsidRPr="00034ED4">
              <w:rPr>
                <w:bCs/>
                <w:iCs/>
                <w:sz w:val="20"/>
                <w:lang w:val="cs-CZ"/>
              </w:rPr>
              <w:t>Datum splatnosti</w:t>
            </w:r>
          </w:p>
        </w:tc>
        <w:tc>
          <w:tcPr>
            <w:tcW w:w="1701" w:type="dxa"/>
            <w:shd w:val="clear" w:color="auto" w:fill="D9D9D9"/>
            <w:vAlign w:val="center"/>
          </w:tcPr>
          <w:p w:rsidR="00FE661D" w:rsidRPr="00034ED4" w:rsidRDefault="00FE661D" w:rsidP="000E0706">
            <w:pPr>
              <w:pStyle w:val="Clanek11"/>
              <w:keepNext w:val="0"/>
              <w:numPr>
                <w:ilvl w:val="0"/>
                <w:numId w:val="0"/>
              </w:numPr>
              <w:jc w:val="center"/>
              <w:rPr>
                <w:bCs/>
                <w:iCs/>
                <w:sz w:val="20"/>
                <w:lang w:val="cs-CZ"/>
              </w:rPr>
            </w:pPr>
            <w:r w:rsidRPr="00034ED4">
              <w:rPr>
                <w:bCs/>
                <w:iCs/>
                <w:sz w:val="20"/>
                <w:lang w:val="cs-CZ"/>
              </w:rPr>
              <w:t xml:space="preserve">Pokud naběhne, úrok 6% </w:t>
            </w:r>
            <w:r w:rsidRPr="00034ED4">
              <w:rPr>
                <w:bCs/>
                <w:i/>
                <w:iCs/>
                <w:sz w:val="20"/>
                <w:lang w:val="cs-CZ"/>
              </w:rPr>
              <w:t xml:space="preserve">per </w:t>
            </w:r>
            <w:proofErr w:type="spellStart"/>
            <w:r w:rsidRPr="00034ED4">
              <w:rPr>
                <w:bCs/>
                <w:i/>
                <w:iCs/>
                <w:sz w:val="20"/>
                <w:lang w:val="cs-CZ"/>
              </w:rPr>
              <w:t>annum</w:t>
            </w:r>
            <w:proofErr w:type="spellEnd"/>
            <w:r w:rsidRPr="00034ED4">
              <w:rPr>
                <w:bCs/>
                <w:iCs/>
                <w:sz w:val="20"/>
                <w:lang w:val="cs-CZ"/>
              </w:rPr>
              <w:t>, a to od</w:t>
            </w:r>
          </w:p>
        </w:tc>
      </w:tr>
      <w:tr w:rsidR="00FE661D" w:rsidRPr="00F905AB" w:rsidTr="000E0706">
        <w:tc>
          <w:tcPr>
            <w:tcW w:w="1701" w:type="dxa"/>
            <w:vAlign w:val="center"/>
          </w:tcPr>
          <w:p w:rsidR="00FE661D" w:rsidRPr="00034ED4" w:rsidRDefault="00FE661D" w:rsidP="000E0706">
            <w:pPr>
              <w:pStyle w:val="Clanek11"/>
              <w:keepNext w:val="0"/>
              <w:numPr>
                <w:ilvl w:val="0"/>
                <w:numId w:val="0"/>
              </w:numPr>
              <w:jc w:val="center"/>
              <w:rPr>
                <w:bCs/>
                <w:iCs/>
                <w:sz w:val="20"/>
                <w:lang w:val="cs-CZ"/>
              </w:rPr>
            </w:pPr>
            <w:r w:rsidRPr="00034ED4">
              <w:rPr>
                <w:bCs/>
                <w:iCs/>
                <w:sz w:val="20"/>
                <w:lang w:val="cs-CZ"/>
              </w:rPr>
              <w:t>[●]</w:t>
            </w:r>
          </w:p>
        </w:tc>
        <w:tc>
          <w:tcPr>
            <w:tcW w:w="1701" w:type="dxa"/>
            <w:vAlign w:val="center"/>
          </w:tcPr>
          <w:p w:rsidR="00FE661D" w:rsidRPr="00034ED4" w:rsidRDefault="00FE661D" w:rsidP="000E0706">
            <w:pPr>
              <w:pStyle w:val="Clanek11"/>
              <w:keepNext w:val="0"/>
              <w:numPr>
                <w:ilvl w:val="0"/>
                <w:numId w:val="0"/>
              </w:numPr>
              <w:jc w:val="center"/>
              <w:rPr>
                <w:bCs/>
                <w:iCs/>
                <w:sz w:val="20"/>
                <w:lang w:val="cs-CZ"/>
              </w:rPr>
            </w:pPr>
            <w:r w:rsidRPr="00034ED4">
              <w:rPr>
                <w:bCs/>
                <w:iCs/>
                <w:sz w:val="20"/>
                <w:lang w:val="cs-CZ"/>
              </w:rPr>
              <w:t>[●]</w:t>
            </w:r>
          </w:p>
        </w:tc>
        <w:tc>
          <w:tcPr>
            <w:tcW w:w="1701" w:type="dxa"/>
            <w:vAlign w:val="center"/>
          </w:tcPr>
          <w:p w:rsidR="00FE661D" w:rsidRPr="00034ED4" w:rsidRDefault="00FE661D" w:rsidP="000E0706">
            <w:pPr>
              <w:pStyle w:val="Clanek11"/>
              <w:keepNext w:val="0"/>
              <w:numPr>
                <w:ilvl w:val="0"/>
                <w:numId w:val="0"/>
              </w:numPr>
              <w:jc w:val="center"/>
              <w:rPr>
                <w:bCs/>
                <w:iCs/>
                <w:sz w:val="20"/>
                <w:lang w:val="cs-CZ"/>
              </w:rPr>
            </w:pPr>
            <w:r w:rsidRPr="00034ED4">
              <w:rPr>
                <w:bCs/>
                <w:iCs/>
                <w:sz w:val="20"/>
                <w:lang w:val="cs-CZ"/>
              </w:rPr>
              <w:t>[●] Kč</w:t>
            </w:r>
          </w:p>
        </w:tc>
        <w:tc>
          <w:tcPr>
            <w:tcW w:w="1701" w:type="dxa"/>
            <w:vAlign w:val="center"/>
          </w:tcPr>
          <w:p w:rsidR="00FE661D" w:rsidRPr="00034ED4" w:rsidRDefault="00FE661D" w:rsidP="000E0706">
            <w:pPr>
              <w:pStyle w:val="Clanek11"/>
              <w:keepNext w:val="0"/>
              <w:numPr>
                <w:ilvl w:val="0"/>
                <w:numId w:val="0"/>
              </w:numPr>
              <w:jc w:val="center"/>
              <w:rPr>
                <w:bCs/>
                <w:iCs/>
                <w:sz w:val="20"/>
                <w:lang w:val="cs-CZ"/>
              </w:rPr>
            </w:pPr>
            <w:r w:rsidRPr="00034ED4">
              <w:rPr>
                <w:bCs/>
                <w:iCs/>
                <w:sz w:val="20"/>
                <w:lang w:val="cs-CZ"/>
              </w:rPr>
              <w:t>[●]</w:t>
            </w:r>
          </w:p>
        </w:tc>
        <w:tc>
          <w:tcPr>
            <w:tcW w:w="1701" w:type="dxa"/>
            <w:vAlign w:val="center"/>
          </w:tcPr>
          <w:p w:rsidR="00FE661D" w:rsidRPr="00034ED4" w:rsidRDefault="00FE661D" w:rsidP="000E0706">
            <w:pPr>
              <w:pStyle w:val="Clanek11"/>
              <w:keepNext w:val="0"/>
              <w:numPr>
                <w:ilvl w:val="0"/>
                <w:numId w:val="0"/>
              </w:numPr>
              <w:jc w:val="center"/>
              <w:rPr>
                <w:bCs/>
                <w:iCs/>
                <w:sz w:val="20"/>
                <w:lang w:val="cs-CZ"/>
              </w:rPr>
            </w:pPr>
            <w:r w:rsidRPr="00034ED4">
              <w:rPr>
                <w:bCs/>
                <w:iCs/>
                <w:sz w:val="20"/>
                <w:lang w:val="cs-CZ"/>
              </w:rPr>
              <w:t>[●]</w:t>
            </w:r>
          </w:p>
        </w:tc>
      </w:tr>
    </w:tbl>
    <w:p w:rsidR="00FE661D" w:rsidRPr="00E07502" w:rsidRDefault="00FE661D" w:rsidP="000E0706">
      <w:pPr>
        <w:pStyle w:val="Clanek11"/>
        <w:keepNext w:val="0"/>
        <w:numPr>
          <w:ilvl w:val="0"/>
          <w:numId w:val="0"/>
        </w:numPr>
        <w:ind w:left="567"/>
        <w:rPr>
          <w:b w:val="0"/>
          <w:sz w:val="22"/>
          <w:szCs w:val="22"/>
          <w:lang w:val="cs-CZ"/>
        </w:rPr>
      </w:pPr>
      <w:r w:rsidRPr="00E07502">
        <w:rPr>
          <w:b w:val="0"/>
          <w:sz w:val="22"/>
          <w:szCs w:val="22"/>
          <w:lang w:val="cs-CZ"/>
        </w:rPr>
        <w:t>jejichž prosté kopie tvoří Přílohu A (</w:t>
      </w:r>
      <w:r w:rsidRPr="00E07502">
        <w:rPr>
          <w:b w:val="0"/>
          <w:i/>
          <w:sz w:val="22"/>
          <w:szCs w:val="22"/>
          <w:lang w:val="cs-CZ"/>
        </w:rPr>
        <w:t>Směnky</w:t>
      </w:r>
      <w:r w:rsidRPr="00E07502">
        <w:rPr>
          <w:b w:val="0"/>
          <w:sz w:val="22"/>
          <w:szCs w:val="22"/>
          <w:lang w:val="cs-CZ"/>
        </w:rPr>
        <w:t>) této Smlouvy o zpětném odkupu.</w:t>
      </w:r>
    </w:p>
    <w:p w:rsidR="00FE661D" w:rsidRPr="00E07502" w:rsidRDefault="00FE661D" w:rsidP="000E0706">
      <w:pPr>
        <w:pStyle w:val="Clanek11"/>
        <w:keepNext w:val="0"/>
        <w:numPr>
          <w:ilvl w:val="0"/>
          <w:numId w:val="0"/>
        </w:numPr>
        <w:ind w:left="567"/>
        <w:rPr>
          <w:b w:val="0"/>
          <w:sz w:val="22"/>
          <w:szCs w:val="22"/>
          <w:lang w:val="cs-CZ"/>
        </w:rPr>
      </w:pPr>
      <w:r w:rsidRPr="00E07502">
        <w:rPr>
          <w:b w:val="0"/>
          <w:sz w:val="22"/>
          <w:szCs w:val="22"/>
          <w:lang w:val="cs-CZ"/>
        </w:rPr>
        <w:lastRenderedPageBreak/>
        <w:t>„</w:t>
      </w:r>
      <w:r w:rsidRPr="00E07502">
        <w:rPr>
          <w:sz w:val="22"/>
          <w:szCs w:val="22"/>
          <w:lang w:val="cs-CZ"/>
        </w:rPr>
        <w:t>Smlouva</w:t>
      </w:r>
      <w:r w:rsidRPr="00E07502">
        <w:rPr>
          <w:b w:val="0"/>
          <w:sz w:val="22"/>
          <w:szCs w:val="22"/>
          <w:lang w:val="cs-CZ"/>
        </w:rPr>
        <w:t>“ má význam uvedený v bodu (A) úvodních ustanovení této Smlouvy o zpětném odkupu.</w:t>
      </w:r>
    </w:p>
    <w:p w:rsidR="00FE661D" w:rsidRPr="00F905AB" w:rsidRDefault="00FE661D" w:rsidP="000E0706">
      <w:pPr>
        <w:pStyle w:val="Nadpis1"/>
        <w:keepNext w:val="0"/>
        <w:widowControl w:val="0"/>
        <w:numPr>
          <w:ilvl w:val="0"/>
          <w:numId w:val="3"/>
        </w:numPr>
        <w:rPr>
          <w:lang w:val="cs-CZ"/>
        </w:rPr>
      </w:pPr>
      <w:bookmarkStart w:id="286" w:name="_Toc326234502"/>
      <w:bookmarkStart w:id="287" w:name="_Toc326235776"/>
      <w:bookmarkStart w:id="288" w:name="_Toc326238799"/>
      <w:bookmarkStart w:id="289" w:name="_Toc332656852"/>
      <w:bookmarkStart w:id="290" w:name="_Toc369161349"/>
      <w:bookmarkStart w:id="291" w:name="_Toc369161560"/>
      <w:bookmarkStart w:id="292" w:name="_Toc369162640"/>
      <w:bookmarkStart w:id="293" w:name="_Toc369162710"/>
      <w:r w:rsidRPr="00F905AB">
        <w:rPr>
          <w:lang w:val="cs-CZ"/>
        </w:rPr>
        <w:t>Předmět smlouvy</w:t>
      </w:r>
      <w:bookmarkEnd w:id="286"/>
      <w:bookmarkEnd w:id="287"/>
      <w:bookmarkEnd w:id="288"/>
      <w:bookmarkEnd w:id="289"/>
      <w:bookmarkEnd w:id="290"/>
      <w:bookmarkEnd w:id="291"/>
      <w:bookmarkEnd w:id="292"/>
      <w:bookmarkEnd w:id="293"/>
    </w:p>
    <w:p w:rsidR="00FE661D" w:rsidRPr="00E07502" w:rsidRDefault="00FE661D" w:rsidP="000E0706">
      <w:pPr>
        <w:pStyle w:val="Clanek11"/>
        <w:keepNext w:val="0"/>
        <w:numPr>
          <w:ilvl w:val="1"/>
          <w:numId w:val="3"/>
        </w:numPr>
        <w:rPr>
          <w:rStyle w:val="StyleBold"/>
          <w:bCs/>
          <w:sz w:val="22"/>
          <w:szCs w:val="22"/>
          <w:lang w:val="cs-CZ"/>
        </w:rPr>
      </w:pPr>
      <w:r w:rsidRPr="00E07502">
        <w:rPr>
          <w:rStyle w:val="StyleBold"/>
          <w:sz w:val="22"/>
          <w:szCs w:val="22"/>
          <w:lang w:val="cs-CZ"/>
        </w:rPr>
        <w:t xml:space="preserve">Převodce se zavazuje úplatně převést Převáděné směnky na Nabyvatele </w:t>
      </w:r>
      <w:r w:rsidRPr="00E07502">
        <w:rPr>
          <w:b w:val="0"/>
          <w:sz w:val="22"/>
          <w:szCs w:val="22"/>
          <w:lang w:val="cs-CZ"/>
        </w:rPr>
        <w:t xml:space="preserve">a předat řádně </w:t>
      </w:r>
      <w:proofErr w:type="spellStart"/>
      <w:r w:rsidRPr="00E07502">
        <w:rPr>
          <w:b w:val="0"/>
          <w:sz w:val="22"/>
          <w:szCs w:val="22"/>
          <w:lang w:val="cs-CZ"/>
        </w:rPr>
        <w:t>rubopisované</w:t>
      </w:r>
      <w:proofErr w:type="spellEnd"/>
      <w:r w:rsidRPr="00E07502">
        <w:rPr>
          <w:b w:val="0"/>
          <w:sz w:val="22"/>
          <w:szCs w:val="22"/>
          <w:lang w:val="cs-CZ"/>
        </w:rPr>
        <w:t xml:space="preserve"> Převáděné směnky Nabyvateli</w:t>
      </w:r>
      <w:r w:rsidRPr="00E07502">
        <w:rPr>
          <w:rStyle w:val="StyleBold"/>
          <w:sz w:val="22"/>
          <w:szCs w:val="22"/>
          <w:lang w:val="cs-CZ"/>
        </w:rPr>
        <w:t xml:space="preserve">.  </w:t>
      </w:r>
    </w:p>
    <w:p w:rsidR="00FE661D" w:rsidRPr="00E07502" w:rsidRDefault="00FE661D" w:rsidP="000E0706">
      <w:pPr>
        <w:pStyle w:val="Clanek11"/>
        <w:keepNext w:val="0"/>
        <w:numPr>
          <w:ilvl w:val="1"/>
          <w:numId w:val="3"/>
        </w:numPr>
        <w:rPr>
          <w:b w:val="0"/>
          <w:sz w:val="22"/>
          <w:szCs w:val="22"/>
          <w:lang w:val="cs-CZ"/>
        </w:rPr>
      </w:pPr>
      <w:r w:rsidRPr="00E07502">
        <w:rPr>
          <w:b w:val="0"/>
          <w:sz w:val="22"/>
          <w:szCs w:val="22"/>
          <w:lang w:val="cs-CZ"/>
        </w:rPr>
        <w:t>Nabyvatel se zavazuje přijmout od Převodce Převáděné směnky a zaplatit Převodci za každou Převáděnou směnku Jednotlivou úplatu.</w:t>
      </w:r>
    </w:p>
    <w:p w:rsidR="00FE661D" w:rsidRPr="00E07502" w:rsidRDefault="00FE661D" w:rsidP="000E0706">
      <w:pPr>
        <w:pStyle w:val="Clanek11"/>
        <w:keepNext w:val="0"/>
        <w:numPr>
          <w:ilvl w:val="1"/>
          <w:numId w:val="3"/>
        </w:numPr>
        <w:rPr>
          <w:b w:val="0"/>
          <w:sz w:val="22"/>
          <w:szCs w:val="22"/>
          <w:lang w:val="cs-CZ"/>
        </w:rPr>
      </w:pPr>
      <w:r w:rsidRPr="00E07502">
        <w:rPr>
          <w:b w:val="0"/>
          <w:sz w:val="22"/>
          <w:szCs w:val="22"/>
          <w:lang w:val="cs-CZ"/>
        </w:rPr>
        <w:t>K převodu Převáděných směnek dojde:</w:t>
      </w:r>
    </w:p>
    <w:p w:rsidR="00FE661D" w:rsidRPr="00E07502" w:rsidRDefault="00FE661D" w:rsidP="000E0706">
      <w:pPr>
        <w:pStyle w:val="Claneka"/>
        <w:keepLines w:val="0"/>
        <w:numPr>
          <w:ilvl w:val="2"/>
          <w:numId w:val="3"/>
        </w:numPr>
        <w:rPr>
          <w:sz w:val="22"/>
          <w:szCs w:val="22"/>
          <w:lang w:val="cs-CZ"/>
        </w:rPr>
      </w:pPr>
      <w:r w:rsidRPr="00E07502">
        <w:rPr>
          <w:sz w:val="22"/>
          <w:szCs w:val="22"/>
          <w:lang w:val="cs-CZ"/>
        </w:rPr>
        <w:t>vyznačením rubopisu následujícího znění na každé z Převáděných směnek:</w:t>
      </w:r>
    </w:p>
    <w:p w:rsidR="00FE661D" w:rsidRPr="00E07502" w:rsidRDefault="00FE661D" w:rsidP="000E0706">
      <w:pPr>
        <w:pStyle w:val="Clanek11"/>
        <w:keepNext w:val="0"/>
        <w:numPr>
          <w:ilvl w:val="0"/>
          <w:numId w:val="0"/>
        </w:numPr>
        <w:ind w:left="993" w:hanging="993"/>
        <w:rPr>
          <w:b w:val="0"/>
          <w:i/>
          <w:sz w:val="22"/>
          <w:szCs w:val="22"/>
          <w:lang w:val="cs-CZ"/>
        </w:rPr>
      </w:pPr>
      <w:r w:rsidRPr="00E07502">
        <w:rPr>
          <w:b w:val="0"/>
          <w:sz w:val="22"/>
          <w:szCs w:val="22"/>
          <w:lang w:val="cs-CZ"/>
        </w:rPr>
        <w:tab/>
        <w:t>„</w:t>
      </w:r>
      <w:r w:rsidRPr="00E07502">
        <w:rPr>
          <w:b w:val="0"/>
          <w:i/>
          <w:sz w:val="22"/>
          <w:szCs w:val="22"/>
          <w:lang w:val="cs-CZ"/>
        </w:rPr>
        <w:t xml:space="preserve">Za nás na řad </w:t>
      </w:r>
      <w:r>
        <w:rPr>
          <w:b w:val="0"/>
          <w:i/>
          <w:sz w:val="22"/>
          <w:szCs w:val="22"/>
          <w:lang w:val="cs-CZ"/>
        </w:rPr>
        <w:t xml:space="preserve">Městu </w:t>
      </w:r>
      <w:r w:rsidR="00A370E4">
        <w:rPr>
          <w:b w:val="0"/>
          <w:i/>
          <w:sz w:val="22"/>
          <w:szCs w:val="22"/>
          <w:lang w:val="cs-CZ"/>
        </w:rPr>
        <w:t>Vlašim</w:t>
      </w:r>
      <w:r w:rsidRPr="00E07502">
        <w:rPr>
          <w:b w:val="0"/>
          <w:i/>
          <w:sz w:val="22"/>
          <w:szCs w:val="22"/>
          <w:lang w:val="cs-CZ"/>
        </w:rPr>
        <w:t xml:space="preserve">, </w:t>
      </w:r>
      <w:r w:rsidR="00A370E4" w:rsidRPr="00A370E4">
        <w:rPr>
          <w:b w:val="0"/>
          <w:bCs/>
          <w:i/>
          <w:sz w:val="22"/>
          <w:szCs w:val="22"/>
          <w:lang w:val="cs-CZ"/>
        </w:rPr>
        <w:t xml:space="preserve">se sídlem na adrese </w:t>
      </w:r>
      <w:r w:rsidR="00A370E4" w:rsidRPr="00A370E4">
        <w:rPr>
          <w:b w:val="0"/>
          <w:i/>
          <w:sz w:val="22"/>
          <w:szCs w:val="22"/>
          <w:lang w:val="cs-CZ"/>
        </w:rPr>
        <w:t xml:space="preserve">Vlašim, Jana Masaryka 302, </w:t>
      </w:r>
      <w:r w:rsidR="00A370E4">
        <w:rPr>
          <w:b w:val="0"/>
          <w:i/>
          <w:sz w:val="22"/>
          <w:szCs w:val="22"/>
          <w:lang w:val="cs-CZ"/>
        </w:rPr>
        <w:t xml:space="preserve">             </w:t>
      </w:r>
      <w:r w:rsidR="00A370E4" w:rsidRPr="00A370E4">
        <w:rPr>
          <w:b w:val="0"/>
          <w:i/>
          <w:sz w:val="22"/>
          <w:szCs w:val="22"/>
          <w:lang w:val="cs-CZ"/>
        </w:rPr>
        <w:t>PSČ 258 01, IČ: 00232947</w:t>
      </w:r>
      <w:r w:rsidRPr="00E07502">
        <w:rPr>
          <w:b w:val="0"/>
          <w:i/>
          <w:sz w:val="22"/>
          <w:szCs w:val="22"/>
          <w:lang w:val="cs-CZ"/>
        </w:rPr>
        <w:t>. Bez postihu.</w:t>
      </w:r>
    </w:p>
    <w:p w:rsidR="00FE661D" w:rsidRPr="00E07502" w:rsidRDefault="00FE661D" w:rsidP="000E0706">
      <w:pPr>
        <w:pStyle w:val="Clanek11"/>
        <w:keepNext w:val="0"/>
        <w:numPr>
          <w:ilvl w:val="0"/>
          <w:numId w:val="0"/>
        </w:numPr>
        <w:ind w:left="993"/>
        <w:rPr>
          <w:b w:val="0"/>
          <w:sz w:val="22"/>
          <w:szCs w:val="22"/>
          <w:lang w:val="cs-CZ"/>
        </w:rPr>
      </w:pPr>
      <w:r w:rsidRPr="00E07502">
        <w:rPr>
          <w:b w:val="0"/>
          <w:i/>
          <w:sz w:val="22"/>
          <w:szCs w:val="22"/>
          <w:lang w:val="cs-CZ"/>
        </w:rPr>
        <w:t>[datum] a [podpis oprávněných osob]</w:t>
      </w:r>
      <w:r w:rsidRPr="00E07502">
        <w:rPr>
          <w:b w:val="0"/>
          <w:sz w:val="22"/>
          <w:szCs w:val="22"/>
          <w:lang w:val="cs-CZ"/>
        </w:rPr>
        <w:t>“; a</w:t>
      </w:r>
    </w:p>
    <w:p w:rsidR="00FE661D" w:rsidRPr="00E07502" w:rsidRDefault="00FE661D" w:rsidP="000E0706">
      <w:pPr>
        <w:pStyle w:val="Claneka"/>
        <w:keepLines w:val="0"/>
        <w:numPr>
          <w:ilvl w:val="2"/>
          <w:numId w:val="3"/>
        </w:numPr>
        <w:rPr>
          <w:sz w:val="22"/>
          <w:szCs w:val="22"/>
          <w:lang w:val="cs-CZ"/>
        </w:rPr>
      </w:pPr>
      <w:r w:rsidRPr="00E07502">
        <w:rPr>
          <w:sz w:val="22"/>
          <w:szCs w:val="22"/>
          <w:lang w:val="cs-CZ"/>
        </w:rPr>
        <w:t>předáním Převáděných směnek Převodcem Nabyvateli.</w:t>
      </w:r>
    </w:p>
    <w:p w:rsidR="00FE661D" w:rsidRPr="00F905AB" w:rsidRDefault="00FE661D" w:rsidP="000E0706">
      <w:pPr>
        <w:pStyle w:val="Nadpis1"/>
        <w:keepNext w:val="0"/>
        <w:widowControl w:val="0"/>
        <w:numPr>
          <w:ilvl w:val="0"/>
          <w:numId w:val="3"/>
        </w:numPr>
        <w:rPr>
          <w:lang w:val="cs-CZ"/>
        </w:rPr>
      </w:pPr>
      <w:bookmarkStart w:id="294" w:name="_Toc326234503"/>
      <w:bookmarkStart w:id="295" w:name="_Toc326235777"/>
      <w:bookmarkStart w:id="296" w:name="_Toc326238800"/>
      <w:bookmarkStart w:id="297" w:name="_Toc332656853"/>
      <w:bookmarkStart w:id="298" w:name="_Toc369161350"/>
      <w:bookmarkStart w:id="299" w:name="_Toc369161561"/>
      <w:bookmarkStart w:id="300" w:name="_Toc369162641"/>
      <w:bookmarkStart w:id="301" w:name="_Toc369162711"/>
      <w:r w:rsidRPr="00F905AB">
        <w:rPr>
          <w:lang w:val="cs-CZ"/>
        </w:rPr>
        <w:t>Úplata</w:t>
      </w:r>
      <w:bookmarkEnd w:id="294"/>
      <w:bookmarkEnd w:id="295"/>
      <w:bookmarkEnd w:id="296"/>
      <w:bookmarkEnd w:id="297"/>
      <w:bookmarkEnd w:id="298"/>
      <w:bookmarkEnd w:id="299"/>
      <w:bookmarkEnd w:id="300"/>
      <w:bookmarkEnd w:id="301"/>
    </w:p>
    <w:p w:rsidR="00FE661D" w:rsidRPr="00E07502" w:rsidRDefault="00FE661D" w:rsidP="000E0706">
      <w:pPr>
        <w:pStyle w:val="Clanek11"/>
        <w:keepNext w:val="0"/>
        <w:numPr>
          <w:ilvl w:val="0"/>
          <w:numId w:val="0"/>
        </w:numPr>
        <w:ind w:left="567"/>
        <w:rPr>
          <w:b w:val="0"/>
          <w:sz w:val="22"/>
          <w:szCs w:val="22"/>
          <w:lang w:val="cs-CZ"/>
        </w:rPr>
      </w:pPr>
      <w:r w:rsidRPr="00E07502">
        <w:rPr>
          <w:b w:val="0"/>
          <w:sz w:val="22"/>
          <w:szCs w:val="22"/>
          <w:lang w:val="cs-CZ"/>
        </w:rPr>
        <w:t xml:space="preserve">Nabyvatel se zavazuje Celkovou úplatu převést na účet Nabyvatele vedený u Převodce s dispozičním právem Převodce, a to do 5 (pěti) Pracovních dnů od uzavření této Smlouvy o zpětném odkupu. </w:t>
      </w:r>
    </w:p>
    <w:p w:rsidR="00FE661D" w:rsidRPr="00F905AB" w:rsidRDefault="00FE661D" w:rsidP="000E0706">
      <w:pPr>
        <w:widowControl w:val="0"/>
        <w:numPr>
          <w:ilvl w:val="0"/>
          <w:numId w:val="3"/>
        </w:numPr>
        <w:spacing w:before="240" w:after="0"/>
        <w:ind w:left="0" w:firstLine="0"/>
        <w:outlineLvl w:val="0"/>
        <w:rPr>
          <w:rFonts w:cs="Arial"/>
          <w:b/>
          <w:bCs/>
          <w:caps/>
          <w:kern w:val="32"/>
          <w:szCs w:val="32"/>
        </w:rPr>
      </w:pPr>
      <w:bookmarkStart w:id="302" w:name="_Toc326234504"/>
      <w:bookmarkStart w:id="303" w:name="_Toc326235778"/>
      <w:bookmarkStart w:id="304" w:name="_Toc326238801"/>
      <w:bookmarkStart w:id="305" w:name="_Toc332656854"/>
      <w:bookmarkStart w:id="306" w:name="_Toc369161351"/>
      <w:bookmarkStart w:id="307" w:name="_Toc369161562"/>
      <w:bookmarkStart w:id="308" w:name="_Toc369162642"/>
      <w:bookmarkStart w:id="309" w:name="_Toc369162712"/>
      <w:r w:rsidRPr="00F905AB">
        <w:rPr>
          <w:rFonts w:cs="Arial"/>
          <w:b/>
          <w:bCs/>
          <w:caps/>
          <w:kern w:val="32"/>
          <w:szCs w:val="32"/>
        </w:rPr>
        <w:t>Předání a převzetí převáděných směnek</w:t>
      </w:r>
      <w:bookmarkEnd w:id="302"/>
      <w:bookmarkEnd w:id="303"/>
      <w:bookmarkEnd w:id="304"/>
      <w:bookmarkEnd w:id="305"/>
      <w:bookmarkEnd w:id="306"/>
      <w:bookmarkEnd w:id="307"/>
      <w:bookmarkEnd w:id="308"/>
      <w:bookmarkEnd w:id="309"/>
    </w:p>
    <w:p w:rsidR="00FE661D" w:rsidRPr="00F905AB" w:rsidRDefault="00FE661D" w:rsidP="000E0706">
      <w:pPr>
        <w:widowControl w:val="0"/>
        <w:numPr>
          <w:ilvl w:val="1"/>
          <w:numId w:val="3"/>
        </w:numPr>
        <w:outlineLvl w:val="1"/>
        <w:rPr>
          <w:rFonts w:cs="Arial"/>
          <w:bCs/>
          <w:iCs/>
          <w:szCs w:val="28"/>
        </w:rPr>
      </w:pPr>
      <w:r w:rsidRPr="00F905AB">
        <w:rPr>
          <w:rFonts w:cs="Arial"/>
          <w:bCs/>
          <w:iCs/>
          <w:szCs w:val="28"/>
        </w:rPr>
        <w:t>Do 5 (pěti) Pracovních dnů od připsání Celkové úplaty na účet Nabyvatele vedený u Převodce, v určené provozovně Převodce, kde se nacházejí příslušné Převáděné směnky, v čase dohodnutém Stranami a současně, v rámci jednoho Pracovního dne:</w:t>
      </w:r>
    </w:p>
    <w:p w:rsidR="00FE661D" w:rsidRPr="00F905AB" w:rsidRDefault="00FE661D" w:rsidP="00816EFB">
      <w:pPr>
        <w:widowControl w:val="0"/>
        <w:numPr>
          <w:ilvl w:val="2"/>
          <w:numId w:val="9"/>
        </w:numPr>
      </w:pPr>
      <w:bookmarkStart w:id="310" w:name="_Ref314668449"/>
      <w:r w:rsidRPr="00F905AB">
        <w:t>Převodce zajistí úhradu Celkové úplaty inkasem Celkové úplaty z účtu Nabyvatele vedeného u Převodce</w:t>
      </w:r>
      <w:bookmarkEnd w:id="310"/>
      <w:r w:rsidRPr="00F905AB">
        <w:t xml:space="preserve"> a potvrdí Nabyvateli obdržení Celkové úplaty;</w:t>
      </w:r>
    </w:p>
    <w:p w:rsidR="00FE661D" w:rsidRPr="00F905AB" w:rsidRDefault="00FE661D" w:rsidP="00816EFB">
      <w:pPr>
        <w:widowControl w:val="0"/>
        <w:numPr>
          <w:ilvl w:val="2"/>
          <w:numId w:val="9"/>
        </w:numPr>
      </w:pPr>
      <w:r w:rsidRPr="00F905AB">
        <w:t>Převodce předá Nabyvateli a Nabyvatel převezme od Převodce Převáděné směnky;</w:t>
      </w:r>
    </w:p>
    <w:p w:rsidR="00FE661D" w:rsidRPr="00F905AB" w:rsidRDefault="00FE661D" w:rsidP="00816EFB">
      <w:pPr>
        <w:widowControl w:val="0"/>
        <w:numPr>
          <w:ilvl w:val="2"/>
          <w:numId w:val="9"/>
        </w:numPr>
      </w:pPr>
      <w:r w:rsidRPr="00F905AB">
        <w:t>Převodce a Nabyvatel o předání a převzetí Převáděných směnek vyhotoví předávací protokol.</w:t>
      </w:r>
    </w:p>
    <w:p w:rsidR="00FE661D" w:rsidRPr="00F905AB" w:rsidRDefault="00FE661D" w:rsidP="000E0706">
      <w:pPr>
        <w:widowControl w:val="0"/>
        <w:numPr>
          <w:ilvl w:val="1"/>
          <w:numId w:val="3"/>
        </w:numPr>
        <w:outlineLvl w:val="1"/>
        <w:rPr>
          <w:rFonts w:cs="Arial"/>
          <w:bCs/>
          <w:iCs/>
          <w:szCs w:val="28"/>
        </w:rPr>
      </w:pPr>
      <w:r w:rsidRPr="00F905AB">
        <w:rPr>
          <w:rFonts w:cs="Arial"/>
          <w:bCs/>
          <w:iCs/>
          <w:szCs w:val="28"/>
        </w:rPr>
        <w:t xml:space="preserve">Převodce není povinen poskytnout Nabyvateli jakékoliv jiné dokumenty nebo informace související s Převáděnými směnkami. </w:t>
      </w:r>
    </w:p>
    <w:p w:rsidR="00FE661D" w:rsidRPr="00F905AB" w:rsidRDefault="00FE661D" w:rsidP="000E0706">
      <w:pPr>
        <w:pStyle w:val="Nadpis1"/>
        <w:keepNext w:val="0"/>
        <w:widowControl w:val="0"/>
        <w:numPr>
          <w:ilvl w:val="0"/>
          <w:numId w:val="3"/>
        </w:numPr>
        <w:rPr>
          <w:lang w:val="cs-CZ"/>
        </w:rPr>
      </w:pPr>
      <w:bookmarkStart w:id="311" w:name="_Toc326234505"/>
      <w:bookmarkStart w:id="312" w:name="_Toc326235779"/>
      <w:bookmarkStart w:id="313" w:name="_Toc326238802"/>
      <w:bookmarkStart w:id="314" w:name="_Toc332656855"/>
      <w:bookmarkStart w:id="315" w:name="_Toc369161352"/>
      <w:bookmarkStart w:id="316" w:name="_Toc369161563"/>
      <w:bookmarkStart w:id="317" w:name="_Toc369162643"/>
      <w:bookmarkStart w:id="318" w:name="_Toc369162713"/>
      <w:r w:rsidRPr="00F905AB">
        <w:rPr>
          <w:lang w:val="cs-CZ"/>
        </w:rPr>
        <w:t>Odpovědnost Převodce</w:t>
      </w:r>
      <w:bookmarkEnd w:id="311"/>
      <w:bookmarkEnd w:id="312"/>
      <w:bookmarkEnd w:id="313"/>
      <w:bookmarkEnd w:id="314"/>
      <w:bookmarkEnd w:id="315"/>
      <w:bookmarkEnd w:id="316"/>
      <w:bookmarkEnd w:id="317"/>
      <w:bookmarkEnd w:id="318"/>
    </w:p>
    <w:p w:rsidR="00FE661D" w:rsidRPr="00E07502" w:rsidRDefault="00FE661D" w:rsidP="000E0706">
      <w:pPr>
        <w:pStyle w:val="Clanek11"/>
        <w:keepNext w:val="0"/>
        <w:numPr>
          <w:ilvl w:val="1"/>
          <w:numId w:val="3"/>
        </w:numPr>
        <w:rPr>
          <w:b w:val="0"/>
          <w:sz w:val="22"/>
          <w:szCs w:val="22"/>
          <w:lang w:val="cs-CZ"/>
        </w:rPr>
      </w:pPr>
      <w:bookmarkStart w:id="319" w:name="_Ref318200445"/>
      <w:r w:rsidRPr="00E07502">
        <w:rPr>
          <w:b w:val="0"/>
          <w:sz w:val="22"/>
          <w:szCs w:val="22"/>
          <w:lang w:val="cs-CZ"/>
        </w:rPr>
        <w:t xml:space="preserve">Převodce převádí Nabyvateli Převáděné směnky </w:t>
      </w:r>
      <w:r w:rsidRPr="00E07502">
        <w:rPr>
          <w:rStyle w:val="StyleBold"/>
          <w:sz w:val="22"/>
          <w:szCs w:val="22"/>
          <w:lang w:val="cs-CZ"/>
        </w:rPr>
        <w:t xml:space="preserve">bez směnečného postihu </w:t>
      </w:r>
      <w:r w:rsidRPr="00E07502">
        <w:rPr>
          <w:b w:val="0"/>
          <w:sz w:val="22"/>
          <w:szCs w:val="22"/>
          <w:lang w:val="cs-CZ"/>
        </w:rPr>
        <w:t>Nabyvatele vůči Převodci, bez odpovědnosti za jejich vymahatelnost a/nebo dobytnost, „</w:t>
      </w:r>
      <w:r w:rsidRPr="00E07502">
        <w:rPr>
          <w:b w:val="0"/>
          <w:i/>
          <w:sz w:val="22"/>
          <w:szCs w:val="22"/>
          <w:lang w:val="cs-CZ"/>
        </w:rPr>
        <w:t>jak stojí a leží</w:t>
      </w:r>
      <w:r w:rsidRPr="00E07502">
        <w:rPr>
          <w:b w:val="0"/>
          <w:sz w:val="22"/>
          <w:szCs w:val="22"/>
          <w:lang w:val="cs-CZ"/>
        </w:rPr>
        <w:t>“, bez odpovědnosti za jejich vady, s výjimkou vad spočívajících v (a) existenci práv třetích osob váznoucích na kterékoliv Převáděné směnce a (b) neplatnosti kterékoliv Převáděné směnky výlučně z důvodu jejího vyplnění Administrátorem v rozporu se Smlouvou.</w:t>
      </w:r>
      <w:bookmarkEnd w:id="319"/>
      <w:r w:rsidRPr="00E07502">
        <w:rPr>
          <w:b w:val="0"/>
          <w:sz w:val="22"/>
          <w:szCs w:val="22"/>
          <w:lang w:val="cs-CZ"/>
        </w:rPr>
        <w:t xml:space="preserve"> </w:t>
      </w:r>
    </w:p>
    <w:p w:rsidR="00FE661D" w:rsidRPr="00E07502" w:rsidRDefault="00FE661D" w:rsidP="000E0706">
      <w:pPr>
        <w:pStyle w:val="Clanek11"/>
        <w:keepNext w:val="0"/>
        <w:numPr>
          <w:ilvl w:val="1"/>
          <w:numId w:val="3"/>
        </w:numPr>
        <w:rPr>
          <w:b w:val="0"/>
          <w:sz w:val="22"/>
          <w:szCs w:val="22"/>
          <w:lang w:val="cs-CZ"/>
        </w:rPr>
      </w:pPr>
      <w:r w:rsidRPr="00E07502">
        <w:rPr>
          <w:b w:val="0"/>
          <w:sz w:val="22"/>
          <w:szCs w:val="22"/>
          <w:lang w:val="cs-CZ"/>
        </w:rPr>
        <w:t xml:space="preserve">Pro vyloučení pochybností bude Článek </w:t>
      </w:r>
      <w:r w:rsidR="00FE6764">
        <w:fldChar w:fldCharType="begin"/>
      </w:r>
      <w:r w:rsidR="00FE6764">
        <w:instrText xml:space="preserve"> REF _Ref318200445 \r \h  \* MERGEFORMAT </w:instrText>
      </w:r>
      <w:r w:rsidR="00FE6764">
        <w:fldChar w:fldCharType="separate"/>
      </w:r>
      <w:r w:rsidR="002B7770" w:rsidRPr="002B7770">
        <w:rPr>
          <w:b w:val="0"/>
          <w:sz w:val="22"/>
          <w:szCs w:val="22"/>
          <w:lang w:val="cs-CZ"/>
        </w:rPr>
        <w:t>5.1</w:t>
      </w:r>
      <w:r w:rsidR="00FE6764">
        <w:fldChar w:fldCharType="end"/>
      </w:r>
      <w:r w:rsidRPr="00E07502">
        <w:rPr>
          <w:b w:val="0"/>
          <w:sz w:val="22"/>
          <w:szCs w:val="22"/>
          <w:lang w:val="cs-CZ"/>
        </w:rPr>
        <w:t xml:space="preserve"> vykládán tak, že Převodce neodpovídá Nabyvateli zejména za platnost (s výjimkou neplatnosti kterékoliv Převáděné směnky výlučně z důvodu jejího vyplnění Administrátorem v rozporu se Smlouvou) nebo vymahatelnost a/nebo dobytnost kterékoliv z Převáděných směnek, pravost podpisů Výstavce na kterékoliv z Převáděných směnek a/nebo oprávnění osob na kterékoliv Převáděné směnce podepsaných k vyhotovení takového podpisu Výstavce. </w:t>
      </w:r>
    </w:p>
    <w:p w:rsidR="00FE661D" w:rsidRPr="00E07502" w:rsidRDefault="00FE661D" w:rsidP="000E0706">
      <w:pPr>
        <w:pStyle w:val="Clanek11"/>
        <w:keepNext w:val="0"/>
        <w:numPr>
          <w:ilvl w:val="1"/>
          <w:numId w:val="3"/>
        </w:numPr>
        <w:rPr>
          <w:b w:val="0"/>
          <w:sz w:val="22"/>
          <w:szCs w:val="22"/>
          <w:lang w:val="cs-CZ"/>
        </w:rPr>
      </w:pPr>
      <w:r w:rsidRPr="00E07502">
        <w:rPr>
          <w:b w:val="0"/>
          <w:sz w:val="22"/>
          <w:szCs w:val="22"/>
          <w:lang w:val="cs-CZ"/>
        </w:rPr>
        <w:t>Převodce nečiní ohledně Převáděných směnek Nabyvateli žádná prohlášení, ujištění nebo záruky.</w:t>
      </w:r>
    </w:p>
    <w:p w:rsidR="00FE661D" w:rsidRPr="00E07502" w:rsidRDefault="00FE661D" w:rsidP="000E0706">
      <w:pPr>
        <w:pStyle w:val="Clanek11"/>
        <w:keepNext w:val="0"/>
        <w:numPr>
          <w:ilvl w:val="1"/>
          <w:numId w:val="3"/>
        </w:numPr>
        <w:rPr>
          <w:b w:val="0"/>
          <w:sz w:val="22"/>
          <w:szCs w:val="22"/>
          <w:lang w:val="cs-CZ"/>
        </w:rPr>
      </w:pPr>
      <w:r w:rsidRPr="00E07502">
        <w:rPr>
          <w:b w:val="0"/>
          <w:sz w:val="22"/>
          <w:szCs w:val="22"/>
          <w:lang w:val="cs-CZ"/>
        </w:rPr>
        <w:t xml:space="preserve">Převodce odpovídá Nabyvateli výlučně za vady uvedené v Článku </w:t>
      </w:r>
      <w:r w:rsidR="00FE6764">
        <w:fldChar w:fldCharType="begin"/>
      </w:r>
      <w:r w:rsidR="00FE6764">
        <w:instrText xml:space="preserve"> REF _Ref318200445 \r \h  \* MERGEFORMAT </w:instrText>
      </w:r>
      <w:r w:rsidR="00FE6764">
        <w:fldChar w:fldCharType="separate"/>
      </w:r>
      <w:r w:rsidR="002B7770" w:rsidRPr="002B7770">
        <w:rPr>
          <w:b w:val="0"/>
          <w:sz w:val="22"/>
          <w:szCs w:val="22"/>
          <w:lang w:val="cs-CZ"/>
        </w:rPr>
        <w:t>5.1</w:t>
      </w:r>
      <w:r w:rsidR="00FE6764">
        <w:fldChar w:fldCharType="end"/>
      </w:r>
      <w:r w:rsidRPr="00E07502">
        <w:rPr>
          <w:b w:val="0"/>
          <w:sz w:val="22"/>
          <w:szCs w:val="22"/>
          <w:lang w:val="cs-CZ"/>
        </w:rPr>
        <w:t xml:space="preserve"> a způsobem uvedeným v Článcích </w:t>
      </w:r>
      <w:r w:rsidR="00FE6764">
        <w:fldChar w:fldCharType="begin"/>
      </w:r>
      <w:r w:rsidR="00FE6764">
        <w:instrText xml:space="preserve"> REF _Ref316897972 \r \h  \* MERGEFORMAT </w:instrText>
      </w:r>
      <w:r w:rsidR="00FE6764">
        <w:fldChar w:fldCharType="separate"/>
      </w:r>
      <w:r w:rsidR="002B7770" w:rsidRPr="002B7770">
        <w:rPr>
          <w:b w:val="0"/>
          <w:sz w:val="22"/>
          <w:szCs w:val="22"/>
          <w:lang w:val="cs-CZ"/>
        </w:rPr>
        <w:t>5.5</w:t>
      </w:r>
      <w:r w:rsidR="00FE6764">
        <w:fldChar w:fldCharType="end"/>
      </w:r>
      <w:r w:rsidRPr="00E07502">
        <w:rPr>
          <w:b w:val="0"/>
          <w:sz w:val="22"/>
          <w:szCs w:val="22"/>
          <w:lang w:val="cs-CZ"/>
        </w:rPr>
        <w:t xml:space="preserve"> až </w:t>
      </w:r>
      <w:r w:rsidR="00FE6764">
        <w:fldChar w:fldCharType="begin"/>
      </w:r>
      <w:r w:rsidR="00FE6764">
        <w:instrText xml:space="preserve"> REF _Ref318200492 \r \h  \* MERGEFORMAT </w:instrText>
      </w:r>
      <w:r w:rsidR="00FE6764">
        <w:fldChar w:fldCharType="separate"/>
      </w:r>
      <w:r w:rsidR="002B7770" w:rsidRPr="002B7770">
        <w:rPr>
          <w:b w:val="0"/>
          <w:sz w:val="22"/>
          <w:szCs w:val="22"/>
          <w:lang w:val="cs-CZ"/>
        </w:rPr>
        <w:t>5.8</w:t>
      </w:r>
      <w:r w:rsidR="00FE6764">
        <w:fldChar w:fldCharType="end"/>
      </w:r>
      <w:r w:rsidRPr="00E07502">
        <w:rPr>
          <w:b w:val="0"/>
          <w:sz w:val="22"/>
          <w:szCs w:val="22"/>
          <w:lang w:val="cs-CZ"/>
        </w:rPr>
        <w:t xml:space="preserve"> Aplikace ustanovení §420 až 441 (včetně) Obchodního zákoníku se vylučuje. </w:t>
      </w:r>
    </w:p>
    <w:p w:rsidR="00FE661D" w:rsidRPr="00E07502" w:rsidRDefault="00FE661D" w:rsidP="000E0706">
      <w:pPr>
        <w:pStyle w:val="Clanek11"/>
        <w:keepNext w:val="0"/>
        <w:numPr>
          <w:ilvl w:val="1"/>
          <w:numId w:val="3"/>
        </w:numPr>
        <w:rPr>
          <w:b w:val="0"/>
          <w:sz w:val="22"/>
          <w:szCs w:val="22"/>
          <w:lang w:val="cs-CZ"/>
        </w:rPr>
      </w:pPr>
      <w:bookmarkStart w:id="320" w:name="_Ref316897972"/>
      <w:r w:rsidRPr="00E07502">
        <w:rPr>
          <w:b w:val="0"/>
          <w:sz w:val="22"/>
          <w:szCs w:val="22"/>
          <w:lang w:val="cs-CZ"/>
        </w:rPr>
        <w:lastRenderedPageBreak/>
        <w:t xml:space="preserve">V případě, že dojde ke skutečnostem, které zakládají odpovědnost Převodce za vady Převáděné směnky podle Článku </w:t>
      </w:r>
      <w:r w:rsidR="00FE6764">
        <w:fldChar w:fldCharType="begin"/>
      </w:r>
      <w:r w:rsidR="00FE6764">
        <w:instrText xml:space="preserve"> REF _Ref318200445 \r \h  \* MERGEFORMAT </w:instrText>
      </w:r>
      <w:r w:rsidR="00FE6764">
        <w:fldChar w:fldCharType="separate"/>
      </w:r>
      <w:r w:rsidR="002B7770" w:rsidRPr="002B7770">
        <w:rPr>
          <w:b w:val="0"/>
          <w:sz w:val="22"/>
          <w:szCs w:val="22"/>
          <w:lang w:val="cs-CZ"/>
        </w:rPr>
        <w:t>5.1</w:t>
      </w:r>
      <w:r w:rsidR="00FE6764">
        <w:fldChar w:fldCharType="end"/>
      </w:r>
      <w:r w:rsidRPr="00E07502">
        <w:rPr>
          <w:b w:val="0"/>
          <w:sz w:val="22"/>
          <w:szCs w:val="22"/>
          <w:lang w:val="cs-CZ"/>
        </w:rPr>
        <w:t>, Nabyvatel bez zbytečného odkladu, vždy však nejpozději do 5 (pěti) Pracovních dnů ode dne, kdy se Nabyvatel o těchto skutečnostech dozvěděl nebo dozvědět mohl, písemně oznámí tyto Převodci společně s rozumným odůvodněním odpovědnosti Převodce („</w:t>
      </w:r>
      <w:r w:rsidRPr="00E07502">
        <w:rPr>
          <w:sz w:val="22"/>
          <w:szCs w:val="22"/>
          <w:lang w:val="cs-CZ"/>
        </w:rPr>
        <w:t>Oznámení</w:t>
      </w:r>
      <w:r w:rsidRPr="00E07502">
        <w:rPr>
          <w:b w:val="0"/>
          <w:sz w:val="22"/>
          <w:szCs w:val="22"/>
          <w:lang w:val="cs-CZ"/>
        </w:rPr>
        <w:t>“). Odpovědnost Převodce za vady Převáděné směnky bude vyloučena, pokud Nabyvatel nedoručí Oznámení ve lhůtě stanovené v předchozí větě.</w:t>
      </w:r>
      <w:bookmarkEnd w:id="320"/>
    </w:p>
    <w:p w:rsidR="00FE661D" w:rsidRPr="00E07502" w:rsidRDefault="00FE661D" w:rsidP="000E0706">
      <w:pPr>
        <w:pStyle w:val="Clanek11"/>
        <w:keepNext w:val="0"/>
        <w:numPr>
          <w:ilvl w:val="1"/>
          <w:numId w:val="3"/>
        </w:numPr>
        <w:rPr>
          <w:b w:val="0"/>
          <w:sz w:val="22"/>
          <w:szCs w:val="22"/>
          <w:lang w:val="cs-CZ"/>
        </w:rPr>
      </w:pPr>
      <w:r w:rsidRPr="00E07502">
        <w:rPr>
          <w:b w:val="0"/>
          <w:sz w:val="22"/>
          <w:szCs w:val="22"/>
          <w:lang w:val="cs-CZ"/>
        </w:rPr>
        <w:t>Nabyvatel umožní Převodci, aby učinil veškeré kroky, které Převodce i Nabyvatel budou po vzájemné dohodě považovat za rozumné za účelem vyloučení odpovědnosti za vady Převáděné směnky uvedené v Oznámení.</w:t>
      </w:r>
    </w:p>
    <w:p w:rsidR="00FE661D" w:rsidRPr="00E07502" w:rsidRDefault="00FE661D" w:rsidP="000E0706">
      <w:pPr>
        <w:pStyle w:val="Clanek11"/>
        <w:keepNext w:val="0"/>
        <w:numPr>
          <w:ilvl w:val="1"/>
          <w:numId w:val="3"/>
        </w:numPr>
        <w:rPr>
          <w:b w:val="0"/>
          <w:sz w:val="22"/>
          <w:szCs w:val="22"/>
          <w:lang w:val="cs-CZ"/>
        </w:rPr>
      </w:pPr>
      <w:bookmarkStart w:id="321" w:name="_Ref318200526"/>
      <w:bookmarkStart w:id="322" w:name="_Ref316897209"/>
      <w:r w:rsidRPr="00E07502">
        <w:rPr>
          <w:b w:val="0"/>
          <w:sz w:val="22"/>
          <w:szCs w:val="22"/>
          <w:lang w:val="cs-CZ"/>
        </w:rPr>
        <w:t>V maximálním rozsahu přípustném podle platných právních předpisů, pokud Převodce nesjedná nápravu ve lhůtě 2 (dvou) měsíců ode dne doručení Oznámení („</w:t>
      </w:r>
      <w:r w:rsidRPr="00E07502">
        <w:rPr>
          <w:sz w:val="22"/>
          <w:szCs w:val="22"/>
          <w:lang w:val="cs-CZ"/>
        </w:rPr>
        <w:t>Lhůta k nápravě</w:t>
      </w:r>
      <w:r w:rsidRPr="00E07502">
        <w:rPr>
          <w:b w:val="0"/>
          <w:sz w:val="22"/>
          <w:szCs w:val="22"/>
          <w:lang w:val="cs-CZ"/>
        </w:rPr>
        <w:t xml:space="preserve">“), odpovídá Nabyvateli za vady Převáděné směnky podle Článku </w:t>
      </w:r>
      <w:r w:rsidR="00FE6764">
        <w:fldChar w:fldCharType="begin"/>
      </w:r>
      <w:r w:rsidR="00FE6764">
        <w:instrText xml:space="preserve"> REF _Ref318200445 \r \h  \* MERGEFORMAT </w:instrText>
      </w:r>
      <w:r w:rsidR="00FE6764">
        <w:fldChar w:fldCharType="separate"/>
      </w:r>
      <w:r w:rsidR="002B7770" w:rsidRPr="002B7770">
        <w:rPr>
          <w:b w:val="0"/>
          <w:sz w:val="22"/>
          <w:szCs w:val="22"/>
          <w:lang w:val="cs-CZ"/>
        </w:rPr>
        <w:t>5.1</w:t>
      </w:r>
      <w:r w:rsidR="00FE6764">
        <w:fldChar w:fldCharType="end"/>
      </w:r>
      <w:r w:rsidRPr="00E07502">
        <w:rPr>
          <w:b w:val="0"/>
          <w:sz w:val="22"/>
          <w:szCs w:val="22"/>
          <w:lang w:val="cs-CZ"/>
        </w:rPr>
        <w:t>, a to v rozsahu Jednotlivé úplaty vztahující se k vadami dotčené Převáděné směnce, a Nabyvatel má právo požadovat převedení vadami dotčené Převáděné směnky zpět na Převodce.</w:t>
      </w:r>
      <w:bookmarkEnd w:id="321"/>
      <w:r w:rsidRPr="00E07502">
        <w:rPr>
          <w:b w:val="0"/>
          <w:sz w:val="22"/>
          <w:szCs w:val="22"/>
          <w:lang w:val="cs-CZ"/>
        </w:rPr>
        <w:t xml:space="preserve"> </w:t>
      </w:r>
      <w:bookmarkEnd w:id="322"/>
    </w:p>
    <w:p w:rsidR="00FE661D" w:rsidRPr="00E07502" w:rsidRDefault="00FE661D" w:rsidP="000E0706">
      <w:pPr>
        <w:pStyle w:val="Clanek11"/>
        <w:keepNext w:val="0"/>
        <w:numPr>
          <w:ilvl w:val="1"/>
          <w:numId w:val="3"/>
        </w:numPr>
        <w:rPr>
          <w:b w:val="0"/>
          <w:sz w:val="22"/>
          <w:szCs w:val="22"/>
          <w:lang w:val="cs-CZ"/>
        </w:rPr>
      </w:pPr>
      <w:bookmarkStart w:id="323" w:name="_Ref318200492"/>
      <w:r w:rsidRPr="00E07502">
        <w:rPr>
          <w:b w:val="0"/>
          <w:sz w:val="22"/>
          <w:szCs w:val="22"/>
          <w:lang w:val="cs-CZ"/>
        </w:rPr>
        <w:t xml:space="preserve">Pro účely vypořádání podle Článku </w:t>
      </w:r>
      <w:r w:rsidR="00FE6764">
        <w:fldChar w:fldCharType="begin"/>
      </w:r>
      <w:r w:rsidR="00FE6764">
        <w:instrText xml:space="preserve"> REF _Ref318200526 \r \h  \* MERGEFORMAT </w:instrText>
      </w:r>
      <w:r w:rsidR="00FE6764">
        <w:fldChar w:fldCharType="separate"/>
      </w:r>
      <w:r w:rsidR="002B7770" w:rsidRPr="002B7770">
        <w:rPr>
          <w:b w:val="0"/>
          <w:sz w:val="22"/>
          <w:szCs w:val="22"/>
          <w:lang w:val="cs-CZ"/>
        </w:rPr>
        <w:t>5.7</w:t>
      </w:r>
      <w:r w:rsidR="00FE6764">
        <w:fldChar w:fldCharType="end"/>
      </w:r>
      <w:r w:rsidRPr="00E07502">
        <w:rPr>
          <w:b w:val="0"/>
          <w:sz w:val="22"/>
          <w:szCs w:val="22"/>
          <w:lang w:val="cs-CZ"/>
        </w:rPr>
        <w:t xml:space="preserve"> budou Strany postupovat způsobem uvedeným v tomto Článku. Do 5 (pěti) Pracovních dnů od uplynutí Lhůty k nápravě, v určené provozovně Převodce v čase dohodnutém Stranami a současně, v rámci jednoho Pracovního dne:</w:t>
      </w:r>
      <w:bookmarkEnd w:id="323"/>
    </w:p>
    <w:p w:rsidR="00FE661D" w:rsidRPr="00E07502" w:rsidRDefault="00FE661D" w:rsidP="00816EFB">
      <w:pPr>
        <w:pStyle w:val="Claneka"/>
        <w:keepLines w:val="0"/>
        <w:numPr>
          <w:ilvl w:val="2"/>
          <w:numId w:val="9"/>
        </w:numPr>
        <w:rPr>
          <w:sz w:val="22"/>
          <w:szCs w:val="22"/>
          <w:lang w:val="cs-CZ"/>
        </w:rPr>
      </w:pPr>
      <w:r w:rsidRPr="00E07502">
        <w:rPr>
          <w:sz w:val="22"/>
          <w:szCs w:val="22"/>
          <w:lang w:val="cs-CZ"/>
        </w:rPr>
        <w:t>Nabyvatel předá Převodci a Převodce převezme od Nabyvatele vadami dotčenou Převáděnou směnku;</w:t>
      </w:r>
    </w:p>
    <w:p w:rsidR="00FE661D" w:rsidRPr="00E07502" w:rsidRDefault="00FE661D" w:rsidP="00816EFB">
      <w:pPr>
        <w:pStyle w:val="Claneka"/>
        <w:keepLines w:val="0"/>
        <w:numPr>
          <w:ilvl w:val="2"/>
          <w:numId w:val="9"/>
        </w:numPr>
        <w:rPr>
          <w:sz w:val="22"/>
          <w:szCs w:val="22"/>
          <w:lang w:val="cs-CZ"/>
        </w:rPr>
      </w:pPr>
      <w:r w:rsidRPr="00E07502">
        <w:rPr>
          <w:sz w:val="22"/>
          <w:szCs w:val="22"/>
          <w:lang w:val="cs-CZ"/>
        </w:rPr>
        <w:t>Převodce a Nabyvatel o předání a převzetí vadami dotčené Převáděné směnky vyhotoví předávací protokol;</w:t>
      </w:r>
    </w:p>
    <w:p w:rsidR="00FE661D" w:rsidRPr="00E07502" w:rsidRDefault="00FE661D" w:rsidP="00816EFB">
      <w:pPr>
        <w:pStyle w:val="Claneka"/>
        <w:keepLines w:val="0"/>
        <w:numPr>
          <w:ilvl w:val="2"/>
          <w:numId w:val="9"/>
        </w:numPr>
        <w:rPr>
          <w:sz w:val="22"/>
          <w:szCs w:val="22"/>
          <w:lang w:val="cs-CZ"/>
        </w:rPr>
      </w:pPr>
      <w:r w:rsidRPr="00E07502">
        <w:rPr>
          <w:sz w:val="22"/>
          <w:szCs w:val="22"/>
          <w:lang w:val="cs-CZ"/>
        </w:rPr>
        <w:t>Převodce uhradí na Nabyvatelem specifikovaný účet Jednotlivou úplatu vztahující se k vadami dotčené Převáděné směnce.</w:t>
      </w:r>
    </w:p>
    <w:p w:rsidR="00FE661D" w:rsidRPr="00E07502" w:rsidRDefault="00FE661D" w:rsidP="000E0706">
      <w:pPr>
        <w:pStyle w:val="Clanek11"/>
        <w:keepNext w:val="0"/>
        <w:numPr>
          <w:ilvl w:val="1"/>
          <w:numId w:val="3"/>
        </w:numPr>
        <w:rPr>
          <w:b w:val="0"/>
          <w:sz w:val="22"/>
          <w:szCs w:val="22"/>
          <w:lang w:val="cs-CZ"/>
        </w:rPr>
      </w:pPr>
      <w:r w:rsidRPr="00E07502">
        <w:rPr>
          <w:b w:val="0"/>
          <w:sz w:val="22"/>
          <w:szCs w:val="22"/>
          <w:lang w:val="cs-CZ"/>
        </w:rPr>
        <w:t xml:space="preserve">Uplatnění nároků za vady Převáděných směnek nemá vliv na platnost a účinnost této Smlouvy o zpětném odkupu. Uplatnění nároků za vady vadami dotčených Převáděných směnek nejsou nijak dotčeny převody ostatních Převáděných směnek. </w:t>
      </w:r>
    </w:p>
    <w:p w:rsidR="00FE661D" w:rsidRPr="00F905AB" w:rsidRDefault="00FE661D" w:rsidP="000E0706">
      <w:pPr>
        <w:pStyle w:val="Nadpis1"/>
        <w:keepNext w:val="0"/>
        <w:widowControl w:val="0"/>
        <w:numPr>
          <w:ilvl w:val="0"/>
          <w:numId w:val="3"/>
        </w:numPr>
        <w:rPr>
          <w:lang w:val="cs-CZ"/>
        </w:rPr>
      </w:pPr>
      <w:bookmarkStart w:id="324" w:name="_Toc326234506"/>
      <w:bookmarkStart w:id="325" w:name="_Toc326235780"/>
      <w:bookmarkStart w:id="326" w:name="_Toc326238803"/>
      <w:bookmarkStart w:id="327" w:name="_Toc332656856"/>
      <w:bookmarkStart w:id="328" w:name="_Toc369161353"/>
      <w:bookmarkStart w:id="329" w:name="_Toc369161564"/>
      <w:bookmarkStart w:id="330" w:name="_Toc369162644"/>
      <w:bookmarkStart w:id="331" w:name="_Toc369162714"/>
      <w:r w:rsidRPr="00F905AB">
        <w:rPr>
          <w:lang w:val="cs-CZ"/>
        </w:rPr>
        <w:t>Ukončení Smlouvy o zpětném odkupu</w:t>
      </w:r>
      <w:bookmarkEnd w:id="324"/>
      <w:bookmarkEnd w:id="325"/>
      <w:bookmarkEnd w:id="326"/>
      <w:bookmarkEnd w:id="327"/>
      <w:bookmarkEnd w:id="328"/>
      <w:bookmarkEnd w:id="329"/>
      <w:bookmarkEnd w:id="330"/>
      <w:bookmarkEnd w:id="331"/>
    </w:p>
    <w:p w:rsidR="00FE661D" w:rsidRPr="00E07502" w:rsidRDefault="00FE661D" w:rsidP="000E0706">
      <w:pPr>
        <w:pStyle w:val="Clanek11"/>
        <w:keepNext w:val="0"/>
        <w:numPr>
          <w:ilvl w:val="1"/>
          <w:numId w:val="3"/>
        </w:numPr>
        <w:rPr>
          <w:b w:val="0"/>
          <w:sz w:val="22"/>
          <w:szCs w:val="22"/>
          <w:lang w:val="cs-CZ"/>
        </w:rPr>
      </w:pPr>
      <w:r w:rsidRPr="00E07502">
        <w:rPr>
          <w:b w:val="0"/>
          <w:sz w:val="22"/>
          <w:szCs w:val="22"/>
          <w:lang w:val="cs-CZ"/>
        </w:rPr>
        <w:t>Tato Smlouva o zpětném odkupu může být ukončena pouze následujícími způsoby:</w:t>
      </w:r>
    </w:p>
    <w:p w:rsidR="00FE661D" w:rsidRPr="00142D6F" w:rsidRDefault="00FE661D" w:rsidP="000E0706">
      <w:pPr>
        <w:pStyle w:val="Claneka"/>
        <w:keepLines w:val="0"/>
        <w:numPr>
          <w:ilvl w:val="2"/>
          <w:numId w:val="3"/>
        </w:numPr>
        <w:rPr>
          <w:sz w:val="22"/>
          <w:lang w:val="cs-CZ"/>
        </w:rPr>
      </w:pPr>
      <w:r w:rsidRPr="00142D6F">
        <w:rPr>
          <w:sz w:val="22"/>
          <w:lang w:val="cs-CZ"/>
        </w:rPr>
        <w:t>písemnou dohodou Stran; nebo</w:t>
      </w:r>
    </w:p>
    <w:p w:rsidR="00FE661D" w:rsidRPr="00142D6F" w:rsidRDefault="00FE661D" w:rsidP="000E0706">
      <w:pPr>
        <w:pStyle w:val="Claneka"/>
        <w:keepLines w:val="0"/>
        <w:numPr>
          <w:ilvl w:val="2"/>
          <w:numId w:val="3"/>
        </w:numPr>
        <w:rPr>
          <w:sz w:val="22"/>
          <w:lang w:val="cs-CZ"/>
        </w:rPr>
      </w:pPr>
      <w:r w:rsidRPr="00142D6F">
        <w:rPr>
          <w:sz w:val="22"/>
          <w:lang w:val="cs-CZ"/>
        </w:rPr>
        <w:t>odstoupením Převodce od této Smlouvy o zpětném odkupu v případě, že nedošlo k zaplacení jakékoliv Jednotlivé úplaty nebo Celkové úplaty za podmínek stanovených touto Smlouvou o zpětném odkupu, a to doručením písemného oznámení o odstoupení Nabyvateli.</w:t>
      </w:r>
    </w:p>
    <w:p w:rsidR="00FE661D" w:rsidRPr="00142D6F" w:rsidRDefault="00FE661D" w:rsidP="000E0706">
      <w:pPr>
        <w:pStyle w:val="Claneka"/>
        <w:keepLines w:val="0"/>
        <w:numPr>
          <w:ilvl w:val="2"/>
          <w:numId w:val="3"/>
        </w:numPr>
        <w:rPr>
          <w:sz w:val="22"/>
          <w:lang w:val="cs-CZ"/>
        </w:rPr>
      </w:pPr>
      <w:r w:rsidRPr="00142D6F">
        <w:rPr>
          <w:sz w:val="22"/>
          <w:lang w:val="cs-CZ"/>
        </w:rPr>
        <w:t>odstoupením Nabyvatele od této Smlouvy o zpětném odkupu v případě, že nedošlo k předání Převáděných směnek za podmínek stanovených touto Smlouvou o zpětném odkupu, a to doručením písemného oznámení o odstoupení Převodci.</w:t>
      </w:r>
    </w:p>
    <w:p w:rsidR="00FE661D" w:rsidRPr="00F905AB" w:rsidRDefault="00FE661D" w:rsidP="000E0706">
      <w:pPr>
        <w:pStyle w:val="Nadpis1"/>
        <w:keepNext w:val="0"/>
        <w:widowControl w:val="0"/>
        <w:numPr>
          <w:ilvl w:val="0"/>
          <w:numId w:val="3"/>
        </w:numPr>
        <w:rPr>
          <w:lang w:val="cs-CZ"/>
        </w:rPr>
      </w:pPr>
      <w:bookmarkStart w:id="332" w:name="_Toc326234507"/>
      <w:bookmarkStart w:id="333" w:name="_Toc326235781"/>
      <w:bookmarkStart w:id="334" w:name="_Toc326238804"/>
      <w:bookmarkStart w:id="335" w:name="_Toc332656857"/>
      <w:bookmarkStart w:id="336" w:name="_Toc369161354"/>
      <w:bookmarkStart w:id="337" w:name="_Toc369161565"/>
      <w:bookmarkStart w:id="338" w:name="_Toc369162645"/>
      <w:bookmarkStart w:id="339" w:name="_Toc369162715"/>
      <w:r w:rsidRPr="00F905AB">
        <w:rPr>
          <w:lang w:val="cs-CZ"/>
        </w:rPr>
        <w:t>Různé</w:t>
      </w:r>
      <w:bookmarkEnd w:id="332"/>
      <w:bookmarkEnd w:id="333"/>
      <w:bookmarkEnd w:id="334"/>
      <w:bookmarkEnd w:id="335"/>
      <w:bookmarkEnd w:id="336"/>
      <w:bookmarkEnd w:id="337"/>
      <w:bookmarkEnd w:id="338"/>
      <w:bookmarkEnd w:id="339"/>
    </w:p>
    <w:p w:rsidR="00FE661D" w:rsidRPr="00E07502" w:rsidRDefault="00FE661D" w:rsidP="000E0706">
      <w:pPr>
        <w:pStyle w:val="Clanek11"/>
        <w:keepNext w:val="0"/>
        <w:numPr>
          <w:ilvl w:val="1"/>
          <w:numId w:val="3"/>
        </w:numPr>
        <w:rPr>
          <w:b w:val="0"/>
          <w:sz w:val="22"/>
          <w:szCs w:val="22"/>
          <w:lang w:val="cs-CZ"/>
        </w:rPr>
      </w:pPr>
      <w:r w:rsidRPr="00E07502">
        <w:rPr>
          <w:b w:val="0"/>
          <w:sz w:val="22"/>
          <w:szCs w:val="22"/>
          <w:lang w:val="cs-CZ"/>
        </w:rPr>
        <w:t>Tato Smlouva o zpětném odkupu nabývá platnosti a účinnosti okamžikem podpisu poslední Stranou.</w:t>
      </w:r>
    </w:p>
    <w:p w:rsidR="00FE661D" w:rsidRDefault="00FE661D">
      <w:pPr>
        <w:spacing w:before="0" w:after="0"/>
        <w:jc w:val="left"/>
        <w:rPr>
          <w:szCs w:val="22"/>
        </w:rPr>
      </w:pPr>
      <w:r>
        <w:rPr>
          <w:b/>
          <w:szCs w:val="22"/>
        </w:rPr>
        <w:br w:type="page"/>
      </w:r>
    </w:p>
    <w:p w:rsidR="00FE661D" w:rsidRDefault="00FE661D" w:rsidP="000E0706">
      <w:pPr>
        <w:pStyle w:val="Clanek11"/>
        <w:keepNext w:val="0"/>
        <w:numPr>
          <w:ilvl w:val="1"/>
          <w:numId w:val="3"/>
        </w:numPr>
        <w:rPr>
          <w:b w:val="0"/>
          <w:sz w:val="22"/>
          <w:szCs w:val="22"/>
          <w:lang w:val="cs-CZ"/>
        </w:rPr>
      </w:pPr>
      <w:r w:rsidRPr="00E07502">
        <w:rPr>
          <w:b w:val="0"/>
          <w:sz w:val="22"/>
          <w:szCs w:val="22"/>
          <w:lang w:val="cs-CZ"/>
        </w:rPr>
        <w:lastRenderedPageBreak/>
        <w:t>Tato Smlouva o zpětném odkupu byla sepsána a vyhotovena ve 2 (dvou) stejnopisech. Každá ze Stran obdrží jeden (1) stejnopis.</w:t>
      </w:r>
    </w:p>
    <w:p w:rsidR="00FE661D" w:rsidRPr="00E07502" w:rsidRDefault="00FE661D" w:rsidP="00E07502">
      <w:pPr>
        <w:pStyle w:val="Clanek11"/>
        <w:keepNext w:val="0"/>
        <w:numPr>
          <w:ilvl w:val="0"/>
          <w:numId w:val="0"/>
        </w:numPr>
        <w:rPr>
          <w:b w:val="0"/>
          <w:sz w:val="22"/>
          <w:szCs w:val="22"/>
          <w:lang w:val="cs-CZ"/>
        </w:rPr>
      </w:pPr>
    </w:p>
    <w:p w:rsidR="00FE661D" w:rsidRPr="00E07502" w:rsidRDefault="00FE661D" w:rsidP="000E0706">
      <w:pPr>
        <w:pStyle w:val="Clanek11"/>
        <w:keepNext w:val="0"/>
        <w:numPr>
          <w:ilvl w:val="0"/>
          <w:numId w:val="0"/>
        </w:numPr>
        <w:jc w:val="left"/>
        <w:rPr>
          <w:b w:val="0"/>
          <w:sz w:val="22"/>
          <w:szCs w:val="22"/>
          <w:lang w:val="cs-CZ"/>
        </w:rPr>
      </w:pPr>
      <w:r w:rsidRPr="00E07502">
        <w:rPr>
          <w:caps/>
          <w:sz w:val="22"/>
          <w:szCs w:val="22"/>
          <w:lang w:val="cs-CZ"/>
        </w:rPr>
        <w:t>NA DŮKAZ TOHO</w:t>
      </w:r>
      <w:r w:rsidRPr="00E07502">
        <w:rPr>
          <w:b w:val="0"/>
          <w:caps/>
          <w:sz w:val="22"/>
          <w:szCs w:val="22"/>
          <w:lang w:val="cs-CZ"/>
        </w:rPr>
        <w:t xml:space="preserve"> </w:t>
      </w:r>
      <w:r w:rsidRPr="00E07502">
        <w:rPr>
          <w:b w:val="0"/>
          <w:sz w:val="22"/>
          <w:szCs w:val="22"/>
          <w:lang w:val="cs-CZ"/>
        </w:rPr>
        <w:t>připojují oprávnění zástupci Stran ve výše uvedený den k této Smlouvě o zpětném odkupu své vlastnoruční podpisy.</w:t>
      </w:r>
    </w:p>
    <w:p w:rsidR="00FE661D" w:rsidRPr="00F905AB" w:rsidRDefault="00FE661D" w:rsidP="000E0706">
      <w:pPr>
        <w:pStyle w:val="Clanek11"/>
        <w:keepNext w:val="0"/>
        <w:numPr>
          <w:ilvl w:val="0"/>
          <w:numId w:val="0"/>
        </w:numPr>
        <w:jc w:val="left"/>
        <w:rPr>
          <w:b w:val="0"/>
          <w:caps/>
          <w:szCs w:val="22"/>
          <w:lang w:val="cs-CZ"/>
        </w:rPr>
      </w:pPr>
    </w:p>
    <w:p w:rsidR="00FE661D" w:rsidRPr="00F905AB" w:rsidRDefault="00FE661D" w:rsidP="000E0706">
      <w:pPr>
        <w:widowControl w:val="0"/>
        <w:rPr>
          <w:b/>
        </w:rPr>
      </w:pPr>
      <w:r w:rsidRPr="00F905AB">
        <w:rPr>
          <w:b/>
          <w:bCs/>
          <w:szCs w:val="22"/>
        </w:rPr>
        <w:t>Česká spořitelna</w:t>
      </w:r>
      <w:r w:rsidRPr="00F905AB">
        <w:rPr>
          <w:b/>
        </w:rPr>
        <w:t>, a.s., jako Převodce</w:t>
      </w:r>
    </w:p>
    <w:tbl>
      <w:tblPr>
        <w:tblW w:w="9243" w:type="dxa"/>
        <w:tblLayout w:type="fixed"/>
        <w:tblLook w:val="0000" w:firstRow="0" w:lastRow="0" w:firstColumn="0" w:lastColumn="0" w:noHBand="0" w:noVBand="0"/>
      </w:tblPr>
      <w:tblGrid>
        <w:gridCol w:w="4621"/>
        <w:gridCol w:w="4622"/>
      </w:tblGrid>
      <w:tr w:rsidR="00FE661D" w:rsidRPr="00F905AB" w:rsidTr="00CB1931">
        <w:tc>
          <w:tcPr>
            <w:tcW w:w="4621" w:type="dxa"/>
          </w:tcPr>
          <w:p w:rsidR="00FE661D" w:rsidRPr="00F905AB" w:rsidRDefault="00FE661D" w:rsidP="000E0706">
            <w:pPr>
              <w:widowControl w:val="0"/>
              <w:rPr>
                <w:lang w:eastAsia="cs-CZ"/>
              </w:rPr>
            </w:pPr>
          </w:p>
          <w:p w:rsidR="00FE661D" w:rsidRPr="00F905AB" w:rsidRDefault="00FE661D" w:rsidP="000E0706">
            <w:pPr>
              <w:widowControl w:val="0"/>
              <w:rPr>
                <w:lang w:eastAsia="cs-CZ"/>
              </w:rPr>
            </w:pPr>
            <w:r w:rsidRPr="00F905AB">
              <w:rPr>
                <w:szCs w:val="22"/>
                <w:lang w:eastAsia="cs-CZ"/>
              </w:rPr>
              <w:t xml:space="preserve">Podpis: </w:t>
            </w:r>
            <w:r w:rsidRPr="00F905AB">
              <w:rPr>
                <w:szCs w:val="22"/>
                <w:lang w:eastAsia="cs-CZ"/>
              </w:rPr>
              <w:tab/>
              <w:t>________________________________</w:t>
            </w:r>
          </w:p>
        </w:tc>
        <w:tc>
          <w:tcPr>
            <w:tcW w:w="4622" w:type="dxa"/>
          </w:tcPr>
          <w:p w:rsidR="00FE661D" w:rsidRPr="00F905AB" w:rsidRDefault="00FE661D" w:rsidP="000E0706">
            <w:pPr>
              <w:widowControl w:val="0"/>
              <w:rPr>
                <w:lang w:eastAsia="cs-CZ"/>
              </w:rPr>
            </w:pPr>
          </w:p>
          <w:p w:rsidR="00FE661D" w:rsidRPr="00F905AB" w:rsidRDefault="00FE661D" w:rsidP="000E0706">
            <w:pPr>
              <w:widowControl w:val="0"/>
              <w:rPr>
                <w:lang w:eastAsia="cs-CZ"/>
              </w:rPr>
            </w:pPr>
            <w:r w:rsidRPr="00F905AB">
              <w:rPr>
                <w:szCs w:val="22"/>
                <w:lang w:eastAsia="cs-CZ"/>
              </w:rPr>
              <w:t xml:space="preserve">Podpis: </w:t>
            </w:r>
            <w:r w:rsidRPr="00F905AB">
              <w:rPr>
                <w:szCs w:val="22"/>
                <w:lang w:eastAsia="cs-CZ"/>
              </w:rPr>
              <w:tab/>
              <w:t>________________________________</w:t>
            </w:r>
          </w:p>
        </w:tc>
      </w:tr>
      <w:tr w:rsidR="00FE661D" w:rsidRPr="00F905AB" w:rsidTr="00CB1931">
        <w:tc>
          <w:tcPr>
            <w:tcW w:w="4621" w:type="dxa"/>
          </w:tcPr>
          <w:p w:rsidR="00FE661D" w:rsidRPr="00F905AB" w:rsidRDefault="00FE661D" w:rsidP="000E0706">
            <w:pPr>
              <w:widowControl w:val="0"/>
              <w:rPr>
                <w:lang w:eastAsia="cs-CZ"/>
              </w:rPr>
            </w:pPr>
            <w:r w:rsidRPr="00F905AB">
              <w:rPr>
                <w:szCs w:val="22"/>
                <w:lang w:eastAsia="cs-CZ"/>
              </w:rPr>
              <w:t>Jméno:</w:t>
            </w:r>
            <w:r w:rsidRPr="00F905AB">
              <w:rPr>
                <w:szCs w:val="22"/>
                <w:lang w:eastAsia="cs-CZ"/>
              </w:rPr>
              <w:tab/>
              <w:t>[●]</w:t>
            </w:r>
          </w:p>
        </w:tc>
        <w:tc>
          <w:tcPr>
            <w:tcW w:w="4622" w:type="dxa"/>
          </w:tcPr>
          <w:p w:rsidR="00FE661D" w:rsidRPr="00F905AB" w:rsidRDefault="00FE661D" w:rsidP="000E0706">
            <w:pPr>
              <w:widowControl w:val="0"/>
              <w:rPr>
                <w:lang w:eastAsia="cs-CZ"/>
              </w:rPr>
            </w:pPr>
            <w:r w:rsidRPr="00F905AB">
              <w:rPr>
                <w:szCs w:val="22"/>
                <w:lang w:eastAsia="cs-CZ"/>
              </w:rPr>
              <w:t>Jméno:</w:t>
            </w:r>
            <w:r w:rsidRPr="00F905AB">
              <w:rPr>
                <w:szCs w:val="22"/>
                <w:lang w:eastAsia="cs-CZ"/>
              </w:rPr>
              <w:tab/>
              <w:t>[●]</w:t>
            </w:r>
          </w:p>
        </w:tc>
      </w:tr>
      <w:tr w:rsidR="00FE661D" w:rsidRPr="00F905AB" w:rsidTr="00CB1931">
        <w:tc>
          <w:tcPr>
            <w:tcW w:w="4621" w:type="dxa"/>
          </w:tcPr>
          <w:p w:rsidR="00FE661D" w:rsidRPr="00F905AB" w:rsidRDefault="00FE661D" w:rsidP="000E0706">
            <w:pPr>
              <w:widowControl w:val="0"/>
              <w:rPr>
                <w:lang w:eastAsia="cs-CZ"/>
              </w:rPr>
            </w:pPr>
            <w:r w:rsidRPr="00F905AB">
              <w:rPr>
                <w:szCs w:val="22"/>
                <w:lang w:eastAsia="cs-CZ"/>
              </w:rPr>
              <w:t>Funkce:</w:t>
            </w:r>
            <w:r w:rsidRPr="00F905AB">
              <w:rPr>
                <w:szCs w:val="22"/>
                <w:lang w:eastAsia="cs-CZ"/>
              </w:rPr>
              <w:tab/>
              <w:t xml:space="preserve"> [●]</w:t>
            </w:r>
          </w:p>
        </w:tc>
        <w:tc>
          <w:tcPr>
            <w:tcW w:w="4622" w:type="dxa"/>
          </w:tcPr>
          <w:p w:rsidR="00FE661D" w:rsidRPr="00F905AB" w:rsidRDefault="00FE661D" w:rsidP="000E0706">
            <w:pPr>
              <w:widowControl w:val="0"/>
              <w:rPr>
                <w:lang w:eastAsia="cs-CZ"/>
              </w:rPr>
            </w:pPr>
            <w:r w:rsidRPr="00F905AB">
              <w:rPr>
                <w:szCs w:val="22"/>
                <w:lang w:eastAsia="cs-CZ"/>
              </w:rPr>
              <w:t>Funkce:</w:t>
            </w:r>
            <w:r w:rsidRPr="00F905AB">
              <w:rPr>
                <w:szCs w:val="22"/>
                <w:lang w:eastAsia="cs-CZ"/>
              </w:rPr>
              <w:tab/>
              <w:t xml:space="preserve"> [●]</w:t>
            </w:r>
          </w:p>
        </w:tc>
      </w:tr>
    </w:tbl>
    <w:p w:rsidR="00FE661D" w:rsidRPr="00F905AB" w:rsidRDefault="00FE661D" w:rsidP="000E0706">
      <w:pPr>
        <w:widowControl w:val="0"/>
        <w:rPr>
          <w:b/>
          <w:bCs/>
          <w:szCs w:val="22"/>
        </w:rPr>
      </w:pPr>
    </w:p>
    <w:p w:rsidR="00FE661D" w:rsidRPr="00F905AB" w:rsidRDefault="00FE661D" w:rsidP="000E0706">
      <w:pPr>
        <w:widowControl w:val="0"/>
        <w:rPr>
          <w:b/>
        </w:rPr>
      </w:pPr>
      <w:r>
        <w:rPr>
          <w:rFonts w:cs="Arial"/>
          <w:b/>
          <w:color w:val="000000"/>
          <w:szCs w:val="18"/>
        </w:rPr>
        <w:t xml:space="preserve">Město </w:t>
      </w:r>
      <w:r w:rsidR="00A370E4">
        <w:rPr>
          <w:rFonts w:cs="Arial"/>
          <w:b/>
          <w:color w:val="000000"/>
          <w:szCs w:val="18"/>
        </w:rPr>
        <w:t>Vlašim</w:t>
      </w:r>
      <w:r w:rsidRPr="00F905AB">
        <w:rPr>
          <w:b/>
          <w:bCs/>
          <w:szCs w:val="22"/>
        </w:rPr>
        <w:t>,</w:t>
      </w:r>
      <w:r w:rsidRPr="00F905AB">
        <w:rPr>
          <w:b/>
        </w:rPr>
        <w:t xml:space="preserve"> jako Nabyvatel</w:t>
      </w:r>
    </w:p>
    <w:tbl>
      <w:tblPr>
        <w:tblW w:w="9243" w:type="dxa"/>
        <w:tblLayout w:type="fixed"/>
        <w:tblLook w:val="0000" w:firstRow="0" w:lastRow="0" w:firstColumn="0" w:lastColumn="0" w:noHBand="0" w:noVBand="0"/>
      </w:tblPr>
      <w:tblGrid>
        <w:gridCol w:w="4621"/>
        <w:gridCol w:w="4622"/>
      </w:tblGrid>
      <w:tr w:rsidR="00FE661D" w:rsidRPr="00F905AB" w:rsidTr="00CB1931">
        <w:tc>
          <w:tcPr>
            <w:tcW w:w="4621" w:type="dxa"/>
          </w:tcPr>
          <w:p w:rsidR="00FE661D" w:rsidRPr="00F905AB" w:rsidRDefault="00FE661D" w:rsidP="000E0706">
            <w:pPr>
              <w:widowControl w:val="0"/>
              <w:rPr>
                <w:lang w:eastAsia="cs-CZ"/>
              </w:rPr>
            </w:pPr>
          </w:p>
          <w:p w:rsidR="00FE661D" w:rsidRPr="00F905AB" w:rsidRDefault="00FE661D" w:rsidP="000E0706">
            <w:pPr>
              <w:widowControl w:val="0"/>
              <w:rPr>
                <w:lang w:eastAsia="cs-CZ"/>
              </w:rPr>
            </w:pPr>
            <w:r w:rsidRPr="00F905AB">
              <w:rPr>
                <w:szCs w:val="22"/>
                <w:lang w:eastAsia="cs-CZ"/>
              </w:rPr>
              <w:t xml:space="preserve">Podpis: </w:t>
            </w:r>
            <w:r w:rsidRPr="00F905AB">
              <w:rPr>
                <w:szCs w:val="22"/>
                <w:lang w:eastAsia="cs-CZ"/>
              </w:rPr>
              <w:tab/>
              <w:t>________________________________</w:t>
            </w:r>
          </w:p>
        </w:tc>
        <w:tc>
          <w:tcPr>
            <w:tcW w:w="4622" w:type="dxa"/>
          </w:tcPr>
          <w:p w:rsidR="00FE661D" w:rsidRPr="00F905AB" w:rsidRDefault="00FE661D" w:rsidP="000E0706">
            <w:pPr>
              <w:widowControl w:val="0"/>
              <w:rPr>
                <w:lang w:eastAsia="cs-CZ"/>
              </w:rPr>
            </w:pPr>
          </w:p>
          <w:p w:rsidR="00FE661D" w:rsidRPr="00F905AB" w:rsidRDefault="00FE661D" w:rsidP="000E0706">
            <w:pPr>
              <w:widowControl w:val="0"/>
              <w:rPr>
                <w:lang w:eastAsia="cs-CZ"/>
              </w:rPr>
            </w:pPr>
            <w:r w:rsidRPr="00F905AB">
              <w:rPr>
                <w:szCs w:val="22"/>
                <w:lang w:eastAsia="cs-CZ"/>
              </w:rPr>
              <w:t xml:space="preserve">Podpis: </w:t>
            </w:r>
            <w:r w:rsidRPr="00F905AB">
              <w:rPr>
                <w:szCs w:val="22"/>
                <w:lang w:eastAsia="cs-CZ"/>
              </w:rPr>
              <w:tab/>
              <w:t>________________________________</w:t>
            </w:r>
          </w:p>
        </w:tc>
      </w:tr>
      <w:tr w:rsidR="00FE661D" w:rsidRPr="00F905AB" w:rsidTr="00CB1931">
        <w:tc>
          <w:tcPr>
            <w:tcW w:w="4621" w:type="dxa"/>
          </w:tcPr>
          <w:p w:rsidR="00FE661D" w:rsidRPr="00F905AB" w:rsidRDefault="00FE661D" w:rsidP="000E0706">
            <w:pPr>
              <w:widowControl w:val="0"/>
              <w:rPr>
                <w:lang w:eastAsia="cs-CZ"/>
              </w:rPr>
            </w:pPr>
            <w:r w:rsidRPr="00F905AB">
              <w:rPr>
                <w:szCs w:val="22"/>
                <w:lang w:eastAsia="cs-CZ"/>
              </w:rPr>
              <w:t>Jméno:</w:t>
            </w:r>
            <w:r w:rsidRPr="00F905AB">
              <w:rPr>
                <w:szCs w:val="22"/>
                <w:lang w:eastAsia="cs-CZ"/>
              </w:rPr>
              <w:tab/>
              <w:t>[●]</w:t>
            </w:r>
          </w:p>
        </w:tc>
        <w:tc>
          <w:tcPr>
            <w:tcW w:w="4622" w:type="dxa"/>
          </w:tcPr>
          <w:p w:rsidR="00FE661D" w:rsidRPr="00F905AB" w:rsidRDefault="00FE661D" w:rsidP="000E0706">
            <w:pPr>
              <w:widowControl w:val="0"/>
              <w:rPr>
                <w:lang w:eastAsia="cs-CZ"/>
              </w:rPr>
            </w:pPr>
            <w:r w:rsidRPr="00F905AB">
              <w:rPr>
                <w:szCs w:val="22"/>
                <w:lang w:eastAsia="cs-CZ"/>
              </w:rPr>
              <w:t>Jméno:</w:t>
            </w:r>
            <w:r w:rsidRPr="00F905AB">
              <w:rPr>
                <w:szCs w:val="22"/>
                <w:lang w:eastAsia="cs-CZ"/>
              </w:rPr>
              <w:tab/>
              <w:t>[●]</w:t>
            </w:r>
          </w:p>
        </w:tc>
      </w:tr>
      <w:tr w:rsidR="00FE661D" w:rsidRPr="00F905AB" w:rsidTr="00CB1931">
        <w:tc>
          <w:tcPr>
            <w:tcW w:w="4621" w:type="dxa"/>
          </w:tcPr>
          <w:p w:rsidR="00FE661D" w:rsidRPr="00F905AB" w:rsidRDefault="00FE661D" w:rsidP="000E0706">
            <w:pPr>
              <w:widowControl w:val="0"/>
              <w:rPr>
                <w:lang w:eastAsia="cs-CZ"/>
              </w:rPr>
            </w:pPr>
            <w:r w:rsidRPr="00F905AB">
              <w:rPr>
                <w:szCs w:val="22"/>
                <w:lang w:eastAsia="cs-CZ"/>
              </w:rPr>
              <w:t>Funkce:</w:t>
            </w:r>
            <w:r w:rsidRPr="00F905AB">
              <w:rPr>
                <w:szCs w:val="22"/>
                <w:lang w:eastAsia="cs-CZ"/>
              </w:rPr>
              <w:tab/>
              <w:t xml:space="preserve"> [●]</w:t>
            </w:r>
          </w:p>
        </w:tc>
        <w:tc>
          <w:tcPr>
            <w:tcW w:w="4622" w:type="dxa"/>
          </w:tcPr>
          <w:p w:rsidR="00FE661D" w:rsidRPr="00F905AB" w:rsidRDefault="00FE661D" w:rsidP="000E0706">
            <w:pPr>
              <w:widowControl w:val="0"/>
              <w:rPr>
                <w:lang w:eastAsia="cs-CZ"/>
              </w:rPr>
            </w:pPr>
            <w:r w:rsidRPr="00F905AB">
              <w:rPr>
                <w:szCs w:val="22"/>
                <w:lang w:eastAsia="cs-CZ"/>
              </w:rPr>
              <w:t>Funkce:</w:t>
            </w:r>
            <w:r w:rsidRPr="00F905AB">
              <w:rPr>
                <w:szCs w:val="22"/>
                <w:lang w:eastAsia="cs-CZ"/>
              </w:rPr>
              <w:tab/>
              <w:t xml:space="preserve"> [●]</w:t>
            </w:r>
          </w:p>
        </w:tc>
      </w:tr>
    </w:tbl>
    <w:p w:rsidR="00FE661D" w:rsidRPr="00F905AB" w:rsidRDefault="00FE661D" w:rsidP="000E0706">
      <w:pPr>
        <w:pStyle w:val="Clanek11"/>
        <w:keepNext w:val="0"/>
        <w:numPr>
          <w:ilvl w:val="0"/>
          <w:numId w:val="0"/>
        </w:numPr>
        <w:jc w:val="left"/>
        <w:rPr>
          <w:szCs w:val="22"/>
          <w:lang w:val="cs-CZ"/>
        </w:rPr>
      </w:pPr>
    </w:p>
    <w:p w:rsidR="00FE661D" w:rsidRPr="00F905AB" w:rsidRDefault="00FE661D" w:rsidP="000E0706">
      <w:pPr>
        <w:pStyle w:val="Clanek11"/>
        <w:keepNext w:val="0"/>
        <w:numPr>
          <w:ilvl w:val="0"/>
          <w:numId w:val="0"/>
        </w:numPr>
        <w:jc w:val="left"/>
        <w:rPr>
          <w:rStyle w:val="StyleBold"/>
          <w:b/>
          <w:szCs w:val="22"/>
          <w:lang w:val="cs-CZ"/>
        </w:rPr>
      </w:pPr>
    </w:p>
    <w:p w:rsidR="00FE661D" w:rsidRPr="00F905AB" w:rsidRDefault="00FE661D" w:rsidP="00E05E5F">
      <w:pPr>
        <w:widowControl w:val="0"/>
        <w:jc w:val="center"/>
        <w:rPr>
          <w:rFonts w:ascii="Times New Roman Bold" w:hAnsi="Times New Roman Bold"/>
          <w:b/>
          <w:caps/>
          <w:szCs w:val="22"/>
        </w:rPr>
      </w:pPr>
      <w:r w:rsidRPr="00F905AB">
        <w:rPr>
          <w:rFonts w:ascii="Times New Roman Bold" w:hAnsi="Times New Roman Bold"/>
          <w:b/>
          <w:caps/>
          <w:szCs w:val="22"/>
        </w:rPr>
        <w:t>PŘÍLOHA A</w:t>
      </w:r>
    </w:p>
    <w:p w:rsidR="00FE661D" w:rsidRPr="00654729" w:rsidRDefault="00FE661D" w:rsidP="00E05E5F">
      <w:pPr>
        <w:pStyle w:val="Clanek11"/>
        <w:keepNext w:val="0"/>
        <w:numPr>
          <w:ilvl w:val="0"/>
          <w:numId w:val="0"/>
        </w:numPr>
        <w:jc w:val="center"/>
        <w:rPr>
          <w:rFonts w:ascii="Times New Roman Bold" w:hAnsi="Times New Roman Bold"/>
          <w:caps/>
          <w:szCs w:val="22"/>
          <w:lang w:val="cs-CZ"/>
        </w:rPr>
      </w:pPr>
      <w:r w:rsidRPr="00654729">
        <w:rPr>
          <w:rFonts w:ascii="Times New Roman Bold" w:hAnsi="Times New Roman Bold"/>
          <w:caps/>
          <w:szCs w:val="22"/>
          <w:lang w:val="cs-CZ"/>
        </w:rPr>
        <w:t>Směnky</w:t>
      </w:r>
    </w:p>
    <w:p w:rsidR="00FE661D" w:rsidRPr="00F905AB" w:rsidRDefault="00FE661D" w:rsidP="00E05E5F">
      <w:pPr>
        <w:pStyle w:val="Clanek11"/>
        <w:keepNext w:val="0"/>
        <w:numPr>
          <w:ilvl w:val="0"/>
          <w:numId w:val="0"/>
        </w:numPr>
        <w:jc w:val="left"/>
        <w:rPr>
          <w:rFonts w:ascii="Times New Roman Bold" w:hAnsi="Times New Roman Bold"/>
          <w:szCs w:val="22"/>
          <w:lang w:val="cs-CZ"/>
        </w:rPr>
      </w:pPr>
    </w:p>
    <w:p w:rsidR="00FE661D" w:rsidRPr="00E07502" w:rsidRDefault="00FE661D" w:rsidP="00E05E5F">
      <w:pPr>
        <w:pStyle w:val="Clanek11"/>
        <w:keepNext w:val="0"/>
        <w:numPr>
          <w:ilvl w:val="0"/>
          <w:numId w:val="0"/>
        </w:numPr>
        <w:jc w:val="center"/>
        <w:rPr>
          <w:rFonts w:ascii="Times New Roman Bold" w:hAnsi="Times New Roman Bold"/>
          <w:b w:val="0"/>
          <w:sz w:val="22"/>
          <w:szCs w:val="22"/>
          <w:lang w:val="cs-CZ"/>
        </w:rPr>
      </w:pPr>
      <w:r w:rsidRPr="00E07502">
        <w:rPr>
          <w:rFonts w:ascii="Times New Roman Bold" w:hAnsi="Times New Roman Bold"/>
          <w:b w:val="0"/>
          <w:sz w:val="22"/>
          <w:szCs w:val="22"/>
          <w:lang w:val="cs-CZ"/>
        </w:rPr>
        <w:t>[</w:t>
      </w:r>
      <w:r w:rsidRPr="00E07502">
        <w:rPr>
          <w:rFonts w:ascii="Times New Roman Bold" w:hAnsi="Times New Roman Bold"/>
          <w:b w:val="0"/>
          <w:i/>
          <w:sz w:val="22"/>
          <w:szCs w:val="22"/>
          <w:lang w:val="cs-CZ"/>
        </w:rPr>
        <w:t>Budou vloženy prosté kopie Převáděných směnek</w:t>
      </w:r>
      <w:r w:rsidRPr="00E07502">
        <w:rPr>
          <w:rFonts w:ascii="Times New Roman Bold" w:hAnsi="Times New Roman Bold"/>
          <w:b w:val="0"/>
          <w:sz w:val="22"/>
          <w:szCs w:val="22"/>
          <w:lang w:val="cs-CZ"/>
        </w:rPr>
        <w:t>]</w:t>
      </w:r>
    </w:p>
    <w:p w:rsidR="00FE661D" w:rsidRDefault="00FE661D" w:rsidP="000E0706">
      <w:pPr>
        <w:pStyle w:val="AppendixHEADING"/>
        <w:pageBreakBefore w:val="0"/>
        <w:jc w:val="both"/>
        <w:outlineLvl w:val="0"/>
        <w:rPr>
          <w:lang w:val="cs-CZ"/>
        </w:rPr>
      </w:pPr>
    </w:p>
    <w:p w:rsidR="0056287B" w:rsidRDefault="0056287B" w:rsidP="000E0706">
      <w:pPr>
        <w:pStyle w:val="AppendixHEADING"/>
        <w:pageBreakBefore w:val="0"/>
        <w:jc w:val="both"/>
        <w:outlineLvl w:val="0"/>
        <w:rPr>
          <w:lang w:val="cs-CZ"/>
        </w:rPr>
      </w:pPr>
    </w:p>
    <w:p w:rsidR="0056287B" w:rsidRDefault="0056287B" w:rsidP="000E0706">
      <w:pPr>
        <w:pStyle w:val="AppendixHEADING"/>
        <w:pageBreakBefore w:val="0"/>
        <w:jc w:val="both"/>
        <w:outlineLvl w:val="0"/>
        <w:rPr>
          <w:lang w:val="cs-CZ"/>
        </w:rPr>
      </w:pPr>
    </w:p>
    <w:p w:rsidR="0056287B" w:rsidRDefault="0056287B" w:rsidP="000E0706">
      <w:pPr>
        <w:pStyle w:val="AppendixHEADING"/>
        <w:pageBreakBefore w:val="0"/>
        <w:jc w:val="both"/>
        <w:outlineLvl w:val="0"/>
        <w:rPr>
          <w:lang w:val="cs-CZ"/>
        </w:rPr>
      </w:pPr>
    </w:p>
    <w:p w:rsidR="0056287B" w:rsidRDefault="0056287B" w:rsidP="000E0706">
      <w:pPr>
        <w:pStyle w:val="AppendixHEADING"/>
        <w:pageBreakBefore w:val="0"/>
        <w:jc w:val="both"/>
        <w:outlineLvl w:val="0"/>
        <w:rPr>
          <w:lang w:val="cs-CZ"/>
        </w:rPr>
      </w:pPr>
    </w:p>
    <w:p w:rsidR="0056287B" w:rsidRDefault="0056287B" w:rsidP="000E0706">
      <w:pPr>
        <w:pStyle w:val="AppendixHEADING"/>
        <w:pageBreakBefore w:val="0"/>
        <w:jc w:val="both"/>
        <w:outlineLvl w:val="0"/>
        <w:rPr>
          <w:lang w:val="cs-CZ"/>
        </w:rPr>
      </w:pPr>
    </w:p>
    <w:p w:rsidR="0056287B" w:rsidRDefault="0056287B" w:rsidP="000E0706">
      <w:pPr>
        <w:pStyle w:val="AppendixHEADING"/>
        <w:pageBreakBefore w:val="0"/>
        <w:jc w:val="both"/>
        <w:outlineLvl w:val="0"/>
        <w:rPr>
          <w:lang w:val="cs-CZ"/>
        </w:rPr>
      </w:pPr>
    </w:p>
    <w:p w:rsidR="0056287B" w:rsidRDefault="0056287B" w:rsidP="000E0706">
      <w:pPr>
        <w:pStyle w:val="AppendixHEADING"/>
        <w:pageBreakBefore w:val="0"/>
        <w:jc w:val="both"/>
        <w:outlineLvl w:val="0"/>
        <w:rPr>
          <w:lang w:val="cs-CZ"/>
        </w:rPr>
      </w:pPr>
    </w:p>
    <w:p w:rsidR="0056287B" w:rsidRPr="005422E2" w:rsidRDefault="003A499E" w:rsidP="005422E2">
      <w:pPr>
        <w:pStyle w:val="AppendixHEADING"/>
        <w:pageBreakBefore w:val="0"/>
        <w:ind w:left="3543"/>
        <w:outlineLvl w:val="0"/>
        <w:rPr>
          <w:lang w:val="cs-CZ"/>
        </w:rPr>
      </w:pPr>
      <w:r>
        <w:rPr>
          <w:lang w:val="cs-CZ"/>
        </w:rPr>
        <w:lastRenderedPageBreak/>
        <w:t xml:space="preserve">                                                                                                                </w:t>
      </w:r>
    </w:p>
    <w:p w:rsidR="0056287B" w:rsidRPr="00F905AB" w:rsidRDefault="0056287B" w:rsidP="00FE75F9">
      <w:pPr>
        <w:pStyle w:val="AppendixHEADING"/>
        <w:pageBreakBefore w:val="0"/>
        <w:ind w:left="3544"/>
        <w:jc w:val="both"/>
        <w:outlineLvl w:val="0"/>
        <w:rPr>
          <w:lang w:val="cs-CZ"/>
        </w:rPr>
      </w:pPr>
    </w:p>
    <w:sectPr w:rsidR="0056287B" w:rsidRPr="00F905AB" w:rsidSect="009872C8">
      <w:pgSz w:w="11907" w:h="16840" w:code="9"/>
      <w:pgMar w:top="1418" w:right="1418" w:bottom="1418"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418" w:rsidRDefault="00B00418">
      <w:r>
        <w:separator/>
      </w:r>
    </w:p>
  </w:endnote>
  <w:endnote w:type="continuationSeparator" w:id="0">
    <w:p w:rsidR="00B00418" w:rsidRDefault="00B00418">
      <w:r>
        <w:continuationSeparator/>
      </w:r>
    </w:p>
  </w:endnote>
  <w:endnote w:type="continuationNotice" w:id="1">
    <w:p w:rsidR="00B00418" w:rsidRDefault="00B0041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Times-Bold">
    <w:altName w:val="Times New Roman"/>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418" w:rsidRPr="009872C8" w:rsidRDefault="00B00418" w:rsidP="009872C8">
    <w:pPr>
      <w:pStyle w:val="Zpat"/>
      <w:tabs>
        <w:tab w:val="center" w:pos="5314"/>
      </w:tabs>
    </w:pPr>
    <w:r>
      <w:t xml:space="preserve"> </w:t>
    </w:r>
    <w:r>
      <w:tab/>
    </w:r>
    <w:r w:rsidRPr="009872C8">
      <w:rPr>
        <w:rStyle w:val="slostrnky"/>
      </w:rPr>
      <w:fldChar w:fldCharType="begin"/>
    </w:r>
    <w:r w:rsidRPr="009872C8">
      <w:rPr>
        <w:rStyle w:val="slostrnky"/>
      </w:rPr>
      <w:instrText xml:space="preserve"> PAGE  \* MERGEFORMAT </w:instrText>
    </w:r>
    <w:r w:rsidRPr="009872C8">
      <w:rPr>
        <w:rStyle w:val="slostrnky"/>
      </w:rPr>
      <w:fldChar w:fldCharType="separate"/>
    </w:r>
    <w:r>
      <w:rPr>
        <w:rStyle w:val="slostrnky"/>
        <w:noProof/>
      </w:rPr>
      <w:t>13</w:t>
    </w:r>
    <w:r w:rsidRPr="009872C8">
      <w:rPr>
        <w:rStyle w:val="slostrnky"/>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418" w:rsidRPr="009872C8" w:rsidRDefault="00B00418" w:rsidP="00654729">
    <w:pPr>
      <w:pStyle w:val="Zpat"/>
      <w:jc w:val="right"/>
    </w:pPr>
    <w:r w:rsidRPr="003C7FBC">
      <w:rPr>
        <w:rStyle w:val="slostrnky"/>
        <w:rFonts w:ascii="Arial" w:hAnsi="Arial" w:cs="Arial"/>
        <w:b/>
        <w:sz w:val="15"/>
        <w:szCs w:val="15"/>
      </w:rPr>
      <w:fldChar w:fldCharType="begin"/>
    </w:r>
    <w:r w:rsidRPr="003C7FBC">
      <w:rPr>
        <w:rStyle w:val="slostrnky"/>
        <w:rFonts w:ascii="Arial" w:hAnsi="Arial" w:cs="Arial"/>
        <w:b/>
        <w:sz w:val="15"/>
        <w:szCs w:val="15"/>
      </w:rPr>
      <w:instrText xml:space="preserve"> PAGE </w:instrText>
    </w:r>
    <w:r w:rsidRPr="003C7FBC">
      <w:rPr>
        <w:rStyle w:val="slostrnky"/>
        <w:rFonts w:ascii="Arial" w:hAnsi="Arial" w:cs="Arial"/>
        <w:b/>
        <w:sz w:val="15"/>
        <w:szCs w:val="15"/>
      </w:rPr>
      <w:fldChar w:fldCharType="separate"/>
    </w:r>
    <w:r w:rsidR="00B17C0E">
      <w:rPr>
        <w:rStyle w:val="slostrnky"/>
        <w:rFonts w:ascii="Arial" w:hAnsi="Arial" w:cs="Arial"/>
        <w:b/>
        <w:noProof/>
        <w:sz w:val="15"/>
        <w:szCs w:val="15"/>
      </w:rPr>
      <w:t>46</w:t>
    </w:r>
    <w:r w:rsidRPr="003C7FBC">
      <w:rPr>
        <w:rStyle w:val="slostrnky"/>
        <w:rFonts w:ascii="Arial" w:hAnsi="Arial" w:cs="Arial"/>
        <w:b/>
        <w:sz w:val="15"/>
        <w:szCs w:val="15"/>
      </w:rPr>
      <w:fldChar w:fldCharType="end"/>
    </w:r>
    <w:r w:rsidRPr="003C7FBC">
      <w:rPr>
        <w:rStyle w:val="slostrnky"/>
        <w:rFonts w:ascii="Arial" w:hAnsi="Arial" w:cs="Arial"/>
        <w:b/>
        <w:sz w:val="15"/>
        <w:szCs w:val="15"/>
      </w:rPr>
      <w:t xml:space="preserve"> / </w:t>
    </w:r>
    <w:r w:rsidRPr="003C7FBC">
      <w:rPr>
        <w:rStyle w:val="slostrnky"/>
        <w:rFonts w:ascii="Arial" w:hAnsi="Arial" w:cs="Arial"/>
        <w:b/>
        <w:sz w:val="15"/>
        <w:szCs w:val="15"/>
      </w:rPr>
      <w:fldChar w:fldCharType="begin"/>
    </w:r>
    <w:r w:rsidRPr="003C7FBC">
      <w:rPr>
        <w:rStyle w:val="slostrnky"/>
        <w:rFonts w:ascii="Arial" w:hAnsi="Arial" w:cs="Arial"/>
        <w:b/>
        <w:sz w:val="15"/>
        <w:szCs w:val="15"/>
      </w:rPr>
      <w:instrText xml:space="preserve"> NUMPAGES </w:instrText>
    </w:r>
    <w:r w:rsidRPr="003C7FBC">
      <w:rPr>
        <w:rStyle w:val="slostrnky"/>
        <w:rFonts w:ascii="Arial" w:hAnsi="Arial" w:cs="Arial"/>
        <w:b/>
        <w:sz w:val="15"/>
        <w:szCs w:val="15"/>
      </w:rPr>
      <w:fldChar w:fldCharType="separate"/>
    </w:r>
    <w:r w:rsidR="00B17C0E">
      <w:rPr>
        <w:rStyle w:val="slostrnky"/>
        <w:rFonts w:ascii="Arial" w:hAnsi="Arial" w:cs="Arial"/>
        <w:b/>
        <w:noProof/>
        <w:sz w:val="15"/>
        <w:szCs w:val="15"/>
      </w:rPr>
      <w:t>54</w:t>
    </w:r>
    <w:r w:rsidRPr="003C7FBC">
      <w:rPr>
        <w:rStyle w:val="slostrnky"/>
        <w:rFonts w:ascii="Arial" w:hAnsi="Arial" w:cs="Arial"/>
        <w:b/>
        <w:sz w:val="15"/>
        <w:szCs w:val="15"/>
      </w:rP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418" w:rsidRPr="003C7FBC" w:rsidRDefault="00B00418" w:rsidP="00115C64">
    <w:pPr>
      <w:pStyle w:val="Zpat"/>
      <w:tabs>
        <w:tab w:val="clear" w:pos="4703"/>
        <w:tab w:val="clear" w:pos="9406"/>
      </w:tabs>
      <w:jc w:val="right"/>
      <w:rPr>
        <w:rFonts w:ascii="Arial" w:hAnsi="Arial" w:cs="Arial"/>
        <w:b/>
        <w:sz w:val="15"/>
        <w:szCs w:val="15"/>
      </w:rPr>
    </w:pPr>
    <w:r>
      <w:tab/>
    </w:r>
    <w:r>
      <w:tab/>
    </w:r>
    <w:r w:rsidRPr="003C7FBC">
      <w:rPr>
        <w:rStyle w:val="slostrnky"/>
        <w:rFonts w:ascii="Arial" w:hAnsi="Arial" w:cs="Arial"/>
        <w:b/>
        <w:sz w:val="15"/>
        <w:szCs w:val="15"/>
      </w:rPr>
      <w:fldChar w:fldCharType="begin"/>
    </w:r>
    <w:r w:rsidRPr="003C7FBC">
      <w:rPr>
        <w:rStyle w:val="slostrnky"/>
        <w:rFonts w:ascii="Arial" w:hAnsi="Arial" w:cs="Arial"/>
        <w:b/>
        <w:sz w:val="15"/>
        <w:szCs w:val="15"/>
      </w:rPr>
      <w:instrText xml:space="preserve"> PAGE </w:instrText>
    </w:r>
    <w:r w:rsidRPr="003C7FBC">
      <w:rPr>
        <w:rStyle w:val="slostrnky"/>
        <w:rFonts w:ascii="Arial" w:hAnsi="Arial" w:cs="Arial"/>
        <w:b/>
        <w:sz w:val="15"/>
        <w:szCs w:val="15"/>
      </w:rPr>
      <w:fldChar w:fldCharType="separate"/>
    </w:r>
    <w:r w:rsidR="00B17C0E">
      <w:rPr>
        <w:rStyle w:val="slostrnky"/>
        <w:rFonts w:ascii="Arial" w:hAnsi="Arial" w:cs="Arial"/>
        <w:b/>
        <w:noProof/>
        <w:sz w:val="15"/>
        <w:szCs w:val="15"/>
      </w:rPr>
      <w:t>54</w:t>
    </w:r>
    <w:r w:rsidRPr="003C7FBC">
      <w:rPr>
        <w:rStyle w:val="slostrnky"/>
        <w:rFonts w:ascii="Arial" w:hAnsi="Arial" w:cs="Arial"/>
        <w:b/>
        <w:sz w:val="15"/>
        <w:szCs w:val="15"/>
      </w:rPr>
      <w:fldChar w:fldCharType="end"/>
    </w:r>
    <w:r w:rsidRPr="003C7FBC">
      <w:rPr>
        <w:rStyle w:val="slostrnky"/>
        <w:rFonts w:ascii="Arial" w:hAnsi="Arial" w:cs="Arial"/>
        <w:b/>
        <w:sz w:val="15"/>
        <w:szCs w:val="15"/>
      </w:rPr>
      <w:t xml:space="preserve"> / </w:t>
    </w:r>
    <w:r w:rsidRPr="003C7FBC">
      <w:rPr>
        <w:rStyle w:val="slostrnky"/>
        <w:rFonts w:ascii="Arial" w:hAnsi="Arial" w:cs="Arial"/>
        <w:b/>
        <w:sz w:val="15"/>
        <w:szCs w:val="15"/>
      </w:rPr>
      <w:fldChar w:fldCharType="begin"/>
    </w:r>
    <w:r w:rsidRPr="003C7FBC">
      <w:rPr>
        <w:rStyle w:val="slostrnky"/>
        <w:rFonts w:ascii="Arial" w:hAnsi="Arial" w:cs="Arial"/>
        <w:b/>
        <w:sz w:val="15"/>
        <w:szCs w:val="15"/>
      </w:rPr>
      <w:instrText xml:space="preserve"> NUMPAGES </w:instrText>
    </w:r>
    <w:r w:rsidRPr="003C7FBC">
      <w:rPr>
        <w:rStyle w:val="slostrnky"/>
        <w:rFonts w:ascii="Arial" w:hAnsi="Arial" w:cs="Arial"/>
        <w:b/>
        <w:sz w:val="15"/>
        <w:szCs w:val="15"/>
      </w:rPr>
      <w:fldChar w:fldCharType="separate"/>
    </w:r>
    <w:r w:rsidR="00B17C0E">
      <w:rPr>
        <w:rStyle w:val="slostrnky"/>
        <w:rFonts w:ascii="Arial" w:hAnsi="Arial" w:cs="Arial"/>
        <w:b/>
        <w:noProof/>
        <w:sz w:val="15"/>
        <w:szCs w:val="15"/>
      </w:rPr>
      <w:t>54</w:t>
    </w:r>
    <w:r w:rsidRPr="003C7FBC">
      <w:rPr>
        <w:rStyle w:val="slostrnky"/>
        <w:rFonts w:ascii="Arial"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418" w:rsidRDefault="00B00418">
      <w:r>
        <w:separator/>
      </w:r>
    </w:p>
  </w:footnote>
  <w:footnote w:type="continuationSeparator" w:id="0">
    <w:p w:rsidR="00B00418" w:rsidRDefault="00B00418">
      <w:r>
        <w:continuationSeparator/>
      </w:r>
    </w:p>
  </w:footnote>
  <w:footnote w:type="continuationNotice" w:id="1">
    <w:p w:rsidR="00B00418" w:rsidRDefault="00B00418">
      <w:pPr>
        <w:spacing w:before="0" w:after="0"/>
      </w:pPr>
    </w:p>
  </w:footnote>
  <w:footnote w:id="2">
    <w:p w:rsidR="00B00418" w:rsidRDefault="00B00418" w:rsidP="00761738">
      <w:pPr>
        <w:pStyle w:val="Textpoznpodarou"/>
      </w:pPr>
      <w:r w:rsidRPr="000E0706">
        <w:rPr>
          <w:rStyle w:val="Znakapoznpodarou"/>
          <w:sz w:val="20"/>
        </w:rPr>
        <w:footnoteRef/>
      </w:r>
      <w:r w:rsidRPr="000E0706">
        <w:rPr>
          <w:sz w:val="20"/>
        </w:rPr>
        <w:t xml:space="preserve"> Směnku doplňte v českém jazyce. </w:t>
      </w:r>
    </w:p>
  </w:footnote>
  <w:footnote w:id="3">
    <w:p w:rsidR="00B00418" w:rsidRDefault="00B00418" w:rsidP="00761738">
      <w:pPr>
        <w:pStyle w:val="Textpoznpodarou"/>
      </w:pPr>
      <w:r w:rsidRPr="000E0706">
        <w:rPr>
          <w:rStyle w:val="Znakapoznpodarou"/>
          <w:sz w:val="20"/>
        </w:rPr>
        <w:footnoteRef/>
      </w:r>
      <w:r w:rsidRPr="000E0706">
        <w:rPr>
          <w:sz w:val="20"/>
        </w:rPr>
        <w:t xml:space="preserve"> Výstavce doplní pořadové číslo Směnky.</w:t>
      </w:r>
    </w:p>
  </w:footnote>
  <w:footnote w:id="4">
    <w:p w:rsidR="00B00418" w:rsidRDefault="00B00418" w:rsidP="00761738">
      <w:pPr>
        <w:pStyle w:val="Textpoznpodarou"/>
      </w:pPr>
      <w:r w:rsidRPr="000E0706">
        <w:rPr>
          <w:rStyle w:val="Znakapoznpodarou"/>
          <w:sz w:val="20"/>
        </w:rPr>
        <w:footnoteRef/>
      </w:r>
      <w:r w:rsidRPr="000E0706">
        <w:rPr>
          <w:sz w:val="20"/>
        </w:rPr>
        <w:t xml:space="preserve"> Administrátor (jednající jménem Výstavce) doplní Datum vystavení ve formátu: „</w:t>
      </w:r>
      <w:r w:rsidRPr="000E0706">
        <w:rPr>
          <w:i/>
          <w:sz w:val="20"/>
        </w:rPr>
        <w:t>1. ledna 201</w:t>
      </w:r>
      <w:r>
        <w:rPr>
          <w:i/>
          <w:sz w:val="20"/>
        </w:rPr>
        <w:t>3</w:t>
      </w:r>
      <w:r w:rsidRPr="000E0706">
        <w:rPr>
          <w:sz w:val="20"/>
        </w:rPr>
        <w:t>”.</w:t>
      </w:r>
    </w:p>
  </w:footnote>
  <w:footnote w:id="5">
    <w:p w:rsidR="00B00418" w:rsidRDefault="00B00418" w:rsidP="00761738">
      <w:pPr>
        <w:pStyle w:val="Textpoznpodarou"/>
      </w:pPr>
      <w:r w:rsidRPr="000E0706">
        <w:rPr>
          <w:rStyle w:val="Znakapoznpodarou"/>
          <w:sz w:val="20"/>
        </w:rPr>
        <w:footnoteRef/>
      </w:r>
      <w:r w:rsidRPr="000E0706">
        <w:rPr>
          <w:sz w:val="20"/>
        </w:rPr>
        <w:t xml:space="preserve"> Administrátor (jednající jménem Výstavce) doplní Datum splatnosti ve formátu: „</w:t>
      </w:r>
      <w:r w:rsidRPr="000E0706">
        <w:rPr>
          <w:i/>
          <w:sz w:val="20"/>
        </w:rPr>
        <w:t>1. ledna 201</w:t>
      </w:r>
      <w:r>
        <w:rPr>
          <w:i/>
          <w:sz w:val="20"/>
        </w:rPr>
        <w:t>3</w:t>
      </w:r>
      <w:r w:rsidRPr="000E0706">
        <w:rPr>
          <w:sz w:val="20"/>
        </w:rPr>
        <w:t>”</w:t>
      </w:r>
    </w:p>
  </w:footnote>
  <w:footnote w:id="6">
    <w:p w:rsidR="00B00418" w:rsidRDefault="00B00418" w:rsidP="009F54BB">
      <w:pPr>
        <w:pStyle w:val="Textpoznpodarou"/>
      </w:pPr>
      <w:r w:rsidRPr="000E0706">
        <w:rPr>
          <w:rStyle w:val="Znakapoznpodarou"/>
          <w:sz w:val="20"/>
        </w:rPr>
        <w:t>5</w:t>
      </w:r>
      <w:r w:rsidRPr="000E0706">
        <w:rPr>
          <w:sz w:val="20"/>
        </w:rPr>
        <w:t xml:space="preserve"> Administrátor (jednající jménem Výstavce) doplní </w:t>
      </w:r>
      <w:r>
        <w:rPr>
          <w:sz w:val="20"/>
        </w:rPr>
        <w:t xml:space="preserve">Směnečnou sumu </w:t>
      </w:r>
      <w:r w:rsidRPr="000E0706">
        <w:rPr>
          <w:sz w:val="20"/>
        </w:rPr>
        <w:t>v číselném formátu.</w:t>
      </w:r>
    </w:p>
  </w:footnote>
  <w:footnote w:id="7">
    <w:p w:rsidR="00B00418" w:rsidRDefault="00B00418" w:rsidP="00761738">
      <w:pPr>
        <w:pStyle w:val="Textpoznpodarou"/>
      </w:pPr>
      <w:r w:rsidRPr="000E0706">
        <w:rPr>
          <w:rStyle w:val="Znakapoznpodarou"/>
          <w:sz w:val="20"/>
        </w:rPr>
        <w:footnoteRef/>
      </w:r>
      <w:r w:rsidRPr="000E0706">
        <w:rPr>
          <w:sz w:val="20"/>
        </w:rPr>
        <w:t xml:space="preserve"> Administrátor (jednající jménem Výstavce) doplní </w:t>
      </w:r>
      <w:r>
        <w:rPr>
          <w:sz w:val="20"/>
        </w:rPr>
        <w:t>Směnečnou sumu</w:t>
      </w:r>
      <w:r w:rsidRPr="000E0706">
        <w:rPr>
          <w:sz w:val="20"/>
        </w:rPr>
        <w:t xml:space="preserve"> slovy.</w:t>
      </w:r>
    </w:p>
  </w:footnote>
  <w:footnote w:id="8">
    <w:p w:rsidR="00B00418" w:rsidRDefault="00B00418" w:rsidP="002C1052">
      <w:pPr>
        <w:pStyle w:val="Textpoznpodarou"/>
      </w:pPr>
      <w:r w:rsidRPr="000E0706">
        <w:rPr>
          <w:rStyle w:val="Znakapoznpodarou"/>
          <w:sz w:val="20"/>
        </w:rPr>
        <w:footnoteRef/>
      </w:r>
      <w:r w:rsidRPr="000E0706">
        <w:rPr>
          <w:sz w:val="20"/>
        </w:rPr>
        <w:t xml:space="preserve"> Výstavce doplní podpis osoby oprávněné jednat jménem nebo za Výstavce.</w:t>
      </w:r>
    </w:p>
  </w:footnote>
  <w:footnote w:id="9">
    <w:p w:rsidR="00B00418" w:rsidRDefault="00B00418">
      <w:pPr>
        <w:pStyle w:val="Textpoznpodarou"/>
      </w:pPr>
      <w:r w:rsidRPr="000E0706">
        <w:rPr>
          <w:rStyle w:val="Znakapoznpodarou"/>
          <w:sz w:val="20"/>
        </w:rPr>
        <w:footnoteRef/>
      </w:r>
      <w:r w:rsidRPr="000E0706">
        <w:rPr>
          <w:sz w:val="20"/>
        </w:rPr>
        <w:t xml:space="preserve"> Výstavce doplní podpis osoby oprávněné jednat jménem nebo za Výstavce.</w:t>
      </w:r>
    </w:p>
  </w:footnote>
  <w:footnote w:id="10">
    <w:p w:rsidR="00B00418" w:rsidRDefault="00B00418" w:rsidP="002C1052">
      <w:pPr>
        <w:pStyle w:val="Textpoznpodarou"/>
      </w:pPr>
      <w:r w:rsidRPr="000E0706">
        <w:rPr>
          <w:rStyle w:val="Znakapoznpodarou"/>
          <w:sz w:val="20"/>
        </w:rPr>
        <w:footnoteRef/>
      </w:r>
      <w:r w:rsidRPr="000E0706">
        <w:rPr>
          <w:sz w:val="20"/>
        </w:rPr>
        <w:t xml:space="preserve"> Výstavce doplní celé jméno osoby oprávněně jednat jménem nebo za Výstavce.</w:t>
      </w:r>
    </w:p>
  </w:footnote>
  <w:footnote w:id="11">
    <w:p w:rsidR="00B00418" w:rsidRDefault="00B00418">
      <w:pPr>
        <w:pStyle w:val="Textpoznpodarou"/>
      </w:pPr>
      <w:r w:rsidRPr="000E0706">
        <w:rPr>
          <w:rStyle w:val="Znakapoznpodarou"/>
          <w:sz w:val="20"/>
        </w:rPr>
        <w:footnoteRef/>
      </w:r>
      <w:r w:rsidRPr="000E0706">
        <w:rPr>
          <w:sz w:val="20"/>
        </w:rPr>
        <w:t xml:space="preserve"> Výstavce doplní celé jméno osoby oprávněně jednat jménem nebo za Výstavce.</w:t>
      </w:r>
    </w:p>
  </w:footnote>
  <w:footnote w:id="12">
    <w:p w:rsidR="00B00418" w:rsidRDefault="00B00418" w:rsidP="002C1052">
      <w:pPr>
        <w:pStyle w:val="Textpoznpodarou"/>
      </w:pPr>
      <w:r w:rsidRPr="000E0706">
        <w:rPr>
          <w:rStyle w:val="Znakapoznpodarou"/>
          <w:sz w:val="20"/>
        </w:rPr>
        <w:footnoteRef/>
      </w:r>
      <w:r w:rsidRPr="000E0706">
        <w:rPr>
          <w:sz w:val="20"/>
        </w:rPr>
        <w:t xml:space="preserve"> Výstavce doplní funkci / oprávnění osoby oprávněné jednat jménem nebo za Výstavce.</w:t>
      </w:r>
    </w:p>
  </w:footnote>
  <w:footnote w:id="13">
    <w:p w:rsidR="00B00418" w:rsidRDefault="00B00418">
      <w:pPr>
        <w:pStyle w:val="Textpoznpodarou"/>
      </w:pPr>
      <w:r w:rsidRPr="000E0706">
        <w:rPr>
          <w:rStyle w:val="Znakapoznpodarou"/>
          <w:sz w:val="20"/>
        </w:rPr>
        <w:footnoteRef/>
      </w:r>
      <w:r w:rsidRPr="000E0706">
        <w:rPr>
          <w:sz w:val="20"/>
        </w:rPr>
        <w:t xml:space="preserve"> Výstavce doplní funkci / oprávnění osoby oprávněné jednat jménem nebo za Výstavce.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418" w:rsidRPr="003C7FBC" w:rsidRDefault="00B00418" w:rsidP="00D77AE5">
    <w:pPr>
      <w:pStyle w:val="Zhlav"/>
      <w:tabs>
        <w:tab w:val="right" w:pos="9072"/>
      </w:tabs>
      <w:spacing w:before="0" w:after="0"/>
      <w:rPr>
        <w:b/>
        <w:iCs/>
        <w:sz w:val="15"/>
        <w:szCs w:val="15"/>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D5A26"/>
    <w:multiLevelType w:val="multilevel"/>
    <w:tmpl w:val="E8A82FF4"/>
    <w:lvl w:ilvl="0">
      <w:start w:val="1"/>
      <w:numFmt w:val="upperRoman"/>
      <w:suff w:val="nothing"/>
      <w:lvlText w:val="ČÁST %1"/>
      <w:lvlJc w:val="left"/>
      <w:pPr>
        <w:tabs>
          <w:tab w:val="num" w:pos="0"/>
        </w:tabs>
      </w:pPr>
      <w:rPr>
        <w:rFonts w:ascii="Times New Roman" w:hAnsi="Times New Roman" w:cs="Times New Roman"/>
        <w:b/>
        <w:bCs/>
        <w:i w:val="0"/>
        <w:iCs w:val="0"/>
        <w:caps w:val="0"/>
        <w:strike w:val="0"/>
        <w:dstrike w:val="0"/>
        <w:vanish w:val="0"/>
        <w:color w:val="auto"/>
        <w:spacing w:val="0"/>
        <w:w w:val="100"/>
        <w:kern w:val="0"/>
        <w:position w:val="0"/>
        <w:sz w:val="24"/>
        <w:szCs w:val="24"/>
        <w:u w:val="none"/>
        <w:effect w:val="none"/>
        <w:vertAlign w:val="baseline"/>
      </w:rPr>
    </w:lvl>
    <w:lvl w:ilvl="1">
      <w:start w:val="1"/>
      <w:numFmt w:val="decimal"/>
      <w:lvlText w:val="%2."/>
      <w:lvlJc w:val="left"/>
      <w:pPr>
        <w:tabs>
          <w:tab w:val="num" w:pos="0"/>
        </w:tabs>
      </w:pPr>
      <w:rPr>
        <w:rFonts w:cs="Times New Roman"/>
        <w:b/>
        <w:bCs/>
        <w:i w:val="0"/>
        <w:iCs w:val="0"/>
        <w:caps w:val="0"/>
        <w:strike w:val="0"/>
        <w:dstrike w:val="0"/>
        <w:vanish w:val="0"/>
        <w:color w:val="auto"/>
        <w:spacing w:val="0"/>
        <w:w w:val="100"/>
        <w:kern w:val="0"/>
        <w:position w:val="0"/>
        <w:u w:val="none"/>
        <w:effect w:val="none"/>
        <w:vertAlign w:val="baseline"/>
      </w:rPr>
    </w:lvl>
    <w:lvl w:ilvl="2">
      <w:start w:val="1"/>
      <w:numFmt w:val="decimal"/>
      <w:pStyle w:val="StyleHeading3BoldItalicBlack"/>
      <w:isLgl/>
      <w:lvlText w:val="%2.%3"/>
      <w:lvlJc w:val="left"/>
      <w:pPr>
        <w:tabs>
          <w:tab w:val="num" w:pos="0"/>
        </w:tabs>
      </w:pPr>
      <w:rPr>
        <w:rFonts w:ascii="Times New Roman" w:hAnsi="Times New Roman" w:cs="Times New Roman"/>
        <w:b/>
        <w:bCs/>
        <w:i w:val="0"/>
        <w:iCs w:val="0"/>
        <w:caps w:val="0"/>
        <w:strike w:val="0"/>
        <w:dstrike w:val="0"/>
        <w:vanish w:val="0"/>
        <w:color w:val="auto"/>
        <w:spacing w:val="0"/>
        <w:w w:val="100"/>
        <w:kern w:val="0"/>
        <w:position w:val="0"/>
        <w:sz w:val="24"/>
        <w:szCs w:val="24"/>
        <w:u w:val="none"/>
        <w:effect w:val="none"/>
        <w:vertAlign w:val="baseline"/>
      </w:rPr>
    </w:lvl>
    <w:lvl w:ilvl="3">
      <w:start w:val="1"/>
      <w:numFmt w:val="lowerLetter"/>
      <w:lvlText w:val="(%4)"/>
      <w:lvlJc w:val="left"/>
      <w:pPr>
        <w:tabs>
          <w:tab w:val="num" w:pos="0"/>
        </w:tabs>
        <w:ind w:left="1418" w:hanging="709"/>
      </w:pPr>
      <w:rPr>
        <w:rFonts w:ascii="Times New Roman" w:hAnsi="Times New Roman" w:cs="Times New Roman"/>
        <w:b w:val="0"/>
        <w:bCs w:val="0"/>
        <w:i w:val="0"/>
        <w:iCs w:val="0"/>
        <w:caps w:val="0"/>
        <w:strike w:val="0"/>
        <w:dstrike w:val="0"/>
        <w:vanish w:val="0"/>
        <w:color w:val="auto"/>
        <w:spacing w:val="0"/>
        <w:w w:val="100"/>
        <w:kern w:val="0"/>
        <w:position w:val="0"/>
        <w:sz w:val="24"/>
        <w:szCs w:val="24"/>
        <w:u w:val="none"/>
        <w:effect w:val="none"/>
        <w:vertAlign w:val="baseline"/>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 w15:restartNumberingAfterBreak="0">
    <w:nsid w:val="099F4BF0"/>
    <w:multiLevelType w:val="hybridMultilevel"/>
    <w:tmpl w:val="EBFA9CEA"/>
    <w:lvl w:ilvl="0" w:tplc="B9186480">
      <w:start w:val="1"/>
      <w:numFmt w:val="lowerLetter"/>
      <w:lvlText w:val="(%1)"/>
      <w:lvlJc w:val="left"/>
      <w:pPr>
        <w:ind w:left="921" w:hanging="360"/>
      </w:pPr>
      <w:rPr>
        <w:rFonts w:cs="Times New Roman" w:hint="default"/>
      </w:rPr>
    </w:lvl>
    <w:lvl w:ilvl="1" w:tplc="04050019" w:tentative="1">
      <w:start w:val="1"/>
      <w:numFmt w:val="lowerLetter"/>
      <w:lvlText w:val="%2."/>
      <w:lvlJc w:val="left"/>
      <w:pPr>
        <w:ind w:left="1641" w:hanging="360"/>
      </w:pPr>
      <w:rPr>
        <w:rFonts w:cs="Times New Roman"/>
      </w:rPr>
    </w:lvl>
    <w:lvl w:ilvl="2" w:tplc="0405001B" w:tentative="1">
      <w:start w:val="1"/>
      <w:numFmt w:val="lowerRoman"/>
      <w:lvlText w:val="%3."/>
      <w:lvlJc w:val="right"/>
      <w:pPr>
        <w:ind w:left="2361" w:hanging="180"/>
      </w:pPr>
      <w:rPr>
        <w:rFonts w:cs="Times New Roman"/>
      </w:rPr>
    </w:lvl>
    <w:lvl w:ilvl="3" w:tplc="0405000F" w:tentative="1">
      <w:start w:val="1"/>
      <w:numFmt w:val="decimal"/>
      <w:lvlText w:val="%4."/>
      <w:lvlJc w:val="left"/>
      <w:pPr>
        <w:ind w:left="3081" w:hanging="360"/>
      </w:pPr>
      <w:rPr>
        <w:rFonts w:cs="Times New Roman"/>
      </w:rPr>
    </w:lvl>
    <w:lvl w:ilvl="4" w:tplc="04050019" w:tentative="1">
      <w:start w:val="1"/>
      <w:numFmt w:val="lowerLetter"/>
      <w:lvlText w:val="%5."/>
      <w:lvlJc w:val="left"/>
      <w:pPr>
        <w:ind w:left="3801" w:hanging="360"/>
      </w:pPr>
      <w:rPr>
        <w:rFonts w:cs="Times New Roman"/>
      </w:rPr>
    </w:lvl>
    <w:lvl w:ilvl="5" w:tplc="0405001B" w:tentative="1">
      <w:start w:val="1"/>
      <w:numFmt w:val="lowerRoman"/>
      <w:lvlText w:val="%6."/>
      <w:lvlJc w:val="right"/>
      <w:pPr>
        <w:ind w:left="4521" w:hanging="180"/>
      </w:pPr>
      <w:rPr>
        <w:rFonts w:cs="Times New Roman"/>
      </w:rPr>
    </w:lvl>
    <w:lvl w:ilvl="6" w:tplc="0405000F" w:tentative="1">
      <w:start w:val="1"/>
      <w:numFmt w:val="decimal"/>
      <w:lvlText w:val="%7."/>
      <w:lvlJc w:val="left"/>
      <w:pPr>
        <w:ind w:left="5241" w:hanging="360"/>
      </w:pPr>
      <w:rPr>
        <w:rFonts w:cs="Times New Roman"/>
      </w:rPr>
    </w:lvl>
    <w:lvl w:ilvl="7" w:tplc="04050019" w:tentative="1">
      <w:start w:val="1"/>
      <w:numFmt w:val="lowerLetter"/>
      <w:lvlText w:val="%8."/>
      <w:lvlJc w:val="left"/>
      <w:pPr>
        <w:ind w:left="5961" w:hanging="360"/>
      </w:pPr>
      <w:rPr>
        <w:rFonts w:cs="Times New Roman"/>
      </w:rPr>
    </w:lvl>
    <w:lvl w:ilvl="8" w:tplc="0405001B" w:tentative="1">
      <w:start w:val="1"/>
      <w:numFmt w:val="lowerRoman"/>
      <w:lvlText w:val="%9."/>
      <w:lvlJc w:val="right"/>
      <w:pPr>
        <w:ind w:left="6681" w:hanging="180"/>
      </w:pPr>
      <w:rPr>
        <w:rFonts w:cs="Times New Roman"/>
      </w:rPr>
    </w:lvl>
  </w:abstractNum>
  <w:abstractNum w:abstractNumId="2" w15:restartNumberingAfterBreak="0">
    <w:nsid w:val="0CAB31A6"/>
    <w:multiLevelType w:val="hybridMultilevel"/>
    <w:tmpl w:val="B69E5F64"/>
    <w:lvl w:ilvl="0" w:tplc="227C563C">
      <w:start w:val="1"/>
      <w:numFmt w:val="decimal"/>
      <w:lvlText w:val="(%1)"/>
      <w:lvlJc w:val="left"/>
      <w:pPr>
        <w:tabs>
          <w:tab w:val="num" w:pos="567"/>
        </w:tabs>
        <w:ind w:left="567" w:hanging="567"/>
      </w:pPr>
      <w:rPr>
        <w:rFonts w:ascii="Times New Roman" w:hAnsi="Times New Roman" w:cs="Times New Roman" w:hint="default"/>
        <w:b w:val="0"/>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4DD1827"/>
    <w:multiLevelType w:val="multilevel"/>
    <w:tmpl w:val="C5FE58F6"/>
    <w:lvl w:ilvl="0">
      <w:start w:val="1"/>
      <w:numFmt w:val="decimal"/>
      <w:pStyle w:val="LCD"/>
      <w:lvlText w:val="%1."/>
      <w:lvlJc w:val="left"/>
      <w:pPr>
        <w:tabs>
          <w:tab w:val="num" w:pos="1701"/>
        </w:tabs>
        <w:ind w:left="1701" w:hanging="567"/>
      </w:pPr>
      <w:rPr>
        <w:rFonts w:ascii="Arial" w:hAnsi="Arial" w:hint="default"/>
        <w:sz w:val="18"/>
      </w:rPr>
    </w:lvl>
    <w:lvl w:ilvl="1">
      <w:start w:val="1"/>
      <w:numFmt w:val="lowerLetter"/>
      <w:lvlText w:val="(%2)"/>
      <w:lvlJc w:val="left"/>
      <w:pPr>
        <w:tabs>
          <w:tab w:val="num" w:pos="2268"/>
        </w:tabs>
        <w:ind w:left="2268" w:hanging="567"/>
      </w:pPr>
      <w:rPr>
        <w:rFonts w:hint="default"/>
        <w:color w:val="0000FF"/>
      </w:rPr>
    </w:lvl>
    <w:lvl w:ilvl="2">
      <w:start w:val="1"/>
      <w:numFmt w:val="lowerRoman"/>
      <w:lvlText w:val="(%3)"/>
      <w:lvlJc w:val="left"/>
      <w:pPr>
        <w:tabs>
          <w:tab w:val="num" w:pos="2835"/>
        </w:tabs>
        <w:ind w:left="2835" w:hanging="567"/>
      </w:pPr>
      <w:rPr>
        <w:rFonts w:hint="default"/>
        <w:color w:val="auto"/>
      </w:rPr>
    </w:lvl>
    <w:lvl w:ilvl="3">
      <w:start w:val="1"/>
      <w:numFmt w:val="decimal"/>
      <w:lvlText w:val="(%4)"/>
      <w:lvlJc w:val="left"/>
      <w:pPr>
        <w:tabs>
          <w:tab w:val="num" w:pos="3402"/>
        </w:tabs>
        <w:ind w:left="3402" w:hanging="567"/>
      </w:pPr>
      <w:rPr>
        <w:rFonts w:hint="default"/>
      </w:rPr>
    </w:lvl>
    <w:lvl w:ilvl="4">
      <w:start w:val="1"/>
      <w:numFmt w:val="lowerLetter"/>
      <w:lvlText w:val="(%5)"/>
      <w:lvlJc w:val="left"/>
      <w:pPr>
        <w:tabs>
          <w:tab w:val="num" w:pos="2934"/>
        </w:tabs>
        <w:ind w:left="2934" w:hanging="360"/>
      </w:pPr>
      <w:rPr>
        <w:rFonts w:hint="default"/>
      </w:rPr>
    </w:lvl>
    <w:lvl w:ilvl="5">
      <w:start w:val="1"/>
      <w:numFmt w:val="lowerRoman"/>
      <w:lvlText w:val="(%6)"/>
      <w:lvlJc w:val="left"/>
      <w:pPr>
        <w:tabs>
          <w:tab w:val="num" w:pos="3294"/>
        </w:tabs>
        <w:ind w:left="3294" w:hanging="360"/>
      </w:pPr>
      <w:rPr>
        <w:rFonts w:hint="default"/>
      </w:rPr>
    </w:lvl>
    <w:lvl w:ilvl="6">
      <w:start w:val="1"/>
      <w:numFmt w:val="decimal"/>
      <w:lvlText w:val="%7."/>
      <w:lvlJc w:val="left"/>
      <w:pPr>
        <w:tabs>
          <w:tab w:val="num" w:pos="3654"/>
        </w:tabs>
        <w:ind w:left="3654" w:hanging="360"/>
      </w:pPr>
      <w:rPr>
        <w:rFonts w:hint="default"/>
      </w:rPr>
    </w:lvl>
    <w:lvl w:ilvl="7">
      <w:start w:val="1"/>
      <w:numFmt w:val="lowerLetter"/>
      <w:lvlText w:val="%8."/>
      <w:lvlJc w:val="left"/>
      <w:pPr>
        <w:tabs>
          <w:tab w:val="num" w:pos="4014"/>
        </w:tabs>
        <w:ind w:left="4014" w:hanging="360"/>
      </w:pPr>
      <w:rPr>
        <w:rFonts w:hint="default"/>
      </w:rPr>
    </w:lvl>
    <w:lvl w:ilvl="8">
      <w:start w:val="1"/>
      <w:numFmt w:val="lowerRoman"/>
      <w:lvlText w:val="%9."/>
      <w:lvlJc w:val="left"/>
      <w:pPr>
        <w:tabs>
          <w:tab w:val="num" w:pos="4374"/>
        </w:tabs>
        <w:ind w:left="4374" w:hanging="360"/>
      </w:pPr>
      <w:rPr>
        <w:rFonts w:hint="default"/>
      </w:rPr>
    </w:lvl>
  </w:abstractNum>
  <w:abstractNum w:abstractNumId="4" w15:restartNumberingAfterBreak="0">
    <w:nsid w:val="1BAA01EA"/>
    <w:multiLevelType w:val="hybridMultilevel"/>
    <w:tmpl w:val="3EF484F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DAA4BAE"/>
    <w:multiLevelType w:val="hybridMultilevel"/>
    <w:tmpl w:val="23840C4C"/>
    <w:lvl w:ilvl="0" w:tplc="E7FC3D18">
      <w:start w:val="1"/>
      <w:numFmt w:val="lowerLetter"/>
      <w:lvlText w:val="(%1)"/>
      <w:lvlJc w:val="left"/>
      <w:pPr>
        <w:ind w:left="1352" w:hanging="360"/>
      </w:pPr>
      <w:rPr>
        <w:rFonts w:cs="Times New Roman" w:hint="default"/>
      </w:rPr>
    </w:lvl>
    <w:lvl w:ilvl="1" w:tplc="04050019" w:tentative="1">
      <w:start w:val="1"/>
      <w:numFmt w:val="lowerLetter"/>
      <w:lvlText w:val="%2."/>
      <w:lvlJc w:val="left"/>
      <w:pPr>
        <w:ind w:left="2072" w:hanging="360"/>
      </w:pPr>
      <w:rPr>
        <w:rFonts w:cs="Times New Roman"/>
      </w:rPr>
    </w:lvl>
    <w:lvl w:ilvl="2" w:tplc="0405001B" w:tentative="1">
      <w:start w:val="1"/>
      <w:numFmt w:val="lowerRoman"/>
      <w:lvlText w:val="%3."/>
      <w:lvlJc w:val="right"/>
      <w:pPr>
        <w:ind w:left="2792" w:hanging="180"/>
      </w:pPr>
      <w:rPr>
        <w:rFonts w:cs="Times New Roman"/>
      </w:rPr>
    </w:lvl>
    <w:lvl w:ilvl="3" w:tplc="0405000F" w:tentative="1">
      <w:start w:val="1"/>
      <w:numFmt w:val="decimal"/>
      <w:lvlText w:val="%4."/>
      <w:lvlJc w:val="left"/>
      <w:pPr>
        <w:ind w:left="3512" w:hanging="360"/>
      </w:pPr>
      <w:rPr>
        <w:rFonts w:cs="Times New Roman"/>
      </w:rPr>
    </w:lvl>
    <w:lvl w:ilvl="4" w:tplc="04050019" w:tentative="1">
      <w:start w:val="1"/>
      <w:numFmt w:val="lowerLetter"/>
      <w:lvlText w:val="%5."/>
      <w:lvlJc w:val="left"/>
      <w:pPr>
        <w:ind w:left="4232" w:hanging="360"/>
      </w:pPr>
      <w:rPr>
        <w:rFonts w:cs="Times New Roman"/>
      </w:rPr>
    </w:lvl>
    <w:lvl w:ilvl="5" w:tplc="0405001B" w:tentative="1">
      <w:start w:val="1"/>
      <w:numFmt w:val="lowerRoman"/>
      <w:lvlText w:val="%6."/>
      <w:lvlJc w:val="right"/>
      <w:pPr>
        <w:ind w:left="4952" w:hanging="180"/>
      </w:pPr>
      <w:rPr>
        <w:rFonts w:cs="Times New Roman"/>
      </w:rPr>
    </w:lvl>
    <w:lvl w:ilvl="6" w:tplc="0405000F" w:tentative="1">
      <w:start w:val="1"/>
      <w:numFmt w:val="decimal"/>
      <w:lvlText w:val="%7."/>
      <w:lvlJc w:val="left"/>
      <w:pPr>
        <w:ind w:left="5672" w:hanging="360"/>
      </w:pPr>
      <w:rPr>
        <w:rFonts w:cs="Times New Roman"/>
      </w:rPr>
    </w:lvl>
    <w:lvl w:ilvl="7" w:tplc="04050019" w:tentative="1">
      <w:start w:val="1"/>
      <w:numFmt w:val="lowerLetter"/>
      <w:lvlText w:val="%8."/>
      <w:lvlJc w:val="left"/>
      <w:pPr>
        <w:ind w:left="6392" w:hanging="360"/>
      </w:pPr>
      <w:rPr>
        <w:rFonts w:cs="Times New Roman"/>
      </w:rPr>
    </w:lvl>
    <w:lvl w:ilvl="8" w:tplc="0405001B" w:tentative="1">
      <w:start w:val="1"/>
      <w:numFmt w:val="lowerRoman"/>
      <w:lvlText w:val="%9."/>
      <w:lvlJc w:val="right"/>
      <w:pPr>
        <w:ind w:left="7112" w:hanging="180"/>
      </w:pPr>
      <w:rPr>
        <w:rFonts w:cs="Times New Roman"/>
      </w:rPr>
    </w:lvl>
  </w:abstractNum>
  <w:abstractNum w:abstractNumId="6" w15:restartNumberingAfterBreak="0">
    <w:nsid w:val="1F745EA8"/>
    <w:multiLevelType w:val="hybridMultilevel"/>
    <w:tmpl w:val="95161C32"/>
    <w:lvl w:ilvl="0" w:tplc="227C563C">
      <w:start w:val="1"/>
      <w:numFmt w:val="decimal"/>
      <w:lvlText w:val="(%1)"/>
      <w:lvlJc w:val="left"/>
      <w:pPr>
        <w:tabs>
          <w:tab w:val="num" w:pos="567"/>
        </w:tabs>
        <w:ind w:left="567" w:hanging="567"/>
      </w:pPr>
      <w:rPr>
        <w:rFonts w:ascii="Times New Roman" w:hAnsi="Times New Roman" w:cs="Times New Roman" w:hint="default"/>
        <w:b w:val="0"/>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cs="Times New Roman" w:hint="default"/>
        <w:sz w:val="22"/>
      </w:rPr>
    </w:lvl>
    <w:lvl w:ilvl="1">
      <w:start w:val="1"/>
      <w:numFmt w:val="decimal"/>
      <w:pStyle w:val="Nadpis2"/>
      <w:lvlText w:val="%1.%2"/>
      <w:lvlJc w:val="left"/>
      <w:pPr>
        <w:tabs>
          <w:tab w:val="num" w:pos="567"/>
        </w:tabs>
        <w:ind w:left="709" w:hanging="709"/>
      </w:pPr>
      <w:rPr>
        <w:rFonts w:ascii="Times New Roman" w:hAnsi="Times New Roman" w:cs="Times New Roman" w:hint="default"/>
        <w:sz w:val="22"/>
      </w:rPr>
    </w:lvl>
    <w:lvl w:ilvl="2">
      <w:start w:val="1"/>
      <w:numFmt w:val="lowerLetter"/>
      <w:pStyle w:val="Nadpis3"/>
      <w:lvlText w:val="(%3)"/>
      <w:lvlJc w:val="left"/>
      <w:pPr>
        <w:tabs>
          <w:tab w:val="num" w:pos="851"/>
        </w:tabs>
        <w:ind w:left="851" w:hanging="142"/>
      </w:pPr>
      <w:rPr>
        <w:rFonts w:cs="Times New Roman" w:hint="default"/>
      </w:rPr>
    </w:lvl>
    <w:lvl w:ilvl="3">
      <w:start w:val="1"/>
      <w:numFmt w:val="none"/>
      <w:lvlText w:val=""/>
      <w:lvlJc w:val="left"/>
      <w:pPr>
        <w:tabs>
          <w:tab w:val="num" w:pos="864"/>
        </w:tabs>
        <w:ind w:left="864" w:hanging="864"/>
      </w:pPr>
      <w:rPr>
        <w:rFonts w:cs="Times New Roman" w:hint="default"/>
      </w:rPr>
    </w:lvl>
    <w:lvl w:ilvl="4">
      <w:start w:val="1"/>
      <w:numFmt w:val="none"/>
      <w:lvlText w:val=""/>
      <w:lvlJc w:val="left"/>
      <w:pPr>
        <w:tabs>
          <w:tab w:val="num" w:pos="1008"/>
        </w:tabs>
        <w:ind w:left="1008" w:hanging="1008"/>
      </w:pPr>
      <w:rPr>
        <w:rFonts w:cs="Times New Roman" w:hint="default"/>
      </w:rPr>
    </w:lvl>
    <w:lvl w:ilvl="5">
      <w:start w:val="1"/>
      <w:numFmt w:val="none"/>
      <w:lvlText w:val=""/>
      <w:lvlJc w:val="left"/>
      <w:pPr>
        <w:tabs>
          <w:tab w:val="num" w:pos="1152"/>
        </w:tabs>
        <w:ind w:left="1152" w:hanging="1152"/>
      </w:pPr>
      <w:rPr>
        <w:rFonts w:cs="Times New Roman" w:hint="default"/>
      </w:rPr>
    </w:lvl>
    <w:lvl w:ilvl="6">
      <w:start w:val="1"/>
      <w:numFmt w:val="none"/>
      <w:lvlText w:val=""/>
      <w:lvlJc w:val="left"/>
      <w:pPr>
        <w:tabs>
          <w:tab w:val="num" w:pos="1296"/>
        </w:tabs>
        <w:ind w:left="1296" w:hanging="1296"/>
      </w:pPr>
      <w:rPr>
        <w:rFonts w:cs="Times New Roman" w:hint="default"/>
      </w:rPr>
    </w:lvl>
    <w:lvl w:ilvl="7">
      <w:start w:val="1"/>
      <w:numFmt w:val="none"/>
      <w:lvlText w:val=""/>
      <w:lvlJc w:val="left"/>
      <w:pPr>
        <w:tabs>
          <w:tab w:val="num" w:pos="1440"/>
        </w:tabs>
        <w:ind w:left="1440" w:hanging="1440"/>
      </w:pPr>
      <w:rPr>
        <w:rFonts w:cs="Times New Roman" w:hint="default"/>
      </w:rPr>
    </w:lvl>
    <w:lvl w:ilvl="8">
      <w:start w:val="1"/>
      <w:numFmt w:val="none"/>
      <w:lvlRestart w:val="0"/>
      <w:lvlText w:val=""/>
      <w:lvlJc w:val="left"/>
      <w:pPr>
        <w:tabs>
          <w:tab w:val="num" w:pos="1584"/>
        </w:tabs>
        <w:ind w:left="1584" w:hanging="1584"/>
      </w:pPr>
      <w:rPr>
        <w:rFonts w:cs="Times New Roman" w:hint="default"/>
      </w:rPr>
    </w:lvl>
  </w:abstractNum>
  <w:abstractNum w:abstractNumId="8" w15:restartNumberingAfterBreak="0">
    <w:nsid w:val="370B5477"/>
    <w:multiLevelType w:val="hybridMultilevel"/>
    <w:tmpl w:val="432A2B70"/>
    <w:lvl w:ilvl="0" w:tplc="262E1D1C">
      <w:start w:val="1"/>
      <w:numFmt w:val="upp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3ABF6CED"/>
    <w:multiLevelType w:val="hybridMultilevel"/>
    <w:tmpl w:val="2AFEAF78"/>
    <w:lvl w:ilvl="0" w:tplc="04050001">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3E725538"/>
    <w:multiLevelType w:val="multilevel"/>
    <w:tmpl w:val="0C6E3C48"/>
    <w:name w:val="AOTOC892232222"/>
    <w:lvl w:ilvl="0">
      <w:start w:val="1"/>
      <w:numFmt w:val="decimal"/>
      <w:lvlText w:val="%1."/>
      <w:lvlJc w:val="left"/>
      <w:pPr>
        <w:tabs>
          <w:tab w:val="num" w:pos="709"/>
        </w:tabs>
        <w:ind w:left="709" w:hanging="709"/>
      </w:pPr>
      <w:rPr>
        <w:rFonts w:ascii="Times New Roman" w:hAnsi="Times New Roman" w:cs="Times New Roman" w:hint="default"/>
        <w:b/>
        <w:i w:val="0"/>
        <w:sz w:val="22"/>
      </w:rPr>
    </w:lvl>
    <w:lvl w:ilvl="1">
      <w:start w:val="1"/>
      <w:numFmt w:val="decimal"/>
      <w:lvlText w:val="%1.%2."/>
      <w:lvlJc w:val="left"/>
      <w:pPr>
        <w:tabs>
          <w:tab w:val="num" w:pos="1418"/>
        </w:tabs>
        <w:ind w:left="1418" w:hanging="709"/>
      </w:pPr>
      <w:rPr>
        <w:rFonts w:ascii="Times New Roman" w:hAnsi="Times New Roman" w:cs="Times New Roman" w:hint="default"/>
        <w:b/>
        <w:i w:val="0"/>
        <w:sz w:val="22"/>
      </w:rPr>
    </w:lvl>
    <w:lvl w:ilvl="2">
      <w:start w:val="1"/>
      <w:numFmt w:val="decimal"/>
      <w:lvlText w:val="%1.%2.%3."/>
      <w:lvlJc w:val="left"/>
      <w:pPr>
        <w:tabs>
          <w:tab w:val="num" w:pos="2126"/>
        </w:tabs>
        <w:ind w:left="2126" w:hanging="708"/>
      </w:pPr>
      <w:rPr>
        <w:rFonts w:ascii="Arial Bold" w:hAnsi="Arial Bold" w:cs="Times New Roman" w:hint="default"/>
        <w:b/>
        <w:i/>
        <w:sz w:val="22"/>
      </w:rPr>
    </w:lvl>
    <w:lvl w:ilvl="3">
      <w:start w:val="1"/>
      <w:numFmt w:val="lowerRoman"/>
      <w:lvlText w:val="(%4)"/>
      <w:lvlJc w:val="left"/>
      <w:pPr>
        <w:tabs>
          <w:tab w:val="num" w:pos="2846"/>
        </w:tabs>
        <w:ind w:left="2552" w:hanging="426"/>
      </w:pPr>
      <w:rPr>
        <w:rFonts w:ascii="Arial Bold" w:hAnsi="Arial Bold" w:cs="Times New Roman" w:hint="default"/>
        <w:b w:val="0"/>
        <w:i/>
        <w:sz w:val="22"/>
      </w:rPr>
    </w:lvl>
    <w:lvl w:ilvl="4">
      <w:start w:val="1"/>
      <w:numFmt w:val="lowerRoman"/>
      <w:lvlText w:val="(%5)"/>
      <w:lvlJc w:val="left"/>
      <w:pPr>
        <w:tabs>
          <w:tab w:val="num" w:pos="2438"/>
        </w:tabs>
        <w:ind w:left="2438" w:hanging="737"/>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 w15:restartNumberingAfterBreak="0">
    <w:nsid w:val="475B3203"/>
    <w:multiLevelType w:val="multilevel"/>
    <w:tmpl w:val="B23AE73C"/>
    <w:lvl w:ilvl="0">
      <w:start w:val="1"/>
      <w:numFmt w:val="none"/>
      <w:pStyle w:val="AODocTxt"/>
      <w:suff w:val="nothing"/>
      <w:lvlText w:val=""/>
      <w:lvlJc w:val="left"/>
      <w:rPr>
        <w:rFonts w:cs="Times New Roman"/>
      </w:rPr>
    </w:lvl>
    <w:lvl w:ilvl="1">
      <w:start w:val="1"/>
      <w:numFmt w:val="lowerLetter"/>
      <w:lvlText w:val="%2)"/>
      <w:lvlJc w:val="left"/>
      <w:pPr>
        <w:tabs>
          <w:tab w:val="num" w:pos="1080"/>
        </w:tabs>
        <w:ind w:left="1080" w:hanging="360"/>
      </w:pPr>
      <w:rPr>
        <w:rFonts w:cs="Times New Roman"/>
      </w:rPr>
    </w:lvl>
    <w:lvl w:ilvl="2">
      <w:start w:val="1"/>
      <w:numFmt w:val="none"/>
      <w:pStyle w:val="AODocTxtL2"/>
      <w:suff w:val="nothing"/>
      <w:lvlText w:val=""/>
      <w:lvlJc w:val="left"/>
      <w:pPr>
        <w:ind w:left="1440"/>
      </w:pPr>
      <w:rPr>
        <w:rFonts w:cs="Times New Roman"/>
      </w:rPr>
    </w:lvl>
    <w:lvl w:ilvl="3">
      <w:start w:val="1"/>
      <w:numFmt w:val="none"/>
      <w:pStyle w:val="AODocTxtL3"/>
      <w:suff w:val="nothing"/>
      <w:lvlText w:val=""/>
      <w:lvlJc w:val="left"/>
      <w:pPr>
        <w:ind w:left="2160"/>
      </w:pPr>
      <w:rPr>
        <w:rFonts w:cs="Times New Roman"/>
      </w:rPr>
    </w:lvl>
    <w:lvl w:ilvl="4">
      <w:start w:val="1"/>
      <w:numFmt w:val="none"/>
      <w:pStyle w:val="AODocTxtL4"/>
      <w:suff w:val="nothing"/>
      <w:lvlText w:val=""/>
      <w:lvlJc w:val="left"/>
      <w:pPr>
        <w:ind w:left="2880"/>
      </w:pPr>
      <w:rPr>
        <w:rFonts w:cs="Times New Roman"/>
      </w:rPr>
    </w:lvl>
    <w:lvl w:ilvl="5">
      <w:start w:val="1"/>
      <w:numFmt w:val="none"/>
      <w:pStyle w:val="AODocTxtL5"/>
      <w:suff w:val="nothing"/>
      <w:lvlText w:val=""/>
      <w:lvlJc w:val="left"/>
      <w:pPr>
        <w:ind w:left="3600"/>
      </w:pPr>
      <w:rPr>
        <w:rFonts w:cs="Times New Roman"/>
      </w:rPr>
    </w:lvl>
    <w:lvl w:ilvl="6">
      <w:start w:val="1"/>
      <w:numFmt w:val="none"/>
      <w:pStyle w:val="AODocTxtL6"/>
      <w:suff w:val="nothing"/>
      <w:lvlText w:val=""/>
      <w:lvlJc w:val="left"/>
      <w:pPr>
        <w:ind w:left="4320"/>
      </w:pPr>
      <w:rPr>
        <w:rFonts w:cs="Times New Roman"/>
      </w:rPr>
    </w:lvl>
    <w:lvl w:ilvl="7">
      <w:start w:val="1"/>
      <w:numFmt w:val="none"/>
      <w:pStyle w:val="AODocTxtL7"/>
      <w:suff w:val="nothing"/>
      <w:lvlText w:val=""/>
      <w:lvlJc w:val="left"/>
      <w:pPr>
        <w:ind w:left="5040"/>
      </w:pPr>
      <w:rPr>
        <w:rFonts w:cs="Times New Roman"/>
      </w:rPr>
    </w:lvl>
    <w:lvl w:ilvl="8">
      <w:start w:val="1"/>
      <w:numFmt w:val="none"/>
      <w:pStyle w:val="AODocTxtL8"/>
      <w:suff w:val="nothing"/>
      <w:lvlText w:val=""/>
      <w:lvlJc w:val="left"/>
      <w:pPr>
        <w:ind w:left="5760"/>
      </w:pPr>
      <w:rPr>
        <w:rFonts w:cs="Times New Roman"/>
      </w:rPr>
    </w:lvl>
  </w:abstractNum>
  <w:abstractNum w:abstractNumId="12" w15:restartNumberingAfterBreak="0">
    <w:nsid w:val="49C41A65"/>
    <w:multiLevelType w:val="hybridMultilevel"/>
    <w:tmpl w:val="659A3D9A"/>
    <w:lvl w:ilvl="0" w:tplc="4C748270">
      <w:start w:val="1"/>
      <w:numFmt w:val="lowerLetter"/>
      <w:lvlText w:val="(%1)"/>
      <w:lvlJc w:val="left"/>
      <w:pPr>
        <w:ind w:left="987" w:hanging="420"/>
      </w:pPr>
      <w:rPr>
        <w:rFonts w:hint="default"/>
        <w:color w:val="auto"/>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3" w15:restartNumberingAfterBreak="0">
    <w:nsid w:val="4DFD16E5"/>
    <w:multiLevelType w:val="hybridMultilevel"/>
    <w:tmpl w:val="3EF484F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5A2A4DCB"/>
    <w:multiLevelType w:val="hybridMultilevel"/>
    <w:tmpl w:val="777A0CE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67626F95"/>
    <w:multiLevelType w:val="hybridMultilevel"/>
    <w:tmpl w:val="7B7244C8"/>
    <w:lvl w:ilvl="0" w:tplc="66B6AAD6">
      <w:start w:val="1"/>
      <w:numFmt w:val="lowerLetter"/>
      <w:lvlText w:val="(%1)"/>
      <w:lvlJc w:val="left"/>
      <w:pPr>
        <w:ind w:left="921" w:hanging="360"/>
      </w:pPr>
      <w:rPr>
        <w:rFonts w:cs="Times New Roman" w:hint="default"/>
      </w:rPr>
    </w:lvl>
    <w:lvl w:ilvl="1" w:tplc="04050019" w:tentative="1">
      <w:start w:val="1"/>
      <w:numFmt w:val="lowerLetter"/>
      <w:lvlText w:val="%2."/>
      <w:lvlJc w:val="left"/>
      <w:pPr>
        <w:ind w:left="1641" w:hanging="360"/>
      </w:pPr>
      <w:rPr>
        <w:rFonts w:cs="Times New Roman"/>
      </w:rPr>
    </w:lvl>
    <w:lvl w:ilvl="2" w:tplc="0405001B" w:tentative="1">
      <w:start w:val="1"/>
      <w:numFmt w:val="lowerRoman"/>
      <w:lvlText w:val="%3."/>
      <w:lvlJc w:val="right"/>
      <w:pPr>
        <w:ind w:left="2361" w:hanging="180"/>
      </w:pPr>
      <w:rPr>
        <w:rFonts w:cs="Times New Roman"/>
      </w:rPr>
    </w:lvl>
    <w:lvl w:ilvl="3" w:tplc="0405000F">
      <w:start w:val="1"/>
      <w:numFmt w:val="decimal"/>
      <w:lvlText w:val="%4."/>
      <w:lvlJc w:val="left"/>
      <w:pPr>
        <w:ind w:left="3081" w:hanging="360"/>
      </w:pPr>
      <w:rPr>
        <w:rFonts w:cs="Times New Roman"/>
      </w:rPr>
    </w:lvl>
    <w:lvl w:ilvl="4" w:tplc="04050019" w:tentative="1">
      <w:start w:val="1"/>
      <w:numFmt w:val="lowerLetter"/>
      <w:lvlText w:val="%5."/>
      <w:lvlJc w:val="left"/>
      <w:pPr>
        <w:ind w:left="3801" w:hanging="360"/>
      </w:pPr>
      <w:rPr>
        <w:rFonts w:cs="Times New Roman"/>
      </w:rPr>
    </w:lvl>
    <w:lvl w:ilvl="5" w:tplc="0405001B" w:tentative="1">
      <w:start w:val="1"/>
      <w:numFmt w:val="lowerRoman"/>
      <w:lvlText w:val="%6."/>
      <w:lvlJc w:val="right"/>
      <w:pPr>
        <w:ind w:left="4521" w:hanging="180"/>
      </w:pPr>
      <w:rPr>
        <w:rFonts w:cs="Times New Roman"/>
      </w:rPr>
    </w:lvl>
    <w:lvl w:ilvl="6" w:tplc="0405000F" w:tentative="1">
      <w:start w:val="1"/>
      <w:numFmt w:val="decimal"/>
      <w:lvlText w:val="%7."/>
      <w:lvlJc w:val="left"/>
      <w:pPr>
        <w:ind w:left="5241" w:hanging="360"/>
      </w:pPr>
      <w:rPr>
        <w:rFonts w:cs="Times New Roman"/>
      </w:rPr>
    </w:lvl>
    <w:lvl w:ilvl="7" w:tplc="04050019" w:tentative="1">
      <w:start w:val="1"/>
      <w:numFmt w:val="lowerLetter"/>
      <w:lvlText w:val="%8."/>
      <w:lvlJc w:val="left"/>
      <w:pPr>
        <w:ind w:left="5961" w:hanging="360"/>
      </w:pPr>
      <w:rPr>
        <w:rFonts w:cs="Times New Roman"/>
      </w:rPr>
    </w:lvl>
    <w:lvl w:ilvl="8" w:tplc="0405001B" w:tentative="1">
      <w:start w:val="1"/>
      <w:numFmt w:val="lowerRoman"/>
      <w:lvlText w:val="%9."/>
      <w:lvlJc w:val="right"/>
      <w:pPr>
        <w:ind w:left="6681" w:hanging="180"/>
      </w:pPr>
      <w:rPr>
        <w:rFonts w:cs="Times New Roman"/>
      </w:rPr>
    </w:lvl>
  </w:abstractNum>
  <w:abstractNum w:abstractNumId="16" w15:restartNumberingAfterBreak="0">
    <w:nsid w:val="685F6467"/>
    <w:multiLevelType w:val="multilevel"/>
    <w:tmpl w:val="6E8E968C"/>
    <w:lvl w:ilvl="0">
      <w:start w:val="1"/>
      <w:numFmt w:val="decimal"/>
      <w:pStyle w:val="st"/>
      <w:suff w:val="nothing"/>
      <w:lvlText w:val="ČÁST %1"/>
      <w:lvlJc w:val="left"/>
      <w:rPr>
        <w:rFonts w:ascii="Times New Roman" w:hAnsi="Times New Roman" w:cs="Times New Roman"/>
        <w:i w:val="0"/>
        <w:iCs w:val="0"/>
        <w:smallCaps w:val="0"/>
        <w:strike w:val="0"/>
        <w:dstrike w:val="0"/>
        <w:vanish w:val="0"/>
        <w:color w:val="000000"/>
        <w:spacing w:val="0"/>
        <w:kern w:val="0"/>
        <w:position w:val="0"/>
        <w:u w:val="none"/>
        <w:effect w:val="none"/>
        <w:vertAlign w:val="baseline"/>
      </w:rPr>
    </w:lvl>
    <w:lvl w:ilvl="1">
      <w:start w:val="1"/>
      <w:numFmt w:val="decimal"/>
      <w:lvlRestart w:val="0"/>
      <w:lvlText w:val="%2."/>
      <w:lvlJc w:val="left"/>
      <w:pPr>
        <w:tabs>
          <w:tab w:val="num" w:pos="0"/>
        </w:tabs>
        <w:ind w:left="709" w:hanging="720"/>
      </w:pPr>
      <w:rPr>
        <w:rFonts w:cs="Times New Roman" w:hint="default"/>
        <w:b/>
        <w:bCs/>
        <w:i w:val="0"/>
        <w:iCs w:val="0"/>
        <w:caps w:val="0"/>
        <w:strike w:val="0"/>
        <w:dstrike w:val="0"/>
        <w:vanish w:val="0"/>
        <w:color w:val="auto"/>
        <w:spacing w:val="0"/>
        <w:w w:val="100"/>
        <w:kern w:val="0"/>
        <w:position w:val="0"/>
        <w:u w:val="none"/>
        <w:effect w:val="none"/>
        <w:vertAlign w:val="baseline"/>
      </w:rPr>
    </w:lvl>
    <w:lvl w:ilvl="2">
      <w:start w:val="1"/>
      <w:numFmt w:val="decimal"/>
      <w:lvlText w:val="%2.%3"/>
      <w:lvlJc w:val="left"/>
      <w:pPr>
        <w:tabs>
          <w:tab w:val="num" w:pos="0"/>
        </w:tabs>
      </w:pPr>
      <w:rPr>
        <w:rFonts w:cs="Times New Roman" w:hint="default"/>
        <w:b/>
        <w:bCs/>
        <w:i/>
        <w:iCs w:val="0"/>
        <w:caps w:val="0"/>
        <w:strike w:val="0"/>
        <w:dstrike w:val="0"/>
        <w:vanish w:val="0"/>
        <w:color w:val="auto"/>
        <w:spacing w:val="0"/>
        <w:w w:val="100"/>
        <w:kern w:val="0"/>
        <w:position w:val="0"/>
        <w:u w:val="none"/>
        <w:effect w:val="none"/>
        <w:vertAlign w:val="baseline"/>
      </w:rPr>
    </w:lvl>
    <w:lvl w:ilvl="3">
      <w:start w:val="1"/>
      <w:numFmt w:val="lowerLetter"/>
      <w:lvlText w:val="(%4)"/>
      <w:lvlJc w:val="left"/>
      <w:pPr>
        <w:tabs>
          <w:tab w:val="num" w:pos="-158"/>
        </w:tabs>
        <w:ind w:left="1260" w:hanging="720"/>
      </w:pPr>
      <w:rPr>
        <w:rFonts w:ascii="Times New Roman" w:eastAsia="Times New Roman" w:hAnsi="Times New Roman" w:cs="Times New Roman" w:hint="default"/>
        <w:b w:val="0"/>
        <w:bCs w:val="0"/>
        <w:i w:val="0"/>
        <w:iCs w:val="0"/>
        <w:caps w:val="0"/>
        <w:strike w:val="0"/>
        <w:dstrike w:val="0"/>
        <w:vanish w:val="0"/>
        <w:color w:val="auto"/>
        <w:spacing w:val="0"/>
        <w:w w:val="100"/>
        <w:kern w:val="0"/>
        <w:position w:val="0"/>
        <w:sz w:val="22"/>
        <w:szCs w:val="22"/>
        <w:u w:val="none"/>
        <w:effect w:val="none"/>
        <w:vertAlign w:val="baseline"/>
      </w:rPr>
    </w:lvl>
    <w:lvl w:ilvl="4">
      <w:start w:val="1"/>
      <w:numFmt w:val="decimal"/>
      <w:suff w:val="nothing"/>
      <w:lvlText w:val="Příloha č. %5"/>
      <w:lvlJc w:val="left"/>
      <w:rPr>
        <w:rFonts w:cs="Times New Roman" w:hint="default"/>
        <w:b/>
        <w:bCs/>
        <w:i w:val="0"/>
        <w:iCs w:val="0"/>
        <w:caps w:val="0"/>
        <w:strike w:val="0"/>
        <w:dstrike w:val="0"/>
        <w:vanish w:val="0"/>
        <w:color w:val="auto"/>
        <w:spacing w:val="0"/>
        <w:w w:val="100"/>
        <w:kern w:val="0"/>
        <w:position w:val="0"/>
        <w:u w:val="none"/>
        <w:effect w:val="none"/>
        <w:vertAlign w:val="baseline"/>
      </w:rPr>
    </w:lvl>
    <w:lvl w:ilvl="5">
      <w:start w:val="1"/>
      <w:numFmt w:val="lowerRoman"/>
      <w:lvlRestart w:val="0"/>
      <w:lvlText w:val="(%6)"/>
      <w:lvlJc w:val="left"/>
      <w:pPr>
        <w:tabs>
          <w:tab w:val="num" w:pos="284"/>
        </w:tabs>
        <w:ind w:left="2269"/>
      </w:pPr>
      <w:rPr>
        <w:rFonts w:ascii="Times New Roman" w:hAnsi="Times New Roman" w:cs="Times New Roman" w:hint="default"/>
        <w:b w:val="0"/>
        <w:i w:val="0"/>
        <w:sz w:val="22"/>
      </w:rPr>
    </w:lvl>
    <w:lvl w:ilvl="6">
      <w:start w:val="1"/>
      <w:numFmt w:val="none"/>
      <w:suff w:val="nothing"/>
      <w:lvlText w:val=""/>
      <w:lvlJc w:val="left"/>
      <w:pPr>
        <w:ind w:left="4320"/>
      </w:pPr>
      <w:rPr>
        <w:rFonts w:cs="Times New Roman" w:hint="default"/>
      </w:rPr>
    </w:lvl>
    <w:lvl w:ilvl="7">
      <w:start w:val="1"/>
      <w:numFmt w:val="none"/>
      <w:suff w:val="nothing"/>
      <w:lvlText w:val=""/>
      <w:lvlJc w:val="left"/>
      <w:pPr>
        <w:ind w:left="5040"/>
      </w:pPr>
      <w:rPr>
        <w:rFonts w:cs="Times New Roman" w:hint="default"/>
      </w:rPr>
    </w:lvl>
    <w:lvl w:ilvl="8">
      <w:start w:val="1"/>
      <w:numFmt w:val="none"/>
      <w:suff w:val="nothing"/>
      <w:lvlText w:val=""/>
      <w:lvlJc w:val="left"/>
      <w:pPr>
        <w:ind w:left="5760"/>
      </w:pPr>
      <w:rPr>
        <w:rFonts w:cs="Times New Roman" w:hint="default"/>
      </w:rPr>
    </w:lvl>
  </w:abstractNum>
  <w:abstractNum w:abstractNumId="17" w15:restartNumberingAfterBreak="0">
    <w:nsid w:val="6D274373"/>
    <w:multiLevelType w:val="hybridMultilevel"/>
    <w:tmpl w:val="D04687CE"/>
    <w:lvl w:ilvl="0" w:tplc="43AC98BC">
      <w:start w:val="1"/>
      <w:numFmt w:val="decimal"/>
      <w:lvlText w:val="PŘÍLOHA %1"/>
      <w:lvlJc w:val="left"/>
      <w:pPr>
        <w:ind w:left="3903" w:hanging="360"/>
      </w:pPr>
      <w:rPr>
        <w:rFonts w:ascii="Times New Roman" w:hAnsi="Times New Roman" w:cs="Times New Roman" w:hint="default"/>
        <w:b/>
        <w:caps w:val="0"/>
        <w:sz w:val="22"/>
        <w:szCs w:val="22"/>
      </w:rPr>
    </w:lvl>
    <w:lvl w:ilvl="1" w:tplc="CB96D32A">
      <w:start w:val="1"/>
      <w:numFmt w:val="decimal"/>
      <w:lvlText w:val="%2."/>
      <w:lvlJc w:val="left"/>
      <w:pPr>
        <w:tabs>
          <w:tab w:val="num" w:pos="1440"/>
        </w:tabs>
        <w:ind w:left="1440" w:hanging="360"/>
      </w:pPr>
      <w:rPr>
        <w:rFonts w:cs="Times New Roman" w:hint="default"/>
      </w:rPr>
    </w:lvl>
    <w:lvl w:ilvl="2" w:tplc="1F208314">
      <w:start w:val="1"/>
      <w:numFmt w:val="lowerLetter"/>
      <w:lvlText w:val="(%3)"/>
      <w:lvlJc w:val="right"/>
      <w:pPr>
        <w:tabs>
          <w:tab w:val="num" w:pos="2160"/>
        </w:tabs>
        <w:ind w:left="2160" w:hanging="180"/>
      </w:pPr>
      <w:rPr>
        <w:rFonts w:ascii="Times New Roman" w:eastAsia="Times New Roman" w:hAnsi="Times New Roman"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F4B5D6A"/>
    <w:multiLevelType w:val="multilevel"/>
    <w:tmpl w:val="8B92DEF8"/>
    <w:lvl w:ilvl="0">
      <w:start w:val="1"/>
      <w:numFmt w:val="decimal"/>
      <w:pStyle w:val="Nadpis1"/>
      <w:lvlText w:val="%1."/>
      <w:lvlJc w:val="left"/>
      <w:pPr>
        <w:tabs>
          <w:tab w:val="num" w:pos="567"/>
        </w:tabs>
        <w:ind w:left="567" w:hanging="567"/>
      </w:pPr>
      <w:rPr>
        <w:rFonts w:ascii="Times New Roman" w:hAnsi="Times New Roman" w:cs="Times New Roman" w:hint="default"/>
        <w:b/>
        <w:i w:val="0"/>
        <w:sz w:val="22"/>
      </w:rPr>
    </w:lvl>
    <w:lvl w:ilvl="1">
      <w:start w:val="1"/>
      <w:numFmt w:val="decimal"/>
      <w:pStyle w:val="Clanek11"/>
      <w:lvlText w:val="%1.%2"/>
      <w:lvlJc w:val="left"/>
      <w:pPr>
        <w:tabs>
          <w:tab w:val="num" w:pos="567"/>
        </w:tabs>
        <w:ind w:left="567" w:hanging="567"/>
      </w:pPr>
      <w:rPr>
        <w:rFonts w:ascii="Times New Roman Bold" w:hAnsi="Times New Roman Bold" w:cs="Times New Roman" w:hint="default"/>
        <w:b/>
        <w:i w:val="0"/>
        <w:sz w:val="22"/>
      </w:rPr>
    </w:lvl>
    <w:lvl w:ilvl="2">
      <w:start w:val="1"/>
      <w:numFmt w:val="lowerLetter"/>
      <w:pStyle w:val="Claneka"/>
      <w:lvlText w:val="(%3)"/>
      <w:lvlJc w:val="left"/>
      <w:pPr>
        <w:tabs>
          <w:tab w:val="num" w:pos="425"/>
        </w:tabs>
        <w:ind w:left="425" w:hanging="425"/>
      </w:pPr>
      <w:rPr>
        <w:rFonts w:cs="Times New Roman" w:hint="default"/>
        <w:b w:val="0"/>
      </w:rPr>
    </w:lvl>
    <w:lvl w:ilvl="3">
      <w:start w:val="1"/>
      <w:numFmt w:val="lowerRoman"/>
      <w:pStyle w:val="Claneki"/>
      <w:lvlText w:val="(%4)"/>
      <w:lvlJc w:val="left"/>
      <w:pPr>
        <w:tabs>
          <w:tab w:val="num" w:pos="1418"/>
        </w:tabs>
        <w:ind w:left="1418" w:hanging="426"/>
      </w:pPr>
      <w:rPr>
        <w:rFonts w:cs="Times New Roman" w:hint="default"/>
      </w:rPr>
    </w:lvl>
    <w:lvl w:ilvl="4">
      <w:start w:val="1"/>
      <w:numFmt w:val="none"/>
      <w:lvlText w:val=""/>
      <w:lvlJc w:val="left"/>
      <w:pPr>
        <w:tabs>
          <w:tab w:val="num" w:pos="1008"/>
        </w:tabs>
        <w:ind w:left="1008" w:hanging="1008"/>
      </w:pPr>
      <w:rPr>
        <w:rFonts w:cs="Times New Roman" w:hint="default"/>
      </w:rPr>
    </w:lvl>
    <w:lvl w:ilvl="5">
      <w:start w:val="1"/>
      <w:numFmt w:val="none"/>
      <w:lvlText w:val=""/>
      <w:lvlJc w:val="left"/>
      <w:pPr>
        <w:tabs>
          <w:tab w:val="num" w:pos="1152"/>
        </w:tabs>
        <w:ind w:left="1152" w:hanging="1152"/>
      </w:pPr>
      <w:rPr>
        <w:rFonts w:cs="Times New Roman" w:hint="default"/>
      </w:rPr>
    </w:lvl>
    <w:lvl w:ilvl="6">
      <w:start w:val="1"/>
      <w:numFmt w:val="none"/>
      <w:lvlText w:val=""/>
      <w:lvlJc w:val="left"/>
      <w:pPr>
        <w:tabs>
          <w:tab w:val="num" w:pos="1296"/>
        </w:tabs>
        <w:ind w:left="1296" w:hanging="1296"/>
      </w:pPr>
      <w:rPr>
        <w:rFonts w:cs="Times New Roman" w:hint="default"/>
      </w:rPr>
    </w:lvl>
    <w:lvl w:ilvl="7">
      <w:start w:val="1"/>
      <w:numFmt w:val="none"/>
      <w:lvlText w:val=""/>
      <w:lvlJc w:val="left"/>
      <w:pPr>
        <w:tabs>
          <w:tab w:val="num" w:pos="1440"/>
        </w:tabs>
        <w:ind w:left="1440" w:hanging="1440"/>
      </w:pPr>
      <w:rPr>
        <w:rFonts w:cs="Times New Roman" w:hint="default"/>
      </w:rPr>
    </w:lvl>
    <w:lvl w:ilvl="8">
      <w:start w:val="1"/>
      <w:numFmt w:val="none"/>
      <w:lvlRestart w:val="0"/>
      <w:lvlText w:val=""/>
      <w:lvlJc w:val="left"/>
      <w:pPr>
        <w:tabs>
          <w:tab w:val="num" w:pos="1584"/>
        </w:tabs>
        <w:ind w:left="1584" w:hanging="1584"/>
      </w:pPr>
      <w:rPr>
        <w:rFonts w:cs="Times New Roman" w:hint="default"/>
      </w:rPr>
    </w:lvl>
  </w:abstractNum>
  <w:abstractNum w:abstractNumId="19" w15:restartNumberingAfterBreak="0">
    <w:nsid w:val="785536B5"/>
    <w:multiLevelType w:val="multilevel"/>
    <w:tmpl w:val="B9D233B6"/>
    <w:lvl w:ilvl="0">
      <w:start w:val="1"/>
      <w:numFmt w:val="lowerLetter"/>
      <w:lvlText w:val="(%1)"/>
      <w:lvlJc w:val="left"/>
      <w:pPr>
        <w:tabs>
          <w:tab w:val="num" w:pos="709"/>
        </w:tabs>
        <w:ind w:left="992" w:hanging="42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7EE8533E"/>
    <w:multiLevelType w:val="hybridMultilevel"/>
    <w:tmpl w:val="69B01570"/>
    <w:lvl w:ilvl="0" w:tplc="4E7C561A">
      <w:start w:val="1"/>
      <w:numFmt w:val="upperLetter"/>
      <w:pStyle w:val="Preambule"/>
      <w:lvlText w:val="(%1)"/>
      <w:lvlJc w:val="left"/>
      <w:pPr>
        <w:tabs>
          <w:tab w:val="num" w:pos="567"/>
        </w:tabs>
        <w:ind w:left="567" w:hanging="207"/>
      </w:pPr>
      <w:rPr>
        <w:rFonts w:cs="Times New Roman" w:hint="default"/>
      </w:rPr>
    </w:lvl>
    <w:lvl w:ilvl="1" w:tplc="9B881CC4">
      <w:start w:val="1"/>
      <w:numFmt w:val="lowerLetter"/>
      <w:lvlText w:val="%2."/>
      <w:lvlJc w:val="left"/>
      <w:pPr>
        <w:tabs>
          <w:tab w:val="num" w:pos="1440"/>
        </w:tabs>
        <w:ind w:left="1440" w:hanging="360"/>
      </w:pPr>
      <w:rPr>
        <w:rFonts w:cs="Times New Roman"/>
      </w:rPr>
    </w:lvl>
    <w:lvl w:ilvl="2" w:tplc="CBB8F868" w:tentative="1">
      <w:start w:val="1"/>
      <w:numFmt w:val="lowerRoman"/>
      <w:lvlText w:val="%3."/>
      <w:lvlJc w:val="right"/>
      <w:pPr>
        <w:tabs>
          <w:tab w:val="num" w:pos="2160"/>
        </w:tabs>
        <w:ind w:left="2160" w:hanging="180"/>
      </w:pPr>
      <w:rPr>
        <w:rFonts w:cs="Times New Roman"/>
      </w:rPr>
    </w:lvl>
    <w:lvl w:ilvl="3" w:tplc="5D2E34DE" w:tentative="1">
      <w:start w:val="1"/>
      <w:numFmt w:val="decimal"/>
      <w:lvlText w:val="%4."/>
      <w:lvlJc w:val="left"/>
      <w:pPr>
        <w:tabs>
          <w:tab w:val="num" w:pos="2880"/>
        </w:tabs>
        <w:ind w:left="2880" w:hanging="360"/>
      </w:pPr>
      <w:rPr>
        <w:rFonts w:cs="Times New Roman"/>
      </w:rPr>
    </w:lvl>
    <w:lvl w:ilvl="4" w:tplc="AA6C8418" w:tentative="1">
      <w:start w:val="1"/>
      <w:numFmt w:val="lowerLetter"/>
      <w:lvlText w:val="%5."/>
      <w:lvlJc w:val="left"/>
      <w:pPr>
        <w:tabs>
          <w:tab w:val="num" w:pos="3600"/>
        </w:tabs>
        <w:ind w:left="3600" w:hanging="360"/>
      </w:pPr>
      <w:rPr>
        <w:rFonts w:cs="Times New Roman"/>
      </w:rPr>
    </w:lvl>
    <w:lvl w:ilvl="5" w:tplc="F57E6418" w:tentative="1">
      <w:start w:val="1"/>
      <w:numFmt w:val="lowerRoman"/>
      <w:lvlText w:val="%6."/>
      <w:lvlJc w:val="right"/>
      <w:pPr>
        <w:tabs>
          <w:tab w:val="num" w:pos="4320"/>
        </w:tabs>
        <w:ind w:left="4320" w:hanging="180"/>
      </w:pPr>
      <w:rPr>
        <w:rFonts w:cs="Times New Roman"/>
      </w:rPr>
    </w:lvl>
    <w:lvl w:ilvl="6" w:tplc="6EC62668" w:tentative="1">
      <w:start w:val="1"/>
      <w:numFmt w:val="decimal"/>
      <w:lvlText w:val="%7."/>
      <w:lvlJc w:val="left"/>
      <w:pPr>
        <w:tabs>
          <w:tab w:val="num" w:pos="5040"/>
        </w:tabs>
        <w:ind w:left="5040" w:hanging="360"/>
      </w:pPr>
      <w:rPr>
        <w:rFonts w:cs="Times New Roman"/>
      </w:rPr>
    </w:lvl>
    <w:lvl w:ilvl="7" w:tplc="AB02FB64" w:tentative="1">
      <w:start w:val="1"/>
      <w:numFmt w:val="lowerLetter"/>
      <w:lvlText w:val="%8."/>
      <w:lvlJc w:val="left"/>
      <w:pPr>
        <w:tabs>
          <w:tab w:val="num" w:pos="5760"/>
        </w:tabs>
        <w:ind w:left="5760" w:hanging="360"/>
      </w:pPr>
      <w:rPr>
        <w:rFonts w:cs="Times New Roman"/>
      </w:rPr>
    </w:lvl>
    <w:lvl w:ilvl="8" w:tplc="D1EA8C1C" w:tentative="1">
      <w:start w:val="1"/>
      <w:numFmt w:val="lowerRoman"/>
      <w:lvlText w:val="%9."/>
      <w:lvlJc w:val="right"/>
      <w:pPr>
        <w:tabs>
          <w:tab w:val="num" w:pos="6480"/>
        </w:tabs>
        <w:ind w:left="6480" w:hanging="180"/>
      </w:pPr>
      <w:rPr>
        <w:rFonts w:cs="Times New Roman"/>
      </w:rPr>
    </w:lvl>
  </w:abstractNum>
  <w:num w:numId="1">
    <w:abstractNumId w:val="7"/>
  </w:num>
  <w:num w:numId="2">
    <w:abstractNumId w:val="20"/>
  </w:num>
  <w:num w:numId="3">
    <w:abstractNumId w:val="18"/>
  </w:num>
  <w:num w:numId="4">
    <w:abstractNumId w:val="2"/>
  </w:num>
  <w:num w:numId="5">
    <w:abstractNumId w:val="17"/>
  </w:num>
  <w:num w:numId="6">
    <w:abstractNumId w:val="1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8"/>
  </w:num>
  <w:num w:numId="14">
    <w:abstractNumId w:val="14"/>
  </w:num>
  <w:num w:numId="15">
    <w:abstractNumId w:val="4"/>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5"/>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1"/>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 w:numId="37">
    <w:abstractNumId w:val="18"/>
  </w:num>
  <w:num w:numId="38">
    <w:abstractNumId w:val="9"/>
  </w:num>
  <w:num w:numId="39">
    <w:abstractNumId w:val="18"/>
  </w:num>
  <w:num w:numId="40">
    <w:abstractNumId w:val="3"/>
  </w:num>
  <w:num w:numId="41">
    <w:abstractNumId w:val="1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HeadingStyles" w:val="||Heading|3|3|0|1|0|41||mpNA||mpNA||mpNA||mpNA||mpNA||mpNA||mpNA||mpNA||"/>
    <w:docVar w:name="zzmpFixedCurScheme" w:val="ingStyles"/>
    <w:docVar w:name="zzmpFixedCurScheme_9.0" w:val="1HeadingStyles"/>
    <w:docVar w:name="zzmpnSession" w:val="5,453128E-02"/>
  </w:docVars>
  <w:rsids>
    <w:rsidRoot w:val="009561CD"/>
    <w:rsid w:val="00000385"/>
    <w:rsid w:val="000005BD"/>
    <w:rsid w:val="00000B40"/>
    <w:rsid w:val="00000B77"/>
    <w:rsid w:val="00001575"/>
    <w:rsid w:val="00001A6C"/>
    <w:rsid w:val="00001DA9"/>
    <w:rsid w:val="0000311F"/>
    <w:rsid w:val="00004772"/>
    <w:rsid w:val="000054B4"/>
    <w:rsid w:val="00005E16"/>
    <w:rsid w:val="00006075"/>
    <w:rsid w:val="00006263"/>
    <w:rsid w:val="000062D1"/>
    <w:rsid w:val="000064E4"/>
    <w:rsid w:val="00006D5E"/>
    <w:rsid w:val="0000715D"/>
    <w:rsid w:val="00007252"/>
    <w:rsid w:val="00007C02"/>
    <w:rsid w:val="000100EE"/>
    <w:rsid w:val="00010BA7"/>
    <w:rsid w:val="00010BE2"/>
    <w:rsid w:val="00010CCA"/>
    <w:rsid w:val="00010E26"/>
    <w:rsid w:val="0001151E"/>
    <w:rsid w:val="000120B5"/>
    <w:rsid w:val="000122C6"/>
    <w:rsid w:val="00012525"/>
    <w:rsid w:val="00012A07"/>
    <w:rsid w:val="000137C0"/>
    <w:rsid w:val="00014D91"/>
    <w:rsid w:val="0001501E"/>
    <w:rsid w:val="00015758"/>
    <w:rsid w:val="0001660F"/>
    <w:rsid w:val="00017FCB"/>
    <w:rsid w:val="0002027A"/>
    <w:rsid w:val="000204D9"/>
    <w:rsid w:val="00020B9B"/>
    <w:rsid w:val="00021025"/>
    <w:rsid w:val="0002113F"/>
    <w:rsid w:val="000212FC"/>
    <w:rsid w:val="000231F9"/>
    <w:rsid w:val="00023C75"/>
    <w:rsid w:val="00024A90"/>
    <w:rsid w:val="00024B9A"/>
    <w:rsid w:val="00026326"/>
    <w:rsid w:val="00026752"/>
    <w:rsid w:val="00026A52"/>
    <w:rsid w:val="00027075"/>
    <w:rsid w:val="0002766A"/>
    <w:rsid w:val="00027711"/>
    <w:rsid w:val="00027E63"/>
    <w:rsid w:val="00030472"/>
    <w:rsid w:val="00030883"/>
    <w:rsid w:val="00030A70"/>
    <w:rsid w:val="000310A3"/>
    <w:rsid w:val="00031B61"/>
    <w:rsid w:val="0003237B"/>
    <w:rsid w:val="00033E54"/>
    <w:rsid w:val="00034619"/>
    <w:rsid w:val="00034E06"/>
    <w:rsid w:val="00034ED4"/>
    <w:rsid w:val="00034F07"/>
    <w:rsid w:val="00034F8B"/>
    <w:rsid w:val="000411EC"/>
    <w:rsid w:val="000426C5"/>
    <w:rsid w:val="000435A2"/>
    <w:rsid w:val="00043FE9"/>
    <w:rsid w:val="000440B5"/>
    <w:rsid w:val="00045499"/>
    <w:rsid w:val="00045B0C"/>
    <w:rsid w:val="00046C52"/>
    <w:rsid w:val="00046D2B"/>
    <w:rsid w:val="0004703A"/>
    <w:rsid w:val="000508C0"/>
    <w:rsid w:val="0005178A"/>
    <w:rsid w:val="00051A0C"/>
    <w:rsid w:val="00051D3E"/>
    <w:rsid w:val="000526EF"/>
    <w:rsid w:val="000527A7"/>
    <w:rsid w:val="00053083"/>
    <w:rsid w:val="00053BF7"/>
    <w:rsid w:val="00054E87"/>
    <w:rsid w:val="00054E93"/>
    <w:rsid w:val="0005597C"/>
    <w:rsid w:val="00056F62"/>
    <w:rsid w:val="0005710A"/>
    <w:rsid w:val="00057721"/>
    <w:rsid w:val="000601CE"/>
    <w:rsid w:val="0006089E"/>
    <w:rsid w:val="00061401"/>
    <w:rsid w:val="000618AA"/>
    <w:rsid w:val="0006197D"/>
    <w:rsid w:val="00061C5E"/>
    <w:rsid w:val="00062548"/>
    <w:rsid w:val="00063292"/>
    <w:rsid w:val="000635DE"/>
    <w:rsid w:val="00063691"/>
    <w:rsid w:val="00063821"/>
    <w:rsid w:val="0006488E"/>
    <w:rsid w:val="00064CF2"/>
    <w:rsid w:val="000651AB"/>
    <w:rsid w:val="0006576B"/>
    <w:rsid w:val="00065CF5"/>
    <w:rsid w:val="00066579"/>
    <w:rsid w:val="00066BDF"/>
    <w:rsid w:val="00066D29"/>
    <w:rsid w:val="000676A6"/>
    <w:rsid w:val="000705B2"/>
    <w:rsid w:val="00070821"/>
    <w:rsid w:val="00070FDB"/>
    <w:rsid w:val="00071146"/>
    <w:rsid w:val="000715C1"/>
    <w:rsid w:val="00071DBF"/>
    <w:rsid w:val="0007233F"/>
    <w:rsid w:val="0007234F"/>
    <w:rsid w:val="000723D3"/>
    <w:rsid w:val="000725B2"/>
    <w:rsid w:val="000731E4"/>
    <w:rsid w:val="00073D94"/>
    <w:rsid w:val="00074315"/>
    <w:rsid w:val="0007493A"/>
    <w:rsid w:val="000759CE"/>
    <w:rsid w:val="00075B0B"/>
    <w:rsid w:val="00076293"/>
    <w:rsid w:val="00077940"/>
    <w:rsid w:val="000812F9"/>
    <w:rsid w:val="00081EF5"/>
    <w:rsid w:val="000821EE"/>
    <w:rsid w:val="000824A5"/>
    <w:rsid w:val="00083644"/>
    <w:rsid w:val="00084424"/>
    <w:rsid w:val="00084858"/>
    <w:rsid w:val="00086BB8"/>
    <w:rsid w:val="000875BF"/>
    <w:rsid w:val="00087AC6"/>
    <w:rsid w:val="00087ED1"/>
    <w:rsid w:val="00090055"/>
    <w:rsid w:val="000901DE"/>
    <w:rsid w:val="000913A7"/>
    <w:rsid w:val="00091EE9"/>
    <w:rsid w:val="0009231C"/>
    <w:rsid w:val="000924CB"/>
    <w:rsid w:val="00093871"/>
    <w:rsid w:val="00093A8E"/>
    <w:rsid w:val="00095218"/>
    <w:rsid w:val="000959E3"/>
    <w:rsid w:val="00096119"/>
    <w:rsid w:val="0009675D"/>
    <w:rsid w:val="00096981"/>
    <w:rsid w:val="00097D9B"/>
    <w:rsid w:val="000A09B9"/>
    <w:rsid w:val="000A0C94"/>
    <w:rsid w:val="000A163F"/>
    <w:rsid w:val="000A17A9"/>
    <w:rsid w:val="000A26D1"/>
    <w:rsid w:val="000A2773"/>
    <w:rsid w:val="000A2951"/>
    <w:rsid w:val="000A3ADD"/>
    <w:rsid w:val="000A3CEE"/>
    <w:rsid w:val="000A438A"/>
    <w:rsid w:val="000A4D8C"/>
    <w:rsid w:val="000A5321"/>
    <w:rsid w:val="000A6CB9"/>
    <w:rsid w:val="000A6EBA"/>
    <w:rsid w:val="000A6F97"/>
    <w:rsid w:val="000A703D"/>
    <w:rsid w:val="000B066B"/>
    <w:rsid w:val="000B074C"/>
    <w:rsid w:val="000B0874"/>
    <w:rsid w:val="000B1691"/>
    <w:rsid w:val="000B1961"/>
    <w:rsid w:val="000B315A"/>
    <w:rsid w:val="000B36CA"/>
    <w:rsid w:val="000B455C"/>
    <w:rsid w:val="000B4667"/>
    <w:rsid w:val="000B4F72"/>
    <w:rsid w:val="000B5D4E"/>
    <w:rsid w:val="000B5F78"/>
    <w:rsid w:val="000B6F4D"/>
    <w:rsid w:val="000B74AB"/>
    <w:rsid w:val="000B76DB"/>
    <w:rsid w:val="000B7DA6"/>
    <w:rsid w:val="000C0111"/>
    <w:rsid w:val="000C054D"/>
    <w:rsid w:val="000C0A70"/>
    <w:rsid w:val="000C0ACF"/>
    <w:rsid w:val="000C10AB"/>
    <w:rsid w:val="000C1CE2"/>
    <w:rsid w:val="000C310C"/>
    <w:rsid w:val="000C3C4C"/>
    <w:rsid w:val="000C52D4"/>
    <w:rsid w:val="000C7116"/>
    <w:rsid w:val="000C75F6"/>
    <w:rsid w:val="000C7853"/>
    <w:rsid w:val="000D0DC4"/>
    <w:rsid w:val="000D0EF9"/>
    <w:rsid w:val="000D14A4"/>
    <w:rsid w:val="000D1F88"/>
    <w:rsid w:val="000D2346"/>
    <w:rsid w:val="000D2ABE"/>
    <w:rsid w:val="000D2AE6"/>
    <w:rsid w:val="000D2DFE"/>
    <w:rsid w:val="000D3DD4"/>
    <w:rsid w:val="000D3F7A"/>
    <w:rsid w:val="000D591F"/>
    <w:rsid w:val="000D62CB"/>
    <w:rsid w:val="000D63B7"/>
    <w:rsid w:val="000D683A"/>
    <w:rsid w:val="000D6D7D"/>
    <w:rsid w:val="000D6F14"/>
    <w:rsid w:val="000D76EF"/>
    <w:rsid w:val="000D7CC9"/>
    <w:rsid w:val="000D7D75"/>
    <w:rsid w:val="000E050D"/>
    <w:rsid w:val="000E0706"/>
    <w:rsid w:val="000E0D43"/>
    <w:rsid w:val="000E1A47"/>
    <w:rsid w:val="000E20CE"/>
    <w:rsid w:val="000E3364"/>
    <w:rsid w:val="000E38AF"/>
    <w:rsid w:val="000E456D"/>
    <w:rsid w:val="000E4CD7"/>
    <w:rsid w:val="000E5EB9"/>
    <w:rsid w:val="000E6250"/>
    <w:rsid w:val="000E6866"/>
    <w:rsid w:val="000E6C50"/>
    <w:rsid w:val="000E6DB8"/>
    <w:rsid w:val="000F0541"/>
    <w:rsid w:val="000F0B0F"/>
    <w:rsid w:val="000F0E29"/>
    <w:rsid w:val="000F1247"/>
    <w:rsid w:val="000F1481"/>
    <w:rsid w:val="000F1718"/>
    <w:rsid w:val="000F1C55"/>
    <w:rsid w:val="000F1C63"/>
    <w:rsid w:val="000F1DF5"/>
    <w:rsid w:val="000F395C"/>
    <w:rsid w:val="000F3CDF"/>
    <w:rsid w:val="000F5E1D"/>
    <w:rsid w:val="000F73B3"/>
    <w:rsid w:val="000F75FE"/>
    <w:rsid w:val="000F7E2F"/>
    <w:rsid w:val="001000C7"/>
    <w:rsid w:val="001001B7"/>
    <w:rsid w:val="00100573"/>
    <w:rsid w:val="00100F9A"/>
    <w:rsid w:val="00102E89"/>
    <w:rsid w:val="00103B3A"/>
    <w:rsid w:val="00105F1F"/>
    <w:rsid w:val="001061C8"/>
    <w:rsid w:val="00106B56"/>
    <w:rsid w:val="00106C56"/>
    <w:rsid w:val="00106E89"/>
    <w:rsid w:val="0010770D"/>
    <w:rsid w:val="001078C8"/>
    <w:rsid w:val="001109E3"/>
    <w:rsid w:val="00111119"/>
    <w:rsid w:val="001112BF"/>
    <w:rsid w:val="0011199B"/>
    <w:rsid w:val="00111A7D"/>
    <w:rsid w:val="00112EA7"/>
    <w:rsid w:val="00113A7A"/>
    <w:rsid w:val="00114CC8"/>
    <w:rsid w:val="00114DEF"/>
    <w:rsid w:val="00114FA9"/>
    <w:rsid w:val="00115472"/>
    <w:rsid w:val="00115747"/>
    <w:rsid w:val="001159D6"/>
    <w:rsid w:val="00115C64"/>
    <w:rsid w:val="00115D0E"/>
    <w:rsid w:val="00116577"/>
    <w:rsid w:val="0011660B"/>
    <w:rsid w:val="00116D66"/>
    <w:rsid w:val="00117017"/>
    <w:rsid w:val="00117844"/>
    <w:rsid w:val="001179A0"/>
    <w:rsid w:val="001179EF"/>
    <w:rsid w:val="00120B4C"/>
    <w:rsid w:val="00121C39"/>
    <w:rsid w:val="0012200F"/>
    <w:rsid w:val="00122289"/>
    <w:rsid w:val="0012280B"/>
    <w:rsid w:val="00122A11"/>
    <w:rsid w:val="00122EE7"/>
    <w:rsid w:val="00123037"/>
    <w:rsid w:val="0012304F"/>
    <w:rsid w:val="0012573D"/>
    <w:rsid w:val="00125F01"/>
    <w:rsid w:val="0012613B"/>
    <w:rsid w:val="0012620E"/>
    <w:rsid w:val="00126389"/>
    <w:rsid w:val="001268EC"/>
    <w:rsid w:val="0012740D"/>
    <w:rsid w:val="00127705"/>
    <w:rsid w:val="00131C3F"/>
    <w:rsid w:val="001322E5"/>
    <w:rsid w:val="0013265D"/>
    <w:rsid w:val="001333C2"/>
    <w:rsid w:val="001334B3"/>
    <w:rsid w:val="00134099"/>
    <w:rsid w:val="00135045"/>
    <w:rsid w:val="00135A4E"/>
    <w:rsid w:val="00135C59"/>
    <w:rsid w:val="00135F6A"/>
    <w:rsid w:val="00136447"/>
    <w:rsid w:val="00136BA5"/>
    <w:rsid w:val="00136DDA"/>
    <w:rsid w:val="00137C02"/>
    <w:rsid w:val="00137DFF"/>
    <w:rsid w:val="00140227"/>
    <w:rsid w:val="00140E6E"/>
    <w:rsid w:val="001410C7"/>
    <w:rsid w:val="00141B44"/>
    <w:rsid w:val="00142D6F"/>
    <w:rsid w:val="0014393E"/>
    <w:rsid w:val="00143EAA"/>
    <w:rsid w:val="00145E6D"/>
    <w:rsid w:val="0014634E"/>
    <w:rsid w:val="00146B1F"/>
    <w:rsid w:val="00146DDF"/>
    <w:rsid w:val="001472C0"/>
    <w:rsid w:val="001476CF"/>
    <w:rsid w:val="00147A51"/>
    <w:rsid w:val="00151E61"/>
    <w:rsid w:val="001525AF"/>
    <w:rsid w:val="001532E1"/>
    <w:rsid w:val="0015433E"/>
    <w:rsid w:val="00154B22"/>
    <w:rsid w:val="001552C3"/>
    <w:rsid w:val="001566C1"/>
    <w:rsid w:val="00157291"/>
    <w:rsid w:val="001576F0"/>
    <w:rsid w:val="00157FD5"/>
    <w:rsid w:val="00160269"/>
    <w:rsid w:val="0016053D"/>
    <w:rsid w:val="001616D7"/>
    <w:rsid w:val="0016170C"/>
    <w:rsid w:val="00164A12"/>
    <w:rsid w:val="001656B3"/>
    <w:rsid w:val="0016635A"/>
    <w:rsid w:val="001667C3"/>
    <w:rsid w:val="00167129"/>
    <w:rsid w:val="00167291"/>
    <w:rsid w:val="00167A56"/>
    <w:rsid w:val="00167D5E"/>
    <w:rsid w:val="00170631"/>
    <w:rsid w:val="001713ED"/>
    <w:rsid w:val="001713FF"/>
    <w:rsid w:val="00171C08"/>
    <w:rsid w:val="00172328"/>
    <w:rsid w:val="00172D31"/>
    <w:rsid w:val="00172F36"/>
    <w:rsid w:val="001730FB"/>
    <w:rsid w:val="0017317E"/>
    <w:rsid w:val="00173244"/>
    <w:rsid w:val="001736FB"/>
    <w:rsid w:val="00173E05"/>
    <w:rsid w:val="00174E33"/>
    <w:rsid w:val="001751E8"/>
    <w:rsid w:val="001753D3"/>
    <w:rsid w:val="0017563B"/>
    <w:rsid w:val="00176E68"/>
    <w:rsid w:val="00177D53"/>
    <w:rsid w:val="001803CC"/>
    <w:rsid w:val="001808FC"/>
    <w:rsid w:val="00181576"/>
    <w:rsid w:val="00181B2A"/>
    <w:rsid w:val="00181D8B"/>
    <w:rsid w:val="00182961"/>
    <w:rsid w:val="00182BEE"/>
    <w:rsid w:val="00185489"/>
    <w:rsid w:val="00185BD1"/>
    <w:rsid w:val="00186AD5"/>
    <w:rsid w:val="00187CFE"/>
    <w:rsid w:val="00187D02"/>
    <w:rsid w:val="001906E9"/>
    <w:rsid w:val="00190779"/>
    <w:rsid w:val="00190AF9"/>
    <w:rsid w:val="00191325"/>
    <w:rsid w:val="00191FA4"/>
    <w:rsid w:val="0019280B"/>
    <w:rsid w:val="00193007"/>
    <w:rsid w:val="001933CC"/>
    <w:rsid w:val="0019389D"/>
    <w:rsid w:val="0019561F"/>
    <w:rsid w:val="00195CC2"/>
    <w:rsid w:val="00196897"/>
    <w:rsid w:val="00197D41"/>
    <w:rsid w:val="001A0262"/>
    <w:rsid w:val="001A1094"/>
    <w:rsid w:val="001A13CD"/>
    <w:rsid w:val="001A1A5F"/>
    <w:rsid w:val="001A2185"/>
    <w:rsid w:val="001A292B"/>
    <w:rsid w:val="001A2F7C"/>
    <w:rsid w:val="001A3471"/>
    <w:rsid w:val="001A3946"/>
    <w:rsid w:val="001A3F28"/>
    <w:rsid w:val="001A51EF"/>
    <w:rsid w:val="001A5336"/>
    <w:rsid w:val="001A574A"/>
    <w:rsid w:val="001A5B61"/>
    <w:rsid w:val="001A6534"/>
    <w:rsid w:val="001A69DE"/>
    <w:rsid w:val="001A7B92"/>
    <w:rsid w:val="001A7E61"/>
    <w:rsid w:val="001B2273"/>
    <w:rsid w:val="001B3363"/>
    <w:rsid w:val="001B33B8"/>
    <w:rsid w:val="001B36B7"/>
    <w:rsid w:val="001B38B8"/>
    <w:rsid w:val="001B3E8A"/>
    <w:rsid w:val="001B4247"/>
    <w:rsid w:val="001B48A4"/>
    <w:rsid w:val="001B6499"/>
    <w:rsid w:val="001B64AB"/>
    <w:rsid w:val="001B6975"/>
    <w:rsid w:val="001B7919"/>
    <w:rsid w:val="001C0ABC"/>
    <w:rsid w:val="001C0FBC"/>
    <w:rsid w:val="001C122A"/>
    <w:rsid w:val="001C16F2"/>
    <w:rsid w:val="001C1C64"/>
    <w:rsid w:val="001C1CEE"/>
    <w:rsid w:val="001C2387"/>
    <w:rsid w:val="001C2A2A"/>
    <w:rsid w:val="001C2AEE"/>
    <w:rsid w:val="001C4600"/>
    <w:rsid w:val="001C5048"/>
    <w:rsid w:val="001C55E0"/>
    <w:rsid w:val="001C7045"/>
    <w:rsid w:val="001D0602"/>
    <w:rsid w:val="001D081E"/>
    <w:rsid w:val="001D1222"/>
    <w:rsid w:val="001D154A"/>
    <w:rsid w:val="001D2942"/>
    <w:rsid w:val="001D3079"/>
    <w:rsid w:val="001D40D6"/>
    <w:rsid w:val="001D51D6"/>
    <w:rsid w:val="001D5296"/>
    <w:rsid w:val="001D626C"/>
    <w:rsid w:val="001D6954"/>
    <w:rsid w:val="001D6E33"/>
    <w:rsid w:val="001D74BD"/>
    <w:rsid w:val="001E00EE"/>
    <w:rsid w:val="001E0256"/>
    <w:rsid w:val="001E0267"/>
    <w:rsid w:val="001E02ED"/>
    <w:rsid w:val="001E162F"/>
    <w:rsid w:val="001E2177"/>
    <w:rsid w:val="001E33A9"/>
    <w:rsid w:val="001E35AE"/>
    <w:rsid w:val="001E4260"/>
    <w:rsid w:val="001E50CC"/>
    <w:rsid w:val="001E5BC5"/>
    <w:rsid w:val="001E611B"/>
    <w:rsid w:val="001E6672"/>
    <w:rsid w:val="001E69F7"/>
    <w:rsid w:val="001E6B07"/>
    <w:rsid w:val="001E738B"/>
    <w:rsid w:val="001E7970"/>
    <w:rsid w:val="001F082A"/>
    <w:rsid w:val="001F0B80"/>
    <w:rsid w:val="001F1512"/>
    <w:rsid w:val="001F21BF"/>
    <w:rsid w:val="001F2481"/>
    <w:rsid w:val="001F2523"/>
    <w:rsid w:val="001F2DCD"/>
    <w:rsid w:val="001F410A"/>
    <w:rsid w:val="001F426B"/>
    <w:rsid w:val="001F4935"/>
    <w:rsid w:val="001F7D7C"/>
    <w:rsid w:val="00203102"/>
    <w:rsid w:val="00204189"/>
    <w:rsid w:val="00204A50"/>
    <w:rsid w:val="00204F03"/>
    <w:rsid w:val="002052B7"/>
    <w:rsid w:val="00205463"/>
    <w:rsid w:val="0020603B"/>
    <w:rsid w:val="002069E1"/>
    <w:rsid w:val="0020724A"/>
    <w:rsid w:val="00207C7F"/>
    <w:rsid w:val="002100AE"/>
    <w:rsid w:val="002103C7"/>
    <w:rsid w:val="002108C3"/>
    <w:rsid w:val="00210E7C"/>
    <w:rsid w:val="002121AD"/>
    <w:rsid w:val="002123EC"/>
    <w:rsid w:val="00212721"/>
    <w:rsid w:val="00212CF1"/>
    <w:rsid w:val="00213F0A"/>
    <w:rsid w:val="0021417C"/>
    <w:rsid w:val="00214614"/>
    <w:rsid w:val="00214F33"/>
    <w:rsid w:val="002157C5"/>
    <w:rsid w:val="002200C3"/>
    <w:rsid w:val="002208D1"/>
    <w:rsid w:val="00221C04"/>
    <w:rsid w:val="00221E0A"/>
    <w:rsid w:val="00222418"/>
    <w:rsid w:val="002224E5"/>
    <w:rsid w:val="0022300C"/>
    <w:rsid w:val="002231DE"/>
    <w:rsid w:val="0022342B"/>
    <w:rsid w:val="002236FC"/>
    <w:rsid w:val="00223A70"/>
    <w:rsid w:val="00224A44"/>
    <w:rsid w:val="0022544A"/>
    <w:rsid w:val="00226392"/>
    <w:rsid w:val="00227A5B"/>
    <w:rsid w:val="00227B0A"/>
    <w:rsid w:val="00227DCA"/>
    <w:rsid w:val="00230174"/>
    <w:rsid w:val="002308F4"/>
    <w:rsid w:val="00230D48"/>
    <w:rsid w:val="00230F90"/>
    <w:rsid w:val="0023115B"/>
    <w:rsid w:val="0023174C"/>
    <w:rsid w:val="00231D79"/>
    <w:rsid w:val="002329AB"/>
    <w:rsid w:val="00233AB6"/>
    <w:rsid w:val="00234017"/>
    <w:rsid w:val="00234A53"/>
    <w:rsid w:val="00234D84"/>
    <w:rsid w:val="002353DE"/>
    <w:rsid w:val="002356AC"/>
    <w:rsid w:val="00235EC0"/>
    <w:rsid w:val="00236548"/>
    <w:rsid w:val="00236CCF"/>
    <w:rsid w:val="00237B51"/>
    <w:rsid w:val="00237C7C"/>
    <w:rsid w:val="00240565"/>
    <w:rsid w:val="00240867"/>
    <w:rsid w:val="002415CB"/>
    <w:rsid w:val="00241AED"/>
    <w:rsid w:val="00241F5A"/>
    <w:rsid w:val="00241F93"/>
    <w:rsid w:val="002420E8"/>
    <w:rsid w:val="0024228C"/>
    <w:rsid w:val="0024265E"/>
    <w:rsid w:val="0024476A"/>
    <w:rsid w:val="00244FBC"/>
    <w:rsid w:val="00245CDF"/>
    <w:rsid w:val="002464AB"/>
    <w:rsid w:val="00247339"/>
    <w:rsid w:val="0025040B"/>
    <w:rsid w:val="00252038"/>
    <w:rsid w:val="002525AA"/>
    <w:rsid w:val="002528BF"/>
    <w:rsid w:val="00252B0A"/>
    <w:rsid w:val="00253A2C"/>
    <w:rsid w:val="00253B8E"/>
    <w:rsid w:val="002542C3"/>
    <w:rsid w:val="002544AE"/>
    <w:rsid w:val="00254B48"/>
    <w:rsid w:val="00254BF2"/>
    <w:rsid w:val="00255C95"/>
    <w:rsid w:val="00255F04"/>
    <w:rsid w:val="00256FFE"/>
    <w:rsid w:val="00257633"/>
    <w:rsid w:val="00257D9E"/>
    <w:rsid w:val="00260411"/>
    <w:rsid w:val="00260786"/>
    <w:rsid w:val="0026099F"/>
    <w:rsid w:val="00261137"/>
    <w:rsid w:val="002621B7"/>
    <w:rsid w:val="00263165"/>
    <w:rsid w:val="002631B5"/>
    <w:rsid w:val="00263710"/>
    <w:rsid w:val="002649B4"/>
    <w:rsid w:val="00264DBA"/>
    <w:rsid w:val="002659B4"/>
    <w:rsid w:val="00266258"/>
    <w:rsid w:val="0026705D"/>
    <w:rsid w:val="00267152"/>
    <w:rsid w:val="00267533"/>
    <w:rsid w:val="00267F43"/>
    <w:rsid w:val="00270077"/>
    <w:rsid w:val="00270B7A"/>
    <w:rsid w:val="00271D81"/>
    <w:rsid w:val="00273265"/>
    <w:rsid w:val="00273282"/>
    <w:rsid w:val="0027374C"/>
    <w:rsid w:val="002738F9"/>
    <w:rsid w:val="00274808"/>
    <w:rsid w:val="00274A20"/>
    <w:rsid w:val="00274D39"/>
    <w:rsid w:val="002750E4"/>
    <w:rsid w:val="00275E6C"/>
    <w:rsid w:val="00276857"/>
    <w:rsid w:val="00276D53"/>
    <w:rsid w:val="00276E56"/>
    <w:rsid w:val="00276F48"/>
    <w:rsid w:val="002777AA"/>
    <w:rsid w:val="002777DC"/>
    <w:rsid w:val="00277BD0"/>
    <w:rsid w:val="00280AD5"/>
    <w:rsid w:val="00280D90"/>
    <w:rsid w:val="00281CA3"/>
    <w:rsid w:val="00281CC0"/>
    <w:rsid w:val="00282EB4"/>
    <w:rsid w:val="002833AC"/>
    <w:rsid w:val="002838B4"/>
    <w:rsid w:val="0028470C"/>
    <w:rsid w:val="0028485F"/>
    <w:rsid w:val="00284ED2"/>
    <w:rsid w:val="00285522"/>
    <w:rsid w:val="00285882"/>
    <w:rsid w:val="00285A8A"/>
    <w:rsid w:val="00285CAE"/>
    <w:rsid w:val="002860D1"/>
    <w:rsid w:val="00286721"/>
    <w:rsid w:val="00290BBC"/>
    <w:rsid w:val="00291E3A"/>
    <w:rsid w:val="002924FC"/>
    <w:rsid w:val="00293013"/>
    <w:rsid w:val="002935F6"/>
    <w:rsid w:val="00293F5A"/>
    <w:rsid w:val="002946F7"/>
    <w:rsid w:val="00294D2E"/>
    <w:rsid w:val="00295D5B"/>
    <w:rsid w:val="002967B0"/>
    <w:rsid w:val="002971E3"/>
    <w:rsid w:val="00297A01"/>
    <w:rsid w:val="002A0509"/>
    <w:rsid w:val="002A0555"/>
    <w:rsid w:val="002A1104"/>
    <w:rsid w:val="002A1262"/>
    <w:rsid w:val="002A171C"/>
    <w:rsid w:val="002A3A18"/>
    <w:rsid w:val="002A42A7"/>
    <w:rsid w:val="002A4B84"/>
    <w:rsid w:val="002A4CE7"/>
    <w:rsid w:val="002A4E53"/>
    <w:rsid w:val="002A5685"/>
    <w:rsid w:val="002A59F9"/>
    <w:rsid w:val="002A6172"/>
    <w:rsid w:val="002A6B8C"/>
    <w:rsid w:val="002A7854"/>
    <w:rsid w:val="002A7A4A"/>
    <w:rsid w:val="002B0614"/>
    <w:rsid w:val="002B0BEE"/>
    <w:rsid w:val="002B1403"/>
    <w:rsid w:val="002B161C"/>
    <w:rsid w:val="002B1BB2"/>
    <w:rsid w:val="002B2023"/>
    <w:rsid w:val="002B2D0A"/>
    <w:rsid w:val="002B307B"/>
    <w:rsid w:val="002B32BD"/>
    <w:rsid w:val="002B346D"/>
    <w:rsid w:val="002B3DC4"/>
    <w:rsid w:val="002B4500"/>
    <w:rsid w:val="002B4885"/>
    <w:rsid w:val="002B4A0C"/>
    <w:rsid w:val="002B5598"/>
    <w:rsid w:val="002B5619"/>
    <w:rsid w:val="002B6347"/>
    <w:rsid w:val="002B74CF"/>
    <w:rsid w:val="002B7770"/>
    <w:rsid w:val="002C005B"/>
    <w:rsid w:val="002C04A4"/>
    <w:rsid w:val="002C05ED"/>
    <w:rsid w:val="002C0FE6"/>
    <w:rsid w:val="002C1052"/>
    <w:rsid w:val="002C13F1"/>
    <w:rsid w:val="002C1A8D"/>
    <w:rsid w:val="002C1FD5"/>
    <w:rsid w:val="002C2157"/>
    <w:rsid w:val="002C4515"/>
    <w:rsid w:val="002C4686"/>
    <w:rsid w:val="002C5058"/>
    <w:rsid w:val="002C7A65"/>
    <w:rsid w:val="002C7B3D"/>
    <w:rsid w:val="002D02A9"/>
    <w:rsid w:val="002D063D"/>
    <w:rsid w:val="002D0D42"/>
    <w:rsid w:val="002D0E64"/>
    <w:rsid w:val="002D143A"/>
    <w:rsid w:val="002D1B52"/>
    <w:rsid w:val="002D289E"/>
    <w:rsid w:val="002D34CE"/>
    <w:rsid w:val="002D37A6"/>
    <w:rsid w:val="002D3818"/>
    <w:rsid w:val="002D3A20"/>
    <w:rsid w:val="002D4F39"/>
    <w:rsid w:val="002D4F44"/>
    <w:rsid w:val="002D5E57"/>
    <w:rsid w:val="002D6171"/>
    <w:rsid w:val="002D61A8"/>
    <w:rsid w:val="002D6A39"/>
    <w:rsid w:val="002E0FE4"/>
    <w:rsid w:val="002E107B"/>
    <w:rsid w:val="002E118B"/>
    <w:rsid w:val="002E1679"/>
    <w:rsid w:val="002E22B7"/>
    <w:rsid w:val="002E26F1"/>
    <w:rsid w:val="002E3DE2"/>
    <w:rsid w:val="002E6188"/>
    <w:rsid w:val="002E6300"/>
    <w:rsid w:val="002E7D14"/>
    <w:rsid w:val="002E7F60"/>
    <w:rsid w:val="002F0F26"/>
    <w:rsid w:val="002F0F6D"/>
    <w:rsid w:val="002F1533"/>
    <w:rsid w:val="002F1563"/>
    <w:rsid w:val="002F182A"/>
    <w:rsid w:val="002F18A1"/>
    <w:rsid w:val="002F2D47"/>
    <w:rsid w:val="002F335F"/>
    <w:rsid w:val="002F3AA5"/>
    <w:rsid w:val="002F3AF0"/>
    <w:rsid w:val="002F3DBF"/>
    <w:rsid w:val="002F53A4"/>
    <w:rsid w:val="002F5B9C"/>
    <w:rsid w:val="002F5F60"/>
    <w:rsid w:val="002F60C0"/>
    <w:rsid w:val="002F676D"/>
    <w:rsid w:val="002F7926"/>
    <w:rsid w:val="002F7F8D"/>
    <w:rsid w:val="00300588"/>
    <w:rsid w:val="00300828"/>
    <w:rsid w:val="00300B1B"/>
    <w:rsid w:val="0030110A"/>
    <w:rsid w:val="00301383"/>
    <w:rsid w:val="00301EE6"/>
    <w:rsid w:val="0030242D"/>
    <w:rsid w:val="003028C2"/>
    <w:rsid w:val="00302B75"/>
    <w:rsid w:val="00302E7A"/>
    <w:rsid w:val="00303DE8"/>
    <w:rsid w:val="00304125"/>
    <w:rsid w:val="00306482"/>
    <w:rsid w:val="00306CCE"/>
    <w:rsid w:val="003075F9"/>
    <w:rsid w:val="0030775A"/>
    <w:rsid w:val="00310523"/>
    <w:rsid w:val="00310991"/>
    <w:rsid w:val="003128A6"/>
    <w:rsid w:val="00312A43"/>
    <w:rsid w:val="00313191"/>
    <w:rsid w:val="003156E4"/>
    <w:rsid w:val="00315FD6"/>
    <w:rsid w:val="003164E6"/>
    <w:rsid w:val="003175B5"/>
    <w:rsid w:val="003212BB"/>
    <w:rsid w:val="00321937"/>
    <w:rsid w:val="003228A9"/>
    <w:rsid w:val="00322F3B"/>
    <w:rsid w:val="00323A54"/>
    <w:rsid w:val="00324AF9"/>
    <w:rsid w:val="003263CC"/>
    <w:rsid w:val="00326A57"/>
    <w:rsid w:val="00326A74"/>
    <w:rsid w:val="00326A98"/>
    <w:rsid w:val="00327302"/>
    <w:rsid w:val="00327A86"/>
    <w:rsid w:val="00330020"/>
    <w:rsid w:val="00331225"/>
    <w:rsid w:val="003316D1"/>
    <w:rsid w:val="00331762"/>
    <w:rsid w:val="00331DA4"/>
    <w:rsid w:val="00331E15"/>
    <w:rsid w:val="00332768"/>
    <w:rsid w:val="0033358D"/>
    <w:rsid w:val="00333755"/>
    <w:rsid w:val="0033429B"/>
    <w:rsid w:val="00335B96"/>
    <w:rsid w:val="00335C39"/>
    <w:rsid w:val="003368C5"/>
    <w:rsid w:val="00336AE9"/>
    <w:rsid w:val="00340F04"/>
    <w:rsid w:val="003419EC"/>
    <w:rsid w:val="00342078"/>
    <w:rsid w:val="00342F5E"/>
    <w:rsid w:val="0034376B"/>
    <w:rsid w:val="0034402B"/>
    <w:rsid w:val="00344301"/>
    <w:rsid w:val="003448D7"/>
    <w:rsid w:val="00345E32"/>
    <w:rsid w:val="003464C6"/>
    <w:rsid w:val="00346ABF"/>
    <w:rsid w:val="00346E93"/>
    <w:rsid w:val="00346F67"/>
    <w:rsid w:val="0034706F"/>
    <w:rsid w:val="003476E6"/>
    <w:rsid w:val="00347885"/>
    <w:rsid w:val="00347942"/>
    <w:rsid w:val="00347CB6"/>
    <w:rsid w:val="00350DCE"/>
    <w:rsid w:val="003511B0"/>
    <w:rsid w:val="00351239"/>
    <w:rsid w:val="003518DD"/>
    <w:rsid w:val="00351C13"/>
    <w:rsid w:val="00351C33"/>
    <w:rsid w:val="003526F2"/>
    <w:rsid w:val="00352DA6"/>
    <w:rsid w:val="00353416"/>
    <w:rsid w:val="003551DA"/>
    <w:rsid w:val="00355FBC"/>
    <w:rsid w:val="00356315"/>
    <w:rsid w:val="003563F1"/>
    <w:rsid w:val="00356447"/>
    <w:rsid w:val="00356CA7"/>
    <w:rsid w:val="00356D15"/>
    <w:rsid w:val="00356F7E"/>
    <w:rsid w:val="00357835"/>
    <w:rsid w:val="0036114B"/>
    <w:rsid w:val="00361529"/>
    <w:rsid w:val="00363A38"/>
    <w:rsid w:val="00363DAE"/>
    <w:rsid w:val="00365A16"/>
    <w:rsid w:val="003668F3"/>
    <w:rsid w:val="003670FE"/>
    <w:rsid w:val="00370053"/>
    <w:rsid w:val="00370630"/>
    <w:rsid w:val="00371737"/>
    <w:rsid w:val="003721E8"/>
    <w:rsid w:val="00372D1B"/>
    <w:rsid w:val="003732FD"/>
    <w:rsid w:val="003736B5"/>
    <w:rsid w:val="00373928"/>
    <w:rsid w:val="00374675"/>
    <w:rsid w:val="003747E7"/>
    <w:rsid w:val="003748B3"/>
    <w:rsid w:val="00375399"/>
    <w:rsid w:val="00375755"/>
    <w:rsid w:val="003761BB"/>
    <w:rsid w:val="003768D0"/>
    <w:rsid w:val="00377134"/>
    <w:rsid w:val="00380C08"/>
    <w:rsid w:val="00381027"/>
    <w:rsid w:val="00381248"/>
    <w:rsid w:val="003814AA"/>
    <w:rsid w:val="0038172F"/>
    <w:rsid w:val="003817EB"/>
    <w:rsid w:val="00381F6E"/>
    <w:rsid w:val="003821A1"/>
    <w:rsid w:val="0038285D"/>
    <w:rsid w:val="00382EA5"/>
    <w:rsid w:val="00384652"/>
    <w:rsid w:val="00384F66"/>
    <w:rsid w:val="00385067"/>
    <w:rsid w:val="003851D5"/>
    <w:rsid w:val="00386E2F"/>
    <w:rsid w:val="00387201"/>
    <w:rsid w:val="003909B9"/>
    <w:rsid w:val="003919D7"/>
    <w:rsid w:val="00391B3E"/>
    <w:rsid w:val="00391D89"/>
    <w:rsid w:val="00392393"/>
    <w:rsid w:val="003927B0"/>
    <w:rsid w:val="003932C0"/>
    <w:rsid w:val="003941AA"/>
    <w:rsid w:val="00394522"/>
    <w:rsid w:val="003948F9"/>
    <w:rsid w:val="00395042"/>
    <w:rsid w:val="00396F29"/>
    <w:rsid w:val="00396FBD"/>
    <w:rsid w:val="00397530"/>
    <w:rsid w:val="00397C86"/>
    <w:rsid w:val="003A0914"/>
    <w:rsid w:val="003A2096"/>
    <w:rsid w:val="003A26B7"/>
    <w:rsid w:val="003A2CC7"/>
    <w:rsid w:val="003A353B"/>
    <w:rsid w:val="003A44DC"/>
    <w:rsid w:val="003A499E"/>
    <w:rsid w:val="003A4A82"/>
    <w:rsid w:val="003A4DCA"/>
    <w:rsid w:val="003A5A84"/>
    <w:rsid w:val="003A5DF0"/>
    <w:rsid w:val="003A624F"/>
    <w:rsid w:val="003A6BCC"/>
    <w:rsid w:val="003A75D9"/>
    <w:rsid w:val="003A7970"/>
    <w:rsid w:val="003B064E"/>
    <w:rsid w:val="003B09F6"/>
    <w:rsid w:val="003B0ABD"/>
    <w:rsid w:val="003B0E76"/>
    <w:rsid w:val="003B0E93"/>
    <w:rsid w:val="003B1E3A"/>
    <w:rsid w:val="003B24D3"/>
    <w:rsid w:val="003B2587"/>
    <w:rsid w:val="003B262E"/>
    <w:rsid w:val="003B31B6"/>
    <w:rsid w:val="003B344B"/>
    <w:rsid w:val="003B3EF9"/>
    <w:rsid w:val="003B3F66"/>
    <w:rsid w:val="003B5BAB"/>
    <w:rsid w:val="003B5E0E"/>
    <w:rsid w:val="003B61C2"/>
    <w:rsid w:val="003B6998"/>
    <w:rsid w:val="003B7117"/>
    <w:rsid w:val="003C0EB5"/>
    <w:rsid w:val="003C0F2E"/>
    <w:rsid w:val="003C1473"/>
    <w:rsid w:val="003C17D1"/>
    <w:rsid w:val="003C1A26"/>
    <w:rsid w:val="003C2A1F"/>
    <w:rsid w:val="003C3422"/>
    <w:rsid w:val="003C4E00"/>
    <w:rsid w:val="003C5BCA"/>
    <w:rsid w:val="003C5FBC"/>
    <w:rsid w:val="003C61EE"/>
    <w:rsid w:val="003C64FE"/>
    <w:rsid w:val="003C6D51"/>
    <w:rsid w:val="003C7613"/>
    <w:rsid w:val="003C7FBC"/>
    <w:rsid w:val="003D0085"/>
    <w:rsid w:val="003D013B"/>
    <w:rsid w:val="003D034A"/>
    <w:rsid w:val="003D100B"/>
    <w:rsid w:val="003D13A7"/>
    <w:rsid w:val="003D18A4"/>
    <w:rsid w:val="003D193E"/>
    <w:rsid w:val="003D487E"/>
    <w:rsid w:val="003D574A"/>
    <w:rsid w:val="003D620F"/>
    <w:rsid w:val="003D639D"/>
    <w:rsid w:val="003D6B99"/>
    <w:rsid w:val="003D6C6D"/>
    <w:rsid w:val="003D6F1B"/>
    <w:rsid w:val="003D7949"/>
    <w:rsid w:val="003E0DFB"/>
    <w:rsid w:val="003E1B39"/>
    <w:rsid w:val="003E1BB6"/>
    <w:rsid w:val="003E2094"/>
    <w:rsid w:val="003E2A54"/>
    <w:rsid w:val="003E2CD4"/>
    <w:rsid w:val="003E347D"/>
    <w:rsid w:val="003E3AD7"/>
    <w:rsid w:val="003E47DE"/>
    <w:rsid w:val="003E4BF9"/>
    <w:rsid w:val="003E55C3"/>
    <w:rsid w:val="003E6868"/>
    <w:rsid w:val="003E72A5"/>
    <w:rsid w:val="003E7506"/>
    <w:rsid w:val="003E76D2"/>
    <w:rsid w:val="003E7A7E"/>
    <w:rsid w:val="003E7BBF"/>
    <w:rsid w:val="003E7D78"/>
    <w:rsid w:val="003F0299"/>
    <w:rsid w:val="003F0AD3"/>
    <w:rsid w:val="003F1FDB"/>
    <w:rsid w:val="003F3595"/>
    <w:rsid w:val="003F41D9"/>
    <w:rsid w:val="003F433D"/>
    <w:rsid w:val="003F5263"/>
    <w:rsid w:val="003F52AB"/>
    <w:rsid w:val="003F70B4"/>
    <w:rsid w:val="004007AD"/>
    <w:rsid w:val="004023FE"/>
    <w:rsid w:val="004025C0"/>
    <w:rsid w:val="0040285E"/>
    <w:rsid w:val="00402BEC"/>
    <w:rsid w:val="00402EE0"/>
    <w:rsid w:val="00403B47"/>
    <w:rsid w:val="0040489E"/>
    <w:rsid w:val="004065F4"/>
    <w:rsid w:val="00406C44"/>
    <w:rsid w:val="00410106"/>
    <w:rsid w:val="00410DDB"/>
    <w:rsid w:val="004114F0"/>
    <w:rsid w:val="00411F35"/>
    <w:rsid w:val="0041214B"/>
    <w:rsid w:val="00412578"/>
    <w:rsid w:val="00412D6D"/>
    <w:rsid w:val="004137C9"/>
    <w:rsid w:val="00413E76"/>
    <w:rsid w:val="004145A0"/>
    <w:rsid w:val="004145AA"/>
    <w:rsid w:val="00415399"/>
    <w:rsid w:val="00415497"/>
    <w:rsid w:val="00415746"/>
    <w:rsid w:val="00415E5D"/>
    <w:rsid w:val="0041708F"/>
    <w:rsid w:val="00417201"/>
    <w:rsid w:val="0041798F"/>
    <w:rsid w:val="00417ACA"/>
    <w:rsid w:val="0042005A"/>
    <w:rsid w:val="00421146"/>
    <w:rsid w:val="00421AB5"/>
    <w:rsid w:val="00421EAF"/>
    <w:rsid w:val="004251AC"/>
    <w:rsid w:val="00426F47"/>
    <w:rsid w:val="00427E98"/>
    <w:rsid w:val="00430E59"/>
    <w:rsid w:val="00430FF5"/>
    <w:rsid w:val="00431259"/>
    <w:rsid w:val="004316FE"/>
    <w:rsid w:val="00431A1F"/>
    <w:rsid w:val="00431A6D"/>
    <w:rsid w:val="00433237"/>
    <w:rsid w:val="0043356F"/>
    <w:rsid w:val="00434C18"/>
    <w:rsid w:val="00434D3B"/>
    <w:rsid w:val="00435FC3"/>
    <w:rsid w:val="0043735E"/>
    <w:rsid w:val="004373A6"/>
    <w:rsid w:val="004412BE"/>
    <w:rsid w:val="00441548"/>
    <w:rsid w:val="0044210D"/>
    <w:rsid w:val="00443A5E"/>
    <w:rsid w:val="00444185"/>
    <w:rsid w:val="004443F8"/>
    <w:rsid w:val="00444512"/>
    <w:rsid w:val="00444DEC"/>
    <w:rsid w:val="004469D5"/>
    <w:rsid w:val="00447727"/>
    <w:rsid w:val="004500D5"/>
    <w:rsid w:val="004505CF"/>
    <w:rsid w:val="00450B3C"/>
    <w:rsid w:val="00451932"/>
    <w:rsid w:val="00452685"/>
    <w:rsid w:val="00452864"/>
    <w:rsid w:val="00452BAA"/>
    <w:rsid w:val="0045348A"/>
    <w:rsid w:val="00453596"/>
    <w:rsid w:val="004544F5"/>
    <w:rsid w:val="004557E6"/>
    <w:rsid w:val="00455889"/>
    <w:rsid w:val="004561B3"/>
    <w:rsid w:val="004571D4"/>
    <w:rsid w:val="004573CB"/>
    <w:rsid w:val="00457433"/>
    <w:rsid w:val="00457A81"/>
    <w:rsid w:val="004607F9"/>
    <w:rsid w:val="0046088F"/>
    <w:rsid w:val="004615B2"/>
    <w:rsid w:val="00461654"/>
    <w:rsid w:val="004617B8"/>
    <w:rsid w:val="00462463"/>
    <w:rsid w:val="0046296E"/>
    <w:rsid w:val="00462C92"/>
    <w:rsid w:val="00463126"/>
    <w:rsid w:val="004639E4"/>
    <w:rsid w:val="00463A01"/>
    <w:rsid w:val="00464420"/>
    <w:rsid w:val="0046484C"/>
    <w:rsid w:val="00465DE3"/>
    <w:rsid w:val="00466202"/>
    <w:rsid w:val="00466C5D"/>
    <w:rsid w:val="00470711"/>
    <w:rsid w:val="004713C2"/>
    <w:rsid w:val="004718BA"/>
    <w:rsid w:val="00471AB9"/>
    <w:rsid w:val="00472067"/>
    <w:rsid w:val="00472911"/>
    <w:rsid w:val="00472B80"/>
    <w:rsid w:val="00472E7B"/>
    <w:rsid w:val="0047444A"/>
    <w:rsid w:val="00474709"/>
    <w:rsid w:val="00474AD0"/>
    <w:rsid w:val="004757E5"/>
    <w:rsid w:val="00475E29"/>
    <w:rsid w:val="00476089"/>
    <w:rsid w:val="004766D0"/>
    <w:rsid w:val="00476C49"/>
    <w:rsid w:val="004776A1"/>
    <w:rsid w:val="00477972"/>
    <w:rsid w:val="00477F56"/>
    <w:rsid w:val="00480D55"/>
    <w:rsid w:val="00480FE3"/>
    <w:rsid w:val="004814ED"/>
    <w:rsid w:val="0048151E"/>
    <w:rsid w:val="00482AB7"/>
    <w:rsid w:val="00482CC5"/>
    <w:rsid w:val="0048311B"/>
    <w:rsid w:val="00484EE6"/>
    <w:rsid w:val="00486A1F"/>
    <w:rsid w:val="00490068"/>
    <w:rsid w:val="00490329"/>
    <w:rsid w:val="00490D43"/>
    <w:rsid w:val="00491ECB"/>
    <w:rsid w:val="00492A76"/>
    <w:rsid w:val="00492CC2"/>
    <w:rsid w:val="00492FBA"/>
    <w:rsid w:val="00493B95"/>
    <w:rsid w:val="00493E2E"/>
    <w:rsid w:val="00495799"/>
    <w:rsid w:val="004958AC"/>
    <w:rsid w:val="00495EEE"/>
    <w:rsid w:val="004964E9"/>
    <w:rsid w:val="004A0019"/>
    <w:rsid w:val="004A0F03"/>
    <w:rsid w:val="004A143C"/>
    <w:rsid w:val="004A1498"/>
    <w:rsid w:val="004A2456"/>
    <w:rsid w:val="004A3181"/>
    <w:rsid w:val="004A344F"/>
    <w:rsid w:val="004A4134"/>
    <w:rsid w:val="004A4664"/>
    <w:rsid w:val="004A521A"/>
    <w:rsid w:val="004A526A"/>
    <w:rsid w:val="004A52CE"/>
    <w:rsid w:val="004A5383"/>
    <w:rsid w:val="004A5990"/>
    <w:rsid w:val="004A6649"/>
    <w:rsid w:val="004A71F0"/>
    <w:rsid w:val="004A75BB"/>
    <w:rsid w:val="004A7891"/>
    <w:rsid w:val="004A7ED9"/>
    <w:rsid w:val="004B0225"/>
    <w:rsid w:val="004B08EC"/>
    <w:rsid w:val="004B1343"/>
    <w:rsid w:val="004B1587"/>
    <w:rsid w:val="004B2195"/>
    <w:rsid w:val="004B223E"/>
    <w:rsid w:val="004B2566"/>
    <w:rsid w:val="004B38CF"/>
    <w:rsid w:val="004B4009"/>
    <w:rsid w:val="004B407E"/>
    <w:rsid w:val="004B45B6"/>
    <w:rsid w:val="004B4DDA"/>
    <w:rsid w:val="004B5AD6"/>
    <w:rsid w:val="004B5B57"/>
    <w:rsid w:val="004B5F3E"/>
    <w:rsid w:val="004B6020"/>
    <w:rsid w:val="004B7016"/>
    <w:rsid w:val="004C0E2A"/>
    <w:rsid w:val="004C1274"/>
    <w:rsid w:val="004C14E8"/>
    <w:rsid w:val="004C3509"/>
    <w:rsid w:val="004C3B93"/>
    <w:rsid w:val="004C3F3A"/>
    <w:rsid w:val="004C4C70"/>
    <w:rsid w:val="004C5D26"/>
    <w:rsid w:val="004C636A"/>
    <w:rsid w:val="004C6A75"/>
    <w:rsid w:val="004C74ED"/>
    <w:rsid w:val="004C76AA"/>
    <w:rsid w:val="004D06D8"/>
    <w:rsid w:val="004D0A5A"/>
    <w:rsid w:val="004D0DBD"/>
    <w:rsid w:val="004D1401"/>
    <w:rsid w:val="004D1642"/>
    <w:rsid w:val="004D1DBC"/>
    <w:rsid w:val="004D2F20"/>
    <w:rsid w:val="004D356C"/>
    <w:rsid w:val="004D38EA"/>
    <w:rsid w:val="004D4ACC"/>
    <w:rsid w:val="004D4B6F"/>
    <w:rsid w:val="004D4BAE"/>
    <w:rsid w:val="004D500B"/>
    <w:rsid w:val="004D6E5C"/>
    <w:rsid w:val="004D7B8E"/>
    <w:rsid w:val="004E0B05"/>
    <w:rsid w:val="004E0EC1"/>
    <w:rsid w:val="004E14E7"/>
    <w:rsid w:val="004E1693"/>
    <w:rsid w:val="004E20DC"/>
    <w:rsid w:val="004E3968"/>
    <w:rsid w:val="004E3F3C"/>
    <w:rsid w:val="004E45DC"/>
    <w:rsid w:val="004E5D72"/>
    <w:rsid w:val="004E67C8"/>
    <w:rsid w:val="004E6EED"/>
    <w:rsid w:val="004E73B4"/>
    <w:rsid w:val="004E75B2"/>
    <w:rsid w:val="004E75D0"/>
    <w:rsid w:val="004F0D72"/>
    <w:rsid w:val="004F2253"/>
    <w:rsid w:val="004F2343"/>
    <w:rsid w:val="004F259A"/>
    <w:rsid w:val="004F26E2"/>
    <w:rsid w:val="004F3575"/>
    <w:rsid w:val="004F39DB"/>
    <w:rsid w:val="004F3C9A"/>
    <w:rsid w:val="004F3F0E"/>
    <w:rsid w:val="004F416C"/>
    <w:rsid w:val="004F4BBE"/>
    <w:rsid w:val="004F4E9E"/>
    <w:rsid w:val="004F5626"/>
    <w:rsid w:val="004F562A"/>
    <w:rsid w:val="004F5B67"/>
    <w:rsid w:val="004F7590"/>
    <w:rsid w:val="004F76D0"/>
    <w:rsid w:val="004F7846"/>
    <w:rsid w:val="005001EB"/>
    <w:rsid w:val="00501DB9"/>
    <w:rsid w:val="00504801"/>
    <w:rsid w:val="00504B65"/>
    <w:rsid w:val="00504EC6"/>
    <w:rsid w:val="00505DF4"/>
    <w:rsid w:val="005071F7"/>
    <w:rsid w:val="00507368"/>
    <w:rsid w:val="0050783C"/>
    <w:rsid w:val="00507CE7"/>
    <w:rsid w:val="00510256"/>
    <w:rsid w:val="005105B8"/>
    <w:rsid w:val="005105FD"/>
    <w:rsid w:val="0051066C"/>
    <w:rsid w:val="00511020"/>
    <w:rsid w:val="005111DB"/>
    <w:rsid w:val="005114DB"/>
    <w:rsid w:val="005118A5"/>
    <w:rsid w:val="00512E36"/>
    <w:rsid w:val="00514016"/>
    <w:rsid w:val="005142A0"/>
    <w:rsid w:val="005144D0"/>
    <w:rsid w:val="00515155"/>
    <w:rsid w:val="005151DF"/>
    <w:rsid w:val="005174EF"/>
    <w:rsid w:val="00517529"/>
    <w:rsid w:val="00517A06"/>
    <w:rsid w:val="00517A90"/>
    <w:rsid w:val="00520139"/>
    <w:rsid w:val="005202FB"/>
    <w:rsid w:val="0052074D"/>
    <w:rsid w:val="0052197F"/>
    <w:rsid w:val="005219EA"/>
    <w:rsid w:val="005222C7"/>
    <w:rsid w:val="00522CEF"/>
    <w:rsid w:val="00522EAF"/>
    <w:rsid w:val="00522F56"/>
    <w:rsid w:val="00523A08"/>
    <w:rsid w:val="00524588"/>
    <w:rsid w:val="0052572A"/>
    <w:rsid w:val="0052757B"/>
    <w:rsid w:val="00527BDD"/>
    <w:rsid w:val="00527E38"/>
    <w:rsid w:val="005300DF"/>
    <w:rsid w:val="005301A1"/>
    <w:rsid w:val="0053020B"/>
    <w:rsid w:val="00530D56"/>
    <w:rsid w:val="00531C56"/>
    <w:rsid w:val="005322F1"/>
    <w:rsid w:val="005323C8"/>
    <w:rsid w:val="00532BE8"/>
    <w:rsid w:val="00532CE6"/>
    <w:rsid w:val="0053334D"/>
    <w:rsid w:val="005334F8"/>
    <w:rsid w:val="00533B0E"/>
    <w:rsid w:val="00534305"/>
    <w:rsid w:val="00534AF4"/>
    <w:rsid w:val="00535563"/>
    <w:rsid w:val="0053643E"/>
    <w:rsid w:val="005373E9"/>
    <w:rsid w:val="00537AD0"/>
    <w:rsid w:val="00537EAB"/>
    <w:rsid w:val="0054114F"/>
    <w:rsid w:val="00541346"/>
    <w:rsid w:val="005414AB"/>
    <w:rsid w:val="005422E2"/>
    <w:rsid w:val="00542784"/>
    <w:rsid w:val="00543104"/>
    <w:rsid w:val="005438C2"/>
    <w:rsid w:val="00543E02"/>
    <w:rsid w:val="00543F23"/>
    <w:rsid w:val="005457A3"/>
    <w:rsid w:val="005462D0"/>
    <w:rsid w:val="005463D3"/>
    <w:rsid w:val="00546CA4"/>
    <w:rsid w:val="00547819"/>
    <w:rsid w:val="00550084"/>
    <w:rsid w:val="00550B43"/>
    <w:rsid w:val="00550D64"/>
    <w:rsid w:val="005516D4"/>
    <w:rsid w:val="00552767"/>
    <w:rsid w:val="005532E3"/>
    <w:rsid w:val="005538A2"/>
    <w:rsid w:val="00553F0C"/>
    <w:rsid w:val="0055403D"/>
    <w:rsid w:val="00555543"/>
    <w:rsid w:val="005563DD"/>
    <w:rsid w:val="005564D7"/>
    <w:rsid w:val="0055673E"/>
    <w:rsid w:val="005570AD"/>
    <w:rsid w:val="00557456"/>
    <w:rsid w:val="005579A3"/>
    <w:rsid w:val="005579D4"/>
    <w:rsid w:val="00560863"/>
    <w:rsid w:val="005614B9"/>
    <w:rsid w:val="00561AC4"/>
    <w:rsid w:val="005626D0"/>
    <w:rsid w:val="0056287B"/>
    <w:rsid w:val="00563F68"/>
    <w:rsid w:val="005641C3"/>
    <w:rsid w:val="0056480C"/>
    <w:rsid w:val="00565767"/>
    <w:rsid w:val="005660D9"/>
    <w:rsid w:val="00567120"/>
    <w:rsid w:val="00567E8C"/>
    <w:rsid w:val="005708F4"/>
    <w:rsid w:val="00571166"/>
    <w:rsid w:val="005713B9"/>
    <w:rsid w:val="00571584"/>
    <w:rsid w:val="00572A5D"/>
    <w:rsid w:val="00573009"/>
    <w:rsid w:val="0057338F"/>
    <w:rsid w:val="00573C59"/>
    <w:rsid w:val="00573FA6"/>
    <w:rsid w:val="005742F2"/>
    <w:rsid w:val="005745ED"/>
    <w:rsid w:val="005747F0"/>
    <w:rsid w:val="005750B4"/>
    <w:rsid w:val="00575EAC"/>
    <w:rsid w:val="00576750"/>
    <w:rsid w:val="00576B01"/>
    <w:rsid w:val="00576C25"/>
    <w:rsid w:val="005771F0"/>
    <w:rsid w:val="00580957"/>
    <w:rsid w:val="00580E13"/>
    <w:rsid w:val="00581E13"/>
    <w:rsid w:val="00581E1D"/>
    <w:rsid w:val="00581EFD"/>
    <w:rsid w:val="0058276C"/>
    <w:rsid w:val="00582DD7"/>
    <w:rsid w:val="00583217"/>
    <w:rsid w:val="00584145"/>
    <w:rsid w:val="00584E55"/>
    <w:rsid w:val="00586874"/>
    <w:rsid w:val="005873FD"/>
    <w:rsid w:val="005901CE"/>
    <w:rsid w:val="00590555"/>
    <w:rsid w:val="005908D8"/>
    <w:rsid w:val="00590986"/>
    <w:rsid w:val="0059139B"/>
    <w:rsid w:val="00591B35"/>
    <w:rsid w:val="005926A6"/>
    <w:rsid w:val="005939E7"/>
    <w:rsid w:val="0059483E"/>
    <w:rsid w:val="0059485A"/>
    <w:rsid w:val="00594A8C"/>
    <w:rsid w:val="00595198"/>
    <w:rsid w:val="0059554B"/>
    <w:rsid w:val="005956E9"/>
    <w:rsid w:val="00596007"/>
    <w:rsid w:val="005962C7"/>
    <w:rsid w:val="005966DF"/>
    <w:rsid w:val="00596C77"/>
    <w:rsid w:val="005970B0"/>
    <w:rsid w:val="0059735A"/>
    <w:rsid w:val="005A01FF"/>
    <w:rsid w:val="005A10C9"/>
    <w:rsid w:val="005A1883"/>
    <w:rsid w:val="005A1C94"/>
    <w:rsid w:val="005A20B2"/>
    <w:rsid w:val="005A2F4A"/>
    <w:rsid w:val="005A351E"/>
    <w:rsid w:val="005A5ED9"/>
    <w:rsid w:val="005A642C"/>
    <w:rsid w:val="005A7765"/>
    <w:rsid w:val="005A7D0C"/>
    <w:rsid w:val="005B12B2"/>
    <w:rsid w:val="005B1473"/>
    <w:rsid w:val="005B1709"/>
    <w:rsid w:val="005B1CB1"/>
    <w:rsid w:val="005B2535"/>
    <w:rsid w:val="005B2948"/>
    <w:rsid w:val="005B3C76"/>
    <w:rsid w:val="005B4AAC"/>
    <w:rsid w:val="005B4E45"/>
    <w:rsid w:val="005B519F"/>
    <w:rsid w:val="005B6D88"/>
    <w:rsid w:val="005B77CB"/>
    <w:rsid w:val="005C0EAA"/>
    <w:rsid w:val="005C15C5"/>
    <w:rsid w:val="005C1998"/>
    <w:rsid w:val="005C19EF"/>
    <w:rsid w:val="005C2EBF"/>
    <w:rsid w:val="005C4A6E"/>
    <w:rsid w:val="005C529B"/>
    <w:rsid w:val="005C58D0"/>
    <w:rsid w:val="005C5B95"/>
    <w:rsid w:val="005C657F"/>
    <w:rsid w:val="005C6AC7"/>
    <w:rsid w:val="005C6DEB"/>
    <w:rsid w:val="005C6F69"/>
    <w:rsid w:val="005C7741"/>
    <w:rsid w:val="005D08EF"/>
    <w:rsid w:val="005D0A9E"/>
    <w:rsid w:val="005D1194"/>
    <w:rsid w:val="005D170E"/>
    <w:rsid w:val="005D1F9B"/>
    <w:rsid w:val="005D29E2"/>
    <w:rsid w:val="005D2A8E"/>
    <w:rsid w:val="005D3CAE"/>
    <w:rsid w:val="005D4BB6"/>
    <w:rsid w:val="005D5106"/>
    <w:rsid w:val="005D66A3"/>
    <w:rsid w:val="005D74D6"/>
    <w:rsid w:val="005D7D59"/>
    <w:rsid w:val="005E0A5F"/>
    <w:rsid w:val="005E0D0C"/>
    <w:rsid w:val="005E1709"/>
    <w:rsid w:val="005E38C8"/>
    <w:rsid w:val="005E43CF"/>
    <w:rsid w:val="005E460D"/>
    <w:rsid w:val="005E5542"/>
    <w:rsid w:val="005E6314"/>
    <w:rsid w:val="005E6329"/>
    <w:rsid w:val="005E6C98"/>
    <w:rsid w:val="005F0B5E"/>
    <w:rsid w:val="005F1050"/>
    <w:rsid w:val="005F1429"/>
    <w:rsid w:val="005F2848"/>
    <w:rsid w:val="005F3AD2"/>
    <w:rsid w:val="005F3B25"/>
    <w:rsid w:val="005F4049"/>
    <w:rsid w:val="005F649C"/>
    <w:rsid w:val="005F6E4E"/>
    <w:rsid w:val="0060019E"/>
    <w:rsid w:val="006007B9"/>
    <w:rsid w:val="00600996"/>
    <w:rsid w:val="006009E7"/>
    <w:rsid w:val="006011D9"/>
    <w:rsid w:val="00601607"/>
    <w:rsid w:val="00601F9A"/>
    <w:rsid w:val="00602AEE"/>
    <w:rsid w:val="00603979"/>
    <w:rsid w:val="006039AF"/>
    <w:rsid w:val="006044DC"/>
    <w:rsid w:val="00604564"/>
    <w:rsid w:val="00604A00"/>
    <w:rsid w:val="006050F7"/>
    <w:rsid w:val="0060526C"/>
    <w:rsid w:val="0060569F"/>
    <w:rsid w:val="00605F07"/>
    <w:rsid w:val="00605FB0"/>
    <w:rsid w:val="00606721"/>
    <w:rsid w:val="0060681E"/>
    <w:rsid w:val="00607794"/>
    <w:rsid w:val="006101E9"/>
    <w:rsid w:val="00610D2A"/>
    <w:rsid w:val="006118C0"/>
    <w:rsid w:val="00612B91"/>
    <w:rsid w:val="006130EC"/>
    <w:rsid w:val="006136B2"/>
    <w:rsid w:val="006140B4"/>
    <w:rsid w:val="00614AD9"/>
    <w:rsid w:val="00614B62"/>
    <w:rsid w:val="006154A9"/>
    <w:rsid w:val="00615C07"/>
    <w:rsid w:val="00617C41"/>
    <w:rsid w:val="006200C0"/>
    <w:rsid w:val="00620684"/>
    <w:rsid w:val="00620DA3"/>
    <w:rsid w:val="0062246D"/>
    <w:rsid w:val="006228C2"/>
    <w:rsid w:val="006228CD"/>
    <w:rsid w:val="00622977"/>
    <w:rsid w:val="0062327D"/>
    <w:rsid w:val="00624066"/>
    <w:rsid w:val="0062434F"/>
    <w:rsid w:val="00624596"/>
    <w:rsid w:val="0062480E"/>
    <w:rsid w:val="00625107"/>
    <w:rsid w:val="00625AB2"/>
    <w:rsid w:val="006264C6"/>
    <w:rsid w:val="00626765"/>
    <w:rsid w:val="00626F68"/>
    <w:rsid w:val="006270FB"/>
    <w:rsid w:val="0063022F"/>
    <w:rsid w:val="006302DC"/>
    <w:rsid w:val="00631009"/>
    <w:rsid w:val="00631163"/>
    <w:rsid w:val="006322FC"/>
    <w:rsid w:val="0063239C"/>
    <w:rsid w:val="0063389B"/>
    <w:rsid w:val="00633D55"/>
    <w:rsid w:val="00634673"/>
    <w:rsid w:val="00634C6B"/>
    <w:rsid w:val="006351F0"/>
    <w:rsid w:val="00635668"/>
    <w:rsid w:val="0063599A"/>
    <w:rsid w:val="00635A45"/>
    <w:rsid w:val="0063627E"/>
    <w:rsid w:val="00637744"/>
    <w:rsid w:val="00637ECE"/>
    <w:rsid w:val="00640FB7"/>
    <w:rsid w:val="00641557"/>
    <w:rsid w:val="00642234"/>
    <w:rsid w:val="00642238"/>
    <w:rsid w:val="00642C68"/>
    <w:rsid w:val="00642E29"/>
    <w:rsid w:val="00643688"/>
    <w:rsid w:val="006445BB"/>
    <w:rsid w:val="0064546C"/>
    <w:rsid w:val="00645977"/>
    <w:rsid w:val="00645D7F"/>
    <w:rsid w:val="0064722E"/>
    <w:rsid w:val="00647ADC"/>
    <w:rsid w:val="00647E9A"/>
    <w:rsid w:val="00650203"/>
    <w:rsid w:val="006503EE"/>
    <w:rsid w:val="0065077F"/>
    <w:rsid w:val="00651218"/>
    <w:rsid w:val="00651C9F"/>
    <w:rsid w:val="0065227B"/>
    <w:rsid w:val="00653E56"/>
    <w:rsid w:val="00654729"/>
    <w:rsid w:val="006557A0"/>
    <w:rsid w:val="00655ACF"/>
    <w:rsid w:val="006575D5"/>
    <w:rsid w:val="00657FCC"/>
    <w:rsid w:val="00660969"/>
    <w:rsid w:val="006621B7"/>
    <w:rsid w:val="00662C7B"/>
    <w:rsid w:val="00662F0D"/>
    <w:rsid w:val="00663422"/>
    <w:rsid w:val="006635F9"/>
    <w:rsid w:val="006641A9"/>
    <w:rsid w:val="00664AF1"/>
    <w:rsid w:val="00665EA8"/>
    <w:rsid w:val="00666864"/>
    <w:rsid w:val="00667257"/>
    <w:rsid w:val="00670379"/>
    <w:rsid w:val="006707C8"/>
    <w:rsid w:val="00670CA5"/>
    <w:rsid w:val="00670F77"/>
    <w:rsid w:val="00671CDA"/>
    <w:rsid w:val="00672142"/>
    <w:rsid w:val="00672A81"/>
    <w:rsid w:val="00674120"/>
    <w:rsid w:val="0067439B"/>
    <w:rsid w:val="006744A4"/>
    <w:rsid w:val="00674BA9"/>
    <w:rsid w:val="00674BB3"/>
    <w:rsid w:val="0067506B"/>
    <w:rsid w:val="00675273"/>
    <w:rsid w:val="00675794"/>
    <w:rsid w:val="00675BAA"/>
    <w:rsid w:val="00675E84"/>
    <w:rsid w:val="006761A7"/>
    <w:rsid w:val="006769AD"/>
    <w:rsid w:val="006774E2"/>
    <w:rsid w:val="006778BE"/>
    <w:rsid w:val="006778F9"/>
    <w:rsid w:val="00677C59"/>
    <w:rsid w:val="006803A1"/>
    <w:rsid w:val="00680DB6"/>
    <w:rsid w:val="0068118D"/>
    <w:rsid w:val="00681752"/>
    <w:rsid w:val="00681DC8"/>
    <w:rsid w:val="00681F60"/>
    <w:rsid w:val="00683118"/>
    <w:rsid w:val="006831D0"/>
    <w:rsid w:val="00687000"/>
    <w:rsid w:val="00687261"/>
    <w:rsid w:val="0068775A"/>
    <w:rsid w:val="006913F0"/>
    <w:rsid w:val="0069144D"/>
    <w:rsid w:val="00691546"/>
    <w:rsid w:val="00692B64"/>
    <w:rsid w:val="00692D3C"/>
    <w:rsid w:val="00692E85"/>
    <w:rsid w:val="00693038"/>
    <w:rsid w:val="00694320"/>
    <w:rsid w:val="00694CAC"/>
    <w:rsid w:val="00694FDC"/>
    <w:rsid w:val="006953BE"/>
    <w:rsid w:val="006959ED"/>
    <w:rsid w:val="00696E7C"/>
    <w:rsid w:val="006A0999"/>
    <w:rsid w:val="006A0F55"/>
    <w:rsid w:val="006A15D8"/>
    <w:rsid w:val="006A1EF4"/>
    <w:rsid w:val="006A25E0"/>
    <w:rsid w:val="006A3721"/>
    <w:rsid w:val="006A388C"/>
    <w:rsid w:val="006A3D3B"/>
    <w:rsid w:val="006A3D4C"/>
    <w:rsid w:val="006A3E2D"/>
    <w:rsid w:val="006A3E73"/>
    <w:rsid w:val="006A6213"/>
    <w:rsid w:val="006A644E"/>
    <w:rsid w:val="006A6F6E"/>
    <w:rsid w:val="006A78B4"/>
    <w:rsid w:val="006B11BD"/>
    <w:rsid w:val="006B1CFB"/>
    <w:rsid w:val="006B24E4"/>
    <w:rsid w:val="006B3534"/>
    <w:rsid w:val="006B4875"/>
    <w:rsid w:val="006B4926"/>
    <w:rsid w:val="006B4A07"/>
    <w:rsid w:val="006B51E0"/>
    <w:rsid w:val="006B6240"/>
    <w:rsid w:val="006B670F"/>
    <w:rsid w:val="006B6952"/>
    <w:rsid w:val="006B6DA8"/>
    <w:rsid w:val="006B72DC"/>
    <w:rsid w:val="006C03F7"/>
    <w:rsid w:val="006C0C65"/>
    <w:rsid w:val="006C16CD"/>
    <w:rsid w:val="006C1D97"/>
    <w:rsid w:val="006C22C2"/>
    <w:rsid w:val="006C3262"/>
    <w:rsid w:val="006C4130"/>
    <w:rsid w:val="006C4BB3"/>
    <w:rsid w:val="006C4DC3"/>
    <w:rsid w:val="006C52AB"/>
    <w:rsid w:val="006C6288"/>
    <w:rsid w:val="006C7559"/>
    <w:rsid w:val="006C7785"/>
    <w:rsid w:val="006D1BF4"/>
    <w:rsid w:val="006D264F"/>
    <w:rsid w:val="006D3A52"/>
    <w:rsid w:val="006D4B03"/>
    <w:rsid w:val="006D4D22"/>
    <w:rsid w:val="006D5CC6"/>
    <w:rsid w:val="006D661F"/>
    <w:rsid w:val="006D7103"/>
    <w:rsid w:val="006D71F9"/>
    <w:rsid w:val="006D7EC3"/>
    <w:rsid w:val="006E1209"/>
    <w:rsid w:val="006E27E6"/>
    <w:rsid w:val="006E2979"/>
    <w:rsid w:val="006E30BF"/>
    <w:rsid w:val="006E3BBA"/>
    <w:rsid w:val="006E3CA7"/>
    <w:rsid w:val="006E5196"/>
    <w:rsid w:val="006E6D0D"/>
    <w:rsid w:val="006E71DF"/>
    <w:rsid w:val="006F05BD"/>
    <w:rsid w:val="006F0650"/>
    <w:rsid w:val="006F1399"/>
    <w:rsid w:val="006F1544"/>
    <w:rsid w:val="006F2990"/>
    <w:rsid w:val="006F29BD"/>
    <w:rsid w:val="006F2FC6"/>
    <w:rsid w:val="006F3AA5"/>
    <w:rsid w:val="006F4207"/>
    <w:rsid w:val="006F5F36"/>
    <w:rsid w:val="006F6242"/>
    <w:rsid w:val="006F6246"/>
    <w:rsid w:val="006F6B4D"/>
    <w:rsid w:val="006F6BF2"/>
    <w:rsid w:val="006F7271"/>
    <w:rsid w:val="006F7E96"/>
    <w:rsid w:val="007000F0"/>
    <w:rsid w:val="00700888"/>
    <w:rsid w:val="007008A1"/>
    <w:rsid w:val="00700E44"/>
    <w:rsid w:val="00701278"/>
    <w:rsid w:val="0070138B"/>
    <w:rsid w:val="00701849"/>
    <w:rsid w:val="00701BE5"/>
    <w:rsid w:val="00703088"/>
    <w:rsid w:val="00703BA0"/>
    <w:rsid w:val="007054F2"/>
    <w:rsid w:val="00705E87"/>
    <w:rsid w:val="00706311"/>
    <w:rsid w:val="00706F6F"/>
    <w:rsid w:val="007105C6"/>
    <w:rsid w:val="0071090B"/>
    <w:rsid w:val="007112FD"/>
    <w:rsid w:val="00711785"/>
    <w:rsid w:val="00711F5E"/>
    <w:rsid w:val="00712359"/>
    <w:rsid w:val="00713723"/>
    <w:rsid w:val="00713AEE"/>
    <w:rsid w:val="0071479C"/>
    <w:rsid w:val="0071509F"/>
    <w:rsid w:val="00715221"/>
    <w:rsid w:val="0071528B"/>
    <w:rsid w:val="00715510"/>
    <w:rsid w:val="00715642"/>
    <w:rsid w:val="00715C6C"/>
    <w:rsid w:val="00715F54"/>
    <w:rsid w:val="00716708"/>
    <w:rsid w:val="00717098"/>
    <w:rsid w:val="00717D78"/>
    <w:rsid w:val="00720422"/>
    <w:rsid w:val="00720B89"/>
    <w:rsid w:val="007227E6"/>
    <w:rsid w:val="0072294C"/>
    <w:rsid w:val="00722E33"/>
    <w:rsid w:val="00722E97"/>
    <w:rsid w:val="00723B90"/>
    <w:rsid w:val="00724510"/>
    <w:rsid w:val="00724648"/>
    <w:rsid w:val="007247F3"/>
    <w:rsid w:val="00724E90"/>
    <w:rsid w:val="00725094"/>
    <w:rsid w:val="00725E5C"/>
    <w:rsid w:val="00725F76"/>
    <w:rsid w:val="007260EE"/>
    <w:rsid w:val="00726450"/>
    <w:rsid w:val="00726865"/>
    <w:rsid w:val="00726891"/>
    <w:rsid w:val="007268D7"/>
    <w:rsid w:val="00726D3B"/>
    <w:rsid w:val="00727428"/>
    <w:rsid w:val="0073044D"/>
    <w:rsid w:val="00732E5C"/>
    <w:rsid w:val="00734294"/>
    <w:rsid w:val="00734997"/>
    <w:rsid w:val="00734B73"/>
    <w:rsid w:val="00734CDC"/>
    <w:rsid w:val="00734E0A"/>
    <w:rsid w:val="0073518C"/>
    <w:rsid w:val="007351A3"/>
    <w:rsid w:val="007351E2"/>
    <w:rsid w:val="007363F6"/>
    <w:rsid w:val="00736BAB"/>
    <w:rsid w:val="007371C7"/>
    <w:rsid w:val="0073774C"/>
    <w:rsid w:val="007379C4"/>
    <w:rsid w:val="00737D73"/>
    <w:rsid w:val="007402DD"/>
    <w:rsid w:val="00740DEC"/>
    <w:rsid w:val="00740E71"/>
    <w:rsid w:val="0074262D"/>
    <w:rsid w:val="0074302E"/>
    <w:rsid w:val="00744AAE"/>
    <w:rsid w:val="00745043"/>
    <w:rsid w:val="00745168"/>
    <w:rsid w:val="007457E8"/>
    <w:rsid w:val="00745974"/>
    <w:rsid w:val="00747601"/>
    <w:rsid w:val="00750883"/>
    <w:rsid w:val="00752855"/>
    <w:rsid w:val="0075296D"/>
    <w:rsid w:val="00752B90"/>
    <w:rsid w:val="00752DA6"/>
    <w:rsid w:val="007563A5"/>
    <w:rsid w:val="00757DC5"/>
    <w:rsid w:val="00760B35"/>
    <w:rsid w:val="00760C80"/>
    <w:rsid w:val="007611AD"/>
    <w:rsid w:val="0076152A"/>
    <w:rsid w:val="00761738"/>
    <w:rsid w:val="0076184F"/>
    <w:rsid w:val="00763319"/>
    <w:rsid w:val="00763D4C"/>
    <w:rsid w:val="00764D0A"/>
    <w:rsid w:val="007662E8"/>
    <w:rsid w:val="007663DC"/>
    <w:rsid w:val="00767306"/>
    <w:rsid w:val="00767C59"/>
    <w:rsid w:val="00767CD3"/>
    <w:rsid w:val="00767FC4"/>
    <w:rsid w:val="00770D05"/>
    <w:rsid w:val="00771545"/>
    <w:rsid w:val="00771614"/>
    <w:rsid w:val="007721CA"/>
    <w:rsid w:val="007736F5"/>
    <w:rsid w:val="00773A24"/>
    <w:rsid w:val="0077401A"/>
    <w:rsid w:val="0077430E"/>
    <w:rsid w:val="007746A3"/>
    <w:rsid w:val="00775D31"/>
    <w:rsid w:val="0077758E"/>
    <w:rsid w:val="0077778C"/>
    <w:rsid w:val="0078016C"/>
    <w:rsid w:val="00780BE8"/>
    <w:rsid w:val="007812A1"/>
    <w:rsid w:val="0078172F"/>
    <w:rsid w:val="00781D12"/>
    <w:rsid w:val="00781E89"/>
    <w:rsid w:val="00782F1C"/>
    <w:rsid w:val="00783914"/>
    <w:rsid w:val="00784650"/>
    <w:rsid w:val="0078620E"/>
    <w:rsid w:val="00786724"/>
    <w:rsid w:val="00787061"/>
    <w:rsid w:val="0078757F"/>
    <w:rsid w:val="007900E8"/>
    <w:rsid w:val="00790924"/>
    <w:rsid w:val="00791B2A"/>
    <w:rsid w:val="0079352A"/>
    <w:rsid w:val="007940C0"/>
    <w:rsid w:val="00794229"/>
    <w:rsid w:val="00794642"/>
    <w:rsid w:val="00794B86"/>
    <w:rsid w:val="00794BC6"/>
    <w:rsid w:val="0079501A"/>
    <w:rsid w:val="00796D02"/>
    <w:rsid w:val="007A0AC9"/>
    <w:rsid w:val="007A0ACD"/>
    <w:rsid w:val="007A0DFD"/>
    <w:rsid w:val="007A1884"/>
    <w:rsid w:val="007A1D08"/>
    <w:rsid w:val="007A479A"/>
    <w:rsid w:val="007A4A21"/>
    <w:rsid w:val="007A5430"/>
    <w:rsid w:val="007A5432"/>
    <w:rsid w:val="007A545D"/>
    <w:rsid w:val="007A5930"/>
    <w:rsid w:val="007A5AC7"/>
    <w:rsid w:val="007A5D1E"/>
    <w:rsid w:val="007A6657"/>
    <w:rsid w:val="007A7154"/>
    <w:rsid w:val="007A79B3"/>
    <w:rsid w:val="007B03B9"/>
    <w:rsid w:val="007B0420"/>
    <w:rsid w:val="007B0FE1"/>
    <w:rsid w:val="007B0FE2"/>
    <w:rsid w:val="007B1497"/>
    <w:rsid w:val="007B1C41"/>
    <w:rsid w:val="007B2526"/>
    <w:rsid w:val="007B262E"/>
    <w:rsid w:val="007B264A"/>
    <w:rsid w:val="007B2A3C"/>
    <w:rsid w:val="007B3441"/>
    <w:rsid w:val="007B3A6B"/>
    <w:rsid w:val="007B4AE5"/>
    <w:rsid w:val="007B4BBA"/>
    <w:rsid w:val="007B4D56"/>
    <w:rsid w:val="007B5C10"/>
    <w:rsid w:val="007B60EE"/>
    <w:rsid w:val="007B6373"/>
    <w:rsid w:val="007C0951"/>
    <w:rsid w:val="007C0B35"/>
    <w:rsid w:val="007C12A5"/>
    <w:rsid w:val="007C1666"/>
    <w:rsid w:val="007C277F"/>
    <w:rsid w:val="007C34A9"/>
    <w:rsid w:val="007C3B81"/>
    <w:rsid w:val="007C40E1"/>
    <w:rsid w:val="007C4BA7"/>
    <w:rsid w:val="007C4BE2"/>
    <w:rsid w:val="007C665A"/>
    <w:rsid w:val="007C67CD"/>
    <w:rsid w:val="007C755E"/>
    <w:rsid w:val="007C787C"/>
    <w:rsid w:val="007C7DA9"/>
    <w:rsid w:val="007D0340"/>
    <w:rsid w:val="007D04A6"/>
    <w:rsid w:val="007D0F8C"/>
    <w:rsid w:val="007D1DC0"/>
    <w:rsid w:val="007D1DD4"/>
    <w:rsid w:val="007D1E80"/>
    <w:rsid w:val="007D29F8"/>
    <w:rsid w:val="007D2D7A"/>
    <w:rsid w:val="007D3531"/>
    <w:rsid w:val="007D3898"/>
    <w:rsid w:val="007D4000"/>
    <w:rsid w:val="007D40D6"/>
    <w:rsid w:val="007D44FB"/>
    <w:rsid w:val="007D4E4F"/>
    <w:rsid w:val="007D5D32"/>
    <w:rsid w:val="007D5E96"/>
    <w:rsid w:val="007D5FB3"/>
    <w:rsid w:val="007D601B"/>
    <w:rsid w:val="007D64D6"/>
    <w:rsid w:val="007D76A0"/>
    <w:rsid w:val="007D789D"/>
    <w:rsid w:val="007D78FF"/>
    <w:rsid w:val="007E0872"/>
    <w:rsid w:val="007E0B4E"/>
    <w:rsid w:val="007E1044"/>
    <w:rsid w:val="007E177C"/>
    <w:rsid w:val="007E199D"/>
    <w:rsid w:val="007E1AE6"/>
    <w:rsid w:val="007E26BB"/>
    <w:rsid w:val="007E3F88"/>
    <w:rsid w:val="007E4E6C"/>
    <w:rsid w:val="007E6179"/>
    <w:rsid w:val="007E71DE"/>
    <w:rsid w:val="007E7ED4"/>
    <w:rsid w:val="007E7EEF"/>
    <w:rsid w:val="007F0129"/>
    <w:rsid w:val="007F01B8"/>
    <w:rsid w:val="007F043B"/>
    <w:rsid w:val="007F160D"/>
    <w:rsid w:val="007F1C1F"/>
    <w:rsid w:val="007F1F0F"/>
    <w:rsid w:val="007F2057"/>
    <w:rsid w:val="007F2154"/>
    <w:rsid w:val="007F2295"/>
    <w:rsid w:val="007F23A1"/>
    <w:rsid w:val="007F269B"/>
    <w:rsid w:val="007F3A60"/>
    <w:rsid w:val="007F3C8B"/>
    <w:rsid w:val="007F4460"/>
    <w:rsid w:val="007F4E3D"/>
    <w:rsid w:val="007F58B2"/>
    <w:rsid w:val="007F593D"/>
    <w:rsid w:val="007F5E3C"/>
    <w:rsid w:val="007F664B"/>
    <w:rsid w:val="007F754C"/>
    <w:rsid w:val="00800E9B"/>
    <w:rsid w:val="00801C2B"/>
    <w:rsid w:val="00803BD2"/>
    <w:rsid w:val="00803CA3"/>
    <w:rsid w:val="00804160"/>
    <w:rsid w:val="0080612D"/>
    <w:rsid w:val="00806FAE"/>
    <w:rsid w:val="00807EA7"/>
    <w:rsid w:val="00810199"/>
    <w:rsid w:val="008104CA"/>
    <w:rsid w:val="008105E3"/>
    <w:rsid w:val="00811173"/>
    <w:rsid w:val="0081159C"/>
    <w:rsid w:val="00811C07"/>
    <w:rsid w:val="0081246B"/>
    <w:rsid w:val="00812F9F"/>
    <w:rsid w:val="008132EA"/>
    <w:rsid w:val="00813500"/>
    <w:rsid w:val="0081437B"/>
    <w:rsid w:val="0081451F"/>
    <w:rsid w:val="0081551F"/>
    <w:rsid w:val="00815E1F"/>
    <w:rsid w:val="008167D7"/>
    <w:rsid w:val="00816EFB"/>
    <w:rsid w:val="008173DE"/>
    <w:rsid w:val="00822198"/>
    <w:rsid w:val="008231B3"/>
    <w:rsid w:val="008253A9"/>
    <w:rsid w:val="008258F3"/>
    <w:rsid w:val="008279EA"/>
    <w:rsid w:val="00830BA0"/>
    <w:rsid w:val="00831658"/>
    <w:rsid w:val="008316E2"/>
    <w:rsid w:val="0083177D"/>
    <w:rsid w:val="008331E4"/>
    <w:rsid w:val="00833335"/>
    <w:rsid w:val="00833487"/>
    <w:rsid w:val="00833C36"/>
    <w:rsid w:val="00834082"/>
    <w:rsid w:val="008342F2"/>
    <w:rsid w:val="0083454A"/>
    <w:rsid w:val="008349A0"/>
    <w:rsid w:val="00834B81"/>
    <w:rsid w:val="008354B5"/>
    <w:rsid w:val="00837191"/>
    <w:rsid w:val="0084044A"/>
    <w:rsid w:val="008406A5"/>
    <w:rsid w:val="008409C3"/>
    <w:rsid w:val="00841312"/>
    <w:rsid w:val="00841743"/>
    <w:rsid w:val="00841ACE"/>
    <w:rsid w:val="008423A9"/>
    <w:rsid w:val="00842F67"/>
    <w:rsid w:val="00843F6B"/>
    <w:rsid w:val="0084400D"/>
    <w:rsid w:val="008456CF"/>
    <w:rsid w:val="008466AA"/>
    <w:rsid w:val="00846D56"/>
    <w:rsid w:val="00846DD4"/>
    <w:rsid w:val="0084711F"/>
    <w:rsid w:val="00847391"/>
    <w:rsid w:val="00847C2A"/>
    <w:rsid w:val="00850429"/>
    <w:rsid w:val="008507A9"/>
    <w:rsid w:val="008522D8"/>
    <w:rsid w:val="00852366"/>
    <w:rsid w:val="008525A1"/>
    <w:rsid w:val="00852AF0"/>
    <w:rsid w:val="00853449"/>
    <w:rsid w:val="00853689"/>
    <w:rsid w:val="00853F83"/>
    <w:rsid w:val="00857190"/>
    <w:rsid w:val="00857B6F"/>
    <w:rsid w:val="008604F2"/>
    <w:rsid w:val="008609AF"/>
    <w:rsid w:val="00860CD4"/>
    <w:rsid w:val="00861601"/>
    <w:rsid w:val="008616A2"/>
    <w:rsid w:val="00862A69"/>
    <w:rsid w:val="008635B2"/>
    <w:rsid w:val="00864359"/>
    <w:rsid w:val="00864978"/>
    <w:rsid w:val="00864A7B"/>
    <w:rsid w:val="00864EAC"/>
    <w:rsid w:val="00865AAD"/>
    <w:rsid w:val="00866954"/>
    <w:rsid w:val="00866E3E"/>
    <w:rsid w:val="0087025B"/>
    <w:rsid w:val="008714BB"/>
    <w:rsid w:val="0087169C"/>
    <w:rsid w:val="00871B2D"/>
    <w:rsid w:val="00871C9D"/>
    <w:rsid w:val="00871D3C"/>
    <w:rsid w:val="0087251A"/>
    <w:rsid w:val="00873050"/>
    <w:rsid w:val="008739F7"/>
    <w:rsid w:val="00873E07"/>
    <w:rsid w:val="00873ED8"/>
    <w:rsid w:val="0087468C"/>
    <w:rsid w:val="00874DA3"/>
    <w:rsid w:val="008755A8"/>
    <w:rsid w:val="008768FD"/>
    <w:rsid w:val="008778F1"/>
    <w:rsid w:val="00880552"/>
    <w:rsid w:val="00881F1D"/>
    <w:rsid w:val="00882780"/>
    <w:rsid w:val="00883114"/>
    <w:rsid w:val="00883489"/>
    <w:rsid w:val="00884D73"/>
    <w:rsid w:val="00886B53"/>
    <w:rsid w:val="00887A0D"/>
    <w:rsid w:val="00887D16"/>
    <w:rsid w:val="00892053"/>
    <w:rsid w:val="0089334B"/>
    <w:rsid w:val="00894794"/>
    <w:rsid w:val="008951EE"/>
    <w:rsid w:val="008955E0"/>
    <w:rsid w:val="008966E5"/>
    <w:rsid w:val="00897FFE"/>
    <w:rsid w:val="008A019F"/>
    <w:rsid w:val="008A06AB"/>
    <w:rsid w:val="008A0801"/>
    <w:rsid w:val="008A0AB3"/>
    <w:rsid w:val="008A10F1"/>
    <w:rsid w:val="008A18F0"/>
    <w:rsid w:val="008A2986"/>
    <w:rsid w:val="008A2EEB"/>
    <w:rsid w:val="008A353E"/>
    <w:rsid w:val="008A393C"/>
    <w:rsid w:val="008A3E70"/>
    <w:rsid w:val="008A450B"/>
    <w:rsid w:val="008A469C"/>
    <w:rsid w:val="008A48F9"/>
    <w:rsid w:val="008A5615"/>
    <w:rsid w:val="008A63D7"/>
    <w:rsid w:val="008B01A9"/>
    <w:rsid w:val="008B0F2E"/>
    <w:rsid w:val="008B1529"/>
    <w:rsid w:val="008B2256"/>
    <w:rsid w:val="008B3195"/>
    <w:rsid w:val="008B3328"/>
    <w:rsid w:val="008B4628"/>
    <w:rsid w:val="008B48B5"/>
    <w:rsid w:val="008B4E9D"/>
    <w:rsid w:val="008B4EFF"/>
    <w:rsid w:val="008B5313"/>
    <w:rsid w:val="008B63CC"/>
    <w:rsid w:val="008B6600"/>
    <w:rsid w:val="008B6E28"/>
    <w:rsid w:val="008B7DAD"/>
    <w:rsid w:val="008C0958"/>
    <w:rsid w:val="008C0D00"/>
    <w:rsid w:val="008C0E69"/>
    <w:rsid w:val="008C112B"/>
    <w:rsid w:val="008C1734"/>
    <w:rsid w:val="008C2A77"/>
    <w:rsid w:val="008C3E4F"/>
    <w:rsid w:val="008C3EF9"/>
    <w:rsid w:val="008C3F1D"/>
    <w:rsid w:val="008C4871"/>
    <w:rsid w:val="008C5208"/>
    <w:rsid w:val="008C575F"/>
    <w:rsid w:val="008C63F8"/>
    <w:rsid w:val="008C729E"/>
    <w:rsid w:val="008C79D9"/>
    <w:rsid w:val="008D0256"/>
    <w:rsid w:val="008D0F11"/>
    <w:rsid w:val="008D19FC"/>
    <w:rsid w:val="008D1E7E"/>
    <w:rsid w:val="008D25BF"/>
    <w:rsid w:val="008D28AE"/>
    <w:rsid w:val="008D35F9"/>
    <w:rsid w:val="008D4067"/>
    <w:rsid w:val="008D459A"/>
    <w:rsid w:val="008D4736"/>
    <w:rsid w:val="008D4809"/>
    <w:rsid w:val="008D49BC"/>
    <w:rsid w:val="008D5063"/>
    <w:rsid w:val="008D50D0"/>
    <w:rsid w:val="008D57F3"/>
    <w:rsid w:val="008D7642"/>
    <w:rsid w:val="008D7E5A"/>
    <w:rsid w:val="008E00AA"/>
    <w:rsid w:val="008E3158"/>
    <w:rsid w:val="008E3287"/>
    <w:rsid w:val="008E33FB"/>
    <w:rsid w:val="008E34C9"/>
    <w:rsid w:val="008E3823"/>
    <w:rsid w:val="008E41D8"/>
    <w:rsid w:val="008E4CBA"/>
    <w:rsid w:val="008E5939"/>
    <w:rsid w:val="008E66DF"/>
    <w:rsid w:val="008E6C07"/>
    <w:rsid w:val="008E7133"/>
    <w:rsid w:val="008E7EBD"/>
    <w:rsid w:val="008F0A33"/>
    <w:rsid w:val="008F0D02"/>
    <w:rsid w:val="008F0D13"/>
    <w:rsid w:val="008F12D3"/>
    <w:rsid w:val="008F135D"/>
    <w:rsid w:val="008F13ED"/>
    <w:rsid w:val="008F1837"/>
    <w:rsid w:val="008F237B"/>
    <w:rsid w:val="008F2ACF"/>
    <w:rsid w:val="008F2DA5"/>
    <w:rsid w:val="008F3569"/>
    <w:rsid w:val="008F3F9C"/>
    <w:rsid w:val="008F5C31"/>
    <w:rsid w:val="008F6868"/>
    <w:rsid w:val="008F7A14"/>
    <w:rsid w:val="008F7A7C"/>
    <w:rsid w:val="00900AAA"/>
    <w:rsid w:val="00900C2B"/>
    <w:rsid w:val="00900C5C"/>
    <w:rsid w:val="00901CF8"/>
    <w:rsid w:val="009023DA"/>
    <w:rsid w:val="009023FE"/>
    <w:rsid w:val="00902CE8"/>
    <w:rsid w:val="0090344A"/>
    <w:rsid w:val="0090409C"/>
    <w:rsid w:val="00904B58"/>
    <w:rsid w:val="00904E07"/>
    <w:rsid w:val="009051AB"/>
    <w:rsid w:val="00905E75"/>
    <w:rsid w:val="00906B86"/>
    <w:rsid w:val="00906FB4"/>
    <w:rsid w:val="00907CE6"/>
    <w:rsid w:val="00910C2D"/>
    <w:rsid w:val="00910E6B"/>
    <w:rsid w:val="009114FF"/>
    <w:rsid w:val="00912B18"/>
    <w:rsid w:val="00913171"/>
    <w:rsid w:val="00913652"/>
    <w:rsid w:val="00913E3F"/>
    <w:rsid w:val="009141A2"/>
    <w:rsid w:val="00914488"/>
    <w:rsid w:val="00914B9C"/>
    <w:rsid w:val="00915497"/>
    <w:rsid w:val="00915570"/>
    <w:rsid w:val="00915B65"/>
    <w:rsid w:val="00915F26"/>
    <w:rsid w:val="00916558"/>
    <w:rsid w:val="00916DF1"/>
    <w:rsid w:val="0091761F"/>
    <w:rsid w:val="00917917"/>
    <w:rsid w:val="0092014C"/>
    <w:rsid w:val="00920B86"/>
    <w:rsid w:val="00920BF8"/>
    <w:rsid w:val="00920D19"/>
    <w:rsid w:val="00920F8D"/>
    <w:rsid w:val="009213CE"/>
    <w:rsid w:val="009213EF"/>
    <w:rsid w:val="0092191A"/>
    <w:rsid w:val="00922CF9"/>
    <w:rsid w:val="00923038"/>
    <w:rsid w:val="00923541"/>
    <w:rsid w:val="0092388C"/>
    <w:rsid w:val="00927710"/>
    <w:rsid w:val="00930112"/>
    <w:rsid w:val="00930B10"/>
    <w:rsid w:val="00931C27"/>
    <w:rsid w:val="00932390"/>
    <w:rsid w:val="009323E0"/>
    <w:rsid w:val="0093301C"/>
    <w:rsid w:val="009331A5"/>
    <w:rsid w:val="00933DDF"/>
    <w:rsid w:val="009362C1"/>
    <w:rsid w:val="00936368"/>
    <w:rsid w:val="00936405"/>
    <w:rsid w:val="009368AE"/>
    <w:rsid w:val="009374E3"/>
    <w:rsid w:val="009378B9"/>
    <w:rsid w:val="00937BFA"/>
    <w:rsid w:val="00940024"/>
    <w:rsid w:val="00940D16"/>
    <w:rsid w:val="009425C9"/>
    <w:rsid w:val="0094260B"/>
    <w:rsid w:val="009427FB"/>
    <w:rsid w:val="00943017"/>
    <w:rsid w:val="0094334D"/>
    <w:rsid w:val="00943C6C"/>
    <w:rsid w:val="0094404F"/>
    <w:rsid w:val="00944280"/>
    <w:rsid w:val="00945ACC"/>
    <w:rsid w:val="00945F2F"/>
    <w:rsid w:val="00945F4D"/>
    <w:rsid w:val="00946CD8"/>
    <w:rsid w:val="00946EA9"/>
    <w:rsid w:val="00946F8E"/>
    <w:rsid w:val="009477A0"/>
    <w:rsid w:val="00947A65"/>
    <w:rsid w:val="00947B82"/>
    <w:rsid w:val="00950177"/>
    <w:rsid w:val="00951FAA"/>
    <w:rsid w:val="0095254C"/>
    <w:rsid w:val="009528FF"/>
    <w:rsid w:val="00952AE3"/>
    <w:rsid w:val="00953107"/>
    <w:rsid w:val="0095353D"/>
    <w:rsid w:val="00953FBA"/>
    <w:rsid w:val="009545B9"/>
    <w:rsid w:val="00954718"/>
    <w:rsid w:val="00954766"/>
    <w:rsid w:val="00955586"/>
    <w:rsid w:val="00955EE9"/>
    <w:rsid w:val="00955F8F"/>
    <w:rsid w:val="009561CD"/>
    <w:rsid w:val="0095702E"/>
    <w:rsid w:val="009572F1"/>
    <w:rsid w:val="00957725"/>
    <w:rsid w:val="009601FB"/>
    <w:rsid w:val="00960311"/>
    <w:rsid w:val="00960DAC"/>
    <w:rsid w:val="00961F55"/>
    <w:rsid w:val="00962081"/>
    <w:rsid w:val="00962DAE"/>
    <w:rsid w:val="00963116"/>
    <w:rsid w:val="0096356F"/>
    <w:rsid w:val="00963CAC"/>
    <w:rsid w:val="009643BA"/>
    <w:rsid w:val="00964EA9"/>
    <w:rsid w:val="009657EF"/>
    <w:rsid w:val="00966138"/>
    <w:rsid w:val="00966856"/>
    <w:rsid w:val="00966B27"/>
    <w:rsid w:val="009670F5"/>
    <w:rsid w:val="00970D23"/>
    <w:rsid w:val="009711DC"/>
    <w:rsid w:val="009719C8"/>
    <w:rsid w:val="00974969"/>
    <w:rsid w:val="00974DDC"/>
    <w:rsid w:val="00975CC4"/>
    <w:rsid w:val="00975D67"/>
    <w:rsid w:val="00975FA6"/>
    <w:rsid w:val="00977C6C"/>
    <w:rsid w:val="00982C16"/>
    <w:rsid w:val="00982F6F"/>
    <w:rsid w:val="00983063"/>
    <w:rsid w:val="0098392A"/>
    <w:rsid w:val="00983B67"/>
    <w:rsid w:val="00984623"/>
    <w:rsid w:val="0098558C"/>
    <w:rsid w:val="00985CC7"/>
    <w:rsid w:val="009861D9"/>
    <w:rsid w:val="00986612"/>
    <w:rsid w:val="00986BB5"/>
    <w:rsid w:val="009872C8"/>
    <w:rsid w:val="0098734C"/>
    <w:rsid w:val="0098782E"/>
    <w:rsid w:val="00987EC9"/>
    <w:rsid w:val="00990139"/>
    <w:rsid w:val="00991899"/>
    <w:rsid w:val="00993198"/>
    <w:rsid w:val="00994080"/>
    <w:rsid w:val="00994669"/>
    <w:rsid w:val="00994789"/>
    <w:rsid w:val="00995385"/>
    <w:rsid w:val="009955B5"/>
    <w:rsid w:val="009958CA"/>
    <w:rsid w:val="00996670"/>
    <w:rsid w:val="00996D57"/>
    <w:rsid w:val="00996FD6"/>
    <w:rsid w:val="009973E0"/>
    <w:rsid w:val="00997CDD"/>
    <w:rsid w:val="009A11C7"/>
    <w:rsid w:val="009A1E26"/>
    <w:rsid w:val="009A1EF6"/>
    <w:rsid w:val="009A2206"/>
    <w:rsid w:val="009A25E4"/>
    <w:rsid w:val="009A28F8"/>
    <w:rsid w:val="009A309F"/>
    <w:rsid w:val="009A3758"/>
    <w:rsid w:val="009A3B01"/>
    <w:rsid w:val="009A451C"/>
    <w:rsid w:val="009A5C9E"/>
    <w:rsid w:val="009A65F6"/>
    <w:rsid w:val="009A661D"/>
    <w:rsid w:val="009A7302"/>
    <w:rsid w:val="009A77A4"/>
    <w:rsid w:val="009B0337"/>
    <w:rsid w:val="009B0366"/>
    <w:rsid w:val="009B1E0C"/>
    <w:rsid w:val="009B30A9"/>
    <w:rsid w:val="009B6261"/>
    <w:rsid w:val="009B6A72"/>
    <w:rsid w:val="009B6BEC"/>
    <w:rsid w:val="009B70B6"/>
    <w:rsid w:val="009B7398"/>
    <w:rsid w:val="009B7715"/>
    <w:rsid w:val="009B7811"/>
    <w:rsid w:val="009C21D3"/>
    <w:rsid w:val="009C22CB"/>
    <w:rsid w:val="009C30EB"/>
    <w:rsid w:val="009C33B5"/>
    <w:rsid w:val="009C538F"/>
    <w:rsid w:val="009C5442"/>
    <w:rsid w:val="009C56E2"/>
    <w:rsid w:val="009C5AC7"/>
    <w:rsid w:val="009C6FDA"/>
    <w:rsid w:val="009C70CA"/>
    <w:rsid w:val="009C7C6D"/>
    <w:rsid w:val="009C7E00"/>
    <w:rsid w:val="009C7EFA"/>
    <w:rsid w:val="009D0CF1"/>
    <w:rsid w:val="009D15EC"/>
    <w:rsid w:val="009D2327"/>
    <w:rsid w:val="009D251E"/>
    <w:rsid w:val="009D26B9"/>
    <w:rsid w:val="009D35DF"/>
    <w:rsid w:val="009D3CCC"/>
    <w:rsid w:val="009D40AC"/>
    <w:rsid w:val="009D4120"/>
    <w:rsid w:val="009D46F4"/>
    <w:rsid w:val="009D488A"/>
    <w:rsid w:val="009D5112"/>
    <w:rsid w:val="009D5A89"/>
    <w:rsid w:val="009D5CA4"/>
    <w:rsid w:val="009D5D08"/>
    <w:rsid w:val="009D60C6"/>
    <w:rsid w:val="009D6701"/>
    <w:rsid w:val="009E0355"/>
    <w:rsid w:val="009E19D1"/>
    <w:rsid w:val="009E1EEF"/>
    <w:rsid w:val="009E2081"/>
    <w:rsid w:val="009E22BA"/>
    <w:rsid w:val="009E3214"/>
    <w:rsid w:val="009E3996"/>
    <w:rsid w:val="009E39B4"/>
    <w:rsid w:val="009E3A64"/>
    <w:rsid w:val="009E409E"/>
    <w:rsid w:val="009E595B"/>
    <w:rsid w:val="009E5C55"/>
    <w:rsid w:val="009E6115"/>
    <w:rsid w:val="009E615F"/>
    <w:rsid w:val="009E657D"/>
    <w:rsid w:val="009E6D4C"/>
    <w:rsid w:val="009E71E0"/>
    <w:rsid w:val="009E79F1"/>
    <w:rsid w:val="009E7D74"/>
    <w:rsid w:val="009E7E15"/>
    <w:rsid w:val="009F07C9"/>
    <w:rsid w:val="009F0D0C"/>
    <w:rsid w:val="009F109D"/>
    <w:rsid w:val="009F13B3"/>
    <w:rsid w:val="009F1988"/>
    <w:rsid w:val="009F1A38"/>
    <w:rsid w:val="009F247F"/>
    <w:rsid w:val="009F2556"/>
    <w:rsid w:val="009F30A5"/>
    <w:rsid w:val="009F372A"/>
    <w:rsid w:val="009F3742"/>
    <w:rsid w:val="009F379A"/>
    <w:rsid w:val="009F39B9"/>
    <w:rsid w:val="009F41F4"/>
    <w:rsid w:val="009F45CE"/>
    <w:rsid w:val="009F54BB"/>
    <w:rsid w:val="009F5527"/>
    <w:rsid w:val="009F58D5"/>
    <w:rsid w:val="009F65D3"/>
    <w:rsid w:val="009F6CCD"/>
    <w:rsid w:val="009F771B"/>
    <w:rsid w:val="009F780E"/>
    <w:rsid w:val="00A00099"/>
    <w:rsid w:val="00A004A9"/>
    <w:rsid w:val="00A011CD"/>
    <w:rsid w:val="00A019FC"/>
    <w:rsid w:val="00A01F57"/>
    <w:rsid w:val="00A02763"/>
    <w:rsid w:val="00A03086"/>
    <w:rsid w:val="00A03D69"/>
    <w:rsid w:val="00A049D6"/>
    <w:rsid w:val="00A04FF1"/>
    <w:rsid w:val="00A068DB"/>
    <w:rsid w:val="00A068E4"/>
    <w:rsid w:val="00A06B98"/>
    <w:rsid w:val="00A06C5B"/>
    <w:rsid w:val="00A07F1A"/>
    <w:rsid w:val="00A1056E"/>
    <w:rsid w:val="00A10927"/>
    <w:rsid w:val="00A120E7"/>
    <w:rsid w:val="00A13427"/>
    <w:rsid w:val="00A13CC7"/>
    <w:rsid w:val="00A14397"/>
    <w:rsid w:val="00A17FDA"/>
    <w:rsid w:val="00A20385"/>
    <w:rsid w:val="00A204EF"/>
    <w:rsid w:val="00A20614"/>
    <w:rsid w:val="00A20718"/>
    <w:rsid w:val="00A2137E"/>
    <w:rsid w:val="00A2224E"/>
    <w:rsid w:val="00A2290B"/>
    <w:rsid w:val="00A23A76"/>
    <w:rsid w:val="00A23E33"/>
    <w:rsid w:val="00A2442E"/>
    <w:rsid w:val="00A300B2"/>
    <w:rsid w:val="00A30B47"/>
    <w:rsid w:val="00A30BCD"/>
    <w:rsid w:val="00A31BA3"/>
    <w:rsid w:val="00A332B9"/>
    <w:rsid w:val="00A33665"/>
    <w:rsid w:val="00A338A0"/>
    <w:rsid w:val="00A33A64"/>
    <w:rsid w:val="00A346B1"/>
    <w:rsid w:val="00A36A8D"/>
    <w:rsid w:val="00A36B8A"/>
    <w:rsid w:val="00A36E70"/>
    <w:rsid w:val="00A36F01"/>
    <w:rsid w:val="00A36FC4"/>
    <w:rsid w:val="00A370E4"/>
    <w:rsid w:val="00A40782"/>
    <w:rsid w:val="00A40818"/>
    <w:rsid w:val="00A417E7"/>
    <w:rsid w:val="00A41CC9"/>
    <w:rsid w:val="00A42347"/>
    <w:rsid w:val="00A42446"/>
    <w:rsid w:val="00A43B21"/>
    <w:rsid w:val="00A44182"/>
    <w:rsid w:val="00A446FF"/>
    <w:rsid w:val="00A45140"/>
    <w:rsid w:val="00A478AE"/>
    <w:rsid w:val="00A47A12"/>
    <w:rsid w:val="00A47C0B"/>
    <w:rsid w:val="00A50335"/>
    <w:rsid w:val="00A50410"/>
    <w:rsid w:val="00A5048C"/>
    <w:rsid w:val="00A5121C"/>
    <w:rsid w:val="00A51BBC"/>
    <w:rsid w:val="00A52154"/>
    <w:rsid w:val="00A5353C"/>
    <w:rsid w:val="00A5392A"/>
    <w:rsid w:val="00A541EB"/>
    <w:rsid w:val="00A544C1"/>
    <w:rsid w:val="00A548CD"/>
    <w:rsid w:val="00A54D0F"/>
    <w:rsid w:val="00A54FEE"/>
    <w:rsid w:val="00A56519"/>
    <w:rsid w:val="00A56F1D"/>
    <w:rsid w:val="00A56F22"/>
    <w:rsid w:val="00A57354"/>
    <w:rsid w:val="00A573C8"/>
    <w:rsid w:val="00A61EEF"/>
    <w:rsid w:val="00A61F77"/>
    <w:rsid w:val="00A621AF"/>
    <w:rsid w:val="00A6248B"/>
    <w:rsid w:val="00A62955"/>
    <w:rsid w:val="00A6348A"/>
    <w:rsid w:val="00A648A7"/>
    <w:rsid w:val="00A64C43"/>
    <w:rsid w:val="00A65244"/>
    <w:rsid w:val="00A65E14"/>
    <w:rsid w:val="00A65EAF"/>
    <w:rsid w:val="00A702C5"/>
    <w:rsid w:val="00A70B92"/>
    <w:rsid w:val="00A713DA"/>
    <w:rsid w:val="00A718BA"/>
    <w:rsid w:val="00A72C65"/>
    <w:rsid w:val="00A7326C"/>
    <w:rsid w:val="00A734AB"/>
    <w:rsid w:val="00A74674"/>
    <w:rsid w:val="00A74AC2"/>
    <w:rsid w:val="00A75F62"/>
    <w:rsid w:val="00A80FA4"/>
    <w:rsid w:val="00A81322"/>
    <w:rsid w:val="00A815AC"/>
    <w:rsid w:val="00A8169A"/>
    <w:rsid w:val="00A82FF0"/>
    <w:rsid w:val="00A84085"/>
    <w:rsid w:val="00A8486A"/>
    <w:rsid w:val="00A84941"/>
    <w:rsid w:val="00A84B58"/>
    <w:rsid w:val="00A84ECB"/>
    <w:rsid w:val="00A8503D"/>
    <w:rsid w:val="00A8543E"/>
    <w:rsid w:val="00A858FA"/>
    <w:rsid w:val="00A85C37"/>
    <w:rsid w:val="00A85DE7"/>
    <w:rsid w:val="00A85E13"/>
    <w:rsid w:val="00A86E5B"/>
    <w:rsid w:val="00A872B9"/>
    <w:rsid w:val="00A90227"/>
    <w:rsid w:val="00A90EC2"/>
    <w:rsid w:val="00A91211"/>
    <w:rsid w:val="00A91B81"/>
    <w:rsid w:val="00A9207D"/>
    <w:rsid w:val="00A923AC"/>
    <w:rsid w:val="00A9268C"/>
    <w:rsid w:val="00A93579"/>
    <w:rsid w:val="00A94317"/>
    <w:rsid w:val="00A94E91"/>
    <w:rsid w:val="00A94FAA"/>
    <w:rsid w:val="00A965EE"/>
    <w:rsid w:val="00A97088"/>
    <w:rsid w:val="00A97104"/>
    <w:rsid w:val="00A97A8D"/>
    <w:rsid w:val="00A97C8D"/>
    <w:rsid w:val="00A97DF6"/>
    <w:rsid w:val="00AA0ECB"/>
    <w:rsid w:val="00AA1E38"/>
    <w:rsid w:val="00AA1FD4"/>
    <w:rsid w:val="00AA32AD"/>
    <w:rsid w:val="00AA35BA"/>
    <w:rsid w:val="00AA3CC3"/>
    <w:rsid w:val="00AA3FDC"/>
    <w:rsid w:val="00AA4562"/>
    <w:rsid w:val="00AA49FC"/>
    <w:rsid w:val="00AA4CA9"/>
    <w:rsid w:val="00AA4DA4"/>
    <w:rsid w:val="00AA6C07"/>
    <w:rsid w:val="00AA7FA5"/>
    <w:rsid w:val="00AB190E"/>
    <w:rsid w:val="00AB1A42"/>
    <w:rsid w:val="00AB1B66"/>
    <w:rsid w:val="00AB2389"/>
    <w:rsid w:val="00AB23B3"/>
    <w:rsid w:val="00AB2DDB"/>
    <w:rsid w:val="00AB3BC0"/>
    <w:rsid w:val="00AB4026"/>
    <w:rsid w:val="00AB4849"/>
    <w:rsid w:val="00AB4895"/>
    <w:rsid w:val="00AB49EC"/>
    <w:rsid w:val="00AB501D"/>
    <w:rsid w:val="00AB5BE8"/>
    <w:rsid w:val="00AB629D"/>
    <w:rsid w:val="00AB72B4"/>
    <w:rsid w:val="00AB786F"/>
    <w:rsid w:val="00AB788F"/>
    <w:rsid w:val="00AB79E1"/>
    <w:rsid w:val="00AB7AC9"/>
    <w:rsid w:val="00AB7ED4"/>
    <w:rsid w:val="00AC0FCA"/>
    <w:rsid w:val="00AC0FFE"/>
    <w:rsid w:val="00AC13B8"/>
    <w:rsid w:val="00AC1509"/>
    <w:rsid w:val="00AC2392"/>
    <w:rsid w:val="00AC2922"/>
    <w:rsid w:val="00AC2FD4"/>
    <w:rsid w:val="00AC3168"/>
    <w:rsid w:val="00AC3D4D"/>
    <w:rsid w:val="00AC611E"/>
    <w:rsid w:val="00AC7D5F"/>
    <w:rsid w:val="00AC7EDC"/>
    <w:rsid w:val="00AD03DA"/>
    <w:rsid w:val="00AD0439"/>
    <w:rsid w:val="00AD0C49"/>
    <w:rsid w:val="00AD13D9"/>
    <w:rsid w:val="00AD1910"/>
    <w:rsid w:val="00AD2D68"/>
    <w:rsid w:val="00AD427D"/>
    <w:rsid w:val="00AD47E5"/>
    <w:rsid w:val="00AD4E05"/>
    <w:rsid w:val="00AD4E8A"/>
    <w:rsid w:val="00AD5565"/>
    <w:rsid w:val="00AD5D5D"/>
    <w:rsid w:val="00AD6CD2"/>
    <w:rsid w:val="00AE00CF"/>
    <w:rsid w:val="00AE0CEE"/>
    <w:rsid w:val="00AE137B"/>
    <w:rsid w:val="00AE250D"/>
    <w:rsid w:val="00AE2D55"/>
    <w:rsid w:val="00AE2FFF"/>
    <w:rsid w:val="00AE3B72"/>
    <w:rsid w:val="00AE4AEF"/>
    <w:rsid w:val="00AE4DB7"/>
    <w:rsid w:val="00AE4E88"/>
    <w:rsid w:val="00AE4E99"/>
    <w:rsid w:val="00AE5700"/>
    <w:rsid w:val="00AE6B65"/>
    <w:rsid w:val="00AE772C"/>
    <w:rsid w:val="00AF0640"/>
    <w:rsid w:val="00AF1CC6"/>
    <w:rsid w:val="00AF2610"/>
    <w:rsid w:val="00AF2B08"/>
    <w:rsid w:val="00AF38DE"/>
    <w:rsid w:val="00AF3A4E"/>
    <w:rsid w:val="00AF3ACF"/>
    <w:rsid w:val="00AF3CFF"/>
    <w:rsid w:val="00AF4358"/>
    <w:rsid w:val="00AF58CC"/>
    <w:rsid w:val="00B00418"/>
    <w:rsid w:val="00B00547"/>
    <w:rsid w:val="00B009C2"/>
    <w:rsid w:val="00B02319"/>
    <w:rsid w:val="00B02A9C"/>
    <w:rsid w:val="00B03AA1"/>
    <w:rsid w:val="00B04FB4"/>
    <w:rsid w:val="00B0591D"/>
    <w:rsid w:val="00B0784F"/>
    <w:rsid w:val="00B07B54"/>
    <w:rsid w:val="00B07C1D"/>
    <w:rsid w:val="00B109F6"/>
    <w:rsid w:val="00B10D1E"/>
    <w:rsid w:val="00B10D46"/>
    <w:rsid w:val="00B10F45"/>
    <w:rsid w:val="00B12F74"/>
    <w:rsid w:val="00B135FA"/>
    <w:rsid w:val="00B14725"/>
    <w:rsid w:val="00B148D5"/>
    <w:rsid w:val="00B14ABE"/>
    <w:rsid w:val="00B1543C"/>
    <w:rsid w:val="00B163FD"/>
    <w:rsid w:val="00B1687B"/>
    <w:rsid w:val="00B172B4"/>
    <w:rsid w:val="00B174DA"/>
    <w:rsid w:val="00B17785"/>
    <w:rsid w:val="00B17B0E"/>
    <w:rsid w:val="00B17C0E"/>
    <w:rsid w:val="00B17F49"/>
    <w:rsid w:val="00B20DD2"/>
    <w:rsid w:val="00B20F4D"/>
    <w:rsid w:val="00B2146D"/>
    <w:rsid w:val="00B21C92"/>
    <w:rsid w:val="00B224B3"/>
    <w:rsid w:val="00B23693"/>
    <w:rsid w:val="00B240ED"/>
    <w:rsid w:val="00B2469B"/>
    <w:rsid w:val="00B254CC"/>
    <w:rsid w:val="00B26421"/>
    <w:rsid w:val="00B26F82"/>
    <w:rsid w:val="00B305A8"/>
    <w:rsid w:val="00B3076D"/>
    <w:rsid w:val="00B31C22"/>
    <w:rsid w:val="00B31E95"/>
    <w:rsid w:val="00B3275A"/>
    <w:rsid w:val="00B327E5"/>
    <w:rsid w:val="00B34335"/>
    <w:rsid w:val="00B34CEA"/>
    <w:rsid w:val="00B34D52"/>
    <w:rsid w:val="00B35B0D"/>
    <w:rsid w:val="00B35C28"/>
    <w:rsid w:val="00B3624F"/>
    <w:rsid w:val="00B373C4"/>
    <w:rsid w:val="00B377EB"/>
    <w:rsid w:val="00B37E81"/>
    <w:rsid w:val="00B40063"/>
    <w:rsid w:val="00B41756"/>
    <w:rsid w:val="00B42066"/>
    <w:rsid w:val="00B42499"/>
    <w:rsid w:val="00B43F93"/>
    <w:rsid w:val="00B45E25"/>
    <w:rsid w:val="00B4792D"/>
    <w:rsid w:val="00B501AF"/>
    <w:rsid w:val="00B517D5"/>
    <w:rsid w:val="00B51FAF"/>
    <w:rsid w:val="00B52AA0"/>
    <w:rsid w:val="00B5315D"/>
    <w:rsid w:val="00B53964"/>
    <w:rsid w:val="00B5414A"/>
    <w:rsid w:val="00B547FA"/>
    <w:rsid w:val="00B550E2"/>
    <w:rsid w:val="00B55AA8"/>
    <w:rsid w:val="00B55B88"/>
    <w:rsid w:val="00B564BA"/>
    <w:rsid w:val="00B56577"/>
    <w:rsid w:val="00B577F5"/>
    <w:rsid w:val="00B60BD1"/>
    <w:rsid w:val="00B60F16"/>
    <w:rsid w:val="00B61F1B"/>
    <w:rsid w:val="00B62504"/>
    <w:rsid w:val="00B627C4"/>
    <w:rsid w:val="00B628AD"/>
    <w:rsid w:val="00B629E9"/>
    <w:rsid w:val="00B62C10"/>
    <w:rsid w:val="00B6408E"/>
    <w:rsid w:val="00B64706"/>
    <w:rsid w:val="00B64C5F"/>
    <w:rsid w:val="00B65906"/>
    <w:rsid w:val="00B66695"/>
    <w:rsid w:val="00B6693D"/>
    <w:rsid w:val="00B671A1"/>
    <w:rsid w:val="00B671D0"/>
    <w:rsid w:val="00B7018A"/>
    <w:rsid w:val="00B72819"/>
    <w:rsid w:val="00B73909"/>
    <w:rsid w:val="00B73A69"/>
    <w:rsid w:val="00B73DCD"/>
    <w:rsid w:val="00B7488C"/>
    <w:rsid w:val="00B755BD"/>
    <w:rsid w:val="00B756F2"/>
    <w:rsid w:val="00B75865"/>
    <w:rsid w:val="00B768D9"/>
    <w:rsid w:val="00B80024"/>
    <w:rsid w:val="00B80034"/>
    <w:rsid w:val="00B80725"/>
    <w:rsid w:val="00B8161E"/>
    <w:rsid w:val="00B81CC7"/>
    <w:rsid w:val="00B82436"/>
    <w:rsid w:val="00B83F64"/>
    <w:rsid w:val="00B84149"/>
    <w:rsid w:val="00B84AE9"/>
    <w:rsid w:val="00B85282"/>
    <w:rsid w:val="00B85420"/>
    <w:rsid w:val="00B85AEE"/>
    <w:rsid w:val="00B86792"/>
    <w:rsid w:val="00B86FF0"/>
    <w:rsid w:val="00B87DCD"/>
    <w:rsid w:val="00B90A59"/>
    <w:rsid w:val="00B9118C"/>
    <w:rsid w:val="00B9221C"/>
    <w:rsid w:val="00B95382"/>
    <w:rsid w:val="00B9692A"/>
    <w:rsid w:val="00B973F1"/>
    <w:rsid w:val="00B97895"/>
    <w:rsid w:val="00B97E45"/>
    <w:rsid w:val="00BA074B"/>
    <w:rsid w:val="00BA0AA5"/>
    <w:rsid w:val="00BA1E30"/>
    <w:rsid w:val="00BA20C2"/>
    <w:rsid w:val="00BA2E31"/>
    <w:rsid w:val="00BA3DC5"/>
    <w:rsid w:val="00BA53A1"/>
    <w:rsid w:val="00BA56A0"/>
    <w:rsid w:val="00BA6273"/>
    <w:rsid w:val="00BA632E"/>
    <w:rsid w:val="00BA7244"/>
    <w:rsid w:val="00BA7D2D"/>
    <w:rsid w:val="00BA7E2F"/>
    <w:rsid w:val="00BB04E5"/>
    <w:rsid w:val="00BB1526"/>
    <w:rsid w:val="00BB1829"/>
    <w:rsid w:val="00BB25E6"/>
    <w:rsid w:val="00BB2D63"/>
    <w:rsid w:val="00BB337B"/>
    <w:rsid w:val="00BB4C4F"/>
    <w:rsid w:val="00BB573C"/>
    <w:rsid w:val="00BB6154"/>
    <w:rsid w:val="00BB61FB"/>
    <w:rsid w:val="00BB63A3"/>
    <w:rsid w:val="00BB63C0"/>
    <w:rsid w:val="00BB69EA"/>
    <w:rsid w:val="00BC0B5D"/>
    <w:rsid w:val="00BC2A32"/>
    <w:rsid w:val="00BC3CF6"/>
    <w:rsid w:val="00BC5BD3"/>
    <w:rsid w:val="00BC5BD4"/>
    <w:rsid w:val="00BC5EA4"/>
    <w:rsid w:val="00BC6052"/>
    <w:rsid w:val="00BC684D"/>
    <w:rsid w:val="00BC72E9"/>
    <w:rsid w:val="00BC759A"/>
    <w:rsid w:val="00BC7C16"/>
    <w:rsid w:val="00BD1499"/>
    <w:rsid w:val="00BD1A6A"/>
    <w:rsid w:val="00BD1C63"/>
    <w:rsid w:val="00BD23F7"/>
    <w:rsid w:val="00BD250E"/>
    <w:rsid w:val="00BD2B66"/>
    <w:rsid w:val="00BD2B88"/>
    <w:rsid w:val="00BD2EEA"/>
    <w:rsid w:val="00BD329A"/>
    <w:rsid w:val="00BD36C6"/>
    <w:rsid w:val="00BD3D5F"/>
    <w:rsid w:val="00BD47C4"/>
    <w:rsid w:val="00BD484A"/>
    <w:rsid w:val="00BD4975"/>
    <w:rsid w:val="00BD55B1"/>
    <w:rsid w:val="00BD620A"/>
    <w:rsid w:val="00BD6E4D"/>
    <w:rsid w:val="00BD738E"/>
    <w:rsid w:val="00BD79BC"/>
    <w:rsid w:val="00BE0C27"/>
    <w:rsid w:val="00BE275D"/>
    <w:rsid w:val="00BE2F7B"/>
    <w:rsid w:val="00BE42A2"/>
    <w:rsid w:val="00BE48EF"/>
    <w:rsid w:val="00BE51A5"/>
    <w:rsid w:val="00BE5AC3"/>
    <w:rsid w:val="00BE6BCE"/>
    <w:rsid w:val="00BE759F"/>
    <w:rsid w:val="00BF32C8"/>
    <w:rsid w:val="00BF3879"/>
    <w:rsid w:val="00BF4167"/>
    <w:rsid w:val="00BF4849"/>
    <w:rsid w:val="00BF4ADF"/>
    <w:rsid w:val="00BF5053"/>
    <w:rsid w:val="00BF55FD"/>
    <w:rsid w:val="00BF6005"/>
    <w:rsid w:val="00BF65C5"/>
    <w:rsid w:val="00BF72D4"/>
    <w:rsid w:val="00BF7335"/>
    <w:rsid w:val="00BF7743"/>
    <w:rsid w:val="00BF7ED6"/>
    <w:rsid w:val="00C010B4"/>
    <w:rsid w:val="00C017DB"/>
    <w:rsid w:val="00C022DC"/>
    <w:rsid w:val="00C024AF"/>
    <w:rsid w:val="00C031F4"/>
    <w:rsid w:val="00C034F9"/>
    <w:rsid w:val="00C041C3"/>
    <w:rsid w:val="00C047B0"/>
    <w:rsid w:val="00C04B94"/>
    <w:rsid w:val="00C04EAB"/>
    <w:rsid w:val="00C0551B"/>
    <w:rsid w:val="00C05F76"/>
    <w:rsid w:val="00C06151"/>
    <w:rsid w:val="00C06A88"/>
    <w:rsid w:val="00C07058"/>
    <w:rsid w:val="00C07F83"/>
    <w:rsid w:val="00C10C3A"/>
    <w:rsid w:val="00C11286"/>
    <w:rsid w:val="00C11DA3"/>
    <w:rsid w:val="00C12186"/>
    <w:rsid w:val="00C12A16"/>
    <w:rsid w:val="00C13868"/>
    <w:rsid w:val="00C13FCB"/>
    <w:rsid w:val="00C1431D"/>
    <w:rsid w:val="00C14DC6"/>
    <w:rsid w:val="00C16135"/>
    <w:rsid w:val="00C1614A"/>
    <w:rsid w:val="00C1614D"/>
    <w:rsid w:val="00C166DE"/>
    <w:rsid w:val="00C16BA0"/>
    <w:rsid w:val="00C172F8"/>
    <w:rsid w:val="00C1731D"/>
    <w:rsid w:val="00C17932"/>
    <w:rsid w:val="00C20B10"/>
    <w:rsid w:val="00C215A3"/>
    <w:rsid w:val="00C21955"/>
    <w:rsid w:val="00C21B70"/>
    <w:rsid w:val="00C21D58"/>
    <w:rsid w:val="00C226E1"/>
    <w:rsid w:val="00C22F67"/>
    <w:rsid w:val="00C23495"/>
    <w:rsid w:val="00C236E3"/>
    <w:rsid w:val="00C2381E"/>
    <w:rsid w:val="00C23A8F"/>
    <w:rsid w:val="00C245FD"/>
    <w:rsid w:val="00C25050"/>
    <w:rsid w:val="00C255E6"/>
    <w:rsid w:val="00C2578E"/>
    <w:rsid w:val="00C25975"/>
    <w:rsid w:val="00C2598F"/>
    <w:rsid w:val="00C25B50"/>
    <w:rsid w:val="00C2623A"/>
    <w:rsid w:val="00C26BE3"/>
    <w:rsid w:val="00C26C63"/>
    <w:rsid w:val="00C27B58"/>
    <w:rsid w:val="00C30993"/>
    <w:rsid w:val="00C320FE"/>
    <w:rsid w:val="00C32274"/>
    <w:rsid w:val="00C334E2"/>
    <w:rsid w:val="00C33A0F"/>
    <w:rsid w:val="00C33C1F"/>
    <w:rsid w:val="00C349E7"/>
    <w:rsid w:val="00C35380"/>
    <w:rsid w:val="00C355BF"/>
    <w:rsid w:val="00C368AA"/>
    <w:rsid w:val="00C369D4"/>
    <w:rsid w:val="00C36EAF"/>
    <w:rsid w:val="00C37F97"/>
    <w:rsid w:val="00C40B0E"/>
    <w:rsid w:val="00C41549"/>
    <w:rsid w:val="00C41F7C"/>
    <w:rsid w:val="00C42901"/>
    <w:rsid w:val="00C4315C"/>
    <w:rsid w:val="00C43BA6"/>
    <w:rsid w:val="00C43DD8"/>
    <w:rsid w:val="00C43EC2"/>
    <w:rsid w:val="00C44131"/>
    <w:rsid w:val="00C446C3"/>
    <w:rsid w:val="00C4592E"/>
    <w:rsid w:val="00C45F76"/>
    <w:rsid w:val="00C46E39"/>
    <w:rsid w:val="00C46F94"/>
    <w:rsid w:val="00C47A1F"/>
    <w:rsid w:val="00C47DE6"/>
    <w:rsid w:val="00C501FA"/>
    <w:rsid w:val="00C50A3D"/>
    <w:rsid w:val="00C519CF"/>
    <w:rsid w:val="00C545E5"/>
    <w:rsid w:val="00C54BEE"/>
    <w:rsid w:val="00C5597D"/>
    <w:rsid w:val="00C56D9E"/>
    <w:rsid w:val="00C57669"/>
    <w:rsid w:val="00C60A00"/>
    <w:rsid w:val="00C614B8"/>
    <w:rsid w:val="00C61A1D"/>
    <w:rsid w:val="00C62359"/>
    <w:rsid w:val="00C6250C"/>
    <w:rsid w:val="00C625D9"/>
    <w:rsid w:val="00C629CC"/>
    <w:rsid w:val="00C62A07"/>
    <w:rsid w:val="00C63B28"/>
    <w:rsid w:val="00C6456C"/>
    <w:rsid w:val="00C64922"/>
    <w:rsid w:val="00C64945"/>
    <w:rsid w:val="00C649EF"/>
    <w:rsid w:val="00C652C5"/>
    <w:rsid w:val="00C66138"/>
    <w:rsid w:val="00C6782E"/>
    <w:rsid w:val="00C678AA"/>
    <w:rsid w:val="00C70724"/>
    <w:rsid w:val="00C712C7"/>
    <w:rsid w:val="00C714AE"/>
    <w:rsid w:val="00C72679"/>
    <w:rsid w:val="00C73260"/>
    <w:rsid w:val="00C73CCD"/>
    <w:rsid w:val="00C74041"/>
    <w:rsid w:val="00C744A6"/>
    <w:rsid w:val="00C7703C"/>
    <w:rsid w:val="00C770EF"/>
    <w:rsid w:val="00C779FD"/>
    <w:rsid w:val="00C77B48"/>
    <w:rsid w:val="00C77C8A"/>
    <w:rsid w:val="00C806C3"/>
    <w:rsid w:val="00C80F38"/>
    <w:rsid w:val="00C81CAD"/>
    <w:rsid w:val="00C823C5"/>
    <w:rsid w:val="00C8242D"/>
    <w:rsid w:val="00C8289B"/>
    <w:rsid w:val="00C84526"/>
    <w:rsid w:val="00C8492E"/>
    <w:rsid w:val="00C84CD3"/>
    <w:rsid w:val="00C85D6E"/>
    <w:rsid w:val="00C864DD"/>
    <w:rsid w:val="00C86560"/>
    <w:rsid w:val="00C873A6"/>
    <w:rsid w:val="00C875F1"/>
    <w:rsid w:val="00C87DF4"/>
    <w:rsid w:val="00C9047A"/>
    <w:rsid w:val="00C90E7B"/>
    <w:rsid w:val="00C91553"/>
    <w:rsid w:val="00C9193D"/>
    <w:rsid w:val="00C91BF1"/>
    <w:rsid w:val="00C923E2"/>
    <w:rsid w:val="00C933B8"/>
    <w:rsid w:val="00C93545"/>
    <w:rsid w:val="00C93869"/>
    <w:rsid w:val="00C938BF"/>
    <w:rsid w:val="00C94338"/>
    <w:rsid w:val="00C94952"/>
    <w:rsid w:val="00C952D9"/>
    <w:rsid w:val="00C95E4E"/>
    <w:rsid w:val="00C966CB"/>
    <w:rsid w:val="00C96A38"/>
    <w:rsid w:val="00C96B2B"/>
    <w:rsid w:val="00C976C0"/>
    <w:rsid w:val="00C97FDD"/>
    <w:rsid w:val="00CA0E07"/>
    <w:rsid w:val="00CA15EE"/>
    <w:rsid w:val="00CA2129"/>
    <w:rsid w:val="00CA2E2A"/>
    <w:rsid w:val="00CA2E41"/>
    <w:rsid w:val="00CA37C3"/>
    <w:rsid w:val="00CA58F1"/>
    <w:rsid w:val="00CA58F2"/>
    <w:rsid w:val="00CA5B78"/>
    <w:rsid w:val="00CA6F2B"/>
    <w:rsid w:val="00CA6FCD"/>
    <w:rsid w:val="00CA7863"/>
    <w:rsid w:val="00CA78A9"/>
    <w:rsid w:val="00CA7921"/>
    <w:rsid w:val="00CA7AFB"/>
    <w:rsid w:val="00CB0301"/>
    <w:rsid w:val="00CB07DE"/>
    <w:rsid w:val="00CB0B68"/>
    <w:rsid w:val="00CB0D54"/>
    <w:rsid w:val="00CB140A"/>
    <w:rsid w:val="00CB1471"/>
    <w:rsid w:val="00CB1931"/>
    <w:rsid w:val="00CB207D"/>
    <w:rsid w:val="00CB22CD"/>
    <w:rsid w:val="00CB25C5"/>
    <w:rsid w:val="00CB32E1"/>
    <w:rsid w:val="00CB41EF"/>
    <w:rsid w:val="00CB46D2"/>
    <w:rsid w:val="00CB4A4A"/>
    <w:rsid w:val="00CB587A"/>
    <w:rsid w:val="00CB5DE2"/>
    <w:rsid w:val="00CB62A6"/>
    <w:rsid w:val="00CB63CD"/>
    <w:rsid w:val="00CB6CB3"/>
    <w:rsid w:val="00CB7DB7"/>
    <w:rsid w:val="00CB7F87"/>
    <w:rsid w:val="00CC0D99"/>
    <w:rsid w:val="00CC18DB"/>
    <w:rsid w:val="00CC2189"/>
    <w:rsid w:val="00CC2D55"/>
    <w:rsid w:val="00CC48A4"/>
    <w:rsid w:val="00CC5791"/>
    <w:rsid w:val="00CC5B77"/>
    <w:rsid w:val="00CC5DE8"/>
    <w:rsid w:val="00CC64A0"/>
    <w:rsid w:val="00CC768F"/>
    <w:rsid w:val="00CC7695"/>
    <w:rsid w:val="00CD0053"/>
    <w:rsid w:val="00CD0397"/>
    <w:rsid w:val="00CD0B2F"/>
    <w:rsid w:val="00CD1382"/>
    <w:rsid w:val="00CD1403"/>
    <w:rsid w:val="00CD1418"/>
    <w:rsid w:val="00CD1C73"/>
    <w:rsid w:val="00CD3263"/>
    <w:rsid w:val="00CD3E46"/>
    <w:rsid w:val="00CD4684"/>
    <w:rsid w:val="00CD4DCA"/>
    <w:rsid w:val="00CD4EC9"/>
    <w:rsid w:val="00CD63FC"/>
    <w:rsid w:val="00CD76F4"/>
    <w:rsid w:val="00CE0778"/>
    <w:rsid w:val="00CE0E05"/>
    <w:rsid w:val="00CE1847"/>
    <w:rsid w:val="00CE25BA"/>
    <w:rsid w:val="00CE2694"/>
    <w:rsid w:val="00CE289E"/>
    <w:rsid w:val="00CE4523"/>
    <w:rsid w:val="00CE4E25"/>
    <w:rsid w:val="00CE5064"/>
    <w:rsid w:val="00CE524E"/>
    <w:rsid w:val="00CE5D28"/>
    <w:rsid w:val="00CE5E82"/>
    <w:rsid w:val="00CE6091"/>
    <w:rsid w:val="00CE65B4"/>
    <w:rsid w:val="00CE6E54"/>
    <w:rsid w:val="00CE7B12"/>
    <w:rsid w:val="00CF0AF9"/>
    <w:rsid w:val="00CF0F2C"/>
    <w:rsid w:val="00CF1BC9"/>
    <w:rsid w:val="00CF1FA6"/>
    <w:rsid w:val="00CF21B2"/>
    <w:rsid w:val="00CF2599"/>
    <w:rsid w:val="00CF3ABE"/>
    <w:rsid w:val="00CF53B3"/>
    <w:rsid w:val="00CF5D67"/>
    <w:rsid w:val="00CF6923"/>
    <w:rsid w:val="00CF747C"/>
    <w:rsid w:val="00CF7B10"/>
    <w:rsid w:val="00D00D8A"/>
    <w:rsid w:val="00D01007"/>
    <w:rsid w:val="00D013E0"/>
    <w:rsid w:val="00D01AE5"/>
    <w:rsid w:val="00D01F32"/>
    <w:rsid w:val="00D02A73"/>
    <w:rsid w:val="00D033AE"/>
    <w:rsid w:val="00D035AC"/>
    <w:rsid w:val="00D0365E"/>
    <w:rsid w:val="00D03CF8"/>
    <w:rsid w:val="00D04068"/>
    <w:rsid w:val="00D042AD"/>
    <w:rsid w:val="00D050AB"/>
    <w:rsid w:val="00D0515B"/>
    <w:rsid w:val="00D0520A"/>
    <w:rsid w:val="00D05A72"/>
    <w:rsid w:val="00D06EAC"/>
    <w:rsid w:val="00D078FB"/>
    <w:rsid w:val="00D10B7A"/>
    <w:rsid w:val="00D10BAB"/>
    <w:rsid w:val="00D10D51"/>
    <w:rsid w:val="00D11541"/>
    <w:rsid w:val="00D115EA"/>
    <w:rsid w:val="00D11703"/>
    <w:rsid w:val="00D121F9"/>
    <w:rsid w:val="00D12A5E"/>
    <w:rsid w:val="00D13A6E"/>
    <w:rsid w:val="00D13BF1"/>
    <w:rsid w:val="00D1524E"/>
    <w:rsid w:val="00D15510"/>
    <w:rsid w:val="00D168B2"/>
    <w:rsid w:val="00D17381"/>
    <w:rsid w:val="00D17DF8"/>
    <w:rsid w:val="00D202E6"/>
    <w:rsid w:val="00D20F9F"/>
    <w:rsid w:val="00D21D48"/>
    <w:rsid w:val="00D226A3"/>
    <w:rsid w:val="00D22F09"/>
    <w:rsid w:val="00D23919"/>
    <w:rsid w:val="00D23DC3"/>
    <w:rsid w:val="00D243D1"/>
    <w:rsid w:val="00D24B6E"/>
    <w:rsid w:val="00D24D77"/>
    <w:rsid w:val="00D2581E"/>
    <w:rsid w:val="00D25915"/>
    <w:rsid w:val="00D25AC6"/>
    <w:rsid w:val="00D26EAC"/>
    <w:rsid w:val="00D27172"/>
    <w:rsid w:val="00D2718F"/>
    <w:rsid w:val="00D27FEF"/>
    <w:rsid w:val="00D3099D"/>
    <w:rsid w:val="00D309DA"/>
    <w:rsid w:val="00D30C1A"/>
    <w:rsid w:val="00D31D15"/>
    <w:rsid w:val="00D32C72"/>
    <w:rsid w:val="00D33371"/>
    <w:rsid w:val="00D33A7C"/>
    <w:rsid w:val="00D36BD8"/>
    <w:rsid w:val="00D37217"/>
    <w:rsid w:val="00D40E69"/>
    <w:rsid w:val="00D42001"/>
    <w:rsid w:val="00D42682"/>
    <w:rsid w:val="00D428B2"/>
    <w:rsid w:val="00D42D89"/>
    <w:rsid w:val="00D44CC1"/>
    <w:rsid w:val="00D450A4"/>
    <w:rsid w:val="00D45300"/>
    <w:rsid w:val="00D4537C"/>
    <w:rsid w:val="00D459C3"/>
    <w:rsid w:val="00D46D8D"/>
    <w:rsid w:val="00D47AA8"/>
    <w:rsid w:val="00D47BB4"/>
    <w:rsid w:val="00D51BD2"/>
    <w:rsid w:val="00D51D09"/>
    <w:rsid w:val="00D5294E"/>
    <w:rsid w:val="00D5362B"/>
    <w:rsid w:val="00D538AC"/>
    <w:rsid w:val="00D54082"/>
    <w:rsid w:val="00D54AEB"/>
    <w:rsid w:val="00D55338"/>
    <w:rsid w:val="00D55542"/>
    <w:rsid w:val="00D55EAD"/>
    <w:rsid w:val="00D57277"/>
    <w:rsid w:val="00D579E6"/>
    <w:rsid w:val="00D57ABE"/>
    <w:rsid w:val="00D57BA0"/>
    <w:rsid w:val="00D60454"/>
    <w:rsid w:val="00D60DC3"/>
    <w:rsid w:val="00D60E30"/>
    <w:rsid w:val="00D6233E"/>
    <w:rsid w:val="00D62B48"/>
    <w:rsid w:val="00D62BD0"/>
    <w:rsid w:val="00D62D28"/>
    <w:rsid w:val="00D63A10"/>
    <w:rsid w:val="00D63C50"/>
    <w:rsid w:val="00D63EFE"/>
    <w:rsid w:val="00D644A4"/>
    <w:rsid w:val="00D649C3"/>
    <w:rsid w:val="00D66E3B"/>
    <w:rsid w:val="00D66F15"/>
    <w:rsid w:val="00D67D16"/>
    <w:rsid w:val="00D706AF"/>
    <w:rsid w:val="00D71C4D"/>
    <w:rsid w:val="00D72345"/>
    <w:rsid w:val="00D72A44"/>
    <w:rsid w:val="00D73F0B"/>
    <w:rsid w:val="00D744FB"/>
    <w:rsid w:val="00D754CD"/>
    <w:rsid w:val="00D7617B"/>
    <w:rsid w:val="00D76E88"/>
    <w:rsid w:val="00D7711F"/>
    <w:rsid w:val="00D77AE5"/>
    <w:rsid w:val="00D801DF"/>
    <w:rsid w:val="00D81332"/>
    <w:rsid w:val="00D8159C"/>
    <w:rsid w:val="00D81A4D"/>
    <w:rsid w:val="00D832FF"/>
    <w:rsid w:val="00D83CCE"/>
    <w:rsid w:val="00D848FC"/>
    <w:rsid w:val="00D8530D"/>
    <w:rsid w:val="00D857F0"/>
    <w:rsid w:val="00D8709A"/>
    <w:rsid w:val="00D87322"/>
    <w:rsid w:val="00D87479"/>
    <w:rsid w:val="00D8772B"/>
    <w:rsid w:val="00D90414"/>
    <w:rsid w:val="00D9049C"/>
    <w:rsid w:val="00D90E23"/>
    <w:rsid w:val="00D92F01"/>
    <w:rsid w:val="00D93146"/>
    <w:rsid w:val="00D93380"/>
    <w:rsid w:val="00D935EC"/>
    <w:rsid w:val="00D93E52"/>
    <w:rsid w:val="00D9524B"/>
    <w:rsid w:val="00D97268"/>
    <w:rsid w:val="00D973A3"/>
    <w:rsid w:val="00D9771E"/>
    <w:rsid w:val="00DA0165"/>
    <w:rsid w:val="00DA0172"/>
    <w:rsid w:val="00DA05DD"/>
    <w:rsid w:val="00DA15D2"/>
    <w:rsid w:val="00DA1D16"/>
    <w:rsid w:val="00DA1EB2"/>
    <w:rsid w:val="00DA2048"/>
    <w:rsid w:val="00DA2A91"/>
    <w:rsid w:val="00DA2C9A"/>
    <w:rsid w:val="00DA309A"/>
    <w:rsid w:val="00DA3B16"/>
    <w:rsid w:val="00DA3BE2"/>
    <w:rsid w:val="00DA3D24"/>
    <w:rsid w:val="00DA3D92"/>
    <w:rsid w:val="00DA52C4"/>
    <w:rsid w:val="00DA56C7"/>
    <w:rsid w:val="00DA586B"/>
    <w:rsid w:val="00DA5CA7"/>
    <w:rsid w:val="00DA60B0"/>
    <w:rsid w:val="00DA79E2"/>
    <w:rsid w:val="00DA7AE6"/>
    <w:rsid w:val="00DB050C"/>
    <w:rsid w:val="00DB2F2F"/>
    <w:rsid w:val="00DB34E5"/>
    <w:rsid w:val="00DB3A67"/>
    <w:rsid w:val="00DB4061"/>
    <w:rsid w:val="00DB586B"/>
    <w:rsid w:val="00DB58D2"/>
    <w:rsid w:val="00DB5B9B"/>
    <w:rsid w:val="00DB5CED"/>
    <w:rsid w:val="00DB737A"/>
    <w:rsid w:val="00DB7F09"/>
    <w:rsid w:val="00DC024C"/>
    <w:rsid w:val="00DC0410"/>
    <w:rsid w:val="00DC22E3"/>
    <w:rsid w:val="00DC3915"/>
    <w:rsid w:val="00DC3CC3"/>
    <w:rsid w:val="00DC3F12"/>
    <w:rsid w:val="00DC6F6A"/>
    <w:rsid w:val="00DC7EBA"/>
    <w:rsid w:val="00DD0899"/>
    <w:rsid w:val="00DD099D"/>
    <w:rsid w:val="00DD0A9F"/>
    <w:rsid w:val="00DD1331"/>
    <w:rsid w:val="00DD13A2"/>
    <w:rsid w:val="00DD159F"/>
    <w:rsid w:val="00DD176D"/>
    <w:rsid w:val="00DD22FB"/>
    <w:rsid w:val="00DD328E"/>
    <w:rsid w:val="00DD40DD"/>
    <w:rsid w:val="00DD6F70"/>
    <w:rsid w:val="00DD7A5A"/>
    <w:rsid w:val="00DD7E00"/>
    <w:rsid w:val="00DD7FE3"/>
    <w:rsid w:val="00DE0863"/>
    <w:rsid w:val="00DE176D"/>
    <w:rsid w:val="00DE21E3"/>
    <w:rsid w:val="00DE237C"/>
    <w:rsid w:val="00DE29D8"/>
    <w:rsid w:val="00DE2E46"/>
    <w:rsid w:val="00DE3155"/>
    <w:rsid w:val="00DE6824"/>
    <w:rsid w:val="00DE6CB1"/>
    <w:rsid w:val="00DE6D2C"/>
    <w:rsid w:val="00DE6DD9"/>
    <w:rsid w:val="00DE724B"/>
    <w:rsid w:val="00DF00E4"/>
    <w:rsid w:val="00DF0CD0"/>
    <w:rsid w:val="00DF0CDB"/>
    <w:rsid w:val="00DF0E3F"/>
    <w:rsid w:val="00DF1F06"/>
    <w:rsid w:val="00DF21F1"/>
    <w:rsid w:val="00DF2C4D"/>
    <w:rsid w:val="00DF2DE3"/>
    <w:rsid w:val="00DF2E4B"/>
    <w:rsid w:val="00DF3029"/>
    <w:rsid w:val="00DF30E0"/>
    <w:rsid w:val="00DF3127"/>
    <w:rsid w:val="00DF3A6C"/>
    <w:rsid w:val="00DF4060"/>
    <w:rsid w:val="00DF4E12"/>
    <w:rsid w:val="00DF52C4"/>
    <w:rsid w:val="00DF5BA8"/>
    <w:rsid w:val="00DF69C6"/>
    <w:rsid w:val="00DF7752"/>
    <w:rsid w:val="00E001A6"/>
    <w:rsid w:val="00E00575"/>
    <w:rsid w:val="00E00F65"/>
    <w:rsid w:val="00E023E8"/>
    <w:rsid w:val="00E0321D"/>
    <w:rsid w:val="00E03FAF"/>
    <w:rsid w:val="00E0411B"/>
    <w:rsid w:val="00E05E5F"/>
    <w:rsid w:val="00E0670F"/>
    <w:rsid w:val="00E06B9F"/>
    <w:rsid w:val="00E06E40"/>
    <w:rsid w:val="00E06EC2"/>
    <w:rsid w:val="00E06F7D"/>
    <w:rsid w:val="00E07502"/>
    <w:rsid w:val="00E07CB7"/>
    <w:rsid w:val="00E07E67"/>
    <w:rsid w:val="00E10239"/>
    <w:rsid w:val="00E10452"/>
    <w:rsid w:val="00E106C7"/>
    <w:rsid w:val="00E10712"/>
    <w:rsid w:val="00E11178"/>
    <w:rsid w:val="00E11F38"/>
    <w:rsid w:val="00E12F11"/>
    <w:rsid w:val="00E13114"/>
    <w:rsid w:val="00E1337F"/>
    <w:rsid w:val="00E13CE2"/>
    <w:rsid w:val="00E16F81"/>
    <w:rsid w:val="00E1700A"/>
    <w:rsid w:val="00E178C2"/>
    <w:rsid w:val="00E17B1D"/>
    <w:rsid w:val="00E2124B"/>
    <w:rsid w:val="00E2308F"/>
    <w:rsid w:val="00E23EB0"/>
    <w:rsid w:val="00E240DD"/>
    <w:rsid w:val="00E240F2"/>
    <w:rsid w:val="00E24417"/>
    <w:rsid w:val="00E2453B"/>
    <w:rsid w:val="00E2515F"/>
    <w:rsid w:val="00E2532A"/>
    <w:rsid w:val="00E25D38"/>
    <w:rsid w:val="00E264C5"/>
    <w:rsid w:val="00E273CC"/>
    <w:rsid w:val="00E273D6"/>
    <w:rsid w:val="00E27CE2"/>
    <w:rsid w:val="00E303C1"/>
    <w:rsid w:val="00E3086F"/>
    <w:rsid w:val="00E3128A"/>
    <w:rsid w:val="00E3172D"/>
    <w:rsid w:val="00E318EB"/>
    <w:rsid w:val="00E322CC"/>
    <w:rsid w:val="00E32462"/>
    <w:rsid w:val="00E33E8C"/>
    <w:rsid w:val="00E34084"/>
    <w:rsid w:val="00E351C4"/>
    <w:rsid w:val="00E35D6D"/>
    <w:rsid w:val="00E36073"/>
    <w:rsid w:val="00E36AC2"/>
    <w:rsid w:val="00E40A9E"/>
    <w:rsid w:val="00E40AD2"/>
    <w:rsid w:val="00E4184E"/>
    <w:rsid w:val="00E41CA6"/>
    <w:rsid w:val="00E42407"/>
    <w:rsid w:val="00E42CCE"/>
    <w:rsid w:val="00E42F9E"/>
    <w:rsid w:val="00E43221"/>
    <w:rsid w:val="00E44AF3"/>
    <w:rsid w:val="00E453F3"/>
    <w:rsid w:val="00E4549A"/>
    <w:rsid w:val="00E45606"/>
    <w:rsid w:val="00E45815"/>
    <w:rsid w:val="00E45D10"/>
    <w:rsid w:val="00E464F3"/>
    <w:rsid w:val="00E46951"/>
    <w:rsid w:val="00E46EE7"/>
    <w:rsid w:val="00E47028"/>
    <w:rsid w:val="00E4702D"/>
    <w:rsid w:val="00E50191"/>
    <w:rsid w:val="00E514AA"/>
    <w:rsid w:val="00E52168"/>
    <w:rsid w:val="00E5256B"/>
    <w:rsid w:val="00E5369F"/>
    <w:rsid w:val="00E53AF3"/>
    <w:rsid w:val="00E53BDF"/>
    <w:rsid w:val="00E54A4E"/>
    <w:rsid w:val="00E54C3D"/>
    <w:rsid w:val="00E5589E"/>
    <w:rsid w:val="00E561FC"/>
    <w:rsid w:val="00E562CA"/>
    <w:rsid w:val="00E562EA"/>
    <w:rsid w:val="00E574D8"/>
    <w:rsid w:val="00E6008E"/>
    <w:rsid w:val="00E60652"/>
    <w:rsid w:val="00E60E26"/>
    <w:rsid w:val="00E60E87"/>
    <w:rsid w:val="00E62684"/>
    <w:rsid w:val="00E62C41"/>
    <w:rsid w:val="00E62DEC"/>
    <w:rsid w:val="00E62E7F"/>
    <w:rsid w:val="00E6414A"/>
    <w:rsid w:val="00E652B6"/>
    <w:rsid w:val="00E659EC"/>
    <w:rsid w:val="00E66BA1"/>
    <w:rsid w:val="00E66CC9"/>
    <w:rsid w:val="00E6711F"/>
    <w:rsid w:val="00E671E0"/>
    <w:rsid w:val="00E67940"/>
    <w:rsid w:val="00E67A56"/>
    <w:rsid w:val="00E67FE2"/>
    <w:rsid w:val="00E70658"/>
    <w:rsid w:val="00E72927"/>
    <w:rsid w:val="00E73EB5"/>
    <w:rsid w:val="00E73F1E"/>
    <w:rsid w:val="00E7401F"/>
    <w:rsid w:val="00E76DDE"/>
    <w:rsid w:val="00E805D9"/>
    <w:rsid w:val="00E813E2"/>
    <w:rsid w:val="00E81C13"/>
    <w:rsid w:val="00E83374"/>
    <w:rsid w:val="00E83C5A"/>
    <w:rsid w:val="00E85077"/>
    <w:rsid w:val="00E876CA"/>
    <w:rsid w:val="00E87BD2"/>
    <w:rsid w:val="00E9070F"/>
    <w:rsid w:val="00E91468"/>
    <w:rsid w:val="00E91AE0"/>
    <w:rsid w:val="00E92B1D"/>
    <w:rsid w:val="00E92B3D"/>
    <w:rsid w:val="00E930B7"/>
    <w:rsid w:val="00E930BB"/>
    <w:rsid w:val="00E9343D"/>
    <w:rsid w:val="00E93BDD"/>
    <w:rsid w:val="00E945E9"/>
    <w:rsid w:val="00E946C9"/>
    <w:rsid w:val="00E94CD7"/>
    <w:rsid w:val="00E94F35"/>
    <w:rsid w:val="00E95129"/>
    <w:rsid w:val="00E957B8"/>
    <w:rsid w:val="00E95A10"/>
    <w:rsid w:val="00E962A3"/>
    <w:rsid w:val="00E973EC"/>
    <w:rsid w:val="00EA02AB"/>
    <w:rsid w:val="00EA0924"/>
    <w:rsid w:val="00EA161F"/>
    <w:rsid w:val="00EA17D6"/>
    <w:rsid w:val="00EA2067"/>
    <w:rsid w:val="00EA260A"/>
    <w:rsid w:val="00EA2FC6"/>
    <w:rsid w:val="00EA4ACF"/>
    <w:rsid w:val="00EA681E"/>
    <w:rsid w:val="00EA6AA2"/>
    <w:rsid w:val="00EA6DFC"/>
    <w:rsid w:val="00EB056E"/>
    <w:rsid w:val="00EB198F"/>
    <w:rsid w:val="00EB2092"/>
    <w:rsid w:val="00EB215C"/>
    <w:rsid w:val="00EB30DD"/>
    <w:rsid w:val="00EB4EEE"/>
    <w:rsid w:val="00EB597C"/>
    <w:rsid w:val="00EB71EC"/>
    <w:rsid w:val="00EB7E33"/>
    <w:rsid w:val="00EC020F"/>
    <w:rsid w:val="00EC0DB4"/>
    <w:rsid w:val="00EC133B"/>
    <w:rsid w:val="00EC16BB"/>
    <w:rsid w:val="00EC2DEC"/>
    <w:rsid w:val="00EC359C"/>
    <w:rsid w:val="00EC3C7F"/>
    <w:rsid w:val="00EC4025"/>
    <w:rsid w:val="00EC4BA5"/>
    <w:rsid w:val="00EC545B"/>
    <w:rsid w:val="00EC581F"/>
    <w:rsid w:val="00EC5FBE"/>
    <w:rsid w:val="00EC6D21"/>
    <w:rsid w:val="00EC7A06"/>
    <w:rsid w:val="00ED1B19"/>
    <w:rsid w:val="00ED287C"/>
    <w:rsid w:val="00ED35F0"/>
    <w:rsid w:val="00ED4349"/>
    <w:rsid w:val="00ED43FD"/>
    <w:rsid w:val="00ED4701"/>
    <w:rsid w:val="00ED5162"/>
    <w:rsid w:val="00ED7C50"/>
    <w:rsid w:val="00EE1BAA"/>
    <w:rsid w:val="00EE1BD4"/>
    <w:rsid w:val="00EE2363"/>
    <w:rsid w:val="00EE33F9"/>
    <w:rsid w:val="00EE3426"/>
    <w:rsid w:val="00EE360E"/>
    <w:rsid w:val="00EE3C72"/>
    <w:rsid w:val="00EE409C"/>
    <w:rsid w:val="00EE54B1"/>
    <w:rsid w:val="00EE5B62"/>
    <w:rsid w:val="00EE5FA4"/>
    <w:rsid w:val="00EE60FA"/>
    <w:rsid w:val="00EE63EF"/>
    <w:rsid w:val="00EE6A62"/>
    <w:rsid w:val="00EF0135"/>
    <w:rsid w:val="00EF01C4"/>
    <w:rsid w:val="00EF05A4"/>
    <w:rsid w:val="00EF0BF9"/>
    <w:rsid w:val="00EF0EBD"/>
    <w:rsid w:val="00EF238E"/>
    <w:rsid w:val="00EF23C7"/>
    <w:rsid w:val="00EF273D"/>
    <w:rsid w:val="00EF3933"/>
    <w:rsid w:val="00EF3F6F"/>
    <w:rsid w:val="00EF4591"/>
    <w:rsid w:val="00EF4594"/>
    <w:rsid w:val="00EF492D"/>
    <w:rsid w:val="00EF4DEB"/>
    <w:rsid w:val="00EF607F"/>
    <w:rsid w:val="00EF60A8"/>
    <w:rsid w:val="00EF6B44"/>
    <w:rsid w:val="00F009BD"/>
    <w:rsid w:val="00F02286"/>
    <w:rsid w:val="00F02FE1"/>
    <w:rsid w:val="00F03012"/>
    <w:rsid w:val="00F030E5"/>
    <w:rsid w:val="00F036D2"/>
    <w:rsid w:val="00F03A27"/>
    <w:rsid w:val="00F0408D"/>
    <w:rsid w:val="00F04B32"/>
    <w:rsid w:val="00F04F98"/>
    <w:rsid w:val="00F052A7"/>
    <w:rsid w:val="00F0567E"/>
    <w:rsid w:val="00F06509"/>
    <w:rsid w:val="00F06695"/>
    <w:rsid w:val="00F07384"/>
    <w:rsid w:val="00F07899"/>
    <w:rsid w:val="00F07A24"/>
    <w:rsid w:val="00F11101"/>
    <w:rsid w:val="00F111C1"/>
    <w:rsid w:val="00F11247"/>
    <w:rsid w:val="00F115E8"/>
    <w:rsid w:val="00F116DC"/>
    <w:rsid w:val="00F12B13"/>
    <w:rsid w:val="00F1301D"/>
    <w:rsid w:val="00F13C69"/>
    <w:rsid w:val="00F15FB1"/>
    <w:rsid w:val="00F168A6"/>
    <w:rsid w:val="00F20418"/>
    <w:rsid w:val="00F2149B"/>
    <w:rsid w:val="00F24601"/>
    <w:rsid w:val="00F24E77"/>
    <w:rsid w:val="00F25260"/>
    <w:rsid w:val="00F2528B"/>
    <w:rsid w:val="00F2533D"/>
    <w:rsid w:val="00F25AA8"/>
    <w:rsid w:val="00F2645A"/>
    <w:rsid w:val="00F26570"/>
    <w:rsid w:val="00F2665E"/>
    <w:rsid w:val="00F27750"/>
    <w:rsid w:val="00F27A68"/>
    <w:rsid w:val="00F30456"/>
    <w:rsid w:val="00F306C6"/>
    <w:rsid w:val="00F3087B"/>
    <w:rsid w:val="00F309D9"/>
    <w:rsid w:val="00F30A13"/>
    <w:rsid w:val="00F30B03"/>
    <w:rsid w:val="00F31795"/>
    <w:rsid w:val="00F31929"/>
    <w:rsid w:val="00F32283"/>
    <w:rsid w:val="00F32A6F"/>
    <w:rsid w:val="00F32FEA"/>
    <w:rsid w:val="00F36EC1"/>
    <w:rsid w:val="00F36EFE"/>
    <w:rsid w:val="00F408E2"/>
    <w:rsid w:val="00F41000"/>
    <w:rsid w:val="00F4117A"/>
    <w:rsid w:val="00F41655"/>
    <w:rsid w:val="00F41DEC"/>
    <w:rsid w:val="00F42139"/>
    <w:rsid w:val="00F424BA"/>
    <w:rsid w:val="00F44317"/>
    <w:rsid w:val="00F4521B"/>
    <w:rsid w:val="00F45F90"/>
    <w:rsid w:val="00F46740"/>
    <w:rsid w:val="00F46AA3"/>
    <w:rsid w:val="00F472BB"/>
    <w:rsid w:val="00F47378"/>
    <w:rsid w:val="00F4782A"/>
    <w:rsid w:val="00F4795B"/>
    <w:rsid w:val="00F479FC"/>
    <w:rsid w:val="00F47DCD"/>
    <w:rsid w:val="00F50B2A"/>
    <w:rsid w:val="00F52C71"/>
    <w:rsid w:val="00F52CDC"/>
    <w:rsid w:val="00F52F93"/>
    <w:rsid w:val="00F53533"/>
    <w:rsid w:val="00F536A6"/>
    <w:rsid w:val="00F53D9D"/>
    <w:rsid w:val="00F54530"/>
    <w:rsid w:val="00F549B2"/>
    <w:rsid w:val="00F54EC6"/>
    <w:rsid w:val="00F5533C"/>
    <w:rsid w:val="00F56067"/>
    <w:rsid w:val="00F5607A"/>
    <w:rsid w:val="00F57CE1"/>
    <w:rsid w:val="00F600B6"/>
    <w:rsid w:val="00F60295"/>
    <w:rsid w:val="00F60C8D"/>
    <w:rsid w:val="00F61ED6"/>
    <w:rsid w:val="00F62212"/>
    <w:rsid w:val="00F628DF"/>
    <w:rsid w:val="00F6331E"/>
    <w:rsid w:val="00F65B66"/>
    <w:rsid w:val="00F66C8A"/>
    <w:rsid w:val="00F6718C"/>
    <w:rsid w:val="00F67555"/>
    <w:rsid w:val="00F67B68"/>
    <w:rsid w:val="00F712A8"/>
    <w:rsid w:val="00F71F66"/>
    <w:rsid w:val="00F7314A"/>
    <w:rsid w:val="00F73481"/>
    <w:rsid w:val="00F73AA2"/>
    <w:rsid w:val="00F74D88"/>
    <w:rsid w:val="00F80D07"/>
    <w:rsid w:val="00F81417"/>
    <w:rsid w:val="00F814F6"/>
    <w:rsid w:val="00F82131"/>
    <w:rsid w:val="00F82664"/>
    <w:rsid w:val="00F82A5C"/>
    <w:rsid w:val="00F82AFB"/>
    <w:rsid w:val="00F84190"/>
    <w:rsid w:val="00F8432E"/>
    <w:rsid w:val="00F84507"/>
    <w:rsid w:val="00F8460B"/>
    <w:rsid w:val="00F84BC4"/>
    <w:rsid w:val="00F85333"/>
    <w:rsid w:val="00F8551D"/>
    <w:rsid w:val="00F85833"/>
    <w:rsid w:val="00F85AE6"/>
    <w:rsid w:val="00F866DF"/>
    <w:rsid w:val="00F8714E"/>
    <w:rsid w:val="00F87B93"/>
    <w:rsid w:val="00F900BA"/>
    <w:rsid w:val="00F900E2"/>
    <w:rsid w:val="00F9053A"/>
    <w:rsid w:val="00F905AB"/>
    <w:rsid w:val="00F90A25"/>
    <w:rsid w:val="00F90BA6"/>
    <w:rsid w:val="00F910D2"/>
    <w:rsid w:val="00F91561"/>
    <w:rsid w:val="00F91C11"/>
    <w:rsid w:val="00F91CFE"/>
    <w:rsid w:val="00F92110"/>
    <w:rsid w:val="00F921C8"/>
    <w:rsid w:val="00F928F2"/>
    <w:rsid w:val="00F92B35"/>
    <w:rsid w:val="00F946EB"/>
    <w:rsid w:val="00F94F69"/>
    <w:rsid w:val="00F95109"/>
    <w:rsid w:val="00F95353"/>
    <w:rsid w:val="00F95B6F"/>
    <w:rsid w:val="00F9617F"/>
    <w:rsid w:val="00F96BC7"/>
    <w:rsid w:val="00F96EEE"/>
    <w:rsid w:val="00F97B9B"/>
    <w:rsid w:val="00F97F86"/>
    <w:rsid w:val="00FA134A"/>
    <w:rsid w:val="00FA1750"/>
    <w:rsid w:val="00FA243A"/>
    <w:rsid w:val="00FA32A9"/>
    <w:rsid w:val="00FA372D"/>
    <w:rsid w:val="00FA3F9A"/>
    <w:rsid w:val="00FA41BE"/>
    <w:rsid w:val="00FA4508"/>
    <w:rsid w:val="00FA4750"/>
    <w:rsid w:val="00FA4751"/>
    <w:rsid w:val="00FA5EFB"/>
    <w:rsid w:val="00FA63C5"/>
    <w:rsid w:val="00FA6EB1"/>
    <w:rsid w:val="00FA77BA"/>
    <w:rsid w:val="00FA7D85"/>
    <w:rsid w:val="00FA7E05"/>
    <w:rsid w:val="00FB02D9"/>
    <w:rsid w:val="00FB0BF7"/>
    <w:rsid w:val="00FB17AE"/>
    <w:rsid w:val="00FB28B7"/>
    <w:rsid w:val="00FB47B6"/>
    <w:rsid w:val="00FC25AF"/>
    <w:rsid w:val="00FC2AB9"/>
    <w:rsid w:val="00FC3072"/>
    <w:rsid w:val="00FC3654"/>
    <w:rsid w:val="00FC3994"/>
    <w:rsid w:val="00FC3A13"/>
    <w:rsid w:val="00FC3CD0"/>
    <w:rsid w:val="00FC4264"/>
    <w:rsid w:val="00FC4D82"/>
    <w:rsid w:val="00FC56E6"/>
    <w:rsid w:val="00FC5C77"/>
    <w:rsid w:val="00FC6988"/>
    <w:rsid w:val="00FC7564"/>
    <w:rsid w:val="00FD0419"/>
    <w:rsid w:val="00FD05BD"/>
    <w:rsid w:val="00FD1489"/>
    <w:rsid w:val="00FD153D"/>
    <w:rsid w:val="00FD1795"/>
    <w:rsid w:val="00FD1EC6"/>
    <w:rsid w:val="00FD3065"/>
    <w:rsid w:val="00FD3113"/>
    <w:rsid w:val="00FD3595"/>
    <w:rsid w:val="00FD3D3E"/>
    <w:rsid w:val="00FD4618"/>
    <w:rsid w:val="00FD57DC"/>
    <w:rsid w:val="00FD5EC2"/>
    <w:rsid w:val="00FD6128"/>
    <w:rsid w:val="00FD6676"/>
    <w:rsid w:val="00FD79F5"/>
    <w:rsid w:val="00FE09D3"/>
    <w:rsid w:val="00FE0D84"/>
    <w:rsid w:val="00FE22EB"/>
    <w:rsid w:val="00FE25B9"/>
    <w:rsid w:val="00FE2971"/>
    <w:rsid w:val="00FE3782"/>
    <w:rsid w:val="00FE380E"/>
    <w:rsid w:val="00FE4093"/>
    <w:rsid w:val="00FE48B5"/>
    <w:rsid w:val="00FE5E6E"/>
    <w:rsid w:val="00FE661D"/>
    <w:rsid w:val="00FE675E"/>
    <w:rsid w:val="00FE6764"/>
    <w:rsid w:val="00FE703F"/>
    <w:rsid w:val="00FE7360"/>
    <w:rsid w:val="00FE75F9"/>
    <w:rsid w:val="00FE7FE4"/>
    <w:rsid w:val="00FF031F"/>
    <w:rsid w:val="00FF266A"/>
    <w:rsid w:val="00FF3B4C"/>
    <w:rsid w:val="00FF4230"/>
    <w:rsid w:val="00FF44B6"/>
    <w:rsid w:val="00FF4961"/>
    <w:rsid w:val="00FF5804"/>
    <w:rsid w:val="00FF585B"/>
    <w:rsid w:val="00FF6E75"/>
    <w:rsid w:val="00FF76C7"/>
    <w:rsid w:val="00FF7A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D0899"/>
    <w:pPr>
      <w:spacing w:before="120" w:after="120"/>
      <w:jc w:val="both"/>
    </w:pPr>
    <w:rPr>
      <w:szCs w:val="24"/>
      <w:lang w:eastAsia="en-US"/>
    </w:rPr>
  </w:style>
  <w:style w:type="paragraph" w:styleId="Nadpis1">
    <w:name w:val="heading 1"/>
    <w:aliases w:val="_Nadpis 1,No numbers,h1,H1,Heading 10,HH 1,Hoofdstukkop,Section Heading"/>
    <w:basedOn w:val="Normln"/>
    <w:next w:val="Clanek11"/>
    <w:link w:val="Nadpis1Char"/>
    <w:uiPriority w:val="99"/>
    <w:qFormat/>
    <w:rsid w:val="00103B3A"/>
    <w:pPr>
      <w:keepNext/>
      <w:numPr>
        <w:numId w:val="8"/>
      </w:numPr>
      <w:spacing w:before="240" w:after="0"/>
      <w:outlineLvl w:val="0"/>
    </w:pPr>
    <w:rPr>
      <w:b/>
      <w:bCs/>
      <w:caps/>
      <w:kern w:val="32"/>
      <w:szCs w:val="32"/>
      <w:lang w:val="en-US"/>
    </w:rPr>
  </w:style>
  <w:style w:type="paragraph" w:styleId="Nadpis2">
    <w:name w:val="heading 2"/>
    <w:basedOn w:val="Normln"/>
    <w:next w:val="Normln"/>
    <w:link w:val="Nadpis2Char"/>
    <w:uiPriority w:val="99"/>
    <w:qFormat/>
    <w:rsid w:val="00626F68"/>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link w:val="Nadpis3Char"/>
    <w:uiPriority w:val="99"/>
    <w:qFormat/>
    <w:rsid w:val="00626F68"/>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link w:val="Nadpis4Char"/>
    <w:uiPriority w:val="99"/>
    <w:qFormat/>
    <w:rsid w:val="00626F68"/>
    <w:pPr>
      <w:keepNext/>
      <w:spacing w:before="240" w:after="60"/>
      <w:outlineLvl w:val="3"/>
    </w:pPr>
    <w:rPr>
      <w:b/>
      <w:bCs/>
      <w:sz w:val="28"/>
      <w:szCs w:val="28"/>
    </w:rPr>
  </w:style>
  <w:style w:type="paragraph" w:styleId="Nadpis5">
    <w:name w:val="heading 5"/>
    <w:basedOn w:val="Normln"/>
    <w:next w:val="Normln"/>
    <w:link w:val="Nadpis5Char"/>
    <w:uiPriority w:val="99"/>
    <w:qFormat/>
    <w:rsid w:val="00626F68"/>
    <w:pPr>
      <w:spacing w:before="240" w:after="60"/>
      <w:outlineLvl w:val="4"/>
    </w:pPr>
    <w:rPr>
      <w:b/>
      <w:bCs/>
      <w:i/>
      <w:iCs/>
      <w:sz w:val="26"/>
      <w:szCs w:val="26"/>
    </w:rPr>
  </w:style>
  <w:style w:type="paragraph" w:styleId="Nadpis6">
    <w:name w:val="heading 6"/>
    <w:basedOn w:val="Normln"/>
    <w:next w:val="Normln"/>
    <w:link w:val="Nadpis6Char"/>
    <w:uiPriority w:val="99"/>
    <w:qFormat/>
    <w:rsid w:val="00626F68"/>
    <w:pPr>
      <w:spacing w:before="240" w:after="60"/>
      <w:outlineLvl w:val="5"/>
    </w:pPr>
    <w:rPr>
      <w:b/>
      <w:bCs/>
      <w:szCs w:val="22"/>
    </w:rPr>
  </w:style>
  <w:style w:type="paragraph" w:styleId="Nadpis7">
    <w:name w:val="heading 7"/>
    <w:basedOn w:val="Normln"/>
    <w:next w:val="Normln"/>
    <w:link w:val="Nadpis7Char"/>
    <w:uiPriority w:val="99"/>
    <w:qFormat/>
    <w:rsid w:val="00626F68"/>
    <w:pPr>
      <w:spacing w:before="240" w:after="60"/>
      <w:outlineLvl w:val="6"/>
    </w:pPr>
  </w:style>
  <w:style w:type="paragraph" w:styleId="Nadpis8">
    <w:name w:val="heading 8"/>
    <w:basedOn w:val="Normln"/>
    <w:next w:val="Normln"/>
    <w:link w:val="Nadpis8Char"/>
    <w:uiPriority w:val="99"/>
    <w:qFormat/>
    <w:rsid w:val="00626F68"/>
    <w:pPr>
      <w:spacing w:before="240" w:after="60"/>
      <w:outlineLvl w:val="7"/>
    </w:pPr>
    <w:rPr>
      <w:i/>
      <w:iCs/>
    </w:rPr>
  </w:style>
  <w:style w:type="paragraph" w:styleId="Nadpis9">
    <w:name w:val="heading 9"/>
    <w:basedOn w:val="Normln"/>
    <w:next w:val="Normln"/>
    <w:link w:val="Nadpis9Char"/>
    <w:uiPriority w:val="99"/>
    <w:qFormat/>
    <w:rsid w:val="00626F68"/>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No numbers Char,h1 Char,H1 Char,Heading 10 Char,HH 1 Char,Hoofdstukkop Char,Section Heading Char"/>
    <w:basedOn w:val="Standardnpsmoodstavce"/>
    <w:link w:val="Nadpis1"/>
    <w:uiPriority w:val="99"/>
    <w:locked/>
    <w:rsid w:val="009F379A"/>
    <w:rPr>
      <w:rFonts w:cs="Times New Roman"/>
      <w:b/>
      <w:caps/>
      <w:kern w:val="32"/>
      <w:sz w:val="32"/>
      <w:lang w:val="en-US" w:eastAsia="en-US"/>
    </w:rPr>
  </w:style>
  <w:style w:type="character" w:customStyle="1" w:styleId="Nadpis2Char">
    <w:name w:val="Nadpis 2 Char"/>
    <w:basedOn w:val="Standardnpsmoodstavce"/>
    <w:link w:val="Nadpis2"/>
    <w:uiPriority w:val="99"/>
    <w:semiHidden/>
    <w:locked/>
    <w:rsid w:val="00097D9B"/>
    <w:rPr>
      <w:rFonts w:ascii="Cambria" w:hAnsi="Cambria" w:cs="Times New Roman"/>
      <w:b/>
      <w:bCs/>
      <w:i/>
      <w:iCs/>
      <w:sz w:val="28"/>
      <w:szCs w:val="28"/>
      <w:lang w:eastAsia="en-US"/>
    </w:rPr>
  </w:style>
  <w:style w:type="character" w:customStyle="1" w:styleId="Nadpis3Char">
    <w:name w:val="Nadpis 3 Char"/>
    <w:basedOn w:val="Standardnpsmoodstavce"/>
    <w:link w:val="Nadpis3"/>
    <w:uiPriority w:val="99"/>
    <w:semiHidden/>
    <w:locked/>
    <w:rsid w:val="00097D9B"/>
    <w:rPr>
      <w:rFonts w:ascii="Cambria" w:hAnsi="Cambria" w:cs="Times New Roman"/>
      <w:b/>
      <w:bCs/>
      <w:sz w:val="26"/>
      <w:szCs w:val="26"/>
      <w:lang w:eastAsia="en-US"/>
    </w:rPr>
  </w:style>
  <w:style w:type="character" w:customStyle="1" w:styleId="Nadpis4Char">
    <w:name w:val="Nadpis 4 Char"/>
    <w:basedOn w:val="Standardnpsmoodstavce"/>
    <w:link w:val="Nadpis4"/>
    <w:uiPriority w:val="99"/>
    <w:semiHidden/>
    <w:locked/>
    <w:rsid w:val="00097D9B"/>
    <w:rPr>
      <w:rFonts w:ascii="Calibri" w:hAnsi="Calibri" w:cs="Times New Roman"/>
      <w:b/>
      <w:bCs/>
      <w:sz w:val="28"/>
      <w:szCs w:val="28"/>
      <w:lang w:eastAsia="en-US"/>
    </w:rPr>
  </w:style>
  <w:style w:type="character" w:customStyle="1" w:styleId="Nadpis5Char">
    <w:name w:val="Nadpis 5 Char"/>
    <w:basedOn w:val="Standardnpsmoodstavce"/>
    <w:link w:val="Nadpis5"/>
    <w:uiPriority w:val="99"/>
    <w:semiHidden/>
    <w:locked/>
    <w:rsid w:val="00097D9B"/>
    <w:rPr>
      <w:rFonts w:ascii="Calibri" w:hAnsi="Calibri" w:cs="Times New Roman"/>
      <w:b/>
      <w:bCs/>
      <w:i/>
      <w:iCs/>
      <w:sz w:val="26"/>
      <w:szCs w:val="26"/>
      <w:lang w:eastAsia="en-US"/>
    </w:rPr>
  </w:style>
  <w:style w:type="character" w:customStyle="1" w:styleId="Nadpis6Char">
    <w:name w:val="Nadpis 6 Char"/>
    <w:basedOn w:val="Standardnpsmoodstavce"/>
    <w:link w:val="Nadpis6"/>
    <w:uiPriority w:val="99"/>
    <w:semiHidden/>
    <w:locked/>
    <w:rsid w:val="00097D9B"/>
    <w:rPr>
      <w:rFonts w:ascii="Calibri" w:hAnsi="Calibri" w:cs="Times New Roman"/>
      <w:b/>
      <w:bCs/>
      <w:lang w:eastAsia="en-US"/>
    </w:rPr>
  </w:style>
  <w:style w:type="character" w:customStyle="1" w:styleId="Nadpis7Char">
    <w:name w:val="Nadpis 7 Char"/>
    <w:basedOn w:val="Standardnpsmoodstavce"/>
    <w:link w:val="Nadpis7"/>
    <w:uiPriority w:val="99"/>
    <w:semiHidden/>
    <w:locked/>
    <w:rsid w:val="00097D9B"/>
    <w:rPr>
      <w:rFonts w:ascii="Calibri" w:hAnsi="Calibri" w:cs="Times New Roman"/>
      <w:sz w:val="24"/>
      <w:szCs w:val="24"/>
      <w:lang w:eastAsia="en-US"/>
    </w:rPr>
  </w:style>
  <w:style w:type="character" w:customStyle="1" w:styleId="Nadpis8Char">
    <w:name w:val="Nadpis 8 Char"/>
    <w:basedOn w:val="Standardnpsmoodstavce"/>
    <w:link w:val="Nadpis8"/>
    <w:uiPriority w:val="99"/>
    <w:semiHidden/>
    <w:locked/>
    <w:rsid w:val="00097D9B"/>
    <w:rPr>
      <w:rFonts w:ascii="Calibri" w:hAnsi="Calibri" w:cs="Times New Roman"/>
      <w:i/>
      <w:iCs/>
      <w:sz w:val="24"/>
      <w:szCs w:val="24"/>
      <w:lang w:eastAsia="en-US"/>
    </w:rPr>
  </w:style>
  <w:style w:type="character" w:customStyle="1" w:styleId="Nadpis9Char">
    <w:name w:val="Nadpis 9 Char"/>
    <w:basedOn w:val="Standardnpsmoodstavce"/>
    <w:link w:val="Nadpis9"/>
    <w:uiPriority w:val="99"/>
    <w:semiHidden/>
    <w:locked/>
    <w:rsid w:val="00097D9B"/>
    <w:rPr>
      <w:rFonts w:ascii="Cambria" w:hAnsi="Cambria" w:cs="Times New Roman"/>
      <w:lang w:eastAsia="en-US"/>
    </w:rPr>
  </w:style>
  <w:style w:type="paragraph" w:styleId="Textbubliny">
    <w:name w:val="Balloon Text"/>
    <w:basedOn w:val="Normln"/>
    <w:link w:val="TextbublinyChar"/>
    <w:uiPriority w:val="99"/>
    <w:semiHidden/>
    <w:rsid w:val="007E4E6C"/>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097D9B"/>
    <w:rPr>
      <w:rFonts w:cs="Times New Roman"/>
      <w:sz w:val="2"/>
      <w:lang w:eastAsia="en-US"/>
    </w:rPr>
  </w:style>
  <w:style w:type="paragraph" w:customStyle="1" w:styleId="Nadpis11">
    <w:name w:val="Nadpis 11"/>
    <w:basedOn w:val="Nadpis1"/>
    <w:next w:val="Clanek11"/>
    <w:uiPriority w:val="99"/>
    <w:semiHidden/>
    <w:rsid w:val="00103B3A"/>
    <w:pPr>
      <w:ind w:firstLine="0"/>
    </w:pPr>
  </w:style>
  <w:style w:type="paragraph" w:customStyle="1" w:styleId="Clanek11">
    <w:name w:val="Clanek 1.1"/>
    <w:basedOn w:val="Nadpis2"/>
    <w:link w:val="Clanek11Char"/>
    <w:uiPriority w:val="99"/>
    <w:rsid w:val="007A5430"/>
    <w:pPr>
      <w:widowControl w:val="0"/>
      <w:numPr>
        <w:numId w:val="8"/>
      </w:numPr>
      <w:spacing w:before="120" w:after="120"/>
    </w:pPr>
    <w:rPr>
      <w:rFonts w:ascii="Times New Roman" w:hAnsi="Times New Roman" w:cs="Times New Roman"/>
      <w:bCs w:val="0"/>
      <w:i w:val="0"/>
      <w:iCs w:val="0"/>
      <w:szCs w:val="20"/>
      <w:lang w:val="en-US"/>
    </w:rPr>
  </w:style>
  <w:style w:type="paragraph" w:customStyle="1" w:styleId="Claneka">
    <w:name w:val="Clanek (a)"/>
    <w:basedOn w:val="Normln"/>
    <w:link w:val="ClanekaChar"/>
    <w:uiPriority w:val="99"/>
    <w:rsid w:val="00FF031F"/>
    <w:pPr>
      <w:keepLines/>
      <w:widowControl w:val="0"/>
      <w:numPr>
        <w:ilvl w:val="2"/>
        <w:numId w:val="8"/>
      </w:numPr>
    </w:pPr>
    <w:rPr>
      <w:sz w:val="24"/>
      <w:szCs w:val="20"/>
      <w:lang w:val="en-US"/>
    </w:rPr>
  </w:style>
  <w:style w:type="paragraph" w:customStyle="1" w:styleId="Claneki">
    <w:name w:val="Clanek (i)"/>
    <w:basedOn w:val="Normln"/>
    <w:uiPriority w:val="99"/>
    <w:rsid w:val="00E06EC2"/>
    <w:pPr>
      <w:keepNext/>
      <w:numPr>
        <w:ilvl w:val="3"/>
        <w:numId w:val="8"/>
      </w:numPr>
    </w:pPr>
    <w:rPr>
      <w:color w:val="000000"/>
    </w:rPr>
  </w:style>
  <w:style w:type="paragraph" w:customStyle="1" w:styleId="Text11">
    <w:name w:val="Text 1.1"/>
    <w:basedOn w:val="Normln"/>
    <w:uiPriority w:val="99"/>
    <w:rsid w:val="004D0A5A"/>
    <w:pPr>
      <w:keepNext/>
      <w:ind w:left="561"/>
    </w:pPr>
    <w:rPr>
      <w:szCs w:val="20"/>
    </w:rPr>
  </w:style>
  <w:style w:type="paragraph" w:customStyle="1" w:styleId="Texta">
    <w:name w:val="Text (a)"/>
    <w:basedOn w:val="Normln"/>
    <w:link w:val="TextaChar"/>
    <w:uiPriority w:val="99"/>
    <w:rsid w:val="004D0A5A"/>
    <w:pPr>
      <w:keepNext/>
      <w:ind w:left="992"/>
    </w:pPr>
    <w:rPr>
      <w:szCs w:val="20"/>
    </w:rPr>
  </w:style>
  <w:style w:type="paragraph" w:customStyle="1" w:styleId="Texti">
    <w:name w:val="Text (i)"/>
    <w:basedOn w:val="Normln"/>
    <w:uiPriority w:val="99"/>
    <w:rsid w:val="008F6868"/>
    <w:pPr>
      <w:keepNext/>
      <w:ind w:left="1418"/>
    </w:pPr>
    <w:rPr>
      <w:szCs w:val="20"/>
    </w:rPr>
  </w:style>
  <w:style w:type="paragraph" w:styleId="Zhlav">
    <w:name w:val="header"/>
    <w:aliases w:val="HH Header"/>
    <w:basedOn w:val="Normln"/>
    <w:link w:val="ZhlavChar"/>
    <w:uiPriority w:val="99"/>
    <w:semiHidden/>
    <w:rsid w:val="00EC4025"/>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uiPriority w:val="99"/>
    <w:semiHidden/>
    <w:locked/>
    <w:rsid w:val="00097D9B"/>
    <w:rPr>
      <w:rFonts w:cs="Times New Roman"/>
      <w:sz w:val="24"/>
      <w:szCs w:val="24"/>
      <w:lang w:eastAsia="en-US"/>
    </w:rPr>
  </w:style>
  <w:style w:type="paragraph" w:customStyle="1" w:styleId="Preambule">
    <w:name w:val="Preambule"/>
    <w:basedOn w:val="Normln"/>
    <w:uiPriority w:val="99"/>
    <w:rsid w:val="00E07E67"/>
    <w:pPr>
      <w:widowControl w:val="0"/>
      <w:numPr>
        <w:numId w:val="2"/>
      </w:numPr>
      <w:ind w:hanging="567"/>
    </w:pPr>
  </w:style>
  <w:style w:type="paragraph" w:styleId="Textpoznpodarou">
    <w:name w:val="footnote text"/>
    <w:aliases w:val="fn"/>
    <w:basedOn w:val="Normln"/>
    <w:link w:val="TextpoznpodarouChar"/>
    <w:uiPriority w:val="99"/>
    <w:semiHidden/>
    <w:rsid w:val="004757E5"/>
    <w:rPr>
      <w:sz w:val="18"/>
      <w:szCs w:val="20"/>
    </w:rPr>
  </w:style>
  <w:style w:type="character" w:customStyle="1" w:styleId="TextpoznpodarouChar">
    <w:name w:val="Text pozn. pod čarou Char"/>
    <w:aliases w:val="fn Char"/>
    <w:basedOn w:val="Standardnpsmoodstavce"/>
    <w:link w:val="Textpoznpodarou"/>
    <w:uiPriority w:val="99"/>
    <w:semiHidden/>
    <w:locked/>
    <w:rsid w:val="009F379A"/>
    <w:rPr>
      <w:rFonts w:cs="Times New Roman"/>
      <w:sz w:val="18"/>
      <w:lang w:eastAsia="en-US"/>
    </w:rPr>
  </w:style>
  <w:style w:type="paragraph" w:styleId="Obsah2">
    <w:name w:val="toc 2"/>
    <w:basedOn w:val="Normln"/>
    <w:next w:val="Normln"/>
    <w:autoRedefine/>
    <w:uiPriority w:val="99"/>
    <w:semiHidden/>
    <w:rsid w:val="00CB25C5"/>
    <w:pPr>
      <w:spacing w:before="0" w:after="0"/>
      <w:ind w:left="220"/>
    </w:pPr>
    <w:rPr>
      <w:smallCaps/>
      <w:sz w:val="20"/>
      <w:szCs w:val="20"/>
    </w:rPr>
  </w:style>
  <w:style w:type="paragraph" w:styleId="Obsah1">
    <w:name w:val="toc 1"/>
    <w:basedOn w:val="Normln"/>
    <w:next w:val="Normln"/>
    <w:autoRedefine/>
    <w:uiPriority w:val="39"/>
    <w:rsid w:val="003A499E"/>
    <w:pPr>
      <w:tabs>
        <w:tab w:val="left" w:pos="1134"/>
        <w:tab w:val="right" w:leader="dot" w:pos="9061"/>
      </w:tabs>
    </w:pPr>
    <w:rPr>
      <w:b/>
      <w:bCs/>
      <w:caps/>
      <w:noProof/>
      <w:sz w:val="20"/>
      <w:szCs w:val="20"/>
    </w:rPr>
  </w:style>
  <w:style w:type="paragraph" w:styleId="Obsah3">
    <w:name w:val="toc 3"/>
    <w:basedOn w:val="Normln"/>
    <w:next w:val="Normln"/>
    <w:autoRedefine/>
    <w:uiPriority w:val="99"/>
    <w:semiHidden/>
    <w:rsid w:val="00620684"/>
    <w:pPr>
      <w:spacing w:before="0" w:after="0"/>
      <w:ind w:left="440"/>
    </w:pPr>
    <w:rPr>
      <w:i/>
      <w:iCs/>
      <w:sz w:val="20"/>
      <w:szCs w:val="20"/>
    </w:rPr>
  </w:style>
  <w:style w:type="paragraph" w:styleId="Obsah4">
    <w:name w:val="toc 4"/>
    <w:basedOn w:val="Normln"/>
    <w:next w:val="Normln"/>
    <w:autoRedefine/>
    <w:uiPriority w:val="99"/>
    <w:semiHidden/>
    <w:rsid w:val="001552C3"/>
    <w:pPr>
      <w:spacing w:before="0" w:after="0"/>
      <w:ind w:left="660"/>
    </w:pPr>
    <w:rPr>
      <w:sz w:val="18"/>
      <w:szCs w:val="18"/>
    </w:rPr>
  </w:style>
  <w:style w:type="paragraph" w:styleId="Obsah5">
    <w:name w:val="toc 5"/>
    <w:basedOn w:val="Normln"/>
    <w:next w:val="Normln"/>
    <w:autoRedefine/>
    <w:uiPriority w:val="99"/>
    <w:semiHidden/>
    <w:rsid w:val="001552C3"/>
    <w:pPr>
      <w:spacing w:before="0" w:after="0"/>
      <w:ind w:left="880"/>
    </w:pPr>
    <w:rPr>
      <w:sz w:val="18"/>
      <w:szCs w:val="18"/>
    </w:rPr>
  </w:style>
  <w:style w:type="paragraph" w:styleId="Obsah6">
    <w:name w:val="toc 6"/>
    <w:basedOn w:val="Normln"/>
    <w:next w:val="Normln"/>
    <w:autoRedefine/>
    <w:uiPriority w:val="99"/>
    <w:semiHidden/>
    <w:rsid w:val="001552C3"/>
    <w:pPr>
      <w:spacing w:before="0" w:after="0"/>
      <w:ind w:left="1100"/>
    </w:pPr>
    <w:rPr>
      <w:sz w:val="18"/>
      <w:szCs w:val="18"/>
    </w:rPr>
  </w:style>
  <w:style w:type="paragraph" w:styleId="Obsah7">
    <w:name w:val="toc 7"/>
    <w:basedOn w:val="Normln"/>
    <w:next w:val="Normln"/>
    <w:autoRedefine/>
    <w:uiPriority w:val="99"/>
    <w:semiHidden/>
    <w:rsid w:val="001552C3"/>
    <w:pPr>
      <w:spacing w:before="0" w:after="0"/>
      <w:ind w:left="1320"/>
    </w:pPr>
    <w:rPr>
      <w:sz w:val="18"/>
      <w:szCs w:val="18"/>
    </w:rPr>
  </w:style>
  <w:style w:type="paragraph" w:styleId="Obsah8">
    <w:name w:val="toc 8"/>
    <w:basedOn w:val="Normln"/>
    <w:next w:val="Normln"/>
    <w:autoRedefine/>
    <w:uiPriority w:val="99"/>
    <w:semiHidden/>
    <w:rsid w:val="001552C3"/>
    <w:pPr>
      <w:spacing w:before="0" w:after="0"/>
      <w:ind w:left="1540"/>
    </w:pPr>
    <w:rPr>
      <w:sz w:val="18"/>
      <w:szCs w:val="18"/>
    </w:rPr>
  </w:style>
  <w:style w:type="paragraph" w:styleId="Obsah9">
    <w:name w:val="toc 9"/>
    <w:basedOn w:val="Normln"/>
    <w:next w:val="Normln"/>
    <w:autoRedefine/>
    <w:uiPriority w:val="99"/>
    <w:semiHidden/>
    <w:rsid w:val="001552C3"/>
    <w:pPr>
      <w:spacing w:before="0" w:after="0"/>
      <w:ind w:left="1760"/>
    </w:pPr>
    <w:rPr>
      <w:sz w:val="18"/>
      <w:szCs w:val="18"/>
    </w:rPr>
  </w:style>
  <w:style w:type="character" w:styleId="Hypertextovodkaz">
    <w:name w:val="Hyperlink"/>
    <w:basedOn w:val="Standardnpsmoodstavce"/>
    <w:uiPriority w:val="99"/>
    <w:rsid w:val="00CB25C5"/>
    <w:rPr>
      <w:rFonts w:ascii="Times New Roman" w:hAnsi="Times New Roman" w:cs="Times New Roman"/>
      <w:color w:val="0000FF"/>
      <w:sz w:val="22"/>
      <w:u w:val="single"/>
    </w:rPr>
  </w:style>
  <w:style w:type="character" w:styleId="Znakapoznpodarou">
    <w:name w:val="footnote reference"/>
    <w:basedOn w:val="Standardnpsmoodstavce"/>
    <w:uiPriority w:val="99"/>
    <w:semiHidden/>
    <w:rsid w:val="00FD3065"/>
    <w:rPr>
      <w:rFonts w:cs="Times New Roman"/>
      <w:vertAlign w:val="superscript"/>
    </w:rPr>
  </w:style>
  <w:style w:type="paragraph" w:styleId="Zpat">
    <w:name w:val="footer"/>
    <w:basedOn w:val="Normln"/>
    <w:link w:val="ZpatChar"/>
    <w:uiPriority w:val="99"/>
    <w:semiHidden/>
    <w:rsid w:val="00EC4025"/>
    <w:pPr>
      <w:tabs>
        <w:tab w:val="center" w:pos="4703"/>
        <w:tab w:val="right" w:pos="9406"/>
      </w:tabs>
    </w:pPr>
    <w:rPr>
      <w:sz w:val="20"/>
    </w:rPr>
  </w:style>
  <w:style w:type="character" w:customStyle="1" w:styleId="ZpatChar">
    <w:name w:val="Zápatí Char"/>
    <w:basedOn w:val="Standardnpsmoodstavce"/>
    <w:link w:val="Zpat"/>
    <w:uiPriority w:val="99"/>
    <w:semiHidden/>
    <w:locked/>
    <w:rsid w:val="00097D9B"/>
    <w:rPr>
      <w:rFonts w:cs="Times New Roman"/>
      <w:sz w:val="24"/>
      <w:szCs w:val="24"/>
      <w:lang w:eastAsia="en-US"/>
    </w:rPr>
  </w:style>
  <w:style w:type="character" w:styleId="slostrnky">
    <w:name w:val="page number"/>
    <w:basedOn w:val="Standardnpsmoodstavce"/>
    <w:uiPriority w:val="99"/>
    <w:semiHidden/>
    <w:rsid w:val="00572A5D"/>
    <w:rPr>
      <w:rFonts w:ascii="Times New Roman" w:hAnsi="Times New Roman" w:cs="Times New Roman"/>
      <w:sz w:val="24"/>
    </w:rPr>
  </w:style>
  <w:style w:type="paragraph" w:customStyle="1" w:styleId="HHTitle">
    <w:name w:val="HH Title"/>
    <w:basedOn w:val="Nzev"/>
    <w:next w:val="Normln"/>
    <w:uiPriority w:val="99"/>
    <w:semiHidden/>
    <w:rsid w:val="00576C25"/>
    <w:pPr>
      <w:spacing w:before="1080" w:after="840"/>
    </w:pPr>
    <w:rPr>
      <w:rFonts w:ascii="Times New Roman Bold" w:hAnsi="Times New Roman Bold"/>
      <w:caps/>
      <w:sz w:val="44"/>
    </w:rPr>
  </w:style>
  <w:style w:type="paragraph" w:customStyle="1" w:styleId="Spolecnost">
    <w:name w:val="Spolecnost"/>
    <w:basedOn w:val="Normln"/>
    <w:uiPriority w:val="99"/>
    <w:semiHidden/>
    <w:rsid w:val="00975CC4"/>
    <w:pPr>
      <w:spacing w:before="240" w:after="240"/>
      <w:jc w:val="center"/>
    </w:pPr>
    <w:rPr>
      <w:b/>
      <w:sz w:val="32"/>
    </w:rPr>
  </w:style>
  <w:style w:type="paragraph" w:customStyle="1" w:styleId="Titulka">
    <w:name w:val="Titulka"/>
    <w:aliases w:val="popisy"/>
    <w:basedOn w:val="Spolecnost"/>
    <w:uiPriority w:val="99"/>
    <w:semiHidden/>
    <w:rsid w:val="00975CC4"/>
    <w:pPr>
      <w:spacing w:before="360"/>
    </w:pPr>
    <w:rPr>
      <w:sz w:val="28"/>
    </w:rPr>
  </w:style>
  <w:style w:type="paragraph" w:styleId="Nzev">
    <w:name w:val="Title"/>
    <w:basedOn w:val="Normln"/>
    <w:link w:val="NzevChar"/>
    <w:uiPriority w:val="99"/>
    <w:qFormat/>
    <w:rsid w:val="00975CC4"/>
    <w:pPr>
      <w:spacing w:before="240" w:after="60"/>
      <w:jc w:val="center"/>
      <w:outlineLvl w:val="0"/>
    </w:pPr>
    <w:rPr>
      <w:rFonts w:ascii="Arial" w:hAnsi="Arial" w:cs="Arial"/>
      <w:b/>
      <w:bCs/>
      <w:kern w:val="28"/>
      <w:sz w:val="32"/>
      <w:szCs w:val="32"/>
    </w:rPr>
  </w:style>
  <w:style w:type="character" w:customStyle="1" w:styleId="NzevChar">
    <w:name w:val="Název Char"/>
    <w:basedOn w:val="Standardnpsmoodstavce"/>
    <w:link w:val="Nzev"/>
    <w:uiPriority w:val="99"/>
    <w:locked/>
    <w:rsid w:val="00097D9B"/>
    <w:rPr>
      <w:rFonts w:ascii="Cambria" w:hAnsi="Cambria" w:cs="Times New Roman"/>
      <w:b/>
      <w:bCs/>
      <w:kern w:val="28"/>
      <w:sz w:val="32"/>
      <w:szCs w:val="32"/>
      <w:lang w:eastAsia="en-US"/>
    </w:rPr>
  </w:style>
  <w:style w:type="paragraph" w:customStyle="1" w:styleId="HHTitle2">
    <w:name w:val="HH Title 2"/>
    <w:basedOn w:val="Nzev"/>
    <w:uiPriority w:val="99"/>
    <w:semiHidden/>
    <w:rsid w:val="00975CC4"/>
    <w:pPr>
      <w:spacing w:after="120"/>
    </w:pPr>
    <w:rPr>
      <w:rFonts w:ascii="Times New Roman Bold" w:hAnsi="Times New Roman Bold"/>
      <w:caps/>
      <w:sz w:val="22"/>
    </w:rPr>
  </w:style>
  <w:style w:type="paragraph" w:customStyle="1" w:styleId="Smluvnistranypreambule">
    <w:name w:val="Smluvni_strany_preambule"/>
    <w:basedOn w:val="Normln"/>
    <w:next w:val="Normln"/>
    <w:uiPriority w:val="99"/>
    <w:semiHidden/>
    <w:rsid w:val="00C779FD"/>
    <w:pPr>
      <w:spacing w:before="480" w:after="240"/>
    </w:pPr>
    <w:rPr>
      <w:rFonts w:ascii="Times New Roman Bold" w:hAnsi="Times New Roman Bold"/>
      <w:b/>
      <w:caps/>
    </w:rPr>
  </w:style>
  <w:style w:type="paragraph" w:customStyle="1" w:styleId="Smluvstranya">
    <w:name w:val="Smluv.strany_&quot;a&quot;"/>
    <w:basedOn w:val="Text11"/>
    <w:uiPriority w:val="99"/>
    <w:semiHidden/>
    <w:rsid w:val="002C2157"/>
    <w:pPr>
      <w:spacing w:before="360" w:after="360"/>
      <w:ind w:left="567"/>
      <w:jc w:val="left"/>
    </w:pPr>
  </w:style>
  <w:style w:type="character" w:customStyle="1" w:styleId="StyleBold">
    <w:name w:val="Style Bold"/>
    <w:uiPriority w:val="99"/>
    <w:semiHidden/>
    <w:rsid w:val="00D050AB"/>
    <w:rPr>
      <w:rFonts w:ascii="Times New Roman" w:hAnsi="Times New Roman"/>
      <w:b/>
    </w:rPr>
  </w:style>
  <w:style w:type="paragraph" w:customStyle="1" w:styleId="StyleClanekaBold">
    <w:name w:val="Style Clanek (a) + Bold"/>
    <w:basedOn w:val="Claneka"/>
    <w:uiPriority w:val="99"/>
    <w:semiHidden/>
    <w:rsid w:val="00A20385"/>
    <w:rPr>
      <w:b/>
      <w:bCs/>
    </w:rPr>
  </w:style>
  <w:style w:type="paragraph" w:customStyle="1" w:styleId="StyleBefore4ptAfter4pt">
    <w:name w:val="Style Before:  4 pt After:  4 pt"/>
    <w:basedOn w:val="Normln"/>
    <w:uiPriority w:val="99"/>
    <w:semiHidden/>
    <w:rsid w:val="0000715D"/>
    <w:rPr>
      <w:szCs w:val="20"/>
    </w:rPr>
  </w:style>
  <w:style w:type="character" w:customStyle="1" w:styleId="Boldfont">
    <w:name w:val="Bold font"/>
    <w:uiPriority w:val="99"/>
    <w:rsid w:val="00D60454"/>
    <w:rPr>
      <w:b/>
    </w:rPr>
  </w:style>
  <w:style w:type="paragraph" w:customStyle="1" w:styleId="Appendtxt">
    <w:name w:val="Append txt"/>
    <w:basedOn w:val="Zkladntext"/>
    <w:uiPriority w:val="99"/>
    <w:rsid w:val="00D60454"/>
    <w:pPr>
      <w:widowControl w:val="0"/>
      <w:tabs>
        <w:tab w:val="left" w:pos="274"/>
        <w:tab w:val="left" w:pos="547"/>
        <w:tab w:val="left" w:pos="648"/>
        <w:tab w:val="left" w:pos="821"/>
        <w:tab w:val="left" w:pos="4536"/>
      </w:tabs>
      <w:suppressAutoHyphens/>
      <w:autoSpaceDE w:val="0"/>
      <w:autoSpaceDN w:val="0"/>
      <w:adjustRightInd w:val="0"/>
      <w:spacing w:before="244" w:after="0" w:line="288" w:lineRule="auto"/>
      <w:textAlignment w:val="center"/>
    </w:pPr>
    <w:rPr>
      <w:rFonts w:ascii="Times-Roman" w:hAnsi="Times-Roman"/>
      <w:color w:val="000000"/>
      <w:sz w:val="20"/>
      <w:szCs w:val="20"/>
      <w:lang w:val="en-US"/>
    </w:rPr>
  </w:style>
  <w:style w:type="paragraph" w:styleId="Zkladntext">
    <w:name w:val="Body Text"/>
    <w:basedOn w:val="Normln"/>
    <w:link w:val="ZkladntextChar"/>
    <w:uiPriority w:val="99"/>
    <w:rsid w:val="00D60454"/>
  </w:style>
  <w:style w:type="character" w:customStyle="1" w:styleId="ZkladntextChar">
    <w:name w:val="Základní text Char"/>
    <w:basedOn w:val="Standardnpsmoodstavce"/>
    <w:link w:val="Zkladntext"/>
    <w:uiPriority w:val="99"/>
    <w:semiHidden/>
    <w:locked/>
    <w:rsid w:val="00097D9B"/>
    <w:rPr>
      <w:rFonts w:cs="Times New Roman"/>
      <w:sz w:val="24"/>
      <w:szCs w:val="24"/>
      <w:lang w:eastAsia="en-US"/>
    </w:rPr>
  </w:style>
  <w:style w:type="character" w:customStyle="1" w:styleId="ClanekaChar">
    <w:name w:val="Clanek (a) Char"/>
    <w:link w:val="Claneka"/>
    <w:uiPriority w:val="99"/>
    <w:locked/>
    <w:rsid w:val="00195CC2"/>
    <w:rPr>
      <w:sz w:val="20"/>
      <w:lang w:val="en-US" w:eastAsia="en-US"/>
    </w:rPr>
  </w:style>
  <w:style w:type="paragraph" w:customStyle="1" w:styleId="AppendixHEADING">
    <w:name w:val="Appendix HEADING"/>
    <w:basedOn w:val="Normln"/>
    <w:uiPriority w:val="99"/>
    <w:rsid w:val="00274A20"/>
    <w:pPr>
      <w:pageBreakBefore/>
      <w:widowControl w:val="0"/>
      <w:suppressAutoHyphens/>
      <w:autoSpaceDE w:val="0"/>
      <w:autoSpaceDN w:val="0"/>
      <w:adjustRightInd w:val="0"/>
      <w:spacing w:before="289" w:after="144" w:line="288" w:lineRule="auto"/>
      <w:jc w:val="center"/>
      <w:textAlignment w:val="center"/>
    </w:pPr>
    <w:rPr>
      <w:rFonts w:ascii="Times-Bold" w:hAnsi="Times-Bold"/>
      <w:b/>
      <w:color w:val="000000"/>
      <w:sz w:val="20"/>
      <w:szCs w:val="20"/>
      <w:lang w:val="en-US"/>
    </w:rPr>
  </w:style>
  <w:style w:type="paragraph" w:customStyle="1" w:styleId="appaind">
    <w:name w:val="app (a) ind"/>
    <w:basedOn w:val="Normln"/>
    <w:uiPriority w:val="99"/>
    <w:rsid w:val="00274A20"/>
    <w:pPr>
      <w:widowControl w:val="0"/>
      <w:tabs>
        <w:tab w:val="left" w:pos="648"/>
        <w:tab w:val="left" w:pos="4608"/>
      </w:tabs>
      <w:suppressAutoHyphens/>
      <w:autoSpaceDE w:val="0"/>
      <w:autoSpaceDN w:val="0"/>
      <w:adjustRightInd w:val="0"/>
      <w:spacing w:before="173" w:after="0" w:line="288" w:lineRule="auto"/>
      <w:ind w:left="648" w:hanging="374"/>
      <w:textAlignment w:val="center"/>
    </w:pPr>
    <w:rPr>
      <w:rFonts w:ascii="Times-Roman" w:hAnsi="Times-Roman"/>
      <w:color w:val="000000"/>
      <w:sz w:val="20"/>
      <w:szCs w:val="20"/>
      <w:lang w:val="en-US"/>
    </w:rPr>
  </w:style>
  <w:style w:type="paragraph" w:customStyle="1" w:styleId="appendsdhdg1">
    <w:name w:val="append/sdhdg1"/>
    <w:basedOn w:val="Normln"/>
    <w:uiPriority w:val="99"/>
    <w:rsid w:val="00274A20"/>
    <w:pPr>
      <w:widowControl w:val="0"/>
      <w:suppressAutoHyphens/>
      <w:autoSpaceDE w:val="0"/>
      <w:autoSpaceDN w:val="0"/>
      <w:adjustRightInd w:val="0"/>
      <w:spacing w:before="289" w:after="144" w:line="288" w:lineRule="auto"/>
      <w:jc w:val="left"/>
      <w:textAlignment w:val="center"/>
    </w:pPr>
    <w:rPr>
      <w:rFonts w:ascii="Times-Bold" w:hAnsi="Times-Bold"/>
      <w:b/>
      <w:color w:val="000000"/>
      <w:sz w:val="20"/>
      <w:szCs w:val="20"/>
      <w:lang w:val="en-US"/>
    </w:rPr>
  </w:style>
  <w:style w:type="character" w:customStyle="1" w:styleId="ALLCAPS">
    <w:name w:val="ALL CAPS"/>
    <w:uiPriority w:val="99"/>
    <w:rsid w:val="00274A20"/>
    <w:rPr>
      <w:caps/>
    </w:rPr>
  </w:style>
  <w:style w:type="paragraph" w:styleId="Rejstk1">
    <w:name w:val="index 1"/>
    <w:basedOn w:val="Normln"/>
    <w:next w:val="Normln"/>
    <w:autoRedefine/>
    <w:uiPriority w:val="99"/>
    <w:semiHidden/>
    <w:rsid w:val="00FD6128"/>
    <w:pPr>
      <w:ind w:left="220" w:hanging="220"/>
    </w:pPr>
  </w:style>
  <w:style w:type="paragraph" w:customStyle="1" w:styleId="AODocTxt">
    <w:name w:val="AODocTxt"/>
    <w:basedOn w:val="Normln"/>
    <w:uiPriority w:val="99"/>
    <w:rsid w:val="00492A76"/>
    <w:pPr>
      <w:numPr>
        <w:numId w:val="6"/>
      </w:numPr>
      <w:spacing w:before="240" w:after="0" w:line="260" w:lineRule="atLeast"/>
      <w:jc w:val="left"/>
    </w:pPr>
    <w:rPr>
      <w:rFonts w:eastAsia="SimSun"/>
      <w:szCs w:val="22"/>
      <w:lang w:val="en-GB"/>
    </w:rPr>
  </w:style>
  <w:style w:type="paragraph" w:customStyle="1" w:styleId="AODocTxtL1">
    <w:name w:val="AODocTxtL1"/>
    <w:basedOn w:val="AODocTxt"/>
    <w:uiPriority w:val="99"/>
    <w:rsid w:val="00492A76"/>
    <w:pPr>
      <w:numPr>
        <w:numId w:val="0"/>
      </w:numPr>
    </w:pPr>
  </w:style>
  <w:style w:type="paragraph" w:customStyle="1" w:styleId="AODocTxtL2">
    <w:name w:val="AODocTxtL2"/>
    <w:basedOn w:val="AODocTxt"/>
    <w:uiPriority w:val="99"/>
    <w:rsid w:val="00492A76"/>
    <w:pPr>
      <w:numPr>
        <w:ilvl w:val="2"/>
      </w:numPr>
    </w:pPr>
  </w:style>
  <w:style w:type="paragraph" w:customStyle="1" w:styleId="AODocTxtL3">
    <w:name w:val="AODocTxtL3"/>
    <w:basedOn w:val="AODocTxt"/>
    <w:uiPriority w:val="99"/>
    <w:rsid w:val="00492A76"/>
    <w:pPr>
      <w:numPr>
        <w:ilvl w:val="3"/>
      </w:numPr>
    </w:pPr>
  </w:style>
  <w:style w:type="paragraph" w:customStyle="1" w:styleId="AODocTxtL4">
    <w:name w:val="AODocTxtL4"/>
    <w:basedOn w:val="AODocTxt"/>
    <w:uiPriority w:val="99"/>
    <w:rsid w:val="00492A76"/>
    <w:pPr>
      <w:numPr>
        <w:ilvl w:val="4"/>
      </w:numPr>
    </w:pPr>
  </w:style>
  <w:style w:type="paragraph" w:customStyle="1" w:styleId="AODocTxtL5">
    <w:name w:val="AODocTxtL5"/>
    <w:basedOn w:val="AODocTxt"/>
    <w:uiPriority w:val="99"/>
    <w:rsid w:val="00492A76"/>
    <w:pPr>
      <w:numPr>
        <w:ilvl w:val="5"/>
      </w:numPr>
    </w:pPr>
  </w:style>
  <w:style w:type="paragraph" w:customStyle="1" w:styleId="AODocTxtL6">
    <w:name w:val="AODocTxtL6"/>
    <w:basedOn w:val="AODocTxt"/>
    <w:uiPriority w:val="99"/>
    <w:rsid w:val="00492A76"/>
    <w:pPr>
      <w:numPr>
        <w:ilvl w:val="6"/>
      </w:numPr>
    </w:pPr>
  </w:style>
  <w:style w:type="paragraph" w:customStyle="1" w:styleId="AODocTxtL7">
    <w:name w:val="AODocTxtL7"/>
    <w:basedOn w:val="AODocTxt"/>
    <w:uiPriority w:val="99"/>
    <w:rsid w:val="00492A76"/>
    <w:pPr>
      <w:numPr>
        <w:ilvl w:val="7"/>
      </w:numPr>
    </w:pPr>
  </w:style>
  <w:style w:type="paragraph" w:customStyle="1" w:styleId="AODocTxtL8">
    <w:name w:val="AODocTxtL8"/>
    <w:basedOn w:val="AODocTxt"/>
    <w:uiPriority w:val="99"/>
    <w:rsid w:val="00492A76"/>
    <w:pPr>
      <w:numPr>
        <w:ilvl w:val="8"/>
      </w:numPr>
    </w:pPr>
  </w:style>
  <w:style w:type="table" w:styleId="Mkatabulky">
    <w:name w:val="Table Grid"/>
    <w:basedOn w:val="Normlntabulka"/>
    <w:uiPriority w:val="99"/>
    <w:rsid w:val="00066D29"/>
    <w:pPr>
      <w:spacing w:before="120" w:after="120"/>
      <w:jc w:val="both"/>
    </w:pPr>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ln"/>
    <w:uiPriority w:val="99"/>
    <w:rsid w:val="00212CF1"/>
    <w:pPr>
      <w:spacing w:before="0" w:after="240"/>
      <w:jc w:val="left"/>
    </w:pPr>
    <w:rPr>
      <w:sz w:val="24"/>
      <w:szCs w:val="20"/>
    </w:rPr>
  </w:style>
  <w:style w:type="paragraph" w:customStyle="1" w:styleId="Nadpis12">
    <w:name w:val="Nadpis 12"/>
    <w:basedOn w:val="Nadpis1"/>
    <w:next w:val="Clanek11"/>
    <w:uiPriority w:val="99"/>
    <w:rsid w:val="00030883"/>
    <w:pPr>
      <w:numPr>
        <w:numId w:val="0"/>
      </w:numPr>
      <w:tabs>
        <w:tab w:val="num" w:pos="567"/>
      </w:tabs>
      <w:ind w:left="567" w:hanging="567"/>
    </w:pPr>
    <w:rPr>
      <w:rFonts w:ascii="Times New Roman Bold" w:hAnsi="Times New Roman Bold"/>
      <w:lang w:val="cs-CZ"/>
    </w:rPr>
  </w:style>
  <w:style w:type="character" w:customStyle="1" w:styleId="Clanek11Char">
    <w:name w:val="Clanek 1.1 Char"/>
    <w:link w:val="Clanek11"/>
    <w:uiPriority w:val="99"/>
    <w:locked/>
    <w:rsid w:val="007A5430"/>
    <w:rPr>
      <w:b/>
      <w:sz w:val="28"/>
      <w:lang w:val="en-US" w:eastAsia="en-US"/>
    </w:rPr>
  </w:style>
  <w:style w:type="paragraph" w:customStyle="1" w:styleId="Body2">
    <w:name w:val="Body 2"/>
    <w:basedOn w:val="Normln"/>
    <w:link w:val="Body2Char"/>
    <w:uiPriority w:val="99"/>
    <w:rsid w:val="001736FB"/>
    <w:pPr>
      <w:spacing w:before="0" w:after="137" w:line="280" w:lineRule="atLeast"/>
      <w:ind w:left="1247"/>
    </w:pPr>
    <w:rPr>
      <w:rFonts w:ascii="Arial" w:hAnsi="Arial"/>
      <w:kern w:val="20"/>
      <w:sz w:val="20"/>
      <w:szCs w:val="20"/>
      <w:lang w:val="en-GB"/>
    </w:rPr>
  </w:style>
  <w:style w:type="character" w:customStyle="1" w:styleId="Body2Char">
    <w:name w:val="Body 2 Char"/>
    <w:link w:val="Body2"/>
    <w:uiPriority w:val="99"/>
    <w:locked/>
    <w:rsid w:val="001736FB"/>
    <w:rPr>
      <w:rFonts w:ascii="Arial" w:hAnsi="Arial"/>
      <w:kern w:val="20"/>
      <w:lang w:val="en-GB" w:eastAsia="en-US"/>
    </w:rPr>
  </w:style>
  <w:style w:type="paragraph" w:customStyle="1" w:styleId="CellBody">
    <w:name w:val="CellBody"/>
    <w:basedOn w:val="Normln"/>
    <w:link w:val="CellBodyChar"/>
    <w:uiPriority w:val="99"/>
    <w:rsid w:val="00B172B4"/>
    <w:pPr>
      <w:spacing w:before="60" w:after="60" w:line="290" w:lineRule="auto"/>
      <w:jc w:val="left"/>
    </w:pPr>
    <w:rPr>
      <w:rFonts w:ascii="Arial" w:hAnsi="Arial"/>
      <w:kern w:val="20"/>
      <w:sz w:val="20"/>
      <w:szCs w:val="20"/>
      <w:lang w:val="en-GB"/>
    </w:rPr>
  </w:style>
  <w:style w:type="character" w:customStyle="1" w:styleId="CellBodyChar">
    <w:name w:val="CellBody Char"/>
    <w:link w:val="CellBody"/>
    <w:uiPriority w:val="99"/>
    <w:locked/>
    <w:rsid w:val="00B172B4"/>
    <w:rPr>
      <w:rFonts w:ascii="Arial" w:hAnsi="Arial"/>
      <w:kern w:val="20"/>
      <w:lang w:val="en-GB" w:eastAsia="en-US"/>
    </w:rPr>
  </w:style>
  <w:style w:type="paragraph" w:styleId="Rozloendokumentu">
    <w:name w:val="Document Map"/>
    <w:basedOn w:val="Normln"/>
    <w:link w:val="RozloendokumentuChar"/>
    <w:uiPriority w:val="99"/>
    <w:semiHidden/>
    <w:rsid w:val="002924FC"/>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097D9B"/>
    <w:rPr>
      <w:rFonts w:cs="Times New Roman"/>
      <w:sz w:val="2"/>
      <w:lang w:eastAsia="en-US"/>
    </w:rPr>
  </w:style>
  <w:style w:type="character" w:styleId="Odkaznakoment">
    <w:name w:val="annotation reference"/>
    <w:basedOn w:val="Standardnpsmoodstavce"/>
    <w:uiPriority w:val="99"/>
    <w:semiHidden/>
    <w:rsid w:val="00F44317"/>
    <w:rPr>
      <w:rFonts w:cs="Times New Roman"/>
      <w:sz w:val="16"/>
    </w:rPr>
  </w:style>
  <w:style w:type="paragraph" w:styleId="Textkomente">
    <w:name w:val="annotation text"/>
    <w:basedOn w:val="Normln"/>
    <w:link w:val="TextkomenteChar"/>
    <w:uiPriority w:val="99"/>
    <w:semiHidden/>
    <w:rsid w:val="00F44317"/>
    <w:rPr>
      <w:sz w:val="20"/>
      <w:szCs w:val="20"/>
    </w:rPr>
  </w:style>
  <w:style w:type="character" w:customStyle="1" w:styleId="TextkomenteChar">
    <w:name w:val="Text komentáře Char"/>
    <w:basedOn w:val="Standardnpsmoodstavce"/>
    <w:link w:val="Textkomente"/>
    <w:uiPriority w:val="99"/>
    <w:semiHidden/>
    <w:locked/>
    <w:rsid w:val="00097D9B"/>
    <w:rPr>
      <w:rFonts w:cs="Times New Roman"/>
      <w:sz w:val="20"/>
      <w:szCs w:val="20"/>
      <w:lang w:eastAsia="en-US"/>
    </w:rPr>
  </w:style>
  <w:style w:type="paragraph" w:styleId="Pedmtkomente">
    <w:name w:val="annotation subject"/>
    <w:basedOn w:val="Textkomente"/>
    <w:next w:val="Textkomente"/>
    <w:link w:val="PedmtkomenteChar"/>
    <w:uiPriority w:val="99"/>
    <w:semiHidden/>
    <w:rsid w:val="00F44317"/>
    <w:rPr>
      <w:b/>
      <w:bCs/>
    </w:rPr>
  </w:style>
  <w:style w:type="character" w:customStyle="1" w:styleId="PedmtkomenteChar">
    <w:name w:val="Předmět komentáře Char"/>
    <w:basedOn w:val="TextkomenteChar"/>
    <w:link w:val="Pedmtkomente"/>
    <w:uiPriority w:val="99"/>
    <w:semiHidden/>
    <w:locked/>
    <w:rsid w:val="00097D9B"/>
    <w:rPr>
      <w:rFonts w:cs="Times New Roman"/>
      <w:b/>
      <w:bCs/>
      <w:sz w:val="20"/>
      <w:szCs w:val="20"/>
      <w:lang w:eastAsia="en-US"/>
    </w:rPr>
  </w:style>
  <w:style w:type="paragraph" w:customStyle="1" w:styleId="StyleHeading3BoldItalicBlack">
    <w:name w:val="Style Heading 3 + Bold Italic Black"/>
    <w:basedOn w:val="Nadpis3"/>
    <w:uiPriority w:val="99"/>
    <w:rsid w:val="00940D16"/>
    <w:pPr>
      <w:keepNext w:val="0"/>
      <w:numPr>
        <w:numId w:val="7"/>
      </w:numPr>
      <w:overflowPunct w:val="0"/>
      <w:autoSpaceDE w:val="0"/>
      <w:autoSpaceDN w:val="0"/>
      <w:adjustRightInd w:val="0"/>
      <w:spacing w:before="0" w:after="240"/>
      <w:ind w:left="720" w:hanging="720"/>
      <w:textAlignment w:val="baseline"/>
    </w:pPr>
    <w:rPr>
      <w:rFonts w:ascii="Times New Roman" w:eastAsia="Batang" w:hAnsi="Times New Roman" w:cs="Times New Roman"/>
      <w:i/>
      <w:iCs/>
      <w:color w:val="000000"/>
      <w:sz w:val="24"/>
      <w:szCs w:val="24"/>
    </w:rPr>
  </w:style>
  <w:style w:type="paragraph" w:styleId="Textvysvtlivek">
    <w:name w:val="endnote text"/>
    <w:basedOn w:val="Normln"/>
    <w:link w:val="TextvysvtlivekChar"/>
    <w:uiPriority w:val="99"/>
    <w:semiHidden/>
    <w:rsid w:val="008A48F9"/>
    <w:pPr>
      <w:spacing w:before="0" w:after="0"/>
    </w:pPr>
    <w:rPr>
      <w:sz w:val="20"/>
      <w:szCs w:val="20"/>
    </w:rPr>
  </w:style>
  <w:style w:type="character" w:customStyle="1" w:styleId="TextvysvtlivekChar">
    <w:name w:val="Text vysvětlivek Char"/>
    <w:basedOn w:val="Standardnpsmoodstavce"/>
    <w:link w:val="Textvysvtlivek"/>
    <w:uiPriority w:val="99"/>
    <w:locked/>
    <w:rsid w:val="008A48F9"/>
    <w:rPr>
      <w:rFonts w:cs="Times New Roman"/>
      <w:lang w:eastAsia="en-US"/>
    </w:rPr>
  </w:style>
  <w:style w:type="character" w:styleId="Odkaznavysvtlivky">
    <w:name w:val="endnote reference"/>
    <w:basedOn w:val="Standardnpsmoodstavce"/>
    <w:uiPriority w:val="99"/>
    <w:semiHidden/>
    <w:rsid w:val="008A48F9"/>
    <w:rPr>
      <w:rFonts w:cs="Times New Roman"/>
      <w:vertAlign w:val="superscript"/>
    </w:rPr>
  </w:style>
  <w:style w:type="character" w:customStyle="1" w:styleId="TextaChar">
    <w:name w:val="Text (a) Char"/>
    <w:basedOn w:val="Standardnpsmoodstavce"/>
    <w:link w:val="Texta"/>
    <w:uiPriority w:val="99"/>
    <w:locked/>
    <w:rsid w:val="003927B0"/>
    <w:rPr>
      <w:rFonts w:cs="Times New Roman"/>
      <w:sz w:val="22"/>
      <w:lang w:eastAsia="en-US"/>
    </w:rPr>
  </w:style>
  <w:style w:type="paragraph" w:customStyle="1" w:styleId="Odstavecseseznamem1">
    <w:name w:val="Odstavec se seznamem1"/>
    <w:basedOn w:val="Normln"/>
    <w:uiPriority w:val="99"/>
    <w:rsid w:val="00BB63A3"/>
    <w:pPr>
      <w:ind w:left="720"/>
      <w:contextualSpacing/>
    </w:pPr>
  </w:style>
  <w:style w:type="character" w:customStyle="1" w:styleId="platne1">
    <w:name w:val="platne1"/>
    <w:basedOn w:val="Standardnpsmoodstavce"/>
    <w:uiPriority w:val="99"/>
    <w:rsid w:val="00A36F01"/>
    <w:rPr>
      <w:rFonts w:cs="Times New Roman"/>
    </w:rPr>
  </w:style>
  <w:style w:type="paragraph" w:customStyle="1" w:styleId="Head1">
    <w:name w:val="Head1"/>
    <w:basedOn w:val="Normln"/>
    <w:uiPriority w:val="99"/>
    <w:rsid w:val="00B517D5"/>
    <w:pPr>
      <w:keepNext/>
      <w:keepLines/>
      <w:spacing w:before="360" w:after="220"/>
      <w:ind w:left="5819" w:hanging="432"/>
      <w:jc w:val="center"/>
      <w:outlineLvl w:val="0"/>
    </w:pPr>
    <w:rPr>
      <w:b/>
      <w:szCs w:val="20"/>
      <w:lang w:eastAsia="cs-CZ"/>
    </w:rPr>
  </w:style>
  <w:style w:type="paragraph" w:customStyle="1" w:styleId="Head2">
    <w:name w:val="Head2"/>
    <w:basedOn w:val="Normln"/>
    <w:uiPriority w:val="99"/>
    <w:rsid w:val="00B517D5"/>
    <w:pPr>
      <w:tabs>
        <w:tab w:val="num" w:pos="576"/>
      </w:tabs>
      <w:spacing w:before="0" w:after="220"/>
      <w:ind w:left="576" w:hanging="576"/>
    </w:pPr>
    <w:rPr>
      <w:szCs w:val="20"/>
      <w:lang w:eastAsia="cs-CZ"/>
    </w:rPr>
  </w:style>
  <w:style w:type="paragraph" w:customStyle="1" w:styleId="st">
    <w:name w:val="Část"/>
    <w:basedOn w:val="Nadpis1"/>
    <w:uiPriority w:val="99"/>
    <w:rsid w:val="00B5315D"/>
    <w:pPr>
      <w:keepNext w:val="0"/>
      <w:widowControl w:val="0"/>
      <w:numPr>
        <w:numId w:val="23"/>
      </w:numPr>
      <w:spacing w:before="0" w:after="240"/>
      <w:ind w:left="0" w:firstLine="0"/>
      <w:jc w:val="center"/>
    </w:pPr>
    <w:rPr>
      <w:kern w:val="0"/>
      <w:szCs w:val="22"/>
      <w:lang w:val="cs-CZ"/>
    </w:rPr>
  </w:style>
  <w:style w:type="paragraph" w:customStyle="1" w:styleId="Revize1">
    <w:name w:val="Revize1"/>
    <w:hidden/>
    <w:uiPriority w:val="99"/>
    <w:semiHidden/>
    <w:rsid w:val="002D3A20"/>
    <w:rPr>
      <w:szCs w:val="24"/>
      <w:lang w:eastAsia="en-US"/>
    </w:rPr>
  </w:style>
  <w:style w:type="paragraph" w:customStyle="1" w:styleId="Odstavecseseznamem11">
    <w:name w:val="Odstavec se seznamem11"/>
    <w:basedOn w:val="Normln"/>
    <w:uiPriority w:val="99"/>
    <w:rsid w:val="00C625D9"/>
    <w:pPr>
      <w:ind w:left="720"/>
      <w:contextualSpacing/>
    </w:pPr>
  </w:style>
  <w:style w:type="character" w:customStyle="1" w:styleId="TrailerWGM">
    <w:name w:val="Trailer WGM"/>
    <w:basedOn w:val="Standardnpsmoodstavce"/>
    <w:uiPriority w:val="99"/>
    <w:rsid w:val="009872C8"/>
    <w:rPr>
      <w:rFonts w:cs="Times New Roman"/>
      <w:caps/>
      <w:sz w:val="14"/>
    </w:rPr>
  </w:style>
  <w:style w:type="paragraph" w:styleId="Odstavecseseznamem">
    <w:name w:val="List Paragraph"/>
    <w:basedOn w:val="Normln"/>
    <w:uiPriority w:val="99"/>
    <w:qFormat/>
    <w:rsid w:val="003C5BCA"/>
    <w:pPr>
      <w:ind w:left="720"/>
      <w:contextualSpacing/>
    </w:pPr>
  </w:style>
  <w:style w:type="paragraph" w:styleId="Revize">
    <w:name w:val="Revision"/>
    <w:hidden/>
    <w:uiPriority w:val="99"/>
    <w:semiHidden/>
    <w:rsid w:val="003518DD"/>
    <w:rPr>
      <w:szCs w:val="24"/>
      <w:lang w:eastAsia="en-US"/>
    </w:rPr>
  </w:style>
  <w:style w:type="paragraph" w:customStyle="1" w:styleId="LCD">
    <w:name w:val="LCD"/>
    <w:basedOn w:val="Normln"/>
    <w:rsid w:val="00B26F82"/>
    <w:pPr>
      <w:numPr>
        <w:numId w:val="40"/>
      </w:numPr>
      <w:spacing w:before="0" w:after="0"/>
    </w:pPr>
    <w:rPr>
      <w:rFonts w:ascii="Arial" w:hAnsi="Arial"/>
      <w:sz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4919521">
      <w:marLeft w:val="0"/>
      <w:marRight w:val="0"/>
      <w:marTop w:val="0"/>
      <w:marBottom w:val="0"/>
      <w:divBdr>
        <w:top w:val="none" w:sz="0" w:space="0" w:color="auto"/>
        <w:left w:val="none" w:sz="0" w:space="0" w:color="auto"/>
        <w:bottom w:val="none" w:sz="0" w:space="0" w:color="auto"/>
        <w:right w:val="none" w:sz="0" w:space="0" w:color="auto"/>
      </w:divBdr>
    </w:div>
    <w:div w:id="1944919522">
      <w:marLeft w:val="0"/>
      <w:marRight w:val="0"/>
      <w:marTop w:val="0"/>
      <w:marBottom w:val="0"/>
      <w:divBdr>
        <w:top w:val="none" w:sz="0" w:space="0" w:color="auto"/>
        <w:left w:val="none" w:sz="0" w:space="0" w:color="auto"/>
        <w:bottom w:val="none" w:sz="0" w:space="0" w:color="auto"/>
        <w:right w:val="none" w:sz="0" w:space="0" w:color="auto"/>
      </w:divBdr>
    </w:div>
    <w:div w:id="1944919523">
      <w:marLeft w:val="0"/>
      <w:marRight w:val="0"/>
      <w:marTop w:val="0"/>
      <w:marBottom w:val="0"/>
      <w:divBdr>
        <w:top w:val="none" w:sz="0" w:space="0" w:color="auto"/>
        <w:left w:val="none" w:sz="0" w:space="0" w:color="auto"/>
        <w:bottom w:val="none" w:sz="0" w:space="0" w:color="auto"/>
        <w:right w:val="none" w:sz="0" w:space="0" w:color="auto"/>
      </w:divBdr>
    </w:div>
    <w:div w:id="1944919524">
      <w:marLeft w:val="0"/>
      <w:marRight w:val="0"/>
      <w:marTop w:val="0"/>
      <w:marBottom w:val="0"/>
      <w:divBdr>
        <w:top w:val="none" w:sz="0" w:space="0" w:color="auto"/>
        <w:left w:val="none" w:sz="0" w:space="0" w:color="auto"/>
        <w:bottom w:val="none" w:sz="0" w:space="0" w:color="auto"/>
        <w:right w:val="none" w:sz="0" w:space="0" w:color="auto"/>
      </w:divBdr>
    </w:div>
    <w:div w:id="1944919527">
      <w:marLeft w:val="0"/>
      <w:marRight w:val="0"/>
      <w:marTop w:val="0"/>
      <w:marBottom w:val="0"/>
      <w:divBdr>
        <w:top w:val="none" w:sz="0" w:space="0" w:color="auto"/>
        <w:left w:val="none" w:sz="0" w:space="0" w:color="auto"/>
        <w:bottom w:val="none" w:sz="0" w:space="0" w:color="auto"/>
        <w:right w:val="none" w:sz="0" w:space="0" w:color="auto"/>
      </w:divBdr>
    </w:div>
    <w:div w:id="1944919530">
      <w:marLeft w:val="0"/>
      <w:marRight w:val="0"/>
      <w:marTop w:val="0"/>
      <w:marBottom w:val="0"/>
      <w:divBdr>
        <w:top w:val="none" w:sz="0" w:space="0" w:color="auto"/>
        <w:left w:val="none" w:sz="0" w:space="0" w:color="auto"/>
        <w:bottom w:val="none" w:sz="0" w:space="0" w:color="auto"/>
        <w:right w:val="none" w:sz="0" w:space="0" w:color="auto"/>
      </w:divBdr>
    </w:div>
    <w:div w:id="1944919531">
      <w:marLeft w:val="0"/>
      <w:marRight w:val="0"/>
      <w:marTop w:val="0"/>
      <w:marBottom w:val="0"/>
      <w:divBdr>
        <w:top w:val="none" w:sz="0" w:space="0" w:color="auto"/>
        <w:left w:val="none" w:sz="0" w:space="0" w:color="auto"/>
        <w:bottom w:val="none" w:sz="0" w:space="0" w:color="auto"/>
        <w:right w:val="none" w:sz="0" w:space="0" w:color="auto"/>
      </w:divBdr>
    </w:div>
    <w:div w:id="1944919532">
      <w:marLeft w:val="0"/>
      <w:marRight w:val="0"/>
      <w:marTop w:val="0"/>
      <w:marBottom w:val="0"/>
      <w:divBdr>
        <w:top w:val="none" w:sz="0" w:space="0" w:color="auto"/>
        <w:left w:val="none" w:sz="0" w:space="0" w:color="auto"/>
        <w:bottom w:val="none" w:sz="0" w:space="0" w:color="auto"/>
        <w:right w:val="none" w:sz="0" w:space="0" w:color="auto"/>
      </w:divBdr>
    </w:div>
    <w:div w:id="1944919534">
      <w:marLeft w:val="0"/>
      <w:marRight w:val="0"/>
      <w:marTop w:val="0"/>
      <w:marBottom w:val="0"/>
      <w:divBdr>
        <w:top w:val="none" w:sz="0" w:space="0" w:color="auto"/>
        <w:left w:val="none" w:sz="0" w:space="0" w:color="auto"/>
        <w:bottom w:val="none" w:sz="0" w:space="0" w:color="auto"/>
        <w:right w:val="none" w:sz="0" w:space="0" w:color="auto"/>
      </w:divBdr>
      <w:divsChild>
        <w:div w:id="1944919525">
          <w:marLeft w:val="0"/>
          <w:marRight w:val="0"/>
          <w:marTop w:val="0"/>
          <w:marBottom w:val="0"/>
          <w:divBdr>
            <w:top w:val="none" w:sz="0" w:space="0" w:color="auto"/>
            <w:left w:val="none" w:sz="0" w:space="0" w:color="auto"/>
            <w:bottom w:val="none" w:sz="0" w:space="0" w:color="auto"/>
            <w:right w:val="none" w:sz="0" w:space="0" w:color="auto"/>
          </w:divBdr>
          <w:divsChild>
            <w:div w:id="1944919537">
              <w:marLeft w:val="0"/>
              <w:marRight w:val="0"/>
              <w:marTop w:val="0"/>
              <w:marBottom w:val="0"/>
              <w:divBdr>
                <w:top w:val="none" w:sz="0" w:space="0" w:color="auto"/>
                <w:left w:val="none" w:sz="0" w:space="0" w:color="auto"/>
                <w:bottom w:val="none" w:sz="0" w:space="0" w:color="auto"/>
                <w:right w:val="none" w:sz="0" w:space="0" w:color="auto"/>
              </w:divBdr>
              <w:divsChild>
                <w:div w:id="1944919536">
                  <w:marLeft w:val="0"/>
                  <w:marRight w:val="0"/>
                  <w:marTop w:val="0"/>
                  <w:marBottom w:val="0"/>
                  <w:divBdr>
                    <w:top w:val="none" w:sz="0" w:space="0" w:color="auto"/>
                    <w:left w:val="none" w:sz="0" w:space="0" w:color="auto"/>
                    <w:bottom w:val="none" w:sz="0" w:space="0" w:color="auto"/>
                    <w:right w:val="none" w:sz="0" w:space="0" w:color="auto"/>
                  </w:divBdr>
                  <w:divsChild>
                    <w:div w:id="1944919546">
                      <w:marLeft w:val="0"/>
                      <w:marRight w:val="0"/>
                      <w:marTop w:val="0"/>
                      <w:marBottom w:val="0"/>
                      <w:divBdr>
                        <w:top w:val="none" w:sz="0" w:space="0" w:color="auto"/>
                        <w:left w:val="none" w:sz="0" w:space="0" w:color="auto"/>
                        <w:bottom w:val="none" w:sz="0" w:space="0" w:color="auto"/>
                        <w:right w:val="none" w:sz="0" w:space="0" w:color="auto"/>
                      </w:divBdr>
                      <w:divsChild>
                        <w:div w:id="1944919529">
                          <w:marLeft w:val="0"/>
                          <w:marRight w:val="0"/>
                          <w:marTop w:val="0"/>
                          <w:marBottom w:val="0"/>
                          <w:divBdr>
                            <w:top w:val="none" w:sz="0" w:space="0" w:color="auto"/>
                            <w:left w:val="none" w:sz="0" w:space="0" w:color="auto"/>
                            <w:bottom w:val="none" w:sz="0" w:space="0" w:color="auto"/>
                            <w:right w:val="none" w:sz="0" w:space="0" w:color="auto"/>
                          </w:divBdr>
                          <w:divsChild>
                            <w:div w:id="1944919526">
                              <w:marLeft w:val="0"/>
                              <w:marRight w:val="0"/>
                              <w:marTop w:val="0"/>
                              <w:marBottom w:val="0"/>
                              <w:divBdr>
                                <w:top w:val="none" w:sz="0" w:space="0" w:color="auto"/>
                                <w:left w:val="none" w:sz="0" w:space="0" w:color="auto"/>
                                <w:bottom w:val="none" w:sz="0" w:space="0" w:color="auto"/>
                                <w:right w:val="none" w:sz="0" w:space="0" w:color="auto"/>
                              </w:divBdr>
                            </w:div>
                            <w:div w:id="1944919535">
                              <w:marLeft w:val="0"/>
                              <w:marRight w:val="0"/>
                              <w:marTop w:val="0"/>
                              <w:marBottom w:val="0"/>
                              <w:divBdr>
                                <w:top w:val="none" w:sz="0" w:space="0" w:color="auto"/>
                                <w:left w:val="none" w:sz="0" w:space="0" w:color="auto"/>
                                <w:bottom w:val="none" w:sz="0" w:space="0" w:color="auto"/>
                                <w:right w:val="none" w:sz="0" w:space="0" w:color="auto"/>
                              </w:divBdr>
                              <w:divsChild>
                                <w:div w:id="1944919543">
                                  <w:marLeft w:val="0"/>
                                  <w:marRight w:val="0"/>
                                  <w:marTop w:val="0"/>
                                  <w:marBottom w:val="0"/>
                                  <w:divBdr>
                                    <w:top w:val="none" w:sz="0" w:space="0" w:color="auto"/>
                                    <w:left w:val="none" w:sz="0" w:space="0" w:color="auto"/>
                                    <w:bottom w:val="none" w:sz="0" w:space="0" w:color="auto"/>
                                    <w:right w:val="none" w:sz="0" w:space="0" w:color="auto"/>
                                  </w:divBdr>
                                </w:div>
                              </w:divsChild>
                            </w:div>
                            <w:div w:id="194491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919538">
      <w:marLeft w:val="0"/>
      <w:marRight w:val="0"/>
      <w:marTop w:val="0"/>
      <w:marBottom w:val="0"/>
      <w:divBdr>
        <w:top w:val="none" w:sz="0" w:space="0" w:color="auto"/>
        <w:left w:val="none" w:sz="0" w:space="0" w:color="auto"/>
        <w:bottom w:val="none" w:sz="0" w:space="0" w:color="auto"/>
        <w:right w:val="none" w:sz="0" w:space="0" w:color="auto"/>
      </w:divBdr>
    </w:div>
    <w:div w:id="1944919539">
      <w:marLeft w:val="0"/>
      <w:marRight w:val="0"/>
      <w:marTop w:val="0"/>
      <w:marBottom w:val="0"/>
      <w:divBdr>
        <w:top w:val="none" w:sz="0" w:space="0" w:color="auto"/>
        <w:left w:val="none" w:sz="0" w:space="0" w:color="auto"/>
        <w:bottom w:val="none" w:sz="0" w:space="0" w:color="auto"/>
        <w:right w:val="none" w:sz="0" w:space="0" w:color="auto"/>
      </w:divBdr>
    </w:div>
    <w:div w:id="1944919541">
      <w:marLeft w:val="0"/>
      <w:marRight w:val="0"/>
      <w:marTop w:val="0"/>
      <w:marBottom w:val="0"/>
      <w:divBdr>
        <w:top w:val="none" w:sz="0" w:space="0" w:color="auto"/>
        <w:left w:val="none" w:sz="0" w:space="0" w:color="auto"/>
        <w:bottom w:val="none" w:sz="0" w:space="0" w:color="auto"/>
        <w:right w:val="none" w:sz="0" w:space="0" w:color="auto"/>
      </w:divBdr>
    </w:div>
    <w:div w:id="1944919544">
      <w:marLeft w:val="0"/>
      <w:marRight w:val="0"/>
      <w:marTop w:val="0"/>
      <w:marBottom w:val="0"/>
      <w:divBdr>
        <w:top w:val="none" w:sz="0" w:space="0" w:color="auto"/>
        <w:left w:val="none" w:sz="0" w:space="0" w:color="auto"/>
        <w:bottom w:val="none" w:sz="0" w:space="0" w:color="auto"/>
        <w:right w:val="none" w:sz="0" w:space="0" w:color="auto"/>
      </w:divBdr>
    </w:div>
    <w:div w:id="1944919545">
      <w:marLeft w:val="0"/>
      <w:marRight w:val="0"/>
      <w:marTop w:val="0"/>
      <w:marBottom w:val="0"/>
      <w:divBdr>
        <w:top w:val="none" w:sz="0" w:space="0" w:color="auto"/>
        <w:left w:val="none" w:sz="0" w:space="0" w:color="auto"/>
        <w:bottom w:val="none" w:sz="0" w:space="0" w:color="auto"/>
        <w:right w:val="none" w:sz="0" w:space="0" w:color="auto"/>
      </w:divBdr>
    </w:div>
    <w:div w:id="1944919547">
      <w:marLeft w:val="0"/>
      <w:marRight w:val="0"/>
      <w:marTop w:val="0"/>
      <w:marBottom w:val="0"/>
      <w:divBdr>
        <w:top w:val="none" w:sz="0" w:space="0" w:color="auto"/>
        <w:left w:val="none" w:sz="0" w:space="0" w:color="auto"/>
        <w:bottom w:val="none" w:sz="0" w:space="0" w:color="auto"/>
        <w:right w:val="none" w:sz="0" w:space="0" w:color="auto"/>
      </w:divBdr>
    </w:div>
    <w:div w:id="1944919548">
      <w:marLeft w:val="0"/>
      <w:marRight w:val="0"/>
      <w:marTop w:val="0"/>
      <w:marBottom w:val="0"/>
      <w:divBdr>
        <w:top w:val="none" w:sz="0" w:space="0" w:color="auto"/>
        <w:left w:val="none" w:sz="0" w:space="0" w:color="auto"/>
        <w:bottom w:val="none" w:sz="0" w:space="0" w:color="auto"/>
        <w:right w:val="none" w:sz="0" w:space="0" w:color="auto"/>
      </w:divBdr>
    </w:div>
    <w:div w:id="1944919549">
      <w:marLeft w:val="0"/>
      <w:marRight w:val="0"/>
      <w:marTop w:val="0"/>
      <w:marBottom w:val="0"/>
      <w:divBdr>
        <w:top w:val="none" w:sz="0" w:space="0" w:color="auto"/>
        <w:left w:val="none" w:sz="0" w:space="0" w:color="auto"/>
        <w:bottom w:val="none" w:sz="0" w:space="0" w:color="auto"/>
        <w:right w:val="none" w:sz="0" w:space="0" w:color="auto"/>
      </w:divBdr>
      <w:divsChild>
        <w:div w:id="1944919540">
          <w:marLeft w:val="0"/>
          <w:marRight w:val="0"/>
          <w:marTop w:val="0"/>
          <w:marBottom w:val="0"/>
          <w:divBdr>
            <w:top w:val="single" w:sz="6" w:space="0" w:color="FFFFFF"/>
            <w:left w:val="none" w:sz="0" w:space="0" w:color="auto"/>
            <w:bottom w:val="none" w:sz="0" w:space="0" w:color="auto"/>
            <w:right w:val="none" w:sz="0" w:space="0" w:color="auto"/>
          </w:divBdr>
          <w:divsChild>
            <w:div w:id="1944919533">
              <w:marLeft w:val="0"/>
              <w:marRight w:val="0"/>
              <w:marTop w:val="0"/>
              <w:marBottom w:val="0"/>
              <w:divBdr>
                <w:top w:val="none" w:sz="0" w:space="0" w:color="auto"/>
                <w:left w:val="none" w:sz="0" w:space="0" w:color="auto"/>
                <w:bottom w:val="none" w:sz="0" w:space="0" w:color="auto"/>
                <w:right w:val="none" w:sz="0" w:space="0" w:color="auto"/>
              </w:divBdr>
              <w:divsChild>
                <w:div w:id="194491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919550">
      <w:marLeft w:val="0"/>
      <w:marRight w:val="0"/>
      <w:marTop w:val="0"/>
      <w:marBottom w:val="0"/>
      <w:divBdr>
        <w:top w:val="none" w:sz="0" w:space="0" w:color="auto"/>
        <w:left w:val="none" w:sz="0" w:space="0" w:color="auto"/>
        <w:bottom w:val="none" w:sz="0" w:space="0" w:color="auto"/>
        <w:right w:val="none" w:sz="0" w:space="0" w:color="auto"/>
      </w:divBdr>
    </w:div>
    <w:div w:id="1944919551">
      <w:marLeft w:val="0"/>
      <w:marRight w:val="0"/>
      <w:marTop w:val="0"/>
      <w:marBottom w:val="0"/>
      <w:divBdr>
        <w:top w:val="none" w:sz="0" w:space="0" w:color="auto"/>
        <w:left w:val="none" w:sz="0" w:space="0" w:color="auto"/>
        <w:bottom w:val="none" w:sz="0" w:space="0" w:color="auto"/>
        <w:right w:val="none" w:sz="0" w:space="0" w:color="auto"/>
      </w:divBdr>
    </w:div>
    <w:div w:id="1944919552">
      <w:marLeft w:val="0"/>
      <w:marRight w:val="0"/>
      <w:marTop w:val="0"/>
      <w:marBottom w:val="0"/>
      <w:divBdr>
        <w:top w:val="none" w:sz="0" w:space="0" w:color="auto"/>
        <w:left w:val="none" w:sz="0" w:space="0" w:color="auto"/>
        <w:bottom w:val="none" w:sz="0" w:space="0" w:color="auto"/>
        <w:right w:val="none" w:sz="0" w:space="0" w:color="auto"/>
      </w:divBdr>
    </w:div>
    <w:div w:id="1944919553">
      <w:marLeft w:val="0"/>
      <w:marRight w:val="0"/>
      <w:marTop w:val="0"/>
      <w:marBottom w:val="0"/>
      <w:divBdr>
        <w:top w:val="none" w:sz="0" w:space="0" w:color="auto"/>
        <w:left w:val="none" w:sz="0" w:space="0" w:color="auto"/>
        <w:bottom w:val="none" w:sz="0" w:space="0" w:color="auto"/>
        <w:right w:val="none" w:sz="0" w:space="0" w:color="auto"/>
      </w:divBdr>
    </w:div>
    <w:div w:id="19449195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5F945-6CC1-47EF-8718-2D5B1E266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27DA73BE.dotm</Template>
  <TotalTime>0</TotalTime>
  <Pages>54</Pages>
  <Words>15265</Words>
  <Characters>96097</Characters>
  <Application>Microsoft Office Word</Application>
  <DocSecurity>0</DocSecurity>
  <Lines>800</Lines>
  <Paragraphs>222</Paragraphs>
  <ScaleCrop>false</ScaleCrop>
  <HeadingPairs>
    <vt:vector size="2" baseType="variant">
      <vt:variant>
        <vt:lpstr>Název</vt:lpstr>
      </vt:variant>
      <vt:variant>
        <vt:i4>1</vt:i4>
      </vt:variant>
    </vt:vector>
  </HeadingPairs>
  <TitlesOfParts>
    <vt:vector size="1" baseType="lpstr">
      <vt:lpstr>SMLOUVA O SMĚNEČNÉM PROGRAMU</vt:lpstr>
    </vt:vector>
  </TitlesOfParts>
  <Company/>
  <LinksUpToDate>false</LinksUpToDate>
  <CharactersWithSpaces>111140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SMĚNEČNÉM PROGRAMU</dc:title>
  <dc:subject/>
  <dc:creator/>
  <cp:keywords/>
  <dc:description/>
  <cp:lastModifiedBy/>
  <cp:revision>1</cp:revision>
  <cp:lastPrinted>2013-05-16T14:16:00Z</cp:lastPrinted>
  <dcterms:created xsi:type="dcterms:W3CDTF">2017-10-27T06:11:00Z</dcterms:created>
  <dcterms:modified xsi:type="dcterms:W3CDTF">2017-10-27T10:17:00Z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-1872179952</vt:i4>
  </property>
  <property fmtid="{D5CDD505-2E9C-101B-9397-08002B2CF9AE}" pid="3" name="WGM_Trailer">
    <vt:lpwstr/>
  </property>
</Properties>
</file>