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91" w:rsidRPr="00696405" w:rsidRDefault="003C6091" w:rsidP="003C6091">
      <w:pPr>
        <w:jc w:val="center"/>
        <w:rPr>
          <w:rFonts w:ascii="Arial" w:hAnsi="Arial" w:cs="Arial"/>
          <w:b/>
          <w:sz w:val="36"/>
          <w:szCs w:val="36"/>
        </w:rPr>
      </w:pPr>
      <w:r w:rsidRPr="00696405">
        <w:rPr>
          <w:rFonts w:ascii="Arial" w:hAnsi="Arial" w:cs="Arial"/>
          <w:b/>
          <w:sz w:val="36"/>
          <w:szCs w:val="36"/>
        </w:rPr>
        <w:t xml:space="preserve">Dodatek č. </w:t>
      </w:r>
      <w:r>
        <w:rPr>
          <w:rFonts w:ascii="Arial" w:hAnsi="Arial" w:cs="Arial"/>
          <w:b/>
          <w:sz w:val="36"/>
          <w:szCs w:val="36"/>
        </w:rPr>
        <w:t>1</w:t>
      </w:r>
    </w:p>
    <w:p w:rsidR="003C6091" w:rsidRPr="00926415" w:rsidRDefault="003C6091" w:rsidP="003C6091">
      <w:pPr>
        <w:pStyle w:val="cpslosmlouvy"/>
      </w:pPr>
      <w:r w:rsidRPr="00696405">
        <w:t xml:space="preserve">ke </w:t>
      </w:r>
      <w:r>
        <w:t>Smlouvě</w:t>
      </w:r>
      <w:r w:rsidRPr="001B36F9">
        <w:t xml:space="preserve"> o poskytování služeb souvisejících s prodejem zboží na pobočkách České pošty</w:t>
      </w:r>
      <w:r w:rsidR="008F4F18">
        <w:t>,</w:t>
      </w:r>
      <w:r>
        <w:t xml:space="preserve"> </w:t>
      </w:r>
      <w:proofErr w:type="gramStart"/>
      <w:r>
        <w:t>s.p</w:t>
      </w:r>
      <w:r w:rsidR="008F4F18">
        <w:t>.</w:t>
      </w:r>
      <w:proofErr w:type="gramEnd"/>
      <w:r>
        <w:t xml:space="preserve"> </w:t>
      </w:r>
      <w:r w:rsidR="00020E65">
        <w:br/>
      </w:r>
      <w:r w:rsidRPr="00926415">
        <w:t>č. 2017/8731</w:t>
      </w:r>
    </w:p>
    <w:p w:rsidR="003C6091" w:rsidRPr="00020E65" w:rsidRDefault="003C6091" w:rsidP="00860FF5">
      <w:pPr>
        <w:pStyle w:val="cplnekslovan"/>
        <w:jc w:val="left"/>
      </w:pPr>
      <w:bookmarkStart w:id="0" w:name="_Ref465243609"/>
      <w:r w:rsidRPr="00020E65">
        <w:t>Smluvní strany</w:t>
      </w:r>
      <w:bookmarkEnd w:id="0"/>
    </w:p>
    <w:p w:rsidR="003C6091" w:rsidRPr="00020E65" w:rsidRDefault="003C6091" w:rsidP="00020E65">
      <w:pPr>
        <w:tabs>
          <w:tab w:val="left" w:pos="2977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b/>
          <w:szCs w:val="20"/>
          <w:lang w:eastAsia="ar-SA"/>
        </w:rPr>
      </w:pPr>
      <w:r w:rsidRPr="00020E65">
        <w:rPr>
          <w:rFonts w:ascii="Times New Roman" w:eastAsia="Times New Roman" w:hAnsi="Times New Roman"/>
          <w:b/>
          <w:szCs w:val="20"/>
          <w:lang w:eastAsia="ar-SA"/>
        </w:rPr>
        <w:t xml:space="preserve">Česká pošta, </w:t>
      </w:r>
      <w:proofErr w:type="gramStart"/>
      <w:r w:rsidRPr="00020E65">
        <w:rPr>
          <w:rFonts w:ascii="Times New Roman" w:eastAsia="Times New Roman" w:hAnsi="Times New Roman"/>
          <w:b/>
          <w:szCs w:val="20"/>
          <w:lang w:eastAsia="ar-SA"/>
        </w:rPr>
        <w:t>s.p.</w:t>
      </w:r>
      <w:proofErr w:type="gramEnd"/>
    </w:p>
    <w:p w:rsidR="003C6091" w:rsidRPr="00020E65" w:rsidRDefault="003C6091" w:rsidP="00020E65">
      <w:pPr>
        <w:tabs>
          <w:tab w:val="left" w:pos="2977"/>
          <w:tab w:val="left" w:pos="3119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szCs w:val="20"/>
          <w:lang w:eastAsia="ar-SA"/>
        </w:rPr>
      </w:pPr>
      <w:r w:rsidRPr="00020E65">
        <w:rPr>
          <w:rFonts w:ascii="Times New Roman" w:eastAsia="Times New Roman" w:hAnsi="Times New Roman"/>
          <w:szCs w:val="20"/>
          <w:lang w:eastAsia="ar-SA"/>
        </w:rPr>
        <w:t>se sídlem:</w:t>
      </w:r>
      <w:r w:rsidRPr="00020E65">
        <w:rPr>
          <w:rFonts w:ascii="Times New Roman" w:eastAsia="Times New Roman" w:hAnsi="Times New Roman"/>
          <w:szCs w:val="20"/>
          <w:lang w:eastAsia="ar-SA"/>
        </w:rPr>
        <w:tab/>
        <w:t>Politických vězňů 909/4, 225 99, Praha 1</w:t>
      </w:r>
    </w:p>
    <w:p w:rsidR="003C6091" w:rsidRPr="00020E65" w:rsidRDefault="003C6091" w:rsidP="00020E65">
      <w:pPr>
        <w:tabs>
          <w:tab w:val="left" w:pos="2977"/>
          <w:tab w:val="left" w:pos="3119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szCs w:val="20"/>
          <w:lang w:eastAsia="ar-SA"/>
        </w:rPr>
      </w:pPr>
      <w:r w:rsidRPr="00020E65">
        <w:rPr>
          <w:rFonts w:ascii="Times New Roman" w:eastAsia="Times New Roman" w:hAnsi="Times New Roman"/>
          <w:szCs w:val="20"/>
          <w:lang w:eastAsia="ar-SA"/>
        </w:rPr>
        <w:t>IČO:</w:t>
      </w:r>
      <w:r w:rsidRPr="00020E65">
        <w:rPr>
          <w:rFonts w:ascii="Times New Roman" w:eastAsia="Times New Roman" w:hAnsi="Times New Roman"/>
          <w:szCs w:val="20"/>
          <w:lang w:eastAsia="ar-SA"/>
        </w:rPr>
        <w:tab/>
        <w:t>47114983</w:t>
      </w:r>
    </w:p>
    <w:p w:rsidR="003C6091" w:rsidRPr="00020E65" w:rsidRDefault="003C6091" w:rsidP="00020E65">
      <w:pPr>
        <w:tabs>
          <w:tab w:val="left" w:pos="2977"/>
          <w:tab w:val="left" w:pos="3119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szCs w:val="20"/>
          <w:lang w:eastAsia="ar-SA"/>
        </w:rPr>
      </w:pPr>
      <w:r w:rsidRPr="00020E65">
        <w:rPr>
          <w:rFonts w:ascii="Times New Roman" w:eastAsia="Times New Roman" w:hAnsi="Times New Roman"/>
          <w:szCs w:val="20"/>
          <w:lang w:eastAsia="ar-SA"/>
        </w:rPr>
        <w:t>DIČ:</w:t>
      </w:r>
      <w:r w:rsidRPr="00020E65">
        <w:rPr>
          <w:rFonts w:ascii="Times New Roman" w:eastAsia="Times New Roman" w:hAnsi="Times New Roman"/>
          <w:szCs w:val="20"/>
          <w:lang w:eastAsia="ar-SA"/>
        </w:rPr>
        <w:tab/>
        <w:t>CZ47114983</w:t>
      </w:r>
    </w:p>
    <w:p w:rsidR="003C6091" w:rsidRPr="00020E65" w:rsidRDefault="003C6091" w:rsidP="00020E65">
      <w:pPr>
        <w:tabs>
          <w:tab w:val="left" w:pos="2977"/>
          <w:tab w:val="left" w:pos="3119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szCs w:val="20"/>
          <w:lang w:eastAsia="ar-SA"/>
        </w:rPr>
      </w:pPr>
      <w:r w:rsidRPr="00020E65">
        <w:rPr>
          <w:rFonts w:ascii="Times New Roman" w:eastAsia="Times New Roman" w:hAnsi="Times New Roman"/>
          <w:szCs w:val="20"/>
          <w:lang w:eastAsia="ar-SA"/>
        </w:rPr>
        <w:t>zastoupen:</w:t>
      </w:r>
      <w:r w:rsidRPr="00020E65">
        <w:rPr>
          <w:rFonts w:ascii="Times New Roman" w:eastAsia="Times New Roman" w:hAnsi="Times New Roman"/>
          <w:szCs w:val="20"/>
          <w:lang w:eastAsia="ar-SA"/>
        </w:rPr>
        <w:tab/>
        <w:t>Ing. Andreou Pospíšilovou, vedoucí odboru poštovní a ostatní služby</w:t>
      </w:r>
    </w:p>
    <w:p w:rsidR="003C6091" w:rsidRPr="00020E65" w:rsidRDefault="003C6091" w:rsidP="00020E65">
      <w:pPr>
        <w:tabs>
          <w:tab w:val="left" w:pos="2977"/>
          <w:tab w:val="left" w:pos="3119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szCs w:val="20"/>
          <w:lang w:eastAsia="ar-SA"/>
        </w:rPr>
      </w:pPr>
      <w:r w:rsidRPr="00020E65">
        <w:rPr>
          <w:rFonts w:ascii="Times New Roman" w:eastAsia="Times New Roman" w:hAnsi="Times New Roman"/>
          <w:szCs w:val="20"/>
          <w:lang w:eastAsia="ar-SA"/>
        </w:rPr>
        <w:t>zapsán v obchodním rejstříku u:</w:t>
      </w:r>
      <w:r w:rsidRPr="00020E65">
        <w:rPr>
          <w:rFonts w:ascii="Times New Roman" w:eastAsia="Times New Roman" w:hAnsi="Times New Roman"/>
          <w:szCs w:val="20"/>
          <w:lang w:eastAsia="ar-SA"/>
        </w:rPr>
        <w:tab/>
        <w:t>Městského soudu v Praze, oddíl A, vložka 7565</w:t>
      </w:r>
    </w:p>
    <w:p w:rsidR="003C6091" w:rsidRPr="00020E65" w:rsidRDefault="003C6091" w:rsidP="007865F6">
      <w:pPr>
        <w:tabs>
          <w:tab w:val="left" w:pos="2977"/>
          <w:tab w:val="left" w:pos="3119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szCs w:val="20"/>
          <w:lang w:eastAsia="ar-SA"/>
        </w:rPr>
      </w:pPr>
      <w:r w:rsidRPr="00020E65">
        <w:rPr>
          <w:rFonts w:ascii="Times New Roman" w:eastAsia="Times New Roman" w:hAnsi="Times New Roman"/>
          <w:szCs w:val="20"/>
          <w:lang w:eastAsia="ar-SA"/>
        </w:rPr>
        <w:t>bankovní spojení:</w:t>
      </w:r>
      <w:r w:rsidRPr="00020E65">
        <w:rPr>
          <w:rFonts w:ascii="Times New Roman" w:eastAsia="Times New Roman" w:hAnsi="Times New Roman"/>
          <w:szCs w:val="20"/>
          <w:lang w:eastAsia="ar-SA"/>
        </w:rPr>
        <w:tab/>
      </w:r>
      <w:proofErr w:type="spellStart"/>
      <w:r w:rsidR="007865F6">
        <w:rPr>
          <w:rFonts w:ascii="Times New Roman" w:eastAsia="Times New Roman" w:hAnsi="Times New Roman"/>
          <w:szCs w:val="20"/>
          <w:lang w:eastAsia="ar-SA"/>
        </w:rPr>
        <w:t>xx</w:t>
      </w:r>
      <w:proofErr w:type="spellEnd"/>
    </w:p>
    <w:p w:rsidR="003C6091" w:rsidRPr="00020E65" w:rsidRDefault="003C6091" w:rsidP="00020E65">
      <w:pPr>
        <w:tabs>
          <w:tab w:val="left" w:pos="2977"/>
          <w:tab w:val="left" w:pos="3119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szCs w:val="20"/>
          <w:lang w:eastAsia="ar-SA"/>
        </w:rPr>
      </w:pPr>
      <w:r w:rsidRPr="00020E65">
        <w:rPr>
          <w:rFonts w:ascii="Times New Roman" w:eastAsia="Times New Roman" w:hAnsi="Times New Roman"/>
          <w:szCs w:val="20"/>
          <w:lang w:eastAsia="ar-SA"/>
        </w:rPr>
        <w:t>dále jako „</w:t>
      </w:r>
      <w:r w:rsidRPr="008F4F18">
        <w:rPr>
          <w:rFonts w:ascii="Times New Roman" w:eastAsia="Times New Roman" w:hAnsi="Times New Roman"/>
          <w:b/>
          <w:szCs w:val="20"/>
          <w:lang w:eastAsia="ar-SA"/>
        </w:rPr>
        <w:t>Poskytovatel</w:t>
      </w:r>
      <w:r w:rsidRPr="00020E65">
        <w:rPr>
          <w:rFonts w:ascii="Times New Roman" w:eastAsia="Times New Roman" w:hAnsi="Times New Roman"/>
          <w:szCs w:val="20"/>
          <w:lang w:eastAsia="ar-SA"/>
        </w:rPr>
        <w:t>“</w:t>
      </w:r>
    </w:p>
    <w:p w:rsidR="003C6091" w:rsidRDefault="003C6091" w:rsidP="003C6091">
      <w:pPr>
        <w:pStyle w:val="Normlntitulnstrana"/>
      </w:pPr>
      <w:r>
        <w:t>a</w:t>
      </w:r>
    </w:p>
    <w:p w:rsidR="003C6091" w:rsidRPr="00020E65" w:rsidRDefault="007865F6" w:rsidP="00020E65">
      <w:pPr>
        <w:tabs>
          <w:tab w:val="left" w:pos="2977"/>
          <w:tab w:val="left" w:pos="3119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Cs w:val="20"/>
          <w:lang w:eastAsia="ar-SA"/>
        </w:rPr>
        <w:t>xx</w:t>
      </w:r>
      <w:proofErr w:type="spellEnd"/>
    </w:p>
    <w:p w:rsidR="003C6091" w:rsidRPr="00020E65" w:rsidRDefault="003C6091" w:rsidP="00020E65">
      <w:pPr>
        <w:tabs>
          <w:tab w:val="left" w:pos="2977"/>
          <w:tab w:val="left" w:pos="3119"/>
        </w:tabs>
        <w:suppressAutoHyphens/>
        <w:overflowPunct w:val="0"/>
        <w:autoSpaceDE w:val="0"/>
        <w:snapToGrid w:val="0"/>
        <w:spacing w:after="120" w:line="240" w:lineRule="auto"/>
        <w:ind w:left="2977" w:hanging="2977"/>
        <w:jc w:val="both"/>
        <w:textAlignment w:val="baseline"/>
        <w:rPr>
          <w:rFonts w:ascii="Times New Roman" w:eastAsia="Times New Roman" w:hAnsi="Times New Roman"/>
          <w:szCs w:val="20"/>
          <w:lang w:eastAsia="ar-SA"/>
        </w:rPr>
      </w:pPr>
      <w:r w:rsidRPr="00020E65">
        <w:rPr>
          <w:rFonts w:ascii="Times New Roman" w:eastAsia="Times New Roman" w:hAnsi="Times New Roman"/>
          <w:szCs w:val="20"/>
          <w:lang w:eastAsia="ar-SA"/>
        </w:rPr>
        <w:t>dále jako „</w:t>
      </w:r>
      <w:r w:rsidRPr="00020E65">
        <w:rPr>
          <w:rFonts w:ascii="Times New Roman" w:eastAsia="Times New Roman" w:hAnsi="Times New Roman"/>
          <w:b/>
          <w:szCs w:val="20"/>
          <w:lang w:eastAsia="ar-SA"/>
        </w:rPr>
        <w:t>Objednatel</w:t>
      </w:r>
      <w:r w:rsidRPr="00020E65">
        <w:rPr>
          <w:rFonts w:ascii="Times New Roman" w:eastAsia="Times New Roman" w:hAnsi="Times New Roman"/>
          <w:szCs w:val="20"/>
          <w:lang w:eastAsia="ar-SA"/>
        </w:rPr>
        <w:t>“</w:t>
      </w:r>
    </w:p>
    <w:p w:rsidR="003C6091" w:rsidRPr="00696405" w:rsidRDefault="003C6091" w:rsidP="003C6091">
      <w:pPr>
        <w:pStyle w:val="Normlntitulnstrana"/>
      </w:pPr>
      <w:r>
        <w:t>d</w:t>
      </w:r>
      <w:r w:rsidRPr="00696405">
        <w:t>ále každý jednotlivě také jen „</w:t>
      </w:r>
      <w:r w:rsidRPr="00696405">
        <w:rPr>
          <w:b/>
        </w:rPr>
        <w:t>Smluvní strana</w:t>
      </w:r>
      <w:r w:rsidRPr="00696405">
        <w:t>“, nebo společně jen „</w:t>
      </w:r>
      <w:r w:rsidRPr="00696405">
        <w:rPr>
          <w:b/>
        </w:rPr>
        <w:t>Smluvní strany</w:t>
      </w:r>
      <w:r w:rsidRPr="00696405">
        <w:t xml:space="preserve">“ uzavírají tento Dodatek č. </w:t>
      </w:r>
      <w:r>
        <w:t>1</w:t>
      </w:r>
      <w:r w:rsidRPr="00696405">
        <w:t xml:space="preserve"> (dále jen „</w:t>
      </w:r>
      <w:r w:rsidRPr="00696405">
        <w:rPr>
          <w:b/>
        </w:rPr>
        <w:t>Dodatek</w:t>
      </w:r>
      <w:r w:rsidRPr="00696405">
        <w:t xml:space="preserve">“), kterým se doplňuje a mění text </w:t>
      </w:r>
      <w:r>
        <w:t xml:space="preserve">Smlouvy o poskytování služeb souvisejících </w:t>
      </w:r>
      <w:r w:rsidRPr="00BA716A">
        <w:t>s</w:t>
      </w:r>
      <w:r>
        <w:t xml:space="preserve"> prodejem </w:t>
      </w:r>
      <w:r w:rsidR="00020E65">
        <w:t>zboží</w:t>
      </w:r>
      <w:r w:rsidRPr="00BA716A">
        <w:t xml:space="preserve"> na</w:t>
      </w:r>
      <w:r>
        <w:t> </w:t>
      </w:r>
      <w:r w:rsidRPr="00BA716A">
        <w:t xml:space="preserve">pobočkách České pošty, </w:t>
      </w:r>
      <w:proofErr w:type="gramStart"/>
      <w:r w:rsidRPr="00BA716A">
        <w:t>s.p</w:t>
      </w:r>
      <w:r w:rsidR="008F4F18">
        <w:t>.</w:t>
      </w:r>
      <w:proofErr w:type="gramEnd"/>
      <w:r w:rsidR="008F4F18">
        <w:t>,</w:t>
      </w:r>
      <w:r w:rsidR="008F4F18" w:rsidRPr="008F4F18">
        <w:t xml:space="preserve"> </w:t>
      </w:r>
      <w:r w:rsidR="008F4F18" w:rsidRPr="00696405">
        <w:t xml:space="preserve">ze dne </w:t>
      </w:r>
      <w:r w:rsidR="008F4F18">
        <w:t>19. 4. 2017</w:t>
      </w:r>
      <w:r>
        <w:t>,</w:t>
      </w:r>
      <w:r w:rsidRPr="00767867">
        <w:t xml:space="preserve"> </w:t>
      </w:r>
      <w:r w:rsidR="008F4F18">
        <w:t xml:space="preserve">evidované u Poskytovatele pod </w:t>
      </w:r>
      <w:r w:rsidRPr="00767867">
        <w:t>č.</w:t>
      </w:r>
      <w:r w:rsidR="008F4F18">
        <w:t> </w:t>
      </w:r>
      <w:r w:rsidRPr="00767867">
        <w:t xml:space="preserve"> 2017/8731</w:t>
      </w:r>
      <w:r>
        <w:t xml:space="preserve"> </w:t>
      </w:r>
      <w:r w:rsidRPr="00696405">
        <w:t>(dále jen „</w:t>
      </w:r>
      <w:r w:rsidRPr="00696405">
        <w:rPr>
          <w:b/>
        </w:rPr>
        <w:t>Smlouva</w:t>
      </w:r>
      <w:r w:rsidRPr="00696405">
        <w:t>“), a to následovně:</w:t>
      </w:r>
    </w:p>
    <w:p w:rsidR="003C6091" w:rsidRPr="004F3500" w:rsidRDefault="003C6091" w:rsidP="00860FF5">
      <w:pPr>
        <w:pStyle w:val="cplnekslovan"/>
        <w:jc w:val="left"/>
      </w:pPr>
      <w:r w:rsidRPr="004F3500">
        <w:t>Předmět Dodatku</w:t>
      </w:r>
    </w:p>
    <w:p w:rsidR="003C6091" w:rsidRPr="006E050B" w:rsidRDefault="003C6091" w:rsidP="003C6091">
      <w:pPr>
        <w:pStyle w:val="cpodstavecslovan1"/>
      </w:pPr>
      <w:r w:rsidRPr="006E050B">
        <w:t>Předmětem tohoto Dodatku je změna a doplnění Smlouvy.</w:t>
      </w:r>
    </w:p>
    <w:p w:rsidR="003C6091" w:rsidRPr="004F3500" w:rsidRDefault="003C6091" w:rsidP="00860FF5">
      <w:pPr>
        <w:pStyle w:val="cplnekslovan"/>
        <w:jc w:val="left"/>
      </w:pPr>
      <w:r w:rsidRPr="004F3500">
        <w:t>Změna Smlouvy</w:t>
      </w:r>
    </w:p>
    <w:p w:rsidR="00811C15" w:rsidRDefault="00811C15" w:rsidP="00811C15">
      <w:pPr>
        <w:pStyle w:val="cpodstavecslovan1"/>
      </w:pPr>
      <w:r>
        <w:t xml:space="preserve">Smluvní strany se dohodly na změně </w:t>
      </w:r>
      <w:r w:rsidR="00926415">
        <w:t>odst. 1.</w:t>
      </w:r>
      <w:r w:rsidR="00860FF5">
        <w:t>1 Smlouvy</w:t>
      </w:r>
      <w:r>
        <w:t>, který nově zní:</w:t>
      </w:r>
    </w:p>
    <w:p w:rsidR="00811C15" w:rsidRPr="00811C15" w:rsidRDefault="00811C15" w:rsidP="00811C15">
      <w:pPr>
        <w:pStyle w:val="cpodstavecslovan1"/>
        <w:numPr>
          <w:ilvl w:val="0"/>
          <w:numId w:val="0"/>
        </w:numPr>
        <w:ind w:left="1134" w:hanging="567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1.1</w:t>
      </w:r>
      <w:r>
        <w:rPr>
          <w:rFonts w:eastAsia="Calibri"/>
          <w:i/>
          <w:szCs w:val="22"/>
          <w:lang w:eastAsia="en-US"/>
        </w:rPr>
        <w:tab/>
      </w:r>
      <w:r w:rsidRPr="00811C15">
        <w:rPr>
          <w:rFonts w:eastAsia="Calibri"/>
          <w:i/>
          <w:szCs w:val="22"/>
          <w:lang w:eastAsia="en-US"/>
        </w:rPr>
        <w:t>Předmětem Smlouvy je stanovení základních podmínek při poskytování služeb Objednateli spočívajících v závazku Poskytovatele realizovat sjednanou prezentaci a propagaci Zboží Objednatele, přičemž tato prezentace a propagace zahrnuje:</w:t>
      </w:r>
    </w:p>
    <w:p w:rsidR="00811C15" w:rsidRDefault="00811C15" w:rsidP="00811C15">
      <w:pPr>
        <w:pStyle w:val="cpslovnpsmennkodstavci1"/>
        <w:tabs>
          <w:tab w:val="clear" w:pos="992"/>
        </w:tabs>
        <w:ind w:left="1418" w:hanging="284"/>
        <w:rPr>
          <w:rFonts w:eastAsia="Calibri"/>
          <w:i/>
          <w:sz w:val="22"/>
          <w:szCs w:val="22"/>
          <w:lang w:eastAsia="en-US"/>
        </w:rPr>
      </w:pPr>
      <w:r w:rsidRPr="00811C15">
        <w:rPr>
          <w:rFonts w:eastAsia="Calibri"/>
          <w:i/>
          <w:sz w:val="22"/>
          <w:szCs w:val="22"/>
          <w:lang w:eastAsia="en-US"/>
        </w:rPr>
        <w:t xml:space="preserve">umístění propagačních materiálů Objednatele na sjednaných pobočkách Poskytovatele - </w:t>
      </w:r>
      <w:proofErr w:type="spellStart"/>
      <w:r w:rsidR="00F62154">
        <w:rPr>
          <w:rFonts w:eastAsia="Calibri"/>
          <w:i/>
          <w:sz w:val="22"/>
          <w:szCs w:val="22"/>
          <w:lang w:eastAsia="en-US"/>
        </w:rPr>
        <w:t>R</w:t>
      </w:r>
      <w:r w:rsidRPr="00811C15">
        <w:rPr>
          <w:rFonts w:eastAsia="Calibri"/>
          <w:i/>
          <w:sz w:val="22"/>
          <w:szCs w:val="22"/>
          <w:lang w:eastAsia="en-US"/>
        </w:rPr>
        <w:t>oll</w:t>
      </w:r>
      <w:proofErr w:type="spellEnd"/>
      <w:r w:rsidRPr="00811C15">
        <w:rPr>
          <w:rFonts w:eastAsia="Calibri"/>
          <w:i/>
          <w:sz w:val="22"/>
          <w:szCs w:val="22"/>
          <w:lang w:eastAsia="en-US"/>
        </w:rPr>
        <w:t>-up banner propagující Zboží (dále jen „</w:t>
      </w:r>
      <w:r w:rsidRPr="00926415">
        <w:rPr>
          <w:rFonts w:eastAsia="Calibri"/>
          <w:b/>
          <w:i/>
          <w:sz w:val="22"/>
          <w:szCs w:val="22"/>
          <w:lang w:eastAsia="en-US"/>
        </w:rPr>
        <w:t>Propagační materiály</w:t>
      </w:r>
      <w:r w:rsidRPr="00811C15">
        <w:rPr>
          <w:rFonts w:eastAsia="Calibri"/>
          <w:i/>
          <w:sz w:val="22"/>
          <w:szCs w:val="22"/>
          <w:lang w:eastAsia="en-US"/>
        </w:rPr>
        <w:t>“, „</w:t>
      </w:r>
      <w:proofErr w:type="spellStart"/>
      <w:r w:rsidRPr="00926415">
        <w:rPr>
          <w:rFonts w:eastAsia="Calibri"/>
          <w:b/>
          <w:i/>
          <w:sz w:val="22"/>
          <w:szCs w:val="22"/>
          <w:lang w:eastAsia="en-US"/>
        </w:rPr>
        <w:t>Roll</w:t>
      </w:r>
      <w:proofErr w:type="spellEnd"/>
      <w:r w:rsidRPr="00926415">
        <w:rPr>
          <w:rFonts w:eastAsia="Calibri"/>
          <w:b/>
          <w:i/>
          <w:sz w:val="22"/>
          <w:szCs w:val="22"/>
          <w:lang w:eastAsia="en-US"/>
        </w:rPr>
        <w:t>-up</w:t>
      </w:r>
      <w:r w:rsidRPr="00811C15">
        <w:rPr>
          <w:rFonts w:eastAsia="Calibri"/>
          <w:i/>
          <w:sz w:val="22"/>
          <w:szCs w:val="22"/>
          <w:lang w:eastAsia="en-US"/>
        </w:rPr>
        <w:t>“);</w:t>
      </w:r>
    </w:p>
    <w:p w:rsidR="00811C15" w:rsidRDefault="00811C15" w:rsidP="00811C15">
      <w:pPr>
        <w:pStyle w:val="cpslovnpsmennkodstavci1"/>
        <w:tabs>
          <w:tab w:val="clear" w:pos="992"/>
        </w:tabs>
        <w:ind w:left="1418" w:hanging="284"/>
        <w:rPr>
          <w:rFonts w:eastAsia="Calibri"/>
          <w:i/>
          <w:sz w:val="22"/>
          <w:szCs w:val="22"/>
          <w:lang w:eastAsia="en-US"/>
        </w:rPr>
      </w:pPr>
      <w:r w:rsidRPr="00811C15">
        <w:rPr>
          <w:rFonts w:eastAsia="Calibri"/>
          <w:i/>
          <w:sz w:val="22"/>
          <w:szCs w:val="22"/>
          <w:lang w:eastAsia="en-US"/>
        </w:rPr>
        <w:t xml:space="preserve">umístění propagačních materiálů Objednatele na sjednaných pobočkách Poskytovatele - </w:t>
      </w:r>
      <w:r w:rsidR="00D24869">
        <w:rPr>
          <w:rFonts w:eastAsia="Calibri"/>
          <w:i/>
          <w:sz w:val="22"/>
          <w:szCs w:val="22"/>
          <w:lang w:eastAsia="en-US"/>
        </w:rPr>
        <w:t>Podlahová reklama</w:t>
      </w:r>
      <w:r w:rsidR="00D24869" w:rsidRPr="00811C15">
        <w:rPr>
          <w:rFonts w:eastAsia="Calibri"/>
          <w:i/>
          <w:sz w:val="22"/>
          <w:szCs w:val="22"/>
          <w:lang w:eastAsia="en-US"/>
        </w:rPr>
        <w:t xml:space="preserve"> </w:t>
      </w:r>
      <w:r w:rsidRPr="00811C15">
        <w:rPr>
          <w:rFonts w:eastAsia="Calibri"/>
          <w:i/>
          <w:sz w:val="22"/>
          <w:szCs w:val="22"/>
          <w:lang w:eastAsia="en-US"/>
        </w:rPr>
        <w:t>propagující Zboží (dále jen „</w:t>
      </w:r>
      <w:r w:rsidRPr="00926415">
        <w:rPr>
          <w:rFonts w:eastAsia="Calibri"/>
          <w:b/>
          <w:i/>
          <w:sz w:val="22"/>
          <w:szCs w:val="22"/>
          <w:lang w:eastAsia="en-US"/>
        </w:rPr>
        <w:t>Propagační materiály</w:t>
      </w:r>
      <w:r w:rsidRPr="00811C15">
        <w:rPr>
          <w:rFonts w:eastAsia="Calibri"/>
          <w:i/>
          <w:sz w:val="22"/>
          <w:szCs w:val="22"/>
          <w:lang w:eastAsia="en-US"/>
        </w:rPr>
        <w:t>“, „</w:t>
      </w:r>
      <w:r w:rsidRPr="00926415">
        <w:rPr>
          <w:rFonts w:eastAsia="Calibri"/>
          <w:b/>
          <w:i/>
          <w:sz w:val="22"/>
          <w:szCs w:val="22"/>
          <w:lang w:eastAsia="en-US"/>
        </w:rPr>
        <w:t>Podlahová reklama</w:t>
      </w:r>
      <w:r w:rsidRPr="00811C15">
        <w:rPr>
          <w:rFonts w:eastAsia="Calibri"/>
          <w:i/>
          <w:sz w:val="22"/>
          <w:szCs w:val="22"/>
          <w:lang w:eastAsia="en-US"/>
        </w:rPr>
        <w:t>“);</w:t>
      </w:r>
    </w:p>
    <w:p w:rsidR="00926415" w:rsidRDefault="00926415" w:rsidP="00D24869">
      <w:pPr>
        <w:pStyle w:val="cpnormln"/>
        <w:ind w:left="1134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(dále též společně jako „</w:t>
      </w:r>
      <w:r w:rsidRPr="00926415">
        <w:rPr>
          <w:rFonts w:eastAsia="Calibri"/>
          <w:b/>
          <w:i/>
          <w:lang w:eastAsia="en-US"/>
        </w:rPr>
        <w:t>Služba</w:t>
      </w:r>
      <w:r>
        <w:rPr>
          <w:rFonts w:eastAsia="Calibri"/>
          <w:i/>
          <w:lang w:eastAsia="en-US"/>
        </w:rPr>
        <w:t>“).</w:t>
      </w:r>
    </w:p>
    <w:p w:rsidR="00811C15" w:rsidRPr="00811C15" w:rsidRDefault="00811C15" w:rsidP="00D24869">
      <w:pPr>
        <w:pStyle w:val="cpnormln"/>
        <w:ind w:left="1134"/>
        <w:rPr>
          <w:rFonts w:eastAsia="Calibri"/>
          <w:i/>
          <w:lang w:eastAsia="en-US"/>
        </w:rPr>
      </w:pPr>
      <w:r w:rsidRPr="00811C15">
        <w:rPr>
          <w:rFonts w:eastAsia="Calibri"/>
          <w:i/>
          <w:lang w:eastAsia="en-US"/>
        </w:rPr>
        <w:lastRenderedPageBreak/>
        <w:t>Uzavřením této Smlouvy nejsou dotčeny závazky Smluvních stran vyplývající z Rámcové smlouvy.</w:t>
      </w:r>
    </w:p>
    <w:p w:rsidR="00811C15" w:rsidRDefault="00811C15" w:rsidP="00811C15">
      <w:pPr>
        <w:pStyle w:val="cpodstavecslovan1"/>
      </w:pPr>
      <w:r>
        <w:t>Smluvní strany se dohodly na změně článku 2 Smlouvy, který nově zní:</w:t>
      </w:r>
    </w:p>
    <w:p w:rsidR="00D24869" w:rsidRPr="00D24869" w:rsidRDefault="00860FF5" w:rsidP="00926415">
      <w:pPr>
        <w:pStyle w:val="cplnekslovan"/>
        <w:numPr>
          <w:ilvl w:val="0"/>
          <w:numId w:val="0"/>
        </w:numPr>
        <w:overflowPunct/>
        <w:autoSpaceDE/>
        <w:autoSpaceDN/>
        <w:adjustRightInd/>
        <w:spacing w:before="240"/>
        <w:ind w:left="851" w:hanging="284"/>
        <w:textAlignment w:val="auto"/>
        <w:rPr>
          <w:i/>
        </w:rPr>
      </w:pPr>
      <w:r>
        <w:rPr>
          <w:i/>
        </w:rPr>
        <w:t>2</w:t>
      </w:r>
      <w:r>
        <w:rPr>
          <w:i/>
        </w:rPr>
        <w:tab/>
      </w:r>
      <w:r w:rsidR="00D24869" w:rsidRPr="00D24869">
        <w:rPr>
          <w:i/>
        </w:rPr>
        <w:t>Povinnosti Smluvních stran</w:t>
      </w:r>
    </w:p>
    <w:p w:rsidR="003C6091" w:rsidRDefault="00020E65" w:rsidP="00020E65">
      <w:pPr>
        <w:spacing w:before="120" w:after="120" w:line="260" w:lineRule="exact"/>
        <w:ind w:left="1134" w:hanging="567"/>
        <w:jc w:val="both"/>
        <w:rPr>
          <w:rFonts w:ascii="Times New Roman" w:hAnsi="Times New Roman"/>
          <w:i/>
        </w:rPr>
      </w:pPr>
      <w:bookmarkStart w:id="1" w:name="_Ref466629076"/>
      <w:bookmarkStart w:id="2" w:name="_Ref477521797"/>
      <w:r w:rsidRPr="00020E65">
        <w:rPr>
          <w:rFonts w:ascii="Times New Roman" w:hAnsi="Times New Roman"/>
          <w:i/>
        </w:rPr>
        <w:t>2.1</w:t>
      </w:r>
      <w:r w:rsidRPr="00020E65">
        <w:rPr>
          <w:rFonts w:ascii="Times New Roman" w:hAnsi="Times New Roman"/>
          <w:i/>
        </w:rPr>
        <w:tab/>
      </w:r>
      <w:r w:rsidR="003C6091" w:rsidRPr="00020E65">
        <w:rPr>
          <w:rFonts w:ascii="Times New Roman" w:hAnsi="Times New Roman"/>
          <w:i/>
        </w:rPr>
        <w:t>Smluvní strany se dohodly na poskytnutí</w:t>
      </w:r>
      <w:r w:rsidR="00D24869">
        <w:rPr>
          <w:rFonts w:ascii="Times New Roman" w:hAnsi="Times New Roman"/>
          <w:i/>
        </w:rPr>
        <w:t xml:space="preserve"> </w:t>
      </w:r>
      <w:r w:rsidR="00926415">
        <w:rPr>
          <w:rFonts w:ascii="Times New Roman" w:hAnsi="Times New Roman"/>
          <w:i/>
        </w:rPr>
        <w:t>S</w:t>
      </w:r>
      <w:r w:rsidR="00D24869">
        <w:rPr>
          <w:rFonts w:ascii="Times New Roman" w:hAnsi="Times New Roman"/>
          <w:i/>
        </w:rPr>
        <w:t>lužby</w:t>
      </w:r>
      <w:r w:rsidR="003C6091" w:rsidRPr="00020E65">
        <w:rPr>
          <w:rFonts w:ascii="Times New Roman" w:hAnsi="Times New Roman"/>
          <w:i/>
        </w:rPr>
        <w:t xml:space="preserve"> </w:t>
      </w:r>
      <w:proofErr w:type="spellStart"/>
      <w:r w:rsidR="00811C15">
        <w:rPr>
          <w:rFonts w:ascii="Times New Roman" w:hAnsi="Times New Roman"/>
          <w:i/>
        </w:rPr>
        <w:t>Roll</w:t>
      </w:r>
      <w:proofErr w:type="spellEnd"/>
      <w:r w:rsidR="00811C15">
        <w:rPr>
          <w:rFonts w:ascii="Times New Roman" w:hAnsi="Times New Roman"/>
          <w:i/>
        </w:rPr>
        <w:t>-up</w:t>
      </w:r>
      <w:r w:rsidR="003C6091" w:rsidRPr="00020E65">
        <w:rPr>
          <w:rFonts w:ascii="Times New Roman" w:hAnsi="Times New Roman"/>
          <w:i/>
        </w:rPr>
        <w:t xml:space="preserve"> v </w:t>
      </w:r>
      <w:bookmarkEnd w:id="1"/>
      <w:r w:rsidR="003C6091" w:rsidRPr="00020E65">
        <w:rPr>
          <w:rFonts w:ascii="Times New Roman" w:hAnsi="Times New Roman"/>
          <w:i/>
        </w:rPr>
        <w:t xml:space="preserve">období 1. 6. – 31. 12. 2017 </w:t>
      </w:r>
      <w:bookmarkStart w:id="3" w:name="_Ref466628758"/>
      <w:r w:rsidR="003C6091" w:rsidRPr="00020E65">
        <w:rPr>
          <w:rFonts w:ascii="Times New Roman" w:hAnsi="Times New Roman"/>
          <w:i/>
        </w:rPr>
        <w:t>na vybraných pobočkách Poskytovatele s ohledem na provozní podmínky poboček po celou dobu trvání Marketingové akce.</w:t>
      </w:r>
      <w:bookmarkEnd w:id="3"/>
      <w:r w:rsidR="003C6091" w:rsidRPr="00020E65">
        <w:rPr>
          <w:rFonts w:ascii="Times New Roman" w:hAnsi="Times New Roman"/>
          <w:i/>
        </w:rPr>
        <w:t xml:space="preserve"> Seznam poboček Poskytovatele, kde bude poskytována Služba </w:t>
      </w:r>
      <w:proofErr w:type="spellStart"/>
      <w:r w:rsidR="003C6091" w:rsidRPr="00020E65">
        <w:rPr>
          <w:rFonts w:ascii="Times New Roman" w:hAnsi="Times New Roman"/>
          <w:i/>
        </w:rPr>
        <w:t>Roll</w:t>
      </w:r>
      <w:proofErr w:type="spellEnd"/>
      <w:r w:rsidR="003C6091" w:rsidRPr="00020E65">
        <w:rPr>
          <w:rFonts w:ascii="Times New Roman" w:hAnsi="Times New Roman"/>
          <w:i/>
        </w:rPr>
        <w:t>-up, je uveden v Příloze č. 1 Smlouvy.</w:t>
      </w:r>
      <w:bookmarkEnd w:id="2"/>
    </w:p>
    <w:p w:rsidR="00D24869" w:rsidRDefault="00D24869" w:rsidP="00020E65">
      <w:pPr>
        <w:spacing w:before="120" w:after="120" w:line="260" w:lineRule="exact"/>
        <w:ind w:left="1134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2.2</w:t>
      </w:r>
      <w:r>
        <w:rPr>
          <w:rFonts w:ascii="Times New Roman" w:hAnsi="Times New Roman"/>
          <w:i/>
        </w:rPr>
        <w:tab/>
      </w:r>
      <w:r w:rsidRPr="00020E65">
        <w:rPr>
          <w:rFonts w:ascii="Times New Roman" w:hAnsi="Times New Roman"/>
          <w:i/>
        </w:rPr>
        <w:t>Smluvní strany se dohodly na poskytnutí</w:t>
      </w:r>
      <w:r>
        <w:rPr>
          <w:rFonts w:ascii="Times New Roman" w:hAnsi="Times New Roman"/>
          <w:i/>
        </w:rPr>
        <w:t xml:space="preserve"> služby</w:t>
      </w:r>
      <w:r w:rsidRPr="00020E6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Podlahová reklama v období 1. 12</w:t>
      </w:r>
      <w:r w:rsidRPr="00020E65">
        <w:rPr>
          <w:rFonts w:ascii="Times New Roman" w:hAnsi="Times New Roman"/>
          <w:i/>
        </w:rPr>
        <w:t xml:space="preserve">. – 31. 12. 2017 na vybraných pobočkách Poskytovatele s ohledem na provozní podmínky poboček po celou dobu trvání Marketingové akce. Seznam poboček Poskytovatele, kde bude poskytována Služba </w:t>
      </w:r>
      <w:r>
        <w:rPr>
          <w:rFonts w:ascii="Times New Roman" w:hAnsi="Times New Roman"/>
          <w:i/>
        </w:rPr>
        <w:t>Podlahová reklama</w:t>
      </w:r>
      <w:r w:rsidRPr="00020E65">
        <w:rPr>
          <w:rFonts w:ascii="Times New Roman" w:hAnsi="Times New Roman"/>
          <w:i/>
        </w:rPr>
        <w:t>, je uveden v Příloze č. 1 Smlouvy.</w:t>
      </w:r>
    </w:p>
    <w:p w:rsidR="003C6091" w:rsidRDefault="003C6091" w:rsidP="00860FF5">
      <w:pPr>
        <w:pStyle w:val="cpodstavecslovan1"/>
        <w:numPr>
          <w:ilvl w:val="1"/>
          <w:numId w:val="11"/>
        </w:numPr>
        <w:tabs>
          <w:tab w:val="left" w:pos="142"/>
        </w:tabs>
      </w:pPr>
      <w:r>
        <w:t xml:space="preserve">Smluvní strany se dohodly na změně </w:t>
      </w:r>
      <w:r w:rsidR="00926415">
        <w:t xml:space="preserve">odst. 3.1 </w:t>
      </w:r>
      <w:r w:rsidR="00FA745E">
        <w:t>Smlouvy</w:t>
      </w:r>
      <w:r>
        <w:t>, který nově zní:</w:t>
      </w:r>
    </w:p>
    <w:p w:rsidR="003C6091" w:rsidRDefault="00020E65" w:rsidP="00020E65">
      <w:pPr>
        <w:spacing w:before="120" w:after="120" w:line="260" w:lineRule="exact"/>
        <w:ind w:left="1134" w:hanging="567"/>
        <w:jc w:val="both"/>
        <w:rPr>
          <w:rFonts w:ascii="Times New Roman" w:hAnsi="Times New Roman"/>
          <w:i/>
        </w:rPr>
      </w:pPr>
      <w:bookmarkStart w:id="4" w:name="_Ref477523897"/>
      <w:r w:rsidRPr="00020E65">
        <w:rPr>
          <w:rFonts w:ascii="Times New Roman" w:hAnsi="Times New Roman"/>
          <w:i/>
        </w:rPr>
        <w:t>3.1</w:t>
      </w:r>
      <w:r w:rsidRPr="00020E65">
        <w:rPr>
          <w:rFonts w:ascii="Times New Roman" w:hAnsi="Times New Roman"/>
          <w:i/>
        </w:rPr>
        <w:tab/>
      </w:r>
      <w:r w:rsidR="003C6091" w:rsidRPr="00020E65">
        <w:rPr>
          <w:rFonts w:ascii="Times New Roman" w:hAnsi="Times New Roman"/>
          <w:i/>
        </w:rPr>
        <w:t>Za poskytnutí Služ</w:t>
      </w:r>
      <w:r w:rsidR="00926415">
        <w:rPr>
          <w:rFonts w:ascii="Times New Roman" w:hAnsi="Times New Roman"/>
          <w:i/>
        </w:rPr>
        <w:t>e</w:t>
      </w:r>
      <w:r w:rsidR="003C6091" w:rsidRPr="00020E65">
        <w:rPr>
          <w:rFonts w:ascii="Times New Roman" w:hAnsi="Times New Roman"/>
          <w:i/>
        </w:rPr>
        <w:t>b náleží Poskytovateli odměna. K odměně bude připočtena DPH v aktuálně platné výši ke dni uskutečnění zdanitelného plnění.</w:t>
      </w:r>
      <w:bookmarkEnd w:id="4"/>
      <w:r w:rsidR="00926415">
        <w:rPr>
          <w:rFonts w:ascii="Times New Roman" w:hAnsi="Times New Roman"/>
          <w:i/>
        </w:rPr>
        <w:t xml:space="preserve"> Výše odměny je</w:t>
      </w:r>
      <w:r w:rsidR="00EE54B0">
        <w:rPr>
          <w:rFonts w:ascii="Times New Roman" w:hAnsi="Times New Roman"/>
          <w:i/>
        </w:rPr>
        <w:t xml:space="preserve"> následující:</w:t>
      </w:r>
    </w:p>
    <w:p w:rsidR="00EE54B0" w:rsidRDefault="00EE54B0" w:rsidP="00020E65">
      <w:pPr>
        <w:spacing w:before="120" w:after="120" w:line="260" w:lineRule="exact"/>
        <w:ind w:left="1134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3.1.1</w:t>
      </w:r>
      <w:r>
        <w:rPr>
          <w:rFonts w:ascii="Times New Roman" w:hAnsi="Times New Roman"/>
          <w:i/>
        </w:rPr>
        <w:tab/>
        <w:t xml:space="preserve">za poskytnutí Služeb </w:t>
      </w:r>
      <w:proofErr w:type="spellStart"/>
      <w:r>
        <w:rPr>
          <w:rFonts w:ascii="Times New Roman" w:hAnsi="Times New Roman"/>
          <w:i/>
        </w:rPr>
        <w:t>Roll</w:t>
      </w:r>
      <w:proofErr w:type="spellEnd"/>
      <w:r>
        <w:rPr>
          <w:rFonts w:ascii="Times New Roman" w:hAnsi="Times New Roman"/>
          <w:i/>
        </w:rPr>
        <w:t xml:space="preserve">-up ve výši </w:t>
      </w:r>
      <w:proofErr w:type="spellStart"/>
      <w:r w:rsidR="007865F6">
        <w:rPr>
          <w:rFonts w:ascii="Times New Roman" w:hAnsi="Times New Roman"/>
          <w:i/>
        </w:rPr>
        <w:t>xx</w:t>
      </w:r>
      <w:proofErr w:type="spellEnd"/>
      <w:r w:rsidR="00D450C7" w:rsidRPr="00020E65">
        <w:rPr>
          <w:rFonts w:ascii="Times New Roman" w:hAnsi="Times New Roman"/>
          <w:i/>
        </w:rPr>
        <w:t xml:space="preserve"> bez DPH</w:t>
      </w:r>
      <w:r w:rsidR="00D450C7">
        <w:rPr>
          <w:rFonts w:ascii="Times New Roman" w:hAnsi="Times New Roman"/>
          <w:i/>
        </w:rPr>
        <w:t>;</w:t>
      </w:r>
    </w:p>
    <w:p w:rsidR="00EE54B0" w:rsidRDefault="00EE54B0" w:rsidP="00020E65">
      <w:pPr>
        <w:spacing w:before="120" w:after="120" w:line="260" w:lineRule="exact"/>
        <w:ind w:left="1134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3.1.2</w:t>
      </w:r>
      <w:r>
        <w:rPr>
          <w:rFonts w:ascii="Times New Roman" w:hAnsi="Times New Roman"/>
          <w:i/>
        </w:rPr>
        <w:tab/>
        <w:t xml:space="preserve">za poskytnutí Služeb Podlahová reklama ve výši </w:t>
      </w:r>
      <w:proofErr w:type="spellStart"/>
      <w:r w:rsidR="007865F6">
        <w:rPr>
          <w:rFonts w:ascii="Times New Roman" w:hAnsi="Times New Roman"/>
          <w:i/>
        </w:rPr>
        <w:t>xx</w:t>
      </w:r>
      <w:proofErr w:type="spellEnd"/>
      <w:r w:rsidR="00D450C7" w:rsidRPr="00020E65">
        <w:rPr>
          <w:rFonts w:ascii="Times New Roman" w:hAnsi="Times New Roman"/>
          <w:i/>
        </w:rPr>
        <w:t xml:space="preserve"> bez DPH</w:t>
      </w:r>
      <w:r w:rsidR="00D450C7">
        <w:rPr>
          <w:rFonts w:ascii="Times New Roman" w:hAnsi="Times New Roman"/>
          <w:i/>
        </w:rPr>
        <w:t>.</w:t>
      </w:r>
    </w:p>
    <w:p w:rsidR="003C6091" w:rsidRPr="004F3500" w:rsidRDefault="003C6091" w:rsidP="00860FF5">
      <w:pPr>
        <w:pStyle w:val="cplnekslovan"/>
        <w:numPr>
          <w:ilvl w:val="0"/>
          <w:numId w:val="3"/>
        </w:numPr>
        <w:jc w:val="left"/>
      </w:pPr>
      <w:r w:rsidRPr="004F3500">
        <w:t>Závěrečná ustanovení</w:t>
      </w:r>
    </w:p>
    <w:p w:rsidR="003C6091" w:rsidRPr="006E050B" w:rsidRDefault="003C6091" w:rsidP="003C6091">
      <w:pPr>
        <w:pStyle w:val="cpodstavecslovan1"/>
      </w:pPr>
      <w:r w:rsidRPr="006E050B">
        <w:t xml:space="preserve">Ostatní ustanovení Smlouvy zůstávají </w:t>
      </w:r>
      <w:r>
        <w:t>tímto Dodatkem nedotčena</w:t>
      </w:r>
      <w:r w:rsidRPr="006E050B">
        <w:t>.</w:t>
      </w:r>
    </w:p>
    <w:p w:rsidR="003C6091" w:rsidRPr="006E050B" w:rsidRDefault="003C6091" w:rsidP="003C6091">
      <w:pPr>
        <w:pStyle w:val="cpodstavecslovan1"/>
      </w:pPr>
      <w:r>
        <w:t>Tento Dodatek nabývá platnosti dnem podpisu oběma Smluvními stranami a účinnosti dnem zveřejnění v registru smluv.</w:t>
      </w:r>
    </w:p>
    <w:p w:rsidR="003C6091" w:rsidRDefault="003C6091" w:rsidP="003C6091">
      <w:pPr>
        <w:pStyle w:val="cpodstavecslovan1"/>
      </w:pPr>
      <w:r w:rsidRPr="006E050B">
        <w:t>Tento Dodatek je vyhotoven ve čtyřech</w:t>
      </w:r>
      <w:r>
        <w:t xml:space="preserve"> (4)</w:t>
      </w:r>
      <w:r w:rsidRPr="006E050B">
        <w:t xml:space="preserve"> stejnopisech s platností originálu, z nichž každá ze Smluvních stran obdrží po dvou</w:t>
      </w:r>
      <w:r>
        <w:t xml:space="preserve"> (2)</w:t>
      </w:r>
      <w:r w:rsidR="008F4F18">
        <w:t xml:space="preserve"> vyhotovení</w:t>
      </w:r>
      <w:r>
        <w:t>.</w:t>
      </w:r>
    </w:p>
    <w:p w:rsidR="003C6091" w:rsidRPr="006E050B" w:rsidRDefault="003C6091" w:rsidP="00020E65">
      <w:pPr>
        <w:pStyle w:val="cpodstavecslovan1"/>
        <w:keepNext/>
      </w:pPr>
      <w:r w:rsidRPr="006E050B">
        <w:t>Smluvní strany po přečtení tohoto Dodatku prohlašují, že byl uzavřen po vzájemném projednání, určitě a srozumitelně, na základě jejich pravé, vážně míněné a svobodné vůle. Na důkaz uvedených skutečností připojují podpisy svých oprávněných osob či zástupců.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C6091" w:rsidRPr="000424F7" w:rsidTr="003C6091">
        <w:tc>
          <w:tcPr>
            <w:tcW w:w="4606" w:type="dxa"/>
          </w:tcPr>
          <w:p w:rsidR="003C6091" w:rsidRPr="00730811" w:rsidRDefault="003C6091" w:rsidP="008F4F18">
            <w:pPr>
              <w:pStyle w:val="Zkladntext"/>
              <w:keepNext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  <w:tc>
          <w:tcPr>
            <w:tcW w:w="4606" w:type="dxa"/>
          </w:tcPr>
          <w:p w:rsidR="003C6091" w:rsidRPr="00730811" w:rsidRDefault="003C6091" w:rsidP="008F4F18">
            <w:pPr>
              <w:pStyle w:val="Zkladntext"/>
              <w:keepNext/>
              <w:spacing w:before="600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Praze</w:t>
            </w:r>
            <w:r>
              <w:t xml:space="preserve"> 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dne: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3C6091" w:rsidRPr="000424F7" w:rsidTr="003C6091">
        <w:tc>
          <w:tcPr>
            <w:tcW w:w="4606" w:type="dxa"/>
          </w:tcPr>
          <w:p w:rsidR="003C6091" w:rsidRPr="000424F7" w:rsidRDefault="003C6091" w:rsidP="00020E65">
            <w:pPr>
              <w:pStyle w:val="Zkladntext"/>
              <w:keepNext/>
              <w:spacing w:before="720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:rsidR="003C6091" w:rsidRPr="000424F7" w:rsidRDefault="003C6091" w:rsidP="00020E65">
            <w:pPr>
              <w:pStyle w:val="Zkladntext"/>
              <w:keepNext/>
              <w:spacing w:before="720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3C6091" w:rsidRPr="000424F7" w:rsidTr="003C6091">
        <w:trPr>
          <w:trHeight w:val="975"/>
        </w:trPr>
        <w:tc>
          <w:tcPr>
            <w:tcW w:w="4606" w:type="dxa"/>
          </w:tcPr>
          <w:p w:rsidR="003C6091" w:rsidRPr="00FD39F5" w:rsidRDefault="003C6091" w:rsidP="00020E65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>Ing. Andrea Pospíšilová</w:t>
            </w:r>
          </w:p>
          <w:p w:rsidR="003C6091" w:rsidRDefault="003C6091" w:rsidP="00020E65">
            <w:pPr>
              <w:pStyle w:val="Zpat"/>
              <w:keepNext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vedoucí odboru poštovní a ostatní služby</w:t>
            </w:r>
          </w:p>
          <w:p w:rsidR="003C6091" w:rsidRPr="00394160" w:rsidRDefault="003C6091" w:rsidP="00020E65">
            <w:pPr>
              <w:pStyle w:val="Zpat"/>
              <w:keepNext/>
              <w:spacing w:before="0" w:after="0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 xml:space="preserve">Česká pošta, </w:t>
            </w:r>
            <w:proofErr w:type="gramStart"/>
            <w:r w:rsidRPr="00394160">
              <w:rPr>
                <w:b/>
                <w:sz w:val="22"/>
                <w:szCs w:val="22"/>
              </w:rPr>
              <w:t>s.p.</w:t>
            </w:r>
            <w:proofErr w:type="gramEnd"/>
          </w:p>
        </w:tc>
        <w:tc>
          <w:tcPr>
            <w:tcW w:w="4606" w:type="dxa"/>
          </w:tcPr>
          <w:p w:rsidR="003C6091" w:rsidRPr="00FD39F5" w:rsidRDefault="007865F6" w:rsidP="00020E65">
            <w:pPr>
              <w:pStyle w:val="Zpat"/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>xx</w:t>
            </w:r>
            <w:bookmarkStart w:id="5" w:name="_GoBack"/>
            <w:bookmarkEnd w:id="5"/>
          </w:p>
        </w:tc>
      </w:tr>
    </w:tbl>
    <w:p w:rsidR="00011539" w:rsidRPr="00926415" w:rsidRDefault="00011539" w:rsidP="00926415">
      <w:pPr>
        <w:pStyle w:val="cpPloha"/>
      </w:pPr>
      <w:r w:rsidRPr="00926415">
        <w:lastRenderedPageBreak/>
        <w:t>Příloha č. 1 – Přehled p</w:t>
      </w:r>
      <w:r w:rsidR="00541FA3" w:rsidRPr="00926415">
        <w:t>ošt, kde budou</w:t>
      </w:r>
      <w:r w:rsidRPr="00926415">
        <w:t xml:space="preserve"> poskytovány Služby </w:t>
      </w:r>
      <w:proofErr w:type="spellStart"/>
      <w:r w:rsidR="00541FA3" w:rsidRPr="00926415">
        <w:t>Roll</w:t>
      </w:r>
      <w:proofErr w:type="spellEnd"/>
      <w:r w:rsidR="00541FA3" w:rsidRPr="00926415">
        <w:t>-</w:t>
      </w:r>
      <w:r w:rsidRPr="00926415">
        <w:t>Up a Podlahová reklama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40"/>
        <w:gridCol w:w="2318"/>
        <w:gridCol w:w="1637"/>
      </w:tblGrid>
      <w:tr w:rsidR="00011539" w:rsidRPr="00926415" w:rsidTr="00926415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539" w:rsidRPr="00926415" w:rsidRDefault="00541FA3" w:rsidP="00926415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64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cs-CZ"/>
              </w:rPr>
              <w:t>Roll</w:t>
            </w:r>
            <w:proofErr w:type="spellEnd"/>
            <w:r w:rsidRPr="009264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cs-CZ"/>
              </w:rPr>
              <w:t>-up banner (max. 90 x 210 cm)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Název pošty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Plzeň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Teplice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Most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České Budějovice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Brno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Ostrava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Karlovy Vary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Liberec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Ústí nad Labem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Strakonice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Písek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Zlín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35801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Kraslice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26101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Příbram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35601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Sokolov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Ostrava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46014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Liberec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Havířov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Tábor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25601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Benešov u Prahy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Tachov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33845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Strašice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79401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Krnov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37701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Jindřichův Hradec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37002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České Budějovice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Klatovy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Přerov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43542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Litvínov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34401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Domažlice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Litvínov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Jihlava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Šumperk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38241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Kaplice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35701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Rotava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Ostrava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Olomouc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Most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Přelouč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VČ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33701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Rokycany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73801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Frýdek-Místek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Kutná Hora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VČ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Plzeň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44101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37401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50401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Nový Bydžov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VČ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27711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Neratovice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Frýdlant v Čechách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Bílina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Hradec Králové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VČ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39501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Pacov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Kolín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VČ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38451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Volary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Veselí nad Lužnicí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28001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Kolín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VČ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Litoměřice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43201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Kadaň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Hradec Králové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VČ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26401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Sedlčany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53001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Pardubice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VČ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37004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JČ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Chomutov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Jičín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VČ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Frýdek-Místek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SM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34506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35735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Chodov u Karlových Var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ZČ</w:t>
            </w:r>
          </w:p>
        </w:tc>
      </w:tr>
      <w:tr w:rsidR="00011539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Praha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39" w:rsidRPr="00926415" w:rsidRDefault="00011539" w:rsidP="0092641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Pobočková síť PH</w:t>
            </w:r>
          </w:p>
        </w:tc>
      </w:tr>
    </w:tbl>
    <w:p w:rsidR="00011539" w:rsidRDefault="00011539" w:rsidP="00011539">
      <w:pPr>
        <w:pStyle w:val="Zkladntext"/>
        <w:spacing w:after="120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40"/>
        <w:gridCol w:w="2334"/>
        <w:gridCol w:w="2204"/>
      </w:tblGrid>
      <w:tr w:rsidR="00972673" w:rsidRPr="00926415" w:rsidTr="00926415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541FA3" w:rsidP="009264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cs-CZ"/>
              </w:rPr>
              <w:t xml:space="preserve">Podlahová reklama od 0,51 do 1 m2 </w:t>
            </w:r>
          </w:p>
        </w:tc>
      </w:tr>
      <w:tr w:rsidR="00972673" w:rsidRPr="00926415" w:rsidTr="00926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Název pošty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Pobočková síť</w:t>
            </w:r>
          </w:p>
        </w:tc>
      </w:tr>
      <w:tr w:rsidR="00972673" w:rsidRPr="00926415" w:rsidTr="00926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Bílina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27064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Mšec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Český Krumlov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Toužim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40747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Varnsdorf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Čáslav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9825 - Pobočková síť VČ</w:t>
            </w:r>
          </w:p>
        </w:tc>
      </w:tr>
      <w:tr w:rsidR="00972673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Lovosice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Louny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Brno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Hrušovany nad Jevišovkou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Cheb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Brno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Olomouc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75301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Hranice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Orlová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Krupka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66484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Zastávka u Brna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Uherské Hradiště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Plzeň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Ústí nad Labem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Nový Jičín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Meziměstí u Broumova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9825 - Pobočková síť VČ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Ostrava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Cheb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36301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Ostrov nad Ohří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Jablonec nad Nisou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46841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Bruntál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26901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Rakovník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Brno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39801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Mirotice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Brno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76701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Kroměříž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75661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Rožnov pod Radhoštěm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Opava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35709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Habartov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Děčín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Vsetín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Chomutov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Klášterec nad Ohří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Hodonín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73991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Jablunkov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73581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Bohumín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34815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Planá u Mariánských Lázní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36452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43942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Brno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České Velenice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38211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Větřní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Aš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35731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Horní Slavkov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Třinec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Kralovice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Liberec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Brno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Brno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Kopřivnice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Příbram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Brno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Soběslav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34561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Staňkov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Přerov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Ostrava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České Budějovice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26301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Dobříš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Karlovy Vary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Karlovy Vary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Ústí nad Labem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Nymburk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9825 - Pobočková síť VČ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Náchod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9825 - Pobočková síť VČ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Břeclav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9826 - Pobočková síť JM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9827 - Pobočková síť SM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Kladno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9824 - Pobočková síť SČ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28911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Pečky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9825 - Pobočková síť VČ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Trutnov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9825 - Pobočková síť VČ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Chrudim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9825 - Pobočková síť VČ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56301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Lanškroun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9825 - Pobočková síť VČ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Dačice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9822 - Pobočková síť JČ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Horšovský Týn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Dobřany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9823 - Pobočková síť ZČ</w:t>
            </w:r>
          </w:p>
        </w:tc>
      </w:tr>
      <w:tr w:rsidR="00972673" w:rsidRPr="00926415" w:rsidTr="00926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Praha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73" w:rsidRPr="00926415" w:rsidRDefault="00972673" w:rsidP="0092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9264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9828 - Pobočková síť PH</w:t>
            </w:r>
          </w:p>
        </w:tc>
      </w:tr>
    </w:tbl>
    <w:p w:rsidR="00011539" w:rsidRPr="00020E65" w:rsidRDefault="00011539" w:rsidP="00926415">
      <w:pPr>
        <w:spacing w:before="120" w:after="120" w:line="260" w:lineRule="atLeast"/>
        <w:jc w:val="both"/>
        <w:rPr>
          <w:rFonts w:ascii="Times New Roman" w:hAnsi="Times New Roman"/>
        </w:rPr>
      </w:pPr>
    </w:p>
    <w:sectPr w:rsidR="00011539" w:rsidRPr="00020E65" w:rsidSect="00020E65">
      <w:headerReference w:type="default" r:id="rId8"/>
      <w:footerReference w:type="even" r:id="rId9"/>
      <w:footerReference w:type="default" r:id="rId10"/>
      <w:type w:val="continuous"/>
      <w:pgSz w:w="11906" w:h="16838" w:code="9"/>
      <w:pgMar w:top="2092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20" w:rsidRDefault="00726920">
      <w:pPr>
        <w:spacing w:after="0" w:line="240" w:lineRule="auto"/>
      </w:pPr>
      <w:r>
        <w:separator/>
      </w:r>
    </w:p>
  </w:endnote>
  <w:endnote w:type="continuationSeparator" w:id="0">
    <w:p w:rsidR="00726920" w:rsidRDefault="00726920">
      <w:pPr>
        <w:spacing w:after="0" w:line="240" w:lineRule="auto"/>
      </w:pPr>
      <w:r>
        <w:continuationSeparator/>
      </w:r>
    </w:p>
  </w:endnote>
  <w:endnote w:type="continuationNotice" w:id="1">
    <w:p w:rsidR="00726920" w:rsidRDefault="00726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91" w:rsidRDefault="003C6091" w:rsidP="003C60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6091" w:rsidRDefault="003C60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91" w:rsidRPr="00696405" w:rsidRDefault="003C6091" w:rsidP="003C6091">
    <w:pPr>
      <w:pStyle w:val="Zpat"/>
      <w:jc w:val="center"/>
      <w:rPr>
        <w:sz w:val="22"/>
      </w:rPr>
    </w:pPr>
    <w:r w:rsidRPr="00696405">
      <w:rPr>
        <w:szCs w:val="18"/>
      </w:rPr>
      <w:t xml:space="preserve">Strana </w:t>
    </w:r>
    <w:r w:rsidRPr="00696405">
      <w:rPr>
        <w:szCs w:val="18"/>
      </w:rPr>
      <w:fldChar w:fldCharType="begin"/>
    </w:r>
    <w:r w:rsidRPr="00696405">
      <w:rPr>
        <w:szCs w:val="18"/>
      </w:rPr>
      <w:instrText xml:space="preserve"> PAGE </w:instrText>
    </w:r>
    <w:r w:rsidRPr="00696405">
      <w:rPr>
        <w:szCs w:val="18"/>
      </w:rPr>
      <w:fldChar w:fldCharType="separate"/>
    </w:r>
    <w:r w:rsidR="007865F6">
      <w:rPr>
        <w:noProof/>
        <w:szCs w:val="18"/>
      </w:rPr>
      <w:t>6</w:t>
    </w:r>
    <w:r w:rsidRPr="00696405">
      <w:rPr>
        <w:szCs w:val="18"/>
      </w:rPr>
      <w:fldChar w:fldCharType="end"/>
    </w:r>
    <w:r w:rsidRPr="00696405">
      <w:rPr>
        <w:szCs w:val="18"/>
      </w:rPr>
      <w:t xml:space="preserve"> (celkem </w:t>
    </w:r>
    <w:r w:rsidRPr="00696405">
      <w:rPr>
        <w:szCs w:val="18"/>
      </w:rPr>
      <w:fldChar w:fldCharType="begin"/>
    </w:r>
    <w:r w:rsidRPr="00696405">
      <w:rPr>
        <w:szCs w:val="18"/>
      </w:rPr>
      <w:instrText xml:space="preserve"> NUMPAGES </w:instrText>
    </w:r>
    <w:r w:rsidRPr="00696405">
      <w:rPr>
        <w:szCs w:val="18"/>
      </w:rPr>
      <w:fldChar w:fldCharType="separate"/>
    </w:r>
    <w:r w:rsidR="007865F6">
      <w:rPr>
        <w:noProof/>
        <w:szCs w:val="18"/>
      </w:rPr>
      <w:t>6</w:t>
    </w:r>
    <w:r w:rsidRPr="00696405">
      <w:rPr>
        <w:szCs w:val="18"/>
      </w:rPr>
      <w:fldChar w:fldCharType="end"/>
    </w:r>
    <w:r w:rsidRPr="00696405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20" w:rsidRDefault="00726920">
      <w:pPr>
        <w:spacing w:after="0" w:line="240" w:lineRule="auto"/>
      </w:pPr>
      <w:r>
        <w:separator/>
      </w:r>
    </w:p>
  </w:footnote>
  <w:footnote w:type="continuationSeparator" w:id="0">
    <w:p w:rsidR="00726920" w:rsidRDefault="00726920">
      <w:pPr>
        <w:spacing w:after="0" w:line="240" w:lineRule="auto"/>
      </w:pPr>
      <w:r>
        <w:continuationSeparator/>
      </w:r>
    </w:p>
  </w:footnote>
  <w:footnote w:type="continuationNotice" w:id="1">
    <w:p w:rsidR="00726920" w:rsidRDefault="00726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91" w:rsidRDefault="00EE54B0" w:rsidP="00020E65">
    <w:pPr>
      <w:pStyle w:val="Zhlav"/>
      <w:spacing w:before="240" w:after="0"/>
      <w:ind w:left="1134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FBBFD0" wp14:editId="37FA6F98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1905" b="9525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C5463F" wp14:editId="2D24D114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444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091">
      <w:rPr>
        <w:rFonts w:ascii="Arial" w:hAnsi="Arial" w:cs="Arial"/>
      </w:rPr>
      <w:t>Dodatek č.</w:t>
    </w:r>
    <w:r w:rsidR="00020E65">
      <w:rPr>
        <w:rFonts w:ascii="Arial" w:hAnsi="Arial" w:cs="Arial"/>
      </w:rPr>
      <w:t xml:space="preserve"> </w:t>
    </w:r>
    <w:r w:rsidR="003C6091">
      <w:rPr>
        <w:rFonts w:ascii="Arial" w:hAnsi="Arial" w:cs="Arial"/>
      </w:rPr>
      <w:t>1 Smlouvy</w:t>
    </w:r>
    <w:r w:rsidR="003C6091" w:rsidRPr="001B36F9">
      <w:rPr>
        <w:rFonts w:ascii="Arial" w:hAnsi="Arial" w:cs="Arial"/>
      </w:rPr>
      <w:t xml:space="preserve"> o poskytování služeb </w:t>
    </w:r>
    <w:r w:rsidR="00020E65">
      <w:rPr>
        <w:rFonts w:ascii="Arial" w:hAnsi="Arial" w:cs="Arial"/>
      </w:rPr>
      <w:t xml:space="preserve">souvisejících s prodejem zboží na pobočkách České pošty, </w:t>
    </w:r>
    <w:proofErr w:type="gramStart"/>
    <w:r w:rsidR="00020E65">
      <w:rPr>
        <w:rFonts w:ascii="Arial" w:hAnsi="Arial" w:cs="Arial"/>
      </w:rPr>
      <w:t>s.p.</w:t>
    </w:r>
    <w:proofErr w:type="gramEnd"/>
    <w:r w:rsidR="00020E65">
      <w:rPr>
        <w:rFonts w:ascii="Arial" w:hAnsi="Arial" w:cs="Arial"/>
      </w:rPr>
      <w:t xml:space="preserve"> </w:t>
    </w:r>
    <w:r w:rsidR="003C6091" w:rsidRPr="001B36F9">
      <w:rPr>
        <w:rFonts w:ascii="Arial" w:hAnsi="Arial" w:cs="Arial"/>
      </w:rPr>
      <w:t>č. 2017/8731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2D6"/>
    <w:multiLevelType w:val="multilevel"/>
    <w:tmpl w:val="917241C0"/>
    <w:lvl w:ilvl="0">
      <w:start w:val="1"/>
      <w:numFmt w:val="decimal"/>
      <w:pStyle w:val="cplnekslovan"/>
      <w:lvlText w:val="%1"/>
      <w:lvlJc w:val="left"/>
      <w:pPr>
        <w:ind w:left="3544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7964CFA"/>
    <w:multiLevelType w:val="hybridMultilevel"/>
    <w:tmpl w:val="B7F6C9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F35583"/>
    <w:multiLevelType w:val="hybridMultilevel"/>
    <w:tmpl w:val="8528F642"/>
    <w:lvl w:ilvl="0" w:tplc="FFFFFFFF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9778E"/>
    <w:multiLevelType w:val="multilevel"/>
    <w:tmpl w:val="CBCE2042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ind w:left="1276" w:hanging="425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3"/>
    </w:lvlOverride>
    <w:lvlOverride w:ilvl="1">
      <w:startOverride w:val="3"/>
    </w:lvlOverride>
  </w:num>
  <w:num w:numId="10">
    <w:abstractNumId w:val="0"/>
  </w:num>
  <w:num w:numId="11">
    <w:abstractNumId w:val="0"/>
    <w:lvlOverride w:ilvl="0">
      <w:startOverride w:val="3"/>
    </w:lvlOverride>
    <w:lvlOverride w:ilvl="1">
      <w:startOverride w:val="3"/>
    </w:lvlOverride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91"/>
    <w:rsid w:val="00011539"/>
    <w:rsid w:val="00020E65"/>
    <w:rsid w:val="000A5FC2"/>
    <w:rsid w:val="000B15A0"/>
    <w:rsid w:val="001036FF"/>
    <w:rsid w:val="00170A4A"/>
    <w:rsid w:val="001927E5"/>
    <w:rsid w:val="002906F0"/>
    <w:rsid w:val="003C6091"/>
    <w:rsid w:val="004565C2"/>
    <w:rsid w:val="0047268E"/>
    <w:rsid w:val="004876FA"/>
    <w:rsid w:val="00541FA3"/>
    <w:rsid w:val="006E7466"/>
    <w:rsid w:val="00726920"/>
    <w:rsid w:val="007865F6"/>
    <w:rsid w:val="00811C15"/>
    <w:rsid w:val="00847179"/>
    <w:rsid w:val="00860FF5"/>
    <w:rsid w:val="008F4F18"/>
    <w:rsid w:val="00926415"/>
    <w:rsid w:val="00972673"/>
    <w:rsid w:val="009A2F21"/>
    <w:rsid w:val="00A02885"/>
    <w:rsid w:val="00A15FB8"/>
    <w:rsid w:val="00B6657D"/>
    <w:rsid w:val="00B933CD"/>
    <w:rsid w:val="00BF0EFD"/>
    <w:rsid w:val="00C74E24"/>
    <w:rsid w:val="00D24869"/>
    <w:rsid w:val="00D450C7"/>
    <w:rsid w:val="00DA4FC3"/>
    <w:rsid w:val="00EA2309"/>
    <w:rsid w:val="00EE54B0"/>
    <w:rsid w:val="00F11D7B"/>
    <w:rsid w:val="00F62154"/>
    <w:rsid w:val="00F8265E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C6091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C6091"/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rsid w:val="003C60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C609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rsid w:val="003C60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3C6091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3C609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3C6091"/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6091"/>
    <w:pPr>
      <w:overflowPunct w:val="0"/>
      <w:autoSpaceDE w:val="0"/>
      <w:autoSpaceDN w:val="0"/>
      <w:adjustRightInd w:val="0"/>
      <w:spacing w:before="60" w:after="60" w:line="240" w:lineRule="auto"/>
      <w:ind w:left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platne1">
    <w:name w:val="platne1"/>
    <w:rsid w:val="003C6091"/>
  </w:style>
  <w:style w:type="character" w:styleId="slostrnky">
    <w:name w:val="page number"/>
    <w:rsid w:val="003C6091"/>
  </w:style>
  <w:style w:type="paragraph" w:customStyle="1" w:styleId="cplnekslovan">
    <w:name w:val="cp_Článek číslovaný"/>
    <w:basedOn w:val="Normln"/>
    <w:qFormat/>
    <w:rsid w:val="003C6091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 w:line="260" w:lineRule="exact"/>
      <w:jc w:val="center"/>
      <w:textAlignment w:val="baseline"/>
      <w:outlineLvl w:val="0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cpodstavecslovan1">
    <w:name w:val="cp_odstavec číslovaný 1"/>
    <w:basedOn w:val="Normln"/>
    <w:qFormat/>
    <w:rsid w:val="003C6091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60" w:lineRule="exact"/>
      <w:jc w:val="both"/>
      <w:textAlignment w:val="baseline"/>
      <w:outlineLvl w:val="1"/>
    </w:pPr>
    <w:rPr>
      <w:rFonts w:ascii="Times New Roman" w:eastAsia="Times New Roman" w:hAnsi="Times New Roman"/>
      <w:szCs w:val="20"/>
      <w:lang w:eastAsia="cs-CZ"/>
    </w:rPr>
  </w:style>
  <w:style w:type="paragraph" w:customStyle="1" w:styleId="cpodstavecslovan2">
    <w:name w:val="cp_odstavec číslovaný 2"/>
    <w:basedOn w:val="Normln"/>
    <w:qFormat/>
    <w:rsid w:val="003C6091"/>
    <w:pPr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3C6091"/>
    <w:pPr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pslovnpsmennkodstavci2">
    <w:name w:val="cp_číslování písmenné k odstavci 2"/>
    <w:basedOn w:val="Normln"/>
    <w:qFormat/>
    <w:rsid w:val="003C6091"/>
    <w:pPr>
      <w:numPr>
        <w:ilvl w:val="4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podrky1">
    <w:name w:val="cp_odrážky1"/>
    <w:basedOn w:val="Normln"/>
    <w:rsid w:val="003C6091"/>
    <w:pPr>
      <w:numPr>
        <w:ilvl w:val="5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podrky2">
    <w:name w:val="cp_odrážky2"/>
    <w:basedOn w:val="Normln"/>
    <w:rsid w:val="003C6091"/>
    <w:pPr>
      <w:numPr>
        <w:ilvl w:val="6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lntitulnstrana">
    <w:name w:val="Normální titulní strana"/>
    <w:basedOn w:val="Normln"/>
    <w:qFormat/>
    <w:rsid w:val="003C6091"/>
    <w:pPr>
      <w:spacing w:before="480" w:after="480" w:line="260" w:lineRule="exact"/>
      <w:jc w:val="both"/>
    </w:pPr>
    <w:rPr>
      <w:rFonts w:ascii="Times New Roman" w:hAnsi="Times New Roman"/>
    </w:rPr>
  </w:style>
  <w:style w:type="paragraph" w:customStyle="1" w:styleId="cpslosmlouvy">
    <w:name w:val="cp_Číslo smlouvy"/>
    <w:basedOn w:val="Normln"/>
    <w:qFormat/>
    <w:rsid w:val="003C6091"/>
    <w:pPr>
      <w:spacing w:before="120" w:after="480" w:line="260" w:lineRule="exact"/>
      <w:jc w:val="center"/>
    </w:pPr>
    <w:rPr>
      <w:rFonts w:ascii="Times New Roman" w:hAnsi="Times New Roman"/>
    </w:rPr>
  </w:style>
  <w:style w:type="character" w:styleId="Siln">
    <w:name w:val="Strong"/>
    <w:uiPriority w:val="22"/>
    <w:qFormat/>
    <w:rsid w:val="003C6091"/>
    <w:rPr>
      <w:b/>
      <w:bCs/>
    </w:rPr>
  </w:style>
  <w:style w:type="character" w:customStyle="1" w:styleId="cpslovnpsmennkodstavci1Char">
    <w:name w:val="cp_číslování písmenné k odstavci 1 Char"/>
    <w:link w:val="cpslovnpsmennkodstavci1"/>
    <w:rsid w:val="00811C15"/>
    <w:rPr>
      <w:rFonts w:ascii="Times New Roman" w:eastAsia="Times New Roman" w:hAnsi="Times New Roman"/>
    </w:rPr>
  </w:style>
  <w:style w:type="paragraph" w:customStyle="1" w:styleId="cpnormln">
    <w:name w:val="cp_normální"/>
    <w:basedOn w:val="Normln"/>
    <w:qFormat/>
    <w:rsid w:val="00811C15"/>
    <w:pPr>
      <w:spacing w:before="60" w:after="60" w:line="240" w:lineRule="auto"/>
      <w:ind w:left="567"/>
      <w:jc w:val="both"/>
    </w:pPr>
    <w:rPr>
      <w:rFonts w:ascii="Times New Roman" w:eastAsia="Times New Roman" w:hAnsi="Times New Roman"/>
      <w:lang w:eastAsia="cs-CZ"/>
    </w:rPr>
  </w:style>
  <w:style w:type="paragraph" w:customStyle="1" w:styleId="cpPloha">
    <w:name w:val="cp_Příloha"/>
    <w:basedOn w:val="cpnormln"/>
    <w:next w:val="cpslovnpsmennkodstavci1"/>
    <w:qFormat/>
    <w:rsid w:val="00926415"/>
    <w:pPr>
      <w:keepNext/>
      <w:pageBreakBefore/>
      <w:spacing w:before="0" w:after="240" w:line="260" w:lineRule="exact"/>
      <w:ind w:left="0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C6091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C6091"/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rsid w:val="003C60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C609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rsid w:val="003C60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3C6091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3C609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3C6091"/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6091"/>
    <w:pPr>
      <w:overflowPunct w:val="0"/>
      <w:autoSpaceDE w:val="0"/>
      <w:autoSpaceDN w:val="0"/>
      <w:adjustRightInd w:val="0"/>
      <w:spacing w:before="60" w:after="60" w:line="240" w:lineRule="auto"/>
      <w:ind w:left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platne1">
    <w:name w:val="platne1"/>
    <w:rsid w:val="003C6091"/>
  </w:style>
  <w:style w:type="character" w:styleId="slostrnky">
    <w:name w:val="page number"/>
    <w:rsid w:val="003C6091"/>
  </w:style>
  <w:style w:type="paragraph" w:customStyle="1" w:styleId="cplnekslovan">
    <w:name w:val="cp_Článek číslovaný"/>
    <w:basedOn w:val="Normln"/>
    <w:qFormat/>
    <w:rsid w:val="003C6091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 w:line="260" w:lineRule="exact"/>
      <w:jc w:val="center"/>
      <w:textAlignment w:val="baseline"/>
      <w:outlineLvl w:val="0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cpodstavecslovan1">
    <w:name w:val="cp_odstavec číslovaný 1"/>
    <w:basedOn w:val="Normln"/>
    <w:qFormat/>
    <w:rsid w:val="003C6091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60" w:lineRule="exact"/>
      <w:jc w:val="both"/>
      <w:textAlignment w:val="baseline"/>
      <w:outlineLvl w:val="1"/>
    </w:pPr>
    <w:rPr>
      <w:rFonts w:ascii="Times New Roman" w:eastAsia="Times New Roman" w:hAnsi="Times New Roman"/>
      <w:szCs w:val="20"/>
      <w:lang w:eastAsia="cs-CZ"/>
    </w:rPr>
  </w:style>
  <w:style w:type="paragraph" w:customStyle="1" w:styleId="cpodstavecslovan2">
    <w:name w:val="cp_odstavec číslovaný 2"/>
    <w:basedOn w:val="Normln"/>
    <w:qFormat/>
    <w:rsid w:val="003C6091"/>
    <w:pPr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3C6091"/>
    <w:pPr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pslovnpsmennkodstavci2">
    <w:name w:val="cp_číslování písmenné k odstavci 2"/>
    <w:basedOn w:val="Normln"/>
    <w:qFormat/>
    <w:rsid w:val="003C6091"/>
    <w:pPr>
      <w:numPr>
        <w:ilvl w:val="4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podrky1">
    <w:name w:val="cp_odrážky1"/>
    <w:basedOn w:val="Normln"/>
    <w:rsid w:val="003C6091"/>
    <w:pPr>
      <w:numPr>
        <w:ilvl w:val="5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cpodrky2">
    <w:name w:val="cp_odrážky2"/>
    <w:basedOn w:val="Normln"/>
    <w:rsid w:val="003C6091"/>
    <w:pPr>
      <w:numPr>
        <w:ilvl w:val="6"/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lntitulnstrana">
    <w:name w:val="Normální titulní strana"/>
    <w:basedOn w:val="Normln"/>
    <w:qFormat/>
    <w:rsid w:val="003C6091"/>
    <w:pPr>
      <w:spacing w:before="480" w:after="480" w:line="260" w:lineRule="exact"/>
      <w:jc w:val="both"/>
    </w:pPr>
    <w:rPr>
      <w:rFonts w:ascii="Times New Roman" w:hAnsi="Times New Roman"/>
    </w:rPr>
  </w:style>
  <w:style w:type="paragraph" w:customStyle="1" w:styleId="cpslosmlouvy">
    <w:name w:val="cp_Číslo smlouvy"/>
    <w:basedOn w:val="Normln"/>
    <w:qFormat/>
    <w:rsid w:val="003C6091"/>
    <w:pPr>
      <w:spacing w:before="120" w:after="480" w:line="260" w:lineRule="exact"/>
      <w:jc w:val="center"/>
    </w:pPr>
    <w:rPr>
      <w:rFonts w:ascii="Times New Roman" w:hAnsi="Times New Roman"/>
    </w:rPr>
  </w:style>
  <w:style w:type="character" w:styleId="Siln">
    <w:name w:val="Strong"/>
    <w:uiPriority w:val="22"/>
    <w:qFormat/>
    <w:rsid w:val="003C6091"/>
    <w:rPr>
      <w:b/>
      <w:bCs/>
    </w:rPr>
  </w:style>
  <w:style w:type="character" w:customStyle="1" w:styleId="cpslovnpsmennkodstavci1Char">
    <w:name w:val="cp_číslování písmenné k odstavci 1 Char"/>
    <w:link w:val="cpslovnpsmennkodstavci1"/>
    <w:rsid w:val="00811C15"/>
    <w:rPr>
      <w:rFonts w:ascii="Times New Roman" w:eastAsia="Times New Roman" w:hAnsi="Times New Roman"/>
    </w:rPr>
  </w:style>
  <w:style w:type="paragraph" w:customStyle="1" w:styleId="cpnormln">
    <w:name w:val="cp_normální"/>
    <w:basedOn w:val="Normln"/>
    <w:qFormat/>
    <w:rsid w:val="00811C15"/>
    <w:pPr>
      <w:spacing w:before="60" w:after="60" w:line="240" w:lineRule="auto"/>
      <w:ind w:left="567"/>
      <w:jc w:val="both"/>
    </w:pPr>
    <w:rPr>
      <w:rFonts w:ascii="Times New Roman" w:eastAsia="Times New Roman" w:hAnsi="Times New Roman"/>
      <w:lang w:eastAsia="cs-CZ"/>
    </w:rPr>
  </w:style>
  <w:style w:type="paragraph" w:customStyle="1" w:styleId="cpPloha">
    <w:name w:val="cp_Příloha"/>
    <w:basedOn w:val="cpnormln"/>
    <w:next w:val="cpslovnpsmennkodstavci1"/>
    <w:qFormat/>
    <w:rsid w:val="00926415"/>
    <w:pPr>
      <w:keepNext/>
      <w:pageBreakBefore/>
      <w:spacing w:before="0" w:after="240" w:line="260" w:lineRule="exact"/>
      <w:ind w:left="0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Hatiar Petr Ing.</dc:creator>
  <cp:lastModifiedBy>Hatiar Petr Ing.</cp:lastModifiedBy>
  <cp:revision>3</cp:revision>
  <dcterms:created xsi:type="dcterms:W3CDTF">2017-10-26T13:28:00Z</dcterms:created>
  <dcterms:modified xsi:type="dcterms:W3CDTF">2017-10-26T13:29:00Z</dcterms:modified>
</cp:coreProperties>
</file>