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5DCA2" w14:textId="6FAC5CEA" w:rsidR="00754E44" w:rsidRDefault="00481C2E" w:rsidP="00754E44">
      <w:pPr>
        <w:pStyle w:val="Nzev"/>
        <w:spacing w:line="276" w:lineRule="auto"/>
        <w:ind w:left="2124" w:firstLine="2838"/>
        <w:jc w:val="left"/>
        <w:rPr>
          <w:rFonts w:ascii="Arial" w:hAnsi="Arial" w:cs="Arial"/>
          <w:sz w:val="24"/>
          <w:szCs w:val="24"/>
          <w:u w:val="none"/>
        </w:rPr>
      </w:pPr>
      <w:r w:rsidRPr="00754E44">
        <w:rPr>
          <w:rFonts w:ascii="Arial" w:hAnsi="Arial" w:cs="Arial"/>
          <w:b w:val="0"/>
          <w:sz w:val="24"/>
          <w:szCs w:val="24"/>
          <w:u w:val="none"/>
        </w:rPr>
        <w:t>Č. smlouvy poskytovatele</w:t>
      </w:r>
      <w:r w:rsidR="00585724" w:rsidRPr="00754E44">
        <w:rPr>
          <w:rFonts w:ascii="Arial" w:hAnsi="Arial" w:cs="Arial"/>
          <w:b w:val="0"/>
          <w:sz w:val="24"/>
          <w:szCs w:val="24"/>
          <w:u w:val="none"/>
        </w:rPr>
        <w:t>:</w:t>
      </w:r>
      <w:r w:rsidR="00E9783A" w:rsidRPr="00754E44">
        <w:rPr>
          <w:rFonts w:ascii="Arial" w:hAnsi="Arial" w:cs="Arial"/>
          <w:sz w:val="24"/>
          <w:szCs w:val="24"/>
          <w:u w:val="none"/>
        </w:rPr>
        <w:t xml:space="preserve">  </w:t>
      </w:r>
      <w:r w:rsidR="0058346D" w:rsidRPr="00754E44">
        <w:rPr>
          <w:rFonts w:ascii="Arial" w:hAnsi="Arial" w:cs="Arial"/>
          <w:sz w:val="24"/>
          <w:szCs w:val="24"/>
          <w:u w:val="none"/>
        </w:rPr>
        <w:t>1</w:t>
      </w:r>
      <w:r w:rsidR="005F7B2E">
        <w:rPr>
          <w:rFonts w:ascii="Arial" w:hAnsi="Arial" w:cs="Arial"/>
          <w:sz w:val="24"/>
          <w:szCs w:val="24"/>
          <w:u w:val="none"/>
        </w:rPr>
        <w:t>7</w:t>
      </w:r>
      <w:r w:rsidR="00F74DDA">
        <w:rPr>
          <w:rFonts w:ascii="Arial" w:hAnsi="Arial" w:cs="Arial"/>
          <w:sz w:val="24"/>
          <w:szCs w:val="24"/>
          <w:u w:val="none"/>
        </w:rPr>
        <w:t>00</w:t>
      </w:r>
      <w:r w:rsidR="00C409C5">
        <w:rPr>
          <w:rFonts w:ascii="Arial" w:hAnsi="Arial" w:cs="Arial"/>
          <w:sz w:val="24"/>
          <w:szCs w:val="24"/>
          <w:u w:val="none"/>
        </w:rPr>
        <w:t>38</w:t>
      </w:r>
    </w:p>
    <w:p w14:paraId="645E04AC" w14:textId="77777777" w:rsidR="00585724" w:rsidRPr="00754E44" w:rsidRDefault="00481C2E" w:rsidP="00F74DDA">
      <w:pPr>
        <w:pStyle w:val="Nzev"/>
        <w:spacing w:line="276" w:lineRule="auto"/>
        <w:ind w:left="2124" w:firstLine="2838"/>
        <w:jc w:val="left"/>
        <w:rPr>
          <w:rFonts w:ascii="Arial" w:hAnsi="Arial" w:cs="Arial"/>
          <w:sz w:val="24"/>
          <w:szCs w:val="24"/>
          <w:u w:val="none"/>
        </w:rPr>
      </w:pPr>
      <w:r w:rsidRPr="00754E44">
        <w:rPr>
          <w:rFonts w:ascii="Arial" w:hAnsi="Arial" w:cs="Arial"/>
          <w:b w:val="0"/>
          <w:sz w:val="24"/>
          <w:szCs w:val="24"/>
          <w:u w:val="none"/>
        </w:rPr>
        <w:t>Č. smlouvy uživatele</w:t>
      </w:r>
      <w:r w:rsidR="00585724" w:rsidRPr="00754E44">
        <w:rPr>
          <w:rFonts w:ascii="Arial" w:hAnsi="Arial" w:cs="Arial"/>
          <w:b w:val="0"/>
          <w:sz w:val="24"/>
          <w:szCs w:val="24"/>
          <w:u w:val="none"/>
        </w:rPr>
        <w:t xml:space="preserve">: </w:t>
      </w:r>
    </w:p>
    <w:p w14:paraId="05E621D0" w14:textId="77777777" w:rsidR="00585724" w:rsidRPr="00754E44" w:rsidRDefault="00585724" w:rsidP="00E04F4C">
      <w:pPr>
        <w:pStyle w:val="Zkladntext"/>
        <w:spacing w:line="276" w:lineRule="auto"/>
        <w:rPr>
          <w:rFonts w:ascii="Arial" w:hAnsi="Arial" w:cs="Arial"/>
          <w:szCs w:val="24"/>
        </w:rPr>
      </w:pPr>
    </w:p>
    <w:p w14:paraId="68ABEE8B" w14:textId="0C548003" w:rsidR="00481C2E" w:rsidRPr="00754E44" w:rsidRDefault="00585724" w:rsidP="00E04F4C">
      <w:pPr>
        <w:pStyle w:val="Zkladntext"/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754E44">
        <w:rPr>
          <w:rFonts w:ascii="Arial" w:hAnsi="Arial" w:cs="Arial"/>
          <w:b/>
          <w:sz w:val="36"/>
          <w:szCs w:val="36"/>
        </w:rPr>
        <w:t>Smlouva o servisu</w:t>
      </w:r>
      <w:r w:rsidR="00F74DDA">
        <w:rPr>
          <w:rFonts w:ascii="Arial" w:hAnsi="Arial" w:cs="Arial"/>
          <w:b/>
          <w:sz w:val="36"/>
          <w:szCs w:val="36"/>
        </w:rPr>
        <w:t xml:space="preserve"> SW řešení eSADA</w:t>
      </w:r>
      <w:r w:rsidR="00A713BA">
        <w:rPr>
          <w:rFonts w:ascii="Arial" w:hAnsi="Arial" w:cs="Arial"/>
          <w:b/>
          <w:sz w:val="36"/>
          <w:szCs w:val="36"/>
        </w:rPr>
        <w:t xml:space="preserve"> ZIS</w:t>
      </w:r>
    </w:p>
    <w:p w14:paraId="26EB3D5D" w14:textId="77777777" w:rsidR="0058346D" w:rsidRPr="00754E44" w:rsidRDefault="0058346D" w:rsidP="00E04F4C">
      <w:pPr>
        <w:pStyle w:val="Nadpis2"/>
        <w:spacing w:before="0" w:after="0" w:line="276" w:lineRule="auto"/>
        <w:rPr>
          <w:rFonts w:ascii="Arial" w:hAnsi="Arial" w:cs="Arial"/>
          <w:szCs w:val="24"/>
        </w:rPr>
      </w:pPr>
    </w:p>
    <w:p w14:paraId="284FB9E1" w14:textId="77777777" w:rsidR="0058346D" w:rsidRPr="000639C0" w:rsidRDefault="0058346D" w:rsidP="000639C0">
      <w:pPr>
        <w:pStyle w:val="Nadpis2"/>
        <w:spacing w:before="0" w:line="276" w:lineRule="auto"/>
        <w:jc w:val="left"/>
        <w:rPr>
          <w:rFonts w:ascii="Arial" w:hAnsi="Arial" w:cs="Arial"/>
          <w:caps/>
          <w:szCs w:val="24"/>
        </w:rPr>
      </w:pPr>
      <w:r w:rsidRPr="000639C0">
        <w:rPr>
          <w:rFonts w:ascii="Arial" w:hAnsi="Arial" w:cs="Arial"/>
          <w:caps/>
          <w:szCs w:val="24"/>
        </w:rPr>
        <w:t>Smluvní strany</w:t>
      </w:r>
    </w:p>
    <w:p w14:paraId="3F06788B" w14:textId="77777777" w:rsidR="00356CAB" w:rsidRPr="000639C0" w:rsidRDefault="007F76C3" w:rsidP="000639C0">
      <w:pPr>
        <w:tabs>
          <w:tab w:val="left" w:pos="2268"/>
        </w:tabs>
        <w:spacing w:after="240" w:line="276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0639C0">
        <w:rPr>
          <w:rFonts w:ascii="Arial" w:hAnsi="Arial" w:cs="Arial"/>
          <w:b/>
          <w:i/>
          <w:sz w:val="24"/>
          <w:szCs w:val="24"/>
          <w:u w:val="single"/>
        </w:rPr>
        <w:t>Uživat</w:t>
      </w:r>
      <w:r w:rsidR="005F7B2E" w:rsidRPr="000639C0">
        <w:rPr>
          <w:rFonts w:ascii="Arial" w:hAnsi="Arial" w:cs="Arial"/>
          <w:b/>
          <w:i/>
          <w:sz w:val="24"/>
          <w:szCs w:val="24"/>
          <w:u w:val="single"/>
        </w:rPr>
        <w:t>el:</w:t>
      </w:r>
    </w:p>
    <w:p w14:paraId="3C32DDDE" w14:textId="77777777" w:rsidR="00356CAB" w:rsidRPr="000639C0" w:rsidRDefault="00356CAB" w:rsidP="00356CAB">
      <w:pPr>
        <w:tabs>
          <w:tab w:val="left" w:pos="2268"/>
        </w:tabs>
        <w:spacing w:line="276" w:lineRule="auto"/>
        <w:ind w:left="2265" w:hanging="2265"/>
        <w:rPr>
          <w:rFonts w:ascii="Arial" w:hAnsi="Arial" w:cs="Arial"/>
          <w:sz w:val="24"/>
          <w:szCs w:val="24"/>
        </w:rPr>
      </w:pPr>
      <w:r w:rsidRPr="000639C0">
        <w:rPr>
          <w:rFonts w:ascii="Arial" w:hAnsi="Arial" w:cs="Arial"/>
          <w:b/>
          <w:sz w:val="24"/>
          <w:szCs w:val="24"/>
        </w:rPr>
        <w:t xml:space="preserve">TEPLO BRUNTÁL a. s, </w:t>
      </w:r>
      <w:r w:rsidRPr="000639C0">
        <w:rPr>
          <w:rFonts w:ascii="Arial" w:hAnsi="Arial" w:cs="Arial"/>
          <w:sz w:val="24"/>
          <w:szCs w:val="24"/>
        </w:rPr>
        <w:t>Šmilovského 659/6, 79201 Bruntál</w:t>
      </w:r>
    </w:p>
    <w:p w14:paraId="0676689D" w14:textId="5BB77F98" w:rsidR="00356CAB" w:rsidRPr="000639C0" w:rsidRDefault="00356CAB" w:rsidP="00356CAB">
      <w:pPr>
        <w:tabs>
          <w:tab w:val="left" w:pos="2268"/>
        </w:tabs>
        <w:spacing w:line="276" w:lineRule="auto"/>
        <w:rPr>
          <w:rFonts w:ascii="Arial" w:hAnsi="Arial" w:cs="Arial"/>
          <w:sz w:val="24"/>
          <w:szCs w:val="24"/>
        </w:rPr>
      </w:pPr>
      <w:r w:rsidRPr="000639C0">
        <w:rPr>
          <w:rFonts w:ascii="Arial" w:hAnsi="Arial" w:cs="Arial"/>
          <w:b/>
          <w:sz w:val="24"/>
          <w:szCs w:val="24"/>
        </w:rPr>
        <w:t>statutární orgán:</w:t>
      </w:r>
      <w:r w:rsidRPr="000639C0">
        <w:rPr>
          <w:rFonts w:ascii="Arial" w:hAnsi="Arial" w:cs="Arial"/>
          <w:sz w:val="24"/>
          <w:szCs w:val="24"/>
        </w:rPr>
        <w:t xml:space="preserve">  </w:t>
      </w:r>
      <w:r w:rsidRPr="000639C0">
        <w:rPr>
          <w:rFonts w:ascii="Arial" w:hAnsi="Arial" w:cs="Arial"/>
          <w:sz w:val="24"/>
          <w:szCs w:val="24"/>
        </w:rPr>
        <w:tab/>
      </w:r>
    </w:p>
    <w:p w14:paraId="07981625" w14:textId="77777777" w:rsidR="00356CAB" w:rsidRPr="000639C0" w:rsidRDefault="00356CAB" w:rsidP="00356CAB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0639C0">
        <w:rPr>
          <w:rFonts w:ascii="Arial" w:hAnsi="Arial" w:cs="Arial"/>
          <w:b/>
          <w:sz w:val="24"/>
          <w:szCs w:val="24"/>
        </w:rPr>
        <w:t xml:space="preserve">osoby oprávněné </w:t>
      </w:r>
    </w:p>
    <w:p w14:paraId="50D69C15" w14:textId="29A6E088" w:rsidR="00356CAB" w:rsidRPr="000639C0" w:rsidRDefault="00356CAB" w:rsidP="0052294B">
      <w:pPr>
        <w:tabs>
          <w:tab w:val="left" w:pos="2268"/>
        </w:tabs>
        <w:spacing w:line="276" w:lineRule="auto"/>
        <w:rPr>
          <w:rFonts w:ascii="Arial" w:hAnsi="Arial" w:cs="Arial"/>
          <w:sz w:val="24"/>
          <w:szCs w:val="24"/>
        </w:rPr>
      </w:pPr>
      <w:r w:rsidRPr="000639C0">
        <w:rPr>
          <w:rFonts w:ascii="Arial" w:hAnsi="Arial" w:cs="Arial"/>
          <w:b/>
          <w:sz w:val="24"/>
          <w:szCs w:val="24"/>
        </w:rPr>
        <w:t xml:space="preserve">k podpisu smlouvy: </w:t>
      </w:r>
    </w:p>
    <w:p w14:paraId="542EB55C" w14:textId="020093FB" w:rsidR="00356CAB" w:rsidRPr="000639C0" w:rsidRDefault="00356CAB" w:rsidP="00356CAB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0639C0">
        <w:rPr>
          <w:rFonts w:ascii="Arial" w:hAnsi="Arial" w:cs="Arial"/>
          <w:b/>
          <w:sz w:val="24"/>
          <w:szCs w:val="24"/>
        </w:rPr>
        <w:t>bankovní spojení:</w:t>
      </w:r>
      <w:r w:rsidRPr="000639C0">
        <w:rPr>
          <w:rFonts w:ascii="Arial" w:hAnsi="Arial" w:cs="Arial"/>
          <w:sz w:val="24"/>
          <w:szCs w:val="24"/>
        </w:rPr>
        <w:t xml:space="preserve"> </w:t>
      </w:r>
      <w:r w:rsidRPr="000639C0">
        <w:rPr>
          <w:rFonts w:ascii="Arial" w:hAnsi="Arial" w:cs="Arial"/>
          <w:sz w:val="24"/>
          <w:szCs w:val="24"/>
        </w:rPr>
        <w:tab/>
      </w:r>
    </w:p>
    <w:p w14:paraId="1EF05B32" w14:textId="77777777" w:rsidR="00356CAB" w:rsidRPr="000639C0" w:rsidRDefault="00356CAB" w:rsidP="00356CAB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0639C0">
        <w:rPr>
          <w:rFonts w:ascii="Arial" w:hAnsi="Arial" w:cs="Arial"/>
          <w:b/>
          <w:sz w:val="24"/>
          <w:szCs w:val="24"/>
        </w:rPr>
        <w:t xml:space="preserve">IČ: </w:t>
      </w:r>
      <w:r w:rsidRPr="000639C0">
        <w:rPr>
          <w:rFonts w:ascii="Arial" w:hAnsi="Arial" w:cs="Arial"/>
          <w:b/>
          <w:sz w:val="24"/>
          <w:szCs w:val="24"/>
        </w:rPr>
        <w:tab/>
      </w:r>
      <w:r w:rsidRPr="000639C0">
        <w:rPr>
          <w:rFonts w:ascii="Arial" w:hAnsi="Arial" w:cs="Arial"/>
          <w:sz w:val="24"/>
          <w:szCs w:val="24"/>
        </w:rPr>
        <w:t>25350676</w:t>
      </w:r>
    </w:p>
    <w:p w14:paraId="05E75FAA" w14:textId="77777777" w:rsidR="00356CAB" w:rsidRPr="000639C0" w:rsidRDefault="00356CAB" w:rsidP="00356CAB">
      <w:pPr>
        <w:tabs>
          <w:tab w:val="left" w:pos="2268"/>
        </w:tabs>
        <w:spacing w:after="120" w:line="276" w:lineRule="auto"/>
        <w:rPr>
          <w:rFonts w:ascii="Arial" w:hAnsi="Arial" w:cs="Arial"/>
          <w:sz w:val="24"/>
          <w:szCs w:val="24"/>
        </w:rPr>
      </w:pPr>
      <w:r w:rsidRPr="000639C0">
        <w:rPr>
          <w:rFonts w:ascii="Arial" w:hAnsi="Arial" w:cs="Arial"/>
          <w:b/>
          <w:sz w:val="24"/>
          <w:szCs w:val="24"/>
        </w:rPr>
        <w:t xml:space="preserve">DIČ: </w:t>
      </w:r>
      <w:r w:rsidRPr="000639C0">
        <w:rPr>
          <w:rFonts w:ascii="Arial" w:hAnsi="Arial" w:cs="Arial"/>
          <w:b/>
          <w:sz w:val="24"/>
          <w:szCs w:val="24"/>
        </w:rPr>
        <w:tab/>
      </w:r>
      <w:r w:rsidRPr="000639C0">
        <w:rPr>
          <w:rFonts w:ascii="Arial" w:hAnsi="Arial" w:cs="Arial"/>
          <w:sz w:val="24"/>
          <w:szCs w:val="24"/>
        </w:rPr>
        <w:t>CZ25350676</w:t>
      </w:r>
    </w:p>
    <w:p w14:paraId="184DAFB6" w14:textId="77777777" w:rsidR="00356CAB" w:rsidRPr="00356CAB" w:rsidRDefault="00356CAB" w:rsidP="00356CAB">
      <w:pPr>
        <w:tabs>
          <w:tab w:val="left" w:pos="2268"/>
        </w:tabs>
        <w:spacing w:after="240" w:line="276" w:lineRule="auto"/>
        <w:rPr>
          <w:rFonts w:ascii="Arial" w:hAnsi="Arial" w:cs="Arial"/>
          <w:i/>
          <w:sz w:val="24"/>
          <w:szCs w:val="24"/>
        </w:rPr>
      </w:pPr>
      <w:r w:rsidRPr="000639C0">
        <w:rPr>
          <w:rFonts w:ascii="Arial" w:hAnsi="Arial" w:cs="Arial"/>
          <w:i/>
          <w:sz w:val="24"/>
          <w:szCs w:val="24"/>
        </w:rPr>
        <w:t>Zápis v obchodním rejstříku Krajského soudu v Ostravě</w:t>
      </w:r>
      <w:r w:rsidRPr="00356CAB">
        <w:rPr>
          <w:rFonts w:ascii="Arial" w:hAnsi="Arial" w:cs="Arial"/>
          <w:i/>
          <w:sz w:val="24"/>
          <w:szCs w:val="24"/>
        </w:rPr>
        <w:t>, oddíl B, vložka 1345</w:t>
      </w:r>
    </w:p>
    <w:p w14:paraId="775AA05F" w14:textId="77777777" w:rsidR="00356CAB" w:rsidRPr="00356CAB" w:rsidRDefault="00356CAB" w:rsidP="00356CAB">
      <w:pPr>
        <w:spacing w:after="240" w:line="276" w:lineRule="auto"/>
        <w:rPr>
          <w:rFonts w:ascii="Arial" w:hAnsi="Arial"/>
          <w:b/>
          <w:sz w:val="24"/>
          <w:szCs w:val="24"/>
        </w:rPr>
      </w:pPr>
      <w:r w:rsidRPr="00356CAB">
        <w:rPr>
          <w:rFonts w:ascii="Arial" w:hAnsi="Arial"/>
          <w:b/>
          <w:sz w:val="24"/>
          <w:szCs w:val="24"/>
        </w:rPr>
        <w:t>a</w:t>
      </w:r>
    </w:p>
    <w:p w14:paraId="6AC752BF" w14:textId="214C48F9" w:rsidR="00356CAB" w:rsidRPr="00356CAB" w:rsidRDefault="00356CAB" w:rsidP="00356CAB">
      <w:pPr>
        <w:tabs>
          <w:tab w:val="left" w:pos="2268"/>
        </w:tabs>
        <w:spacing w:after="240" w:line="276" w:lineRule="auto"/>
        <w:rPr>
          <w:rFonts w:ascii="Arial" w:hAnsi="Arial"/>
          <w:b/>
          <w:sz w:val="24"/>
          <w:szCs w:val="24"/>
        </w:rPr>
      </w:pPr>
      <w:r w:rsidRPr="00356CAB">
        <w:rPr>
          <w:rFonts w:ascii="Arial" w:hAnsi="Arial"/>
          <w:b/>
          <w:i/>
          <w:sz w:val="24"/>
          <w:szCs w:val="24"/>
          <w:u w:val="single"/>
        </w:rPr>
        <w:t>Poskytovatel:</w:t>
      </w:r>
      <w:r w:rsidRPr="00356CAB">
        <w:rPr>
          <w:rFonts w:ascii="Arial" w:hAnsi="Arial"/>
          <w:b/>
          <w:sz w:val="24"/>
          <w:szCs w:val="24"/>
        </w:rPr>
        <w:tab/>
      </w:r>
    </w:p>
    <w:p w14:paraId="7BBE5B80" w14:textId="77777777" w:rsidR="00356CAB" w:rsidRPr="00356CAB" w:rsidRDefault="00356CAB" w:rsidP="00356CAB">
      <w:pPr>
        <w:tabs>
          <w:tab w:val="left" w:pos="2268"/>
        </w:tabs>
        <w:spacing w:line="276" w:lineRule="auto"/>
        <w:rPr>
          <w:rFonts w:ascii="Arial" w:hAnsi="Arial"/>
          <w:sz w:val="24"/>
          <w:szCs w:val="24"/>
        </w:rPr>
      </w:pPr>
      <w:r w:rsidRPr="00356CAB">
        <w:rPr>
          <w:rFonts w:ascii="Arial" w:hAnsi="Arial"/>
          <w:b/>
          <w:sz w:val="24"/>
          <w:szCs w:val="24"/>
        </w:rPr>
        <w:t xml:space="preserve">EG - Expert, s. r. o., </w:t>
      </w:r>
      <w:r w:rsidRPr="00356CAB">
        <w:rPr>
          <w:rFonts w:ascii="Arial" w:hAnsi="Arial"/>
          <w:sz w:val="24"/>
          <w:szCs w:val="24"/>
        </w:rPr>
        <w:t>Náchodská 24, 541 03 Trutnov</w:t>
      </w:r>
    </w:p>
    <w:p w14:paraId="50C92FEA" w14:textId="6B39BE1A" w:rsidR="00356CAB" w:rsidRPr="00356CAB" w:rsidRDefault="00356CAB" w:rsidP="00356CAB">
      <w:pPr>
        <w:tabs>
          <w:tab w:val="left" w:pos="2268"/>
        </w:tabs>
        <w:spacing w:line="276" w:lineRule="auto"/>
        <w:rPr>
          <w:rFonts w:ascii="Arial" w:hAnsi="Arial"/>
          <w:b/>
          <w:sz w:val="24"/>
          <w:szCs w:val="24"/>
        </w:rPr>
      </w:pPr>
      <w:r w:rsidRPr="00356CAB">
        <w:rPr>
          <w:rFonts w:ascii="Arial" w:hAnsi="Arial"/>
          <w:b/>
          <w:sz w:val="24"/>
          <w:szCs w:val="24"/>
        </w:rPr>
        <w:t xml:space="preserve">statutární orgán:  </w:t>
      </w:r>
      <w:r w:rsidRPr="00356CAB">
        <w:rPr>
          <w:rFonts w:ascii="Arial" w:hAnsi="Arial"/>
          <w:b/>
          <w:sz w:val="24"/>
          <w:szCs w:val="24"/>
        </w:rPr>
        <w:tab/>
      </w:r>
      <w:r w:rsidRPr="00356CAB">
        <w:rPr>
          <w:rFonts w:ascii="Arial" w:hAnsi="Arial"/>
          <w:sz w:val="24"/>
          <w:szCs w:val="24"/>
        </w:rPr>
        <w:t xml:space="preserve"> </w:t>
      </w:r>
    </w:p>
    <w:p w14:paraId="51400BEF" w14:textId="77777777" w:rsidR="00356CAB" w:rsidRPr="00356CAB" w:rsidRDefault="00356CAB" w:rsidP="00356CAB">
      <w:pPr>
        <w:tabs>
          <w:tab w:val="left" w:pos="2268"/>
        </w:tabs>
        <w:spacing w:line="276" w:lineRule="auto"/>
        <w:rPr>
          <w:rFonts w:ascii="Arial" w:hAnsi="Arial"/>
          <w:b/>
          <w:sz w:val="24"/>
          <w:szCs w:val="24"/>
        </w:rPr>
      </w:pPr>
      <w:r w:rsidRPr="00356CAB">
        <w:rPr>
          <w:rFonts w:ascii="Arial" w:hAnsi="Arial"/>
          <w:b/>
          <w:sz w:val="24"/>
          <w:szCs w:val="24"/>
        </w:rPr>
        <w:t xml:space="preserve">osoby oprávněné </w:t>
      </w:r>
    </w:p>
    <w:p w14:paraId="2116A731" w14:textId="213ED4F3" w:rsidR="00356CAB" w:rsidRPr="00356CAB" w:rsidRDefault="00356CAB" w:rsidP="00356CAB">
      <w:pPr>
        <w:tabs>
          <w:tab w:val="left" w:pos="2268"/>
        </w:tabs>
        <w:spacing w:line="276" w:lineRule="auto"/>
        <w:rPr>
          <w:rFonts w:ascii="Arial" w:hAnsi="Arial"/>
          <w:b/>
          <w:sz w:val="24"/>
          <w:szCs w:val="24"/>
        </w:rPr>
      </w:pPr>
      <w:r w:rsidRPr="00356CAB">
        <w:rPr>
          <w:rFonts w:ascii="Arial" w:hAnsi="Arial"/>
          <w:b/>
          <w:sz w:val="24"/>
          <w:szCs w:val="24"/>
        </w:rPr>
        <w:t>k podpisu smlouvy:</w:t>
      </w:r>
      <w:r w:rsidRPr="00356CAB">
        <w:rPr>
          <w:rFonts w:ascii="Arial" w:hAnsi="Arial"/>
          <w:b/>
          <w:sz w:val="24"/>
          <w:szCs w:val="24"/>
        </w:rPr>
        <w:tab/>
      </w:r>
    </w:p>
    <w:p w14:paraId="7D18D4B2" w14:textId="027C2F3F" w:rsidR="00356CAB" w:rsidRPr="00356CAB" w:rsidRDefault="00356CAB" w:rsidP="00356CAB">
      <w:pPr>
        <w:tabs>
          <w:tab w:val="left" w:pos="2268"/>
        </w:tabs>
        <w:spacing w:line="276" w:lineRule="auto"/>
        <w:rPr>
          <w:b/>
          <w:sz w:val="24"/>
          <w:szCs w:val="24"/>
        </w:rPr>
      </w:pPr>
      <w:r w:rsidRPr="00356CAB">
        <w:rPr>
          <w:rFonts w:ascii="Arial" w:hAnsi="Arial" w:cs="Arial"/>
          <w:b/>
          <w:sz w:val="24"/>
          <w:szCs w:val="24"/>
        </w:rPr>
        <w:t>bankovní spojení:</w:t>
      </w:r>
      <w:r w:rsidRPr="00356CAB">
        <w:rPr>
          <w:b/>
          <w:sz w:val="24"/>
          <w:szCs w:val="24"/>
        </w:rPr>
        <w:t xml:space="preserve"> </w:t>
      </w:r>
      <w:r w:rsidRPr="00356CAB">
        <w:rPr>
          <w:b/>
          <w:sz w:val="24"/>
          <w:szCs w:val="24"/>
        </w:rPr>
        <w:tab/>
      </w:r>
    </w:p>
    <w:p w14:paraId="3CA49EF6" w14:textId="77777777" w:rsidR="00356CAB" w:rsidRPr="00356CAB" w:rsidRDefault="00356CAB" w:rsidP="00356CAB">
      <w:pPr>
        <w:tabs>
          <w:tab w:val="left" w:pos="2268"/>
        </w:tabs>
        <w:spacing w:line="276" w:lineRule="auto"/>
        <w:rPr>
          <w:rFonts w:ascii="Arial" w:hAnsi="Arial"/>
          <w:sz w:val="24"/>
          <w:szCs w:val="24"/>
        </w:rPr>
      </w:pPr>
      <w:r w:rsidRPr="00356CAB">
        <w:rPr>
          <w:rFonts w:ascii="Arial" w:hAnsi="Arial"/>
          <w:b/>
          <w:sz w:val="24"/>
          <w:szCs w:val="24"/>
        </w:rPr>
        <w:t xml:space="preserve">IČ:    </w:t>
      </w:r>
      <w:r w:rsidRPr="00356CAB">
        <w:rPr>
          <w:rFonts w:ascii="Arial" w:hAnsi="Arial"/>
          <w:b/>
          <w:sz w:val="24"/>
          <w:szCs w:val="24"/>
        </w:rPr>
        <w:tab/>
      </w:r>
      <w:r w:rsidRPr="00356CAB">
        <w:rPr>
          <w:rFonts w:ascii="Arial" w:hAnsi="Arial"/>
          <w:sz w:val="24"/>
          <w:szCs w:val="24"/>
        </w:rPr>
        <w:t>25268031</w:t>
      </w:r>
    </w:p>
    <w:p w14:paraId="1273053B" w14:textId="77777777" w:rsidR="00356CAB" w:rsidRPr="00356CAB" w:rsidRDefault="00356CAB" w:rsidP="00356CAB">
      <w:pPr>
        <w:tabs>
          <w:tab w:val="left" w:pos="2268"/>
        </w:tabs>
        <w:spacing w:line="276" w:lineRule="auto"/>
        <w:rPr>
          <w:rFonts w:ascii="Arial" w:hAnsi="Arial"/>
          <w:sz w:val="24"/>
          <w:szCs w:val="24"/>
        </w:rPr>
      </w:pPr>
      <w:r w:rsidRPr="00356CAB">
        <w:rPr>
          <w:rFonts w:ascii="Arial" w:hAnsi="Arial"/>
          <w:b/>
          <w:sz w:val="24"/>
          <w:szCs w:val="24"/>
        </w:rPr>
        <w:t xml:space="preserve">DIČ:    </w:t>
      </w:r>
      <w:r w:rsidRPr="00356CAB">
        <w:rPr>
          <w:rFonts w:ascii="Arial" w:hAnsi="Arial"/>
          <w:b/>
          <w:sz w:val="24"/>
          <w:szCs w:val="24"/>
        </w:rPr>
        <w:tab/>
      </w:r>
      <w:r w:rsidRPr="00356CAB">
        <w:rPr>
          <w:rFonts w:ascii="Arial" w:hAnsi="Arial"/>
          <w:sz w:val="24"/>
          <w:szCs w:val="24"/>
        </w:rPr>
        <w:t>CZ25268031</w:t>
      </w:r>
    </w:p>
    <w:p w14:paraId="619C754F" w14:textId="77777777" w:rsidR="00356CAB" w:rsidRPr="00356CAB" w:rsidRDefault="00356CAB" w:rsidP="00356CAB">
      <w:pPr>
        <w:tabs>
          <w:tab w:val="left" w:pos="2268"/>
        </w:tabs>
        <w:spacing w:line="276" w:lineRule="auto"/>
        <w:rPr>
          <w:rFonts w:ascii="Arial" w:hAnsi="Arial"/>
          <w:i/>
          <w:sz w:val="24"/>
          <w:szCs w:val="24"/>
        </w:rPr>
      </w:pPr>
      <w:r w:rsidRPr="00356CAB">
        <w:rPr>
          <w:rFonts w:ascii="Arial" w:hAnsi="Arial"/>
          <w:i/>
          <w:sz w:val="24"/>
          <w:szCs w:val="24"/>
        </w:rPr>
        <w:t>Zápis v obchodním rejstříku Krajského soudu Hradec Králové, oddíl C, vložka 11474</w:t>
      </w:r>
    </w:p>
    <w:p w14:paraId="6DFEDDA6" w14:textId="77777777" w:rsidR="00054593" w:rsidRDefault="00054593" w:rsidP="00356CAB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65B15F" w14:textId="4A4D3F79" w:rsidR="00C409C5" w:rsidRPr="00356CAB" w:rsidRDefault="005F7B2E" w:rsidP="00356CAB">
      <w:pPr>
        <w:tabs>
          <w:tab w:val="left" w:pos="2268"/>
        </w:tabs>
        <w:spacing w:line="276" w:lineRule="auto"/>
        <w:rPr>
          <w:rFonts w:ascii="Arial" w:hAnsi="Arial" w:cs="Arial"/>
          <w:i/>
          <w:sz w:val="24"/>
          <w:szCs w:val="24"/>
        </w:rPr>
      </w:pPr>
      <w:r w:rsidRPr="00356CAB">
        <w:rPr>
          <w:rFonts w:ascii="Arial" w:hAnsi="Arial" w:cs="Arial"/>
          <w:b/>
          <w:sz w:val="24"/>
          <w:szCs w:val="24"/>
        </w:rPr>
        <w:tab/>
      </w:r>
    </w:p>
    <w:p w14:paraId="23202321" w14:textId="19E175D0" w:rsidR="00585724" w:rsidRPr="00945630" w:rsidRDefault="00585724" w:rsidP="000D4939">
      <w:pPr>
        <w:widowControl w:val="0"/>
        <w:tabs>
          <w:tab w:val="left" w:pos="2268"/>
        </w:tabs>
        <w:spacing w:before="24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sjednávají jako smluvní strany dle </w:t>
      </w:r>
      <w:r w:rsidR="00843BFC" w:rsidRPr="00945630">
        <w:rPr>
          <w:rFonts w:ascii="Arial" w:hAnsi="Arial" w:cs="Arial"/>
          <w:sz w:val="22"/>
          <w:szCs w:val="22"/>
        </w:rPr>
        <w:t>§1746</w:t>
      </w:r>
      <w:r w:rsidR="000D4939">
        <w:rPr>
          <w:rFonts w:ascii="Arial" w:hAnsi="Arial" w:cs="Arial"/>
          <w:sz w:val="22"/>
          <w:szCs w:val="22"/>
        </w:rPr>
        <w:t xml:space="preserve"> odst. 2 zákona č. 89/2012 Sb. O</w:t>
      </w:r>
      <w:r w:rsidR="00843BFC" w:rsidRPr="00945630">
        <w:rPr>
          <w:rFonts w:ascii="Arial" w:hAnsi="Arial" w:cs="Arial"/>
          <w:sz w:val="22"/>
          <w:szCs w:val="22"/>
        </w:rPr>
        <w:t>bčanský zákoník</w:t>
      </w:r>
      <w:r w:rsidRPr="00945630">
        <w:rPr>
          <w:rFonts w:ascii="Arial" w:hAnsi="Arial" w:cs="Arial"/>
          <w:sz w:val="22"/>
          <w:szCs w:val="22"/>
        </w:rPr>
        <w:t xml:space="preserve"> v platném znění níže uvedenou smlouvu o servisu </w:t>
      </w:r>
      <w:r w:rsidR="000D4939">
        <w:rPr>
          <w:rFonts w:ascii="Arial" w:hAnsi="Arial" w:cs="Arial"/>
          <w:sz w:val="22"/>
          <w:szCs w:val="22"/>
        </w:rPr>
        <w:t>softwarového</w:t>
      </w:r>
      <w:r w:rsidR="00F74DDA" w:rsidRPr="00945630">
        <w:rPr>
          <w:rFonts w:ascii="Arial" w:hAnsi="Arial" w:cs="Arial"/>
          <w:sz w:val="22"/>
          <w:szCs w:val="22"/>
        </w:rPr>
        <w:t xml:space="preserve"> řešení </w:t>
      </w:r>
      <w:proofErr w:type="spellStart"/>
      <w:r w:rsidR="00F74DDA" w:rsidRPr="00945630">
        <w:rPr>
          <w:rFonts w:ascii="Arial" w:hAnsi="Arial" w:cs="Arial"/>
          <w:sz w:val="22"/>
          <w:szCs w:val="22"/>
        </w:rPr>
        <w:t>eSADA</w:t>
      </w:r>
      <w:proofErr w:type="spellEnd"/>
      <w:r w:rsidR="00176094" w:rsidRPr="00945630">
        <w:rPr>
          <w:rFonts w:ascii="Arial" w:hAnsi="Arial" w:cs="Arial"/>
          <w:sz w:val="22"/>
          <w:szCs w:val="22"/>
        </w:rPr>
        <w:t xml:space="preserve"> ZIS</w:t>
      </w:r>
      <w:r w:rsidR="00F6089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(dále jen Smlouvu) v tomto znění:</w:t>
      </w:r>
    </w:p>
    <w:p w14:paraId="22F072B8" w14:textId="06983C0C" w:rsidR="00586950" w:rsidRDefault="00586950" w:rsidP="00E04F4C">
      <w:pPr>
        <w:pStyle w:val="NormlOdr"/>
        <w:spacing w:line="276" w:lineRule="auto"/>
        <w:rPr>
          <w:rFonts w:ascii="Arial" w:hAnsi="Arial" w:cs="Arial"/>
          <w:caps/>
          <w:sz w:val="22"/>
          <w:szCs w:val="22"/>
        </w:rPr>
      </w:pPr>
    </w:p>
    <w:p w14:paraId="79716881" w14:textId="77777777" w:rsidR="000D4939" w:rsidRPr="00945630" w:rsidRDefault="000D4939" w:rsidP="00E04F4C">
      <w:pPr>
        <w:pStyle w:val="NormlOdr"/>
        <w:spacing w:line="276" w:lineRule="auto"/>
        <w:rPr>
          <w:rFonts w:ascii="Arial" w:hAnsi="Arial" w:cs="Arial"/>
          <w:caps/>
          <w:sz w:val="22"/>
          <w:szCs w:val="22"/>
        </w:rPr>
      </w:pPr>
    </w:p>
    <w:p w14:paraId="7D6DCC7D" w14:textId="77777777" w:rsidR="00586950" w:rsidRPr="000D4939" w:rsidRDefault="00586950" w:rsidP="004E46B6">
      <w:pPr>
        <w:pStyle w:val="Nadpis2"/>
        <w:numPr>
          <w:ilvl w:val="0"/>
          <w:numId w:val="14"/>
        </w:numPr>
        <w:overflowPunct/>
        <w:autoSpaceDE/>
        <w:autoSpaceDN/>
        <w:adjustRightInd/>
        <w:spacing w:before="0" w:line="276" w:lineRule="auto"/>
        <w:ind w:left="709" w:hanging="349"/>
        <w:textAlignment w:val="auto"/>
        <w:rPr>
          <w:rFonts w:ascii="Arial" w:hAnsi="Arial"/>
          <w:caps/>
          <w:szCs w:val="24"/>
        </w:rPr>
      </w:pPr>
      <w:r w:rsidRPr="000D4939">
        <w:rPr>
          <w:rFonts w:ascii="Arial" w:hAnsi="Arial"/>
          <w:caps/>
          <w:szCs w:val="24"/>
        </w:rPr>
        <w:t>Předmět plnění</w:t>
      </w:r>
    </w:p>
    <w:p w14:paraId="784ADAD5" w14:textId="080A1D51" w:rsidR="00754E44" w:rsidRPr="00945630" w:rsidRDefault="00586950" w:rsidP="00F663C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Poskytovatel se zavazuje pro uživatele provádět SW servis</w:t>
      </w:r>
      <w:r w:rsidR="006E3F02" w:rsidRPr="00945630">
        <w:rPr>
          <w:rFonts w:ascii="Arial" w:hAnsi="Arial" w:cs="Arial"/>
          <w:sz w:val="22"/>
          <w:szCs w:val="22"/>
        </w:rPr>
        <w:t xml:space="preserve"> a m</w:t>
      </w:r>
      <w:r w:rsidRPr="00945630">
        <w:rPr>
          <w:rFonts w:ascii="Arial" w:hAnsi="Arial" w:cs="Arial"/>
          <w:sz w:val="22"/>
          <w:szCs w:val="22"/>
        </w:rPr>
        <w:t xml:space="preserve">etodické vedení při provozu </w:t>
      </w:r>
      <w:r w:rsidR="00F140C0" w:rsidRPr="00945630">
        <w:rPr>
          <w:rFonts w:ascii="Arial" w:hAnsi="Arial" w:cs="Arial"/>
          <w:sz w:val="22"/>
          <w:szCs w:val="22"/>
        </w:rPr>
        <w:t xml:space="preserve">SW řešení </w:t>
      </w:r>
      <w:r w:rsidR="00792830" w:rsidRPr="00945630">
        <w:rPr>
          <w:rFonts w:ascii="Arial" w:hAnsi="Arial" w:cs="Arial"/>
          <w:sz w:val="22"/>
          <w:szCs w:val="22"/>
        </w:rPr>
        <w:t xml:space="preserve"> eSADA </w:t>
      </w:r>
      <w:r w:rsidR="00176094" w:rsidRPr="00945630">
        <w:rPr>
          <w:rFonts w:ascii="Arial" w:hAnsi="Arial" w:cs="Arial"/>
          <w:sz w:val="22"/>
          <w:szCs w:val="22"/>
        </w:rPr>
        <w:t xml:space="preserve">ZIS </w:t>
      </w:r>
      <w:r w:rsidR="00643BE2" w:rsidRPr="00945630">
        <w:rPr>
          <w:rFonts w:ascii="Arial" w:hAnsi="Arial" w:cs="Arial"/>
          <w:sz w:val="22"/>
          <w:szCs w:val="22"/>
        </w:rPr>
        <w:t xml:space="preserve">implementovaného </w:t>
      </w:r>
      <w:r w:rsidR="006E3F02" w:rsidRPr="00945630">
        <w:rPr>
          <w:rFonts w:ascii="Arial" w:hAnsi="Arial" w:cs="Arial"/>
          <w:sz w:val="22"/>
          <w:szCs w:val="22"/>
        </w:rPr>
        <w:t>pro potřeby</w:t>
      </w:r>
      <w:r w:rsidR="00176094" w:rsidRPr="00945630">
        <w:rPr>
          <w:rFonts w:ascii="Arial" w:hAnsi="Arial" w:cs="Arial"/>
          <w:sz w:val="22"/>
          <w:szCs w:val="22"/>
        </w:rPr>
        <w:t xml:space="preserve"> </w:t>
      </w:r>
      <w:r w:rsidR="007F76C3" w:rsidRPr="00945630">
        <w:rPr>
          <w:rFonts w:ascii="Arial" w:hAnsi="Arial" w:cs="Arial"/>
          <w:sz w:val="22"/>
          <w:szCs w:val="22"/>
        </w:rPr>
        <w:t>Uživa</w:t>
      </w:r>
      <w:r w:rsidR="00176094" w:rsidRPr="00945630">
        <w:rPr>
          <w:rFonts w:ascii="Arial" w:hAnsi="Arial" w:cs="Arial"/>
          <w:sz w:val="22"/>
          <w:szCs w:val="22"/>
        </w:rPr>
        <w:t xml:space="preserve">tele </w:t>
      </w:r>
      <w:r w:rsidR="00792830" w:rsidRPr="00945630">
        <w:rPr>
          <w:rFonts w:ascii="Arial" w:hAnsi="Arial" w:cs="Arial"/>
          <w:sz w:val="22"/>
          <w:szCs w:val="22"/>
        </w:rPr>
        <w:t>v tomto rozsahu</w:t>
      </w:r>
      <w:r w:rsidRPr="00945630">
        <w:rPr>
          <w:rFonts w:ascii="Arial" w:hAnsi="Arial" w:cs="Arial"/>
          <w:sz w:val="22"/>
          <w:szCs w:val="22"/>
        </w:rPr>
        <w:t>:</w:t>
      </w:r>
      <w:r w:rsidR="00F140C0" w:rsidRPr="00945630">
        <w:rPr>
          <w:rFonts w:ascii="Arial" w:hAnsi="Arial" w:cs="Arial"/>
          <w:sz w:val="22"/>
          <w:szCs w:val="22"/>
        </w:rPr>
        <w:t xml:space="preserve"> </w:t>
      </w:r>
    </w:p>
    <w:p w14:paraId="7EC34941" w14:textId="790C7303" w:rsidR="006E3F02" w:rsidRPr="00945630" w:rsidRDefault="00176094" w:rsidP="001330F1">
      <w:pPr>
        <w:pStyle w:val="Odstavecseseznamem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/>
          <w:sz w:val="22"/>
          <w:szCs w:val="22"/>
        </w:rPr>
        <w:t>Zákaznický IS</w:t>
      </w:r>
      <w:r w:rsidR="001F06D6" w:rsidRPr="00945630">
        <w:rPr>
          <w:rFonts w:ascii="Arial" w:hAnsi="Arial"/>
          <w:sz w:val="22"/>
          <w:szCs w:val="22"/>
        </w:rPr>
        <w:t xml:space="preserve"> pro fakturaci tepla a teplé užitkové vody</w:t>
      </w:r>
    </w:p>
    <w:p w14:paraId="7E31B82F" w14:textId="11023E4F" w:rsidR="00134423" w:rsidRPr="00945630" w:rsidRDefault="00176094" w:rsidP="001B4D0E">
      <w:pPr>
        <w:pStyle w:val="Odstavecseseznamem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/>
          <w:sz w:val="22"/>
          <w:szCs w:val="22"/>
        </w:rPr>
        <w:t>Interface na okolní systémy</w:t>
      </w:r>
      <w:r w:rsidR="001F06D6" w:rsidRPr="00945630">
        <w:rPr>
          <w:rFonts w:ascii="Arial" w:hAnsi="Arial"/>
          <w:sz w:val="22"/>
          <w:szCs w:val="22"/>
        </w:rPr>
        <w:t xml:space="preserve"> (</w:t>
      </w:r>
      <w:r w:rsidR="00A713BA" w:rsidRPr="00945630">
        <w:rPr>
          <w:rFonts w:ascii="Arial" w:hAnsi="Arial"/>
          <w:sz w:val="22"/>
          <w:szCs w:val="22"/>
        </w:rPr>
        <w:t>provozní ŘS, účetní systém Premiér)</w:t>
      </w:r>
    </w:p>
    <w:p w14:paraId="7E6A68EF" w14:textId="77777777" w:rsidR="00054593" w:rsidRPr="00945630" w:rsidRDefault="00054593" w:rsidP="00F663C6">
      <w:pPr>
        <w:pStyle w:val="Zkladntext"/>
        <w:spacing w:before="120" w:line="276" w:lineRule="auto"/>
        <w:rPr>
          <w:rFonts w:ascii="Arial" w:hAnsi="Arial" w:cs="Arial"/>
          <w:sz w:val="22"/>
          <w:szCs w:val="22"/>
        </w:rPr>
      </w:pPr>
    </w:p>
    <w:p w14:paraId="7B591E54" w14:textId="77777777" w:rsidR="00586950" w:rsidRPr="00945630" w:rsidRDefault="00586950" w:rsidP="00F663C6">
      <w:pPr>
        <w:pStyle w:val="Zkladntext"/>
        <w:spacing w:before="120" w:line="276" w:lineRule="auto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Pojem servis a metodická pomoc v sobě zahrnuje:</w:t>
      </w:r>
    </w:p>
    <w:p w14:paraId="463B0C24" w14:textId="77777777" w:rsidR="00586950" w:rsidRPr="00945630" w:rsidRDefault="00C606D6" w:rsidP="00F663C6">
      <w:pPr>
        <w:numPr>
          <w:ilvl w:val="0"/>
          <w:numId w:val="1"/>
        </w:numPr>
        <w:tabs>
          <w:tab w:val="clear" w:pos="1074"/>
        </w:tabs>
        <w:spacing w:before="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lastRenderedPageBreak/>
        <w:t>Primární podporu</w:t>
      </w:r>
    </w:p>
    <w:p w14:paraId="44333AE2" w14:textId="77777777" w:rsidR="00F663C6" w:rsidRPr="00945630" w:rsidRDefault="00586950" w:rsidP="00F663C6">
      <w:pPr>
        <w:spacing w:before="20" w:after="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A1. </w:t>
      </w:r>
      <w:proofErr w:type="spellStart"/>
      <w:r w:rsidRPr="00945630">
        <w:rPr>
          <w:rFonts w:ascii="Arial" w:hAnsi="Arial" w:cs="Arial"/>
          <w:sz w:val="22"/>
          <w:szCs w:val="22"/>
        </w:rPr>
        <w:t>HotLine</w:t>
      </w:r>
      <w:proofErr w:type="spellEnd"/>
      <w:r w:rsidR="00F663C6" w:rsidRPr="00945630">
        <w:rPr>
          <w:rFonts w:ascii="Arial" w:hAnsi="Arial" w:cs="Arial"/>
          <w:sz w:val="22"/>
          <w:szCs w:val="22"/>
        </w:rPr>
        <w:t xml:space="preserve"> </w:t>
      </w:r>
    </w:p>
    <w:p w14:paraId="53E43612" w14:textId="7C66CE6F" w:rsidR="00586950" w:rsidRPr="00945630" w:rsidRDefault="00586950" w:rsidP="00F663C6">
      <w:pPr>
        <w:spacing w:before="20" w:after="20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(speciální telefonní linka pro okamžitou reakci</w:t>
      </w:r>
      <w:r w:rsidR="00A713BA" w:rsidRPr="00945630">
        <w:rPr>
          <w:rFonts w:ascii="Arial" w:hAnsi="Arial" w:cs="Arial"/>
          <w:sz w:val="22"/>
          <w:szCs w:val="22"/>
        </w:rPr>
        <w:t xml:space="preserve"> a podporu do 15 min</w:t>
      </w:r>
      <w:r w:rsidRPr="00945630">
        <w:rPr>
          <w:rFonts w:ascii="Arial" w:hAnsi="Arial" w:cs="Arial"/>
          <w:sz w:val="22"/>
          <w:szCs w:val="22"/>
        </w:rPr>
        <w:t>)</w:t>
      </w:r>
    </w:p>
    <w:p w14:paraId="74FB3B3C" w14:textId="77777777" w:rsidR="00586950" w:rsidRPr="00945630" w:rsidRDefault="00586950" w:rsidP="00F663C6">
      <w:pPr>
        <w:spacing w:before="20" w:after="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A2. </w:t>
      </w:r>
      <w:proofErr w:type="spellStart"/>
      <w:r w:rsidRPr="00945630">
        <w:rPr>
          <w:rFonts w:ascii="Arial" w:hAnsi="Arial" w:cs="Arial"/>
          <w:sz w:val="22"/>
          <w:szCs w:val="22"/>
        </w:rPr>
        <w:t>HelpDesk</w:t>
      </w:r>
      <w:proofErr w:type="spellEnd"/>
    </w:p>
    <w:p w14:paraId="651C5FCF" w14:textId="10110167" w:rsidR="00586950" w:rsidRPr="00945630" w:rsidRDefault="00586950" w:rsidP="00F663C6">
      <w:pPr>
        <w:pStyle w:val="Zkladntextodsazen3"/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(</w:t>
      </w:r>
      <w:r w:rsidR="00A713BA" w:rsidRPr="00945630">
        <w:rPr>
          <w:rFonts w:ascii="Arial" w:hAnsi="Arial" w:cs="Arial"/>
          <w:sz w:val="22"/>
          <w:szCs w:val="22"/>
        </w:rPr>
        <w:t xml:space="preserve">webová aplikace a </w:t>
      </w:r>
      <w:r w:rsidRPr="00945630">
        <w:rPr>
          <w:rFonts w:ascii="Arial" w:hAnsi="Arial" w:cs="Arial"/>
          <w:sz w:val="22"/>
          <w:szCs w:val="22"/>
        </w:rPr>
        <w:t xml:space="preserve">pracoviště pro zpracování zaslaných dotazů a vrácení odpovědí, případně </w:t>
      </w:r>
      <w:r w:rsidR="00C606D6" w:rsidRPr="00945630">
        <w:rPr>
          <w:rFonts w:ascii="Arial" w:hAnsi="Arial" w:cs="Arial"/>
          <w:sz w:val="22"/>
          <w:szCs w:val="22"/>
        </w:rPr>
        <w:t xml:space="preserve">pro </w:t>
      </w:r>
      <w:r w:rsidRPr="00945630">
        <w:rPr>
          <w:rFonts w:ascii="Arial" w:hAnsi="Arial" w:cs="Arial"/>
          <w:sz w:val="22"/>
          <w:szCs w:val="22"/>
        </w:rPr>
        <w:t>provedení zásahu na dálku</w:t>
      </w:r>
      <w:r w:rsidR="00176094" w:rsidRPr="00945630">
        <w:rPr>
          <w:rFonts w:ascii="Arial" w:hAnsi="Arial" w:cs="Arial"/>
          <w:sz w:val="22"/>
          <w:szCs w:val="22"/>
        </w:rPr>
        <w:t xml:space="preserve"> vzdáleným připojením včetně úprav </w:t>
      </w:r>
      <w:r w:rsidR="00A713BA" w:rsidRPr="00945630">
        <w:rPr>
          <w:rFonts w:ascii="Arial" w:hAnsi="Arial" w:cs="Arial"/>
          <w:sz w:val="22"/>
          <w:szCs w:val="22"/>
        </w:rPr>
        <w:t>v datech</w:t>
      </w:r>
      <w:r w:rsidR="00176094" w:rsidRPr="00945630">
        <w:rPr>
          <w:rFonts w:ascii="Arial" w:hAnsi="Arial" w:cs="Arial"/>
          <w:sz w:val="22"/>
          <w:szCs w:val="22"/>
        </w:rPr>
        <w:t xml:space="preserve"> v rozsahu </w:t>
      </w:r>
      <w:r w:rsidR="00A713BA" w:rsidRPr="00945630">
        <w:rPr>
          <w:rFonts w:ascii="Arial" w:hAnsi="Arial" w:cs="Arial"/>
          <w:sz w:val="22"/>
          <w:szCs w:val="22"/>
        </w:rPr>
        <w:t>do 15 min</w:t>
      </w:r>
      <w:r w:rsidR="00176094" w:rsidRPr="00945630">
        <w:rPr>
          <w:rFonts w:ascii="Arial" w:hAnsi="Arial" w:cs="Arial"/>
          <w:sz w:val="22"/>
          <w:szCs w:val="22"/>
        </w:rPr>
        <w:t>)</w:t>
      </w:r>
    </w:p>
    <w:p w14:paraId="0C948183" w14:textId="77777777" w:rsidR="00C606D6" w:rsidRPr="00945630" w:rsidRDefault="00F140C0" w:rsidP="00F663C6">
      <w:pPr>
        <w:spacing w:before="20" w:after="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A</w:t>
      </w:r>
      <w:r w:rsidR="00C606D6" w:rsidRPr="00945630">
        <w:rPr>
          <w:rFonts w:ascii="Arial" w:hAnsi="Arial" w:cs="Arial"/>
          <w:sz w:val="22"/>
          <w:szCs w:val="22"/>
        </w:rPr>
        <w:t>3. Legislativní úpravy</w:t>
      </w:r>
    </w:p>
    <w:p w14:paraId="383934FD" w14:textId="77777777" w:rsidR="00C606D6" w:rsidRPr="00945630" w:rsidRDefault="00C606D6" w:rsidP="00F663C6">
      <w:pPr>
        <w:pStyle w:val="Zkladntextodsazen2"/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(zabezpečení</w:t>
      </w:r>
      <w:r w:rsidR="006255B3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úprav ve funkcionalitě řešení vyvolaných legislativními změnami)</w:t>
      </w:r>
    </w:p>
    <w:p w14:paraId="05B2A2CF" w14:textId="6C4395D9" w:rsidR="00C606D6" w:rsidRPr="00945630" w:rsidRDefault="00C606D6" w:rsidP="00F663C6">
      <w:pPr>
        <w:spacing w:before="20" w:after="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A4.</w:t>
      </w:r>
      <w:r w:rsidR="004E46B6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 xml:space="preserve">Nové verze řešení </w:t>
      </w:r>
      <w:proofErr w:type="spellStart"/>
      <w:r w:rsidRPr="00945630">
        <w:rPr>
          <w:rFonts w:ascii="Arial" w:hAnsi="Arial" w:cs="Arial"/>
          <w:sz w:val="22"/>
          <w:szCs w:val="22"/>
        </w:rPr>
        <w:t>eSADA</w:t>
      </w:r>
      <w:proofErr w:type="spellEnd"/>
      <w:r w:rsidRPr="00945630">
        <w:rPr>
          <w:rFonts w:ascii="Arial" w:hAnsi="Arial" w:cs="Arial"/>
          <w:sz w:val="22"/>
          <w:szCs w:val="22"/>
        </w:rPr>
        <w:t xml:space="preserve"> </w:t>
      </w:r>
      <w:r w:rsidR="00406C8B" w:rsidRPr="00945630">
        <w:rPr>
          <w:rFonts w:ascii="Arial" w:hAnsi="Arial" w:cs="Arial"/>
          <w:sz w:val="22"/>
          <w:szCs w:val="22"/>
        </w:rPr>
        <w:t>(</w:t>
      </w:r>
      <w:r w:rsidRPr="00945630">
        <w:rPr>
          <w:rFonts w:ascii="Arial" w:hAnsi="Arial" w:cs="Arial"/>
          <w:sz w:val="22"/>
          <w:szCs w:val="22"/>
        </w:rPr>
        <w:t>upgrade SW licencí zdarma)</w:t>
      </w:r>
    </w:p>
    <w:p w14:paraId="311C8AF5" w14:textId="4A5E5BEF" w:rsidR="00C606D6" w:rsidRPr="00945630" w:rsidRDefault="004E46B6" w:rsidP="00F663C6">
      <w:pPr>
        <w:spacing w:before="20" w:after="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A5. </w:t>
      </w:r>
      <w:r w:rsidR="00A713BA" w:rsidRPr="00945630">
        <w:rPr>
          <w:rFonts w:ascii="Arial" w:hAnsi="Arial" w:cs="Arial"/>
          <w:sz w:val="22"/>
          <w:szCs w:val="22"/>
        </w:rPr>
        <w:t>G</w:t>
      </w:r>
      <w:r w:rsidR="00C606D6" w:rsidRPr="00945630">
        <w:rPr>
          <w:rFonts w:ascii="Arial" w:hAnsi="Arial" w:cs="Arial"/>
          <w:sz w:val="22"/>
          <w:szCs w:val="22"/>
        </w:rPr>
        <w:t xml:space="preserve">arance disponibility pracovníků vývoje pro zabezpečení </w:t>
      </w:r>
      <w:r w:rsidR="00A713BA" w:rsidRPr="00945630">
        <w:rPr>
          <w:rFonts w:ascii="Arial" w:hAnsi="Arial" w:cs="Arial"/>
          <w:sz w:val="22"/>
          <w:szCs w:val="22"/>
        </w:rPr>
        <w:t>požadovaných změn</w:t>
      </w:r>
      <w:r w:rsidR="00C606D6" w:rsidRPr="00945630">
        <w:rPr>
          <w:rFonts w:ascii="Arial" w:hAnsi="Arial" w:cs="Arial"/>
          <w:sz w:val="22"/>
          <w:szCs w:val="22"/>
        </w:rPr>
        <w:t xml:space="preserve"> a rozvoj řešení)</w:t>
      </w:r>
    </w:p>
    <w:p w14:paraId="40A09947" w14:textId="77777777" w:rsidR="00356CAB" w:rsidRPr="00945630" w:rsidRDefault="00356CAB" w:rsidP="00F663C6">
      <w:pPr>
        <w:spacing w:before="20" w:after="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</w:p>
    <w:p w14:paraId="6F4BD4F7" w14:textId="77777777" w:rsidR="00586950" w:rsidRPr="00945630" w:rsidRDefault="00C606D6" w:rsidP="00F663C6">
      <w:pPr>
        <w:numPr>
          <w:ilvl w:val="0"/>
          <w:numId w:val="1"/>
        </w:numPr>
        <w:tabs>
          <w:tab w:val="clear" w:pos="1074"/>
        </w:tabs>
        <w:spacing w:before="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Sekundární podporu</w:t>
      </w:r>
    </w:p>
    <w:p w14:paraId="4B35FC18" w14:textId="7139145A" w:rsidR="00586950" w:rsidRPr="00945630" w:rsidRDefault="00586950" w:rsidP="004E46B6">
      <w:pPr>
        <w:spacing w:before="20" w:after="20" w:line="276" w:lineRule="auto"/>
        <w:ind w:left="993" w:hanging="426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B1. Řešení </w:t>
      </w:r>
      <w:r w:rsidR="00A713BA" w:rsidRPr="00945630">
        <w:rPr>
          <w:rFonts w:ascii="Arial" w:hAnsi="Arial" w:cs="Arial"/>
          <w:sz w:val="22"/>
          <w:szCs w:val="22"/>
        </w:rPr>
        <w:t xml:space="preserve">poruch a </w:t>
      </w:r>
      <w:r w:rsidRPr="00945630">
        <w:rPr>
          <w:rFonts w:ascii="Arial" w:hAnsi="Arial" w:cs="Arial"/>
          <w:sz w:val="22"/>
          <w:szCs w:val="22"/>
        </w:rPr>
        <w:t>kritických problémů</w:t>
      </w:r>
    </w:p>
    <w:p w14:paraId="71150200" w14:textId="577D6CB8" w:rsidR="00586950" w:rsidRPr="00945630" w:rsidRDefault="00586950" w:rsidP="004E46B6">
      <w:pPr>
        <w:spacing w:after="120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(servisní zá</w:t>
      </w:r>
      <w:r w:rsidR="00C606D6" w:rsidRPr="00945630">
        <w:rPr>
          <w:rFonts w:ascii="Arial" w:hAnsi="Arial" w:cs="Arial"/>
          <w:sz w:val="22"/>
          <w:szCs w:val="22"/>
        </w:rPr>
        <w:t>sahy na základě výzvy</w:t>
      </w:r>
      <w:r w:rsidRPr="00945630">
        <w:rPr>
          <w:rFonts w:ascii="Arial" w:hAnsi="Arial" w:cs="Arial"/>
          <w:sz w:val="22"/>
          <w:szCs w:val="22"/>
        </w:rPr>
        <w:t xml:space="preserve"> vedoucí k uvedení systému do standardního stavu po vzniku poruchy</w:t>
      </w:r>
      <w:r w:rsidR="00176094" w:rsidRPr="00945630">
        <w:rPr>
          <w:rFonts w:ascii="Arial" w:hAnsi="Arial" w:cs="Arial"/>
          <w:sz w:val="22"/>
          <w:szCs w:val="22"/>
        </w:rPr>
        <w:t xml:space="preserve"> zaviněné vnějšími vlivy mimo </w:t>
      </w:r>
      <w:r w:rsidR="00A713BA" w:rsidRPr="00945630">
        <w:rPr>
          <w:rFonts w:ascii="Arial" w:hAnsi="Arial" w:cs="Arial"/>
          <w:sz w:val="22"/>
          <w:szCs w:val="22"/>
        </w:rPr>
        <w:t xml:space="preserve">záruky </w:t>
      </w:r>
      <w:r w:rsidR="00176094" w:rsidRPr="00945630">
        <w:rPr>
          <w:rFonts w:ascii="Arial" w:hAnsi="Arial" w:cs="Arial"/>
          <w:sz w:val="22"/>
          <w:szCs w:val="22"/>
        </w:rPr>
        <w:t>předmět</w:t>
      </w:r>
      <w:r w:rsidR="00A713BA" w:rsidRPr="00945630">
        <w:rPr>
          <w:rFonts w:ascii="Arial" w:hAnsi="Arial" w:cs="Arial"/>
          <w:sz w:val="22"/>
          <w:szCs w:val="22"/>
        </w:rPr>
        <w:t>u</w:t>
      </w:r>
      <w:r w:rsidR="00176094" w:rsidRPr="00945630">
        <w:rPr>
          <w:rFonts w:ascii="Arial" w:hAnsi="Arial" w:cs="Arial"/>
          <w:sz w:val="22"/>
          <w:szCs w:val="22"/>
        </w:rPr>
        <w:t xml:space="preserve"> dodávky</w:t>
      </w:r>
      <w:r w:rsidRPr="00945630">
        <w:rPr>
          <w:rFonts w:ascii="Arial" w:hAnsi="Arial" w:cs="Arial"/>
          <w:sz w:val="22"/>
          <w:szCs w:val="22"/>
        </w:rPr>
        <w:t>)</w:t>
      </w:r>
    </w:p>
    <w:p w14:paraId="27980520" w14:textId="1E482251" w:rsidR="00586950" w:rsidRPr="00945630" w:rsidRDefault="00586950" w:rsidP="004E46B6">
      <w:pPr>
        <w:spacing w:before="20" w:after="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B2. Řešení drobných změn a doplňků</w:t>
      </w:r>
      <w:r w:rsidR="00176094" w:rsidRPr="00945630">
        <w:rPr>
          <w:rFonts w:ascii="Arial" w:hAnsi="Arial" w:cs="Arial"/>
          <w:sz w:val="22"/>
          <w:szCs w:val="22"/>
        </w:rPr>
        <w:t xml:space="preserve"> </w:t>
      </w:r>
      <w:r w:rsidR="00A713BA" w:rsidRPr="00945630">
        <w:rPr>
          <w:rFonts w:ascii="Arial" w:hAnsi="Arial" w:cs="Arial"/>
          <w:sz w:val="22"/>
          <w:szCs w:val="22"/>
        </w:rPr>
        <w:t xml:space="preserve">dle požadavků uživatele </w:t>
      </w:r>
      <w:r w:rsidR="00176094" w:rsidRPr="00945630">
        <w:rPr>
          <w:rFonts w:ascii="Arial" w:hAnsi="Arial" w:cs="Arial"/>
          <w:sz w:val="22"/>
          <w:szCs w:val="22"/>
        </w:rPr>
        <w:t>nad rámec</w:t>
      </w:r>
      <w:r w:rsidR="0038652D" w:rsidRPr="00945630">
        <w:rPr>
          <w:rFonts w:ascii="Arial" w:hAnsi="Arial" w:cs="Arial"/>
          <w:sz w:val="22"/>
          <w:szCs w:val="22"/>
        </w:rPr>
        <w:t xml:space="preserve"> </w:t>
      </w:r>
      <w:r w:rsidR="00A713BA" w:rsidRPr="00945630">
        <w:rPr>
          <w:rFonts w:ascii="Arial" w:hAnsi="Arial" w:cs="Arial"/>
          <w:sz w:val="22"/>
          <w:szCs w:val="22"/>
        </w:rPr>
        <w:t xml:space="preserve">bodu </w:t>
      </w:r>
      <w:r w:rsidR="00176094" w:rsidRPr="00945630">
        <w:rPr>
          <w:rFonts w:ascii="Arial" w:hAnsi="Arial" w:cs="Arial"/>
          <w:sz w:val="22"/>
          <w:szCs w:val="22"/>
        </w:rPr>
        <w:t>A2</w:t>
      </w:r>
      <w:r w:rsidR="00A713BA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(úpravy v datové základně, dílčí programové úpravy v </w:t>
      </w:r>
      <w:proofErr w:type="gramStart"/>
      <w:r w:rsidRPr="00945630">
        <w:rPr>
          <w:rFonts w:ascii="Arial" w:hAnsi="Arial" w:cs="Arial"/>
          <w:sz w:val="22"/>
          <w:szCs w:val="22"/>
        </w:rPr>
        <w:t xml:space="preserve">jednotlivých </w:t>
      </w:r>
      <w:r w:rsidR="0038652D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modulech</w:t>
      </w:r>
      <w:proofErr w:type="gramEnd"/>
      <w:r w:rsidRPr="00945630">
        <w:rPr>
          <w:rFonts w:ascii="Arial" w:hAnsi="Arial" w:cs="Arial"/>
          <w:sz w:val="22"/>
          <w:szCs w:val="22"/>
        </w:rPr>
        <w:t>, distribuce úprav, tvorba doplňkových sestav</w:t>
      </w:r>
      <w:r w:rsidR="00C606D6" w:rsidRPr="00945630">
        <w:rPr>
          <w:rFonts w:ascii="Arial" w:hAnsi="Arial" w:cs="Arial"/>
          <w:sz w:val="22"/>
          <w:szCs w:val="22"/>
        </w:rPr>
        <w:t xml:space="preserve"> dle zadání uživatele</w:t>
      </w:r>
      <w:r w:rsidRPr="00945630">
        <w:rPr>
          <w:rFonts w:ascii="Arial" w:hAnsi="Arial" w:cs="Arial"/>
          <w:sz w:val="22"/>
          <w:szCs w:val="22"/>
        </w:rPr>
        <w:t>)</w:t>
      </w:r>
    </w:p>
    <w:p w14:paraId="0E0955B9" w14:textId="3CDF95FC" w:rsidR="00586950" w:rsidRPr="00945630" w:rsidRDefault="00586950" w:rsidP="004E46B6">
      <w:pPr>
        <w:spacing w:before="20" w:after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B3. Podpora při hromadném pořizování dat</w:t>
      </w:r>
      <w:r w:rsidR="00962EEA" w:rsidRPr="00945630">
        <w:rPr>
          <w:rFonts w:ascii="Arial" w:hAnsi="Arial" w:cs="Arial"/>
          <w:sz w:val="22"/>
          <w:szCs w:val="22"/>
        </w:rPr>
        <w:t>, migraci dat</w:t>
      </w:r>
      <w:r w:rsidRPr="00945630">
        <w:rPr>
          <w:rFonts w:ascii="Arial" w:hAnsi="Arial" w:cs="Arial"/>
          <w:sz w:val="22"/>
          <w:szCs w:val="22"/>
        </w:rPr>
        <w:t xml:space="preserve"> a hromadné změny</w:t>
      </w:r>
      <w:r w:rsidR="00176094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v datové základně</w:t>
      </w:r>
      <w:r w:rsidR="00176094" w:rsidRPr="00945630">
        <w:rPr>
          <w:rFonts w:ascii="Arial" w:hAnsi="Arial" w:cs="Arial"/>
          <w:sz w:val="22"/>
          <w:szCs w:val="22"/>
        </w:rPr>
        <w:t xml:space="preserve"> nad rámec </w:t>
      </w:r>
      <w:r w:rsidR="00A713BA" w:rsidRPr="00945630">
        <w:rPr>
          <w:rFonts w:ascii="Arial" w:hAnsi="Arial" w:cs="Arial"/>
          <w:sz w:val="22"/>
          <w:szCs w:val="22"/>
        </w:rPr>
        <w:t xml:space="preserve">základní </w:t>
      </w:r>
      <w:r w:rsidR="00176094" w:rsidRPr="00945630">
        <w:rPr>
          <w:rFonts w:ascii="Arial" w:hAnsi="Arial" w:cs="Arial"/>
          <w:sz w:val="22"/>
          <w:szCs w:val="22"/>
        </w:rPr>
        <w:t>dodávky</w:t>
      </w:r>
    </w:p>
    <w:p w14:paraId="172A5D6C" w14:textId="76135F1A" w:rsidR="00586950" w:rsidRPr="00945630" w:rsidRDefault="00176094" w:rsidP="004E46B6">
      <w:pPr>
        <w:spacing w:before="20" w:after="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 </w:t>
      </w:r>
      <w:r w:rsidR="00586950" w:rsidRPr="00945630">
        <w:rPr>
          <w:rFonts w:ascii="Arial" w:hAnsi="Arial" w:cs="Arial"/>
          <w:sz w:val="22"/>
          <w:szCs w:val="22"/>
        </w:rPr>
        <w:t>B</w:t>
      </w:r>
      <w:r w:rsidR="00D314E1" w:rsidRPr="00945630">
        <w:rPr>
          <w:rFonts w:ascii="Arial" w:hAnsi="Arial" w:cs="Arial"/>
          <w:sz w:val="22"/>
          <w:szCs w:val="22"/>
        </w:rPr>
        <w:t>4</w:t>
      </w:r>
      <w:r w:rsidR="00586950" w:rsidRPr="00945630">
        <w:rPr>
          <w:rFonts w:ascii="Arial" w:hAnsi="Arial" w:cs="Arial"/>
          <w:sz w:val="22"/>
          <w:szCs w:val="22"/>
        </w:rPr>
        <w:t xml:space="preserve">. Konzultace a školení nad rámec </w:t>
      </w:r>
      <w:r w:rsidR="00A713BA" w:rsidRPr="00945630">
        <w:rPr>
          <w:rFonts w:ascii="Arial" w:hAnsi="Arial" w:cs="Arial"/>
          <w:sz w:val="22"/>
          <w:szCs w:val="22"/>
        </w:rPr>
        <w:t>prací</w:t>
      </w:r>
      <w:r w:rsidR="00586950" w:rsidRPr="00945630">
        <w:rPr>
          <w:rFonts w:ascii="Arial" w:hAnsi="Arial" w:cs="Arial"/>
          <w:sz w:val="22"/>
          <w:szCs w:val="22"/>
        </w:rPr>
        <w:t xml:space="preserve"> poskytnutých v</w:t>
      </w:r>
      <w:r w:rsidR="00754E44" w:rsidRPr="00945630">
        <w:rPr>
          <w:rFonts w:ascii="Arial" w:hAnsi="Arial" w:cs="Arial"/>
          <w:sz w:val="22"/>
          <w:szCs w:val="22"/>
        </w:rPr>
        <w:t> </w:t>
      </w:r>
      <w:r w:rsidR="00586950" w:rsidRPr="00945630">
        <w:rPr>
          <w:rFonts w:ascii="Arial" w:hAnsi="Arial" w:cs="Arial"/>
          <w:sz w:val="22"/>
          <w:szCs w:val="22"/>
        </w:rPr>
        <w:t>základní</w:t>
      </w:r>
      <w:r w:rsidR="00754E44" w:rsidRPr="00945630">
        <w:rPr>
          <w:rFonts w:ascii="Arial" w:hAnsi="Arial" w:cs="Arial"/>
          <w:sz w:val="22"/>
          <w:szCs w:val="22"/>
        </w:rPr>
        <w:t xml:space="preserve"> </w:t>
      </w:r>
      <w:r w:rsidR="00586950" w:rsidRPr="00945630">
        <w:rPr>
          <w:rFonts w:ascii="Arial" w:hAnsi="Arial" w:cs="Arial"/>
          <w:sz w:val="22"/>
          <w:szCs w:val="22"/>
        </w:rPr>
        <w:t>dodávce</w:t>
      </w:r>
      <w:r w:rsidRPr="00945630">
        <w:rPr>
          <w:rFonts w:ascii="Arial" w:hAnsi="Arial" w:cs="Arial"/>
          <w:sz w:val="22"/>
          <w:szCs w:val="22"/>
        </w:rPr>
        <w:t xml:space="preserve"> </w:t>
      </w:r>
      <w:r w:rsidR="00586950" w:rsidRPr="00945630">
        <w:rPr>
          <w:rFonts w:ascii="Arial" w:hAnsi="Arial" w:cs="Arial"/>
          <w:sz w:val="22"/>
          <w:szCs w:val="22"/>
        </w:rPr>
        <w:t>(konzultace, poradenství, doškolování uživatelů)</w:t>
      </w:r>
    </w:p>
    <w:p w14:paraId="71AD5502" w14:textId="77777777" w:rsidR="00B76F0F" w:rsidRPr="00945630" w:rsidRDefault="00B76F0F" w:rsidP="00176094">
      <w:pPr>
        <w:spacing w:before="20" w:after="20" w:line="276" w:lineRule="auto"/>
        <w:ind w:left="1560" w:hanging="486"/>
        <w:rPr>
          <w:rFonts w:ascii="Arial" w:hAnsi="Arial" w:cs="Arial"/>
          <w:sz w:val="22"/>
          <w:szCs w:val="22"/>
        </w:rPr>
      </w:pPr>
    </w:p>
    <w:p w14:paraId="17B99B51" w14:textId="189EBD3D" w:rsidR="00586950" w:rsidRPr="00945630" w:rsidRDefault="00586950" w:rsidP="004E46B6">
      <w:pPr>
        <w:pStyle w:val="Nadpis2"/>
        <w:numPr>
          <w:ilvl w:val="0"/>
          <w:numId w:val="14"/>
        </w:numPr>
        <w:overflowPunct/>
        <w:autoSpaceDE/>
        <w:autoSpaceDN/>
        <w:adjustRightInd/>
        <w:spacing w:before="0" w:line="276" w:lineRule="auto"/>
        <w:ind w:left="709" w:hanging="349"/>
        <w:textAlignment w:val="auto"/>
        <w:rPr>
          <w:rFonts w:ascii="Arial" w:hAnsi="Arial"/>
          <w:caps/>
          <w:sz w:val="22"/>
          <w:szCs w:val="22"/>
        </w:rPr>
      </w:pPr>
      <w:r w:rsidRPr="00945630">
        <w:rPr>
          <w:rFonts w:ascii="Arial" w:hAnsi="Arial"/>
          <w:caps/>
          <w:sz w:val="22"/>
          <w:szCs w:val="22"/>
        </w:rPr>
        <w:t>Povinnosti poskytovatele</w:t>
      </w:r>
    </w:p>
    <w:p w14:paraId="46884299" w14:textId="1D35BDC6" w:rsidR="00586950" w:rsidRPr="00945630" w:rsidRDefault="00586950" w:rsidP="001330F1">
      <w:pPr>
        <w:pStyle w:val="NormCislo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Zřídit na svém pracovišti </w:t>
      </w:r>
      <w:proofErr w:type="spellStart"/>
      <w:r w:rsidRPr="00945630">
        <w:rPr>
          <w:rFonts w:ascii="Arial" w:hAnsi="Arial" w:cs="Arial"/>
          <w:sz w:val="22"/>
          <w:szCs w:val="22"/>
        </w:rPr>
        <w:t>HotLine</w:t>
      </w:r>
      <w:proofErr w:type="spellEnd"/>
      <w:r w:rsidRPr="00945630">
        <w:rPr>
          <w:rFonts w:ascii="Arial" w:hAnsi="Arial" w:cs="Arial"/>
          <w:sz w:val="22"/>
          <w:szCs w:val="22"/>
        </w:rPr>
        <w:t xml:space="preserve"> se samostatným telefonním číslem</w:t>
      </w:r>
      <w:r w:rsidR="008A7CB7" w:rsidRPr="00945630">
        <w:rPr>
          <w:rFonts w:ascii="Arial" w:hAnsi="Arial" w:cs="Arial"/>
          <w:sz w:val="22"/>
          <w:szCs w:val="22"/>
        </w:rPr>
        <w:t xml:space="preserve"> (+420</w:t>
      </w:r>
      <w:r w:rsidR="00401E72" w:rsidRPr="00945630">
        <w:rPr>
          <w:rFonts w:ascii="Arial" w:hAnsi="Arial" w:cs="Arial"/>
          <w:sz w:val="22"/>
          <w:szCs w:val="22"/>
        </w:rPr>
        <w:t> 499 735 021</w:t>
      </w:r>
      <w:r w:rsidR="008A7CB7" w:rsidRPr="00945630">
        <w:rPr>
          <w:rFonts w:ascii="Arial" w:hAnsi="Arial" w:cs="Arial"/>
          <w:sz w:val="22"/>
          <w:szCs w:val="22"/>
        </w:rPr>
        <w:t>)</w:t>
      </w:r>
      <w:r w:rsidRPr="00945630">
        <w:rPr>
          <w:rFonts w:ascii="Arial" w:hAnsi="Arial" w:cs="Arial"/>
          <w:sz w:val="22"/>
          <w:szCs w:val="22"/>
        </w:rPr>
        <w:t xml:space="preserve"> </w:t>
      </w:r>
      <w:r w:rsidR="00406C8B" w:rsidRPr="00945630">
        <w:rPr>
          <w:rFonts w:ascii="Arial" w:hAnsi="Arial" w:cs="Arial"/>
          <w:sz w:val="22"/>
          <w:szCs w:val="22"/>
        </w:rPr>
        <w:t xml:space="preserve">v pracovní dny </w:t>
      </w:r>
      <w:r w:rsidRPr="00945630">
        <w:rPr>
          <w:rFonts w:ascii="Arial" w:hAnsi="Arial" w:cs="Arial"/>
          <w:sz w:val="22"/>
          <w:szCs w:val="22"/>
        </w:rPr>
        <w:t xml:space="preserve">od </w:t>
      </w:r>
      <w:r w:rsidR="008A19CA" w:rsidRPr="00945630">
        <w:rPr>
          <w:rFonts w:ascii="Arial" w:hAnsi="Arial" w:cs="Arial"/>
          <w:sz w:val="22"/>
          <w:szCs w:val="22"/>
        </w:rPr>
        <w:t>8</w:t>
      </w:r>
      <w:r w:rsidR="005F28FD" w:rsidRPr="00945630">
        <w:rPr>
          <w:rFonts w:ascii="Arial" w:hAnsi="Arial" w:cs="Arial"/>
          <w:sz w:val="22"/>
          <w:szCs w:val="22"/>
        </w:rPr>
        <w:t>:</w:t>
      </w:r>
      <w:r w:rsidRPr="00945630">
        <w:rPr>
          <w:rFonts w:ascii="Arial" w:hAnsi="Arial" w:cs="Arial"/>
          <w:sz w:val="22"/>
          <w:szCs w:val="22"/>
        </w:rPr>
        <w:t>00 do 1</w:t>
      </w:r>
      <w:r w:rsidR="0038652D" w:rsidRPr="00945630">
        <w:rPr>
          <w:rFonts w:ascii="Arial" w:hAnsi="Arial" w:cs="Arial"/>
          <w:sz w:val="22"/>
          <w:szCs w:val="22"/>
        </w:rPr>
        <w:t>8</w:t>
      </w:r>
      <w:r w:rsidR="005F28FD" w:rsidRPr="00945630">
        <w:rPr>
          <w:rFonts w:ascii="Arial" w:hAnsi="Arial" w:cs="Arial"/>
          <w:sz w:val="22"/>
          <w:szCs w:val="22"/>
        </w:rPr>
        <w:t>:</w:t>
      </w:r>
      <w:r w:rsidRPr="00945630">
        <w:rPr>
          <w:rFonts w:ascii="Arial" w:hAnsi="Arial" w:cs="Arial"/>
          <w:sz w:val="22"/>
          <w:szCs w:val="22"/>
        </w:rPr>
        <w:t>00.</w:t>
      </w:r>
      <w:r w:rsidR="00462469" w:rsidRPr="00945630">
        <w:rPr>
          <w:rFonts w:ascii="Arial" w:hAnsi="Arial" w:cs="Arial"/>
          <w:sz w:val="22"/>
          <w:szCs w:val="22"/>
        </w:rPr>
        <w:t xml:space="preserve"> Dále musí zřídit </w:t>
      </w:r>
      <w:r w:rsidR="006E3F02" w:rsidRPr="00945630">
        <w:rPr>
          <w:rFonts w:ascii="Arial" w:hAnsi="Arial" w:cs="Arial"/>
          <w:sz w:val="22"/>
          <w:szCs w:val="22"/>
        </w:rPr>
        <w:t xml:space="preserve">emailovou </w:t>
      </w:r>
      <w:r w:rsidR="00462469" w:rsidRPr="00945630">
        <w:rPr>
          <w:rFonts w:ascii="Arial" w:hAnsi="Arial" w:cs="Arial"/>
          <w:sz w:val="22"/>
          <w:szCs w:val="22"/>
        </w:rPr>
        <w:t>adresu</w:t>
      </w:r>
      <w:r w:rsidRPr="00945630">
        <w:rPr>
          <w:rFonts w:ascii="Arial" w:hAnsi="Arial" w:cs="Arial"/>
          <w:sz w:val="22"/>
          <w:szCs w:val="22"/>
        </w:rPr>
        <w:t xml:space="preserve"> pro přijímání metodických a servisních dotazů pro </w:t>
      </w:r>
      <w:proofErr w:type="spellStart"/>
      <w:r w:rsidRPr="00945630">
        <w:rPr>
          <w:rFonts w:ascii="Arial" w:hAnsi="Arial" w:cs="Arial"/>
          <w:sz w:val="22"/>
          <w:szCs w:val="22"/>
        </w:rPr>
        <w:t>HelpDesk</w:t>
      </w:r>
      <w:proofErr w:type="spellEnd"/>
      <w:r w:rsidRPr="00945630">
        <w:rPr>
          <w:rFonts w:ascii="Arial" w:hAnsi="Arial" w:cs="Arial"/>
          <w:sz w:val="22"/>
          <w:szCs w:val="22"/>
        </w:rPr>
        <w:t>. Musí uživateli zpětně potvrdit přijetí dotazů a sdělit mu způsob jeho řešení</w:t>
      </w:r>
      <w:r w:rsidR="00C16123" w:rsidRPr="00945630">
        <w:rPr>
          <w:rFonts w:ascii="Arial" w:hAnsi="Arial" w:cs="Arial"/>
          <w:sz w:val="22"/>
          <w:szCs w:val="22"/>
        </w:rPr>
        <w:t xml:space="preserve"> v pracovní dny do 24 hodin</w:t>
      </w:r>
      <w:r w:rsidRPr="00945630">
        <w:rPr>
          <w:rFonts w:ascii="Arial" w:hAnsi="Arial" w:cs="Arial"/>
          <w:sz w:val="22"/>
          <w:szCs w:val="22"/>
        </w:rPr>
        <w:t xml:space="preserve">. Pro tyto účely bude </w:t>
      </w:r>
      <w:r w:rsidR="00C16123" w:rsidRPr="00945630">
        <w:rPr>
          <w:rFonts w:ascii="Arial" w:hAnsi="Arial" w:cs="Arial"/>
          <w:sz w:val="22"/>
          <w:szCs w:val="22"/>
        </w:rPr>
        <w:t>zpřístupněna</w:t>
      </w:r>
      <w:r w:rsidRPr="00945630">
        <w:rPr>
          <w:rFonts w:ascii="Arial" w:hAnsi="Arial" w:cs="Arial"/>
          <w:sz w:val="22"/>
          <w:szCs w:val="22"/>
        </w:rPr>
        <w:t xml:space="preserve"> podpůrná </w:t>
      </w:r>
      <w:r w:rsidR="007C142A" w:rsidRPr="00945630">
        <w:rPr>
          <w:rFonts w:ascii="Arial" w:hAnsi="Arial" w:cs="Arial"/>
          <w:sz w:val="22"/>
          <w:szCs w:val="22"/>
        </w:rPr>
        <w:t>webová</w:t>
      </w:r>
      <w:r w:rsidRPr="00945630">
        <w:rPr>
          <w:rFonts w:ascii="Arial" w:hAnsi="Arial" w:cs="Arial"/>
          <w:sz w:val="22"/>
          <w:szCs w:val="22"/>
        </w:rPr>
        <w:t xml:space="preserve"> aplikace Zákaznická podpora</w:t>
      </w:r>
      <w:r w:rsidR="008A7CB7" w:rsidRPr="00945630">
        <w:rPr>
          <w:rFonts w:ascii="Arial" w:hAnsi="Arial" w:cs="Arial"/>
          <w:sz w:val="22"/>
          <w:szCs w:val="22"/>
        </w:rPr>
        <w:t xml:space="preserve"> –</w:t>
      </w:r>
      <w:r w:rsidR="007C142A" w:rsidRPr="00945630">
        <w:rPr>
          <w:rFonts w:ascii="Arial" w:hAnsi="Arial" w:cs="Arial"/>
          <w:sz w:val="22"/>
          <w:szCs w:val="22"/>
        </w:rPr>
        <w:t xml:space="preserve"> SUMA</w:t>
      </w:r>
      <w:r w:rsidRPr="00945630">
        <w:rPr>
          <w:rFonts w:ascii="Arial" w:hAnsi="Arial" w:cs="Arial"/>
          <w:sz w:val="22"/>
          <w:szCs w:val="22"/>
        </w:rPr>
        <w:t>.</w:t>
      </w:r>
      <w:r w:rsidR="009D40E4" w:rsidRPr="00945630">
        <w:rPr>
          <w:rFonts w:ascii="Arial" w:hAnsi="Arial" w:cs="Arial"/>
          <w:sz w:val="22"/>
          <w:szCs w:val="22"/>
        </w:rPr>
        <w:t xml:space="preserve"> Poskytovatel musí zabezpečit, že k datům Uživatele budou mít přístup pouze oprávněné a kompetentní osoby.</w:t>
      </w:r>
    </w:p>
    <w:p w14:paraId="746FCF0E" w14:textId="77777777" w:rsidR="006E3F02" w:rsidRPr="00945630" w:rsidRDefault="006E3F02" w:rsidP="001330F1">
      <w:pPr>
        <w:pStyle w:val="NormCislo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Držet disponibilitu pracovníků pro řešení vzniklých poruch v dohodnutých časech</w:t>
      </w:r>
      <w:r w:rsidR="00E21945" w:rsidRPr="00945630">
        <w:rPr>
          <w:rFonts w:ascii="Arial" w:hAnsi="Arial" w:cs="Arial"/>
          <w:sz w:val="22"/>
          <w:szCs w:val="22"/>
        </w:rPr>
        <w:t xml:space="preserve"> a pracovníků na požadované změny v programu</w:t>
      </w:r>
    </w:p>
    <w:p w14:paraId="00674660" w14:textId="586BA788" w:rsidR="00586950" w:rsidRPr="00945630" w:rsidRDefault="00586950" w:rsidP="001330F1">
      <w:pPr>
        <w:pStyle w:val="NormCislo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Vyhotovit záznam resp. informaci pro uživatele o připravené programové úpravě </w:t>
      </w:r>
      <w:r w:rsidR="00462469" w:rsidRPr="00945630">
        <w:rPr>
          <w:rFonts w:ascii="Arial" w:hAnsi="Arial" w:cs="Arial"/>
          <w:sz w:val="22"/>
          <w:szCs w:val="22"/>
        </w:rPr>
        <w:t xml:space="preserve">nových verzí </w:t>
      </w:r>
      <w:r w:rsidRPr="00945630">
        <w:rPr>
          <w:rFonts w:ascii="Arial" w:hAnsi="Arial" w:cs="Arial"/>
          <w:sz w:val="22"/>
          <w:szCs w:val="22"/>
        </w:rPr>
        <w:t>včetně definován</w:t>
      </w:r>
      <w:r w:rsidR="00462469" w:rsidRPr="00945630">
        <w:rPr>
          <w:rFonts w:ascii="Arial" w:hAnsi="Arial" w:cs="Arial"/>
          <w:sz w:val="22"/>
          <w:szCs w:val="22"/>
        </w:rPr>
        <w:t xml:space="preserve">í nových položek, navrhnout termín a způsob realizace </w:t>
      </w:r>
      <w:r w:rsidRPr="00945630">
        <w:rPr>
          <w:rFonts w:ascii="Arial" w:hAnsi="Arial" w:cs="Arial"/>
          <w:sz w:val="22"/>
          <w:szCs w:val="22"/>
        </w:rPr>
        <w:t>provedení změny</w:t>
      </w:r>
      <w:r w:rsidR="00E21945" w:rsidRPr="00945630">
        <w:rPr>
          <w:rFonts w:ascii="Arial" w:hAnsi="Arial" w:cs="Arial"/>
          <w:sz w:val="22"/>
          <w:szCs w:val="22"/>
        </w:rPr>
        <w:t>.</w:t>
      </w:r>
    </w:p>
    <w:p w14:paraId="15036EC6" w14:textId="77777777" w:rsidR="00586950" w:rsidRPr="00945630" w:rsidRDefault="00586950" w:rsidP="001330F1">
      <w:pPr>
        <w:pStyle w:val="NormCislo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Po provedení vyžádaných prací vystavit předávací protokol (součást zakázkového listu), který schválí kontaktní osoba uživatele.</w:t>
      </w:r>
    </w:p>
    <w:p w14:paraId="3FBD679D" w14:textId="6756B28E" w:rsidR="005C7EC6" w:rsidRPr="00945630" w:rsidRDefault="005C7EC6" w:rsidP="00B76F0F">
      <w:pPr>
        <w:pStyle w:val="NormCislo"/>
        <w:numPr>
          <w:ilvl w:val="0"/>
          <w:numId w:val="2"/>
        </w:numPr>
        <w:spacing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Pracovníci Poskytovatele musí při práci dodržovat pravidla bezpečn</w:t>
      </w:r>
      <w:r w:rsidR="0038652D" w:rsidRPr="00945630">
        <w:rPr>
          <w:rFonts w:ascii="Arial" w:hAnsi="Arial" w:cs="Arial"/>
          <w:sz w:val="22"/>
          <w:szCs w:val="22"/>
        </w:rPr>
        <w:t xml:space="preserve">osti práce a </w:t>
      </w:r>
      <w:r w:rsidRPr="00945630">
        <w:rPr>
          <w:rFonts w:ascii="Arial" w:hAnsi="Arial" w:cs="Arial"/>
          <w:sz w:val="22"/>
          <w:szCs w:val="22"/>
        </w:rPr>
        <w:t>chování v</w:t>
      </w:r>
      <w:r w:rsidR="00E21945" w:rsidRPr="00945630">
        <w:rPr>
          <w:rFonts w:ascii="Arial" w:hAnsi="Arial" w:cs="Arial"/>
          <w:sz w:val="22"/>
          <w:szCs w:val="22"/>
        </w:rPr>
        <w:t> sídle Uživatele</w:t>
      </w:r>
      <w:r w:rsidRPr="00945630">
        <w:rPr>
          <w:rFonts w:ascii="Arial" w:hAnsi="Arial" w:cs="Arial"/>
          <w:sz w:val="22"/>
          <w:szCs w:val="22"/>
        </w:rPr>
        <w:t>.</w:t>
      </w:r>
    </w:p>
    <w:p w14:paraId="5348A70A" w14:textId="77777777" w:rsidR="00054593" w:rsidRPr="00945630" w:rsidRDefault="00054593" w:rsidP="00054593">
      <w:pPr>
        <w:pStyle w:val="NormCislo"/>
        <w:spacing w:after="120" w:line="276" w:lineRule="auto"/>
        <w:ind w:left="357" w:firstLine="0"/>
        <w:rPr>
          <w:rFonts w:ascii="Arial" w:hAnsi="Arial" w:cs="Arial"/>
          <w:sz w:val="22"/>
          <w:szCs w:val="22"/>
        </w:rPr>
      </w:pPr>
    </w:p>
    <w:p w14:paraId="1920162F" w14:textId="77777777" w:rsidR="00586950" w:rsidRPr="00945630" w:rsidRDefault="00586950" w:rsidP="004E46B6">
      <w:pPr>
        <w:pStyle w:val="Nadpis2"/>
        <w:numPr>
          <w:ilvl w:val="0"/>
          <w:numId w:val="14"/>
        </w:numPr>
        <w:overflowPunct/>
        <w:autoSpaceDE/>
        <w:autoSpaceDN/>
        <w:adjustRightInd/>
        <w:spacing w:before="0" w:line="276" w:lineRule="auto"/>
        <w:ind w:left="709" w:hanging="349"/>
        <w:textAlignment w:val="auto"/>
        <w:rPr>
          <w:rFonts w:ascii="Arial" w:hAnsi="Arial"/>
          <w:caps/>
          <w:sz w:val="22"/>
          <w:szCs w:val="22"/>
        </w:rPr>
      </w:pPr>
      <w:r w:rsidRPr="00945630">
        <w:rPr>
          <w:rFonts w:ascii="Arial" w:hAnsi="Arial"/>
          <w:caps/>
          <w:sz w:val="22"/>
          <w:szCs w:val="22"/>
        </w:rPr>
        <w:lastRenderedPageBreak/>
        <w:t>Součinnost uživatele</w:t>
      </w:r>
    </w:p>
    <w:p w14:paraId="7EFFD067" w14:textId="6A1E30F7" w:rsidR="00586950" w:rsidRPr="00945630" w:rsidRDefault="00C17F56" w:rsidP="001330F1">
      <w:pPr>
        <w:pStyle w:val="NormCislo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Uživatel se zavazuje s</w:t>
      </w:r>
      <w:r w:rsidR="00586950" w:rsidRPr="00945630">
        <w:rPr>
          <w:rFonts w:ascii="Arial" w:hAnsi="Arial" w:cs="Arial"/>
          <w:sz w:val="22"/>
          <w:szCs w:val="22"/>
        </w:rPr>
        <w:t xml:space="preserve">polupracovat s poskytovatelem při </w:t>
      </w:r>
      <w:r w:rsidR="00462469" w:rsidRPr="00945630">
        <w:rPr>
          <w:rFonts w:ascii="Arial" w:hAnsi="Arial" w:cs="Arial"/>
          <w:sz w:val="22"/>
          <w:szCs w:val="22"/>
        </w:rPr>
        <w:t>poskytování služeb</w:t>
      </w:r>
      <w:r w:rsidR="00586950" w:rsidRPr="00945630">
        <w:rPr>
          <w:rFonts w:ascii="Arial" w:hAnsi="Arial" w:cs="Arial"/>
          <w:sz w:val="22"/>
          <w:szCs w:val="22"/>
        </w:rPr>
        <w:t>.</w:t>
      </w:r>
    </w:p>
    <w:p w14:paraId="36EAFCA0" w14:textId="77777777" w:rsidR="00586950" w:rsidRPr="00945630" w:rsidRDefault="00586950" w:rsidP="001330F1">
      <w:pPr>
        <w:pStyle w:val="NormCislo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Uživatel zajistí poskytovateli přístup k pracovišti s PC v rámci počítačové sítě s omezeným přístupem a vzdálený přístup z pracoviště poskytovatele pod dohledem </w:t>
      </w:r>
      <w:r w:rsidR="00401E72" w:rsidRPr="00945630">
        <w:rPr>
          <w:rFonts w:ascii="Arial" w:hAnsi="Arial" w:cs="Arial"/>
          <w:sz w:val="22"/>
          <w:szCs w:val="22"/>
        </w:rPr>
        <w:t>pracovníka IT</w:t>
      </w:r>
      <w:r w:rsidRPr="00945630">
        <w:rPr>
          <w:rFonts w:ascii="Arial" w:hAnsi="Arial" w:cs="Arial"/>
          <w:sz w:val="22"/>
          <w:szCs w:val="22"/>
        </w:rPr>
        <w:t xml:space="preserve"> při dodržení instrukcí vztahujících se k ochraně zdraví a bezpečnosti při práci a při ochraně dat.</w:t>
      </w:r>
    </w:p>
    <w:p w14:paraId="6FEA4DAE" w14:textId="521EB81B" w:rsidR="005C4E6C" w:rsidRPr="00945630" w:rsidRDefault="00586950" w:rsidP="001330F1">
      <w:pPr>
        <w:pStyle w:val="NormCislo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Kontaktní osoby uživatele budou požadavky na opravy nebo úpravy v SW aplikaci a vyžádání vlastního servisního zásahu provádět formalizovaným způsobem</w:t>
      </w:r>
      <w:r w:rsidR="005C4E6C" w:rsidRPr="00945630">
        <w:rPr>
          <w:rFonts w:ascii="Arial" w:hAnsi="Arial" w:cs="Arial"/>
          <w:sz w:val="22"/>
          <w:szCs w:val="22"/>
        </w:rPr>
        <w:t>, a to písemnou objednávkou</w:t>
      </w:r>
      <w:r w:rsidR="008A19CA" w:rsidRPr="00945630">
        <w:rPr>
          <w:rFonts w:ascii="Arial" w:hAnsi="Arial" w:cs="Arial"/>
          <w:sz w:val="22"/>
          <w:szCs w:val="22"/>
        </w:rPr>
        <w:t xml:space="preserve"> nebo přes </w:t>
      </w:r>
      <w:r w:rsidR="0038652D" w:rsidRPr="00945630">
        <w:rPr>
          <w:rFonts w:ascii="Arial" w:hAnsi="Arial" w:cs="Arial"/>
          <w:sz w:val="22"/>
          <w:szCs w:val="22"/>
        </w:rPr>
        <w:t xml:space="preserve">webovou </w:t>
      </w:r>
      <w:r w:rsidR="008A19CA" w:rsidRPr="00945630">
        <w:rPr>
          <w:rFonts w:ascii="Arial" w:hAnsi="Arial" w:cs="Arial"/>
          <w:sz w:val="22"/>
          <w:szCs w:val="22"/>
        </w:rPr>
        <w:t>aplikaci zákaznick</w:t>
      </w:r>
      <w:r w:rsidR="0038652D" w:rsidRPr="00945630">
        <w:rPr>
          <w:rFonts w:ascii="Arial" w:hAnsi="Arial" w:cs="Arial"/>
          <w:sz w:val="22"/>
          <w:szCs w:val="22"/>
        </w:rPr>
        <w:t>é</w:t>
      </w:r>
      <w:r w:rsidR="008A19CA" w:rsidRPr="00945630">
        <w:rPr>
          <w:rFonts w:ascii="Arial" w:hAnsi="Arial" w:cs="Arial"/>
          <w:sz w:val="22"/>
          <w:szCs w:val="22"/>
        </w:rPr>
        <w:t xml:space="preserve"> podpor</w:t>
      </w:r>
      <w:r w:rsidR="0038652D" w:rsidRPr="00945630">
        <w:rPr>
          <w:rFonts w:ascii="Arial" w:hAnsi="Arial" w:cs="Arial"/>
          <w:sz w:val="22"/>
          <w:szCs w:val="22"/>
        </w:rPr>
        <w:t>y</w:t>
      </w:r>
      <w:r w:rsidR="008A19CA" w:rsidRPr="00945630">
        <w:rPr>
          <w:rFonts w:ascii="Arial" w:hAnsi="Arial" w:cs="Arial"/>
          <w:sz w:val="22"/>
          <w:szCs w:val="22"/>
        </w:rPr>
        <w:t xml:space="preserve"> - SUMA</w:t>
      </w:r>
      <w:r w:rsidR="005C4E6C" w:rsidRPr="00945630">
        <w:rPr>
          <w:rFonts w:ascii="Arial" w:hAnsi="Arial" w:cs="Arial"/>
          <w:sz w:val="22"/>
          <w:szCs w:val="22"/>
        </w:rPr>
        <w:t>.</w:t>
      </w:r>
    </w:p>
    <w:p w14:paraId="78E89618" w14:textId="77777777" w:rsidR="00401E72" w:rsidRPr="00945630" w:rsidRDefault="00401E72" w:rsidP="00E04F4C">
      <w:pPr>
        <w:pStyle w:val="NormCislo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0DD30BE9" w14:textId="77777777" w:rsidR="00586950" w:rsidRPr="00945630" w:rsidRDefault="00586950" w:rsidP="004E46B6">
      <w:pPr>
        <w:pStyle w:val="Nadpis2"/>
        <w:numPr>
          <w:ilvl w:val="0"/>
          <w:numId w:val="14"/>
        </w:numPr>
        <w:overflowPunct/>
        <w:autoSpaceDE/>
        <w:autoSpaceDN/>
        <w:adjustRightInd/>
        <w:spacing w:before="0" w:line="276" w:lineRule="auto"/>
        <w:ind w:left="709" w:hanging="349"/>
        <w:textAlignment w:val="auto"/>
        <w:rPr>
          <w:rFonts w:ascii="Arial" w:hAnsi="Arial"/>
          <w:caps/>
          <w:sz w:val="22"/>
          <w:szCs w:val="22"/>
        </w:rPr>
      </w:pPr>
      <w:r w:rsidRPr="00945630">
        <w:rPr>
          <w:rFonts w:ascii="Arial" w:hAnsi="Arial"/>
          <w:caps/>
          <w:sz w:val="22"/>
          <w:szCs w:val="22"/>
        </w:rPr>
        <w:t>Ceny</w:t>
      </w:r>
    </w:p>
    <w:p w14:paraId="747CA06A" w14:textId="2FDD9ED3" w:rsidR="00586950" w:rsidRPr="00945630" w:rsidRDefault="00586950" w:rsidP="00B76F0F">
      <w:pPr>
        <w:pStyle w:val="NormlOdr2"/>
        <w:numPr>
          <w:ilvl w:val="0"/>
          <w:numId w:val="4"/>
        </w:numPr>
        <w:tabs>
          <w:tab w:val="clear" w:pos="200"/>
          <w:tab w:val="clear" w:pos="2835"/>
          <w:tab w:val="clear" w:pos="5103"/>
          <w:tab w:val="clear" w:pos="6946"/>
          <w:tab w:val="num" w:pos="426"/>
          <w:tab w:val="decimal" w:pos="7371"/>
        </w:tabs>
        <w:spacing w:before="120" w:line="276" w:lineRule="auto"/>
        <w:ind w:left="360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Paušální poplatek </w:t>
      </w:r>
      <w:r w:rsidR="00086FD2" w:rsidRPr="00945630">
        <w:rPr>
          <w:rFonts w:ascii="Arial" w:hAnsi="Arial" w:cs="Arial"/>
          <w:sz w:val="22"/>
          <w:szCs w:val="22"/>
        </w:rPr>
        <w:t>z</w:t>
      </w:r>
      <w:r w:rsidRPr="00945630">
        <w:rPr>
          <w:rFonts w:ascii="Arial" w:hAnsi="Arial" w:cs="Arial"/>
          <w:sz w:val="22"/>
          <w:szCs w:val="22"/>
        </w:rPr>
        <w:t xml:space="preserve">a </w:t>
      </w:r>
      <w:r w:rsidR="00086FD2" w:rsidRPr="00945630">
        <w:rPr>
          <w:rFonts w:ascii="Arial" w:hAnsi="Arial" w:cs="Arial"/>
          <w:sz w:val="22"/>
          <w:szCs w:val="22"/>
        </w:rPr>
        <w:t xml:space="preserve">služby dle čl. I., bodu </w:t>
      </w:r>
      <w:r w:rsidRPr="00945630">
        <w:rPr>
          <w:rFonts w:ascii="Arial" w:hAnsi="Arial" w:cs="Arial"/>
          <w:sz w:val="22"/>
          <w:szCs w:val="22"/>
        </w:rPr>
        <w:t>A</w:t>
      </w:r>
      <w:r w:rsidR="00086FD2" w:rsidRPr="00945630">
        <w:rPr>
          <w:rFonts w:ascii="Arial" w:hAnsi="Arial" w:cs="Arial"/>
          <w:sz w:val="22"/>
          <w:szCs w:val="22"/>
        </w:rPr>
        <w:t xml:space="preserve"> (Primární podpora) činí</w:t>
      </w:r>
      <w:r w:rsidRPr="00945630">
        <w:rPr>
          <w:rFonts w:ascii="Arial" w:hAnsi="Arial" w:cs="Arial"/>
          <w:sz w:val="22"/>
          <w:szCs w:val="22"/>
        </w:rPr>
        <w:t xml:space="preserve">: </w:t>
      </w:r>
    </w:p>
    <w:p w14:paraId="6C22FA3E" w14:textId="6BB7FEBA" w:rsidR="00BF68BC" w:rsidRPr="00945630" w:rsidRDefault="0038652D" w:rsidP="00BF68BC">
      <w:pPr>
        <w:pStyle w:val="NormlOdr2"/>
        <w:numPr>
          <w:ilvl w:val="0"/>
          <w:numId w:val="17"/>
        </w:numPr>
        <w:tabs>
          <w:tab w:val="clear" w:pos="2835"/>
          <w:tab w:val="clear" w:pos="5103"/>
          <w:tab w:val="clear" w:pos="6946"/>
          <w:tab w:val="decimal" w:pos="7371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Kvartální</w:t>
      </w:r>
      <w:r w:rsidR="00E21945" w:rsidRPr="00945630">
        <w:rPr>
          <w:rFonts w:ascii="Arial" w:hAnsi="Arial" w:cs="Arial"/>
          <w:sz w:val="22"/>
          <w:szCs w:val="22"/>
        </w:rPr>
        <w:t xml:space="preserve"> poplatek</w:t>
      </w:r>
      <w:r w:rsidR="00F6089E" w:rsidRPr="00945630">
        <w:rPr>
          <w:rFonts w:ascii="Arial" w:hAnsi="Arial" w:cs="Arial"/>
          <w:sz w:val="22"/>
          <w:szCs w:val="22"/>
        </w:rPr>
        <w:t xml:space="preserve">:             </w:t>
      </w:r>
      <w:r w:rsidR="00E21945" w:rsidRPr="00945630">
        <w:rPr>
          <w:rFonts w:ascii="Arial" w:hAnsi="Arial" w:cs="Arial"/>
          <w:sz w:val="22"/>
          <w:szCs w:val="22"/>
        </w:rPr>
        <w:t xml:space="preserve">                                       </w:t>
      </w:r>
      <w:r w:rsidR="00F6089E" w:rsidRPr="009456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294B">
        <w:rPr>
          <w:rFonts w:ascii="Arial" w:hAnsi="Arial" w:cs="Arial"/>
          <w:sz w:val="22"/>
          <w:szCs w:val="22"/>
        </w:rPr>
        <w:t>xx</w:t>
      </w:r>
      <w:proofErr w:type="spellEnd"/>
      <w:r w:rsidR="00BF68BC" w:rsidRPr="00945630">
        <w:rPr>
          <w:rFonts w:ascii="Arial" w:hAnsi="Arial" w:cs="Arial"/>
          <w:sz w:val="22"/>
          <w:szCs w:val="22"/>
        </w:rPr>
        <w:t>,- Kč/</w:t>
      </w:r>
      <w:r w:rsidR="006F718E" w:rsidRPr="00945630">
        <w:rPr>
          <w:rFonts w:ascii="Arial" w:hAnsi="Arial" w:cs="Arial"/>
          <w:sz w:val="22"/>
          <w:szCs w:val="22"/>
        </w:rPr>
        <w:t>kvartál</w:t>
      </w:r>
    </w:p>
    <w:p w14:paraId="14E7008E" w14:textId="77777777" w:rsidR="00586950" w:rsidRPr="00945630" w:rsidRDefault="00586950" w:rsidP="005824FF">
      <w:pPr>
        <w:numPr>
          <w:ilvl w:val="0"/>
          <w:numId w:val="4"/>
        </w:numPr>
        <w:tabs>
          <w:tab w:val="right" w:pos="360"/>
          <w:tab w:val="decimal" w:pos="7371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Služby realizované na základě dílčíc</w:t>
      </w:r>
      <w:r w:rsidR="00462469" w:rsidRPr="00945630">
        <w:rPr>
          <w:rFonts w:ascii="Arial" w:hAnsi="Arial" w:cs="Arial"/>
          <w:sz w:val="22"/>
          <w:szCs w:val="22"/>
        </w:rPr>
        <w:t>h objednávek</w:t>
      </w:r>
      <w:r w:rsidR="00086FD2" w:rsidRPr="00945630">
        <w:rPr>
          <w:rFonts w:ascii="Arial" w:hAnsi="Arial" w:cs="Arial"/>
          <w:sz w:val="22"/>
          <w:szCs w:val="22"/>
        </w:rPr>
        <w:t xml:space="preserve"> dle</w:t>
      </w:r>
      <w:r w:rsidR="00462469" w:rsidRPr="00945630">
        <w:rPr>
          <w:rFonts w:ascii="Arial" w:hAnsi="Arial" w:cs="Arial"/>
          <w:sz w:val="22"/>
          <w:szCs w:val="22"/>
        </w:rPr>
        <w:t xml:space="preserve"> čl. I., bod</w:t>
      </w:r>
      <w:r w:rsidR="00086FD2" w:rsidRPr="00945630">
        <w:rPr>
          <w:rFonts w:ascii="Arial" w:hAnsi="Arial" w:cs="Arial"/>
          <w:sz w:val="22"/>
          <w:szCs w:val="22"/>
        </w:rPr>
        <w:t>u</w:t>
      </w:r>
      <w:r w:rsidR="00462469" w:rsidRPr="00945630">
        <w:rPr>
          <w:rFonts w:ascii="Arial" w:hAnsi="Arial" w:cs="Arial"/>
          <w:sz w:val="22"/>
          <w:szCs w:val="22"/>
        </w:rPr>
        <w:t xml:space="preserve"> B</w:t>
      </w:r>
      <w:r w:rsidR="00086FD2" w:rsidRPr="00945630">
        <w:rPr>
          <w:rFonts w:ascii="Arial" w:hAnsi="Arial" w:cs="Arial"/>
          <w:sz w:val="22"/>
          <w:szCs w:val="22"/>
        </w:rPr>
        <w:t xml:space="preserve"> (</w:t>
      </w:r>
      <w:r w:rsidR="00462469" w:rsidRPr="00945630">
        <w:rPr>
          <w:rFonts w:ascii="Arial" w:hAnsi="Arial" w:cs="Arial"/>
          <w:sz w:val="22"/>
          <w:szCs w:val="22"/>
        </w:rPr>
        <w:t>Sekundární podpora</w:t>
      </w:r>
      <w:r w:rsidRPr="00945630">
        <w:rPr>
          <w:rFonts w:ascii="Arial" w:hAnsi="Arial" w:cs="Arial"/>
          <w:sz w:val="22"/>
          <w:szCs w:val="22"/>
        </w:rPr>
        <w:t>) budou placeny dle objemu provedených prací v souladu s následujícími sazbami: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0"/>
        <w:gridCol w:w="1471"/>
        <w:gridCol w:w="2440"/>
      </w:tblGrid>
      <w:tr w:rsidR="00555B96" w:rsidRPr="00945630" w14:paraId="58E755D3" w14:textId="77777777" w:rsidTr="00450B51">
        <w:tc>
          <w:tcPr>
            <w:tcW w:w="5300" w:type="dxa"/>
            <w:shd w:val="clear" w:color="auto" w:fill="auto"/>
          </w:tcPr>
          <w:p w14:paraId="7D0D0DF1" w14:textId="77777777" w:rsidR="00555B96" w:rsidRPr="00945630" w:rsidRDefault="00555B96" w:rsidP="001330F1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5630">
              <w:rPr>
                <w:rFonts w:ascii="Arial" w:hAnsi="Arial" w:cs="Arial"/>
                <w:sz w:val="22"/>
                <w:szCs w:val="22"/>
              </w:rPr>
              <w:t>Hodina servisních prací konzultanta</w:t>
            </w:r>
          </w:p>
        </w:tc>
        <w:tc>
          <w:tcPr>
            <w:tcW w:w="1471" w:type="dxa"/>
            <w:shd w:val="clear" w:color="auto" w:fill="auto"/>
          </w:tcPr>
          <w:p w14:paraId="78DCC5E4" w14:textId="766A6B0D" w:rsidR="00555B96" w:rsidRPr="00945630" w:rsidRDefault="0052294B" w:rsidP="00450B5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xx</w:t>
            </w:r>
            <w:proofErr w:type="spellEnd"/>
            <w:r w:rsidR="00555B96" w:rsidRPr="00945630">
              <w:rPr>
                <w:rFonts w:ascii="Arial" w:hAnsi="Arial" w:cs="Arial"/>
                <w:sz w:val="22"/>
                <w:szCs w:val="22"/>
              </w:rPr>
              <w:t>,-</w:t>
            </w:r>
            <w:proofErr w:type="gramEnd"/>
          </w:p>
        </w:tc>
        <w:tc>
          <w:tcPr>
            <w:tcW w:w="2440" w:type="dxa"/>
            <w:shd w:val="clear" w:color="auto" w:fill="auto"/>
          </w:tcPr>
          <w:p w14:paraId="48A0B908" w14:textId="77777777" w:rsidR="00555B96" w:rsidRPr="00945630" w:rsidRDefault="00555B96" w:rsidP="00450B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5630">
              <w:rPr>
                <w:rFonts w:ascii="Arial" w:hAnsi="Arial" w:cs="Arial"/>
                <w:sz w:val="22"/>
                <w:szCs w:val="22"/>
              </w:rPr>
              <w:t>Kč/hod</w:t>
            </w:r>
          </w:p>
        </w:tc>
      </w:tr>
      <w:tr w:rsidR="00555B96" w:rsidRPr="00945630" w14:paraId="30564B86" w14:textId="77777777" w:rsidTr="00450B51">
        <w:tc>
          <w:tcPr>
            <w:tcW w:w="5300" w:type="dxa"/>
            <w:shd w:val="clear" w:color="auto" w:fill="auto"/>
          </w:tcPr>
          <w:p w14:paraId="3DD46B66" w14:textId="77777777" w:rsidR="00555B96" w:rsidRPr="00945630" w:rsidRDefault="006E3F02" w:rsidP="001330F1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5630">
              <w:rPr>
                <w:rFonts w:ascii="Arial" w:hAnsi="Arial" w:cs="Arial"/>
                <w:sz w:val="22"/>
                <w:szCs w:val="22"/>
              </w:rPr>
              <w:t xml:space="preserve">Cestovné </w:t>
            </w:r>
          </w:p>
        </w:tc>
        <w:tc>
          <w:tcPr>
            <w:tcW w:w="1471" w:type="dxa"/>
            <w:shd w:val="clear" w:color="auto" w:fill="auto"/>
          </w:tcPr>
          <w:p w14:paraId="1929098A" w14:textId="0805D830" w:rsidR="00555B96" w:rsidRPr="00945630" w:rsidRDefault="0052294B" w:rsidP="00450B5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="00555B96" w:rsidRPr="00945630">
              <w:rPr>
                <w:rFonts w:ascii="Arial" w:hAnsi="Arial" w:cs="Arial"/>
                <w:sz w:val="22"/>
                <w:szCs w:val="22"/>
              </w:rPr>
              <w:t>,-</w:t>
            </w:r>
            <w:proofErr w:type="gramEnd"/>
          </w:p>
        </w:tc>
        <w:tc>
          <w:tcPr>
            <w:tcW w:w="2440" w:type="dxa"/>
            <w:shd w:val="clear" w:color="auto" w:fill="auto"/>
          </w:tcPr>
          <w:p w14:paraId="565FB2AC" w14:textId="77777777" w:rsidR="00555B96" w:rsidRPr="00945630" w:rsidRDefault="00555B96" w:rsidP="00450B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5630">
              <w:rPr>
                <w:rFonts w:ascii="Arial" w:hAnsi="Arial" w:cs="Arial"/>
                <w:sz w:val="22"/>
                <w:szCs w:val="22"/>
              </w:rPr>
              <w:t>Kč/</w:t>
            </w:r>
            <w:r w:rsidR="006E3F02" w:rsidRPr="00945630">
              <w:rPr>
                <w:rFonts w:ascii="Arial" w:hAnsi="Arial" w:cs="Arial"/>
                <w:sz w:val="22"/>
                <w:szCs w:val="22"/>
              </w:rPr>
              <w:t>km</w:t>
            </w:r>
          </w:p>
        </w:tc>
      </w:tr>
      <w:tr w:rsidR="00555B96" w:rsidRPr="00945630" w14:paraId="749EB74E" w14:textId="77777777" w:rsidTr="00450B51">
        <w:tc>
          <w:tcPr>
            <w:tcW w:w="5300" w:type="dxa"/>
            <w:shd w:val="clear" w:color="auto" w:fill="auto"/>
          </w:tcPr>
          <w:p w14:paraId="799C21C0" w14:textId="77777777" w:rsidR="00555B96" w:rsidRPr="00945630" w:rsidRDefault="00555B96" w:rsidP="001330F1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5630">
              <w:rPr>
                <w:rFonts w:ascii="Arial" w:hAnsi="Arial" w:cs="Arial"/>
                <w:sz w:val="22"/>
                <w:szCs w:val="22"/>
              </w:rPr>
              <w:t>Poplatek za jednoho účastníka a den školení</w:t>
            </w:r>
          </w:p>
        </w:tc>
        <w:tc>
          <w:tcPr>
            <w:tcW w:w="1471" w:type="dxa"/>
            <w:shd w:val="clear" w:color="auto" w:fill="auto"/>
          </w:tcPr>
          <w:p w14:paraId="75C7CD4A" w14:textId="2CD431B6" w:rsidR="00555B96" w:rsidRPr="00945630" w:rsidRDefault="0052294B" w:rsidP="00450B5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xx</w:t>
            </w:r>
            <w:proofErr w:type="spellEnd"/>
            <w:r w:rsidR="00555B96" w:rsidRPr="00945630">
              <w:rPr>
                <w:rFonts w:ascii="Arial" w:hAnsi="Arial" w:cs="Arial"/>
                <w:sz w:val="22"/>
                <w:szCs w:val="22"/>
              </w:rPr>
              <w:t>,-</w:t>
            </w:r>
            <w:proofErr w:type="gramEnd"/>
          </w:p>
        </w:tc>
        <w:tc>
          <w:tcPr>
            <w:tcW w:w="2440" w:type="dxa"/>
            <w:shd w:val="clear" w:color="auto" w:fill="auto"/>
          </w:tcPr>
          <w:p w14:paraId="0D1B8A8B" w14:textId="77777777" w:rsidR="00555B96" w:rsidRPr="00945630" w:rsidRDefault="00555B96" w:rsidP="00450B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5630">
              <w:rPr>
                <w:rFonts w:ascii="Arial" w:hAnsi="Arial" w:cs="Arial"/>
                <w:sz w:val="22"/>
                <w:szCs w:val="22"/>
              </w:rPr>
              <w:t>Kč/účastník/den</w:t>
            </w:r>
          </w:p>
        </w:tc>
      </w:tr>
    </w:tbl>
    <w:p w14:paraId="07EB301D" w14:textId="77777777" w:rsidR="00586950" w:rsidRPr="00945630" w:rsidRDefault="00586950" w:rsidP="00356CAB">
      <w:pPr>
        <w:pStyle w:val="NormCislo"/>
        <w:numPr>
          <w:ilvl w:val="0"/>
          <w:numId w:val="5"/>
        </w:numPr>
        <w:tabs>
          <w:tab w:val="clear" w:pos="200"/>
          <w:tab w:val="clear" w:pos="36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Rozsah a ceny ostatních prací budou stanoveny dohodou při sjed</w:t>
      </w:r>
      <w:r w:rsidR="001F534D" w:rsidRPr="00945630">
        <w:rPr>
          <w:rFonts w:ascii="Arial" w:hAnsi="Arial" w:cs="Arial"/>
          <w:sz w:val="22"/>
          <w:szCs w:val="22"/>
        </w:rPr>
        <w:t xml:space="preserve">nání zakázky a vyžádány formou </w:t>
      </w:r>
      <w:r w:rsidRPr="00945630">
        <w:rPr>
          <w:rFonts w:ascii="Arial" w:hAnsi="Arial" w:cs="Arial"/>
          <w:sz w:val="22"/>
          <w:szCs w:val="22"/>
        </w:rPr>
        <w:t xml:space="preserve">výzvy. Na základě výzvy vypracuje poskytovatel cenovou (hodinovou) nabídku, kterou schválí kontaktní osoba uživatele. </w:t>
      </w:r>
    </w:p>
    <w:p w14:paraId="64A176EA" w14:textId="77777777" w:rsidR="009D40E4" w:rsidRPr="00945630" w:rsidRDefault="009D40E4" w:rsidP="001330F1">
      <w:pPr>
        <w:pStyle w:val="NormCislo"/>
        <w:numPr>
          <w:ilvl w:val="0"/>
          <w:numId w:val="5"/>
        </w:numPr>
        <w:tabs>
          <w:tab w:val="clear" w:pos="200"/>
          <w:tab w:val="clear" w:pos="36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Poskytovatel garantuje výše uvedené ceny po </w:t>
      </w:r>
      <w:r w:rsidR="00E21945" w:rsidRPr="00945630">
        <w:rPr>
          <w:rFonts w:ascii="Arial" w:hAnsi="Arial" w:cs="Arial"/>
          <w:sz w:val="22"/>
          <w:szCs w:val="22"/>
        </w:rPr>
        <w:t>dobu dvou</w:t>
      </w:r>
      <w:r w:rsidRPr="00945630">
        <w:rPr>
          <w:rFonts w:ascii="Arial" w:hAnsi="Arial" w:cs="Arial"/>
          <w:sz w:val="22"/>
          <w:szCs w:val="22"/>
        </w:rPr>
        <w:t xml:space="preserve"> let od podepsání smlouvy. </w:t>
      </w:r>
    </w:p>
    <w:p w14:paraId="215BD98F" w14:textId="1CCE96F8" w:rsidR="009F709A" w:rsidRPr="00945630" w:rsidRDefault="00586950" w:rsidP="00B76F0F">
      <w:pPr>
        <w:pStyle w:val="NormCislo"/>
        <w:numPr>
          <w:ilvl w:val="0"/>
          <w:numId w:val="5"/>
        </w:numPr>
        <w:tabs>
          <w:tab w:val="clear" w:pos="200"/>
          <w:tab w:val="clear" w:pos="360"/>
          <w:tab w:val="num" w:pos="284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Poskytovatel prohlašuje, že po celou dobu trvá</w:t>
      </w:r>
      <w:r w:rsidR="00B76F0F" w:rsidRPr="00945630">
        <w:rPr>
          <w:rFonts w:ascii="Arial" w:hAnsi="Arial" w:cs="Arial"/>
          <w:sz w:val="22"/>
          <w:szCs w:val="22"/>
        </w:rPr>
        <w:t xml:space="preserve">ní smluvních závazků je plátcem </w:t>
      </w:r>
      <w:r w:rsidRPr="00945630">
        <w:rPr>
          <w:rFonts w:ascii="Arial" w:hAnsi="Arial" w:cs="Arial"/>
          <w:sz w:val="22"/>
          <w:szCs w:val="22"/>
        </w:rPr>
        <w:t>DPH.</w:t>
      </w:r>
      <w:r w:rsidR="009F709A" w:rsidRPr="00945630">
        <w:rPr>
          <w:rFonts w:ascii="Arial" w:hAnsi="Arial" w:cs="Arial"/>
          <w:sz w:val="22"/>
          <w:szCs w:val="22"/>
        </w:rPr>
        <w:t xml:space="preserve"> Všechny ceny uvedené v této smlouvě jsou bez DPH, která bude stanovena podle zákona č. 235/2004 Sb. v platném znění.</w:t>
      </w:r>
    </w:p>
    <w:p w14:paraId="5BB601AA" w14:textId="77777777" w:rsidR="00586950" w:rsidRPr="00945630" w:rsidRDefault="00586950" w:rsidP="00E04F4C">
      <w:pPr>
        <w:tabs>
          <w:tab w:val="num" w:pos="2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6AB1DE" w14:textId="77777777" w:rsidR="00586950" w:rsidRPr="00945630" w:rsidRDefault="00586950" w:rsidP="001330F1">
      <w:pPr>
        <w:pStyle w:val="Nadpis2"/>
        <w:numPr>
          <w:ilvl w:val="0"/>
          <w:numId w:val="14"/>
        </w:numPr>
        <w:overflowPunct/>
        <w:autoSpaceDE/>
        <w:autoSpaceDN/>
        <w:adjustRightInd/>
        <w:spacing w:before="0" w:line="276" w:lineRule="auto"/>
        <w:textAlignment w:val="auto"/>
        <w:rPr>
          <w:rFonts w:ascii="Arial" w:hAnsi="Arial"/>
          <w:caps/>
          <w:sz w:val="22"/>
          <w:szCs w:val="22"/>
        </w:rPr>
      </w:pPr>
      <w:r w:rsidRPr="00945630">
        <w:rPr>
          <w:rFonts w:ascii="Arial" w:hAnsi="Arial"/>
          <w:caps/>
          <w:sz w:val="22"/>
          <w:szCs w:val="22"/>
        </w:rPr>
        <w:t>Platební podmínky</w:t>
      </w:r>
    </w:p>
    <w:p w14:paraId="48368D0E" w14:textId="77777777" w:rsidR="006E1C78" w:rsidRPr="00945630" w:rsidRDefault="006E1C78" w:rsidP="00356CAB">
      <w:pPr>
        <w:pStyle w:val="NormCislo"/>
        <w:numPr>
          <w:ilvl w:val="0"/>
          <w:numId w:val="7"/>
        </w:numPr>
        <w:tabs>
          <w:tab w:val="clear" w:pos="360"/>
          <w:tab w:val="clear" w:pos="780"/>
        </w:tabs>
        <w:spacing w:before="0"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Platby za práce sjednané dle článku I. této smlouvy budou pravidelné a nepravidelné</w:t>
      </w:r>
      <w:r w:rsidR="005F28FD" w:rsidRPr="00945630">
        <w:rPr>
          <w:rFonts w:ascii="Arial" w:hAnsi="Arial" w:cs="Arial"/>
          <w:sz w:val="22"/>
          <w:szCs w:val="22"/>
        </w:rPr>
        <w:t>:</w:t>
      </w:r>
    </w:p>
    <w:p w14:paraId="6FCE3237" w14:textId="34833D28" w:rsidR="006E1C78" w:rsidRPr="00945630" w:rsidRDefault="005F28FD" w:rsidP="00356CAB">
      <w:pPr>
        <w:pStyle w:val="NormCislo"/>
        <w:numPr>
          <w:ilvl w:val="0"/>
          <w:numId w:val="10"/>
        </w:numPr>
        <w:tabs>
          <w:tab w:val="clear" w:pos="360"/>
        </w:tabs>
        <w:spacing w:before="0" w:line="276" w:lineRule="auto"/>
        <w:ind w:left="777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P</w:t>
      </w:r>
      <w:r w:rsidR="0038652D" w:rsidRPr="00945630">
        <w:rPr>
          <w:rFonts w:ascii="Arial" w:hAnsi="Arial" w:cs="Arial"/>
          <w:sz w:val="22"/>
          <w:szCs w:val="22"/>
        </w:rPr>
        <w:t>ravidelné - kvartáln</w:t>
      </w:r>
      <w:r w:rsidR="00ED0B72" w:rsidRPr="00945630">
        <w:rPr>
          <w:rFonts w:ascii="Arial" w:hAnsi="Arial" w:cs="Arial"/>
          <w:sz w:val="22"/>
          <w:szCs w:val="22"/>
        </w:rPr>
        <w:t>í</w:t>
      </w:r>
      <w:r w:rsidR="006E1C78" w:rsidRPr="00945630">
        <w:rPr>
          <w:rFonts w:ascii="Arial" w:hAnsi="Arial" w:cs="Arial"/>
          <w:sz w:val="22"/>
          <w:szCs w:val="22"/>
        </w:rPr>
        <w:t xml:space="preserve"> paušální poplatek (I. A</w:t>
      </w:r>
      <w:r w:rsidRPr="00945630">
        <w:rPr>
          <w:rFonts w:ascii="Arial" w:hAnsi="Arial" w:cs="Arial"/>
          <w:sz w:val="22"/>
          <w:szCs w:val="22"/>
        </w:rPr>
        <w:t>.</w:t>
      </w:r>
      <w:r w:rsidR="006E1C78" w:rsidRPr="00945630">
        <w:rPr>
          <w:rFonts w:ascii="Arial" w:hAnsi="Arial" w:cs="Arial"/>
          <w:sz w:val="22"/>
          <w:szCs w:val="22"/>
        </w:rPr>
        <w:t>)</w:t>
      </w:r>
    </w:p>
    <w:p w14:paraId="546969E8" w14:textId="77777777" w:rsidR="006E1C78" w:rsidRPr="00945630" w:rsidRDefault="005F28FD" w:rsidP="00356CAB">
      <w:pPr>
        <w:pStyle w:val="NormCislo"/>
        <w:numPr>
          <w:ilvl w:val="0"/>
          <w:numId w:val="10"/>
        </w:numPr>
        <w:tabs>
          <w:tab w:val="clear" w:pos="360"/>
        </w:tabs>
        <w:spacing w:before="0" w:line="276" w:lineRule="auto"/>
        <w:ind w:left="777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N</w:t>
      </w:r>
      <w:r w:rsidR="006E1C78" w:rsidRPr="00945630">
        <w:rPr>
          <w:rFonts w:ascii="Arial" w:hAnsi="Arial" w:cs="Arial"/>
          <w:sz w:val="22"/>
          <w:szCs w:val="22"/>
        </w:rPr>
        <w:t>epravidelné - fakturované vždy po provedení prací, které nejsou součástí paušálního poplatku (I.</w:t>
      </w:r>
      <w:r w:rsidRPr="00945630">
        <w:rPr>
          <w:rFonts w:ascii="Arial" w:hAnsi="Arial" w:cs="Arial"/>
          <w:sz w:val="22"/>
          <w:szCs w:val="22"/>
        </w:rPr>
        <w:t xml:space="preserve"> </w:t>
      </w:r>
      <w:r w:rsidR="006E1C78" w:rsidRPr="00945630">
        <w:rPr>
          <w:rFonts w:ascii="Arial" w:hAnsi="Arial" w:cs="Arial"/>
          <w:sz w:val="22"/>
          <w:szCs w:val="22"/>
        </w:rPr>
        <w:t>B</w:t>
      </w:r>
      <w:r w:rsidRPr="00945630">
        <w:rPr>
          <w:rFonts w:ascii="Arial" w:hAnsi="Arial" w:cs="Arial"/>
          <w:sz w:val="22"/>
          <w:szCs w:val="22"/>
        </w:rPr>
        <w:t>.</w:t>
      </w:r>
      <w:r w:rsidR="006E1C78" w:rsidRPr="00945630">
        <w:rPr>
          <w:rFonts w:ascii="Arial" w:hAnsi="Arial" w:cs="Arial"/>
          <w:sz w:val="22"/>
          <w:szCs w:val="22"/>
        </w:rPr>
        <w:t>)</w:t>
      </w:r>
    </w:p>
    <w:p w14:paraId="7CEC5000" w14:textId="763D77BF" w:rsidR="006E1C78" w:rsidRPr="00945630" w:rsidRDefault="006E1C78" w:rsidP="00356CAB">
      <w:pPr>
        <w:pStyle w:val="NormCislo"/>
        <w:numPr>
          <w:ilvl w:val="0"/>
          <w:numId w:val="7"/>
        </w:numPr>
        <w:tabs>
          <w:tab w:val="clear" w:pos="360"/>
          <w:tab w:val="clear" w:pos="780"/>
        </w:tabs>
        <w:spacing w:before="0"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Faktury vystaví poskytovatel do 5 dní po ukončení </w:t>
      </w:r>
      <w:r w:rsidR="00ED0B72" w:rsidRPr="00945630">
        <w:rPr>
          <w:rFonts w:ascii="Arial" w:hAnsi="Arial" w:cs="Arial"/>
          <w:sz w:val="22"/>
          <w:szCs w:val="22"/>
        </w:rPr>
        <w:t>měsíce</w:t>
      </w:r>
      <w:r w:rsidRPr="00945630">
        <w:rPr>
          <w:rFonts w:ascii="Arial" w:hAnsi="Arial" w:cs="Arial"/>
          <w:sz w:val="22"/>
          <w:szCs w:val="22"/>
        </w:rPr>
        <w:t xml:space="preserve"> </w:t>
      </w:r>
      <w:r w:rsidR="00E30F45" w:rsidRPr="00945630">
        <w:rPr>
          <w:rFonts w:ascii="Arial" w:hAnsi="Arial" w:cs="Arial"/>
          <w:sz w:val="22"/>
          <w:szCs w:val="22"/>
        </w:rPr>
        <w:t xml:space="preserve">při pravidelné platbě </w:t>
      </w:r>
      <w:r w:rsidRPr="00945630">
        <w:rPr>
          <w:rFonts w:ascii="Arial" w:hAnsi="Arial" w:cs="Arial"/>
          <w:sz w:val="22"/>
          <w:szCs w:val="22"/>
        </w:rPr>
        <w:t xml:space="preserve">či </w:t>
      </w:r>
      <w:r w:rsidR="00E30F45" w:rsidRPr="00945630">
        <w:rPr>
          <w:rFonts w:ascii="Arial" w:hAnsi="Arial" w:cs="Arial"/>
          <w:sz w:val="22"/>
          <w:szCs w:val="22"/>
        </w:rPr>
        <w:t xml:space="preserve">po </w:t>
      </w:r>
      <w:r w:rsidRPr="00945630">
        <w:rPr>
          <w:rFonts w:ascii="Arial" w:hAnsi="Arial" w:cs="Arial"/>
          <w:sz w:val="22"/>
          <w:szCs w:val="22"/>
        </w:rPr>
        <w:t xml:space="preserve">provedení prací </w:t>
      </w:r>
      <w:r w:rsidR="00E30F45" w:rsidRPr="00945630">
        <w:rPr>
          <w:rFonts w:ascii="Arial" w:hAnsi="Arial" w:cs="Arial"/>
          <w:sz w:val="22"/>
          <w:szCs w:val="22"/>
        </w:rPr>
        <w:t>při nepravidelné platbě, a to se všemi zákonnými náležitostmi zejména pak s platnou úpravou DPH</w:t>
      </w:r>
      <w:r w:rsidRPr="00945630">
        <w:rPr>
          <w:rFonts w:ascii="Arial" w:hAnsi="Arial" w:cs="Arial"/>
          <w:sz w:val="22"/>
          <w:szCs w:val="22"/>
        </w:rPr>
        <w:t xml:space="preserve">. Datum uskutečnění zdanitelného </w:t>
      </w:r>
      <w:r w:rsidR="00E30F45" w:rsidRPr="00945630">
        <w:rPr>
          <w:rFonts w:ascii="Arial" w:hAnsi="Arial" w:cs="Arial"/>
          <w:sz w:val="22"/>
          <w:szCs w:val="22"/>
        </w:rPr>
        <w:t xml:space="preserve">plnění </w:t>
      </w:r>
      <w:r w:rsidRPr="00945630">
        <w:rPr>
          <w:rFonts w:ascii="Arial" w:hAnsi="Arial" w:cs="Arial"/>
          <w:sz w:val="22"/>
          <w:szCs w:val="22"/>
        </w:rPr>
        <w:t xml:space="preserve">se sjednává na poslední pracovní den kalendářního </w:t>
      </w:r>
      <w:r w:rsidR="00ED0B72" w:rsidRPr="00945630">
        <w:rPr>
          <w:rFonts w:ascii="Arial" w:hAnsi="Arial" w:cs="Arial"/>
          <w:sz w:val="22"/>
          <w:szCs w:val="22"/>
        </w:rPr>
        <w:t>měsíce</w:t>
      </w:r>
      <w:r w:rsidRPr="00945630">
        <w:rPr>
          <w:rFonts w:ascii="Arial" w:hAnsi="Arial" w:cs="Arial"/>
          <w:sz w:val="22"/>
          <w:szCs w:val="22"/>
        </w:rPr>
        <w:t xml:space="preserve"> (u pravidelných plateb). U nepravidelných plateb se potom musí shodovat s datem uvedeným na oboustranně podepsaném předávacím protokolu, jehož kopie bude přiložena k faktuře. Pokud nebude faktura obsahovat </w:t>
      </w:r>
      <w:r w:rsidR="00E30F45" w:rsidRPr="00945630">
        <w:rPr>
          <w:rFonts w:ascii="Arial" w:hAnsi="Arial" w:cs="Arial"/>
          <w:sz w:val="22"/>
          <w:szCs w:val="22"/>
        </w:rPr>
        <w:t xml:space="preserve">povinné </w:t>
      </w:r>
      <w:r w:rsidRPr="00945630">
        <w:rPr>
          <w:rFonts w:ascii="Arial" w:hAnsi="Arial" w:cs="Arial"/>
          <w:sz w:val="22"/>
          <w:szCs w:val="22"/>
        </w:rPr>
        <w:t xml:space="preserve">náležitosti, bude </w:t>
      </w:r>
      <w:r w:rsidR="007F76C3" w:rsidRPr="00945630">
        <w:rPr>
          <w:rFonts w:ascii="Arial" w:hAnsi="Arial" w:cs="Arial"/>
          <w:sz w:val="22"/>
          <w:szCs w:val="22"/>
        </w:rPr>
        <w:t>uživa</w:t>
      </w:r>
      <w:r w:rsidRPr="00945630">
        <w:rPr>
          <w:rFonts w:ascii="Arial" w:hAnsi="Arial" w:cs="Arial"/>
          <w:sz w:val="22"/>
          <w:szCs w:val="22"/>
        </w:rPr>
        <w:t>telem před uplynutím lhůty splatnosti vrácena zhotoviteli neproplacená. Ve vrácené faktuře musí být uveden důvod vrácení. V tomto případě nevzniká zhotoviteli nárok na vymáhání úroků z prodlení. Lhůta splatnosti běží znovu ode dne doručení opravené faktury.</w:t>
      </w:r>
    </w:p>
    <w:p w14:paraId="10C6051E" w14:textId="6869765A" w:rsidR="004573E3" w:rsidRPr="00945630" w:rsidRDefault="00BF68BC" w:rsidP="00356CAB">
      <w:pPr>
        <w:pStyle w:val="NormCislo"/>
        <w:numPr>
          <w:ilvl w:val="0"/>
          <w:numId w:val="7"/>
        </w:numPr>
        <w:tabs>
          <w:tab w:val="clear" w:pos="360"/>
          <w:tab w:val="clear" w:pos="780"/>
        </w:tabs>
        <w:spacing w:before="0" w:afterLines="120" w:after="288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lastRenderedPageBreak/>
        <w:t xml:space="preserve">Lhůta </w:t>
      </w:r>
      <w:r w:rsidR="007F76C3" w:rsidRPr="00945630">
        <w:rPr>
          <w:rFonts w:ascii="Arial" w:hAnsi="Arial" w:cs="Arial"/>
          <w:sz w:val="22"/>
          <w:szCs w:val="22"/>
        </w:rPr>
        <w:t xml:space="preserve">splatnosti faktury je </w:t>
      </w:r>
      <w:r w:rsidR="0038652D" w:rsidRPr="00945630">
        <w:rPr>
          <w:rFonts w:ascii="Arial" w:hAnsi="Arial" w:cs="Arial"/>
          <w:sz w:val="22"/>
          <w:szCs w:val="22"/>
        </w:rPr>
        <w:t>dvacet (2</w:t>
      </w:r>
      <w:r w:rsidRPr="00945630">
        <w:rPr>
          <w:rFonts w:ascii="Arial" w:hAnsi="Arial" w:cs="Arial"/>
          <w:sz w:val="22"/>
          <w:szCs w:val="22"/>
        </w:rPr>
        <w:t>0) dní ode dne doručení. Cena vyúčtovaná fakturou se platí bankovním převodem na účet druhé smluvní strany</w:t>
      </w:r>
      <w:r w:rsidR="004573E3" w:rsidRPr="00945630">
        <w:rPr>
          <w:rFonts w:ascii="Arial" w:hAnsi="Arial" w:cs="Arial"/>
          <w:sz w:val="22"/>
          <w:szCs w:val="22"/>
        </w:rPr>
        <w:t>.</w:t>
      </w:r>
    </w:p>
    <w:p w14:paraId="6AFA82D3" w14:textId="0F4389F3" w:rsidR="00B76F0F" w:rsidRPr="00945630" w:rsidRDefault="00BF68BC" w:rsidP="00C409C5">
      <w:pPr>
        <w:pStyle w:val="Odstavecseseznamem"/>
        <w:overflowPunct/>
        <w:autoSpaceDE/>
        <w:autoSpaceDN/>
        <w:adjustRightInd/>
        <w:ind w:left="780"/>
        <w:textAlignment w:val="auto"/>
        <w:rPr>
          <w:rFonts w:ascii="Arial" w:hAnsi="Arial" w:cs="Arial"/>
          <w:sz w:val="22"/>
          <w:szCs w:val="22"/>
        </w:rPr>
      </w:pPr>
      <w:r w:rsidRPr="00945630">
        <w:rPr>
          <w:rFonts w:ascii="Calibri" w:hAnsi="Calibri" w:cs="Calibri"/>
          <w:color w:val="1F497D"/>
          <w:sz w:val="22"/>
          <w:szCs w:val="22"/>
        </w:rPr>
        <w:t> </w:t>
      </w:r>
    </w:p>
    <w:p w14:paraId="315C42BE" w14:textId="77777777" w:rsidR="00586950" w:rsidRPr="0052294B" w:rsidRDefault="00586950" w:rsidP="004E46B6">
      <w:pPr>
        <w:pStyle w:val="Nadpis2"/>
        <w:numPr>
          <w:ilvl w:val="0"/>
          <w:numId w:val="14"/>
        </w:numPr>
        <w:overflowPunct/>
        <w:autoSpaceDE/>
        <w:autoSpaceDN/>
        <w:adjustRightInd/>
        <w:spacing w:before="0" w:line="276" w:lineRule="auto"/>
        <w:ind w:left="851" w:hanging="491"/>
        <w:textAlignment w:val="auto"/>
        <w:rPr>
          <w:rFonts w:ascii="Arial" w:hAnsi="Arial"/>
          <w:caps/>
          <w:sz w:val="22"/>
          <w:szCs w:val="22"/>
        </w:rPr>
      </w:pPr>
      <w:r w:rsidRPr="0052294B">
        <w:rPr>
          <w:rFonts w:ascii="Arial" w:hAnsi="Arial"/>
          <w:caps/>
          <w:sz w:val="22"/>
          <w:szCs w:val="22"/>
        </w:rPr>
        <w:t xml:space="preserve">Záruky </w:t>
      </w:r>
      <w:r w:rsidR="00107C65" w:rsidRPr="0052294B">
        <w:rPr>
          <w:rFonts w:ascii="Arial" w:hAnsi="Arial"/>
          <w:caps/>
          <w:sz w:val="22"/>
          <w:szCs w:val="22"/>
        </w:rPr>
        <w:t>na odstranění poruch</w:t>
      </w:r>
      <w:r w:rsidR="00ED0B72" w:rsidRPr="0052294B">
        <w:rPr>
          <w:rFonts w:ascii="Arial" w:hAnsi="Arial"/>
          <w:caps/>
          <w:sz w:val="22"/>
          <w:szCs w:val="22"/>
        </w:rPr>
        <w:t xml:space="preserve"> a jejich klasifikace</w:t>
      </w:r>
    </w:p>
    <w:p w14:paraId="3B794E5D" w14:textId="7A9AB4B1" w:rsidR="00107C65" w:rsidRPr="0052294B" w:rsidRDefault="00107C65" w:rsidP="00356CAB">
      <w:pPr>
        <w:pStyle w:val="NormCislo"/>
        <w:numPr>
          <w:ilvl w:val="0"/>
          <w:numId w:val="12"/>
        </w:numPr>
        <w:tabs>
          <w:tab w:val="clear" w:pos="360"/>
          <w:tab w:val="clear" w:pos="780"/>
        </w:tabs>
        <w:spacing w:before="0"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2294B">
        <w:rPr>
          <w:rFonts w:ascii="Arial" w:hAnsi="Arial" w:cs="Arial"/>
          <w:sz w:val="22"/>
          <w:szCs w:val="22"/>
        </w:rPr>
        <w:t>V</w:t>
      </w:r>
      <w:r w:rsidR="005F28FD" w:rsidRPr="0052294B">
        <w:rPr>
          <w:rFonts w:ascii="Arial" w:hAnsi="Arial" w:cs="Arial"/>
          <w:sz w:val="22"/>
          <w:szCs w:val="22"/>
        </w:rPr>
        <w:t xml:space="preserve"> </w:t>
      </w:r>
      <w:r w:rsidRPr="0052294B">
        <w:rPr>
          <w:rFonts w:ascii="Arial" w:hAnsi="Arial" w:cs="Arial"/>
          <w:sz w:val="22"/>
          <w:szCs w:val="22"/>
        </w:rPr>
        <w:t>případě závažné</w:t>
      </w:r>
      <w:r w:rsidR="005F28FD" w:rsidRPr="0052294B">
        <w:rPr>
          <w:rFonts w:ascii="Arial" w:hAnsi="Arial" w:cs="Arial"/>
          <w:sz w:val="22"/>
          <w:szCs w:val="22"/>
        </w:rPr>
        <w:t xml:space="preserve"> </w:t>
      </w:r>
      <w:r w:rsidRPr="0052294B">
        <w:rPr>
          <w:rFonts w:ascii="Arial" w:hAnsi="Arial" w:cs="Arial"/>
          <w:sz w:val="22"/>
          <w:szCs w:val="22"/>
        </w:rPr>
        <w:t xml:space="preserve">poruchy, kdy </w:t>
      </w:r>
      <w:r w:rsidR="00ED0B72" w:rsidRPr="0052294B">
        <w:rPr>
          <w:rFonts w:ascii="Arial" w:hAnsi="Arial" w:cs="Arial"/>
          <w:sz w:val="22"/>
          <w:szCs w:val="22"/>
        </w:rPr>
        <w:t xml:space="preserve">celý </w:t>
      </w:r>
      <w:r w:rsidRPr="0052294B">
        <w:rPr>
          <w:rFonts w:ascii="Arial" w:hAnsi="Arial" w:cs="Arial"/>
          <w:sz w:val="22"/>
          <w:szCs w:val="22"/>
        </w:rPr>
        <w:t>systém nebo jednotlivý subsystém nelze provozovat, je poskytovatel povinen odstranit poruchu nejpozději do konce následujícího pracovního dne</w:t>
      </w:r>
      <w:r w:rsidR="003D321A" w:rsidRPr="0052294B">
        <w:rPr>
          <w:rFonts w:ascii="Arial" w:hAnsi="Arial" w:cs="Arial"/>
          <w:sz w:val="22"/>
          <w:szCs w:val="22"/>
        </w:rPr>
        <w:t xml:space="preserve"> (pokud se strany nedohodnou jinak)</w:t>
      </w:r>
      <w:r w:rsidRPr="0052294B">
        <w:rPr>
          <w:rFonts w:ascii="Arial" w:hAnsi="Arial" w:cs="Arial"/>
          <w:sz w:val="22"/>
          <w:szCs w:val="22"/>
        </w:rPr>
        <w:t>. Doba běží od nahlášení poruchy (nutné potvrzení přijetí zprávy poskytovatelem). Uživatel je povinen zajistit přítomnost pracovníka zodpovědného za služby IT při provedení zásahu.</w:t>
      </w:r>
      <w:r w:rsidR="00FD44FB" w:rsidRPr="0052294B">
        <w:rPr>
          <w:rFonts w:ascii="Arial" w:hAnsi="Arial" w:cs="Arial"/>
          <w:sz w:val="22"/>
          <w:szCs w:val="22"/>
        </w:rPr>
        <w:t xml:space="preserve"> </w:t>
      </w:r>
    </w:p>
    <w:p w14:paraId="37C0095F" w14:textId="15211A5F" w:rsidR="00107C65" w:rsidRPr="0052294B" w:rsidRDefault="00107C65" w:rsidP="00356CAB">
      <w:pPr>
        <w:pStyle w:val="NormCislo"/>
        <w:numPr>
          <w:ilvl w:val="0"/>
          <w:numId w:val="12"/>
        </w:numPr>
        <w:tabs>
          <w:tab w:val="clear" w:pos="360"/>
          <w:tab w:val="clear" w:pos="780"/>
        </w:tabs>
        <w:spacing w:before="0"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2294B">
        <w:rPr>
          <w:rFonts w:ascii="Arial" w:hAnsi="Arial" w:cs="Arial"/>
          <w:sz w:val="22"/>
          <w:szCs w:val="22"/>
        </w:rPr>
        <w:t xml:space="preserve">V případě </w:t>
      </w:r>
      <w:r w:rsidR="00643BE2" w:rsidRPr="0052294B">
        <w:rPr>
          <w:rFonts w:ascii="Arial" w:hAnsi="Arial" w:cs="Arial"/>
          <w:sz w:val="22"/>
          <w:szCs w:val="22"/>
        </w:rPr>
        <w:t xml:space="preserve">malé </w:t>
      </w:r>
      <w:r w:rsidRPr="0052294B">
        <w:rPr>
          <w:rFonts w:ascii="Arial" w:hAnsi="Arial" w:cs="Arial"/>
          <w:sz w:val="22"/>
          <w:szCs w:val="22"/>
        </w:rPr>
        <w:t>poruchy, kdy je narušena dílčí funkce některého subsystému, ale je možno ho provozovat, je poskytovatel povinen doporučit řešení k</w:t>
      </w:r>
      <w:r w:rsidR="00643BE2" w:rsidRPr="0052294B">
        <w:rPr>
          <w:rFonts w:ascii="Arial" w:hAnsi="Arial" w:cs="Arial"/>
          <w:sz w:val="22"/>
          <w:szCs w:val="22"/>
        </w:rPr>
        <w:t xml:space="preserve"> dalšímu provozu a </w:t>
      </w:r>
      <w:r w:rsidRPr="0052294B">
        <w:rPr>
          <w:rFonts w:ascii="Arial" w:hAnsi="Arial" w:cs="Arial"/>
          <w:sz w:val="22"/>
          <w:szCs w:val="22"/>
        </w:rPr>
        <w:t xml:space="preserve">odstranit poruchu nejpozději do pěti pracovních dnů následujících po nahlášení poruchy </w:t>
      </w:r>
      <w:r w:rsidR="003D321A" w:rsidRPr="0052294B">
        <w:rPr>
          <w:rFonts w:ascii="Arial" w:hAnsi="Arial" w:cs="Arial"/>
          <w:sz w:val="22"/>
          <w:szCs w:val="22"/>
        </w:rPr>
        <w:t>ve smyslu předchozího odstavce (pokud se strany nedohodnou jinak).</w:t>
      </w:r>
    </w:p>
    <w:p w14:paraId="5D345535" w14:textId="77777777" w:rsidR="00643BE2" w:rsidRPr="0052294B" w:rsidRDefault="00643BE2" w:rsidP="00945630">
      <w:pPr>
        <w:pStyle w:val="NormCislo"/>
        <w:numPr>
          <w:ilvl w:val="0"/>
          <w:numId w:val="12"/>
        </w:numPr>
        <w:tabs>
          <w:tab w:val="clear" w:pos="360"/>
          <w:tab w:val="clear" w:pos="780"/>
        </w:tabs>
        <w:spacing w:before="0"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2294B">
        <w:rPr>
          <w:rFonts w:ascii="Arial" w:hAnsi="Arial" w:cs="Arial"/>
          <w:sz w:val="22"/>
          <w:szCs w:val="22"/>
        </w:rPr>
        <w:t>Uživatel je zodpovědný za správnou činnost technické infrastru</w:t>
      </w:r>
      <w:r w:rsidR="00ED0B72" w:rsidRPr="0052294B">
        <w:rPr>
          <w:rFonts w:ascii="Arial" w:hAnsi="Arial" w:cs="Arial"/>
          <w:sz w:val="22"/>
          <w:szCs w:val="22"/>
        </w:rPr>
        <w:t xml:space="preserve">ktury v souladu s potřebami SW řešení </w:t>
      </w:r>
      <w:proofErr w:type="spellStart"/>
      <w:r w:rsidR="00ED0B72" w:rsidRPr="0052294B">
        <w:rPr>
          <w:rFonts w:ascii="Arial" w:hAnsi="Arial" w:cs="Arial"/>
          <w:sz w:val="22"/>
          <w:szCs w:val="22"/>
        </w:rPr>
        <w:t>eSADA</w:t>
      </w:r>
      <w:proofErr w:type="spellEnd"/>
      <w:r w:rsidR="00ED0B72" w:rsidRPr="0052294B">
        <w:rPr>
          <w:rFonts w:ascii="Arial" w:hAnsi="Arial" w:cs="Arial"/>
          <w:sz w:val="22"/>
          <w:szCs w:val="22"/>
        </w:rPr>
        <w:t xml:space="preserve"> </w:t>
      </w:r>
      <w:r w:rsidRPr="0052294B">
        <w:rPr>
          <w:rFonts w:ascii="Arial" w:hAnsi="Arial" w:cs="Arial"/>
          <w:sz w:val="22"/>
          <w:szCs w:val="22"/>
        </w:rPr>
        <w:t>dle technické dokumentace.</w:t>
      </w:r>
    </w:p>
    <w:p w14:paraId="6D1AE4B1" w14:textId="5E288182" w:rsidR="00945630" w:rsidRPr="0052294B" w:rsidRDefault="00945630" w:rsidP="00945630">
      <w:pPr>
        <w:pStyle w:val="NormCislo"/>
        <w:numPr>
          <w:ilvl w:val="0"/>
          <w:numId w:val="12"/>
        </w:numPr>
        <w:tabs>
          <w:tab w:val="clear" w:pos="360"/>
          <w:tab w:val="clear" w:pos="780"/>
        </w:tabs>
        <w:spacing w:before="0"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2294B">
        <w:rPr>
          <w:rFonts w:ascii="Arial" w:hAnsi="Arial" w:cs="Arial"/>
          <w:sz w:val="22"/>
          <w:szCs w:val="22"/>
        </w:rPr>
        <w:t>Záruční vady jsou zejména vady v aplikacích, kdy program proveden chybně danou funkcionalitu a kdy je systém nutné upravit (např. změnou programového kódu).</w:t>
      </w:r>
    </w:p>
    <w:p w14:paraId="266A7C1F" w14:textId="5499EED3" w:rsidR="00945630" w:rsidRPr="0052294B" w:rsidRDefault="00945630" w:rsidP="00945630">
      <w:pPr>
        <w:pStyle w:val="NormCislo"/>
        <w:numPr>
          <w:ilvl w:val="0"/>
          <w:numId w:val="12"/>
        </w:numPr>
        <w:tabs>
          <w:tab w:val="clear" w:pos="360"/>
          <w:tab w:val="clear" w:pos="780"/>
        </w:tabs>
        <w:spacing w:before="0"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2294B">
        <w:rPr>
          <w:rFonts w:ascii="Arial" w:hAnsi="Arial" w:cs="Arial"/>
          <w:sz w:val="22"/>
          <w:szCs w:val="22"/>
        </w:rPr>
        <w:t>Porucha vyžadující servisní zásah ze strany poskytovatele je porucha, kdy je potřeba systém včetně databáze uvést do původního funkčního stavu.</w:t>
      </w:r>
    </w:p>
    <w:p w14:paraId="3FC1E3F6" w14:textId="77777777" w:rsidR="00945630" w:rsidRPr="00945630" w:rsidRDefault="00945630" w:rsidP="00945630">
      <w:pPr>
        <w:pStyle w:val="NormCislo"/>
        <w:tabs>
          <w:tab w:val="clear" w:pos="360"/>
        </w:tabs>
        <w:spacing w:before="0" w:after="120" w:line="276" w:lineRule="auto"/>
        <w:rPr>
          <w:rFonts w:ascii="Arial" w:hAnsi="Arial" w:cs="Arial"/>
          <w:sz w:val="22"/>
          <w:szCs w:val="22"/>
        </w:rPr>
      </w:pPr>
    </w:p>
    <w:p w14:paraId="0C532764" w14:textId="77777777" w:rsidR="00945630" w:rsidRPr="00945630" w:rsidRDefault="00945630" w:rsidP="00945630">
      <w:pPr>
        <w:pStyle w:val="NormCislo"/>
        <w:tabs>
          <w:tab w:val="clear" w:pos="360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044DA3BC" w14:textId="2F27E2D5" w:rsidR="00ED0B72" w:rsidRPr="00945630" w:rsidRDefault="00ED0B72" w:rsidP="004E46B6">
      <w:pPr>
        <w:pStyle w:val="Nadpis2"/>
        <w:numPr>
          <w:ilvl w:val="0"/>
          <w:numId w:val="14"/>
        </w:numPr>
        <w:overflowPunct/>
        <w:autoSpaceDE/>
        <w:autoSpaceDN/>
        <w:adjustRightInd/>
        <w:spacing w:before="0" w:line="276" w:lineRule="auto"/>
        <w:ind w:left="426" w:hanging="426"/>
        <w:textAlignment w:val="auto"/>
        <w:rPr>
          <w:rFonts w:ascii="Arial" w:hAnsi="Arial"/>
          <w:caps/>
          <w:sz w:val="22"/>
          <w:szCs w:val="22"/>
        </w:rPr>
      </w:pPr>
      <w:r w:rsidRPr="00945630">
        <w:rPr>
          <w:rFonts w:ascii="Arial" w:hAnsi="Arial"/>
          <w:caps/>
          <w:sz w:val="22"/>
          <w:szCs w:val="22"/>
        </w:rPr>
        <w:t>Smluvní závazky</w:t>
      </w:r>
    </w:p>
    <w:p w14:paraId="5A5530FF" w14:textId="03306AC6" w:rsidR="00ED0B72" w:rsidRPr="00945630" w:rsidRDefault="00ED0B72" w:rsidP="00356CAB">
      <w:pPr>
        <w:pStyle w:val="NormCislo"/>
        <w:numPr>
          <w:ilvl w:val="0"/>
          <w:numId w:val="16"/>
        </w:numPr>
        <w:tabs>
          <w:tab w:val="clear" w:pos="360"/>
          <w:tab w:val="clear" w:pos="780"/>
          <w:tab w:val="num" w:pos="284"/>
        </w:tabs>
        <w:spacing w:before="0"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V případě prodlení s úhradou faktury dle čl. V., odst. 3. se uživatel zavazuje zaplatit poskytovateli úrok z prodlení </w:t>
      </w:r>
      <w:r w:rsidR="0038652D" w:rsidRPr="00945630">
        <w:rPr>
          <w:rFonts w:ascii="Arial" w:hAnsi="Arial" w:cs="Arial"/>
          <w:sz w:val="22"/>
          <w:szCs w:val="22"/>
        </w:rPr>
        <w:t>ve výši 0,05% za každý den</w:t>
      </w:r>
      <w:r w:rsidR="004573E3" w:rsidRPr="00945630">
        <w:rPr>
          <w:rFonts w:ascii="Arial" w:hAnsi="Arial" w:cs="Arial"/>
          <w:sz w:val="22"/>
          <w:szCs w:val="22"/>
        </w:rPr>
        <w:t>.</w:t>
      </w:r>
    </w:p>
    <w:p w14:paraId="13948C9B" w14:textId="1A6E37BF" w:rsidR="00107C65" w:rsidRDefault="00ED0B72" w:rsidP="00356CAB">
      <w:pPr>
        <w:pStyle w:val="NormCislo"/>
        <w:numPr>
          <w:ilvl w:val="0"/>
          <w:numId w:val="16"/>
        </w:numPr>
        <w:tabs>
          <w:tab w:val="clear" w:pos="360"/>
          <w:tab w:val="clear" w:pos="780"/>
          <w:tab w:val="num" w:pos="284"/>
        </w:tabs>
        <w:spacing w:before="0"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V případě nedodržení </w:t>
      </w:r>
      <w:r w:rsidR="00CE4E10" w:rsidRPr="00945630">
        <w:rPr>
          <w:rFonts w:ascii="Arial" w:hAnsi="Arial" w:cs="Arial"/>
          <w:sz w:val="22"/>
          <w:szCs w:val="22"/>
        </w:rPr>
        <w:t xml:space="preserve">poskytovatelem </w:t>
      </w:r>
      <w:r w:rsidRPr="00945630">
        <w:rPr>
          <w:rFonts w:ascii="Arial" w:hAnsi="Arial" w:cs="Arial"/>
          <w:sz w:val="22"/>
          <w:szCs w:val="22"/>
        </w:rPr>
        <w:t xml:space="preserve">záruk na odstranění </w:t>
      </w:r>
      <w:r w:rsidR="00FD44FB" w:rsidRPr="00945630">
        <w:rPr>
          <w:rFonts w:ascii="Arial" w:hAnsi="Arial" w:cs="Arial"/>
          <w:sz w:val="22"/>
          <w:szCs w:val="22"/>
        </w:rPr>
        <w:t xml:space="preserve">závažných </w:t>
      </w:r>
      <w:r w:rsidRPr="00945630">
        <w:rPr>
          <w:rFonts w:ascii="Arial" w:hAnsi="Arial" w:cs="Arial"/>
          <w:sz w:val="22"/>
          <w:szCs w:val="22"/>
        </w:rPr>
        <w:t xml:space="preserve">poruch dle </w:t>
      </w:r>
      <w:r w:rsidR="00CE4E10" w:rsidRPr="00945630">
        <w:rPr>
          <w:rFonts w:ascii="Arial" w:hAnsi="Arial" w:cs="Arial"/>
          <w:sz w:val="22"/>
          <w:szCs w:val="22"/>
        </w:rPr>
        <w:t xml:space="preserve">článku </w:t>
      </w:r>
      <w:r w:rsidRPr="00945630">
        <w:rPr>
          <w:rFonts w:ascii="Arial" w:hAnsi="Arial" w:cs="Arial"/>
          <w:sz w:val="22"/>
          <w:szCs w:val="22"/>
        </w:rPr>
        <w:t>VI. se poskytovatel zavazuje zaplatit č</w:t>
      </w:r>
      <w:r w:rsidR="00CE4E10" w:rsidRPr="00945630">
        <w:rPr>
          <w:rFonts w:ascii="Arial" w:hAnsi="Arial" w:cs="Arial"/>
          <w:sz w:val="22"/>
          <w:szCs w:val="22"/>
        </w:rPr>
        <w:t>ástku 1000,- Kč za každý den prodlení.</w:t>
      </w:r>
    </w:p>
    <w:p w14:paraId="0EC302B2" w14:textId="77777777" w:rsidR="000D4939" w:rsidRPr="00945630" w:rsidRDefault="000D4939" w:rsidP="000D4939">
      <w:pPr>
        <w:pStyle w:val="NormCislo"/>
        <w:tabs>
          <w:tab w:val="clear" w:pos="360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44E2E0A3" w14:textId="77777777" w:rsidR="00586950" w:rsidRPr="00945630" w:rsidRDefault="00586950" w:rsidP="004E46B6">
      <w:pPr>
        <w:pStyle w:val="Nadpis2"/>
        <w:numPr>
          <w:ilvl w:val="0"/>
          <w:numId w:val="14"/>
        </w:numPr>
        <w:overflowPunct/>
        <w:autoSpaceDE/>
        <w:autoSpaceDN/>
        <w:adjustRightInd/>
        <w:spacing w:before="0" w:line="276" w:lineRule="auto"/>
        <w:ind w:left="426" w:hanging="426"/>
        <w:textAlignment w:val="auto"/>
        <w:rPr>
          <w:rFonts w:ascii="Arial" w:hAnsi="Arial"/>
          <w:caps/>
          <w:sz w:val="22"/>
          <w:szCs w:val="22"/>
        </w:rPr>
      </w:pPr>
      <w:r w:rsidRPr="00945630">
        <w:rPr>
          <w:rFonts w:ascii="Arial" w:hAnsi="Arial"/>
          <w:caps/>
          <w:sz w:val="22"/>
          <w:szCs w:val="22"/>
        </w:rPr>
        <w:t>Kontaktní osoby</w:t>
      </w:r>
      <w:r w:rsidR="00FB636E" w:rsidRPr="00945630">
        <w:rPr>
          <w:rFonts w:ascii="Arial" w:hAnsi="Arial"/>
          <w:caps/>
          <w:sz w:val="22"/>
          <w:szCs w:val="22"/>
        </w:rPr>
        <w:t>,</w:t>
      </w:r>
      <w:r w:rsidRPr="00945630">
        <w:rPr>
          <w:rFonts w:ascii="Arial" w:hAnsi="Arial"/>
          <w:caps/>
          <w:sz w:val="22"/>
          <w:szCs w:val="22"/>
        </w:rPr>
        <w:t xml:space="preserve"> výzva k zahájení činnosti</w:t>
      </w:r>
    </w:p>
    <w:p w14:paraId="7FF91459" w14:textId="77777777" w:rsidR="0060285F" w:rsidRPr="00945630" w:rsidRDefault="0060285F" w:rsidP="0060285F">
      <w:pPr>
        <w:rPr>
          <w:sz w:val="22"/>
          <w:szCs w:val="22"/>
        </w:rPr>
      </w:pPr>
    </w:p>
    <w:p w14:paraId="4ED0AE3F" w14:textId="737CE693" w:rsidR="00586950" w:rsidRPr="00945630" w:rsidRDefault="00586950" w:rsidP="00356CAB">
      <w:pPr>
        <w:pStyle w:val="NormCislo"/>
        <w:numPr>
          <w:ilvl w:val="0"/>
          <w:numId w:val="6"/>
        </w:numPr>
        <w:tabs>
          <w:tab w:val="clear" w:pos="360"/>
        </w:tabs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Výzva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uživatele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k</w:t>
      </w:r>
      <w:r w:rsidR="00FB636E" w:rsidRPr="00945630">
        <w:rPr>
          <w:rFonts w:ascii="Arial" w:hAnsi="Arial" w:cs="Arial"/>
          <w:sz w:val="22"/>
          <w:szCs w:val="22"/>
        </w:rPr>
        <w:t> </w:t>
      </w:r>
      <w:r w:rsidRPr="00945630">
        <w:rPr>
          <w:rFonts w:ascii="Arial" w:hAnsi="Arial" w:cs="Arial"/>
          <w:sz w:val="22"/>
          <w:szCs w:val="22"/>
        </w:rPr>
        <w:t>zahájení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činností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uvedených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ve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smlouvě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bude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prováděna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pouze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prostřednictvím zmocněnce nebo kontaktních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osob a způsobem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uvedeným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v čl.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="0038652D" w:rsidRPr="00945630">
        <w:rPr>
          <w:rFonts w:ascii="Arial" w:hAnsi="Arial" w:cs="Arial"/>
          <w:sz w:val="22"/>
          <w:szCs w:val="22"/>
        </w:rPr>
        <w:t>V</w:t>
      </w:r>
      <w:r w:rsidRPr="00945630">
        <w:rPr>
          <w:rFonts w:ascii="Arial" w:hAnsi="Arial" w:cs="Arial"/>
          <w:sz w:val="22"/>
          <w:szCs w:val="22"/>
        </w:rPr>
        <w:t>III/ 3.</w:t>
      </w:r>
    </w:p>
    <w:p w14:paraId="36B98958" w14:textId="77777777" w:rsidR="00107C65" w:rsidRPr="00945630" w:rsidRDefault="00586950" w:rsidP="00356CAB">
      <w:pPr>
        <w:pStyle w:val="NormCislo"/>
        <w:numPr>
          <w:ilvl w:val="0"/>
          <w:numId w:val="6"/>
        </w:numPr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Převzetím</w:t>
      </w:r>
      <w:r w:rsidR="00FB636E" w:rsidRPr="00945630">
        <w:rPr>
          <w:rFonts w:ascii="Arial" w:hAnsi="Arial" w:cs="Arial"/>
          <w:sz w:val="22"/>
          <w:szCs w:val="22"/>
        </w:rPr>
        <w:t xml:space="preserve"> v</w:t>
      </w:r>
      <w:r w:rsidRPr="00945630">
        <w:rPr>
          <w:rFonts w:ascii="Arial" w:hAnsi="Arial" w:cs="Arial"/>
          <w:sz w:val="22"/>
          <w:szCs w:val="22"/>
        </w:rPr>
        <w:t>ýzvy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se rozumí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potvrzení</w:t>
      </w:r>
      <w:r w:rsidR="00FB636E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sdělení kontaktní osobou poskytovatele</w:t>
      </w:r>
      <w:r w:rsidR="00107C65" w:rsidRPr="00945630">
        <w:rPr>
          <w:rFonts w:ascii="Arial" w:hAnsi="Arial" w:cs="Arial"/>
          <w:sz w:val="22"/>
          <w:szCs w:val="22"/>
        </w:rPr>
        <w:t>.</w:t>
      </w:r>
    </w:p>
    <w:p w14:paraId="77EB8256" w14:textId="77777777" w:rsidR="009A19D9" w:rsidRPr="00945630" w:rsidRDefault="009A19D9" w:rsidP="00356CAB">
      <w:pPr>
        <w:numPr>
          <w:ilvl w:val="0"/>
          <w:numId w:val="6"/>
        </w:numPr>
        <w:tabs>
          <w:tab w:val="left" w:pos="3402"/>
          <w:tab w:val="left" w:pos="5529"/>
          <w:tab w:val="left" w:pos="7655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Kontaktní osoby:</w:t>
      </w:r>
    </w:p>
    <w:p w14:paraId="4F11FC0F" w14:textId="77777777" w:rsidR="00586950" w:rsidRPr="00945630" w:rsidRDefault="00586950" w:rsidP="00B76F0F">
      <w:pPr>
        <w:numPr>
          <w:ilvl w:val="0"/>
          <w:numId w:val="13"/>
        </w:numPr>
        <w:tabs>
          <w:tab w:val="left" w:pos="426"/>
          <w:tab w:val="left" w:pos="5529"/>
          <w:tab w:val="left" w:pos="7655"/>
        </w:tabs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Kontaktní osoby</w:t>
      </w:r>
      <w:r w:rsidR="009A19D9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uživatele</w:t>
      </w:r>
      <w:r w:rsidR="009A19D9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pro</w:t>
      </w:r>
      <w:r w:rsidR="009A19D9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vyžádání</w:t>
      </w:r>
      <w:r w:rsidR="009A19D9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opravy</w:t>
      </w:r>
      <w:r w:rsidR="008812A7" w:rsidRPr="00945630">
        <w:rPr>
          <w:rFonts w:ascii="Arial" w:hAnsi="Arial" w:cs="Arial"/>
          <w:sz w:val="22"/>
          <w:szCs w:val="22"/>
        </w:rPr>
        <w:t>,</w:t>
      </w:r>
      <w:r w:rsidR="009A19D9" w:rsidRPr="00945630">
        <w:rPr>
          <w:rFonts w:ascii="Arial" w:hAnsi="Arial" w:cs="Arial"/>
          <w:sz w:val="22"/>
          <w:szCs w:val="22"/>
        </w:rPr>
        <w:t xml:space="preserve"> </w:t>
      </w:r>
      <w:r w:rsidR="008812A7" w:rsidRPr="00945630">
        <w:rPr>
          <w:rFonts w:ascii="Arial" w:hAnsi="Arial" w:cs="Arial"/>
          <w:sz w:val="22"/>
          <w:szCs w:val="22"/>
        </w:rPr>
        <w:t>konzultace</w:t>
      </w:r>
      <w:r w:rsidRPr="00945630">
        <w:rPr>
          <w:rFonts w:ascii="Arial" w:hAnsi="Arial" w:cs="Arial"/>
          <w:sz w:val="22"/>
          <w:szCs w:val="22"/>
        </w:rPr>
        <w:t xml:space="preserve"> a obdobných servisních služeb:</w:t>
      </w:r>
    </w:p>
    <w:p w14:paraId="7FFFA74F" w14:textId="77777777" w:rsidR="00E04F4C" w:rsidRPr="00945630" w:rsidRDefault="00E04F4C" w:rsidP="00E04F4C">
      <w:pPr>
        <w:tabs>
          <w:tab w:val="left" w:pos="426"/>
          <w:tab w:val="left" w:pos="5529"/>
          <w:tab w:val="left" w:pos="7655"/>
        </w:tabs>
        <w:spacing w:line="276" w:lineRule="auto"/>
        <w:ind w:left="417"/>
        <w:jc w:val="both"/>
        <w:rPr>
          <w:rFonts w:ascii="Arial" w:hAnsi="Arial" w:cs="Arial"/>
          <w:sz w:val="22"/>
          <w:szCs w:val="22"/>
        </w:rPr>
      </w:pPr>
    </w:p>
    <w:p w14:paraId="051A226C" w14:textId="77777777" w:rsidR="00B76F0F" w:rsidRPr="00945630" w:rsidRDefault="00B76F0F" w:rsidP="00E04F4C">
      <w:pPr>
        <w:tabs>
          <w:tab w:val="left" w:pos="3402"/>
          <w:tab w:val="left" w:pos="5529"/>
          <w:tab w:val="left" w:pos="76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CBB130" w14:textId="77777777" w:rsidR="00586950" w:rsidRPr="00945630" w:rsidRDefault="00586950" w:rsidP="001330F1">
      <w:pPr>
        <w:numPr>
          <w:ilvl w:val="0"/>
          <w:numId w:val="13"/>
        </w:numPr>
        <w:tabs>
          <w:tab w:val="left" w:pos="426"/>
          <w:tab w:val="left" w:pos="5529"/>
          <w:tab w:val="left" w:pos="76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Kontaktní osoby uživatele pro vyžádání úprav v SW aplikaci:</w:t>
      </w:r>
    </w:p>
    <w:p w14:paraId="0AF42946" w14:textId="597E16E1" w:rsidR="00D2573D" w:rsidRPr="00945630" w:rsidRDefault="00D2573D" w:rsidP="00D2573D">
      <w:pPr>
        <w:tabs>
          <w:tab w:val="left" w:pos="3402"/>
          <w:tab w:val="left" w:pos="5529"/>
          <w:tab w:val="left" w:pos="7655"/>
        </w:tabs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 w:rsidRPr="00945630">
        <w:rPr>
          <w:rFonts w:ascii="Arial" w:hAnsi="Arial"/>
          <w:sz w:val="22"/>
          <w:szCs w:val="22"/>
        </w:rPr>
        <w:tab/>
        <w:t xml:space="preserve"> </w:t>
      </w:r>
    </w:p>
    <w:p w14:paraId="56A72AF3" w14:textId="56B90997" w:rsidR="00B76F0F" w:rsidRPr="00945630" w:rsidRDefault="00D2573D" w:rsidP="0052294B">
      <w:pPr>
        <w:spacing w:line="276" w:lineRule="auto"/>
        <w:ind w:left="426" w:hanging="426"/>
        <w:jc w:val="both"/>
        <w:rPr>
          <w:sz w:val="22"/>
          <w:szCs w:val="22"/>
        </w:rPr>
      </w:pPr>
      <w:r w:rsidRPr="00945630">
        <w:rPr>
          <w:rFonts w:ascii="Arial" w:hAnsi="Arial"/>
          <w:sz w:val="22"/>
          <w:szCs w:val="22"/>
        </w:rPr>
        <w:tab/>
      </w:r>
      <w:r w:rsidR="004573E3" w:rsidRPr="00945630">
        <w:rPr>
          <w:color w:val="1F497D"/>
          <w:sz w:val="22"/>
          <w:szCs w:val="22"/>
        </w:rPr>
        <w:t> </w:t>
      </w:r>
    </w:p>
    <w:p w14:paraId="4B1D7D06" w14:textId="77777777" w:rsidR="00586950" w:rsidRPr="00945630" w:rsidRDefault="00586950" w:rsidP="001330F1">
      <w:pPr>
        <w:numPr>
          <w:ilvl w:val="0"/>
          <w:numId w:val="13"/>
        </w:numPr>
        <w:tabs>
          <w:tab w:val="left" w:pos="426"/>
          <w:tab w:val="left" w:pos="5529"/>
          <w:tab w:val="left" w:pos="76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Kontaktní osoby poskytovatele:</w:t>
      </w:r>
    </w:p>
    <w:p w14:paraId="45521EFA" w14:textId="77777777" w:rsidR="00E04F4C" w:rsidRPr="00945630" w:rsidRDefault="00E04F4C" w:rsidP="00E04F4C">
      <w:pPr>
        <w:tabs>
          <w:tab w:val="left" w:pos="426"/>
          <w:tab w:val="left" w:pos="5529"/>
          <w:tab w:val="left" w:pos="7655"/>
        </w:tabs>
        <w:spacing w:line="276" w:lineRule="auto"/>
        <w:ind w:left="417"/>
        <w:jc w:val="both"/>
        <w:rPr>
          <w:rFonts w:ascii="Arial" w:hAnsi="Arial" w:cs="Arial"/>
          <w:sz w:val="22"/>
          <w:szCs w:val="22"/>
        </w:rPr>
      </w:pPr>
    </w:p>
    <w:p w14:paraId="7F2AC6DB" w14:textId="77777777" w:rsidR="00334032" w:rsidRPr="00945630" w:rsidRDefault="00334032" w:rsidP="00334032">
      <w:pPr>
        <w:tabs>
          <w:tab w:val="left" w:pos="3402"/>
          <w:tab w:val="left" w:pos="5529"/>
          <w:tab w:val="left" w:pos="7655"/>
        </w:tabs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</w:p>
    <w:p w14:paraId="667F0573" w14:textId="272EE26E" w:rsidR="00E04F4C" w:rsidRPr="00945630" w:rsidRDefault="00D2573D" w:rsidP="00FD44FB">
      <w:pPr>
        <w:pStyle w:val="Odstavecseseznamem"/>
        <w:numPr>
          <w:ilvl w:val="0"/>
          <w:numId w:val="13"/>
        </w:numPr>
        <w:tabs>
          <w:tab w:val="left" w:pos="426"/>
          <w:tab w:val="left" w:pos="5529"/>
          <w:tab w:val="left" w:pos="76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lastRenderedPageBreak/>
        <w:t>Kontaktní spojení pro nahlašování závad a požadavků:</w:t>
      </w:r>
    </w:p>
    <w:p w14:paraId="3200F59A" w14:textId="77777777" w:rsidR="00E04F4C" w:rsidRPr="00945630" w:rsidRDefault="00E04F4C" w:rsidP="00E04F4C">
      <w:pPr>
        <w:tabs>
          <w:tab w:val="left" w:pos="426"/>
          <w:tab w:val="left" w:pos="5529"/>
          <w:tab w:val="left" w:pos="7655"/>
        </w:tabs>
        <w:spacing w:line="276" w:lineRule="auto"/>
        <w:ind w:left="417"/>
        <w:jc w:val="both"/>
        <w:rPr>
          <w:rFonts w:ascii="Arial" w:hAnsi="Arial" w:cs="Arial"/>
          <w:sz w:val="22"/>
          <w:szCs w:val="22"/>
        </w:rPr>
      </w:pPr>
    </w:p>
    <w:p w14:paraId="69DAF334" w14:textId="77777777" w:rsidR="00E04F4C" w:rsidRPr="00945630" w:rsidRDefault="00E04F4C" w:rsidP="00B76F0F">
      <w:pPr>
        <w:tabs>
          <w:tab w:val="left" w:pos="426"/>
          <w:tab w:val="left" w:pos="2835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HOT LINE </w:t>
      </w:r>
      <w:r w:rsidRPr="00945630">
        <w:rPr>
          <w:rFonts w:ascii="Arial" w:hAnsi="Arial" w:cs="Arial"/>
          <w:sz w:val="22"/>
          <w:szCs w:val="22"/>
        </w:rPr>
        <w:tab/>
        <w:t>+420 499 735 021</w:t>
      </w:r>
    </w:p>
    <w:p w14:paraId="0FB0FF10" w14:textId="77777777" w:rsidR="00E04F4C" w:rsidRPr="00945630" w:rsidRDefault="00E04F4C" w:rsidP="00B76F0F">
      <w:pPr>
        <w:tabs>
          <w:tab w:val="left" w:pos="426"/>
          <w:tab w:val="left" w:pos="2835"/>
        </w:tabs>
        <w:spacing w:line="276" w:lineRule="auto"/>
        <w:ind w:left="720"/>
        <w:jc w:val="both"/>
        <w:rPr>
          <w:rStyle w:val="Hypertextovodkaz"/>
          <w:rFonts w:ascii="Arial" w:hAnsi="Arial" w:cs="Arial"/>
          <w:sz w:val="22"/>
          <w:szCs w:val="22"/>
        </w:rPr>
      </w:pPr>
      <w:proofErr w:type="spellStart"/>
      <w:r w:rsidRPr="00945630">
        <w:rPr>
          <w:rFonts w:ascii="Arial" w:hAnsi="Arial" w:cs="Arial"/>
          <w:sz w:val="22"/>
          <w:szCs w:val="22"/>
        </w:rPr>
        <w:t>HelpDesk</w:t>
      </w:r>
      <w:proofErr w:type="spellEnd"/>
      <w:r w:rsidRPr="00945630">
        <w:rPr>
          <w:rFonts w:ascii="Arial" w:hAnsi="Arial" w:cs="Arial"/>
          <w:sz w:val="22"/>
          <w:szCs w:val="22"/>
        </w:rPr>
        <w:t>:</w:t>
      </w:r>
      <w:r w:rsidRPr="00945630">
        <w:rPr>
          <w:rFonts w:ascii="Arial" w:hAnsi="Arial" w:cs="Arial"/>
          <w:sz w:val="22"/>
          <w:szCs w:val="22"/>
        </w:rPr>
        <w:tab/>
      </w:r>
      <w:hyperlink r:id="rId9" w:history="1">
        <w:r w:rsidRPr="00945630">
          <w:rPr>
            <w:rStyle w:val="Hypertextovodkaz"/>
            <w:rFonts w:ascii="Arial" w:hAnsi="Arial" w:cs="Arial"/>
            <w:sz w:val="22"/>
            <w:szCs w:val="22"/>
          </w:rPr>
          <w:t>helpdesk.egexpert.cz</w:t>
        </w:r>
      </w:hyperlink>
    </w:p>
    <w:p w14:paraId="1435D53E" w14:textId="77777777" w:rsidR="00CE4E10" w:rsidRPr="00945630" w:rsidRDefault="00CE4E10" w:rsidP="00E04F4C">
      <w:pPr>
        <w:tabs>
          <w:tab w:val="left" w:pos="426"/>
          <w:tab w:val="left" w:pos="2835"/>
        </w:tabs>
        <w:spacing w:line="276" w:lineRule="auto"/>
        <w:ind w:left="417"/>
        <w:jc w:val="both"/>
        <w:rPr>
          <w:rFonts w:ascii="Arial" w:hAnsi="Arial" w:cs="Arial"/>
          <w:sz w:val="22"/>
          <w:szCs w:val="22"/>
        </w:rPr>
      </w:pPr>
    </w:p>
    <w:p w14:paraId="0BB32421" w14:textId="77777777" w:rsidR="00EF73A8" w:rsidRPr="00945630" w:rsidRDefault="00EF73A8" w:rsidP="00E04F4C">
      <w:pPr>
        <w:tabs>
          <w:tab w:val="left" w:pos="426"/>
          <w:tab w:val="left" w:pos="2835"/>
        </w:tabs>
        <w:spacing w:line="276" w:lineRule="auto"/>
        <w:ind w:left="417"/>
        <w:jc w:val="both"/>
        <w:rPr>
          <w:rFonts w:ascii="Arial" w:hAnsi="Arial" w:cs="Arial"/>
          <w:sz w:val="22"/>
          <w:szCs w:val="22"/>
        </w:rPr>
      </w:pPr>
    </w:p>
    <w:p w14:paraId="3ED5C291" w14:textId="77777777" w:rsidR="00586950" w:rsidRPr="00945630" w:rsidRDefault="00586950" w:rsidP="004E46B6">
      <w:pPr>
        <w:pStyle w:val="Nadpis2"/>
        <w:numPr>
          <w:ilvl w:val="0"/>
          <w:numId w:val="14"/>
        </w:numPr>
        <w:overflowPunct/>
        <w:autoSpaceDE/>
        <w:autoSpaceDN/>
        <w:adjustRightInd/>
        <w:spacing w:before="0" w:line="276" w:lineRule="auto"/>
        <w:ind w:left="426" w:hanging="426"/>
        <w:textAlignment w:val="auto"/>
        <w:rPr>
          <w:rFonts w:ascii="Arial" w:hAnsi="Arial"/>
          <w:caps/>
          <w:sz w:val="22"/>
          <w:szCs w:val="22"/>
        </w:rPr>
      </w:pPr>
      <w:r w:rsidRPr="00945630">
        <w:rPr>
          <w:rFonts w:ascii="Arial" w:hAnsi="Arial"/>
          <w:caps/>
          <w:sz w:val="22"/>
          <w:szCs w:val="22"/>
        </w:rPr>
        <w:t>Trvání a zánik smlouvy</w:t>
      </w:r>
    </w:p>
    <w:p w14:paraId="29960CB8" w14:textId="15F87094" w:rsidR="00586950" w:rsidRPr="00945630" w:rsidRDefault="00586950" w:rsidP="00356CAB">
      <w:pPr>
        <w:pStyle w:val="NormCislo"/>
        <w:numPr>
          <w:ilvl w:val="0"/>
          <w:numId w:val="9"/>
        </w:numPr>
        <w:spacing w:before="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Smlouva nabývá platnosti okamžikem podpisu smlouvy poslední stranou s účinností od 1.</w:t>
      </w:r>
      <w:r w:rsidR="008A4B2B" w:rsidRPr="00945630">
        <w:rPr>
          <w:rFonts w:ascii="Arial" w:hAnsi="Arial" w:cs="Arial"/>
          <w:sz w:val="22"/>
          <w:szCs w:val="22"/>
        </w:rPr>
        <w:t xml:space="preserve"> </w:t>
      </w:r>
      <w:r w:rsidR="0038652D" w:rsidRPr="00945630">
        <w:rPr>
          <w:rFonts w:ascii="Arial" w:hAnsi="Arial" w:cs="Arial"/>
          <w:sz w:val="22"/>
          <w:szCs w:val="22"/>
        </w:rPr>
        <w:t>1</w:t>
      </w:r>
      <w:r w:rsidR="000C0F75" w:rsidRPr="00945630">
        <w:rPr>
          <w:rFonts w:ascii="Arial" w:hAnsi="Arial" w:cs="Arial"/>
          <w:sz w:val="22"/>
          <w:szCs w:val="22"/>
        </w:rPr>
        <w:t>.</w:t>
      </w:r>
      <w:r w:rsidR="008A4B2B" w:rsidRPr="00945630">
        <w:rPr>
          <w:rFonts w:ascii="Arial" w:hAnsi="Arial" w:cs="Arial"/>
          <w:sz w:val="22"/>
          <w:szCs w:val="22"/>
        </w:rPr>
        <w:t xml:space="preserve"> </w:t>
      </w:r>
      <w:r w:rsidR="000C0F75" w:rsidRPr="00945630">
        <w:rPr>
          <w:rFonts w:ascii="Arial" w:hAnsi="Arial" w:cs="Arial"/>
          <w:sz w:val="22"/>
          <w:szCs w:val="22"/>
        </w:rPr>
        <w:t>20</w:t>
      </w:r>
      <w:r w:rsidR="00F6089E" w:rsidRPr="00945630">
        <w:rPr>
          <w:rFonts w:ascii="Arial" w:hAnsi="Arial" w:cs="Arial"/>
          <w:sz w:val="22"/>
          <w:szCs w:val="22"/>
        </w:rPr>
        <w:t>1</w:t>
      </w:r>
      <w:r w:rsidR="0038652D" w:rsidRPr="00945630">
        <w:rPr>
          <w:rFonts w:ascii="Arial" w:hAnsi="Arial" w:cs="Arial"/>
          <w:sz w:val="22"/>
          <w:szCs w:val="22"/>
        </w:rPr>
        <w:t>8</w:t>
      </w:r>
      <w:r w:rsidR="001D471B" w:rsidRPr="00945630">
        <w:rPr>
          <w:rFonts w:ascii="Arial" w:hAnsi="Arial" w:cs="Arial"/>
          <w:sz w:val="22"/>
          <w:szCs w:val="22"/>
        </w:rPr>
        <w:t>.</w:t>
      </w:r>
    </w:p>
    <w:p w14:paraId="7C72B2BA" w14:textId="3E14A3FD" w:rsidR="00586950" w:rsidRPr="00945630" w:rsidRDefault="00586950" w:rsidP="00356CAB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 xml:space="preserve">Smlouva se uzavírá na dobu </w:t>
      </w:r>
      <w:r w:rsidR="0038652D" w:rsidRPr="00945630">
        <w:rPr>
          <w:rFonts w:ascii="Arial" w:hAnsi="Arial" w:cs="Arial"/>
          <w:sz w:val="22"/>
          <w:szCs w:val="22"/>
        </w:rPr>
        <w:t>neu</w:t>
      </w:r>
      <w:r w:rsidRPr="00945630">
        <w:rPr>
          <w:rFonts w:ascii="Arial" w:hAnsi="Arial" w:cs="Arial"/>
          <w:sz w:val="22"/>
          <w:szCs w:val="22"/>
        </w:rPr>
        <w:t>rčitou</w:t>
      </w:r>
      <w:r w:rsidR="00FD44FB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 xml:space="preserve">s tím, že </w:t>
      </w:r>
      <w:r w:rsidR="0038652D" w:rsidRPr="00945630">
        <w:rPr>
          <w:rFonts w:ascii="Arial" w:hAnsi="Arial" w:cs="Arial"/>
          <w:sz w:val="22"/>
          <w:szCs w:val="22"/>
        </w:rPr>
        <w:t>výpovědní lhůta činí 1 rok od následujícího měsíce, kdy byla dána výpověď.</w:t>
      </w:r>
    </w:p>
    <w:p w14:paraId="3D3A8384" w14:textId="77777777" w:rsidR="00633DD6" w:rsidRPr="00945630" w:rsidRDefault="00633DD6" w:rsidP="00633DD6">
      <w:p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9E96364" w14:textId="6A9709A4" w:rsidR="00633DD6" w:rsidRPr="00945630" w:rsidRDefault="00633DD6" w:rsidP="00356CAB">
      <w:pPr>
        <w:pStyle w:val="Odstavecseseznamem"/>
        <w:ind w:left="426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45630">
        <w:rPr>
          <w:rFonts w:ascii="Arial" w:hAnsi="Arial" w:cs="Arial"/>
          <w:b/>
          <w:bCs/>
          <w:sz w:val="22"/>
          <w:szCs w:val="22"/>
        </w:rPr>
        <w:t>X. ZVEŘEJNĚNÍ SMLOUVY</w:t>
      </w:r>
    </w:p>
    <w:p w14:paraId="340351B6" w14:textId="793ED659" w:rsidR="00633DD6" w:rsidRPr="00945630" w:rsidRDefault="00633DD6" w:rsidP="00EF73A8">
      <w:pPr>
        <w:pStyle w:val="NormCislo"/>
        <w:numPr>
          <w:ilvl w:val="0"/>
          <w:numId w:val="20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bCs/>
          <w:sz w:val="22"/>
          <w:szCs w:val="22"/>
        </w:rPr>
        <w:t xml:space="preserve">Obě strany shodně potvrzují, že informace, které nelze poskytnout při postupu podle předpisů upravujících svobodný přístup k informacím a které se neuveřejňují v Registru v souladu s § 3 odst. 1 Zákona o registru smluv, budou v elektronickém obrazu textového obsahu smlouvy zaslaného k uveřejnění do Registru znečitelněny. </w:t>
      </w:r>
    </w:p>
    <w:p w14:paraId="70DEC45F" w14:textId="0A186F5D" w:rsidR="00EF73A8" w:rsidRPr="00945630" w:rsidRDefault="00633DD6" w:rsidP="00EF73A8">
      <w:pPr>
        <w:pStyle w:val="NormCislo"/>
        <w:numPr>
          <w:ilvl w:val="0"/>
          <w:numId w:val="20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bCs/>
          <w:sz w:val="22"/>
          <w:szCs w:val="22"/>
        </w:rPr>
        <w:t xml:space="preserve">V souladu s § 5 odst. 6 Zákona o registru smluv budou ve smlouvě znečitelněny údaje o </w:t>
      </w:r>
      <w:r w:rsidR="00EF73A8" w:rsidRPr="00945630">
        <w:rPr>
          <w:rFonts w:ascii="Arial" w:hAnsi="Arial" w:cs="Arial"/>
          <w:bCs/>
          <w:sz w:val="22"/>
          <w:szCs w:val="22"/>
        </w:rPr>
        <w:t>poskytovateli</w:t>
      </w:r>
      <w:r w:rsidRPr="00945630">
        <w:rPr>
          <w:rFonts w:ascii="Arial" w:hAnsi="Arial" w:cs="Arial"/>
          <w:bCs/>
          <w:sz w:val="22"/>
          <w:szCs w:val="22"/>
        </w:rPr>
        <w:t xml:space="preserve">, </w:t>
      </w:r>
      <w:r w:rsidR="00EF73A8" w:rsidRPr="00945630">
        <w:rPr>
          <w:rFonts w:ascii="Arial" w:hAnsi="Arial" w:cs="Arial"/>
          <w:bCs/>
          <w:sz w:val="22"/>
          <w:szCs w:val="22"/>
        </w:rPr>
        <w:t xml:space="preserve">uživateli, údaje o kontaktních osobách </w:t>
      </w:r>
      <w:r w:rsidRPr="00945630">
        <w:rPr>
          <w:rFonts w:ascii="Arial" w:hAnsi="Arial" w:cs="Arial"/>
          <w:bCs/>
          <w:sz w:val="22"/>
          <w:szCs w:val="22"/>
        </w:rPr>
        <w:t xml:space="preserve">a údaje o cenách. </w:t>
      </w:r>
    </w:p>
    <w:p w14:paraId="445F3697" w14:textId="28E1F403" w:rsidR="00EF73A8" w:rsidRPr="00945630" w:rsidRDefault="00633DD6" w:rsidP="00EF73A8">
      <w:pPr>
        <w:pStyle w:val="NormCislo"/>
        <w:numPr>
          <w:ilvl w:val="0"/>
          <w:numId w:val="20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bCs/>
          <w:sz w:val="22"/>
          <w:szCs w:val="22"/>
        </w:rPr>
        <w:t xml:space="preserve">Smluvní strany se dohodly, že smlouvu uveřejní v Registru </w:t>
      </w:r>
      <w:r w:rsidR="00EF73A8" w:rsidRPr="00945630">
        <w:rPr>
          <w:rFonts w:ascii="Arial" w:hAnsi="Arial" w:cs="Arial"/>
          <w:bCs/>
          <w:sz w:val="22"/>
          <w:szCs w:val="22"/>
        </w:rPr>
        <w:t>Uživatel</w:t>
      </w:r>
      <w:r w:rsidRPr="00945630">
        <w:rPr>
          <w:rFonts w:ascii="Arial" w:hAnsi="Arial" w:cs="Arial"/>
          <w:bCs/>
          <w:sz w:val="22"/>
          <w:szCs w:val="22"/>
        </w:rPr>
        <w:t xml:space="preserve"> a to ve verzi pro uveřejnění, tj. po znečitelnění informací. Znečitelnění informací provede </w:t>
      </w:r>
      <w:r w:rsidR="00EF73A8" w:rsidRPr="00945630">
        <w:rPr>
          <w:rFonts w:ascii="Arial" w:hAnsi="Arial" w:cs="Arial"/>
          <w:bCs/>
          <w:sz w:val="22"/>
          <w:szCs w:val="22"/>
        </w:rPr>
        <w:t>Uživatel</w:t>
      </w:r>
      <w:r w:rsidRPr="00945630">
        <w:rPr>
          <w:rFonts w:ascii="Arial" w:hAnsi="Arial" w:cs="Arial"/>
          <w:bCs/>
          <w:sz w:val="22"/>
          <w:szCs w:val="22"/>
        </w:rPr>
        <w:t xml:space="preserve"> odstraněním dotčeného textu a nahrazením křížky (např. „XXXXX“), nebo jeho začerněním. </w:t>
      </w:r>
      <w:r w:rsidR="00EF73A8" w:rsidRPr="00945630">
        <w:rPr>
          <w:rFonts w:ascii="Arial" w:hAnsi="Arial" w:cs="Arial"/>
          <w:bCs/>
          <w:sz w:val="22"/>
          <w:szCs w:val="22"/>
        </w:rPr>
        <w:t>Uživatel</w:t>
      </w:r>
      <w:r w:rsidRPr="00945630">
        <w:rPr>
          <w:rFonts w:ascii="Arial" w:hAnsi="Arial" w:cs="Arial"/>
          <w:bCs/>
          <w:sz w:val="22"/>
          <w:szCs w:val="22"/>
        </w:rPr>
        <w:t xml:space="preserve"> uveřejnění smlouvu prostřednictvím Registru nejpozději do 10 dnů po podpisu.</w:t>
      </w:r>
    </w:p>
    <w:p w14:paraId="7A2140DE" w14:textId="4BF5DEE2" w:rsidR="00633DD6" w:rsidRPr="00945630" w:rsidRDefault="00633DD6" w:rsidP="00EF73A8">
      <w:pPr>
        <w:pStyle w:val="NormCislo"/>
        <w:numPr>
          <w:ilvl w:val="0"/>
          <w:numId w:val="20"/>
        </w:numPr>
        <w:tabs>
          <w:tab w:val="clear" w:pos="360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bCs/>
          <w:sz w:val="22"/>
          <w:szCs w:val="22"/>
        </w:rPr>
        <w:t xml:space="preserve">V případě, že </w:t>
      </w:r>
      <w:r w:rsidR="00EF73A8" w:rsidRPr="00945630">
        <w:rPr>
          <w:rFonts w:ascii="Arial" w:hAnsi="Arial" w:cs="Arial"/>
          <w:bCs/>
          <w:sz w:val="22"/>
          <w:szCs w:val="22"/>
        </w:rPr>
        <w:t>Uživatel</w:t>
      </w:r>
      <w:r w:rsidRPr="00945630">
        <w:rPr>
          <w:rFonts w:ascii="Arial" w:hAnsi="Arial" w:cs="Arial"/>
          <w:bCs/>
          <w:sz w:val="22"/>
          <w:szCs w:val="22"/>
        </w:rPr>
        <w:t xml:space="preserve"> nesplní svou povinnost smlouvu uveřejnit, je </w:t>
      </w:r>
      <w:r w:rsidR="00EF73A8" w:rsidRPr="00945630">
        <w:rPr>
          <w:rFonts w:ascii="Arial" w:hAnsi="Arial" w:cs="Arial"/>
          <w:bCs/>
          <w:sz w:val="22"/>
          <w:szCs w:val="22"/>
        </w:rPr>
        <w:t>Poskytovatel</w:t>
      </w:r>
      <w:r w:rsidRPr="00945630">
        <w:rPr>
          <w:rFonts w:ascii="Arial" w:hAnsi="Arial" w:cs="Arial"/>
          <w:bCs/>
          <w:sz w:val="22"/>
          <w:szCs w:val="22"/>
        </w:rPr>
        <w:t xml:space="preserve"> oprávněn </w:t>
      </w:r>
      <w:r w:rsidR="00EF73A8" w:rsidRPr="00945630">
        <w:rPr>
          <w:rFonts w:ascii="Arial" w:hAnsi="Arial" w:cs="Arial"/>
          <w:bCs/>
          <w:sz w:val="22"/>
          <w:szCs w:val="22"/>
        </w:rPr>
        <w:t>Uživatele</w:t>
      </w:r>
      <w:r w:rsidRPr="00945630">
        <w:rPr>
          <w:rFonts w:ascii="Arial" w:hAnsi="Arial" w:cs="Arial"/>
          <w:bCs/>
          <w:sz w:val="22"/>
          <w:szCs w:val="22"/>
        </w:rPr>
        <w:t xml:space="preserve"> písemně vyzvat k uveřejnění smlouvy, a to nejpozději </w:t>
      </w:r>
      <w:proofErr w:type="gramStart"/>
      <w:r w:rsidRPr="00945630">
        <w:rPr>
          <w:rFonts w:ascii="Arial" w:hAnsi="Arial" w:cs="Arial"/>
          <w:bCs/>
          <w:sz w:val="22"/>
          <w:szCs w:val="22"/>
        </w:rPr>
        <w:t xml:space="preserve">do </w:t>
      </w:r>
      <w:r w:rsidR="00EF73A8" w:rsidRPr="00945630">
        <w:rPr>
          <w:rFonts w:ascii="Arial" w:hAnsi="Arial" w:cs="Arial"/>
          <w:bCs/>
          <w:sz w:val="22"/>
          <w:szCs w:val="22"/>
        </w:rPr>
        <w:t xml:space="preserve">     </w:t>
      </w:r>
      <w:r w:rsidRPr="00945630">
        <w:rPr>
          <w:rFonts w:ascii="Arial" w:hAnsi="Arial" w:cs="Arial"/>
          <w:bCs/>
          <w:sz w:val="22"/>
          <w:szCs w:val="22"/>
        </w:rPr>
        <w:t>5</w:t>
      </w:r>
      <w:r w:rsidR="00EF73A8" w:rsidRPr="00945630">
        <w:rPr>
          <w:rFonts w:ascii="Arial" w:hAnsi="Arial" w:cs="Arial"/>
          <w:bCs/>
          <w:sz w:val="22"/>
          <w:szCs w:val="22"/>
        </w:rPr>
        <w:t xml:space="preserve"> </w:t>
      </w:r>
      <w:r w:rsidRPr="00945630">
        <w:rPr>
          <w:rFonts w:ascii="Arial" w:hAnsi="Arial" w:cs="Arial"/>
          <w:bCs/>
          <w:sz w:val="22"/>
          <w:szCs w:val="22"/>
        </w:rPr>
        <w:t>pracovních</w:t>
      </w:r>
      <w:proofErr w:type="gramEnd"/>
      <w:r w:rsidRPr="00945630">
        <w:rPr>
          <w:rFonts w:ascii="Arial" w:hAnsi="Arial" w:cs="Arial"/>
          <w:bCs/>
          <w:sz w:val="22"/>
          <w:szCs w:val="22"/>
        </w:rPr>
        <w:t xml:space="preserve"> dnů po obdržení písemné výzvy </w:t>
      </w:r>
      <w:r w:rsidR="00EF73A8" w:rsidRPr="00945630">
        <w:rPr>
          <w:rFonts w:ascii="Arial" w:hAnsi="Arial" w:cs="Arial"/>
          <w:bCs/>
          <w:sz w:val="22"/>
          <w:szCs w:val="22"/>
        </w:rPr>
        <w:t>Poskytovatele</w:t>
      </w:r>
      <w:r w:rsidRPr="00945630">
        <w:rPr>
          <w:rFonts w:ascii="Arial" w:hAnsi="Arial" w:cs="Arial"/>
          <w:bCs/>
          <w:sz w:val="22"/>
          <w:szCs w:val="22"/>
        </w:rPr>
        <w:t xml:space="preserve">. V případě, že </w:t>
      </w:r>
      <w:r w:rsidR="00EF73A8" w:rsidRPr="00945630">
        <w:rPr>
          <w:rFonts w:ascii="Arial" w:hAnsi="Arial" w:cs="Arial"/>
          <w:bCs/>
          <w:sz w:val="22"/>
          <w:szCs w:val="22"/>
        </w:rPr>
        <w:t>Uživatel</w:t>
      </w:r>
      <w:r w:rsidRPr="00945630">
        <w:rPr>
          <w:rFonts w:ascii="Arial" w:hAnsi="Arial" w:cs="Arial"/>
          <w:bCs/>
          <w:sz w:val="22"/>
          <w:szCs w:val="22"/>
        </w:rPr>
        <w:t xml:space="preserve"> smlouvu neuveřejní ani po této výzvě, má </w:t>
      </w:r>
      <w:r w:rsidR="00EF73A8" w:rsidRPr="00945630">
        <w:rPr>
          <w:rFonts w:ascii="Arial" w:hAnsi="Arial" w:cs="Arial"/>
          <w:bCs/>
          <w:sz w:val="22"/>
          <w:szCs w:val="22"/>
        </w:rPr>
        <w:t>Poskytovatel</w:t>
      </w:r>
      <w:r w:rsidRPr="00945630">
        <w:rPr>
          <w:rFonts w:ascii="Arial" w:hAnsi="Arial" w:cs="Arial"/>
          <w:bCs/>
          <w:sz w:val="22"/>
          <w:szCs w:val="22"/>
        </w:rPr>
        <w:t xml:space="preserve"> právo provést uveřejnění smlouvy prostřednictvím Registru sám.</w:t>
      </w:r>
    </w:p>
    <w:p w14:paraId="573F7923" w14:textId="77777777" w:rsidR="00073846" w:rsidRPr="00945630" w:rsidRDefault="00073846" w:rsidP="00073846">
      <w:p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E2BB72" w14:textId="36220E44" w:rsidR="00586950" w:rsidRPr="00945630" w:rsidRDefault="00586950" w:rsidP="00EF73A8">
      <w:pPr>
        <w:pStyle w:val="Nadpis2"/>
        <w:numPr>
          <w:ilvl w:val="1"/>
          <w:numId w:val="2"/>
        </w:numPr>
        <w:overflowPunct/>
        <w:autoSpaceDE/>
        <w:autoSpaceDN/>
        <w:adjustRightInd/>
        <w:spacing w:before="0" w:line="276" w:lineRule="auto"/>
        <w:ind w:left="426" w:hanging="426"/>
        <w:textAlignment w:val="auto"/>
        <w:rPr>
          <w:rFonts w:ascii="Arial" w:hAnsi="Arial"/>
          <w:caps/>
          <w:sz w:val="22"/>
          <w:szCs w:val="22"/>
        </w:rPr>
      </w:pPr>
      <w:r w:rsidRPr="00945630">
        <w:rPr>
          <w:rFonts w:ascii="Arial" w:hAnsi="Arial"/>
          <w:caps/>
          <w:sz w:val="22"/>
          <w:szCs w:val="22"/>
        </w:rPr>
        <w:t>Závěrečná ustanovení</w:t>
      </w:r>
    </w:p>
    <w:p w14:paraId="1A275FE0" w14:textId="2294933F" w:rsidR="00586950" w:rsidRPr="00945630" w:rsidRDefault="00EF73A8" w:rsidP="00356CAB">
      <w:pPr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P</w:t>
      </w:r>
      <w:r w:rsidR="00586950" w:rsidRPr="00945630">
        <w:rPr>
          <w:rFonts w:ascii="Arial" w:hAnsi="Arial" w:cs="Arial"/>
          <w:sz w:val="22"/>
          <w:szCs w:val="22"/>
        </w:rPr>
        <w:t>rávní vztahy stran vyplývající z této smlouvy jsou podřízeny právní úpravě obsažené v občanském zákoníku v platném znění.</w:t>
      </w:r>
    </w:p>
    <w:p w14:paraId="7395DFC0" w14:textId="77777777" w:rsidR="00586950" w:rsidRPr="00945630" w:rsidRDefault="00586950" w:rsidP="00356CAB">
      <w:pPr>
        <w:pStyle w:val="NormCislo"/>
        <w:numPr>
          <w:ilvl w:val="0"/>
          <w:numId w:val="8"/>
        </w:numPr>
        <w:spacing w:before="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Smluvní strany prohlašují, že text této smlouvy je obchodním tajemstvím a s jejím obsahem</w:t>
      </w:r>
      <w:r w:rsidR="008A4B2B" w:rsidRPr="00945630">
        <w:rPr>
          <w:rFonts w:ascii="Arial" w:hAnsi="Arial" w:cs="Arial"/>
          <w:sz w:val="22"/>
          <w:szCs w:val="22"/>
        </w:rPr>
        <w:t xml:space="preserve"> </w:t>
      </w:r>
      <w:r w:rsidRPr="00945630">
        <w:rPr>
          <w:rFonts w:ascii="Arial" w:hAnsi="Arial" w:cs="Arial"/>
          <w:sz w:val="22"/>
          <w:szCs w:val="22"/>
        </w:rPr>
        <w:t>nebudou seznamovat třetí stranu. Veškerá dokumentace k projektům bude k dispozici pouze osobám bezprostředně pracujícím na projektech.</w:t>
      </w:r>
    </w:p>
    <w:p w14:paraId="57B5BE9C" w14:textId="77777777" w:rsidR="00586950" w:rsidRPr="00945630" w:rsidRDefault="00586950" w:rsidP="00356CAB">
      <w:pPr>
        <w:pStyle w:val="NormCislo"/>
        <w:numPr>
          <w:ilvl w:val="0"/>
          <w:numId w:val="8"/>
        </w:numPr>
        <w:tabs>
          <w:tab w:val="clear" w:pos="360"/>
        </w:tabs>
        <w:spacing w:before="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Smlouvu je možno měnit pouze dodatkem, podepsaným osobami, které podepsaly tuto smlouvu nebo statutárními zástupci.</w:t>
      </w:r>
    </w:p>
    <w:p w14:paraId="725E5C3B" w14:textId="77777777" w:rsidR="00586950" w:rsidRPr="00945630" w:rsidRDefault="00586950" w:rsidP="00356CAB">
      <w:pPr>
        <w:pStyle w:val="NormCislo"/>
        <w:numPr>
          <w:ilvl w:val="0"/>
          <w:numId w:val="8"/>
        </w:numPr>
        <w:spacing w:before="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K uzavření nebo změně či zrušení smlouvy je oprávněn pouze statutární orgán nebo zaměstnanci, kteří podepsali původní smlouvu. Jiné osoby mohou dodatek podepsat pouze tehdy</w:t>
      </w:r>
      <w:r w:rsidR="008A4B2B" w:rsidRPr="00945630">
        <w:rPr>
          <w:rFonts w:ascii="Arial" w:hAnsi="Arial" w:cs="Arial"/>
          <w:sz w:val="22"/>
          <w:szCs w:val="22"/>
        </w:rPr>
        <w:t>,</w:t>
      </w:r>
      <w:r w:rsidRPr="00945630">
        <w:rPr>
          <w:rFonts w:ascii="Arial" w:hAnsi="Arial" w:cs="Arial"/>
          <w:sz w:val="22"/>
          <w:szCs w:val="22"/>
        </w:rPr>
        <w:t xml:space="preserve"> prokáží-li se speciální plnou mocí vydanou k tomuto účelu. </w:t>
      </w:r>
    </w:p>
    <w:p w14:paraId="2905436A" w14:textId="77777777" w:rsidR="00586950" w:rsidRPr="00945630" w:rsidRDefault="00586950" w:rsidP="00356CAB">
      <w:pPr>
        <w:pStyle w:val="NormCislo"/>
        <w:numPr>
          <w:ilvl w:val="0"/>
          <w:numId w:val="8"/>
        </w:numPr>
        <w:spacing w:before="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Smluvní strany se zavazují převést práva a nároky z této smlouvy plynoucí na své případné právní nástupce.</w:t>
      </w:r>
    </w:p>
    <w:p w14:paraId="49F7F646" w14:textId="6C9ADB64" w:rsidR="00586950" w:rsidRPr="00945630" w:rsidRDefault="00586950" w:rsidP="00356CAB">
      <w:pPr>
        <w:pStyle w:val="NormCislo"/>
        <w:numPr>
          <w:ilvl w:val="0"/>
          <w:numId w:val="8"/>
        </w:numPr>
        <w:spacing w:before="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lastRenderedPageBreak/>
        <w:t xml:space="preserve">Smlouva je vystavena ve </w:t>
      </w:r>
      <w:r w:rsidR="000C0F75" w:rsidRPr="00945630">
        <w:rPr>
          <w:rFonts w:ascii="Arial" w:hAnsi="Arial" w:cs="Arial"/>
          <w:sz w:val="22"/>
          <w:szCs w:val="22"/>
        </w:rPr>
        <w:t>dvou</w:t>
      </w:r>
      <w:r w:rsidRPr="00945630">
        <w:rPr>
          <w:rFonts w:ascii="Arial" w:hAnsi="Arial" w:cs="Arial"/>
          <w:sz w:val="22"/>
          <w:szCs w:val="22"/>
        </w:rPr>
        <w:t xml:space="preserve"> stejnopisech, z nichž po podepsání oběma smluvními stranami obdrží každá </w:t>
      </w:r>
      <w:r w:rsidR="000C0F75" w:rsidRPr="00945630">
        <w:rPr>
          <w:rFonts w:ascii="Arial" w:hAnsi="Arial" w:cs="Arial"/>
          <w:sz w:val="22"/>
          <w:szCs w:val="22"/>
        </w:rPr>
        <w:t>jeden</w:t>
      </w:r>
      <w:r w:rsidRPr="00945630">
        <w:rPr>
          <w:rFonts w:ascii="Arial" w:hAnsi="Arial" w:cs="Arial"/>
          <w:sz w:val="22"/>
          <w:szCs w:val="22"/>
        </w:rPr>
        <w:t>.</w:t>
      </w:r>
      <w:r w:rsidR="005C7EC6" w:rsidRPr="00945630">
        <w:rPr>
          <w:rFonts w:ascii="Arial" w:hAnsi="Arial" w:cs="Arial"/>
          <w:sz w:val="22"/>
          <w:szCs w:val="22"/>
        </w:rPr>
        <w:t xml:space="preserve"> </w:t>
      </w:r>
    </w:p>
    <w:p w14:paraId="48AFC12F" w14:textId="77777777" w:rsidR="00470BB7" w:rsidRPr="00945630" w:rsidRDefault="00470BB7" w:rsidP="00470BB7">
      <w:pPr>
        <w:pStyle w:val="NormCislo"/>
        <w:tabs>
          <w:tab w:val="clear" w:pos="360"/>
        </w:tabs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14:paraId="377E7E30" w14:textId="7084DBBA" w:rsidR="00754E44" w:rsidRPr="00945630" w:rsidRDefault="00CE4E10" w:rsidP="004E46B6">
      <w:pPr>
        <w:pStyle w:val="NormCislo"/>
        <w:tabs>
          <w:tab w:val="clear" w:pos="36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945630">
        <w:rPr>
          <w:rFonts w:ascii="Arial" w:hAnsi="Arial" w:cs="Arial"/>
          <w:sz w:val="22"/>
          <w:szCs w:val="22"/>
        </w:rPr>
        <w:t>V</w:t>
      </w:r>
      <w:r w:rsidR="00F6089E" w:rsidRPr="00945630">
        <w:rPr>
          <w:rFonts w:ascii="Arial" w:hAnsi="Arial" w:cs="Arial"/>
          <w:sz w:val="22"/>
          <w:szCs w:val="22"/>
        </w:rPr>
        <w:t> </w:t>
      </w:r>
      <w:r w:rsidR="0041296A" w:rsidRPr="00945630">
        <w:rPr>
          <w:rFonts w:ascii="Arial" w:hAnsi="Arial" w:cs="Arial"/>
          <w:sz w:val="22"/>
          <w:szCs w:val="22"/>
        </w:rPr>
        <w:t>Bruntále</w:t>
      </w:r>
      <w:r w:rsidR="004841A1" w:rsidRPr="00945630">
        <w:rPr>
          <w:rFonts w:ascii="Arial" w:hAnsi="Arial" w:cs="Arial"/>
          <w:sz w:val="22"/>
          <w:szCs w:val="22"/>
        </w:rPr>
        <w:t xml:space="preserve"> dne</w:t>
      </w:r>
      <w:r w:rsidR="0041296A" w:rsidRPr="00945630">
        <w:rPr>
          <w:rFonts w:ascii="Arial" w:hAnsi="Arial" w:cs="Arial"/>
          <w:sz w:val="22"/>
          <w:szCs w:val="22"/>
        </w:rPr>
        <w:t>:</w:t>
      </w:r>
      <w:r w:rsidR="004841A1" w:rsidRPr="00945630">
        <w:rPr>
          <w:rFonts w:ascii="Arial" w:hAnsi="Arial" w:cs="Arial"/>
          <w:sz w:val="22"/>
          <w:szCs w:val="22"/>
        </w:rPr>
        <w:tab/>
      </w:r>
      <w:r w:rsidR="004841A1" w:rsidRPr="00945630">
        <w:rPr>
          <w:rFonts w:ascii="Arial" w:hAnsi="Arial" w:cs="Arial"/>
          <w:sz w:val="22"/>
          <w:szCs w:val="22"/>
        </w:rPr>
        <w:tab/>
      </w:r>
      <w:r w:rsidR="004841A1" w:rsidRPr="00945630">
        <w:rPr>
          <w:rFonts w:ascii="Arial" w:hAnsi="Arial" w:cs="Arial"/>
          <w:sz w:val="22"/>
          <w:szCs w:val="22"/>
        </w:rPr>
        <w:tab/>
      </w:r>
      <w:r w:rsidR="004841A1" w:rsidRPr="00945630">
        <w:rPr>
          <w:rFonts w:ascii="Arial" w:hAnsi="Arial" w:cs="Arial"/>
          <w:sz w:val="22"/>
          <w:szCs w:val="22"/>
        </w:rPr>
        <w:tab/>
      </w:r>
      <w:r w:rsidR="004841A1" w:rsidRPr="00945630">
        <w:rPr>
          <w:rFonts w:ascii="Arial" w:hAnsi="Arial" w:cs="Arial"/>
          <w:sz w:val="22"/>
          <w:szCs w:val="22"/>
        </w:rPr>
        <w:tab/>
      </w:r>
      <w:r w:rsidR="004841A1" w:rsidRPr="00945630">
        <w:rPr>
          <w:rFonts w:ascii="Arial" w:hAnsi="Arial" w:cs="Arial"/>
          <w:sz w:val="22"/>
          <w:szCs w:val="22"/>
        </w:rPr>
        <w:tab/>
      </w:r>
      <w:r w:rsidR="00470BB7" w:rsidRPr="00945630">
        <w:rPr>
          <w:rFonts w:ascii="Arial" w:hAnsi="Arial" w:cs="Arial"/>
          <w:sz w:val="22"/>
          <w:szCs w:val="22"/>
        </w:rPr>
        <w:t>V Trutnově dne</w:t>
      </w:r>
      <w:r w:rsidR="0041296A" w:rsidRPr="00945630">
        <w:rPr>
          <w:rFonts w:ascii="Arial" w:hAnsi="Arial" w:cs="Arial"/>
          <w:sz w:val="22"/>
          <w:szCs w:val="22"/>
        </w:rPr>
        <w:t>:</w:t>
      </w:r>
    </w:p>
    <w:p w14:paraId="0ABBD2B4" w14:textId="77777777" w:rsidR="00754E44" w:rsidRPr="00945630" w:rsidRDefault="00754E44" w:rsidP="00754E44">
      <w:pPr>
        <w:pStyle w:val="NormCislo"/>
        <w:tabs>
          <w:tab w:val="clear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BF3234C" w14:textId="77777777" w:rsidR="0041296A" w:rsidRPr="00945630" w:rsidRDefault="0041296A" w:rsidP="00754E44">
      <w:pPr>
        <w:pStyle w:val="NormCislo"/>
        <w:tabs>
          <w:tab w:val="clear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99DF6EC" w14:textId="77777777" w:rsidR="0041296A" w:rsidRPr="00945630" w:rsidRDefault="0041296A" w:rsidP="00754E44">
      <w:pPr>
        <w:pStyle w:val="NormCislo"/>
        <w:tabs>
          <w:tab w:val="clear" w:pos="360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2648"/>
        <w:gridCol w:w="3129"/>
      </w:tblGrid>
      <w:tr w:rsidR="00754E44" w:rsidRPr="00945630" w14:paraId="672DB6AC" w14:textId="77777777" w:rsidTr="0041296A">
        <w:trPr>
          <w:jc w:val="center"/>
        </w:trPr>
        <w:tc>
          <w:tcPr>
            <w:tcW w:w="3510" w:type="dxa"/>
            <w:shd w:val="clear" w:color="auto" w:fill="auto"/>
          </w:tcPr>
          <w:p w14:paraId="628F0001" w14:textId="77777777" w:rsidR="00754E44" w:rsidRPr="00945630" w:rsidRDefault="00754E44" w:rsidP="00450B51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630">
              <w:rPr>
                <w:rFonts w:ascii="Arial" w:hAnsi="Arial" w:cs="Arial"/>
                <w:sz w:val="22"/>
                <w:szCs w:val="22"/>
              </w:rPr>
              <w:t>.......................................</w:t>
            </w:r>
          </w:p>
        </w:tc>
        <w:tc>
          <w:tcPr>
            <w:tcW w:w="2648" w:type="dxa"/>
            <w:shd w:val="clear" w:color="auto" w:fill="auto"/>
          </w:tcPr>
          <w:p w14:paraId="2300248B" w14:textId="77777777" w:rsidR="00754E44" w:rsidRPr="00945630" w:rsidRDefault="00754E44" w:rsidP="00450B51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5786BDD7" w14:textId="77777777" w:rsidR="00754E44" w:rsidRPr="00945630" w:rsidRDefault="00754E44" w:rsidP="00450B51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630">
              <w:rPr>
                <w:rFonts w:ascii="Arial" w:hAnsi="Arial" w:cs="Arial"/>
                <w:sz w:val="22"/>
                <w:szCs w:val="22"/>
              </w:rPr>
              <w:t>.......................................</w:t>
            </w:r>
          </w:p>
        </w:tc>
      </w:tr>
      <w:tr w:rsidR="00754E44" w:rsidRPr="00945630" w14:paraId="5051583C" w14:textId="77777777" w:rsidTr="0041296A">
        <w:trPr>
          <w:jc w:val="center"/>
        </w:trPr>
        <w:tc>
          <w:tcPr>
            <w:tcW w:w="3510" w:type="dxa"/>
            <w:shd w:val="clear" w:color="auto" w:fill="auto"/>
          </w:tcPr>
          <w:p w14:paraId="5FC5CEF5" w14:textId="77777777" w:rsidR="00754E44" w:rsidRPr="00945630" w:rsidRDefault="00754E44" w:rsidP="00450B51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630">
              <w:rPr>
                <w:rFonts w:ascii="Arial" w:hAnsi="Arial" w:cs="Arial"/>
                <w:sz w:val="22"/>
                <w:szCs w:val="22"/>
              </w:rPr>
              <w:t>za uživatele</w:t>
            </w:r>
          </w:p>
        </w:tc>
        <w:tc>
          <w:tcPr>
            <w:tcW w:w="2648" w:type="dxa"/>
            <w:shd w:val="clear" w:color="auto" w:fill="auto"/>
          </w:tcPr>
          <w:p w14:paraId="42A16B1D" w14:textId="77777777" w:rsidR="00754E44" w:rsidRPr="00945630" w:rsidRDefault="00754E44" w:rsidP="00450B51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459716C5" w14:textId="77777777" w:rsidR="00754E44" w:rsidRPr="00945630" w:rsidRDefault="00754E44" w:rsidP="00450B51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630">
              <w:rPr>
                <w:rFonts w:ascii="Arial" w:hAnsi="Arial" w:cs="Arial"/>
                <w:sz w:val="22"/>
                <w:szCs w:val="22"/>
              </w:rPr>
              <w:t>za poskytovatele</w:t>
            </w:r>
          </w:p>
        </w:tc>
      </w:tr>
      <w:tr w:rsidR="0041296A" w:rsidRPr="00945630" w14:paraId="46FC5C38" w14:textId="77777777" w:rsidTr="0041296A">
        <w:trPr>
          <w:jc w:val="center"/>
        </w:trPr>
        <w:tc>
          <w:tcPr>
            <w:tcW w:w="3510" w:type="dxa"/>
            <w:shd w:val="clear" w:color="auto" w:fill="auto"/>
          </w:tcPr>
          <w:p w14:paraId="5BB2D960" w14:textId="257B5CAF" w:rsidR="0041296A" w:rsidRPr="00945630" w:rsidRDefault="0041296A" w:rsidP="00450B51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48" w:type="dxa"/>
            <w:shd w:val="clear" w:color="auto" w:fill="auto"/>
          </w:tcPr>
          <w:p w14:paraId="774A2112" w14:textId="77777777" w:rsidR="0041296A" w:rsidRPr="00945630" w:rsidRDefault="0041296A" w:rsidP="00450B51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71E3B0A3" w14:textId="13B1C265" w:rsidR="0041296A" w:rsidRPr="00945630" w:rsidRDefault="0041296A" w:rsidP="00450B51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296A" w:rsidRPr="00945630" w14:paraId="22117A5B" w14:textId="77777777" w:rsidTr="0041296A">
        <w:trPr>
          <w:jc w:val="center"/>
        </w:trPr>
        <w:tc>
          <w:tcPr>
            <w:tcW w:w="3510" w:type="dxa"/>
            <w:shd w:val="clear" w:color="auto" w:fill="auto"/>
          </w:tcPr>
          <w:p w14:paraId="5A6AA5B0" w14:textId="64DA5160" w:rsidR="0041296A" w:rsidRPr="00945630" w:rsidRDefault="0041296A" w:rsidP="00450B51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shd w:val="clear" w:color="auto" w:fill="auto"/>
          </w:tcPr>
          <w:p w14:paraId="48632681" w14:textId="77777777" w:rsidR="0041296A" w:rsidRPr="00945630" w:rsidRDefault="0041296A" w:rsidP="00450B51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1EC90D57" w14:textId="089F5DB3" w:rsidR="0041296A" w:rsidRPr="00945630" w:rsidRDefault="0041296A" w:rsidP="00450B51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8FADEF" w14:textId="77777777" w:rsidR="00555B96" w:rsidRPr="00945630" w:rsidRDefault="00555B96" w:rsidP="009D40E4">
      <w:pPr>
        <w:spacing w:line="276" w:lineRule="auto"/>
        <w:rPr>
          <w:sz w:val="22"/>
          <w:szCs w:val="22"/>
        </w:rPr>
      </w:pPr>
    </w:p>
    <w:sectPr w:rsidR="00555B96" w:rsidRPr="00945630" w:rsidSect="004E46B6">
      <w:footerReference w:type="even" r:id="rId10"/>
      <w:footerReference w:type="default" r:id="rId11"/>
      <w:footerReference w:type="first" r:id="rId12"/>
      <w:pgSz w:w="11907" w:h="16840" w:code="9"/>
      <w:pgMar w:top="1247" w:right="1418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5240D" w14:textId="77777777" w:rsidR="00670A41" w:rsidRDefault="00670A41">
      <w:r>
        <w:separator/>
      </w:r>
    </w:p>
  </w:endnote>
  <w:endnote w:type="continuationSeparator" w:id="0">
    <w:p w14:paraId="0393D6A8" w14:textId="77777777" w:rsidR="00670A41" w:rsidRDefault="0067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C8A0" w14:textId="77777777" w:rsidR="00B907C1" w:rsidRDefault="00B907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3D2D7D50" w14:textId="77777777" w:rsidR="00B907C1" w:rsidRDefault="00B907C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-72236635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44CAED8" w14:textId="7DF0133C" w:rsidR="00B907C1" w:rsidRPr="00C409C5" w:rsidRDefault="00C409C5" w:rsidP="00C409C5">
            <w:pPr>
              <w:pStyle w:val="Zpat"/>
              <w:rPr>
                <w:rFonts w:asciiTheme="minorHAnsi" w:hAnsiTheme="minorHAnsi"/>
              </w:rPr>
            </w:pPr>
            <w:r w:rsidRPr="002A40A4">
              <w:rPr>
                <w:rFonts w:asciiTheme="minorHAnsi" w:hAnsiTheme="minorHAnsi"/>
                <w:sz w:val="18"/>
              </w:rPr>
              <w:t>17003</w:t>
            </w:r>
            <w:r>
              <w:rPr>
                <w:rFonts w:asciiTheme="minorHAnsi" w:hAnsiTheme="minorHAnsi"/>
                <w:sz w:val="18"/>
              </w:rPr>
              <w:t>8</w:t>
            </w:r>
            <w:r w:rsidRPr="002A40A4">
              <w:rPr>
                <w:rFonts w:asciiTheme="minorHAnsi" w:hAnsiTheme="minorHAnsi"/>
                <w:sz w:val="18"/>
              </w:rPr>
              <w:tab/>
            </w:r>
            <w:r w:rsidRPr="002A40A4">
              <w:rPr>
                <w:rFonts w:asciiTheme="minorHAnsi" w:hAnsiTheme="minorHAnsi"/>
                <w:sz w:val="18"/>
              </w:rPr>
              <w:tab/>
            </w:r>
            <w:r w:rsidRPr="002A40A4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2A40A4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2A40A4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52294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5</w:t>
            </w:r>
            <w:r w:rsidRPr="002A40A4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2A40A4">
              <w:rPr>
                <w:rFonts w:asciiTheme="minorHAnsi" w:hAnsiTheme="minorHAnsi"/>
                <w:sz w:val="18"/>
                <w:szCs w:val="18"/>
              </w:rPr>
              <w:t xml:space="preserve"> / </w:t>
            </w:r>
            <w:r w:rsidRPr="002A40A4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2A40A4">
              <w:rPr>
                <w:rFonts w:asciiTheme="minorHAnsi" w:hAnsiTheme="minorHAnsi"/>
                <w:bCs/>
                <w:sz w:val="18"/>
                <w:szCs w:val="18"/>
              </w:rPr>
              <w:instrText>NUMPAGES</w:instrText>
            </w:r>
            <w:r w:rsidRPr="002A40A4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52294B">
              <w:rPr>
                <w:rFonts w:asciiTheme="minorHAnsi" w:hAnsiTheme="minorHAnsi"/>
                <w:bCs/>
                <w:noProof/>
                <w:sz w:val="18"/>
                <w:szCs w:val="18"/>
              </w:rPr>
              <w:t>6</w:t>
            </w:r>
            <w:r w:rsidRPr="002A40A4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08FD" w14:textId="77777777" w:rsidR="00B907C1" w:rsidRDefault="00B907C1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36342" w14:textId="77777777" w:rsidR="00670A41" w:rsidRDefault="00670A41">
      <w:r>
        <w:separator/>
      </w:r>
    </w:p>
  </w:footnote>
  <w:footnote w:type="continuationSeparator" w:id="0">
    <w:p w14:paraId="01CBA3A6" w14:textId="77777777" w:rsidR="00670A41" w:rsidRDefault="0067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84C"/>
    <w:multiLevelType w:val="hybridMultilevel"/>
    <w:tmpl w:val="A92EF280"/>
    <w:lvl w:ilvl="0" w:tplc="D826A30C">
      <w:start w:val="1"/>
      <w:numFmt w:val="decimal"/>
      <w:lvlText w:val="%1."/>
      <w:lvlJc w:val="left"/>
      <w:pPr>
        <w:tabs>
          <w:tab w:val="num" w:pos="200"/>
        </w:tabs>
        <w:ind w:left="200" w:hanging="360"/>
      </w:pPr>
      <w:rPr>
        <w:rFonts w:hint="default"/>
      </w:rPr>
    </w:lvl>
    <w:lvl w:ilvl="1" w:tplc="A1748DAE" w:tentative="1">
      <w:start w:val="1"/>
      <w:numFmt w:val="lowerLetter"/>
      <w:lvlText w:val="%2."/>
      <w:lvlJc w:val="left"/>
      <w:pPr>
        <w:tabs>
          <w:tab w:val="num" w:pos="920"/>
        </w:tabs>
        <w:ind w:left="920" w:hanging="360"/>
      </w:pPr>
    </w:lvl>
    <w:lvl w:ilvl="2" w:tplc="DCD2FAE4" w:tentative="1">
      <w:start w:val="1"/>
      <w:numFmt w:val="lowerRoman"/>
      <w:lvlText w:val="%3."/>
      <w:lvlJc w:val="right"/>
      <w:pPr>
        <w:tabs>
          <w:tab w:val="num" w:pos="1640"/>
        </w:tabs>
        <w:ind w:left="1640" w:hanging="180"/>
      </w:pPr>
    </w:lvl>
    <w:lvl w:ilvl="3" w:tplc="A8C87764" w:tentative="1">
      <w:start w:val="1"/>
      <w:numFmt w:val="decimal"/>
      <w:lvlText w:val="%4."/>
      <w:lvlJc w:val="left"/>
      <w:pPr>
        <w:tabs>
          <w:tab w:val="num" w:pos="2360"/>
        </w:tabs>
        <w:ind w:left="2360" w:hanging="360"/>
      </w:pPr>
    </w:lvl>
    <w:lvl w:ilvl="4" w:tplc="BBA8D412" w:tentative="1">
      <w:start w:val="1"/>
      <w:numFmt w:val="lowerLetter"/>
      <w:lvlText w:val="%5."/>
      <w:lvlJc w:val="left"/>
      <w:pPr>
        <w:tabs>
          <w:tab w:val="num" w:pos="3080"/>
        </w:tabs>
        <w:ind w:left="3080" w:hanging="360"/>
      </w:pPr>
    </w:lvl>
    <w:lvl w:ilvl="5" w:tplc="33803972" w:tentative="1">
      <w:start w:val="1"/>
      <w:numFmt w:val="lowerRoman"/>
      <w:lvlText w:val="%6."/>
      <w:lvlJc w:val="right"/>
      <w:pPr>
        <w:tabs>
          <w:tab w:val="num" w:pos="3800"/>
        </w:tabs>
        <w:ind w:left="3800" w:hanging="180"/>
      </w:pPr>
    </w:lvl>
    <w:lvl w:ilvl="6" w:tplc="23BE8CB6" w:tentative="1">
      <w:start w:val="1"/>
      <w:numFmt w:val="decimal"/>
      <w:lvlText w:val="%7."/>
      <w:lvlJc w:val="left"/>
      <w:pPr>
        <w:tabs>
          <w:tab w:val="num" w:pos="4520"/>
        </w:tabs>
        <w:ind w:left="4520" w:hanging="360"/>
      </w:pPr>
    </w:lvl>
    <w:lvl w:ilvl="7" w:tplc="C05032DC" w:tentative="1">
      <w:start w:val="1"/>
      <w:numFmt w:val="lowerLetter"/>
      <w:lvlText w:val="%8."/>
      <w:lvlJc w:val="left"/>
      <w:pPr>
        <w:tabs>
          <w:tab w:val="num" w:pos="5240"/>
        </w:tabs>
        <w:ind w:left="5240" w:hanging="360"/>
      </w:pPr>
    </w:lvl>
    <w:lvl w:ilvl="8" w:tplc="9C8E78CE" w:tentative="1">
      <w:start w:val="1"/>
      <w:numFmt w:val="lowerRoman"/>
      <w:lvlText w:val="%9."/>
      <w:lvlJc w:val="right"/>
      <w:pPr>
        <w:tabs>
          <w:tab w:val="num" w:pos="5960"/>
        </w:tabs>
        <w:ind w:left="5960" w:hanging="180"/>
      </w:pPr>
    </w:lvl>
  </w:abstractNum>
  <w:abstractNum w:abstractNumId="1">
    <w:nsid w:val="02A638FD"/>
    <w:multiLevelType w:val="hybridMultilevel"/>
    <w:tmpl w:val="0060AA6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36A4F"/>
    <w:multiLevelType w:val="hybridMultilevel"/>
    <w:tmpl w:val="6122ED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463E0A"/>
    <w:multiLevelType w:val="multilevel"/>
    <w:tmpl w:val="A712E6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1"/>
      <w:numFmt w:val="upperRoman"/>
      <w:lvlText w:val="%2."/>
      <w:lvlJc w:val="left"/>
      <w:pPr>
        <w:ind w:left="128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40"/>
        </w:tabs>
        <w:ind w:left="1640" w:hanging="180"/>
      </w:pPr>
    </w:lvl>
    <w:lvl w:ilvl="3" w:tentative="1">
      <w:start w:val="1"/>
      <w:numFmt w:val="decimal"/>
      <w:lvlText w:val="%4."/>
      <w:lvlJc w:val="left"/>
      <w:pPr>
        <w:tabs>
          <w:tab w:val="num" w:pos="2360"/>
        </w:tabs>
        <w:ind w:left="2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80"/>
        </w:tabs>
        <w:ind w:left="3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00"/>
        </w:tabs>
        <w:ind w:left="3800" w:hanging="180"/>
      </w:pPr>
    </w:lvl>
    <w:lvl w:ilvl="6" w:tentative="1">
      <w:start w:val="1"/>
      <w:numFmt w:val="decimal"/>
      <w:lvlText w:val="%7."/>
      <w:lvlJc w:val="left"/>
      <w:pPr>
        <w:tabs>
          <w:tab w:val="num" w:pos="4520"/>
        </w:tabs>
        <w:ind w:left="4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40"/>
        </w:tabs>
        <w:ind w:left="5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60"/>
        </w:tabs>
        <w:ind w:left="5960" w:hanging="180"/>
      </w:pPr>
    </w:lvl>
  </w:abstractNum>
  <w:abstractNum w:abstractNumId="4">
    <w:nsid w:val="10EF532D"/>
    <w:multiLevelType w:val="hybridMultilevel"/>
    <w:tmpl w:val="59C2C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61CB3"/>
    <w:multiLevelType w:val="hybridMultilevel"/>
    <w:tmpl w:val="4C00EDB8"/>
    <w:lvl w:ilvl="0" w:tplc="4986EC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024E4"/>
    <w:multiLevelType w:val="hybridMultilevel"/>
    <w:tmpl w:val="EBE8A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2404D"/>
    <w:multiLevelType w:val="singleLevel"/>
    <w:tmpl w:val="17DA5CF0"/>
    <w:lvl w:ilvl="0">
      <w:start w:val="1"/>
      <w:numFmt w:val="upperLetter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</w:abstractNum>
  <w:abstractNum w:abstractNumId="8">
    <w:nsid w:val="3EB44471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3F3928A8"/>
    <w:multiLevelType w:val="hybridMultilevel"/>
    <w:tmpl w:val="0030B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A2F69"/>
    <w:multiLevelType w:val="hybridMultilevel"/>
    <w:tmpl w:val="158AB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F4C65"/>
    <w:multiLevelType w:val="hybridMultilevel"/>
    <w:tmpl w:val="79B82782"/>
    <w:lvl w:ilvl="0" w:tplc="F398A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96A48"/>
    <w:multiLevelType w:val="hybridMultilevel"/>
    <w:tmpl w:val="EC8C5EC2"/>
    <w:lvl w:ilvl="0" w:tplc="62385E8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CF8A6A6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216E28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4F8C02F0"/>
    <w:multiLevelType w:val="hybridMultilevel"/>
    <w:tmpl w:val="CA887C06"/>
    <w:lvl w:ilvl="0" w:tplc="E5A0B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F58F6"/>
    <w:multiLevelType w:val="hybridMultilevel"/>
    <w:tmpl w:val="39666EFE"/>
    <w:lvl w:ilvl="0" w:tplc="3E34D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3709E"/>
    <w:multiLevelType w:val="hybridMultilevel"/>
    <w:tmpl w:val="4CD04800"/>
    <w:lvl w:ilvl="0" w:tplc="11B25A9A">
      <w:start w:val="3"/>
      <w:numFmt w:val="decimal"/>
      <w:lvlText w:val="%1."/>
      <w:lvlJc w:val="left"/>
      <w:pPr>
        <w:tabs>
          <w:tab w:val="num" w:pos="200"/>
        </w:tabs>
        <w:ind w:left="200" w:hanging="360"/>
      </w:pPr>
      <w:rPr>
        <w:rFonts w:hint="default"/>
      </w:rPr>
    </w:lvl>
    <w:lvl w:ilvl="1" w:tplc="17E4C988" w:tentative="1">
      <w:start w:val="1"/>
      <w:numFmt w:val="lowerLetter"/>
      <w:lvlText w:val="%2."/>
      <w:lvlJc w:val="left"/>
      <w:pPr>
        <w:tabs>
          <w:tab w:val="num" w:pos="920"/>
        </w:tabs>
        <w:ind w:left="920" w:hanging="360"/>
      </w:pPr>
    </w:lvl>
    <w:lvl w:ilvl="2" w:tplc="E8080D88" w:tentative="1">
      <w:start w:val="1"/>
      <w:numFmt w:val="lowerRoman"/>
      <w:lvlText w:val="%3."/>
      <w:lvlJc w:val="right"/>
      <w:pPr>
        <w:tabs>
          <w:tab w:val="num" w:pos="1640"/>
        </w:tabs>
        <w:ind w:left="1640" w:hanging="180"/>
      </w:pPr>
    </w:lvl>
    <w:lvl w:ilvl="3" w:tplc="6098402E" w:tentative="1">
      <w:start w:val="1"/>
      <w:numFmt w:val="decimal"/>
      <w:lvlText w:val="%4."/>
      <w:lvlJc w:val="left"/>
      <w:pPr>
        <w:tabs>
          <w:tab w:val="num" w:pos="2360"/>
        </w:tabs>
        <w:ind w:left="2360" w:hanging="360"/>
      </w:pPr>
    </w:lvl>
    <w:lvl w:ilvl="4" w:tplc="AC7A531A" w:tentative="1">
      <w:start w:val="1"/>
      <w:numFmt w:val="lowerLetter"/>
      <w:lvlText w:val="%5."/>
      <w:lvlJc w:val="left"/>
      <w:pPr>
        <w:tabs>
          <w:tab w:val="num" w:pos="3080"/>
        </w:tabs>
        <w:ind w:left="3080" w:hanging="360"/>
      </w:pPr>
    </w:lvl>
    <w:lvl w:ilvl="5" w:tplc="923ED15E" w:tentative="1">
      <w:start w:val="1"/>
      <w:numFmt w:val="lowerRoman"/>
      <w:lvlText w:val="%6."/>
      <w:lvlJc w:val="right"/>
      <w:pPr>
        <w:tabs>
          <w:tab w:val="num" w:pos="3800"/>
        </w:tabs>
        <w:ind w:left="3800" w:hanging="180"/>
      </w:pPr>
    </w:lvl>
    <w:lvl w:ilvl="6" w:tplc="90F233B0" w:tentative="1">
      <w:start w:val="1"/>
      <w:numFmt w:val="decimal"/>
      <w:lvlText w:val="%7."/>
      <w:lvlJc w:val="left"/>
      <w:pPr>
        <w:tabs>
          <w:tab w:val="num" w:pos="4520"/>
        </w:tabs>
        <w:ind w:left="4520" w:hanging="360"/>
      </w:pPr>
    </w:lvl>
    <w:lvl w:ilvl="7" w:tplc="51D6009A" w:tentative="1">
      <w:start w:val="1"/>
      <w:numFmt w:val="lowerLetter"/>
      <w:lvlText w:val="%8."/>
      <w:lvlJc w:val="left"/>
      <w:pPr>
        <w:tabs>
          <w:tab w:val="num" w:pos="5240"/>
        </w:tabs>
        <w:ind w:left="5240" w:hanging="360"/>
      </w:pPr>
    </w:lvl>
    <w:lvl w:ilvl="8" w:tplc="54326126" w:tentative="1">
      <w:start w:val="1"/>
      <w:numFmt w:val="lowerRoman"/>
      <w:lvlText w:val="%9."/>
      <w:lvlJc w:val="right"/>
      <w:pPr>
        <w:tabs>
          <w:tab w:val="num" w:pos="5960"/>
        </w:tabs>
        <w:ind w:left="5960" w:hanging="180"/>
      </w:pPr>
    </w:lvl>
  </w:abstractNum>
  <w:abstractNum w:abstractNumId="17">
    <w:nsid w:val="672835E2"/>
    <w:multiLevelType w:val="hybridMultilevel"/>
    <w:tmpl w:val="B21C89FE"/>
    <w:lvl w:ilvl="0" w:tplc="62385E8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F434E"/>
    <w:multiLevelType w:val="hybridMultilevel"/>
    <w:tmpl w:val="4C00EDB8"/>
    <w:lvl w:ilvl="0" w:tplc="4986EC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C3453"/>
    <w:multiLevelType w:val="hybridMultilevel"/>
    <w:tmpl w:val="091E252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16"/>
  </w:num>
  <w:num w:numId="6">
    <w:abstractNumId w:val="13"/>
  </w:num>
  <w:num w:numId="7">
    <w:abstractNumId w:val="12"/>
  </w:num>
  <w:num w:numId="8">
    <w:abstractNumId w:val="19"/>
  </w:num>
  <w:num w:numId="9">
    <w:abstractNumId w:val="2"/>
  </w:num>
  <w:num w:numId="10">
    <w:abstractNumId w:val="1"/>
  </w:num>
  <w:num w:numId="11">
    <w:abstractNumId w:val="9"/>
  </w:num>
  <w:num w:numId="12">
    <w:abstractNumId w:val="15"/>
  </w:num>
  <w:num w:numId="13">
    <w:abstractNumId w:val="5"/>
  </w:num>
  <w:num w:numId="14">
    <w:abstractNumId w:val="11"/>
  </w:num>
  <w:num w:numId="15">
    <w:abstractNumId w:val="10"/>
  </w:num>
  <w:num w:numId="16">
    <w:abstractNumId w:val="17"/>
  </w:num>
  <w:num w:numId="17">
    <w:abstractNumId w:val="6"/>
  </w:num>
  <w:num w:numId="18">
    <w:abstractNumId w:val="18"/>
  </w:num>
  <w:num w:numId="19">
    <w:abstractNumId w:val="14"/>
  </w:num>
  <w:num w:numId="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F6"/>
    <w:rsid w:val="000076CD"/>
    <w:rsid w:val="0002179B"/>
    <w:rsid w:val="00054593"/>
    <w:rsid w:val="000639C0"/>
    <w:rsid w:val="00066EE0"/>
    <w:rsid w:val="00073846"/>
    <w:rsid w:val="00086FD2"/>
    <w:rsid w:val="00097CE4"/>
    <w:rsid w:val="000A474A"/>
    <w:rsid w:val="000C0F75"/>
    <w:rsid w:val="000D4939"/>
    <w:rsid w:val="000E253C"/>
    <w:rsid w:val="001020CA"/>
    <w:rsid w:val="00107C65"/>
    <w:rsid w:val="00130D3C"/>
    <w:rsid w:val="001330F1"/>
    <w:rsid w:val="00134423"/>
    <w:rsid w:val="00156D37"/>
    <w:rsid w:val="00171C5C"/>
    <w:rsid w:val="00176094"/>
    <w:rsid w:val="001A046C"/>
    <w:rsid w:val="001C705A"/>
    <w:rsid w:val="001D471B"/>
    <w:rsid w:val="001E29E9"/>
    <w:rsid w:val="001F06D6"/>
    <w:rsid w:val="001F527D"/>
    <w:rsid w:val="001F534D"/>
    <w:rsid w:val="00211BAB"/>
    <w:rsid w:val="00224E5B"/>
    <w:rsid w:val="00234E7A"/>
    <w:rsid w:val="00242699"/>
    <w:rsid w:val="00250CDC"/>
    <w:rsid w:val="00284DD0"/>
    <w:rsid w:val="002A0769"/>
    <w:rsid w:val="002D576F"/>
    <w:rsid w:val="002E68CE"/>
    <w:rsid w:val="002F252D"/>
    <w:rsid w:val="002F5BA0"/>
    <w:rsid w:val="00334032"/>
    <w:rsid w:val="003532AB"/>
    <w:rsid w:val="00356CAB"/>
    <w:rsid w:val="00371D82"/>
    <w:rsid w:val="0038142F"/>
    <w:rsid w:val="003850D7"/>
    <w:rsid w:val="0038652D"/>
    <w:rsid w:val="00394709"/>
    <w:rsid w:val="003A3B02"/>
    <w:rsid w:val="003A5123"/>
    <w:rsid w:val="003B7F9D"/>
    <w:rsid w:val="003C55AB"/>
    <w:rsid w:val="003C6E6E"/>
    <w:rsid w:val="003D321A"/>
    <w:rsid w:val="003E6F49"/>
    <w:rsid w:val="003F0E08"/>
    <w:rsid w:val="00401E72"/>
    <w:rsid w:val="00406C8B"/>
    <w:rsid w:val="0041135D"/>
    <w:rsid w:val="0041296A"/>
    <w:rsid w:val="004234C3"/>
    <w:rsid w:val="00444C32"/>
    <w:rsid w:val="00450B51"/>
    <w:rsid w:val="004573E3"/>
    <w:rsid w:val="00462469"/>
    <w:rsid w:val="00470BB7"/>
    <w:rsid w:val="00481C2E"/>
    <w:rsid w:val="004841A1"/>
    <w:rsid w:val="00492793"/>
    <w:rsid w:val="00496D00"/>
    <w:rsid w:val="004A4AE5"/>
    <w:rsid w:val="004A77C5"/>
    <w:rsid w:val="004B1CD2"/>
    <w:rsid w:val="004D4D27"/>
    <w:rsid w:val="004D5A3C"/>
    <w:rsid w:val="004D782B"/>
    <w:rsid w:val="004D7E99"/>
    <w:rsid w:val="004E46B6"/>
    <w:rsid w:val="004F7749"/>
    <w:rsid w:val="00520CE6"/>
    <w:rsid w:val="0052294B"/>
    <w:rsid w:val="00555B96"/>
    <w:rsid w:val="005824FF"/>
    <w:rsid w:val="0058346D"/>
    <w:rsid w:val="00585724"/>
    <w:rsid w:val="00586809"/>
    <w:rsid w:val="00586950"/>
    <w:rsid w:val="00591FAC"/>
    <w:rsid w:val="00595AC7"/>
    <w:rsid w:val="005A5153"/>
    <w:rsid w:val="005C4E6C"/>
    <w:rsid w:val="005C7EC6"/>
    <w:rsid w:val="005D1FDE"/>
    <w:rsid w:val="005F28FD"/>
    <w:rsid w:val="005F7B2E"/>
    <w:rsid w:val="0060285F"/>
    <w:rsid w:val="006136BB"/>
    <w:rsid w:val="006255B3"/>
    <w:rsid w:val="00633DD6"/>
    <w:rsid w:val="00643BE2"/>
    <w:rsid w:val="00647AC6"/>
    <w:rsid w:val="00653759"/>
    <w:rsid w:val="006577DC"/>
    <w:rsid w:val="00665946"/>
    <w:rsid w:val="00670A41"/>
    <w:rsid w:val="00682D60"/>
    <w:rsid w:val="006935A7"/>
    <w:rsid w:val="006A1B5B"/>
    <w:rsid w:val="006A3A0A"/>
    <w:rsid w:val="006E087F"/>
    <w:rsid w:val="006E1C78"/>
    <w:rsid w:val="006E3F02"/>
    <w:rsid w:val="006F62BC"/>
    <w:rsid w:val="006F718E"/>
    <w:rsid w:val="0073530B"/>
    <w:rsid w:val="00754E44"/>
    <w:rsid w:val="00755CD8"/>
    <w:rsid w:val="0076108B"/>
    <w:rsid w:val="0076532C"/>
    <w:rsid w:val="00766FCB"/>
    <w:rsid w:val="00792830"/>
    <w:rsid w:val="007C142A"/>
    <w:rsid w:val="007F5F8E"/>
    <w:rsid w:val="007F76C3"/>
    <w:rsid w:val="00803981"/>
    <w:rsid w:val="00820BC2"/>
    <w:rsid w:val="00843BFC"/>
    <w:rsid w:val="0086641E"/>
    <w:rsid w:val="00874D16"/>
    <w:rsid w:val="00877DE8"/>
    <w:rsid w:val="008812A7"/>
    <w:rsid w:val="008820FD"/>
    <w:rsid w:val="00883EE3"/>
    <w:rsid w:val="008A19CA"/>
    <w:rsid w:val="008A4B2B"/>
    <w:rsid w:val="008A7CB7"/>
    <w:rsid w:val="008B5FA7"/>
    <w:rsid w:val="008F7CB5"/>
    <w:rsid w:val="009046F5"/>
    <w:rsid w:val="0091018F"/>
    <w:rsid w:val="00931E46"/>
    <w:rsid w:val="009334C7"/>
    <w:rsid w:val="00935840"/>
    <w:rsid w:val="00943B73"/>
    <w:rsid w:val="00945630"/>
    <w:rsid w:val="00945C98"/>
    <w:rsid w:val="009558FF"/>
    <w:rsid w:val="00962EEA"/>
    <w:rsid w:val="00965489"/>
    <w:rsid w:val="00990C0C"/>
    <w:rsid w:val="00997558"/>
    <w:rsid w:val="009A19D9"/>
    <w:rsid w:val="009B0C52"/>
    <w:rsid w:val="009B308B"/>
    <w:rsid w:val="009C3174"/>
    <w:rsid w:val="009C78CB"/>
    <w:rsid w:val="009D1C48"/>
    <w:rsid w:val="009D2556"/>
    <w:rsid w:val="009D40E4"/>
    <w:rsid w:val="009F709A"/>
    <w:rsid w:val="00A15ACA"/>
    <w:rsid w:val="00A713BA"/>
    <w:rsid w:val="00A71B02"/>
    <w:rsid w:val="00A822E0"/>
    <w:rsid w:val="00AC334B"/>
    <w:rsid w:val="00AC5BCE"/>
    <w:rsid w:val="00AE1841"/>
    <w:rsid w:val="00B2754A"/>
    <w:rsid w:val="00B30836"/>
    <w:rsid w:val="00B34662"/>
    <w:rsid w:val="00B4643F"/>
    <w:rsid w:val="00B6272F"/>
    <w:rsid w:val="00B7301D"/>
    <w:rsid w:val="00B76F0F"/>
    <w:rsid w:val="00B860B0"/>
    <w:rsid w:val="00B907C1"/>
    <w:rsid w:val="00BB6B3F"/>
    <w:rsid w:val="00BD54C1"/>
    <w:rsid w:val="00BF68BC"/>
    <w:rsid w:val="00C01B0E"/>
    <w:rsid w:val="00C03E2B"/>
    <w:rsid w:val="00C10D41"/>
    <w:rsid w:val="00C1239B"/>
    <w:rsid w:val="00C1256C"/>
    <w:rsid w:val="00C14460"/>
    <w:rsid w:val="00C16123"/>
    <w:rsid w:val="00C17F56"/>
    <w:rsid w:val="00C409C5"/>
    <w:rsid w:val="00C5594F"/>
    <w:rsid w:val="00C606D6"/>
    <w:rsid w:val="00C968C4"/>
    <w:rsid w:val="00CC3065"/>
    <w:rsid w:val="00CE23AD"/>
    <w:rsid w:val="00CE3C10"/>
    <w:rsid w:val="00CE4E10"/>
    <w:rsid w:val="00D07C18"/>
    <w:rsid w:val="00D2573D"/>
    <w:rsid w:val="00D314E1"/>
    <w:rsid w:val="00D66149"/>
    <w:rsid w:val="00D66AFE"/>
    <w:rsid w:val="00D67417"/>
    <w:rsid w:val="00D77615"/>
    <w:rsid w:val="00D77A15"/>
    <w:rsid w:val="00D801E6"/>
    <w:rsid w:val="00DC447F"/>
    <w:rsid w:val="00DE47B7"/>
    <w:rsid w:val="00DF3CE1"/>
    <w:rsid w:val="00E04A4E"/>
    <w:rsid w:val="00E04F4C"/>
    <w:rsid w:val="00E14127"/>
    <w:rsid w:val="00E21945"/>
    <w:rsid w:val="00E30F45"/>
    <w:rsid w:val="00E34267"/>
    <w:rsid w:val="00E3679F"/>
    <w:rsid w:val="00E522AD"/>
    <w:rsid w:val="00E55D6E"/>
    <w:rsid w:val="00E56642"/>
    <w:rsid w:val="00E9783A"/>
    <w:rsid w:val="00EA7EC7"/>
    <w:rsid w:val="00ED0B72"/>
    <w:rsid w:val="00ED245C"/>
    <w:rsid w:val="00EF73A8"/>
    <w:rsid w:val="00F07D21"/>
    <w:rsid w:val="00F140C0"/>
    <w:rsid w:val="00F41ABB"/>
    <w:rsid w:val="00F6089E"/>
    <w:rsid w:val="00F61922"/>
    <w:rsid w:val="00F663C6"/>
    <w:rsid w:val="00F74DDA"/>
    <w:rsid w:val="00F9160B"/>
    <w:rsid w:val="00F9390E"/>
    <w:rsid w:val="00FB636E"/>
    <w:rsid w:val="00FC1D47"/>
    <w:rsid w:val="00FD3BF6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92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360" w:after="12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  <w:u w:val="single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NormlOdr">
    <w:name w:val="NormálOdr"/>
    <w:basedOn w:val="Normln"/>
    <w:pPr>
      <w:tabs>
        <w:tab w:val="left" w:pos="4536"/>
      </w:tabs>
    </w:pPr>
    <w:rPr>
      <w:b/>
      <w:sz w:val="24"/>
    </w:rPr>
  </w:style>
  <w:style w:type="paragraph" w:customStyle="1" w:styleId="NormlOdr2">
    <w:name w:val="NormálOdr2"/>
    <w:basedOn w:val="Normln"/>
    <w:pPr>
      <w:tabs>
        <w:tab w:val="left" w:pos="2835"/>
        <w:tab w:val="left" w:pos="5103"/>
        <w:tab w:val="left" w:pos="6946"/>
      </w:tabs>
      <w:jc w:val="both"/>
    </w:pPr>
    <w:rPr>
      <w:sz w:val="24"/>
    </w:rPr>
  </w:style>
  <w:style w:type="paragraph" w:customStyle="1" w:styleId="NormCislo">
    <w:name w:val="NormáCislo"/>
    <w:basedOn w:val="Normln"/>
    <w:pPr>
      <w:tabs>
        <w:tab w:val="left" w:pos="360"/>
      </w:tabs>
      <w:spacing w:before="120"/>
      <w:ind w:left="360" w:hanging="360"/>
      <w:jc w:val="both"/>
    </w:pPr>
    <w:rPr>
      <w:sz w:val="24"/>
    </w:rPr>
  </w:style>
  <w:style w:type="paragraph" w:customStyle="1" w:styleId="Normal1">
    <w:name w:val="Normal1"/>
    <w:basedOn w:val="Normln"/>
    <w:pPr>
      <w:spacing w:before="120"/>
      <w:ind w:left="284"/>
      <w:jc w:val="both"/>
    </w:pPr>
    <w:rPr>
      <w:sz w:val="24"/>
    </w:rPr>
  </w:style>
  <w:style w:type="paragraph" w:customStyle="1" w:styleId="TEXTFAXU">
    <w:name w:val="TEXT FAXU"/>
    <w:basedOn w:val="Normln"/>
    <w:rPr>
      <w:rFonts w:ascii="Arial" w:hAnsi="Arial"/>
      <w:sz w:val="24"/>
    </w:rPr>
  </w:style>
  <w:style w:type="paragraph" w:styleId="Zkladntextodsazen2">
    <w:name w:val="Body Text Indent 2"/>
    <w:basedOn w:val="Normln"/>
    <w:pPr>
      <w:overflowPunct/>
      <w:adjustRightInd/>
      <w:spacing w:before="20" w:after="120"/>
      <w:ind w:left="1435"/>
      <w:jc w:val="both"/>
      <w:textAlignment w:val="auto"/>
    </w:pPr>
    <w:rPr>
      <w:sz w:val="24"/>
    </w:rPr>
  </w:style>
  <w:style w:type="paragraph" w:styleId="Zkladntextodsazen3">
    <w:name w:val="Body Text Indent 3"/>
    <w:basedOn w:val="Normln"/>
    <w:pPr>
      <w:overflowPunct/>
      <w:adjustRightInd/>
      <w:spacing w:before="20" w:after="120"/>
      <w:ind w:left="1440"/>
      <w:jc w:val="both"/>
      <w:textAlignment w:val="auto"/>
    </w:pPr>
    <w:rPr>
      <w:sz w:val="24"/>
    </w:rPr>
  </w:style>
  <w:style w:type="paragraph" w:styleId="Zkladntextodsazen">
    <w:name w:val="Body Text Indent"/>
    <w:basedOn w:val="Normln"/>
    <w:pPr>
      <w:overflowPunct/>
      <w:adjustRightInd/>
      <w:spacing w:before="120"/>
      <w:jc w:val="both"/>
      <w:textAlignment w:val="auto"/>
    </w:pPr>
    <w:rPr>
      <w:b/>
      <w:bCs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65375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5375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5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754E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54E44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3F02"/>
    <w:pPr>
      <w:ind w:left="720"/>
      <w:contextualSpacing/>
    </w:pPr>
  </w:style>
  <w:style w:type="paragraph" w:customStyle="1" w:styleId="normcislo0">
    <w:name w:val="normcislo"/>
    <w:basedOn w:val="Normln"/>
    <w:rsid w:val="00BF68BC"/>
    <w:pPr>
      <w:overflowPunct/>
      <w:adjustRightInd/>
      <w:spacing w:before="120"/>
      <w:ind w:left="360" w:hanging="360"/>
      <w:jc w:val="both"/>
      <w:textAlignment w:val="auto"/>
    </w:pPr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FD44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D44FB"/>
  </w:style>
  <w:style w:type="character" w:customStyle="1" w:styleId="TextkomenteChar">
    <w:name w:val="Text komentáře Char"/>
    <w:basedOn w:val="Standardnpsmoodstavce"/>
    <w:link w:val="Textkomente"/>
    <w:semiHidden/>
    <w:rsid w:val="00FD44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D44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D44FB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C40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360" w:after="12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  <w:u w:val="single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NormlOdr">
    <w:name w:val="NormálOdr"/>
    <w:basedOn w:val="Normln"/>
    <w:pPr>
      <w:tabs>
        <w:tab w:val="left" w:pos="4536"/>
      </w:tabs>
    </w:pPr>
    <w:rPr>
      <w:b/>
      <w:sz w:val="24"/>
    </w:rPr>
  </w:style>
  <w:style w:type="paragraph" w:customStyle="1" w:styleId="NormlOdr2">
    <w:name w:val="NormálOdr2"/>
    <w:basedOn w:val="Normln"/>
    <w:pPr>
      <w:tabs>
        <w:tab w:val="left" w:pos="2835"/>
        <w:tab w:val="left" w:pos="5103"/>
        <w:tab w:val="left" w:pos="6946"/>
      </w:tabs>
      <w:jc w:val="both"/>
    </w:pPr>
    <w:rPr>
      <w:sz w:val="24"/>
    </w:rPr>
  </w:style>
  <w:style w:type="paragraph" w:customStyle="1" w:styleId="NormCislo">
    <w:name w:val="NormáCislo"/>
    <w:basedOn w:val="Normln"/>
    <w:pPr>
      <w:tabs>
        <w:tab w:val="left" w:pos="360"/>
      </w:tabs>
      <w:spacing w:before="120"/>
      <w:ind w:left="360" w:hanging="360"/>
      <w:jc w:val="both"/>
    </w:pPr>
    <w:rPr>
      <w:sz w:val="24"/>
    </w:rPr>
  </w:style>
  <w:style w:type="paragraph" w:customStyle="1" w:styleId="Normal1">
    <w:name w:val="Normal1"/>
    <w:basedOn w:val="Normln"/>
    <w:pPr>
      <w:spacing w:before="120"/>
      <w:ind w:left="284"/>
      <w:jc w:val="both"/>
    </w:pPr>
    <w:rPr>
      <w:sz w:val="24"/>
    </w:rPr>
  </w:style>
  <w:style w:type="paragraph" w:customStyle="1" w:styleId="TEXTFAXU">
    <w:name w:val="TEXT FAXU"/>
    <w:basedOn w:val="Normln"/>
    <w:rPr>
      <w:rFonts w:ascii="Arial" w:hAnsi="Arial"/>
      <w:sz w:val="24"/>
    </w:rPr>
  </w:style>
  <w:style w:type="paragraph" w:styleId="Zkladntextodsazen2">
    <w:name w:val="Body Text Indent 2"/>
    <w:basedOn w:val="Normln"/>
    <w:pPr>
      <w:overflowPunct/>
      <w:adjustRightInd/>
      <w:spacing w:before="20" w:after="120"/>
      <w:ind w:left="1435"/>
      <w:jc w:val="both"/>
      <w:textAlignment w:val="auto"/>
    </w:pPr>
    <w:rPr>
      <w:sz w:val="24"/>
    </w:rPr>
  </w:style>
  <w:style w:type="paragraph" w:styleId="Zkladntextodsazen3">
    <w:name w:val="Body Text Indent 3"/>
    <w:basedOn w:val="Normln"/>
    <w:pPr>
      <w:overflowPunct/>
      <w:adjustRightInd/>
      <w:spacing w:before="20" w:after="120"/>
      <w:ind w:left="1440"/>
      <w:jc w:val="both"/>
      <w:textAlignment w:val="auto"/>
    </w:pPr>
    <w:rPr>
      <w:sz w:val="24"/>
    </w:rPr>
  </w:style>
  <w:style w:type="paragraph" w:styleId="Zkladntextodsazen">
    <w:name w:val="Body Text Indent"/>
    <w:basedOn w:val="Normln"/>
    <w:pPr>
      <w:overflowPunct/>
      <w:adjustRightInd/>
      <w:spacing w:before="120"/>
      <w:jc w:val="both"/>
      <w:textAlignment w:val="auto"/>
    </w:pPr>
    <w:rPr>
      <w:b/>
      <w:bCs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65375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5375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5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754E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54E44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3F02"/>
    <w:pPr>
      <w:ind w:left="720"/>
      <w:contextualSpacing/>
    </w:pPr>
  </w:style>
  <w:style w:type="paragraph" w:customStyle="1" w:styleId="normcislo0">
    <w:name w:val="normcislo"/>
    <w:basedOn w:val="Normln"/>
    <w:rsid w:val="00BF68BC"/>
    <w:pPr>
      <w:overflowPunct/>
      <w:adjustRightInd/>
      <w:spacing w:before="120"/>
      <w:ind w:left="360" w:hanging="360"/>
      <w:jc w:val="both"/>
      <w:textAlignment w:val="auto"/>
    </w:pPr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FD44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D44FB"/>
  </w:style>
  <w:style w:type="character" w:customStyle="1" w:styleId="TextkomenteChar">
    <w:name w:val="Text komentáře Char"/>
    <w:basedOn w:val="Standardnpsmoodstavce"/>
    <w:link w:val="Textkomente"/>
    <w:semiHidden/>
    <w:rsid w:val="00FD44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D44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D44FB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C4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elpdesk.egexper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85B0-F056-4377-992F-74120D62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metodickém vedení SW projektu B-systém</vt:lpstr>
    </vt:vector>
  </TitlesOfParts>
  <Company>EG - Expert, s.r.o.</Company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metodickém vedení SW projektu B-systém</dc:title>
  <dc:subject>990036</dc:subject>
  <dc:creator>Vojtěch Přibyl</dc:creator>
  <cp:lastModifiedBy>Ivana Borovičková</cp:lastModifiedBy>
  <cp:revision>2</cp:revision>
  <cp:lastPrinted>2017-06-06T11:03:00Z</cp:lastPrinted>
  <dcterms:created xsi:type="dcterms:W3CDTF">2017-10-26T11:32:00Z</dcterms:created>
  <dcterms:modified xsi:type="dcterms:W3CDTF">2017-10-26T11:32:00Z</dcterms:modified>
</cp:coreProperties>
</file>