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0E63" w14:textId="77777777" w:rsidR="00D1598E" w:rsidRDefault="00D1598E" w:rsidP="002C6DF4">
      <w:pPr>
        <w:pStyle w:val="Nzev"/>
      </w:pPr>
    </w:p>
    <w:p w14:paraId="3BFBB159" w14:textId="71252816" w:rsidR="008748C1" w:rsidRDefault="000A620B" w:rsidP="002C6DF4">
      <w:pPr>
        <w:pStyle w:val="Nzev"/>
        <w:rPr>
          <w:noProof/>
          <w:lang w:eastAsia="cs-CZ"/>
        </w:rPr>
      </w:pPr>
      <w:r>
        <w:t xml:space="preserve">smlouva </w:t>
      </w:r>
      <w:r w:rsidR="006818F9">
        <w:t>o poskytování služeb</w:t>
      </w:r>
    </w:p>
    <w:p w14:paraId="41CF84D0" w14:textId="77777777" w:rsidR="008748C1" w:rsidRPr="00416DBD" w:rsidRDefault="000A620B" w:rsidP="00135541">
      <w:pPr>
        <w:pStyle w:val="Podnadpis"/>
      </w:pPr>
      <w:r w:rsidRPr="000A620B">
        <w:t>kterou ve smyslu zákona č. 89/2012 Sb., občanského zákoníku (dále jen „občanský zákoník“) uzavřely níže uvedeného dne, měsíce a roku a za následujících podmínek tyto smluvní strany</w:t>
      </w:r>
    </w:p>
    <w:p w14:paraId="51270577" w14:textId="77777777" w:rsidR="008748C1" w:rsidRDefault="008748C1" w:rsidP="002C6DF4">
      <w:pPr>
        <w:rPr>
          <w:noProof/>
          <w:lang w:eastAsia="cs-CZ"/>
        </w:rPr>
      </w:pPr>
    </w:p>
    <w:p w14:paraId="44B10224" w14:textId="77777777" w:rsidR="005F05B0" w:rsidRPr="00962113" w:rsidRDefault="000A620B" w:rsidP="00962113">
      <w:pPr>
        <w:rPr>
          <w:b/>
          <w:noProof/>
        </w:rPr>
      </w:pPr>
      <w:r>
        <w:rPr>
          <w:b/>
          <w:noProof/>
        </w:rPr>
        <w:t>OBJEDNATEL</w:t>
      </w:r>
    </w:p>
    <w:p w14:paraId="55AC0342" w14:textId="6909B510" w:rsidR="008748C1" w:rsidRPr="002C6DF4" w:rsidRDefault="005F05B0" w:rsidP="002C6DF4">
      <w:pPr>
        <w:pStyle w:val="Bezmezer"/>
        <w:ind w:left="3402" w:hanging="2693"/>
        <w:rPr>
          <w:b/>
          <w:noProof/>
          <w:lang w:eastAsia="cs-CZ"/>
        </w:rPr>
      </w:pPr>
      <w:r w:rsidRPr="002C6DF4">
        <w:rPr>
          <w:b/>
          <w:noProof/>
          <w:lang w:eastAsia="cs-CZ"/>
        </w:rPr>
        <w:t>Název:</w:t>
      </w:r>
      <w:r w:rsidR="002C6DF4" w:rsidRPr="002C6DF4">
        <w:rPr>
          <w:b/>
          <w:noProof/>
          <w:lang w:eastAsia="cs-CZ"/>
        </w:rPr>
        <w:tab/>
      </w:r>
      <w:r w:rsidR="00175A86" w:rsidRPr="001412A1">
        <w:rPr>
          <w:b/>
        </w:rPr>
        <w:t xml:space="preserve">Vysoké učení technické v Brně, </w:t>
      </w:r>
    </w:p>
    <w:p w14:paraId="4305CF32" w14:textId="6925B5C6" w:rsidR="008748C1" w:rsidRDefault="008748C1" w:rsidP="002C6DF4">
      <w:pPr>
        <w:pStyle w:val="Bezmezer"/>
        <w:ind w:left="3402" w:hanging="2693"/>
        <w:rPr>
          <w:noProof/>
          <w:lang w:eastAsia="cs-CZ"/>
        </w:rPr>
      </w:pPr>
      <w:r>
        <w:rPr>
          <w:noProof/>
          <w:lang w:eastAsia="cs-CZ"/>
        </w:rPr>
        <w:t>Sídlo:</w:t>
      </w:r>
      <w:r w:rsidR="002C6DF4">
        <w:rPr>
          <w:noProof/>
          <w:lang w:eastAsia="cs-CZ"/>
        </w:rPr>
        <w:tab/>
      </w:r>
      <w:r w:rsidR="00611EE3">
        <w:rPr>
          <w:noProof/>
          <w:lang w:eastAsia="cs-CZ"/>
        </w:rPr>
        <w:t>Antonínská 548/1, 601 90 Brno</w:t>
      </w:r>
    </w:p>
    <w:p w14:paraId="08A13DE4" w14:textId="53D2B910" w:rsidR="00611EE3" w:rsidRDefault="00611EE3" w:rsidP="0003559E">
      <w:pPr>
        <w:spacing w:after="0"/>
        <w:ind w:left="3402" w:hanging="2693"/>
        <w:rPr>
          <w:noProof/>
          <w:lang w:eastAsia="cs-CZ"/>
        </w:rPr>
      </w:pPr>
      <w:r>
        <w:rPr>
          <w:noProof/>
          <w:lang w:eastAsia="cs-CZ"/>
        </w:rPr>
        <w:t>Pro součást VVŠ:</w:t>
      </w:r>
      <w:r>
        <w:rPr>
          <w:noProof/>
          <w:lang w:eastAsia="cs-CZ"/>
        </w:rPr>
        <w:tab/>
      </w:r>
      <w:r>
        <w:rPr>
          <w:b/>
        </w:rPr>
        <w:t>Fakulta strojního inženýrství</w:t>
      </w:r>
    </w:p>
    <w:p w14:paraId="7273AB55" w14:textId="0AF1D756" w:rsidR="00611EE3" w:rsidRDefault="00611EE3" w:rsidP="00611EE3">
      <w:pPr>
        <w:pStyle w:val="Bezmezer"/>
        <w:ind w:left="3402" w:hanging="2693"/>
        <w:rPr>
          <w:noProof/>
          <w:lang w:eastAsia="cs-CZ"/>
        </w:rPr>
      </w:pPr>
      <w:r>
        <w:rPr>
          <w:noProof/>
          <w:lang w:eastAsia="cs-CZ"/>
        </w:rPr>
        <w:t>Sídlo:</w:t>
      </w:r>
      <w:r>
        <w:rPr>
          <w:noProof/>
          <w:lang w:eastAsia="cs-CZ"/>
        </w:rPr>
        <w:tab/>
      </w:r>
      <w:r w:rsidRPr="000B2EB3">
        <w:t>Technická 2896/2</w:t>
      </w:r>
      <w:r>
        <w:t>, 616 69 Brno (adresa pro doručování)</w:t>
      </w:r>
    </w:p>
    <w:p w14:paraId="7817EEBF" w14:textId="4E731B62" w:rsidR="00611EE3" w:rsidRDefault="00611EE3" w:rsidP="0003559E">
      <w:pPr>
        <w:spacing w:after="0"/>
        <w:ind w:left="3402" w:hanging="2693"/>
        <w:rPr>
          <w:noProof/>
          <w:lang w:eastAsia="cs-CZ"/>
        </w:rPr>
      </w:pPr>
      <w:r>
        <w:rPr>
          <w:noProof/>
          <w:lang w:eastAsia="cs-CZ"/>
        </w:rPr>
        <w:t>Veřejná vysoká škola zřízená zák. č. 111/1998 Sb., o vysokých školách, nezapisuje se do OR</w:t>
      </w:r>
    </w:p>
    <w:p w14:paraId="6EFE017B" w14:textId="6AB3357D" w:rsidR="00017E97" w:rsidRDefault="002C6DF4" w:rsidP="0003559E">
      <w:pPr>
        <w:spacing w:after="0"/>
        <w:ind w:left="3402" w:hanging="2693"/>
      </w:pPr>
      <w:r>
        <w:rPr>
          <w:noProof/>
          <w:lang w:eastAsia="cs-CZ"/>
        </w:rPr>
        <w:t>Zástupce:</w:t>
      </w:r>
      <w:r w:rsidR="008748C1">
        <w:rPr>
          <w:noProof/>
          <w:lang w:eastAsia="cs-CZ"/>
        </w:rPr>
        <w:tab/>
      </w:r>
      <w:r w:rsidR="001103A6">
        <w:rPr>
          <w:noProof/>
        </w:rPr>
        <w:t>doc. Ing. Jaroslav Katolický, děkan fakulty</w:t>
      </w:r>
    </w:p>
    <w:p w14:paraId="70752C79" w14:textId="77777777" w:rsidR="008748C1" w:rsidRDefault="002C6DF4" w:rsidP="002C6DF4">
      <w:pPr>
        <w:pStyle w:val="Bezmezer"/>
        <w:ind w:left="3402" w:hanging="2693"/>
        <w:rPr>
          <w:noProof/>
          <w:lang w:eastAsia="cs-CZ"/>
        </w:rPr>
      </w:pPr>
      <w:r>
        <w:rPr>
          <w:noProof/>
          <w:lang w:eastAsia="cs-CZ"/>
        </w:rPr>
        <w:t>IČ:</w:t>
      </w:r>
      <w:r>
        <w:rPr>
          <w:noProof/>
          <w:lang w:eastAsia="cs-CZ"/>
        </w:rPr>
        <w:tab/>
      </w:r>
      <w:r w:rsidR="008748C1">
        <w:rPr>
          <w:noProof/>
          <w:lang w:eastAsia="cs-CZ"/>
        </w:rPr>
        <w:t>002 16 305</w:t>
      </w:r>
    </w:p>
    <w:p w14:paraId="5A380BA7" w14:textId="77777777" w:rsidR="008748C1" w:rsidRPr="00E9456D" w:rsidRDefault="002C6DF4" w:rsidP="002C6DF4">
      <w:pPr>
        <w:pStyle w:val="Bezmezer"/>
        <w:ind w:left="3402" w:hanging="2693"/>
        <w:rPr>
          <w:rFonts w:cstheme="minorHAnsi"/>
          <w:noProof/>
          <w:lang w:eastAsia="cs-CZ"/>
        </w:rPr>
      </w:pPr>
      <w:r>
        <w:rPr>
          <w:noProof/>
          <w:lang w:eastAsia="cs-CZ"/>
        </w:rPr>
        <w:t>DIČ:</w:t>
      </w:r>
      <w:r>
        <w:rPr>
          <w:noProof/>
          <w:lang w:eastAsia="cs-CZ"/>
        </w:rPr>
        <w:tab/>
      </w:r>
      <w:r w:rsidR="008748C1" w:rsidRPr="00E9456D">
        <w:rPr>
          <w:rFonts w:cstheme="minorHAnsi"/>
          <w:noProof/>
          <w:lang w:eastAsia="cs-CZ"/>
        </w:rPr>
        <w:t>CZ 00216305</w:t>
      </w:r>
      <w:r w:rsidR="008748C1" w:rsidRPr="00E9456D">
        <w:rPr>
          <w:rFonts w:cstheme="minorHAnsi"/>
          <w:noProof/>
          <w:lang w:eastAsia="cs-CZ"/>
        </w:rPr>
        <w:tab/>
      </w:r>
      <w:r w:rsidR="008748C1" w:rsidRPr="00E9456D">
        <w:rPr>
          <w:rFonts w:cstheme="minorHAnsi"/>
          <w:noProof/>
          <w:lang w:eastAsia="cs-CZ"/>
        </w:rPr>
        <w:tab/>
      </w:r>
      <w:r w:rsidR="008748C1" w:rsidRPr="00E9456D">
        <w:rPr>
          <w:rFonts w:cstheme="minorHAnsi"/>
          <w:noProof/>
          <w:lang w:eastAsia="cs-CZ"/>
        </w:rPr>
        <w:tab/>
      </w:r>
      <w:r w:rsidR="008748C1" w:rsidRPr="00E9456D">
        <w:rPr>
          <w:rFonts w:cstheme="minorHAnsi"/>
          <w:noProof/>
          <w:lang w:eastAsia="cs-CZ"/>
        </w:rPr>
        <w:tab/>
      </w:r>
      <w:r w:rsidR="008748C1" w:rsidRPr="00E9456D">
        <w:rPr>
          <w:rFonts w:cstheme="minorHAnsi"/>
          <w:noProof/>
          <w:lang w:eastAsia="cs-CZ"/>
        </w:rPr>
        <w:tab/>
      </w:r>
    </w:p>
    <w:p w14:paraId="3323DC83" w14:textId="3AC0EF6E" w:rsidR="002C6DF4" w:rsidRPr="00E9456D" w:rsidRDefault="002C6DF4" w:rsidP="002C6DF4">
      <w:pPr>
        <w:pStyle w:val="Bezmezer"/>
        <w:ind w:left="3402" w:hanging="2693"/>
        <w:rPr>
          <w:rFonts w:cstheme="minorHAnsi"/>
          <w:noProof/>
          <w:lang w:eastAsia="cs-CZ"/>
        </w:rPr>
      </w:pPr>
      <w:r w:rsidRPr="00E9456D">
        <w:rPr>
          <w:rFonts w:cstheme="minorHAnsi"/>
          <w:noProof/>
          <w:lang w:eastAsia="cs-CZ"/>
        </w:rPr>
        <w:t>Bankovní spojení:</w:t>
      </w:r>
      <w:r w:rsidRPr="00E9456D">
        <w:rPr>
          <w:rFonts w:cstheme="minorHAnsi"/>
          <w:noProof/>
          <w:lang w:eastAsia="cs-CZ"/>
        </w:rPr>
        <w:tab/>
      </w:r>
      <w:proofErr w:type="gramStart"/>
      <w:r w:rsidR="00153C84">
        <w:rPr>
          <w:rFonts w:cstheme="minorHAnsi"/>
          <w:noProof/>
          <w:lang w:eastAsia="cs-CZ"/>
        </w:rPr>
        <w:t xml:space="preserve">č.ú.: </w:t>
      </w:r>
      <w:r w:rsidR="00153C84" w:rsidRPr="00153C84">
        <w:t>19</w:t>
      </w:r>
      <w:proofErr w:type="gramEnd"/>
      <w:r w:rsidR="00153C84" w:rsidRPr="00153C84">
        <w:t>-5121640277</w:t>
      </w:r>
      <w:r w:rsidR="00153C84">
        <w:t>/0100 vedený u Komerční banky, a.s.</w:t>
      </w:r>
    </w:p>
    <w:p w14:paraId="09FF7852" w14:textId="18FE931F" w:rsidR="00D417D3" w:rsidRPr="00E9456D" w:rsidRDefault="00962113" w:rsidP="005B2B58">
      <w:pPr>
        <w:spacing w:after="0"/>
        <w:ind w:left="3396" w:hanging="2690"/>
        <w:rPr>
          <w:rFonts w:cstheme="minorHAnsi"/>
          <w:noProof/>
          <w:lang w:eastAsia="cs-CZ"/>
        </w:rPr>
      </w:pPr>
      <w:r w:rsidRPr="00E9456D">
        <w:rPr>
          <w:rFonts w:cstheme="minorHAnsi"/>
          <w:noProof/>
          <w:lang w:eastAsia="cs-CZ"/>
        </w:rPr>
        <w:t>Kontaktní osoba:</w:t>
      </w:r>
      <w:r w:rsidRPr="00E9456D">
        <w:rPr>
          <w:rFonts w:cstheme="minorHAnsi"/>
          <w:noProof/>
          <w:lang w:eastAsia="cs-CZ"/>
        </w:rPr>
        <w:tab/>
      </w:r>
      <w:r w:rsidR="005B2B58">
        <w:rPr>
          <w:rFonts w:cstheme="minorHAnsi"/>
          <w:noProof/>
          <w:lang w:eastAsia="cs-CZ"/>
        </w:rPr>
        <w:t>XXX</w:t>
      </w:r>
      <w:r w:rsidR="004B02C7">
        <w:t> </w:t>
      </w:r>
    </w:p>
    <w:p w14:paraId="27A98611" w14:textId="322CC223" w:rsidR="005F5EDE" w:rsidRDefault="005F5EDE" w:rsidP="002C6DF4">
      <w:pPr>
        <w:pStyle w:val="Bezmezer"/>
        <w:ind w:left="3402" w:hanging="2693"/>
        <w:rPr>
          <w:noProof/>
          <w:lang w:eastAsia="cs-CZ"/>
        </w:rPr>
      </w:pPr>
    </w:p>
    <w:p w14:paraId="2D89006C" w14:textId="77777777" w:rsidR="00962113" w:rsidRDefault="00962113" w:rsidP="002C6DF4">
      <w:pPr>
        <w:pStyle w:val="Bezmezer"/>
        <w:ind w:left="3402" w:hanging="2693"/>
        <w:rPr>
          <w:noProof/>
          <w:lang w:eastAsia="cs-CZ"/>
        </w:rPr>
      </w:pPr>
      <w:r>
        <w:rPr>
          <w:noProof/>
          <w:lang w:eastAsia="cs-CZ"/>
        </w:rPr>
        <w:t>a</w:t>
      </w:r>
    </w:p>
    <w:p w14:paraId="284B0D9C" w14:textId="77777777" w:rsidR="005F5EDE" w:rsidRDefault="005F5EDE" w:rsidP="002C6DF4">
      <w:pPr>
        <w:pStyle w:val="Bezmezer"/>
        <w:ind w:left="2410" w:hanging="1701"/>
        <w:rPr>
          <w:noProof/>
          <w:lang w:eastAsia="cs-CZ"/>
        </w:rPr>
      </w:pPr>
    </w:p>
    <w:p w14:paraId="6255D2B1" w14:textId="77777777" w:rsidR="002C6DF4" w:rsidRPr="00962113" w:rsidRDefault="00E55502" w:rsidP="00962113">
      <w:pPr>
        <w:rPr>
          <w:b/>
          <w:noProof/>
        </w:rPr>
      </w:pPr>
      <w:r>
        <w:rPr>
          <w:b/>
          <w:noProof/>
        </w:rPr>
        <w:t>POSKYTOVATEL</w:t>
      </w:r>
    </w:p>
    <w:p w14:paraId="1180B2E9" w14:textId="01C034E8" w:rsidR="008748C1" w:rsidRPr="009162D5" w:rsidRDefault="00D417D3" w:rsidP="002C6DF4">
      <w:pPr>
        <w:pStyle w:val="Bezmezer"/>
        <w:ind w:left="3402" w:hanging="2693"/>
        <w:rPr>
          <w:b/>
          <w:noProof/>
          <w:lang w:eastAsia="cs-CZ"/>
        </w:rPr>
      </w:pPr>
      <w:r>
        <w:rPr>
          <w:b/>
          <w:noProof/>
          <w:lang w:eastAsia="cs-CZ"/>
        </w:rPr>
        <w:t>Název</w:t>
      </w:r>
      <w:r w:rsidR="002C6DF4" w:rsidRPr="002C6DF4">
        <w:rPr>
          <w:b/>
          <w:noProof/>
          <w:lang w:eastAsia="cs-CZ"/>
        </w:rPr>
        <w:t>:</w:t>
      </w:r>
      <w:r w:rsidR="002C6DF4" w:rsidRPr="002C6DF4">
        <w:rPr>
          <w:b/>
          <w:noProof/>
          <w:lang w:eastAsia="cs-CZ"/>
        </w:rPr>
        <w:tab/>
      </w:r>
      <w:r w:rsidR="009162D5" w:rsidRPr="009162D5">
        <w:rPr>
          <w:b/>
          <w:noProof/>
          <w:lang w:eastAsia="cs-CZ"/>
        </w:rPr>
        <w:t>Synerga a.s.</w:t>
      </w:r>
    </w:p>
    <w:p w14:paraId="115C499F" w14:textId="3B865301" w:rsidR="008748C1" w:rsidRPr="009162D5" w:rsidRDefault="008748C1" w:rsidP="002C6DF4">
      <w:pPr>
        <w:pStyle w:val="Bezmezer"/>
        <w:ind w:left="3402" w:hanging="2693"/>
        <w:rPr>
          <w:noProof/>
          <w:lang w:eastAsia="cs-CZ"/>
        </w:rPr>
      </w:pPr>
      <w:r w:rsidRPr="009162D5">
        <w:rPr>
          <w:noProof/>
          <w:lang w:eastAsia="cs-CZ"/>
        </w:rPr>
        <w:t>Sídlo:</w:t>
      </w:r>
      <w:r w:rsidRPr="009162D5">
        <w:rPr>
          <w:noProof/>
          <w:lang w:eastAsia="cs-CZ"/>
        </w:rPr>
        <w:tab/>
      </w:r>
      <w:r w:rsidR="009162D5" w:rsidRPr="009162D5">
        <w:rPr>
          <w:noProof/>
          <w:lang w:eastAsia="cs-CZ"/>
        </w:rPr>
        <w:t>S. K. Neumanna 634, 664 01 Bílovice nad Svitavou</w:t>
      </w:r>
    </w:p>
    <w:p w14:paraId="1C811C59" w14:textId="7689E310" w:rsidR="008748C1" w:rsidRPr="009162D5" w:rsidRDefault="002C6DF4" w:rsidP="002C6DF4">
      <w:pPr>
        <w:pStyle w:val="Bezmezer"/>
        <w:ind w:left="3402" w:hanging="2693"/>
        <w:rPr>
          <w:noProof/>
          <w:lang w:eastAsia="cs-CZ"/>
        </w:rPr>
      </w:pPr>
      <w:r w:rsidRPr="009162D5">
        <w:rPr>
          <w:noProof/>
          <w:lang w:eastAsia="cs-CZ"/>
        </w:rPr>
        <w:t>Zápis v obchodním rejstříku</w:t>
      </w:r>
      <w:r w:rsidR="008748C1" w:rsidRPr="009162D5">
        <w:rPr>
          <w:noProof/>
          <w:lang w:eastAsia="cs-CZ"/>
        </w:rPr>
        <w:t>:</w:t>
      </w:r>
      <w:r w:rsidR="008748C1" w:rsidRPr="009162D5">
        <w:rPr>
          <w:noProof/>
          <w:lang w:eastAsia="cs-CZ"/>
        </w:rPr>
        <w:tab/>
      </w:r>
      <w:r w:rsidR="009162D5" w:rsidRPr="009162D5">
        <w:rPr>
          <w:noProof/>
          <w:lang w:eastAsia="cs-CZ"/>
        </w:rPr>
        <w:t>B 1510 vedená u Krajského soudu v Brně</w:t>
      </w:r>
    </w:p>
    <w:p w14:paraId="5F312924" w14:textId="28F2198C" w:rsidR="00130AF2" w:rsidRPr="009162D5" w:rsidRDefault="00130AF2" w:rsidP="002C6DF4">
      <w:pPr>
        <w:pStyle w:val="Bezmezer"/>
        <w:ind w:left="3402" w:hanging="2693"/>
        <w:rPr>
          <w:noProof/>
          <w:lang w:eastAsia="cs-CZ"/>
        </w:rPr>
      </w:pPr>
      <w:r w:rsidRPr="009162D5">
        <w:rPr>
          <w:noProof/>
          <w:lang w:eastAsia="cs-CZ"/>
        </w:rPr>
        <w:t>Kontaktní adresa:</w:t>
      </w:r>
      <w:r w:rsidRPr="009162D5">
        <w:rPr>
          <w:noProof/>
          <w:lang w:eastAsia="cs-CZ"/>
        </w:rPr>
        <w:tab/>
        <w:t xml:space="preserve">provozovna Sladkého 13, 617 00  Brno </w:t>
      </w:r>
      <w:r w:rsidRPr="009162D5">
        <w:t>(adresa pro doručování)</w:t>
      </w:r>
    </w:p>
    <w:p w14:paraId="20295607" w14:textId="20EDD5D6" w:rsidR="008748C1" w:rsidRPr="009162D5" w:rsidRDefault="001846B8" w:rsidP="002C6DF4">
      <w:pPr>
        <w:pStyle w:val="Bezmezer"/>
        <w:ind w:left="3402" w:hanging="2693"/>
        <w:rPr>
          <w:noProof/>
          <w:lang w:eastAsia="cs-CZ"/>
        </w:rPr>
      </w:pPr>
      <w:r w:rsidRPr="009162D5">
        <w:rPr>
          <w:noProof/>
          <w:lang w:eastAsia="cs-CZ"/>
        </w:rPr>
        <w:t>Zástupce</w:t>
      </w:r>
      <w:r w:rsidR="008748C1" w:rsidRPr="009162D5">
        <w:rPr>
          <w:noProof/>
          <w:lang w:eastAsia="cs-CZ"/>
        </w:rPr>
        <w:t>:</w:t>
      </w:r>
      <w:r w:rsidR="008748C1" w:rsidRPr="009162D5">
        <w:rPr>
          <w:noProof/>
          <w:lang w:eastAsia="cs-CZ"/>
        </w:rPr>
        <w:tab/>
      </w:r>
      <w:r w:rsidR="00130AF2" w:rsidRPr="009162D5">
        <w:rPr>
          <w:noProof/>
          <w:lang w:eastAsia="cs-CZ"/>
        </w:rPr>
        <w:t>Ing. Bohuslav Kyjánek, předseda představenstva</w:t>
      </w:r>
    </w:p>
    <w:p w14:paraId="0E9D7738" w14:textId="45111BB7" w:rsidR="00130AF2" w:rsidRPr="009162D5" w:rsidRDefault="00130AF2" w:rsidP="002C6DF4">
      <w:pPr>
        <w:pStyle w:val="Bezmezer"/>
        <w:ind w:left="3402" w:hanging="2693"/>
        <w:rPr>
          <w:noProof/>
          <w:lang w:eastAsia="cs-CZ"/>
        </w:rPr>
      </w:pPr>
      <w:r w:rsidRPr="009162D5">
        <w:rPr>
          <w:noProof/>
          <w:lang w:eastAsia="cs-CZ"/>
        </w:rPr>
        <w:tab/>
        <w:t>Ing. Martin Polák, místopředseda představenstva</w:t>
      </w:r>
    </w:p>
    <w:p w14:paraId="37BBB642" w14:textId="03C5BE22" w:rsidR="00D7653A" w:rsidRPr="009162D5" w:rsidRDefault="008748C1" w:rsidP="002C6DF4">
      <w:pPr>
        <w:pStyle w:val="Bezmezer"/>
        <w:ind w:left="3402" w:hanging="2693"/>
        <w:rPr>
          <w:noProof/>
          <w:lang w:eastAsia="cs-CZ"/>
        </w:rPr>
      </w:pPr>
      <w:r w:rsidRPr="009162D5">
        <w:rPr>
          <w:noProof/>
          <w:lang w:eastAsia="cs-CZ"/>
        </w:rPr>
        <w:t>IČ:</w:t>
      </w:r>
      <w:r w:rsidRPr="009162D5">
        <w:rPr>
          <w:noProof/>
          <w:lang w:eastAsia="cs-CZ"/>
        </w:rPr>
        <w:tab/>
      </w:r>
      <w:r w:rsidR="009162D5" w:rsidRPr="009162D5">
        <w:rPr>
          <w:noProof/>
          <w:lang w:eastAsia="cs-CZ"/>
        </w:rPr>
        <w:t>60735678</w:t>
      </w:r>
    </w:p>
    <w:p w14:paraId="6DA07C62" w14:textId="638F52D2" w:rsidR="008748C1" w:rsidRDefault="008748C1" w:rsidP="002C6DF4">
      <w:pPr>
        <w:pStyle w:val="Bezmezer"/>
        <w:ind w:left="3402" w:hanging="2693"/>
        <w:rPr>
          <w:noProof/>
          <w:lang w:eastAsia="cs-CZ"/>
        </w:rPr>
      </w:pPr>
      <w:r w:rsidRPr="009162D5">
        <w:rPr>
          <w:noProof/>
          <w:lang w:eastAsia="cs-CZ"/>
        </w:rPr>
        <w:t>DIČ:</w:t>
      </w:r>
      <w:r w:rsidRPr="009162D5">
        <w:rPr>
          <w:noProof/>
          <w:lang w:eastAsia="cs-CZ"/>
        </w:rPr>
        <w:tab/>
      </w:r>
      <w:r w:rsidR="009162D5" w:rsidRPr="009162D5">
        <w:rPr>
          <w:noProof/>
          <w:lang w:eastAsia="cs-CZ"/>
        </w:rPr>
        <w:t>CZ60735678</w:t>
      </w:r>
    </w:p>
    <w:p w14:paraId="40D0B7E8" w14:textId="49F35083" w:rsidR="008748C1" w:rsidRDefault="002C6DF4" w:rsidP="002C6DF4">
      <w:pPr>
        <w:pStyle w:val="Bezmezer"/>
        <w:ind w:left="3402" w:hanging="2693"/>
        <w:rPr>
          <w:noProof/>
          <w:lang w:eastAsia="cs-CZ"/>
        </w:rPr>
      </w:pPr>
      <w:r>
        <w:rPr>
          <w:noProof/>
          <w:lang w:eastAsia="cs-CZ"/>
        </w:rPr>
        <w:t>Bankovní spojení:</w:t>
      </w:r>
      <w:r>
        <w:rPr>
          <w:noProof/>
          <w:lang w:eastAsia="cs-CZ"/>
        </w:rPr>
        <w:tab/>
      </w:r>
      <w:r w:rsidR="00560487">
        <w:rPr>
          <w:noProof/>
          <w:lang w:eastAsia="cs-CZ"/>
        </w:rPr>
        <w:t>č. ú.: 188320582/</w:t>
      </w:r>
      <w:r w:rsidR="00244BBB" w:rsidRPr="00244BBB">
        <w:rPr>
          <w:noProof/>
          <w:lang w:eastAsia="cs-CZ"/>
        </w:rPr>
        <w:t>0300</w:t>
      </w:r>
      <w:r w:rsidR="00244BBB">
        <w:rPr>
          <w:noProof/>
          <w:lang w:eastAsia="cs-CZ"/>
        </w:rPr>
        <w:t>, vedený u ČSOB, a.s. Brno</w:t>
      </w:r>
    </w:p>
    <w:p w14:paraId="39A39C2B" w14:textId="446D82F8" w:rsidR="00560487" w:rsidRDefault="002C6DF4" w:rsidP="005B2B58">
      <w:pPr>
        <w:pStyle w:val="Bezmezer"/>
        <w:ind w:left="3402" w:hanging="2693"/>
        <w:rPr>
          <w:noProof/>
          <w:lang w:eastAsia="cs-CZ"/>
        </w:rPr>
      </w:pPr>
      <w:r>
        <w:rPr>
          <w:noProof/>
          <w:lang w:eastAsia="cs-CZ"/>
        </w:rPr>
        <w:t>Kontaktní osob</w:t>
      </w:r>
      <w:r w:rsidR="006968EF">
        <w:rPr>
          <w:noProof/>
          <w:lang w:eastAsia="cs-CZ"/>
        </w:rPr>
        <w:t>a</w:t>
      </w:r>
      <w:r w:rsidR="00244BBB">
        <w:rPr>
          <w:noProof/>
          <w:lang w:eastAsia="cs-CZ"/>
        </w:rPr>
        <w:t>:</w:t>
      </w:r>
      <w:r w:rsidR="00244BBB">
        <w:rPr>
          <w:noProof/>
          <w:lang w:eastAsia="cs-CZ"/>
        </w:rPr>
        <w:tab/>
      </w:r>
      <w:r w:rsidR="005B2B58">
        <w:rPr>
          <w:noProof/>
          <w:lang w:eastAsia="cs-CZ"/>
        </w:rPr>
        <w:t>XXX</w:t>
      </w:r>
    </w:p>
    <w:p w14:paraId="12C6752D" w14:textId="54AAFEA7" w:rsidR="002C6DF4" w:rsidRDefault="002C6DF4" w:rsidP="00560487">
      <w:pPr>
        <w:pStyle w:val="Bezmezer"/>
        <w:ind w:left="3402" w:hanging="2"/>
        <w:rPr>
          <w:noProof/>
          <w:lang w:eastAsia="cs-CZ"/>
        </w:rPr>
      </w:pPr>
      <w:r>
        <w:rPr>
          <w:noProof/>
          <w:lang w:eastAsia="cs-CZ"/>
        </w:rPr>
        <w:tab/>
      </w:r>
    </w:p>
    <w:p w14:paraId="6289F5F8" w14:textId="77777777" w:rsidR="002C6DF4" w:rsidRDefault="002C6DF4" w:rsidP="002C6DF4">
      <w:pPr>
        <w:pStyle w:val="Bezmezer"/>
        <w:ind w:left="2410" w:hanging="1701"/>
        <w:rPr>
          <w:noProof/>
          <w:lang w:eastAsia="cs-CZ"/>
        </w:rPr>
      </w:pPr>
    </w:p>
    <w:p w14:paraId="61AE14E4" w14:textId="77777777" w:rsidR="00962113" w:rsidRPr="00342D82" w:rsidRDefault="00962113" w:rsidP="002C6DF4">
      <w:pPr>
        <w:pStyle w:val="Bezmezer"/>
        <w:ind w:left="2410" w:hanging="1701"/>
        <w:rPr>
          <w:b/>
          <w:noProof/>
          <w:lang w:eastAsia="cs-CZ"/>
        </w:rPr>
      </w:pPr>
      <w:r w:rsidRPr="00342D82">
        <w:rPr>
          <w:b/>
          <w:noProof/>
          <w:lang w:eastAsia="cs-CZ"/>
        </w:rPr>
        <w:t>(dále též jako „smluvní strany“)</w:t>
      </w:r>
    </w:p>
    <w:p w14:paraId="4145AAD8" w14:textId="77777777" w:rsidR="006818F9" w:rsidRDefault="006818F9">
      <w:pPr>
        <w:ind w:left="680"/>
      </w:pPr>
      <w:r>
        <w:br w:type="page"/>
      </w:r>
    </w:p>
    <w:p w14:paraId="4436DBA5" w14:textId="2E7E92F7" w:rsidR="006818F9" w:rsidRDefault="006818F9" w:rsidP="006818F9">
      <w:pPr>
        <w:ind w:left="680"/>
        <w:jc w:val="center"/>
      </w:pPr>
      <w:r>
        <w:rPr>
          <w:b/>
          <w:sz w:val="28"/>
        </w:rPr>
        <w:lastRenderedPageBreak/>
        <w:t>Obsah</w:t>
      </w:r>
    </w:p>
    <w:p w14:paraId="3F24B39E" w14:textId="6A4C525A" w:rsidR="00E66CFD" w:rsidRDefault="006818F9">
      <w:pPr>
        <w:pStyle w:val="Obsah1"/>
        <w:rPr>
          <w:rFonts w:eastAsiaTheme="minorEastAsia"/>
          <w:noProof/>
          <w:lang w:eastAsia="cs-CZ"/>
        </w:rPr>
      </w:pPr>
      <w:r>
        <w:fldChar w:fldCharType="begin"/>
      </w:r>
      <w:r>
        <w:instrText xml:space="preserve"> TOC \o "1-1" \h \z \u </w:instrText>
      </w:r>
      <w:r>
        <w:fldChar w:fldCharType="separate"/>
      </w:r>
      <w:hyperlink w:anchor="_Toc489346875" w:history="1">
        <w:r w:rsidR="00E66CFD" w:rsidRPr="00175057">
          <w:rPr>
            <w:rStyle w:val="Hypertextovodkaz"/>
            <w:noProof/>
          </w:rPr>
          <w:t>I.</w:t>
        </w:r>
        <w:r w:rsidR="00E66CFD">
          <w:rPr>
            <w:rFonts w:eastAsiaTheme="minorEastAsia"/>
            <w:noProof/>
            <w:lang w:eastAsia="cs-CZ"/>
          </w:rPr>
          <w:tab/>
        </w:r>
        <w:r w:rsidR="00E66CFD" w:rsidRPr="00175057">
          <w:rPr>
            <w:rStyle w:val="Hypertextovodkaz"/>
            <w:noProof/>
          </w:rPr>
          <w:t>Předmět smlouvy</w:t>
        </w:r>
        <w:r w:rsidR="00E66CFD">
          <w:rPr>
            <w:noProof/>
            <w:webHidden/>
          </w:rPr>
          <w:tab/>
        </w:r>
        <w:r w:rsidR="00E66CFD">
          <w:rPr>
            <w:noProof/>
            <w:webHidden/>
          </w:rPr>
          <w:fldChar w:fldCharType="begin"/>
        </w:r>
        <w:r w:rsidR="00E66CFD">
          <w:rPr>
            <w:noProof/>
            <w:webHidden/>
          </w:rPr>
          <w:instrText xml:space="preserve"> PAGEREF _Toc489346875 \h </w:instrText>
        </w:r>
        <w:r w:rsidR="00E66CFD">
          <w:rPr>
            <w:noProof/>
            <w:webHidden/>
          </w:rPr>
        </w:r>
        <w:r w:rsidR="00E66CFD">
          <w:rPr>
            <w:noProof/>
            <w:webHidden/>
          </w:rPr>
          <w:fldChar w:fldCharType="separate"/>
        </w:r>
        <w:r w:rsidR="00AC160B">
          <w:rPr>
            <w:noProof/>
            <w:webHidden/>
          </w:rPr>
          <w:t>3</w:t>
        </w:r>
        <w:r w:rsidR="00E66CFD">
          <w:rPr>
            <w:noProof/>
            <w:webHidden/>
          </w:rPr>
          <w:fldChar w:fldCharType="end"/>
        </w:r>
      </w:hyperlink>
    </w:p>
    <w:p w14:paraId="7E0B7AFA" w14:textId="30469D6D" w:rsidR="00E66CFD" w:rsidRDefault="009C6921">
      <w:pPr>
        <w:pStyle w:val="Obsah1"/>
        <w:rPr>
          <w:rFonts w:eastAsiaTheme="minorEastAsia"/>
          <w:noProof/>
          <w:lang w:eastAsia="cs-CZ"/>
        </w:rPr>
      </w:pPr>
      <w:hyperlink w:anchor="_Toc489346876" w:history="1">
        <w:r w:rsidR="00E66CFD" w:rsidRPr="00175057">
          <w:rPr>
            <w:rStyle w:val="Hypertextovodkaz"/>
            <w:rFonts w:cs="Arial"/>
            <w:noProof/>
          </w:rPr>
          <w:t>II.</w:t>
        </w:r>
        <w:r w:rsidR="00E66CFD">
          <w:rPr>
            <w:rFonts w:eastAsiaTheme="minorEastAsia"/>
            <w:noProof/>
            <w:lang w:eastAsia="cs-CZ"/>
          </w:rPr>
          <w:tab/>
        </w:r>
        <w:r w:rsidR="00E66CFD" w:rsidRPr="00175057">
          <w:rPr>
            <w:rStyle w:val="Hypertextovodkaz"/>
            <w:rFonts w:cs="Arial"/>
            <w:noProof/>
          </w:rPr>
          <w:t>Místo a doba plnění</w:t>
        </w:r>
        <w:r w:rsidR="00E66CFD">
          <w:rPr>
            <w:noProof/>
            <w:webHidden/>
          </w:rPr>
          <w:tab/>
        </w:r>
        <w:r w:rsidR="00E66CFD">
          <w:rPr>
            <w:noProof/>
            <w:webHidden/>
          </w:rPr>
          <w:fldChar w:fldCharType="begin"/>
        </w:r>
        <w:r w:rsidR="00E66CFD">
          <w:rPr>
            <w:noProof/>
            <w:webHidden/>
          </w:rPr>
          <w:instrText xml:space="preserve"> PAGEREF _Toc489346876 \h </w:instrText>
        </w:r>
        <w:r w:rsidR="00E66CFD">
          <w:rPr>
            <w:noProof/>
            <w:webHidden/>
          </w:rPr>
        </w:r>
        <w:r w:rsidR="00E66CFD">
          <w:rPr>
            <w:noProof/>
            <w:webHidden/>
          </w:rPr>
          <w:fldChar w:fldCharType="separate"/>
        </w:r>
        <w:r w:rsidR="00AC160B">
          <w:rPr>
            <w:noProof/>
            <w:webHidden/>
          </w:rPr>
          <w:t>3</w:t>
        </w:r>
        <w:r w:rsidR="00E66CFD">
          <w:rPr>
            <w:noProof/>
            <w:webHidden/>
          </w:rPr>
          <w:fldChar w:fldCharType="end"/>
        </w:r>
      </w:hyperlink>
    </w:p>
    <w:p w14:paraId="1979CD12" w14:textId="72A4F98B" w:rsidR="00E66CFD" w:rsidRDefault="009C6921">
      <w:pPr>
        <w:pStyle w:val="Obsah1"/>
        <w:rPr>
          <w:rFonts w:eastAsiaTheme="minorEastAsia"/>
          <w:noProof/>
          <w:lang w:eastAsia="cs-CZ"/>
        </w:rPr>
      </w:pPr>
      <w:hyperlink w:anchor="_Toc489346877" w:history="1">
        <w:r w:rsidR="00E66CFD" w:rsidRPr="00175057">
          <w:rPr>
            <w:rStyle w:val="Hypertextovodkaz"/>
            <w:noProof/>
          </w:rPr>
          <w:t>III.</w:t>
        </w:r>
        <w:r w:rsidR="00E66CFD">
          <w:rPr>
            <w:rFonts w:eastAsiaTheme="minorEastAsia"/>
            <w:noProof/>
            <w:lang w:eastAsia="cs-CZ"/>
          </w:rPr>
          <w:tab/>
        </w:r>
        <w:r w:rsidR="00E66CFD" w:rsidRPr="00175057">
          <w:rPr>
            <w:rStyle w:val="Hypertextovodkaz"/>
            <w:noProof/>
          </w:rPr>
          <w:t>Podmínky poskytování služeb</w:t>
        </w:r>
        <w:r w:rsidR="00E66CFD">
          <w:rPr>
            <w:noProof/>
            <w:webHidden/>
          </w:rPr>
          <w:tab/>
        </w:r>
        <w:r w:rsidR="00E66CFD">
          <w:rPr>
            <w:noProof/>
            <w:webHidden/>
          </w:rPr>
          <w:fldChar w:fldCharType="begin"/>
        </w:r>
        <w:r w:rsidR="00E66CFD">
          <w:rPr>
            <w:noProof/>
            <w:webHidden/>
          </w:rPr>
          <w:instrText xml:space="preserve"> PAGEREF _Toc489346877 \h </w:instrText>
        </w:r>
        <w:r w:rsidR="00E66CFD">
          <w:rPr>
            <w:noProof/>
            <w:webHidden/>
          </w:rPr>
        </w:r>
        <w:r w:rsidR="00E66CFD">
          <w:rPr>
            <w:noProof/>
            <w:webHidden/>
          </w:rPr>
          <w:fldChar w:fldCharType="separate"/>
        </w:r>
        <w:r w:rsidR="00AC160B">
          <w:rPr>
            <w:noProof/>
            <w:webHidden/>
          </w:rPr>
          <w:t>3</w:t>
        </w:r>
        <w:r w:rsidR="00E66CFD">
          <w:rPr>
            <w:noProof/>
            <w:webHidden/>
          </w:rPr>
          <w:fldChar w:fldCharType="end"/>
        </w:r>
      </w:hyperlink>
    </w:p>
    <w:p w14:paraId="70BCF5F1" w14:textId="0F9CE881" w:rsidR="00E66CFD" w:rsidRDefault="009C6921">
      <w:pPr>
        <w:pStyle w:val="Obsah1"/>
        <w:rPr>
          <w:rFonts w:eastAsiaTheme="minorEastAsia"/>
          <w:noProof/>
          <w:lang w:eastAsia="cs-CZ"/>
        </w:rPr>
      </w:pPr>
      <w:hyperlink w:anchor="_Toc489346878" w:history="1">
        <w:r w:rsidR="00E66CFD" w:rsidRPr="00175057">
          <w:rPr>
            <w:rStyle w:val="Hypertextovodkaz"/>
            <w:rFonts w:cs="Arial"/>
            <w:noProof/>
          </w:rPr>
          <w:t>IV.</w:t>
        </w:r>
        <w:r w:rsidR="00E66CFD">
          <w:rPr>
            <w:rFonts w:eastAsiaTheme="minorEastAsia"/>
            <w:noProof/>
            <w:lang w:eastAsia="cs-CZ"/>
          </w:rPr>
          <w:tab/>
        </w:r>
        <w:r w:rsidR="00E66CFD" w:rsidRPr="00175057">
          <w:rPr>
            <w:rStyle w:val="Hypertextovodkaz"/>
            <w:rFonts w:cs="Arial"/>
            <w:noProof/>
          </w:rPr>
          <w:t>Cena služeb</w:t>
        </w:r>
        <w:r w:rsidR="00E66CFD">
          <w:rPr>
            <w:noProof/>
            <w:webHidden/>
          </w:rPr>
          <w:tab/>
        </w:r>
        <w:r w:rsidR="00E66CFD">
          <w:rPr>
            <w:noProof/>
            <w:webHidden/>
          </w:rPr>
          <w:fldChar w:fldCharType="begin"/>
        </w:r>
        <w:r w:rsidR="00E66CFD">
          <w:rPr>
            <w:noProof/>
            <w:webHidden/>
          </w:rPr>
          <w:instrText xml:space="preserve"> PAGEREF _Toc489346878 \h </w:instrText>
        </w:r>
        <w:r w:rsidR="00E66CFD">
          <w:rPr>
            <w:noProof/>
            <w:webHidden/>
          </w:rPr>
        </w:r>
        <w:r w:rsidR="00E66CFD">
          <w:rPr>
            <w:noProof/>
            <w:webHidden/>
          </w:rPr>
          <w:fldChar w:fldCharType="separate"/>
        </w:r>
        <w:r w:rsidR="00AC160B">
          <w:rPr>
            <w:noProof/>
            <w:webHidden/>
          </w:rPr>
          <w:t>5</w:t>
        </w:r>
        <w:r w:rsidR="00E66CFD">
          <w:rPr>
            <w:noProof/>
            <w:webHidden/>
          </w:rPr>
          <w:fldChar w:fldCharType="end"/>
        </w:r>
      </w:hyperlink>
    </w:p>
    <w:p w14:paraId="1C34068E" w14:textId="675017D2" w:rsidR="00E66CFD" w:rsidRDefault="009C6921">
      <w:pPr>
        <w:pStyle w:val="Obsah1"/>
        <w:rPr>
          <w:rFonts w:eastAsiaTheme="minorEastAsia"/>
          <w:noProof/>
          <w:lang w:eastAsia="cs-CZ"/>
        </w:rPr>
      </w:pPr>
      <w:hyperlink w:anchor="_Toc489346879" w:history="1">
        <w:r w:rsidR="00E66CFD" w:rsidRPr="00175057">
          <w:rPr>
            <w:rStyle w:val="Hypertextovodkaz"/>
            <w:rFonts w:cs="Arial"/>
            <w:noProof/>
          </w:rPr>
          <w:t>V.</w:t>
        </w:r>
        <w:r w:rsidR="00E66CFD">
          <w:rPr>
            <w:rFonts w:eastAsiaTheme="minorEastAsia"/>
            <w:noProof/>
            <w:lang w:eastAsia="cs-CZ"/>
          </w:rPr>
          <w:tab/>
        </w:r>
        <w:r w:rsidR="00E66CFD" w:rsidRPr="00175057">
          <w:rPr>
            <w:rStyle w:val="Hypertextovodkaz"/>
            <w:rFonts w:cs="Arial"/>
            <w:noProof/>
          </w:rPr>
          <w:t>Platební podmínky</w:t>
        </w:r>
        <w:r w:rsidR="00E66CFD">
          <w:rPr>
            <w:noProof/>
            <w:webHidden/>
          </w:rPr>
          <w:tab/>
        </w:r>
        <w:r w:rsidR="00E66CFD">
          <w:rPr>
            <w:noProof/>
            <w:webHidden/>
          </w:rPr>
          <w:fldChar w:fldCharType="begin"/>
        </w:r>
        <w:r w:rsidR="00E66CFD">
          <w:rPr>
            <w:noProof/>
            <w:webHidden/>
          </w:rPr>
          <w:instrText xml:space="preserve"> PAGEREF _Toc489346879 \h </w:instrText>
        </w:r>
        <w:r w:rsidR="00E66CFD">
          <w:rPr>
            <w:noProof/>
            <w:webHidden/>
          </w:rPr>
        </w:r>
        <w:r w:rsidR="00E66CFD">
          <w:rPr>
            <w:noProof/>
            <w:webHidden/>
          </w:rPr>
          <w:fldChar w:fldCharType="separate"/>
        </w:r>
        <w:r w:rsidR="00AC160B">
          <w:rPr>
            <w:noProof/>
            <w:webHidden/>
          </w:rPr>
          <w:t>6</w:t>
        </w:r>
        <w:r w:rsidR="00E66CFD">
          <w:rPr>
            <w:noProof/>
            <w:webHidden/>
          </w:rPr>
          <w:fldChar w:fldCharType="end"/>
        </w:r>
      </w:hyperlink>
    </w:p>
    <w:p w14:paraId="12EC2D8F" w14:textId="788D61A1" w:rsidR="00E66CFD" w:rsidRDefault="009C6921">
      <w:pPr>
        <w:pStyle w:val="Obsah1"/>
        <w:rPr>
          <w:rFonts w:eastAsiaTheme="minorEastAsia"/>
          <w:noProof/>
          <w:lang w:eastAsia="cs-CZ"/>
        </w:rPr>
      </w:pPr>
      <w:hyperlink w:anchor="_Toc489346880" w:history="1">
        <w:r w:rsidR="00E66CFD" w:rsidRPr="00175057">
          <w:rPr>
            <w:rStyle w:val="Hypertextovodkaz"/>
            <w:rFonts w:cs="Arial"/>
            <w:noProof/>
          </w:rPr>
          <w:t>VI.</w:t>
        </w:r>
        <w:r w:rsidR="00E66CFD">
          <w:rPr>
            <w:rFonts w:eastAsiaTheme="minorEastAsia"/>
            <w:noProof/>
            <w:lang w:eastAsia="cs-CZ"/>
          </w:rPr>
          <w:tab/>
        </w:r>
        <w:r w:rsidR="00E66CFD" w:rsidRPr="00175057">
          <w:rPr>
            <w:rStyle w:val="Hypertextovodkaz"/>
            <w:rFonts w:cs="Arial"/>
            <w:noProof/>
          </w:rPr>
          <w:t>Převzetí poskytnutých služeb a kontaktní osoby smluvních stran</w:t>
        </w:r>
        <w:r w:rsidR="00E66CFD">
          <w:rPr>
            <w:noProof/>
            <w:webHidden/>
          </w:rPr>
          <w:tab/>
        </w:r>
        <w:r w:rsidR="00E66CFD">
          <w:rPr>
            <w:noProof/>
            <w:webHidden/>
          </w:rPr>
          <w:fldChar w:fldCharType="begin"/>
        </w:r>
        <w:r w:rsidR="00E66CFD">
          <w:rPr>
            <w:noProof/>
            <w:webHidden/>
          </w:rPr>
          <w:instrText xml:space="preserve"> PAGEREF _Toc489346880 \h </w:instrText>
        </w:r>
        <w:r w:rsidR="00E66CFD">
          <w:rPr>
            <w:noProof/>
            <w:webHidden/>
          </w:rPr>
        </w:r>
        <w:r w:rsidR="00E66CFD">
          <w:rPr>
            <w:noProof/>
            <w:webHidden/>
          </w:rPr>
          <w:fldChar w:fldCharType="separate"/>
        </w:r>
        <w:r w:rsidR="00AC160B">
          <w:rPr>
            <w:noProof/>
            <w:webHidden/>
          </w:rPr>
          <w:t>6</w:t>
        </w:r>
        <w:r w:rsidR="00E66CFD">
          <w:rPr>
            <w:noProof/>
            <w:webHidden/>
          </w:rPr>
          <w:fldChar w:fldCharType="end"/>
        </w:r>
      </w:hyperlink>
    </w:p>
    <w:p w14:paraId="099C94BA" w14:textId="5E58DFC5" w:rsidR="00E66CFD" w:rsidRDefault="009C6921">
      <w:pPr>
        <w:pStyle w:val="Obsah1"/>
        <w:rPr>
          <w:rFonts w:eastAsiaTheme="minorEastAsia"/>
          <w:noProof/>
          <w:lang w:eastAsia="cs-CZ"/>
        </w:rPr>
      </w:pPr>
      <w:hyperlink w:anchor="_Toc489346881" w:history="1">
        <w:r w:rsidR="00E66CFD" w:rsidRPr="00175057">
          <w:rPr>
            <w:rStyle w:val="Hypertextovodkaz"/>
            <w:rFonts w:cs="Arial"/>
            <w:noProof/>
          </w:rPr>
          <w:t>VII.</w:t>
        </w:r>
        <w:r w:rsidR="00E66CFD">
          <w:rPr>
            <w:rFonts w:eastAsiaTheme="minorEastAsia"/>
            <w:noProof/>
            <w:lang w:eastAsia="cs-CZ"/>
          </w:rPr>
          <w:tab/>
        </w:r>
        <w:r w:rsidR="00E66CFD" w:rsidRPr="00175057">
          <w:rPr>
            <w:rStyle w:val="Hypertextovodkaz"/>
            <w:rFonts w:cs="Arial"/>
            <w:noProof/>
          </w:rPr>
          <w:t>Sankce</w:t>
        </w:r>
        <w:r w:rsidR="00E66CFD">
          <w:rPr>
            <w:noProof/>
            <w:webHidden/>
          </w:rPr>
          <w:tab/>
        </w:r>
        <w:r w:rsidR="00E66CFD">
          <w:rPr>
            <w:noProof/>
            <w:webHidden/>
          </w:rPr>
          <w:fldChar w:fldCharType="begin"/>
        </w:r>
        <w:r w:rsidR="00E66CFD">
          <w:rPr>
            <w:noProof/>
            <w:webHidden/>
          </w:rPr>
          <w:instrText xml:space="preserve"> PAGEREF _Toc489346881 \h </w:instrText>
        </w:r>
        <w:r w:rsidR="00E66CFD">
          <w:rPr>
            <w:noProof/>
            <w:webHidden/>
          </w:rPr>
        </w:r>
        <w:r w:rsidR="00E66CFD">
          <w:rPr>
            <w:noProof/>
            <w:webHidden/>
          </w:rPr>
          <w:fldChar w:fldCharType="separate"/>
        </w:r>
        <w:r w:rsidR="00AC160B">
          <w:rPr>
            <w:noProof/>
            <w:webHidden/>
          </w:rPr>
          <w:t>7</w:t>
        </w:r>
        <w:r w:rsidR="00E66CFD">
          <w:rPr>
            <w:noProof/>
            <w:webHidden/>
          </w:rPr>
          <w:fldChar w:fldCharType="end"/>
        </w:r>
      </w:hyperlink>
    </w:p>
    <w:p w14:paraId="57026BE0" w14:textId="59ADEBC8" w:rsidR="00E66CFD" w:rsidRDefault="009C6921">
      <w:pPr>
        <w:pStyle w:val="Obsah1"/>
        <w:rPr>
          <w:rFonts w:eastAsiaTheme="minorEastAsia"/>
          <w:noProof/>
          <w:lang w:eastAsia="cs-CZ"/>
        </w:rPr>
      </w:pPr>
      <w:hyperlink w:anchor="_Toc489346882" w:history="1">
        <w:r w:rsidR="00E66CFD" w:rsidRPr="00175057">
          <w:rPr>
            <w:rStyle w:val="Hypertextovodkaz"/>
            <w:rFonts w:cs="Arial"/>
            <w:noProof/>
          </w:rPr>
          <w:t>VIII.</w:t>
        </w:r>
        <w:r w:rsidR="00E66CFD">
          <w:rPr>
            <w:rFonts w:eastAsiaTheme="minorEastAsia"/>
            <w:noProof/>
            <w:lang w:eastAsia="cs-CZ"/>
          </w:rPr>
          <w:tab/>
        </w:r>
        <w:r w:rsidR="00E66CFD" w:rsidRPr="00175057">
          <w:rPr>
            <w:rStyle w:val="Hypertextovodkaz"/>
            <w:rFonts w:cs="Arial"/>
            <w:noProof/>
          </w:rPr>
          <w:t>Pojištění</w:t>
        </w:r>
        <w:r w:rsidR="00E66CFD">
          <w:rPr>
            <w:noProof/>
            <w:webHidden/>
          </w:rPr>
          <w:tab/>
        </w:r>
        <w:r w:rsidR="00E66CFD">
          <w:rPr>
            <w:noProof/>
            <w:webHidden/>
          </w:rPr>
          <w:fldChar w:fldCharType="begin"/>
        </w:r>
        <w:r w:rsidR="00E66CFD">
          <w:rPr>
            <w:noProof/>
            <w:webHidden/>
          </w:rPr>
          <w:instrText xml:space="preserve"> PAGEREF _Toc489346882 \h </w:instrText>
        </w:r>
        <w:r w:rsidR="00E66CFD">
          <w:rPr>
            <w:noProof/>
            <w:webHidden/>
          </w:rPr>
        </w:r>
        <w:r w:rsidR="00E66CFD">
          <w:rPr>
            <w:noProof/>
            <w:webHidden/>
          </w:rPr>
          <w:fldChar w:fldCharType="separate"/>
        </w:r>
        <w:r w:rsidR="00AC160B">
          <w:rPr>
            <w:noProof/>
            <w:webHidden/>
          </w:rPr>
          <w:t>8</w:t>
        </w:r>
        <w:r w:rsidR="00E66CFD">
          <w:rPr>
            <w:noProof/>
            <w:webHidden/>
          </w:rPr>
          <w:fldChar w:fldCharType="end"/>
        </w:r>
      </w:hyperlink>
    </w:p>
    <w:p w14:paraId="12F15515" w14:textId="7C3F6BC7" w:rsidR="00E66CFD" w:rsidRDefault="009C6921">
      <w:pPr>
        <w:pStyle w:val="Obsah1"/>
        <w:rPr>
          <w:rFonts w:eastAsiaTheme="minorEastAsia"/>
          <w:noProof/>
          <w:lang w:eastAsia="cs-CZ"/>
        </w:rPr>
      </w:pPr>
      <w:hyperlink w:anchor="_Toc489346883" w:history="1">
        <w:r w:rsidR="00E66CFD" w:rsidRPr="00175057">
          <w:rPr>
            <w:rStyle w:val="Hypertextovodkaz"/>
            <w:rFonts w:cs="Arial"/>
            <w:noProof/>
          </w:rPr>
          <w:t>IX.</w:t>
        </w:r>
        <w:r w:rsidR="00E66CFD">
          <w:rPr>
            <w:rFonts w:eastAsiaTheme="minorEastAsia"/>
            <w:noProof/>
            <w:lang w:eastAsia="cs-CZ"/>
          </w:rPr>
          <w:tab/>
        </w:r>
        <w:r w:rsidR="00E66CFD" w:rsidRPr="00175057">
          <w:rPr>
            <w:rStyle w:val="Hypertextovodkaz"/>
            <w:rFonts w:cs="Arial"/>
            <w:noProof/>
          </w:rPr>
          <w:t>Trvání smlouvy, odstoupení od smlouvy, výpověď smlouvy</w:t>
        </w:r>
        <w:r w:rsidR="00E66CFD">
          <w:rPr>
            <w:noProof/>
            <w:webHidden/>
          </w:rPr>
          <w:tab/>
        </w:r>
        <w:r w:rsidR="00E66CFD">
          <w:rPr>
            <w:noProof/>
            <w:webHidden/>
          </w:rPr>
          <w:fldChar w:fldCharType="begin"/>
        </w:r>
        <w:r w:rsidR="00E66CFD">
          <w:rPr>
            <w:noProof/>
            <w:webHidden/>
          </w:rPr>
          <w:instrText xml:space="preserve"> PAGEREF _Toc489346883 \h </w:instrText>
        </w:r>
        <w:r w:rsidR="00E66CFD">
          <w:rPr>
            <w:noProof/>
            <w:webHidden/>
          </w:rPr>
        </w:r>
        <w:r w:rsidR="00E66CFD">
          <w:rPr>
            <w:noProof/>
            <w:webHidden/>
          </w:rPr>
          <w:fldChar w:fldCharType="separate"/>
        </w:r>
        <w:r w:rsidR="00AC160B">
          <w:rPr>
            <w:noProof/>
            <w:webHidden/>
          </w:rPr>
          <w:t>8</w:t>
        </w:r>
        <w:r w:rsidR="00E66CFD">
          <w:rPr>
            <w:noProof/>
            <w:webHidden/>
          </w:rPr>
          <w:fldChar w:fldCharType="end"/>
        </w:r>
      </w:hyperlink>
    </w:p>
    <w:p w14:paraId="4F59BEE6" w14:textId="06FAF3D9" w:rsidR="00E66CFD" w:rsidRDefault="009C6921">
      <w:pPr>
        <w:pStyle w:val="Obsah1"/>
        <w:rPr>
          <w:rFonts w:eastAsiaTheme="minorEastAsia"/>
          <w:noProof/>
          <w:lang w:eastAsia="cs-CZ"/>
        </w:rPr>
      </w:pPr>
      <w:hyperlink w:anchor="_Toc489346884" w:history="1">
        <w:r w:rsidR="00E66CFD" w:rsidRPr="00175057">
          <w:rPr>
            <w:rStyle w:val="Hypertextovodkaz"/>
            <w:noProof/>
          </w:rPr>
          <w:t>X.</w:t>
        </w:r>
        <w:r w:rsidR="00E66CFD">
          <w:rPr>
            <w:rFonts w:eastAsiaTheme="minorEastAsia"/>
            <w:noProof/>
            <w:lang w:eastAsia="cs-CZ"/>
          </w:rPr>
          <w:tab/>
        </w:r>
        <w:r w:rsidR="00E66CFD" w:rsidRPr="00175057">
          <w:rPr>
            <w:rStyle w:val="Hypertextovodkaz"/>
            <w:noProof/>
          </w:rPr>
          <w:t>Důvěrné informace</w:t>
        </w:r>
        <w:r w:rsidR="00E66CFD">
          <w:rPr>
            <w:noProof/>
            <w:webHidden/>
          </w:rPr>
          <w:tab/>
        </w:r>
        <w:r w:rsidR="00E66CFD">
          <w:rPr>
            <w:noProof/>
            <w:webHidden/>
          </w:rPr>
          <w:fldChar w:fldCharType="begin"/>
        </w:r>
        <w:r w:rsidR="00E66CFD">
          <w:rPr>
            <w:noProof/>
            <w:webHidden/>
          </w:rPr>
          <w:instrText xml:space="preserve"> PAGEREF _Toc489346884 \h </w:instrText>
        </w:r>
        <w:r w:rsidR="00E66CFD">
          <w:rPr>
            <w:noProof/>
            <w:webHidden/>
          </w:rPr>
        </w:r>
        <w:r w:rsidR="00E66CFD">
          <w:rPr>
            <w:noProof/>
            <w:webHidden/>
          </w:rPr>
          <w:fldChar w:fldCharType="separate"/>
        </w:r>
        <w:r w:rsidR="00AC160B">
          <w:rPr>
            <w:noProof/>
            <w:webHidden/>
          </w:rPr>
          <w:t>9</w:t>
        </w:r>
        <w:r w:rsidR="00E66CFD">
          <w:rPr>
            <w:noProof/>
            <w:webHidden/>
          </w:rPr>
          <w:fldChar w:fldCharType="end"/>
        </w:r>
      </w:hyperlink>
    </w:p>
    <w:p w14:paraId="40FD6734" w14:textId="40201608" w:rsidR="00E66CFD" w:rsidRDefault="009C6921">
      <w:pPr>
        <w:pStyle w:val="Obsah1"/>
        <w:rPr>
          <w:rFonts w:eastAsiaTheme="minorEastAsia"/>
          <w:noProof/>
          <w:lang w:eastAsia="cs-CZ"/>
        </w:rPr>
      </w:pPr>
      <w:hyperlink w:anchor="_Toc489346885" w:history="1">
        <w:r w:rsidR="00E66CFD" w:rsidRPr="00175057">
          <w:rPr>
            <w:rStyle w:val="Hypertextovodkaz"/>
            <w:noProof/>
          </w:rPr>
          <w:t>XI.</w:t>
        </w:r>
        <w:r w:rsidR="00E66CFD">
          <w:rPr>
            <w:rFonts w:eastAsiaTheme="minorEastAsia"/>
            <w:noProof/>
            <w:lang w:eastAsia="cs-CZ"/>
          </w:rPr>
          <w:tab/>
        </w:r>
        <w:r w:rsidR="00E66CFD" w:rsidRPr="00175057">
          <w:rPr>
            <w:rStyle w:val="Hypertextovodkaz"/>
            <w:noProof/>
          </w:rPr>
          <w:t>Ustanovení společná a závěrečná</w:t>
        </w:r>
        <w:r w:rsidR="00E66CFD">
          <w:rPr>
            <w:noProof/>
            <w:webHidden/>
          </w:rPr>
          <w:tab/>
        </w:r>
        <w:r w:rsidR="00E66CFD">
          <w:rPr>
            <w:noProof/>
            <w:webHidden/>
          </w:rPr>
          <w:fldChar w:fldCharType="begin"/>
        </w:r>
        <w:r w:rsidR="00E66CFD">
          <w:rPr>
            <w:noProof/>
            <w:webHidden/>
          </w:rPr>
          <w:instrText xml:space="preserve"> PAGEREF _Toc489346885 \h </w:instrText>
        </w:r>
        <w:r w:rsidR="00E66CFD">
          <w:rPr>
            <w:noProof/>
            <w:webHidden/>
          </w:rPr>
        </w:r>
        <w:r w:rsidR="00E66CFD">
          <w:rPr>
            <w:noProof/>
            <w:webHidden/>
          </w:rPr>
          <w:fldChar w:fldCharType="separate"/>
        </w:r>
        <w:r w:rsidR="00AC160B">
          <w:rPr>
            <w:noProof/>
            <w:webHidden/>
          </w:rPr>
          <w:t>9</w:t>
        </w:r>
        <w:r w:rsidR="00E66CFD">
          <w:rPr>
            <w:noProof/>
            <w:webHidden/>
          </w:rPr>
          <w:fldChar w:fldCharType="end"/>
        </w:r>
      </w:hyperlink>
    </w:p>
    <w:p w14:paraId="6E645AF2" w14:textId="63029CE6" w:rsidR="00D417D3" w:rsidRDefault="006818F9">
      <w:pPr>
        <w:ind w:left="680"/>
        <w:rPr>
          <w:b/>
          <w:caps/>
          <w:noProof/>
          <w:lang w:eastAsia="cs-CZ"/>
        </w:rPr>
      </w:pPr>
      <w:r>
        <w:fldChar w:fldCharType="end"/>
      </w:r>
      <w:r w:rsidR="00D417D3">
        <w:br w:type="page"/>
      </w:r>
    </w:p>
    <w:p w14:paraId="1B01FA3D" w14:textId="77777777" w:rsidR="00EC5EFD" w:rsidRPr="00AE1408" w:rsidRDefault="00EC5EFD" w:rsidP="000A620B">
      <w:pPr>
        <w:pStyle w:val="Nadpis1"/>
      </w:pPr>
      <w:bookmarkStart w:id="0" w:name="_Toc489346875"/>
      <w:r w:rsidRPr="00AE1408">
        <w:lastRenderedPageBreak/>
        <w:t>Předmět smlouvy</w:t>
      </w:r>
      <w:bookmarkEnd w:id="0"/>
    </w:p>
    <w:p w14:paraId="35E9C79C" w14:textId="69DC4852" w:rsidR="005F5EDE" w:rsidRDefault="005F5EDE" w:rsidP="00A670AD">
      <w:pPr>
        <w:numPr>
          <w:ilvl w:val="0"/>
          <w:numId w:val="9"/>
        </w:numPr>
        <w:spacing w:before="120" w:after="0"/>
        <w:ind w:left="709" w:hanging="425"/>
        <w:rPr>
          <w:rFonts w:cs="Arial"/>
        </w:rPr>
      </w:pPr>
      <w:r w:rsidRPr="0039014E">
        <w:rPr>
          <w:rFonts w:cs="Arial"/>
        </w:rPr>
        <w:t xml:space="preserve">Předmětem </w:t>
      </w:r>
      <w:r w:rsidR="00A00ED7">
        <w:rPr>
          <w:rFonts w:cs="Arial"/>
        </w:rPr>
        <w:t xml:space="preserve">této </w:t>
      </w:r>
      <w:r w:rsidRPr="0039014E">
        <w:rPr>
          <w:rFonts w:cs="Arial"/>
        </w:rPr>
        <w:t xml:space="preserve">smlouvy je závazek </w:t>
      </w:r>
      <w:r w:rsidR="003072B0" w:rsidRPr="00EC6BBD">
        <w:rPr>
          <w:rFonts w:cstheme="minorHAnsi"/>
        </w:rPr>
        <w:t>P</w:t>
      </w:r>
      <w:r w:rsidRPr="00EC6BBD">
        <w:rPr>
          <w:rFonts w:cstheme="minorHAnsi"/>
        </w:rPr>
        <w:t xml:space="preserve">oskytovatele </w:t>
      </w:r>
      <w:r w:rsidR="00A00ED7" w:rsidRPr="00EC6BBD">
        <w:rPr>
          <w:rFonts w:cstheme="minorHAnsi"/>
        </w:rPr>
        <w:t>poskytnout</w:t>
      </w:r>
      <w:r w:rsidR="003072B0" w:rsidRPr="00EC6BBD">
        <w:rPr>
          <w:rFonts w:cstheme="minorHAnsi"/>
        </w:rPr>
        <w:t xml:space="preserve"> O</w:t>
      </w:r>
      <w:r w:rsidR="00D86DAD" w:rsidRPr="00EC6BBD">
        <w:rPr>
          <w:rFonts w:cstheme="minorHAnsi"/>
        </w:rPr>
        <w:t>bjednatel</w:t>
      </w:r>
      <w:r w:rsidR="00A00ED7" w:rsidRPr="00EC6BBD">
        <w:rPr>
          <w:rFonts w:cstheme="minorHAnsi"/>
        </w:rPr>
        <w:t>i</w:t>
      </w:r>
      <w:r w:rsidR="00D86DAD" w:rsidRPr="00EC6BBD">
        <w:rPr>
          <w:rFonts w:cstheme="minorHAnsi"/>
        </w:rPr>
        <w:t xml:space="preserve"> služby </w:t>
      </w:r>
      <w:r w:rsidR="00764E9C">
        <w:t>související se z</w:t>
      </w:r>
      <w:r w:rsidR="00764E9C" w:rsidRPr="0002495D">
        <w:t>ajištění</w:t>
      </w:r>
      <w:r w:rsidR="00764E9C">
        <w:t>m</w:t>
      </w:r>
      <w:r w:rsidR="00764E9C" w:rsidRPr="0002495D">
        <w:t xml:space="preserve"> provozu a servisu technologií a technického vybavení TZB </w:t>
      </w:r>
      <w:r w:rsidR="003072B0" w:rsidRPr="00EC6BBD">
        <w:rPr>
          <w:rFonts w:cstheme="minorHAnsi"/>
        </w:rPr>
        <w:t>O</w:t>
      </w:r>
      <w:r w:rsidR="00A17D83" w:rsidRPr="00EC6BBD">
        <w:rPr>
          <w:rFonts w:cstheme="minorHAnsi"/>
        </w:rPr>
        <w:t xml:space="preserve">bjednatele </w:t>
      </w:r>
      <w:r w:rsidR="00867C29" w:rsidRPr="00EC6BBD">
        <w:rPr>
          <w:rFonts w:cstheme="minorHAnsi"/>
        </w:rPr>
        <w:t xml:space="preserve">a další navazující služby </w:t>
      </w:r>
      <w:r w:rsidR="00D86DAD" w:rsidRPr="00EC6BBD">
        <w:rPr>
          <w:rFonts w:cstheme="minorHAnsi"/>
        </w:rPr>
        <w:t>(dále tak</w:t>
      </w:r>
      <w:r w:rsidR="00D86DAD">
        <w:t>é jen „</w:t>
      </w:r>
      <w:r w:rsidR="00D86DAD" w:rsidRPr="00451622">
        <w:rPr>
          <w:b/>
        </w:rPr>
        <w:t>služby</w:t>
      </w:r>
      <w:r w:rsidR="00D86DAD">
        <w:t>“)</w:t>
      </w:r>
      <w:r w:rsidR="007579E0">
        <w:rPr>
          <w:rFonts w:cs="Arial"/>
        </w:rPr>
        <w:t xml:space="preserve"> </w:t>
      </w:r>
      <w:r w:rsidR="003072B0">
        <w:rPr>
          <w:rFonts w:cs="Arial"/>
        </w:rPr>
        <w:t>a závazek O</w:t>
      </w:r>
      <w:r w:rsidRPr="0039014E">
        <w:rPr>
          <w:rFonts w:cs="Arial"/>
        </w:rPr>
        <w:t>bjednatele zaplat</w:t>
      </w:r>
      <w:r w:rsidR="00A41FE4">
        <w:rPr>
          <w:rFonts w:cs="Arial"/>
        </w:rPr>
        <w:t xml:space="preserve">it za tyto služby cenu dle </w:t>
      </w:r>
      <w:r w:rsidR="00A41FE4" w:rsidRPr="009F70F2">
        <w:rPr>
          <w:rFonts w:cs="Arial"/>
        </w:rPr>
        <w:t xml:space="preserve">čl. </w:t>
      </w:r>
      <w:r w:rsidR="00B52F8B" w:rsidRPr="009F70F2">
        <w:rPr>
          <w:rFonts w:cs="Arial"/>
        </w:rPr>
        <w:t>I</w:t>
      </w:r>
      <w:r w:rsidRPr="009F70F2">
        <w:rPr>
          <w:rFonts w:cs="Arial"/>
        </w:rPr>
        <w:t>V</w:t>
      </w:r>
      <w:r w:rsidR="00F47ABE">
        <w:rPr>
          <w:rFonts w:cs="Arial"/>
        </w:rPr>
        <w:t xml:space="preserve"> této smlouvy</w:t>
      </w:r>
      <w:r w:rsidRPr="0039014E">
        <w:rPr>
          <w:rFonts w:cs="Arial"/>
        </w:rPr>
        <w:t>.</w:t>
      </w:r>
      <w:r w:rsidR="005947A0">
        <w:rPr>
          <w:rFonts w:cs="Arial"/>
        </w:rPr>
        <w:t xml:space="preserve"> </w:t>
      </w:r>
    </w:p>
    <w:p w14:paraId="5D4DC99A" w14:textId="1A015A3B" w:rsidR="00824CBB" w:rsidRDefault="00824CBB" w:rsidP="00A670AD">
      <w:pPr>
        <w:pStyle w:val="Odstavecseseznamem"/>
        <w:numPr>
          <w:ilvl w:val="0"/>
          <w:numId w:val="9"/>
        </w:numPr>
        <w:spacing w:before="120" w:after="0"/>
        <w:ind w:left="709" w:hanging="425"/>
        <w:contextualSpacing w:val="0"/>
        <w:rPr>
          <w:rFonts w:cs="Arial"/>
        </w:rPr>
      </w:pPr>
      <w:r>
        <w:rPr>
          <w:rFonts w:cs="Arial"/>
        </w:rPr>
        <w:t>Službami se rozumí:</w:t>
      </w:r>
    </w:p>
    <w:p w14:paraId="6DEF4696" w14:textId="6188E141" w:rsidR="00145B20" w:rsidRPr="007F1318" w:rsidRDefault="0058147D" w:rsidP="007F1318">
      <w:pPr>
        <w:pStyle w:val="Odstavecseseznamem"/>
        <w:numPr>
          <w:ilvl w:val="1"/>
          <w:numId w:val="9"/>
        </w:numPr>
        <w:spacing w:before="120" w:after="0"/>
        <w:ind w:left="993" w:hanging="284"/>
        <w:contextualSpacing w:val="0"/>
        <w:rPr>
          <w:rFonts w:ascii="Calibri" w:hAnsi="Calibri" w:cs="Calibri"/>
        </w:rPr>
      </w:pPr>
      <w:r>
        <w:rPr>
          <w:rFonts w:cstheme="minorHAnsi"/>
        </w:rPr>
        <w:t>s</w:t>
      </w:r>
      <w:r w:rsidR="00BD7392">
        <w:rPr>
          <w:rFonts w:cstheme="minorHAnsi"/>
        </w:rPr>
        <w:t>ervisní činnosti popsané v příloze č. 1 této smlouvy,</w:t>
      </w:r>
    </w:p>
    <w:p w14:paraId="0E4381AE" w14:textId="4088A315" w:rsidR="00BD7392" w:rsidRDefault="00157505" w:rsidP="00824CBB">
      <w:pPr>
        <w:pStyle w:val="Odstavecseseznamem"/>
        <w:numPr>
          <w:ilvl w:val="1"/>
          <w:numId w:val="9"/>
        </w:numPr>
        <w:spacing w:before="120" w:after="0"/>
        <w:ind w:left="993" w:hanging="284"/>
        <w:contextualSpacing w:val="0"/>
        <w:rPr>
          <w:rFonts w:cstheme="minorHAnsi"/>
        </w:rPr>
      </w:pPr>
      <w:r>
        <w:rPr>
          <w:rFonts w:cstheme="minorHAnsi"/>
        </w:rPr>
        <w:t>řešení havarijního stavu</w:t>
      </w:r>
      <w:r w:rsidR="00E55A8C">
        <w:rPr>
          <w:rFonts w:cstheme="minorHAnsi"/>
        </w:rPr>
        <w:t>, tj. oprav závad, které ohrožuji životy nebo zdraví osob či majetek Objednatele</w:t>
      </w:r>
      <w:r w:rsidR="00BD7392">
        <w:rPr>
          <w:rFonts w:cstheme="minorHAnsi"/>
        </w:rPr>
        <w:t>,</w:t>
      </w:r>
    </w:p>
    <w:p w14:paraId="3F6ADBA6" w14:textId="0F66BD4C" w:rsidR="00824CBB" w:rsidRPr="00BD7392" w:rsidRDefault="00BD7392" w:rsidP="00824CBB">
      <w:pPr>
        <w:pStyle w:val="Odstavecseseznamem"/>
        <w:numPr>
          <w:ilvl w:val="1"/>
          <w:numId w:val="9"/>
        </w:numPr>
        <w:spacing w:before="120" w:after="0"/>
        <w:ind w:left="993" w:hanging="284"/>
        <w:contextualSpacing w:val="0"/>
        <w:rPr>
          <w:rFonts w:cstheme="minorHAnsi"/>
        </w:rPr>
      </w:pPr>
      <w:r w:rsidRPr="00BD7392">
        <w:t>zajištění provozu denní recepce, noční ostrahy a technického dispečinku</w:t>
      </w:r>
      <w:r>
        <w:t xml:space="preserve"> v souladu s přílohou č. 2 této smlouvy</w:t>
      </w:r>
      <w:r w:rsidR="00824CBB" w:rsidRPr="00BD7392">
        <w:rPr>
          <w:rFonts w:cstheme="minorHAnsi"/>
        </w:rPr>
        <w:t>.</w:t>
      </w:r>
    </w:p>
    <w:p w14:paraId="4135A23B" w14:textId="4FCD2279" w:rsidR="0027017E" w:rsidRPr="0027017E" w:rsidRDefault="0027017E" w:rsidP="00A670AD">
      <w:pPr>
        <w:pStyle w:val="Odstavecseseznamem"/>
        <w:numPr>
          <w:ilvl w:val="0"/>
          <w:numId w:val="9"/>
        </w:numPr>
        <w:spacing w:before="120" w:after="0"/>
        <w:ind w:left="709" w:hanging="425"/>
        <w:contextualSpacing w:val="0"/>
        <w:rPr>
          <w:rFonts w:cs="Arial"/>
        </w:rPr>
      </w:pPr>
      <w:r>
        <w:rPr>
          <w:rFonts w:cs="Arial"/>
        </w:rPr>
        <w:t xml:space="preserve">Seznam </w:t>
      </w:r>
      <w:r w:rsidR="00F8235A">
        <w:rPr>
          <w:rFonts w:cs="Arial"/>
        </w:rPr>
        <w:t>servisovaného zařízení</w:t>
      </w:r>
      <w:r>
        <w:rPr>
          <w:rFonts w:cs="Arial"/>
        </w:rPr>
        <w:t>, u kter</w:t>
      </w:r>
      <w:r w:rsidR="00F8235A">
        <w:rPr>
          <w:rFonts w:cs="Arial"/>
        </w:rPr>
        <w:t>ého</w:t>
      </w:r>
      <w:r>
        <w:rPr>
          <w:rFonts w:cs="Arial"/>
        </w:rPr>
        <w:t xml:space="preserve"> budou </w:t>
      </w:r>
      <w:r w:rsidR="0052241A">
        <w:rPr>
          <w:rFonts w:cs="Arial"/>
        </w:rPr>
        <w:t xml:space="preserve">poskytovány </w:t>
      </w:r>
      <w:r>
        <w:rPr>
          <w:rFonts w:cs="Arial"/>
        </w:rPr>
        <w:t xml:space="preserve">služby </w:t>
      </w:r>
      <w:r w:rsidR="0052241A">
        <w:rPr>
          <w:rFonts w:cs="Arial"/>
        </w:rPr>
        <w:t>dle odst. 2 písm. a) a b)</w:t>
      </w:r>
      <w:r>
        <w:rPr>
          <w:rFonts w:cs="Arial"/>
        </w:rPr>
        <w:t>, je součástí tét</w:t>
      </w:r>
      <w:r w:rsidR="00BD7392">
        <w:rPr>
          <w:rFonts w:cs="Arial"/>
        </w:rPr>
        <w:t>o smlouvy jako její příloha č. 3</w:t>
      </w:r>
      <w:r>
        <w:rPr>
          <w:rFonts w:cs="Arial"/>
        </w:rPr>
        <w:t>.</w:t>
      </w:r>
      <w:r w:rsidR="00472676">
        <w:rPr>
          <w:rFonts w:cs="Arial"/>
        </w:rPr>
        <w:t xml:space="preserve"> </w:t>
      </w:r>
      <w:r w:rsidR="00472676" w:rsidRPr="00472676">
        <w:rPr>
          <w:rFonts w:cstheme="minorHAnsi"/>
        </w:rPr>
        <w:t>V případě výměny zařízení uvedeného v příloze č.</w:t>
      </w:r>
      <w:r w:rsidR="00472676">
        <w:rPr>
          <w:rFonts w:cstheme="minorHAnsi"/>
        </w:rPr>
        <w:t xml:space="preserve"> </w:t>
      </w:r>
      <w:r w:rsidR="00BD7392">
        <w:rPr>
          <w:rFonts w:cstheme="minorHAnsi"/>
        </w:rPr>
        <w:t>3</w:t>
      </w:r>
      <w:r w:rsidR="00472676" w:rsidRPr="00472676">
        <w:rPr>
          <w:rFonts w:cstheme="minorHAnsi"/>
        </w:rPr>
        <w:t xml:space="preserve"> této smlouvy se ujednání této smlouvy budou vztahovat i na tato nová zařízení </w:t>
      </w:r>
      <w:r w:rsidR="00472676">
        <w:rPr>
          <w:rFonts w:cstheme="minorHAnsi"/>
        </w:rPr>
        <w:t>bez nutnosti uzavření dodat</w:t>
      </w:r>
      <w:r w:rsidR="00472676" w:rsidRPr="00472676">
        <w:rPr>
          <w:rFonts w:cstheme="minorHAnsi"/>
        </w:rPr>
        <w:t>k</w:t>
      </w:r>
      <w:r w:rsidR="00472676">
        <w:rPr>
          <w:rFonts w:cstheme="minorHAnsi"/>
        </w:rPr>
        <w:t>u</w:t>
      </w:r>
      <w:r w:rsidR="00472676" w:rsidRPr="00472676">
        <w:rPr>
          <w:rFonts w:cstheme="minorHAnsi"/>
        </w:rPr>
        <w:t xml:space="preserve"> k této smlouvě. Cenové podmínky zůstanou zachovány.</w:t>
      </w:r>
    </w:p>
    <w:p w14:paraId="3A2A891F" w14:textId="3C613E28" w:rsidR="00A5245A" w:rsidRPr="00467D8C" w:rsidRDefault="00A5245A" w:rsidP="00A670AD">
      <w:pPr>
        <w:pStyle w:val="Odstavecseseznamem"/>
        <w:numPr>
          <w:ilvl w:val="0"/>
          <w:numId w:val="9"/>
        </w:numPr>
        <w:spacing w:before="120" w:after="0"/>
        <w:ind w:left="709" w:hanging="425"/>
        <w:contextualSpacing w:val="0"/>
        <w:rPr>
          <w:rFonts w:cs="Arial"/>
        </w:rPr>
      </w:pPr>
      <w:r w:rsidRPr="000A620B">
        <w:t xml:space="preserve">Součástí plnění </w:t>
      </w:r>
      <w:r w:rsidR="00D63FB9">
        <w:t>P</w:t>
      </w:r>
      <w:r>
        <w:t>oskytovatel</w:t>
      </w:r>
      <w:r w:rsidRPr="000A620B">
        <w:t xml:space="preserve">e budou i </w:t>
      </w:r>
      <w:r>
        <w:t>dodávky</w:t>
      </w:r>
      <w:r w:rsidRPr="000A620B">
        <w:t xml:space="preserve"> a služby, o kterých</w:t>
      </w:r>
      <w:r>
        <w:t>, ač</w:t>
      </w:r>
      <w:r w:rsidRPr="000A620B">
        <w:t xml:space="preserve"> </w:t>
      </w:r>
      <w:r>
        <w:t xml:space="preserve">nejsou </w:t>
      </w:r>
      <w:r w:rsidRPr="000A620B">
        <w:t>v této smlouvě výslovně uvedeny</w:t>
      </w:r>
      <w:r>
        <w:t>,</w:t>
      </w:r>
      <w:r w:rsidRPr="000A620B" w:rsidDel="00E34A85">
        <w:t xml:space="preserve"> </w:t>
      </w:r>
      <w:r w:rsidRPr="000A620B">
        <w:t xml:space="preserve">je </w:t>
      </w:r>
      <w:r w:rsidR="00D63FB9">
        <w:t>P</w:t>
      </w:r>
      <w:r>
        <w:t>oskytovatel</w:t>
      </w:r>
      <w:r w:rsidRPr="000A620B">
        <w:t xml:space="preserve">i známo, nebo by s ohledem na jeho odbornost mělo být známo, že jejich </w:t>
      </w:r>
      <w:r w:rsidR="00DD0D81">
        <w:t>posky</w:t>
      </w:r>
      <w:r w:rsidR="006C1F46">
        <w:t>t</w:t>
      </w:r>
      <w:r w:rsidR="00DD0D81">
        <w:t>nutí</w:t>
      </w:r>
      <w:r w:rsidR="00DD0D81" w:rsidRPr="00872BC4">
        <w:t xml:space="preserve"> </w:t>
      </w:r>
      <w:r w:rsidRPr="00872BC4">
        <w:t>je pro splnění účelu této smlouvy nezbytné.</w:t>
      </w:r>
    </w:p>
    <w:p w14:paraId="5206FEB7" w14:textId="535105AB" w:rsidR="00B5682A" w:rsidRDefault="00B5682A" w:rsidP="00B5682A">
      <w:pPr>
        <w:pStyle w:val="Odstavecseseznamem"/>
        <w:spacing w:after="0"/>
        <w:ind w:left="709"/>
        <w:contextualSpacing w:val="0"/>
        <w:rPr>
          <w:rFonts w:cs="Arial"/>
        </w:rPr>
      </w:pPr>
    </w:p>
    <w:p w14:paraId="66534989" w14:textId="77777777" w:rsidR="00EC3979" w:rsidRPr="00A5245A" w:rsidRDefault="00EC3979" w:rsidP="00B5682A">
      <w:pPr>
        <w:pStyle w:val="Odstavecseseznamem"/>
        <w:spacing w:after="0"/>
        <w:ind w:left="709"/>
        <w:contextualSpacing w:val="0"/>
        <w:rPr>
          <w:rFonts w:cs="Arial"/>
        </w:rPr>
      </w:pPr>
    </w:p>
    <w:p w14:paraId="6DD2BEA7" w14:textId="301D95DE" w:rsidR="00991236" w:rsidRPr="00665BA8" w:rsidRDefault="00991236" w:rsidP="00991236">
      <w:pPr>
        <w:pStyle w:val="Nadpis1"/>
        <w:rPr>
          <w:rFonts w:cs="Arial"/>
          <w:b w:val="0"/>
          <w:caps w:val="0"/>
        </w:rPr>
      </w:pPr>
      <w:bookmarkStart w:id="1" w:name="_Toc489346876"/>
      <w:r w:rsidRPr="00665BA8">
        <w:rPr>
          <w:rFonts w:cs="Arial"/>
        </w:rPr>
        <w:t xml:space="preserve">Místo </w:t>
      </w:r>
      <w:r w:rsidR="00A14086">
        <w:rPr>
          <w:rFonts w:cs="Arial"/>
        </w:rPr>
        <w:t>a</w:t>
      </w:r>
      <w:r w:rsidRPr="00665BA8">
        <w:rPr>
          <w:rFonts w:cs="Arial"/>
        </w:rPr>
        <w:t xml:space="preserve"> doba plnění</w:t>
      </w:r>
      <w:bookmarkEnd w:id="1"/>
      <w:r w:rsidRPr="00665BA8">
        <w:rPr>
          <w:rFonts w:cs="Arial"/>
        </w:rPr>
        <w:t xml:space="preserve"> </w:t>
      </w:r>
    </w:p>
    <w:p w14:paraId="45AFD2F3" w14:textId="5BD9B605" w:rsidR="006B731D" w:rsidRPr="006B731D" w:rsidRDefault="006B731D" w:rsidP="00A670AD">
      <w:pPr>
        <w:numPr>
          <w:ilvl w:val="0"/>
          <w:numId w:val="10"/>
        </w:numPr>
        <w:spacing w:before="120" w:after="0"/>
        <w:ind w:left="709" w:hanging="425"/>
        <w:rPr>
          <w:rFonts w:cs="Arial"/>
        </w:rPr>
      </w:pPr>
      <w:r>
        <w:rPr>
          <w:rFonts w:cs="Arial"/>
        </w:rPr>
        <w:t>Míst</w:t>
      </w:r>
      <w:r w:rsidR="00BD7392">
        <w:rPr>
          <w:rFonts w:cs="Arial"/>
        </w:rPr>
        <w:t xml:space="preserve">em </w:t>
      </w:r>
      <w:r>
        <w:rPr>
          <w:rFonts w:cs="Arial"/>
        </w:rPr>
        <w:t>plnění j</w:t>
      </w:r>
      <w:r w:rsidR="00BD7392">
        <w:rPr>
          <w:rFonts w:cs="Arial"/>
        </w:rPr>
        <w:t>e</w:t>
      </w:r>
      <w:r>
        <w:rPr>
          <w:rFonts w:cs="Arial"/>
        </w:rPr>
        <w:t xml:space="preserve"> </w:t>
      </w:r>
      <w:r w:rsidR="003072B0">
        <w:t>areál Objednatele na adres</w:t>
      </w:r>
      <w:r w:rsidR="00BD7392">
        <w:t>e Technická 2, Brno.</w:t>
      </w:r>
    </w:p>
    <w:p w14:paraId="512646BC" w14:textId="7F591A83" w:rsidR="00467D8C" w:rsidRPr="00467D8C" w:rsidRDefault="00467D8C" w:rsidP="00A670AD">
      <w:pPr>
        <w:pStyle w:val="Odstavecseseznamem"/>
        <w:numPr>
          <w:ilvl w:val="0"/>
          <w:numId w:val="10"/>
        </w:numPr>
        <w:spacing w:before="120" w:after="0"/>
        <w:ind w:left="709" w:hanging="425"/>
        <w:contextualSpacing w:val="0"/>
        <w:rPr>
          <w:rFonts w:cstheme="minorHAnsi"/>
        </w:rPr>
      </w:pPr>
      <w:r>
        <w:rPr>
          <w:rFonts w:cstheme="minorHAnsi"/>
        </w:rPr>
        <w:t>Poskytovatel</w:t>
      </w:r>
      <w:r w:rsidRPr="00467D8C">
        <w:rPr>
          <w:rFonts w:cstheme="minorHAnsi"/>
        </w:rPr>
        <w:t xml:space="preserve"> bude provádět servis</w:t>
      </w:r>
      <w:r w:rsidR="007929EE">
        <w:rPr>
          <w:rFonts w:cstheme="minorHAnsi"/>
        </w:rPr>
        <w:t xml:space="preserve">ní služby dle čl. I odst. 2 písm. a) v četnosti dle přílohy č. 1. </w:t>
      </w:r>
      <w:r w:rsidR="00AF71E8" w:rsidRPr="00AF71E8">
        <w:rPr>
          <w:rFonts w:cstheme="minorHAnsi"/>
        </w:rPr>
        <w:t>Poskytovatel zpravidla telefonicky dohodne zahájení prací na příslušném pracovišti O</w:t>
      </w:r>
      <w:r w:rsidR="00AF71E8">
        <w:rPr>
          <w:rFonts w:cstheme="minorHAnsi"/>
        </w:rPr>
        <w:t>bjednatele</w:t>
      </w:r>
      <w:r w:rsidR="00AF71E8" w:rsidRPr="00AF71E8">
        <w:rPr>
          <w:rFonts w:cstheme="minorHAnsi"/>
        </w:rPr>
        <w:t xml:space="preserve"> nejméně 48 hodin před příjezdem servisního technika</w:t>
      </w:r>
      <w:r w:rsidR="002B483F">
        <w:rPr>
          <w:rFonts w:cstheme="minorHAnsi"/>
        </w:rPr>
        <w:t>, jinak Objednatel není povinen umožnit Poskytovateli přístup do svých objektů.</w:t>
      </w:r>
    </w:p>
    <w:p w14:paraId="4D631933" w14:textId="280C2D13" w:rsidR="003072B0" w:rsidRPr="00452B4A" w:rsidRDefault="003F7926" w:rsidP="00A670AD">
      <w:pPr>
        <w:pStyle w:val="Odstavecseseznamem"/>
        <w:numPr>
          <w:ilvl w:val="0"/>
          <w:numId w:val="10"/>
        </w:numPr>
        <w:spacing w:before="120" w:after="0"/>
        <w:ind w:left="709" w:hanging="425"/>
        <w:contextualSpacing w:val="0"/>
        <w:rPr>
          <w:rFonts w:cstheme="minorHAnsi"/>
        </w:rPr>
      </w:pPr>
      <w:r w:rsidRPr="00452B4A">
        <w:rPr>
          <w:rFonts w:cstheme="minorHAnsi"/>
        </w:rPr>
        <w:t xml:space="preserve">Poskytovatel se zavazuje </w:t>
      </w:r>
      <w:r w:rsidR="00632E41" w:rsidRPr="00452B4A">
        <w:rPr>
          <w:rFonts w:cstheme="minorHAnsi"/>
        </w:rPr>
        <w:t xml:space="preserve">dostavit </w:t>
      </w:r>
      <w:r w:rsidR="00452B4A" w:rsidRPr="00452B4A">
        <w:rPr>
          <w:rFonts w:cstheme="minorHAnsi"/>
        </w:rPr>
        <w:t xml:space="preserve">se k provedení opravy </w:t>
      </w:r>
      <w:r w:rsidR="00C93EC9" w:rsidRPr="00C97A64">
        <w:rPr>
          <w:rFonts w:cstheme="minorHAnsi"/>
        </w:rPr>
        <w:t xml:space="preserve">havarijního stavu </w:t>
      </w:r>
      <w:r w:rsidR="00452B4A" w:rsidRPr="00C97A64">
        <w:rPr>
          <w:rFonts w:cstheme="minorHAnsi"/>
        </w:rPr>
        <w:t xml:space="preserve">zařízení </w:t>
      </w:r>
      <w:r w:rsidR="0071642C" w:rsidRPr="00C97A64">
        <w:rPr>
          <w:rFonts w:cstheme="minorHAnsi"/>
        </w:rPr>
        <w:t>do 180 minut</w:t>
      </w:r>
      <w:r w:rsidR="00632E41" w:rsidRPr="00C97A64">
        <w:rPr>
          <w:rFonts w:cstheme="minorHAnsi"/>
        </w:rPr>
        <w:t xml:space="preserve"> </w:t>
      </w:r>
      <w:r w:rsidR="00452B4A" w:rsidRPr="00C97A64">
        <w:rPr>
          <w:rFonts w:cstheme="minorHAnsi"/>
        </w:rPr>
        <w:t>od nahlášení závady pověřenou osobou Objednatele na některý z kontaktů</w:t>
      </w:r>
      <w:r w:rsidR="00452B4A" w:rsidRPr="00452B4A">
        <w:rPr>
          <w:rFonts w:cstheme="minorHAnsi"/>
        </w:rPr>
        <w:t xml:space="preserve"> uvedených v čl. </w:t>
      </w:r>
      <w:r w:rsidR="00452B4A" w:rsidRPr="00E46357">
        <w:rPr>
          <w:rFonts w:cstheme="minorHAnsi"/>
        </w:rPr>
        <w:t xml:space="preserve">III odst. </w:t>
      </w:r>
      <w:r w:rsidR="00FD3ADF">
        <w:rPr>
          <w:rFonts w:cstheme="minorHAnsi"/>
        </w:rPr>
        <w:t>1</w:t>
      </w:r>
      <w:r w:rsidR="00AB206E">
        <w:rPr>
          <w:rFonts w:cstheme="minorHAnsi"/>
        </w:rPr>
        <w:t>2</w:t>
      </w:r>
      <w:r w:rsidR="00452B4A" w:rsidRPr="00452B4A">
        <w:rPr>
          <w:rFonts w:cstheme="minorHAnsi"/>
        </w:rPr>
        <w:t xml:space="preserve"> </w:t>
      </w:r>
      <w:r w:rsidR="00632E41" w:rsidRPr="00452B4A">
        <w:rPr>
          <w:rFonts w:cstheme="minorHAnsi"/>
        </w:rPr>
        <w:t xml:space="preserve">a neprodleně </w:t>
      </w:r>
      <w:r w:rsidR="00452B4A" w:rsidRPr="00452B4A">
        <w:rPr>
          <w:rFonts w:cstheme="minorHAnsi"/>
        </w:rPr>
        <w:t>zahájit</w:t>
      </w:r>
      <w:r w:rsidR="00632E41" w:rsidRPr="00452B4A">
        <w:rPr>
          <w:rFonts w:cstheme="minorHAnsi"/>
        </w:rPr>
        <w:t xml:space="preserve"> práce vedoucí k odstranění závady</w:t>
      </w:r>
      <w:r w:rsidR="00452B4A">
        <w:rPr>
          <w:rFonts w:cstheme="minorHAnsi"/>
        </w:rPr>
        <w:t xml:space="preserve">. </w:t>
      </w:r>
      <w:r w:rsidR="00535379">
        <w:rPr>
          <w:rFonts w:cstheme="minorHAnsi"/>
        </w:rPr>
        <w:t>Je-li to možné, bude z</w:t>
      </w:r>
      <w:r w:rsidR="00452B4A">
        <w:rPr>
          <w:rFonts w:cstheme="minorHAnsi"/>
        </w:rPr>
        <w:t>ávada ods</w:t>
      </w:r>
      <w:r w:rsidR="00A26DDD">
        <w:rPr>
          <w:rFonts w:cstheme="minorHAnsi"/>
        </w:rPr>
        <w:t xml:space="preserve">traněna bez zbytečného odkladu </w:t>
      </w:r>
      <w:r w:rsidR="00544C2A">
        <w:rPr>
          <w:rFonts w:cstheme="minorHAnsi"/>
        </w:rPr>
        <w:t>od jejího nahlášení Objednatelem</w:t>
      </w:r>
      <w:r w:rsidR="00452B4A">
        <w:rPr>
          <w:rFonts w:cstheme="minorHAnsi"/>
        </w:rPr>
        <w:t xml:space="preserve">. </w:t>
      </w:r>
      <w:r w:rsidR="00535379">
        <w:rPr>
          <w:rFonts w:cstheme="minorHAnsi"/>
        </w:rPr>
        <w:t>Ve složitějších případech se Poskytovatel zavazuje</w:t>
      </w:r>
      <w:r w:rsidR="00076D1D">
        <w:rPr>
          <w:rFonts w:cstheme="minorHAnsi"/>
        </w:rPr>
        <w:t xml:space="preserve"> ihned</w:t>
      </w:r>
      <w:r w:rsidR="00535379">
        <w:rPr>
          <w:rFonts w:cstheme="minorHAnsi"/>
        </w:rPr>
        <w:t xml:space="preserve"> minimalizovat ohrožení osob a majetku, přičemž závada bude řešena dle čl. III odst.</w:t>
      </w:r>
      <w:r w:rsidR="00AB206E">
        <w:rPr>
          <w:rFonts w:cstheme="minorHAnsi"/>
        </w:rPr>
        <w:t xml:space="preserve"> 13 a násl</w:t>
      </w:r>
      <w:r w:rsidR="00883082">
        <w:rPr>
          <w:rFonts w:cstheme="minorHAnsi"/>
        </w:rPr>
        <w:t>.</w:t>
      </w:r>
      <w:r w:rsidR="00405D2E">
        <w:rPr>
          <w:rFonts w:cstheme="minorHAnsi"/>
        </w:rPr>
        <w:t>, a to</w:t>
      </w:r>
      <w:r w:rsidR="00076D1D">
        <w:rPr>
          <w:rFonts w:cstheme="minorHAnsi"/>
        </w:rPr>
        <w:t xml:space="preserve"> ve lhůtě do 5 pracovních dnů od nahlášení havarijního stavu zařízení, nebude-li mezi Poskytovatelem a Objednatelem dohodnuto jinak.</w:t>
      </w:r>
    </w:p>
    <w:p w14:paraId="72FAB6F6" w14:textId="357E09D9" w:rsidR="005A3A04" w:rsidRDefault="005A3A04" w:rsidP="0071642C">
      <w:pPr>
        <w:pStyle w:val="Odstavecseseznamem"/>
        <w:numPr>
          <w:ilvl w:val="0"/>
          <w:numId w:val="10"/>
        </w:numPr>
        <w:spacing w:before="120" w:after="0"/>
        <w:ind w:left="709" w:hanging="425"/>
        <w:contextualSpacing w:val="0"/>
        <w:rPr>
          <w:rFonts w:cs="Arial"/>
        </w:rPr>
      </w:pPr>
      <w:r>
        <w:rPr>
          <w:rFonts w:cs="Arial"/>
        </w:rPr>
        <w:t xml:space="preserve">Poskytovatel se zavazuje držet nepřetržitou celoroční pohotovostní službu. </w:t>
      </w:r>
    </w:p>
    <w:p w14:paraId="610F2779" w14:textId="177B5F10" w:rsidR="0071642C" w:rsidRPr="0071642C" w:rsidRDefault="0071642C" w:rsidP="0071642C">
      <w:pPr>
        <w:pStyle w:val="Odstavecseseznamem"/>
        <w:numPr>
          <w:ilvl w:val="0"/>
          <w:numId w:val="10"/>
        </w:numPr>
        <w:spacing w:before="120" w:after="0"/>
        <w:ind w:left="709" w:hanging="425"/>
        <w:contextualSpacing w:val="0"/>
        <w:rPr>
          <w:rFonts w:cs="Arial"/>
        </w:rPr>
      </w:pPr>
      <w:r>
        <w:rPr>
          <w:rFonts w:cs="Arial"/>
        </w:rPr>
        <w:t xml:space="preserve">Služby </w:t>
      </w:r>
      <w:r>
        <w:rPr>
          <w:rFonts w:cstheme="minorHAnsi"/>
        </w:rPr>
        <w:t>dle čl. I odst. 2 písm. c) bude Poskytovatel poskytovat dle harmonogramu uvedeného v příloze č. 2.</w:t>
      </w:r>
    </w:p>
    <w:p w14:paraId="44F20B11" w14:textId="0E638914" w:rsidR="00D3620B" w:rsidRDefault="00D3620B" w:rsidP="00D3620B">
      <w:pPr>
        <w:pStyle w:val="Zkladntextodsazen2"/>
        <w:spacing w:after="0" w:line="240" w:lineRule="auto"/>
        <w:ind w:left="0"/>
        <w:rPr>
          <w:rFonts w:cs="Arial"/>
          <w:b/>
        </w:rPr>
      </w:pPr>
    </w:p>
    <w:p w14:paraId="1B8E78F1" w14:textId="77777777" w:rsidR="00446311" w:rsidRDefault="00446311" w:rsidP="00D3620B">
      <w:pPr>
        <w:pStyle w:val="Zkladntextodsazen2"/>
        <w:spacing w:after="0" w:line="240" w:lineRule="auto"/>
        <w:ind w:left="0"/>
        <w:rPr>
          <w:rFonts w:cs="Arial"/>
          <w:b/>
        </w:rPr>
      </w:pPr>
    </w:p>
    <w:p w14:paraId="149F6F6F" w14:textId="29416999" w:rsidR="005F5EDE" w:rsidRPr="0039014E" w:rsidRDefault="00A14086" w:rsidP="00D3620B">
      <w:pPr>
        <w:pStyle w:val="Nadpis1"/>
        <w:spacing w:after="0"/>
      </w:pPr>
      <w:bookmarkStart w:id="2" w:name="_Toc489346877"/>
      <w:r>
        <w:t>P</w:t>
      </w:r>
      <w:r w:rsidR="00F7708D">
        <w:t xml:space="preserve">odmínky </w:t>
      </w:r>
      <w:r>
        <w:t>p</w:t>
      </w:r>
      <w:r w:rsidR="00756DD2">
        <w:t xml:space="preserve">oskytování </w:t>
      </w:r>
      <w:r w:rsidR="00F7708D">
        <w:t>služeb</w:t>
      </w:r>
      <w:bookmarkEnd w:id="2"/>
    </w:p>
    <w:p w14:paraId="4F1E1399" w14:textId="52004D61" w:rsidR="00152743" w:rsidRDefault="00152743" w:rsidP="00A670AD">
      <w:pPr>
        <w:pStyle w:val="Odstavecseseznamem"/>
        <w:numPr>
          <w:ilvl w:val="1"/>
          <w:numId w:val="15"/>
        </w:numPr>
        <w:spacing w:before="120" w:after="0"/>
        <w:ind w:left="709" w:hanging="425"/>
        <w:contextualSpacing w:val="0"/>
        <w:rPr>
          <w:rFonts w:cs="Arial"/>
        </w:rPr>
      </w:pPr>
      <w:r w:rsidRPr="00EE39EE">
        <w:rPr>
          <w:rFonts w:eastAsia="Calibri"/>
          <w:color w:val="000000" w:themeColor="text1"/>
        </w:rPr>
        <w:t xml:space="preserve">Smluvní strany prohlašují, že svoje závazky budou plnit řádně a včas. </w:t>
      </w:r>
      <w:r>
        <w:rPr>
          <w:color w:val="000000" w:themeColor="text1"/>
        </w:rPr>
        <w:t>Poskytovatel</w:t>
      </w:r>
      <w:r w:rsidRPr="00EE39EE">
        <w:rPr>
          <w:color w:val="000000" w:themeColor="text1"/>
        </w:rPr>
        <w:t xml:space="preserve"> provede </w:t>
      </w:r>
      <w:r>
        <w:rPr>
          <w:color w:val="000000" w:themeColor="text1"/>
        </w:rPr>
        <w:t>služby</w:t>
      </w:r>
      <w:r w:rsidRPr="00EE39EE">
        <w:rPr>
          <w:color w:val="000000" w:themeColor="text1"/>
        </w:rPr>
        <w:t xml:space="preserve"> s potřebnou péčí v ujednaném čase a obstará vše, co je k provedení </w:t>
      </w:r>
      <w:r>
        <w:t>služeb</w:t>
      </w:r>
      <w:r w:rsidRPr="00BF5FB4">
        <w:t xml:space="preserve"> </w:t>
      </w:r>
      <w:r w:rsidRPr="00EE39EE">
        <w:rPr>
          <w:color w:val="000000" w:themeColor="text1"/>
        </w:rPr>
        <w:t>potřeba.</w:t>
      </w:r>
      <w:r w:rsidRPr="00EE39EE">
        <w:rPr>
          <w:rFonts w:eastAsia="Calibri"/>
          <w:color w:val="000000" w:themeColor="text1"/>
        </w:rPr>
        <w:t xml:space="preserve"> </w:t>
      </w:r>
    </w:p>
    <w:p w14:paraId="2E6E34C3" w14:textId="54EAEDB0" w:rsidR="00905D73" w:rsidRPr="00905D73" w:rsidRDefault="00905D73" w:rsidP="00A670AD">
      <w:pPr>
        <w:pStyle w:val="Odstavecseseznamem"/>
        <w:numPr>
          <w:ilvl w:val="1"/>
          <w:numId w:val="15"/>
        </w:numPr>
        <w:spacing w:before="120" w:after="0"/>
        <w:ind w:left="709" w:hanging="425"/>
        <w:contextualSpacing w:val="0"/>
        <w:rPr>
          <w:rFonts w:cs="Arial"/>
        </w:rPr>
      </w:pPr>
      <w:r w:rsidRPr="00B40993">
        <w:t xml:space="preserve">K dosažení účelu </w:t>
      </w:r>
      <w:r>
        <w:t xml:space="preserve">této </w:t>
      </w:r>
      <w:r w:rsidRPr="00B40993">
        <w:t xml:space="preserve">smlouvy jsou </w:t>
      </w:r>
      <w:r>
        <w:t xml:space="preserve">smluvní </w:t>
      </w:r>
      <w:r w:rsidRPr="00B40993">
        <w:t>strany povinny vzájemně si poskytovat potřebné informace a nezbytnou součinnost.</w:t>
      </w:r>
    </w:p>
    <w:p w14:paraId="405E7453" w14:textId="166792BA" w:rsidR="00905D73" w:rsidRDefault="00EF542D" w:rsidP="00A670AD">
      <w:pPr>
        <w:pStyle w:val="Odstavecseseznamem"/>
        <w:numPr>
          <w:ilvl w:val="1"/>
          <w:numId w:val="15"/>
        </w:numPr>
        <w:spacing w:before="120" w:after="0"/>
        <w:ind w:left="709" w:hanging="425"/>
        <w:contextualSpacing w:val="0"/>
        <w:rPr>
          <w:rFonts w:cs="Arial"/>
        </w:rPr>
      </w:pPr>
      <w:r>
        <w:t xml:space="preserve">Za řádně </w:t>
      </w:r>
      <w:r w:rsidR="00DD0D81">
        <w:t xml:space="preserve">poskytnuté </w:t>
      </w:r>
      <w:r>
        <w:t>služby jsou považovány služby</w:t>
      </w:r>
      <w:r w:rsidR="00F66553">
        <w:t xml:space="preserve"> </w:t>
      </w:r>
      <w:r w:rsidR="00DD0D81">
        <w:t xml:space="preserve">poskytnuté </w:t>
      </w:r>
      <w:r w:rsidR="00F66553">
        <w:t>ve sjednaném rozsahu a v místě plnění.</w:t>
      </w:r>
    </w:p>
    <w:p w14:paraId="20EC6406" w14:textId="5450E2C5" w:rsidR="006F636E" w:rsidRPr="00945D35" w:rsidRDefault="006F636E" w:rsidP="00A670AD">
      <w:pPr>
        <w:pStyle w:val="Odstavecseseznamem"/>
        <w:numPr>
          <w:ilvl w:val="1"/>
          <w:numId w:val="15"/>
        </w:numPr>
        <w:spacing w:before="120" w:after="0"/>
        <w:ind w:left="709" w:hanging="425"/>
        <w:contextualSpacing w:val="0"/>
        <w:rPr>
          <w:rFonts w:cs="Arial"/>
        </w:rPr>
      </w:pPr>
      <w:r>
        <w:rPr>
          <w:rFonts w:cs="Arial"/>
        </w:rPr>
        <w:lastRenderedPageBreak/>
        <w:t>Poskytovatel prohlašuje, že d</w:t>
      </w:r>
      <w:r>
        <w:t>isponuje veškerými oprávněními, povoleními a licencemi potřebnými k poskytování služeb.</w:t>
      </w:r>
    </w:p>
    <w:p w14:paraId="5045E933" w14:textId="2717238E" w:rsidR="00905D73" w:rsidRDefault="00905D73" w:rsidP="00A670AD">
      <w:pPr>
        <w:pStyle w:val="Odstavecseseznamem"/>
        <w:numPr>
          <w:ilvl w:val="1"/>
          <w:numId w:val="15"/>
        </w:numPr>
        <w:spacing w:before="120" w:after="0"/>
        <w:ind w:left="709" w:hanging="425"/>
        <w:contextualSpacing w:val="0"/>
        <w:rPr>
          <w:rFonts w:cs="Arial"/>
        </w:rPr>
      </w:pPr>
      <w:r w:rsidRPr="00905D73">
        <w:rPr>
          <w:rFonts w:cs="Arial"/>
        </w:rPr>
        <w:t>Poskytovatel je povinen při plnění povinností vyplývajících z této smlouvy postupovat samostatně, odborně a s vynaložením veškeré potřebné péče k dosažení optimálního výsledku plnění smlouvy. Poskytovatel je povinen se řídit při plnění této smlouvy obecně platnými předpisy</w:t>
      </w:r>
      <w:r w:rsidR="00FF2229">
        <w:rPr>
          <w:rFonts w:cs="Arial"/>
        </w:rPr>
        <w:t xml:space="preserve"> </w:t>
      </w:r>
      <w:r w:rsidR="003072B0">
        <w:rPr>
          <w:rFonts w:cs="Arial"/>
        </w:rPr>
        <w:t>a pokyny O</w:t>
      </w:r>
      <w:r w:rsidRPr="00905D73">
        <w:rPr>
          <w:rFonts w:cs="Arial"/>
        </w:rPr>
        <w:t>bjednatele, které mu budou zadávány v průběhu plnění smlouvy. Pos</w:t>
      </w:r>
      <w:r w:rsidR="003072B0">
        <w:rPr>
          <w:rFonts w:cs="Arial"/>
        </w:rPr>
        <w:t>kytovatel je povinen upozornit O</w:t>
      </w:r>
      <w:r w:rsidRPr="00905D73">
        <w:rPr>
          <w:rFonts w:cs="Arial"/>
        </w:rPr>
        <w:t>bjednatele na nevhodnou povahu jeho pokynů.</w:t>
      </w:r>
    </w:p>
    <w:p w14:paraId="200EFC05" w14:textId="3F260299" w:rsidR="00344421" w:rsidRDefault="00344421" w:rsidP="00A670AD">
      <w:pPr>
        <w:pStyle w:val="Odstavecseseznamem"/>
        <w:numPr>
          <w:ilvl w:val="1"/>
          <w:numId w:val="15"/>
        </w:numPr>
        <w:spacing w:before="120" w:after="0"/>
        <w:ind w:left="709" w:hanging="425"/>
        <w:contextualSpacing w:val="0"/>
        <w:rPr>
          <w:rFonts w:cs="Arial"/>
        </w:rPr>
      </w:pPr>
      <w:r>
        <w:rPr>
          <w:rFonts w:cs="Arial"/>
        </w:rPr>
        <w:t>Poskytovatel je povinen zajistit při poskytování služeb dodržování veškerých bezpečnostních</w:t>
      </w:r>
      <w:r w:rsidR="009A345C">
        <w:rPr>
          <w:rFonts w:cs="Arial"/>
        </w:rPr>
        <w:t xml:space="preserve">, </w:t>
      </w:r>
      <w:r>
        <w:rPr>
          <w:rFonts w:cs="Arial"/>
        </w:rPr>
        <w:t xml:space="preserve"> hygienických </w:t>
      </w:r>
      <w:r w:rsidR="009A345C">
        <w:rPr>
          <w:rFonts w:cs="Arial"/>
        </w:rPr>
        <w:t xml:space="preserve">a ekologických </w:t>
      </w:r>
      <w:r>
        <w:rPr>
          <w:rFonts w:cs="Arial"/>
        </w:rPr>
        <w:t xml:space="preserve">opatření a opatření vedoucích k zajištění požární ochrany. </w:t>
      </w:r>
      <w:r w:rsidR="009A345C">
        <w:rPr>
          <w:rFonts w:cs="Arial"/>
        </w:rPr>
        <w:t>Poskytovatel je povinen dodržet předpisy týkající se bezpečnosti a ochrany zdraví při práci.</w:t>
      </w:r>
      <w:r w:rsidR="001371C5">
        <w:rPr>
          <w:rFonts w:cs="Arial"/>
        </w:rPr>
        <w:t xml:space="preserve"> </w:t>
      </w:r>
      <w:r w:rsidR="001371C5">
        <w:t>Poskytovatel</w:t>
      </w:r>
      <w:r w:rsidR="001371C5" w:rsidRPr="00DB1D63">
        <w:t xml:space="preserve"> </w:t>
      </w:r>
      <w:r w:rsidR="001371C5">
        <w:t>je povinen se seznámit</w:t>
      </w:r>
      <w:r w:rsidR="001371C5" w:rsidRPr="00DB1D63">
        <w:t xml:space="preserve"> s riziky na pr</w:t>
      </w:r>
      <w:r w:rsidR="001371C5">
        <w:t>acovištích Objednatele, upozornit</w:t>
      </w:r>
      <w:r w:rsidR="001371C5" w:rsidRPr="00DB1D63">
        <w:t xml:space="preserve"> na ně své pracovníky a urč</w:t>
      </w:r>
      <w:r w:rsidR="001371C5">
        <w:t>it</w:t>
      </w:r>
      <w:r w:rsidR="001371C5" w:rsidRPr="00DB1D63">
        <w:t xml:space="preserve"> způsob ochrany a prevence proti úrazům a jinému poškození zdraví.</w:t>
      </w:r>
      <w:r w:rsidR="009A345C">
        <w:rPr>
          <w:rFonts w:cs="Arial"/>
        </w:rPr>
        <w:t xml:space="preserve"> </w:t>
      </w:r>
    </w:p>
    <w:p w14:paraId="36B251F1" w14:textId="77777777" w:rsidR="006E4B26" w:rsidRPr="006E4B26" w:rsidRDefault="006E4B26" w:rsidP="006E4B26">
      <w:pPr>
        <w:pStyle w:val="Odstavecseseznamem"/>
        <w:numPr>
          <w:ilvl w:val="1"/>
          <w:numId w:val="15"/>
        </w:numPr>
        <w:spacing w:before="120" w:after="0"/>
        <w:ind w:left="709" w:hanging="425"/>
        <w:contextualSpacing w:val="0"/>
        <w:rPr>
          <w:rFonts w:cs="Arial"/>
        </w:rPr>
      </w:pPr>
      <w:r>
        <w:t>Poskytovatel</w:t>
      </w:r>
      <w:r w:rsidR="001371C5" w:rsidRPr="00DB1D63">
        <w:t xml:space="preserve"> </w:t>
      </w:r>
      <w:r w:rsidR="001371C5">
        <w:t>je povinen upozornit</w:t>
      </w:r>
      <w:r w:rsidR="001371C5" w:rsidRPr="00DB1D63">
        <w:t xml:space="preserve"> Objednatele na všechny okolnosti, které by mohly vést při jeho činnosti na pracovištích Objednatele k ohrožení života a zdraví pracovník</w:t>
      </w:r>
      <w:r w:rsidR="001371C5">
        <w:t>ů Objednatele nebo dalších osob či</w:t>
      </w:r>
      <w:r w:rsidR="001371C5" w:rsidRPr="00DB1D63">
        <w:t xml:space="preserve"> k ohrožení provozu nebo k ohrožení bezpečného stavu technických zařízení a objektů.</w:t>
      </w:r>
    </w:p>
    <w:p w14:paraId="40720451" w14:textId="4200711E" w:rsidR="00110D8F" w:rsidRPr="0003184C" w:rsidRDefault="0003184C" w:rsidP="00632E41">
      <w:pPr>
        <w:pStyle w:val="Odstavecseseznamem"/>
        <w:numPr>
          <w:ilvl w:val="1"/>
          <w:numId w:val="15"/>
        </w:numPr>
        <w:spacing w:before="120" w:after="0"/>
        <w:ind w:left="709" w:hanging="425"/>
        <w:contextualSpacing w:val="0"/>
        <w:rPr>
          <w:rFonts w:cstheme="minorHAnsi"/>
        </w:rPr>
      </w:pPr>
      <w:r w:rsidRPr="0003184C">
        <w:rPr>
          <w:rFonts w:cstheme="minorHAnsi"/>
        </w:rPr>
        <w:t xml:space="preserve">V případě vady, na kterou se vztahuje záruka za jakost, bude tato vada postoupena k opravě/vyřízení </w:t>
      </w:r>
      <w:r w:rsidR="00C84FE1">
        <w:rPr>
          <w:rFonts w:cstheme="minorHAnsi"/>
        </w:rPr>
        <w:t>dodavateli</w:t>
      </w:r>
      <w:r w:rsidR="00C84FE1" w:rsidRPr="0003184C">
        <w:rPr>
          <w:rFonts w:cstheme="minorHAnsi"/>
        </w:rPr>
        <w:t xml:space="preserve"> </w:t>
      </w:r>
      <w:r w:rsidRPr="0003184C">
        <w:rPr>
          <w:rFonts w:cstheme="minorHAnsi"/>
        </w:rPr>
        <w:t>zařízení (třetí straně).</w:t>
      </w:r>
    </w:p>
    <w:p w14:paraId="484C0C54" w14:textId="6FA8B1DE" w:rsidR="00110D8F" w:rsidRDefault="00110D8F" w:rsidP="00632E41">
      <w:pPr>
        <w:pStyle w:val="Odstavecseseznamem"/>
        <w:numPr>
          <w:ilvl w:val="1"/>
          <w:numId w:val="15"/>
        </w:numPr>
        <w:spacing w:before="120" w:after="0"/>
        <w:ind w:left="709" w:hanging="425"/>
        <w:contextualSpacing w:val="0"/>
        <w:rPr>
          <w:rFonts w:cstheme="minorHAnsi"/>
        </w:rPr>
      </w:pPr>
      <w:r>
        <w:rPr>
          <w:rFonts w:cstheme="minorHAnsi"/>
        </w:rPr>
        <w:t xml:space="preserve">Poskytovatel bere na vědomí, že Objednatel není povinen opravu vady, která není havarijním stavem, zadat Poskytovateli. </w:t>
      </w:r>
    </w:p>
    <w:p w14:paraId="172C3942" w14:textId="2AB3A19F" w:rsidR="00E10F23" w:rsidRPr="00E10F23" w:rsidRDefault="00E10F23" w:rsidP="00632E41">
      <w:pPr>
        <w:pStyle w:val="Odstavecseseznamem"/>
        <w:numPr>
          <w:ilvl w:val="1"/>
          <w:numId w:val="15"/>
        </w:numPr>
        <w:spacing w:before="120" w:after="0"/>
        <w:ind w:left="709" w:hanging="425"/>
        <w:contextualSpacing w:val="0"/>
        <w:rPr>
          <w:rFonts w:cstheme="minorHAnsi"/>
        </w:rPr>
      </w:pPr>
      <w:r w:rsidRPr="00E10F23">
        <w:rPr>
          <w:rFonts w:cstheme="minorHAnsi"/>
        </w:rPr>
        <w:t>Poskytovatel je povinen na své náklady zajistit veškeré pomůcky a nástroje potřebné k </w:t>
      </w:r>
      <w:r>
        <w:rPr>
          <w:rFonts w:cstheme="minorHAnsi"/>
        </w:rPr>
        <w:t>poskytování</w:t>
      </w:r>
      <w:r w:rsidRPr="00E10F23">
        <w:rPr>
          <w:rFonts w:cstheme="minorHAnsi"/>
        </w:rPr>
        <w:t xml:space="preserve"> </w:t>
      </w:r>
      <w:r>
        <w:rPr>
          <w:rFonts w:cstheme="minorHAnsi"/>
        </w:rPr>
        <w:t>služeb</w:t>
      </w:r>
      <w:r w:rsidRPr="00E10F23">
        <w:rPr>
          <w:rFonts w:cstheme="minorHAnsi"/>
        </w:rPr>
        <w:t xml:space="preserve"> včetně montážních plošin, lávek, žebříků a dalších nutných, zde neuvedených pomůcek, přičemž tyto náklady jsou již započteny v ceně </w:t>
      </w:r>
      <w:r>
        <w:rPr>
          <w:rFonts w:cstheme="minorHAnsi"/>
        </w:rPr>
        <w:t>služeb.</w:t>
      </w:r>
    </w:p>
    <w:p w14:paraId="421B3DAF" w14:textId="6ADB890F" w:rsidR="00632E41" w:rsidRPr="009E3342" w:rsidRDefault="005A3A04" w:rsidP="00632E41">
      <w:pPr>
        <w:pStyle w:val="Odstavecseseznamem"/>
        <w:numPr>
          <w:ilvl w:val="1"/>
          <w:numId w:val="15"/>
        </w:numPr>
        <w:spacing w:before="120" w:after="0"/>
        <w:ind w:left="709" w:hanging="425"/>
        <w:contextualSpacing w:val="0"/>
        <w:rPr>
          <w:rFonts w:cstheme="minorHAnsi"/>
        </w:rPr>
      </w:pPr>
      <w:r>
        <w:rPr>
          <w:rFonts w:cstheme="minorHAnsi"/>
        </w:rPr>
        <w:t>S</w:t>
      </w:r>
      <w:r w:rsidR="00455EDB">
        <w:rPr>
          <w:rFonts w:cstheme="minorHAnsi"/>
        </w:rPr>
        <w:t>lužby</w:t>
      </w:r>
      <w:r w:rsidR="00632E41" w:rsidRPr="009E3342">
        <w:rPr>
          <w:rFonts w:cstheme="minorHAnsi"/>
        </w:rPr>
        <w:t xml:space="preserve"> </w:t>
      </w:r>
      <w:r>
        <w:rPr>
          <w:rFonts w:cstheme="minorHAnsi"/>
        </w:rPr>
        <w:t xml:space="preserve">dle čl. I odst. 2 písm. a) </w:t>
      </w:r>
      <w:r w:rsidR="00632E41" w:rsidRPr="009E3342">
        <w:rPr>
          <w:rFonts w:cstheme="minorHAnsi"/>
        </w:rPr>
        <w:t>bud</w:t>
      </w:r>
      <w:r w:rsidR="00455EDB">
        <w:rPr>
          <w:rFonts w:cstheme="minorHAnsi"/>
        </w:rPr>
        <w:t>ou</w:t>
      </w:r>
      <w:r w:rsidR="00632E41" w:rsidRPr="009E3342">
        <w:rPr>
          <w:rFonts w:cstheme="minorHAnsi"/>
        </w:rPr>
        <w:t xml:space="preserve"> prováděn</w:t>
      </w:r>
      <w:r w:rsidR="00455EDB">
        <w:rPr>
          <w:rFonts w:cstheme="minorHAnsi"/>
        </w:rPr>
        <w:t>y</w:t>
      </w:r>
      <w:r w:rsidR="00632E41" w:rsidRPr="009E3342">
        <w:rPr>
          <w:rFonts w:cstheme="minorHAnsi"/>
        </w:rPr>
        <w:t xml:space="preserve"> technologií předepsanou výrobcem. </w:t>
      </w:r>
      <w:r w:rsidR="00145B20" w:rsidRPr="009E3342">
        <w:rPr>
          <w:rFonts w:cstheme="minorHAnsi"/>
        </w:rPr>
        <w:t xml:space="preserve"> </w:t>
      </w:r>
    </w:p>
    <w:p w14:paraId="5E38DCF4" w14:textId="53C8A747" w:rsidR="00341569" w:rsidRPr="006E4B26" w:rsidRDefault="00632E41" w:rsidP="006E4B26">
      <w:pPr>
        <w:pStyle w:val="Odstavecseseznamem"/>
        <w:numPr>
          <w:ilvl w:val="1"/>
          <w:numId w:val="15"/>
        </w:numPr>
        <w:spacing w:before="120" w:after="0"/>
        <w:ind w:left="709" w:hanging="425"/>
        <w:contextualSpacing w:val="0"/>
        <w:rPr>
          <w:rFonts w:cs="Arial"/>
        </w:rPr>
      </w:pPr>
      <w:r>
        <w:t xml:space="preserve">Opravy </w:t>
      </w:r>
      <w:r w:rsidR="00883082" w:rsidRPr="001646AA">
        <w:t xml:space="preserve">havarijního stavu </w:t>
      </w:r>
      <w:r w:rsidRPr="001646AA">
        <w:t>zařízení</w:t>
      </w:r>
      <w:r w:rsidR="00F76332" w:rsidRPr="001646AA">
        <w:t xml:space="preserve"> budou </w:t>
      </w:r>
      <w:r w:rsidR="002B483F" w:rsidRPr="001646AA">
        <w:t>prováděny</w:t>
      </w:r>
      <w:r w:rsidR="00F76332" w:rsidRPr="001646AA">
        <w:t xml:space="preserve"> na základě jednotlivých požadavků Objednatele k odstranění závad či řešení</w:t>
      </w:r>
      <w:r w:rsidR="00F76332">
        <w:t xml:space="preserve"> problémů </w:t>
      </w:r>
      <w:r w:rsidR="00F76332" w:rsidRPr="00DB1D63">
        <w:t xml:space="preserve">nahlášených pověřenou osobou Objednatele </w:t>
      </w:r>
      <w:r w:rsidR="00F76332">
        <w:t>Poskytovateli.</w:t>
      </w:r>
      <w:r w:rsidR="00F76332" w:rsidRPr="00DB1D63">
        <w:t xml:space="preserve"> </w:t>
      </w:r>
      <w:r w:rsidR="00FD3ADF">
        <w:t>Nahlášení závady</w:t>
      </w:r>
      <w:r w:rsidR="00341569" w:rsidRPr="00DB1D63">
        <w:t xml:space="preserve"> musí obsahovat </w:t>
      </w:r>
      <w:r w:rsidR="00FD3ADF">
        <w:t xml:space="preserve">identifikaci volající osoby včetně telefonického kontaktu, druh závady, stručný popis závady, </w:t>
      </w:r>
      <w:r w:rsidR="00341569" w:rsidRPr="00DB1D63">
        <w:t>místo, kde se servisovan</w:t>
      </w:r>
      <w:r w:rsidR="00341569">
        <w:t>é zařízení</w:t>
      </w:r>
      <w:r w:rsidR="00341569" w:rsidRPr="00DB1D63">
        <w:t xml:space="preserve"> nachází</w:t>
      </w:r>
      <w:r w:rsidR="00FD3ADF">
        <w:t xml:space="preserve"> a </w:t>
      </w:r>
      <w:r w:rsidR="00FD3ADF">
        <w:rPr>
          <w:rFonts w:cs="Arial"/>
        </w:rPr>
        <w:t>r</w:t>
      </w:r>
      <w:r w:rsidR="00FD3ADF" w:rsidRPr="007F7B61">
        <w:rPr>
          <w:rFonts w:cs="Arial"/>
        </w:rPr>
        <w:t>ozsah vzniklých škod v případě, pokud již byly identifikovány.</w:t>
      </w:r>
      <w:r w:rsidR="001B475A">
        <w:rPr>
          <w:rFonts w:cs="Arial"/>
        </w:rPr>
        <w:t xml:space="preserve"> </w:t>
      </w:r>
      <w:r w:rsidR="001B475A" w:rsidRPr="007F7B61">
        <w:rPr>
          <w:rFonts w:cs="Arial"/>
        </w:rPr>
        <w:t xml:space="preserve">Součástí </w:t>
      </w:r>
      <w:r w:rsidR="001B475A">
        <w:rPr>
          <w:rFonts w:cs="Arial"/>
        </w:rPr>
        <w:t>nahlášení závady</w:t>
      </w:r>
      <w:r w:rsidR="001B475A" w:rsidRPr="007F7B61">
        <w:rPr>
          <w:rFonts w:cs="Arial"/>
        </w:rPr>
        <w:t xml:space="preserve"> je </w:t>
      </w:r>
      <w:r w:rsidR="001B475A">
        <w:rPr>
          <w:rFonts w:cs="Arial"/>
        </w:rPr>
        <w:t xml:space="preserve">také </w:t>
      </w:r>
      <w:r w:rsidR="001B475A" w:rsidRPr="007F7B61">
        <w:rPr>
          <w:rFonts w:cs="Arial"/>
        </w:rPr>
        <w:t xml:space="preserve">sdělení kontaktní osoby, která zajistí potřebnou součinnost ze strany </w:t>
      </w:r>
      <w:r w:rsidR="001B475A">
        <w:rPr>
          <w:rFonts w:cs="Arial"/>
        </w:rPr>
        <w:t>Objednatele</w:t>
      </w:r>
      <w:r w:rsidR="001B475A" w:rsidRPr="007F7B61">
        <w:rPr>
          <w:rFonts w:cs="Arial"/>
        </w:rPr>
        <w:t xml:space="preserve"> - na místě předá servisnímu technikovi </w:t>
      </w:r>
      <w:r w:rsidR="001B475A">
        <w:rPr>
          <w:rFonts w:cs="Arial"/>
        </w:rPr>
        <w:t>Poskytovatele</w:t>
      </w:r>
      <w:r w:rsidR="001B475A" w:rsidRPr="007F7B61">
        <w:rPr>
          <w:rFonts w:cs="Arial"/>
        </w:rPr>
        <w:t xml:space="preserve"> pracoviště, potřebnou dokumentaci a po ukončení </w:t>
      </w:r>
      <w:r w:rsidR="001B475A">
        <w:rPr>
          <w:rFonts w:cs="Arial"/>
        </w:rPr>
        <w:t>servisního zásahu</w:t>
      </w:r>
      <w:r w:rsidR="001B475A" w:rsidRPr="007F7B61">
        <w:rPr>
          <w:rFonts w:cs="Arial"/>
        </w:rPr>
        <w:t xml:space="preserve"> převezme provedenou práci a potvrdí </w:t>
      </w:r>
      <w:r w:rsidR="001B475A">
        <w:rPr>
          <w:rFonts w:cs="Arial"/>
        </w:rPr>
        <w:t>jeho provedení svým podpisem.</w:t>
      </w:r>
      <w:r w:rsidR="00883082">
        <w:rPr>
          <w:rFonts w:cs="Arial"/>
        </w:rPr>
        <w:t xml:space="preserve"> Poskytovatel je oprávněn ověřit identitu Objednatele zpětným voláním na uvedené telefonní číslo.</w:t>
      </w:r>
    </w:p>
    <w:p w14:paraId="262C4600" w14:textId="196FF788" w:rsidR="00890EBE" w:rsidRDefault="0026096C" w:rsidP="00341569">
      <w:pPr>
        <w:spacing w:before="120" w:after="0"/>
        <w:rPr>
          <w:rFonts w:cs="Arial"/>
        </w:rPr>
      </w:pPr>
      <w:r>
        <w:rPr>
          <w:rFonts w:cs="Arial"/>
        </w:rPr>
        <w:t xml:space="preserve">Objednatel </w:t>
      </w:r>
      <w:r w:rsidR="00F76332">
        <w:rPr>
          <w:rFonts w:cs="Arial"/>
        </w:rPr>
        <w:t xml:space="preserve">bude </w:t>
      </w:r>
      <w:r w:rsidR="00FD3ADF">
        <w:rPr>
          <w:rFonts w:cs="Arial"/>
        </w:rPr>
        <w:t>kontaktovat Poskytovatele se svými</w:t>
      </w:r>
      <w:r w:rsidR="00F76332">
        <w:rPr>
          <w:rFonts w:cs="Arial"/>
        </w:rPr>
        <w:t xml:space="preserve"> požadavky na poskytnutí služeb na některý z těchto</w:t>
      </w:r>
      <w:r>
        <w:rPr>
          <w:rFonts w:cs="Arial"/>
        </w:rPr>
        <w:t xml:space="preserve"> kontakt</w:t>
      </w:r>
      <w:r w:rsidR="00F76332">
        <w:rPr>
          <w:rFonts w:cs="Arial"/>
        </w:rPr>
        <w:t>ů</w:t>
      </w:r>
      <w:r>
        <w:rPr>
          <w:rFonts w:cs="Arial"/>
        </w:rPr>
        <w:t>:</w:t>
      </w:r>
    </w:p>
    <w:p w14:paraId="3DCE27CC" w14:textId="6E8A404E" w:rsidR="00244BBB" w:rsidRDefault="00A91E30" w:rsidP="00244BBB">
      <w:pPr>
        <w:spacing w:before="120" w:after="0"/>
        <w:rPr>
          <w:noProof/>
          <w:lang w:eastAsia="cs-CZ"/>
        </w:rPr>
      </w:pPr>
      <w:r>
        <w:rPr>
          <w:noProof/>
          <w:lang w:eastAsia="cs-CZ"/>
        </w:rPr>
        <w:t xml:space="preserve">1. Non-stop celoroční servisní služba tel: </w:t>
      </w:r>
      <w:r w:rsidR="005B2B58">
        <w:rPr>
          <w:noProof/>
          <w:lang w:eastAsia="cs-CZ"/>
        </w:rPr>
        <w:t>XXX</w:t>
      </w:r>
      <w:r>
        <w:rPr>
          <w:noProof/>
          <w:lang w:eastAsia="cs-CZ"/>
        </w:rPr>
        <w:t xml:space="preserve">, mob.: </w:t>
      </w:r>
      <w:r w:rsidR="005B2B58">
        <w:rPr>
          <w:noProof/>
          <w:lang w:eastAsia="cs-CZ"/>
        </w:rPr>
        <w:t>XXX</w:t>
      </w:r>
      <w:r>
        <w:rPr>
          <w:noProof/>
          <w:lang w:eastAsia="cs-CZ"/>
        </w:rPr>
        <w:t>, email:</w:t>
      </w:r>
      <w:r>
        <w:t> </w:t>
      </w:r>
      <w:r w:rsidR="005B2B58">
        <w:rPr>
          <w:noProof/>
          <w:lang w:eastAsia="cs-CZ"/>
        </w:rPr>
        <w:t>XXX</w:t>
      </w:r>
    </w:p>
    <w:p w14:paraId="3BB4FA27" w14:textId="42575C5D" w:rsidR="00244BBB" w:rsidRDefault="00244BBB" w:rsidP="0026096C">
      <w:pPr>
        <w:spacing w:before="120" w:after="0"/>
        <w:rPr>
          <w:noProof/>
          <w:lang w:eastAsia="cs-CZ"/>
        </w:rPr>
      </w:pPr>
      <w:r>
        <w:rPr>
          <w:noProof/>
          <w:lang w:eastAsia="cs-CZ"/>
        </w:rPr>
        <w:t xml:space="preserve">2. </w:t>
      </w:r>
      <w:r w:rsidR="005B2B58">
        <w:rPr>
          <w:noProof/>
          <w:lang w:eastAsia="cs-CZ"/>
        </w:rPr>
        <w:t>XXX</w:t>
      </w:r>
    </w:p>
    <w:p w14:paraId="15974025" w14:textId="5E21CA3C" w:rsidR="0026096C" w:rsidRPr="00244BBB" w:rsidRDefault="00244BBB" w:rsidP="00244BBB">
      <w:pPr>
        <w:spacing w:before="120" w:after="0"/>
        <w:rPr>
          <w:noProof/>
          <w:highlight w:val="yellow"/>
          <w:lang w:eastAsia="cs-CZ"/>
        </w:rPr>
      </w:pPr>
      <w:r>
        <w:rPr>
          <w:noProof/>
          <w:lang w:eastAsia="cs-CZ"/>
        </w:rPr>
        <w:t xml:space="preserve">3. </w:t>
      </w:r>
      <w:r w:rsidR="005B2B58">
        <w:rPr>
          <w:noProof/>
          <w:lang w:eastAsia="cs-CZ"/>
        </w:rPr>
        <w:t>XXX</w:t>
      </w:r>
      <w:bookmarkStart w:id="3" w:name="_GoBack"/>
      <w:bookmarkEnd w:id="3"/>
    </w:p>
    <w:p w14:paraId="64B8C796" w14:textId="7E044682" w:rsidR="005A3A04" w:rsidRDefault="005A3A04" w:rsidP="001371C5">
      <w:pPr>
        <w:pStyle w:val="Odstavecseseznamem"/>
        <w:numPr>
          <w:ilvl w:val="1"/>
          <w:numId w:val="15"/>
        </w:numPr>
        <w:spacing w:before="120" w:after="0"/>
        <w:ind w:left="714" w:hanging="357"/>
        <w:contextualSpacing w:val="0"/>
        <w:rPr>
          <w:rFonts w:cs="Arial"/>
        </w:rPr>
      </w:pPr>
      <w:r w:rsidRPr="007F7B61">
        <w:rPr>
          <w:rFonts w:cs="Arial"/>
        </w:rPr>
        <w:t xml:space="preserve">Podle daných podmínek lze </w:t>
      </w:r>
      <w:r>
        <w:rPr>
          <w:rFonts w:cs="Arial"/>
        </w:rPr>
        <w:t>havarijní stav</w:t>
      </w:r>
      <w:r w:rsidRPr="007F7B61">
        <w:rPr>
          <w:rFonts w:cs="Arial"/>
        </w:rPr>
        <w:t xml:space="preserve"> odstranit způsobem:</w:t>
      </w:r>
    </w:p>
    <w:p w14:paraId="3C64A058" w14:textId="28D3EAF8" w:rsidR="005A3A04" w:rsidRPr="007F7B61" w:rsidRDefault="005A3A04" w:rsidP="005A3A04">
      <w:pPr>
        <w:numPr>
          <w:ilvl w:val="0"/>
          <w:numId w:val="32"/>
        </w:numPr>
        <w:spacing w:after="0"/>
        <w:ind w:left="1276" w:hanging="425"/>
        <w:rPr>
          <w:rFonts w:cs="Arial"/>
        </w:rPr>
      </w:pPr>
      <w:r w:rsidRPr="007F7B61">
        <w:rPr>
          <w:rFonts w:cs="Arial"/>
        </w:rPr>
        <w:t>uvedením do původního stavu (pokud oprava nevyžaduje vyšší finanční náklad</w:t>
      </w:r>
      <w:r w:rsidR="00C81EE0">
        <w:rPr>
          <w:rFonts w:cs="Arial"/>
        </w:rPr>
        <w:t xml:space="preserve"> nebo větší rozsah nutných oprav</w:t>
      </w:r>
      <w:r w:rsidRPr="007F7B61">
        <w:rPr>
          <w:rFonts w:cs="Arial"/>
        </w:rPr>
        <w:t>)</w:t>
      </w:r>
      <w:r>
        <w:rPr>
          <w:rFonts w:cs="Arial"/>
        </w:rPr>
        <w:t>,</w:t>
      </w:r>
    </w:p>
    <w:p w14:paraId="7B682D8D" w14:textId="0D4E2459" w:rsidR="005A3A04" w:rsidRPr="007F7B61" w:rsidRDefault="005A3A04" w:rsidP="005A3A04">
      <w:pPr>
        <w:numPr>
          <w:ilvl w:val="0"/>
          <w:numId w:val="32"/>
        </w:numPr>
        <w:spacing w:after="0"/>
        <w:ind w:left="1276" w:hanging="425"/>
        <w:rPr>
          <w:rFonts w:cs="Arial"/>
        </w:rPr>
      </w:pPr>
      <w:r w:rsidRPr="007F7B61">
        <w:rPr>
          <w:rFonts w:cs="Arial"/>
        </w:rPr>
        <w:t>provizorní opravou</w:t>
      </w:r>
      <w:r>
        <w:rPr>
          <w:rFonts w:cs="Arial"/>
        </w:rPr>
        <w:t>,</w:t>
      </w:r>
    </w:p>
    <w:p w14:paraId="66A87567" w14:textId="4F39A2E8" w:rsidR="005A3A04" w:rsidRDefault="005A3A04" w:rsidP="005A3A04">
      <w:pPr>
        <w:numPr>
          <w:ilvl w:val="0"/>
          <w:numId w:val="32"/>
        </w:numPr>
        <w:spacing w:after="0"/>
        <w:ind w:left="1276" w:hanging="425"/>
        <w:rPr>
          <w:rFonts w:cs="Arial"/>
        </w:rPr>
      </w:pPr>
      <w:r w:rsidRPr="007F7B61">
        <w:rPr>
          <w:rFonts w:cs="Arial"/>
        </w:rPr>
        <w:t>pokud není provizorní oprava možná omezením nebo odstavením zařízení v nejbližším možném místě k místu poruchy nebo závady</w:t>
      </w:r>
      <w:r>
        <w:rPr>
          <w:rFonts w:cs="Arial"/>
        </w:rPr>
        <w:t>.</w:t>
      </w:r>
    </w:p>
    <w:p w14:paraId="712B6D2E" w14:textId="7738351B" w:rsidR="005A3A04" w:rsidRPr="007F7B61" w:rsidRDefault="005A3A04" w:rsidP="005A3A04">
      <w:pPr>
        <w:spacing w:before="120" w:after="0"/>
        <w:rPr>
          <w:rFonts w:cs="Arial"/>
        </w:rPr>
      </w:pPr>
      <w:r w:rsidRPr="007F7B61">
        <w:rPr>
          <w:rFonts w:cs="Arial"/>
        </w:rPr>
        <w:lastRenderedPageBreak/>
        <w:t xml:space="preserve">Pokud byla provedena provizorní oprava, omezení nebo odstavení zařízení z důvodu většího rozsahu nutných oprav anebo předpokladu vyšších finančních nákladů, bude </w:t>
      </w:r>
      <w:r>
        <w:rPr>
          <w:rFonts w:cs="Arial"/>
        </w:rPr>
        <w:t>Poskytovatel</w:t>
      </w:r>
      <w:r w:rsidRPr="007F7B61">
        <w:rPr>
          <w:rFonts w:cs="Arial"/>
        </w:rPr>
        <w:t xml:space="preserve"> informovat </w:t>
      </w:r>
      <w:r>
        <w:rPr>
          <w:rFonts w:cs="Arial"/>
        </w:rPr>
        <w:t>O</w:t>
      </w:r>
      <w:r w:rsidRPr="007F7B61">
        <w:rPr>
          <w:rFonts w:cs="Arial"/>
        </w:rPr>
        <w:t xml:space="preserve">bjednatele o situaci </w:t>
      </w:r>
      <w:r>
        <w:rPr>
          <w:rFonts w:cs="Arial"/>
        </w:rPr>
        <w:t>bez zbytečného odkladu. V součinnosti s O</w:t>
      </w:r>
      <w:r w:rsidRPr="007F7B61">
        <w:rPr>
          <w:rFonts w:cs="Arial"/>
        </w:rPr>
        <w:t>bjednatelem bude dohodnut další postup.</w:t>
      </w:r>
    </w:p>
    <w:p w14:paraId="1CDD7735" w14:textId="5924680E" w:rsidR="00A00ED7" w:rsidRDefault="007F1852" w:rsidP="001371C5">
      <w:pPr>
        <w:pStyle w:val="Odstavecseseznamem"/>
        <w:numPr>
          <w:ilvl w:val="1"/>
          <w:numId w:val="15"/>
        </w:numPr>
        <w:spacing w:before="120" w:after="0"/>
        <w:ind w:left="714" w:hanging="357"/>
        <w:contextualSpacing w:val="0"/>
        <w:rPr>
          <w:rFonts w:cs="Arial"/>
        </w:rPr>
      </w:pPr>
      <w:r>
        <w:rPr>
          <w:rFonts w:cs="Arial"/>
        </w:rPr>
        <w:t>V případě, že bude potřeba dodat náhradní díl či jiný materiál, je Poskytovatel povinen bez zbytečného odkladu po nahlášení závady podat Objednateli cenovou nabídku daného náhradního dílu či materiálu. Objednatel není povinen odebrat náhradní díl či jiný materiál od Poskytovatele. Poskytovatel je povinen dodržet l</w:t>
      </w:r>
      <w:r w:rsidR="009E3342">
        <w:rPr>
          <w:rFonts w:cs="Arial"/>
        </w:rPr>
        <w:t>hůtu pro odstranění závady dle čl. II odst. 3</w:t>
      </w:r>
      <w:r>
        <w:rPr>
          <w:rFonts w:cs="Arial"/>
        </w:rPr>
        <w:t xml:space="preserve"> od okamžiku, kdy mu Objednatel oznámí, že si obstaral potřebný náhradní díl či materiál</w:t>
      </w:r>
      <w:r w:rsidR="00D63FB9">
        <w:rPr>
          <w:rFonts w:cs="Arial"/>
        </w:rPr>
        <w:t>, nebo od okamžiku, kdy mu Objednatel oznámí, že náhradní díl či materiál odebere od Poskytovatele</w:t>
      </w:r>
      <w:r>
        <w:rPr>
          <w:rFonts w:cs="Arial"/>
        </w:rPr>
        <w:t xml:space="preserve">. </w:t>
      </w:r>
      <w:r w:rsidR="000949EB">
        <w:rPr>
          <w:rFonts w:cs="Arial"/>
        </w:rPr>
        <w:t xml:space="preserve"> </w:t>
      </w:r>
    </w:p>
    <w:p w14:paraId="73FB642A" w14:textId="77777777" w:rsidR="001371C5" w:rsidRDefault="000E71B5" w:rsidP="000E71B5">
      <w:pPr>
        <w:pStyle w:val="Odstavecseseznamem"/>
        <w:numPr>
          <w:ilvl w:val="1"/>
          <w:numId w:val="15"/>
        </w:numPr>
        <w:spacing w:before="120" w:after="0"/>
        <w:ind w:left="714" w:hanging="357"/>
        <w:contextualSpacing w:val="0"/>
        <w:rPr>
          <w:rFonts w:cs="Arial"/>
        </w:rPr>
      </w:pPr>
      <w:r>
        <w:rPr>
          <w:rFonts w:cs="Arial"/>
        </w:rPr>
        <w:t xml:space="preserve">Poskytovatel je povinen zvolit takový způsob odstranění závady, aby hodnota opravy vadného prvku nepřevýšila cenu nového nebo ekvivalentního prvku. </w:t>
      </w:r>
    </w:p>
    <w:p w14:paraId="1DD61FB6" w14:textId="6600C9ED" w:rsidR="000E71B5" w:rsidRDefault="001371C5" w:rsidP="000E71B5">
      <w:pPr>
        <w:pStyle w:val="Odstavecseseznamem"/>
        <w:numPr>
          <w:ilvl w:val="1"/>
          <w:numId w:val="15"/>
        </w:numPr>
        <w:spacing w:before="120" w:after="0"/>
        <w:ind w:left="714" w:hanging="357"/>
        <w:contextualSpacing w:val="0"/>
        <w:rPr>
          <w:rFonts w:cs="Arial"/>
        </w:rPr>
      </w:pPr>
      <w:r>
        <w:rPr>
          <w:rFonts w:cs="Arial"/>
        </w:rPr>
        <w:t xml:space="preserve">Poskytovatel je povinen </w:t>
      </w:r>
      <w:r>
        <w:t>p</w:t>
      </w:r>
      <w:r w:rsidRPr="00DB1D63">
        <w:t>oskytnout</w:t>
      </w:r>
      <w:r>
        <w:t xml:space="preserve"> Objednateli</w:t>
      </w:r>
      <w:r w:rsidRPr="00DB1D63">
        <w:t xml:space="preserve"> telefonické potvrzení servisního zásahu nejpozději do </w:t>
      </w:r>
      <w:r w:rsidR="002D5C29">
        <w:t>půl</w:t>
      </w:r>
      <w:r w:rsidRPr="00DB1D63">
        <w:t xml:space="preserve"> hodiny po obdržení hlášení o závadě a stanovení časového termínu, ve kterém dojde k servisnímu zásahu.</w:t>
      </w:r>
    </w:p>
    <w:p w14:paraId="4EE924A0" w14:textId="13C256DE" w:rsidR="001371C5" w:rsidRPr="00284937" w:rsidRDefault="00080672" w:rsidP="000E71B5">
      <w:pPr>
        <w:pStyle w:val="Odstavecseseznamem"/>
        <w:numPr>
          <w:ilvl w:val="1"/>
          <w:numId w:val="15"/>
        </w:numPr>
        <w:spacing w:before="120" w:after="0"/>
        <w:ind w:left="714" w:hanging="357"/>
        <w:contextualSpacing w:val="0"/>
        <w:rPr>
          <w:rFonts w:cs="Arial"/>
        </w:rPr>
      </w:pPr>
      <w:r>
        <w:t>Poskytovatel</w:t>
      </w:r>
      <w:r w:rsidRPr="00DB1D63">
        <w:t xml:space="preserve"> neodpovídá za škody a ztráty, které vzniknou nesprávným používáním </w:t>
      </w:r>
      <w:r>
        <w:t xml:space="preserve">servisovaného </w:t>
      </w:r>
      <w:r w:rsidRPr="00DB1D63">
        <w:t>zařízení pracovníky Objednatele</w:t>
      </w:r>
      <w:r>
        <w:t xml:space="preserve"> či jinými uživateli</w:t>
      </w:r>
      <w:r w:rsidRPr="00DB1D63">
        <w:t>.</w:t>
      </w:r>
      <w:r>
        <w:t xml:space="preserve"> </w:t>
      </w:r>
    </w:p>
    <w:p w14:paraId="7FAA4C77" w14:textId="64F71A18" w:rsidR="00284937" w:rsidRPr="004B10CA" w:rsidRDefault="00284937" w:rsidP="00284937">
      <w:pPr>
        <w:pStyle w:val="Pedmtdokumentu"/>
        <w:numPr>
          <w:ilvl w:val="1"/>
          <w:numId w:val="15"/>
        </w:numPr>
        <w:jc w:val="both"/>
        <w:rPr>
          <w:rFonts w:cs="Arial"/>
          <w:b w:val="0"/>
        </w:rPr>
      </w:pPr>
      <w:r>
        <w:rPr>
          <w:b w:val="0"/>
        </w:rPr>
        <w:t>Poskytovatel</w:t>
      </w:r>
      <w:r w:rsidRPr="00284937">
        <w:rPr>
          <w:b w:val="0"/>
        </w:rPr>
        <w:t xml:space="preserve"> se zavazuje </w:t>
      </w:r>
      <w:r w:rsidR="00E10F23">
        <w:rPr>
          <w:b w:val="0"/>
        </w:rPr>
        <w:t xml:space="preserve">vystavit o každé poskytnuté službě v případě </w:t>
      </w:r>
      <w:r w:rsidR="00FD3ADF">
        <w:rPr>
          <w:b w:val="0"/>
        </w:rPr>
        <w:t>s</w:t>
      </w:r>
      <w:r w:rsidR="00E10F23">
        <w:rPr>
          <w:b w:val="0"/>
        </w:rPr>
        <w:t>ervis</w:t>
      </w:r>
      <w:r w:rsidR="00FD3ADF">
        <w:rPr>
          <w:b w:val="0"/>
        </w:rPr>
        <w:t xml:space="preserve">ních činností dle čl. </w:t>
      </w:r>
      <w:r w:rsidR="001B475A">
        <w:rPr>
          <w:b w:val="0"/>
        </w:rPr>
        <w:t>I</w:t>
      </w:r>
      <w:r w:rsidR="00FD3ADF">
        <w:rPr>
          <w:b w:val="0"/>
        </w:rPr>
        <w:t xml:space="preserve"> odst. 2 písm. a)</w:t>
      </w:r>
      <w:r w:rsidR="00E10F23">
        <w:rPr>
          <w:b w:val="0"/>
        </w:rPr>
        <w:t xml:space="preserve"> písemný Servisní výkaz a v případě pr</w:t>
      </w:r>
      <w:r w:rsidR="0003184C">
        <w:rPr>
          <w:b w:val="0"/>
        </w:rPr>
        <w:t xml:space="preserve">ovedené opravy </w:t>
      </w:r>
      <w:r w:rsidR="001B475A">
        <w:rPr>
          <w:b w:val="0"/>
        </w:rPr>
        <w:t xml:space="preserve">dle čl. I odst. 2 písm. b) </w:t>
      </w:r>
      <w:r w:rsidR="0003184C">
        <w:rPr>
          <w:b w:val="0"/>
        </w:rPr>
        <w:t>písemný protokol.</w:t>
      </w:r>
    </w:p>
    <w:p w14:paraId="1905DCDA" w14:textId="7941FAAD" w:rsidR="002D5C29" w:rsidRPr="002D5C29" w:rsidRDefault="00093A07" w:rsidP="002D5C29">
      <w:pPr>
        <w:pStyle w:val="Pedmtdokumentu"/>
        <w:numPr>
          <w:ilvl w:val="1"/>
          <w:numId w:val="15"/>
        </w:numPr>
        <w:jc w:val="both"/>
        <w:rPr>
          <w:rFonts w:asciiTheme="minorHAnsi" w:hAnsiTheme="minorHAnsi" w:cstheme="minorHAnsi"/>
          <w:b w:val="0"/>
        </w:rPr>
      </w:pPr>
      <w:r>
        <w:rPr>
          <w:rFonts w:cs="Arial"/>
          <w:b w:val="0"/>
        </w:rPr>
        <w:t xml:space="preserve">Poskytovatel poskytuje na </w:t>
      </w:r>
      <w:r w:rsidR="002D5C29" w:rsidRPr="002D5C29">
        <w:rPr>
          <w:rFonts w:cs="Arial"/>
          <w:b w:val="0"/>
        </w:rPr>
        <w:t xml:space="preserve">provizorní opravu při </w:t>
      </w:r>
      <w:r w:rsidR="002D5C29">
        <w:rPr>
          <w:rFonts w:cs="Arial"/>
          <w:b w:val="0"/>
        </w:rPr>
        <w:t xml:space="preserve">opravě </w:t>
      </w:r>
      <w:r>
        <w:rPr>
          <w:rFonts w:cs="Arial"/>
          <w:b w:val="0"/>
        </w:rPr>
        <w:t>havarijního</w:t>
      </w:r>
      <w:r w:rsidR="002D5C29" w:rsidRPr="002D5C29">
        <w:rPr>
          <w:rFonts w:cs="Arial"/>
          <w:b w:val="0"/>
        </w:rPr>
        <w:t xml:space="preserve"> </w:t>
      </w:r>
      <w:r w:rsidR="002D5C29">
        <w:rPr>
          <w:rFonts w:cs="Arial"/>
          <w:b w:val="0"/>
        </w:rPr>
        <w:t>stavu</w:t>
      </w:r>
      <w:r w:rsidR="002D5C29" w:rsidRPr="002D5C29">
        <w:rPr>
          <w:rFonts w:cs="Arial"/>
          <w:b w:val="0"/>
        </w:rPr>
        <w:t xml:space="preserve"> </w:t>
      </w:r>
      <w:r>
        <w:rPr>
          <w:rFonts w:cs="Arial"/>
          <w:b w:val="0"/>
        </w:rPr>
        <w:t>záruku</w:t>
      </w:r>
      <w:r w:rsidR="002D5C29" w:rsidRPr="002D5C29">
        <w:rPr>
          <w:rFonts w:cs="Arial"/>
          <w:b w:val="0"/>
        </w:rPr>
        <w:t xml:space="preserve"> po dobu 24 hodin po provedení</w:t>
      </w:r>
      <w:r w:rsidR="002D5C29">
        <w:rPr>
          <w:rFonts w:cs="Arial"/>
          <w:b w:val="0"/>
        </w:rPr>
        <w:t xml:space="preserve"> a předání pověřenému zástupci O</w:t>
      </w:r>
      <w:r w:rsidR="002D5C29" w:rsidRPr="002D5C29">
        <w:rPr>
          <w:rFonts w:cs="Arial"/>
          <w:b w:val="0"/>
        </w:rPr>
        <w:t xml:space="preserve">bjednatele. </w:t>
      </w:r>
      <w:r w:rsidR="002D5C29" w:rsidRPr="00872F30">
        <w:rPr>
          <w:rFonts w:cs="Arial"/>
          <w:b w:val="0"/>
        </w:rPr>
        <w:t>Nárok na reklamaci zaniká, pokud Objednatel neumožní Poskytovateli odstranit závadu novým plněním.</w:t>
      </w:r>
      <w:r w:rsidR="002D5C29" w:rsidRPr="002D5C29">
        <w:rPr>
          <w:rFonts w:cs="Arial"/>
          <w:b w:val="0"/>
        </w:rPr>
        <w:t xml:space="preserve"> </w:t>
      </w:r>
    </w:p>
    <w:p w14:paraId="67DE5C25" w14:textId="5A21C1D0" w:rsidR="002D5C29" w:rsidRPr="002D5C29" w:rsidRDefault="00093A07" w:rsidP="002D5C29">
      <w:pPr>
        <w:pStyle w:val="Pedmtdokumentu"/>
        <w:numPr>
          <w:ilvl w:val="1"/>
          <w:numId w:val="15"/>
        </w:numPr>
        <w:jc w:val="both"/>
        <w:rPr>
          <w:rFonts w:asciiTheme="minorHAnsi" w:hAnsiTheme="minorHAnsi" w:cstheme="minorHAnsi"/>
          <w:b w:val="0"/>
        </w:rPr>
      </w:pPr>
      <w:r>
        <w:rPr>
          <w:rFonts w:cs="Arial"/>
          <w:b w:val="0"/>
        </w:rPr>
        <w:t>Záruka za jakost</w:t>
      </w:r>
      <w:r w:rsidR="002D5C29" w:rsidRPr="002D5C29">
        <w:rPr>
          <w:rFonts w:cs="Arial"/>
          <w:b w:val="0"/>
        </w:rPr>
        <w:t xml:space="preserve"> na práce</w:t>
      </w:r>
      <w:r>
        <w:rPr>
          <w:rFonts w:cs="Arial"/>
          <w:b w:val="0"/>
        </w:rPr>
        <w:t xml:space="preserve"> a materiály poskytnuté Poskytovatelem dle čl. I odst. 2 písm. a</w:t>
      </w:r>
      <w:r w:rsidR="00DA4F76">
        <w:rPr>
          <w:rFonts w:cs="Arial"/>
          <w:b w:val="0"/>
        </w:rPr>
        <w:t>)</w:t>
      </w:r>
      <w:r>
        <w:rPr>
          <w:rFonts w:cs="Arial"/>
          <w:b w:val="0"/>
        </w:rPr>
        <w:t xml:space="preserve"> nebo b) (s výjimkou provizorních oprav) činí 24 měsíců od převzetí příslušné služby Objednatelem.</w:t>
      </w:r>
    </w:p>
    <w:p w14:paraId="26A6695F" w14:textId="5DA0AEDE" w:rsidR="00D83315" w:rsidRDefault="00D83315" w:rsidP="00284937">
      <w:pPr>
        <w:pStyle w:val="Pedmtdokumentu"/>
        <w:numPr>
          <w:ilvl w:val="1"/>
          <w:numId w:val="15"/>
        </w:numPr>
        <w:jc w:val="both"/>
        <w:rPr>
          <w:rFonts w:asciiTheme="minorHAnsi" w:hAnsiTheme="minorHAnsi" w:cstheme="minorHAnsi"/>
          <w:b w:val="0"/>
        </w:rPr>
      </w:pPr>
      <w:r w:rsidRPr="00D83315">
        <w:rPr>
          <w:rFonts w:asciiTheme="minorHAnsi" w:hAnsiTheme="minorHAnsi" w:cstheme="minorHAnsi"/>
          <w:b w:val="0"/>
        </w:rPr>
        <w:t xml:space="preserve">Objednatel umožní pracovníkům Poskytovatele přístup do všech prostor souvisejících s poskytováním služeb. </w:t>
      </w:r>
    </w:p>
    <w:p w14:paraId="78616B0A" w14:textId="22342ECE" w:rsidR="00257EC8" w:rsidRDefault="00257EC8" w:rsidP="00284937">
      <w:pPr>
        <w:pStyle w:val="Pedmtdokumentu"/>
        <w:numPr>
          <w:ilvl w:val="1"/>
          <w:numId w:val="15"/>
        </w:numPr>
        <w:jc w:val="both"/>
        <w:rPr>
          <w:rFonts w:asciiTheme="minorHAnsi" w:hAnsiTheme="minorHAnsi" w:cstheme="minorHAnsi"/>
          <w:b w:val="0"/>
        </w:rPr>
      </w:pPr>
      <w:r>
        <w:rPr>
          <w:rFonts w:asciiTheme="minorHAnsi" w:hAnsiTheme="minorHAnsi" w:cstheme="minorHAnsi"/>
          <w:b w:val="0"/>
        </w:rPr>
        <w:t>Podmínky poskytování služeb dle čl. I odst. 2 písm. c) jsou uvedeny v příloze č. 2 smlouvy.</w:t>
      </w:r>
    </w:p>
    <w:p w14:paraId="76C8CA39" w14:textId="28B79519" w:rsidR="00341569" w:rsidRDefault="00341569" w:rsidP="00341569">
      <w:pPr>
        <w:pStyle w:val="Nadpis1"/>
        <w:numPr>
          <w:ilvl w:val="0"/>
          <w:numId w:val="0"/>
        </w:numPr>
        <w:spacing w:after="0"/>
        <w:ind w:left="397"/>
        <w:jc w:val="both"/>
        <w:rPr>
          <w:rFonts w:cs="Arial"/>
          <w:b w:val="0"/>
          <w:caps w:val="0"/>
        </w:rPr>
      </w:pPr>
    </w:p>
    <w:p w14:paraId="25DFB26E" w14:textId="77777777" w:rsidR="00341569" w:rsidRPr="00341569" w:rsidRDefault="00341569" w:rsidP="00341569">
      <w:pPr>
        <w:rPr>
          <w:lang w:eastAsia="cs-CZ"/>
        </w:rPr>
      </w:pPr>
    </w:p>
    <w:p w14:paraId="5287A4FE" w14:textId="4BD64959" w:rsidR="005F5EDE" w:rsidRPr="00665BA8" w:rsidRDefault="005F5EDE" w:rsidP="00F9714C">
      <w:pPr>
        <w:pStyle w:val="Nadpis1"/>
        <w:spacing w:after="0"/>
        <w:rPr>
          <w:rFonts w:cs="Arial"/>
          <w:b w:val="0"/>
          <w:caps w:val="0"/>
        </w:rPr>
      </w:pPr>
      <w:bookmarkStart w:id="4" w:name="_Toc489346878"/>
      <w:r w:rsidRPr="00665BA8">
        <w:rPr>
          <w:rFonts w:cs="Arial"/>
        </w:rPr>
        <w:t>Cena</w:t>
      </w:r>
      <w:r w:rsidR="000D7045">
        <w:rPr>
          <w:rFonts w:cs="Arial"/>
        </w:rPr>
        <w:t xml:space="preserve"> služeb</w:t>
      </w:r>
      <w:bookmarkEnd w:id="4"/>
    </w:p>
    <w:p w14:paraId="5BCC3048" w14:textId="582C420E" w:rsidR="002E015B" w:rsidRDefault="000D7045" w:rsidP="0027017E">
      <w:pPr>
        <w:pStyle w:val="Nadpis2"/>
        <w:spacing w:before="120"/>
      </w:pPr>
      <w:r w:rsidRPr="00011CC9">
        <w:t>Cen</w:t>
      </w:r>
      <w:r w:rsidR="006E2567">
        <w:t>a</w:t>
      </w:r>
      <w:r w:rsidRPr="00011CC9">
        <w:t xml:space="preserve"> </w:t>
      </w:r>
      <w:r>
        <w:t>služeb</w:t>
      </w:r>
      <w:r w:rsidR="00424960">
        <w:t xml:space="preserve"> </w:t>
      </w:r>
      <w:r w:rsidR="002E015B">
        <w:t>je stanovena jako:</w:t>
      </w:r>
    </w:p>
    <w:p w14:paraId="557F2586" w14:textId="77777777" w:rsidR="002E015B" w:rsidRDefault="002E015B" w:rsidP="0093700D">
      <w:pPr>
        <w:pStyle w:val="Nadpis2"/>
        <w:numPr>
          <w:ilvl w:val="0"/>
          <w:numId w:val="0"/>
        </w:numPr>
        <w:spacing w:before="120"/>
        <w:ind w:left="709"/>
      </w:pPr>
      <w:r>
        <w:t>a) paušální měsíční částka,</w:t>
      </w:r>
    </w:p>
    <w:p w14:paraId="25F4582C" w14:textId="652A4575" w:rsidR="006E2567" w:rsidRDefault="002E015B" w:rsidP="0093700D">
      <w:pPr>
        <w:pStyle w:val="Nadpis2"/>
        <w:numPr>
          <w:ilvl w:val="0"/>
          <w:numId w:val="0"/>
        </w:numPr>
        <w:spacing w:before="120"/>
        <w:ind w:left="709"/>
      </w:pPr>
      <w:r>
        <w:t>b) platba za výkony.</w:t>
      </w:r>
      <w:r w:rsidR="00424960">
        <w:t xml:space="preserve"> </w:t>
      </w:r>
    </w:p>
    <w:p w14:paraId="21B776DE" w14:textId="6FE25363" w:rsidR="002E015B" w:rsidRPr="00AD7DC5" w:rsidRDefault="002E015B" w:rsidP="0093700D">
      <w:pPr>
        <w:ind w:hanging="709"/>
      </w:pPr>
      <w:r>
        <w:rPr>
          <w:lang w:eastAsia="cs-CZ"/>
        </w:rPr>
        <w:tab/>
        <w:t>Výše paušální měsíční částky, služby zahrnuté do paušální měsíční částky a výše jednotkových cen za úkony jsou stanoveny ve výkazu výměr, který je přílohou č. 4 této smlouvy.</w:t>
      </w:r>
    </w:p>
    <w:p w14:paraId="4EB08C12" w14:textId="71BC4CCE" w:rsidR="00121983" w:rsidRPr="00121983" w:rsidRDefault="000D7045" w:rsidP="00C84E2D">
      <w:pPr>
        <w:pStyle w:val="Nadpis2"/>
        <w:spacing w:before="120"/>
      </w:pPr>
      <w:r>
        <w:t>Poskytovatel</w:t>
      </w:r>
      <w:r w:rsidRPr="00D37E8D">
        <w:t xml:space="preserve"> je oprávněn k</w:t>
      </w:r>
      <w:r>
        <w:t> ceně služeb</w:t>
      </w:r>
      <w:r w:rsidRPr="00D37E8D">
        <w:t xml:space="preserve"> připočíst</w:t>
      </w:r>
      <w:r w:rsidR="002641A2">
        <w:t xml:space="preserve"> </w:t>
      </w:r>
      <w:r w:rsidRPr="00D37E8D">
        <w:t>DPH ve výši stanovené v souladu se zákonem č. 235/2004 Sb., o dani z přidané hodnoty, ve znění pozdějších předpisů (dále jen „</w:t>
      </w:r>
      <w:r>
        <w:t xml:space="preserve">zákon o </w:t>
      </w:r>
      <w:r w:rsidRPr="00D37E8D">
        <w:t>DPH“), a to ke dni uskutečnění zdanitelného plnění</w:t>
      </w:r>
      <w:r>
        <w:t>, kterým se rozumí</w:t>
      </w:r>
      <w:r w:rsidR="003279B5">
        <w:t xml:space="preserve"> </w:t>
      </w:r>
      <w:r w:rsidR="001B475A">
        <w:t>poslední den v kalendářním měsíci</w:t>
      </w:r>
      <w:r>
        <w:t>.</w:t>
      </w:r>
    </w:p>
    <w:p w14:paraId="65FA617C" w14:textId="0BD49A05" w:rsidR="00121983" w:rsidRPr="00121983" w:rsidRDefault="002D4D0C" w:rsidP="002A65B6">
      <w:pPr>
        <w:pStyle w:val="Nadpis2"/>
      </w:pPr>
      <w:r>
        <w:t>C</w:t>
      </w:r>
      <w:r w:rsidR="0059465D">
        <w:t>eny služeb</w:t>
      </w:r>
      <w:r>
        <w:t xml:space="preserve"> uvedené v odst. 1</w:t>
      </w:r>
      <w:r w:rsidR="0059465D">
        <w:t xml:space="preserve"> jsou sjednány </w:t>
      </w:r>
      <w:r w:rsidR="003F02A3">
        <w:t>jako</w:t>
      </w:r>
      <w:r w:rsidR="000D7045">
        <w:t xml:space="preserve"> maximální a nepřekročitelné a obsahuj</w:t>
      </w:r>
      <w:r w:rsidR="0059465D">
        <w:t>í</w:t>
      </w:r>
      <w:r w:rsidR="000D7045" w:rsidRPr="00B40993">
        <w:t xml:space="preserve"> veškeré nutné náklady k</w:t>
      </w:r>
      <w:r w:rsidR="000D7045">
        <w:t> </w:t>
      </w:r>
      <w:r w:rsidR="000D7045" w:rsidRPr="00B40993">
        <w:t>řádné</w:t>
      </w:r>
      <w:r w:rsidR="000D7045">
        <w:t xml:space="preserve">mu </w:t>
      </w:r>
      <w:r w:rsidR="00DD0D81">
        <w:t xml:space="preserve">poskytnutí </w:t>
      </w:r>
      <w:r w:rsidR="000D7045">
        <w:t>služeb</w:t>
      </w:r>
      <w:r w:rsidR="005C7F17">
        <w:t>.</w:t>
      </w:r>
      <w:r w:rsidR="000D7045" w:rsidRPr="00B40993">
        <w:t xml:space="preserve"> </w:t>
      </w:r>
      <w:r w:rsidR="003F02A3">
        <w:t>C</w:t>
      </w:r>
      <w:r w:rsidR="000D7045">
        <w:t>en</w:t>
      </w:r>
      <w:r w:rsidR="003F02A3">
        <w:t>a</w:t>
      </w:r>
      <w:r w:rsidR="000D7045">
        <w:t xml:space="preserve"> j</w:t>
      </w:r>
      <w:r w:rsidR="003F02A3">
        <w:t>e</w:t>
      </w:r>
      <w:r w:rsidR="000D7045" w:rsidRPr="00B40993">
        <w:t xml:space="preserve"> stanoven</w:t>
      </w:r>
      <w:r w:rsidR="003F02A3">
        <w:t>a</w:t>
      </w:r>
      <w:r w:rsidR="000D7045" w:rsidRPr="00B40993">
        <w:t xml:space="preserve"> s přihlédnutím k vývoji cen v daném oboru včetně vývoje kurzu české měny k zahraničním měnám.</w:t>
      </w:r>
    </w:p>
    <w:p w14:paraId="539DFFCD" w14:textId="77777777" w:rsidR="001B475A" w:rsidRDefault="000D7045" w:rsidP="002A65B6">
      <w:pPr>
        <w:pStyle w:val="Nadpis2"/>
        <w:spacing w:before="120"/>
      </w:pPr>
      <w:r w:rsidRPr="006931BC">
        <w:t>Poskytovatel nemá právo domáhat se navýšení sjednan</w:t>
      </w:r>
      <w:r w:rsidR="007F56AD">
        <w:t>ých</w:t>
      </w:r>
      <w:r w:rsidRPr="006931BC">
        <w:t xml:space="preserve"> cen služeb z důvodů chyb nebo nedostatků učiněných při určení ceny služeb, nepřesného nebo neúplného ocenění služeb.</w:t>
      </w:r>
      <w:r w:rsidR="007F56AD">
        <w:t xml:space="preserve"> </w:t>
      </w:r>
    </w:p>
    <w:p w14:paraId="26EA4033" w14:textId="603269B2" w:rsidR="001B475A" w:rsidRDefault="00946527" w:rsidP="002A65B6">
      <w:pPr>
        <w:pStyle w:val="Nadpis2"/>
        <w:spacing w:before="120"/>
      </w:pPr>
      <w:r>
        <w:lastRenderedPageBreak/>
        <w:t xml:space="preserve">Cena služeb může být každoročně zvýšena po dohodě smluvních stran </w:t>
      </w:r>
      <w:r w:rsidR="001B475A">
        <w:t xml:space="preserve">o míru inflace, tj. </w:t>
      </w:r>
      <w:r>
        <w:t>o</w:t>
      </w:r>
      <w:r w:rsidR="001B475A">
        <w:t xml:space="preserve"> </w:t>
      </w:r>
      <w:r w:rsidR="001B475A" w:rsidRPr="00DB1D63">
        <w:t xml:space="preserve">závazný údaj </w:t>
      </w:r>
      <w:r w:rsidR="001B475A">
        <w:t>vyhlášený Českým statistickým úřadem</w:t>
      </w:r>
      <w:r w:rsidR="001B475A" w:rsidRPr="00DB1D63">
        <w:t xml:space="preserve"> jako úhrnný index spotřebitelských cen</w:t>
      </w:r>
      <w:r w:rsidR="001B475A">
        <w:t xml:space="preserve"> v ČR za uplynulý kalendářní rok</w:t>
      </w:r>
      <w:r>
        <w:t>.</w:t>
      </w:r>
      <w:r w:rsidR="001B475A">
        <w:t xml:space="preserve"> </w:t>
      </w:r>
      <w:r>
        <w:t>U</w:t>
      </w:r>
      <w:r w:rsidR="001B475A">
        <w:t>stanovení</w:t>
      </w:r>
      <w:r>
        <w:t xml:space="preserve"> předchozí věty</w:t>
      </w:r>
      <w:r w:rsidR="001B475A">
        <w:t xml:space="preserve"> lze prvně použít od 1. </w:t>
      </w:r>
      <w:r w:rsidR="0093700D">
        <w:t>10</w:t>
      </w:r>
      <w:r w:rsidR="001B475A">
        <w:t>. 2018.</w:t>
      </w:r>
    </w:p>
    <w:p w14:paraId="36F2E846" w14:textId="420B128D" w:rsidR="00946527" w:rsidRPr="00946527" w:rsidRDefault="00946527" w:rsidP="00946527">
      <w:pPr>
        <w:pStyle w:val="Nadpis2"/>
      </w:pPr>
      <w:r>
        <w:t>Cena služeb může být dále každoročně zvýšena po dohodě smluvních stran ve stejném poměru, v jakém došlo k nárůstu minimální mzdy stanovené příslušnými obecně závaznými právními předpisy, které upravují minimální mzdu, a to vždy od 1. dne měsíce následujícího po dni, kdy zvýšení minimální mzdy nabylo účinnosti. Ustanovení předchozí věty lze prvně použít od 1. 10. 201</w:t>
      </w:r>
      <w:r w:rsidR="0093700D">
        <w:t>8</w:t>
      </w:r>
      <w:r>
        <w:t>.</w:t>
      </w:r>
    </w:p>
    <w:p w14:paraId="149526F2" w14:textId="77777777" w:rsidR="000D7045" w:rsidRPr="0039014E" w:rsidRDefault="000D7045" w:rsidP="0055159F">
      <w:pPr>
        <w:spacing w:after="0"/>
        <w:ind w:left="567" w:hanging="567"/>
        <w:rPr>
          <w:rFonts w:cs="Arial"/>
          <w:b/>
          <w:caps/>
        </w:rPr>
      </w:pPr>
    </w:p>
    <w:p w14:paraId="3903C76A" w14:textId="77777777" w:rsidR="005F5EDE" w:rsidRPr="00665BA8" w:rsidRDefault="005F5EDE" w:rsidP="003C682D">
      <w:pPr>
        <w:pStyle w:val="Nadpis1"/>
        <w:ind w:left="709" w:hanging="425"/>
        <w:rPr>
          <w:rFonts w:cs="Arial"/>
          <w:b w:val="0"/>
          <w:caps w:val="0"/>
        </w:rPr>
      </w:pPr>
      <w:bookmarkStart w:id="5" w:name="_Toc489346879"/>
      <w:r w:rsidRPr="00665BA8">
        <w:rPr>
          <w:rFonts w:cs="Arial"/>
        </w:rPr>
        <w:t>Platební podmínky</w:t>
      </w:r>
      <w:bookmarkEnd w:id="5"/>
    </w:p>
    <w:p w14:paraId="6105FB82" w14:textId="0DBDF53C" w:rsidR="005F5EDE" w:rsidRPr="0039014E" w:rsidRDefault="000D7045" w:rsidP="00A670AD">
      <w:pPr>
        <w:numPr>
          <w:ilvl w:val="0"/>
          <w:numId w:val="11"/>
        </w:numPr>
        <w:spacing w:before="120" w:after="0"/>
        <w:ind w:left="709" w:hanging="425"/>
        <w:rPr>
          <w:rFonts w:cs="Arial"/>
        </w:rPr>
      </w:pPr>
      <w:r>
        <w:t>P</w:t>
      </w:r>
      <w:r w:rsidR="00AC14F3">
        <w:t>oskytovatel bere na vědomí, že O</w:t>
      </w:r>
      <w:r>
        <w:t>bjednatel</w:t>
      </w:r>
      <w:r w:rsidRPr="00B40993">
        <w:t xml:space="preserve"> neposky</w:t>
      </w:r>
      <w:r>
        <w:t>tuje</w:t>
      </w:r>
      <w:r w:rsidRPr="00B40993">
        <w:t xml:space="preserve"> zálohy</w:t>
      </w:r>
      <w:r>
        <w:t>.</w:t>
      </w:r>
      <w:r w:rsidR="005F5EDE" w:rsidRPr="0039014E">
        <w:rPr>
          <w:rFonts w:cs="Arial"/>
        </w:rPr>
        <w:t xml:space="preserve"> </w:t>
      </w:r>
    </w:p>
    <w:p w14:paraId="3D8E8770" w14:textId="6F86DE42" w:rsidR="000D7045" w:rsidRPr="000D7045" w:rsidRDefault="000D7045" w:rsidP="00A670AD">
      <w:pPr>
        <w:numPr>
          <w:ilvl w:val="0"/>
          <w:numId w:val="11"/>
        </w:numPr>
        <w:spacing w:before="120" w:after="0"/>
        <w:ind w:left="709" w:hanging="425"/>
        <w:rPr>
          <w:rFonts w:cs="Arial"/>
        </w:rPr>
      </w:pPr>
      <w:r>
        <w:rPr>
          <w:rFonts w:ascii="Calibri" w:hAnsi="Calibri"/>
        </w:rPr>
        <w:t xml:space="preserve">Cena služeb je hrazena </w:t>
      </w:r>
      <w:r w:rsidR="00AC14F3">
        <w:rPr>
          <w:rFonts w:ascii="Calibri" w:hAnsi="Calibri"/>
        </w:rPr>
        <w:t>vždy</w:t>
      </w:r>
      <w:r w:rsidR="00946527">
        <w:rPr>
          <w:rFonts w:ascii="Calibri" w:hAnsi="Calibri"/>
        </w:rPr>
        <w:t xml:space="preserve"> měsíčně na základě Poskytovatelem vystaveného daňového dokladu </w:t>
      </w:r>
      <w:r w:rsidR="00656EFB">
        <w:rPr>
          <w:rFonts w:ascii="Calibri" w:hAnsi="Calibri"/>
        </w:rPr>
        <w:t>–</w:t>
      </w:r>
      <w:r w:rsidR="00946527">
        <w:rPr>
          <w:rFonts w:ascii="Calibri" w:hAnsi="Calibri"/>
        </w:rPr>
        <w:t xml:space="preserve"> faktury</w:t>
      </w:r>
      <w:r w:rsidR="00656EFB">
        <w:rPr>
          <w:rFonts w:ascii="Calibri" w:hAnsi="Calibri"/>
        </w:rPr>
        <w:t>, a to ve výši součtu měsíční paušální částky a ceny za skutečné množství poskytnutých výkonů dle přílohy č. 4 v daném kalendářním měsíci.</w:t>
      </w:r>
      <w:r w:rsidR="00F460D4">
        <w:rPr>
          <w:rFonts w:ascii="Calibri" w:hAnsi="Calibri"/>
        </w:rPr>
        <w:t xml:space="preserve"> V případě, že v daném kalendářním měsíci poskytne Poskytovatel služby dle čl. I odst. 2 písm. b), bude příslušný daňový doklad – faktura obsahovat i cenu za tyto služby.</w:t>
      </w:r>
      <w:r w:rsidR="00E143DF">
        <w:rPr>
          <w:rFonts w:ascii="Calibri" w:hAnsi="Calibri"/>
        </w:rPr>
        <w:t xml:space="preserve"> Částky za jednotlivé kategorie služeb (paušál, výkony a případně řešení havarijního stavu) však budou na faktuře – daňovém dokladu pro přehlednost vyčísleny zvlášť. </w:t>
      </w:r>
    </w:p>
    <w:p w14:paraId="1FEEAC08" w14:textId="623A7C5A" w:rsidR="005F5EDE" w:rsidRDefault="005F5EDE" w:rsidP="00A670AD">
      <w:pPr>
        <w:numPr>
          <w:ilvl w:val="0"/>
          <w:numId w:val="11"/>
        </w:numPr>
        <w:spacing w:before="120" w:after="0"/>
        <w:ind w:left="709" w:hanging="425"/>
        <w:rPr>
          <w:rFonts w:cs="Arial"/>
        </w:rPr>
      </w:pPr>
      <w:r w:rsidRPr="0039014E">
        <w:rPr>
          <w:rFonts w:cs="Arial"/>
        </w:rPr>
        <w:t>Součástí d</w:t>
      </w:r>
      <w:r w:rsidR="005C7F17">
        <w:rPr>
          <w:rFonts w:cs="Arial"/>
        </w:rPr>
        <w:t>aňového dokladu – faktury bude</w:t>
      </w:r>
      <w:r w:rsidR="007F7B40">
        <w:rPr>
          <w:rFonts w:cs="Arial"/>
        </w:rPr>
        <w:t xml:space="preserve"> </w:t>
      </w:r>
      <w:r w:rsidR="006B1269">
        <w:rPr>
          <w:rFonts w:cs="Arial"/>
        </w:rPr>
        <w:t>O</w:t>
      </w:r>
      <w:r w:rsidR="006B1269" w:rsidRPr="0039014E">
        <w:rPr>
          <w:rFonts w:cs="Arial"/>
        </w:rPr>
        <w:t xml:space="preserve">bjednatelem potvrzený soupis </w:t>
      </w:r>
      <w:r w:rsidR="006B1269">
        <w:rPr>
          <w:rFonts w:cs="Arial"/>
        </w:rPr>
        <w:t>služeb poskytnutých v daném měsíci.</w:t>
      </w:r>
      <w:r w:rsidR="003279B5">
        <w:rPr>
          <w:rFonts w:cs="Arial"/>
        </w:rPr>
        <w:t xml:space="preserve"> </w:t>
      </w:r>
    </w:p>
    <w:p w14:paraId="6C15A17C" w14:textId="0399342F" w:rsidR="002B6FB7" w:rsidRDefault="002B6FB7" w:rsidP="00A670AD">
      <w:pPr>
        <w:numPr>
          <w:ilvl w:val="0"/>
          <w:numId w:val="11"/>
        </w:numPr>
        <w:spacing w:before="120" w:after="0"/>
        <w:ind w:left="709" w:hanging="425"/>
        <w:rPr>
          <w:rFonts w:cs="Arial"/>
        </w:rPr>
      </w:pPr>
      <w:r>
        <w:rPr>
          <w:rFonts w:cs="Arial"/>
        </w:rPr>
        <w:t>V rámci daňového dokladu – faktury bude hrazena rovněž cena za náhradní díly a materiál</w:t>
      </w:r>
      <w:r w:rsidR="000949EB">
        <w:rPr>
          <w:rFonts w:cs="Arial"/>
        </w:rPr>
        <w:t xml:space="preserve"> </w:t>
      </w:r>
      <w:r w:rsidR="00164AE1">
        <w:rPr>
          <w:rFonts w:cs="Arial"/>
        </w:rPr>
        <w:t xml:space="preserve">dodané </w:t>
      </w:r>
      <w:r w:rsidR="005C7F17">
        <w:rPr>
          <w:rFonts w:cs="Arial"/>
        </w:rPr>
        <w:t>Poskytovatelem</w:t>
      </w:r>
      <w:r w:rsidR="00E143DF">
        <w:rPr>
          <w:rFonts w:cs="Arial"/>
        </w:rPr>
        <w:t xml:space="preserve"> na základě této smlouvy</w:t>
      </w:r>
      <w:r w:rsidR="000949EB">
        <w:rPr>
          <w:rFonts w:cs="Arial"/>
        </w:rPr>
        <w:t>.</w:t>
      </w:r>
    </w:p>
    <w:p w14:paraId="224A684E" w14:textId="1E02CA3F" w:rsidR="005F5EDE" w:rsidRPr="00117DF2" w:rsidRDefault="005F5EDE" w:rsidP="00A670AD">
      <w:pPr>
        <w:numPr>
          <w:ilvl w:val="0"/>
          <w:numId w:val="11"/>
        </w:numPr>
        <w:spacing w:before="120" w:after="0"/>
        <w:ind w:left="709" w:hanging="425"/>
        <w:rPr>
          <w:rFonts w:cs="Arial"/>
        </w:rPr>
      </w:pPr>
      <w:r w:rsidRPr="00117DF2">
        <w:rPr>
          <w:rFonts w:cs="Arial"/>
        </w:rPr>
        <w:t xml:space="preserve">Splatnost daňových dokladů - faktur je 30 </w:t>
      </w:r>
      <w:r w:rsidR="00C95011" w:rsidRPr="00B40993">
        <w:t xml:space="preserve">dnů ode dne </w:t>
      </w:r>
      <w:r w:rsidR="000102CF">
        <w:t>doručení O</w:t>
      </w:r>
      <w:r w:rsidR="00C95011">
        <w:t>bjednateli</w:t>
      </w:r>
      <w:r w:rsidRPr="00117DF2">
        <w:rPr>
          <w:rFonts w:cs="Arial"/>
        </w:rPr>
        <w:t xml:space="preserve">. </w:t>
      </w:r>
    </w:p>
    <w:p w14:paraId="1B90310F" w14:textId="5C5A109C" w:rsidR="005F5EDE" w:rsidRPr="00380BD5" w:rsidRDefault="005F5EDE" w:rsidP="00380BD5">
      <w:pPr>
        <w:numPr>
          <w:ilvl w:val="0"/>
          <w:numId w:val="11"/>
        </w:numPr>
        <w:spacing w:before="120" w:after="0"/>
        <w:ind w:left="709" w:hanging="425"/>
        <w:rPr>
          <w:rFonts w:cs="Arial"/>
        </w:rPr>
      </w:pPr>
      <w:r w:rsidRPr="00380BD5">
        <w:rPr>
          <w:rFonts w:cs="Arial"/>
        </w:rPr>
        <w:t xml:space="preserve">Úhrady </w:t>
      </w:r>
      <w:r w:rsidR="000102CF" w:rsidRPr="00380BD5">
        <w:rPr>
          <w:rFonts w:cs="Arial"/>
        </w:rPr>
        <w:t>daňových dokladů - faktur bude O</w:t>
      </w:r>
      <w:r w:rsidRPr="00380BD5">
        <w:rPr>
          <w:rFonts w:cs="Arial"/>
        </w:rPr>
        <w:t xml:space="preserve">bjednatel provádět bezhotovostně na účet </w:t>
      </w:r>
      <w:r w:rsidR="000102CF" w:rsidRPr="00380BD5">
        <w:rPr>
          <w:rFonts w:cs="Arial"/>
        </w:rPr>
        <w:t>P</w:t>
      </w:r>
      <w:r w:rsidRPr="00380BD5">
        <w:rPr>
          <w:rFonts w:cs="Arial"/>
        </w:rPr>
        <w:t>oskytovatele uvedený v daňovém dokladu - faktuře.</w:t>
      </w:r>
    </w:p>
    <w:p w14:paraId="05B6D32F" w14:textId="37B6A8CB" w:rsidR="005F5EDE" w:rsidRPr="00164AE1" w:rsidRDefault="005F5EDE" w:rsidP="00A670AD">
      <w:pPr>
        <w:numPr>
          <w:ilvl w:val="0"/>
          <w:numId w:val="11"/>
        </w:numPr>
        <w:spacing w:before="120" w:after="0"/>
        <w:ind w:left="709" w:hanging="425"/>
        <w:rPr>
          <w:rFonts w:cstheme="minorHAnsi"/>
        </w:rPr>
      </w:pPr>
      <w:r w:rsidRPr="0039014E">
        <w:rPr>
          <w:rFonts w:cs="Arial"/>
        </w:rPr>
        <w:t xml:space="preserve">Daňové doklady </w:t>
      </w:r>
      <w:r w:rsidR="00AC14F3">
        <w:rPr>
          <w:rFonts w:cs="Arial"/>
        </w:rPr>
        <w:t xml:space="preserve">– faktury </w:t>
      </w:r>
      <w:r w:rsidRPr="0039014E">
        <w:rPr>
          <w:rFonts w:cs="Arial"/>
        </w:rPr>
        <w:t>budou vystavovány v souladu se zákonem o DPH</w:t>
      </w:r>
      <w:r w:rsidR="00164AE1">
        <w:rPr>
          <w:rFonts w:cs="Arial"/>
        </w:rPr>
        <w:t xml:space="preserve"> a dále v souladu se </w:t>
      </w:r>
      <w:r w:rsidR="00164AE1" w:rsidRPr="00164AE1">
        <w:rPr>
          <w:rFonts w:cstheme="minorHAnsi"/>
        </w:rPr>
        <w:t>zákonem č. 563/1991 Sb., o účetnictví, ve znění pozdějších předpisů</w:t>
      </w:r>
      <w:r w:rsidRPr="00164AE1">
        <w:rPr>
          <w:rFonts w:cstheme="minorHAnsi"/>
        </w:rPr>
        <w:t>.</w:t>
      </w:r>
    </w:p>
    <w:p w14:paraId="51D07788" w14:textId="365C510A" w:rsidR="005F5EDE" w:rsidRPr="0039014E" w:rsidRDefault="00C95011" w:rsidP="00A670AD">
      <w:pPr>
        <w:numPr>
          <w:ilvl w:val="0"/>
          <w:numId w:val="11"/>
        </w:numPr>
        <w:spacing w:before="120" w:after="0"/>
        <w:ind w:left="709" w:hanging="425"/>
        <w:rPr>
          <w:rFonts w:cs="Arial"/>
        </w:rPr>
      </w:pPr>
      <w:r w:rsidRPr="00B40993">
        <w:t xml:space="preserve">Nebude-li daňový doklad </w:t>
      </w:r>
      <w:r w:rsidR="00AC14F3">
        <w:t xml:space="preserve">– faktura </w:t>
      </w:r>
      <w:r w:rsidRPr="00B40993">
        <w:t xml:space="preserve">obsahovat </w:t>
      </w:r>
      <w:r>
        <w:t xml:space="preserve">výše uvedené </w:t>
      </w:r>
      <w:r w:rsidRPr="00B40993">
        <w:t xml:space="preserve">náležitosti nebo </w:t>
      </w:r>
      <w:r w:rsidRPr="00570444">
        <w:t>je bude uvádět chybně</w:t>
      </w:r>
      <w:r w:rsidRPr="00B40993">
        <w:t xml:space="preserve">, </w:t>
      </w:r>
      <w:r w:rsidR="00AC14F3">
        <w:t>je O</w:t>
      </w:r>
      <w:r>
        <w:t>bjednatel</w:t>
      </w:r>
      <w:r w:rsidRPr="00B40993">
        <w:t xml:space="preserve"> oprávněn vrátit jej </w:t>
      </w:r>
      <w:r w:rsidR="000102CF">
        <w:t>P</w:t>
      </w:r>
      <w:r>
        <w:t>oskytovatel</w:t>
      </w:r>
      <w:r w:rsidRPr="00B40993">
        <w:t>i k opravě bez jeho proplacení, aniž se tím dostane do prodlení s úhradou příslušné částky. V takovém případě lhůta splatnosti počíná běžet znovu ode dne doručení opraveného daňového dokladu</w:t>
      </w:r>
      <w:r w:rsidR="005F5EDE" w:rsidRPr="0039014E">
        <w:rPr>
          <w:rFonts w:cs="Arial"/>
        </w:rPr>
        <w:t>.</w:t>
      </w:r>
    </w:p>
    <w:p w14:paraId="458684DB" w14:textId="26475F75" w:rsidR="005F5EDE" w:rsidRPr="000A4569" w:rsidRDefault="000A4569" w:rsidP="00A670AD">
      <w:pPr>
        <w:numPr>
          <w:ilvl w:val="0"/>
          <w:numId w:val="11"/>
        </w:numPr>
        <w:spacing w:before="120" w:after="0"/>
        <w:ind w:left="709" w:hanging="425"/>
        <w:rPr>
          <w:rFonts w:cs="Arial"/>
        </w:rPr>
      </w:pPr>
      <w:r w:rsidRPr="00A63DE4">
        <w:t xml:space="preserve">V případě, že v okamžiku uskutečnění zdanitelného plnění je o </w:t>
      </w:r>
      <w:r w:rsidR="000102CF">
        <w:t>P</w:t>
      </w:r>
      <w:r>
        <w:t>oskytovatel</w:t>
      </w:r>
      <w:r w:rsidRPr="00A63DE4">
        <w:t xml:space="preserve">i zveřejněna způsobem umožňujícím dálkový přístup skutečnost, že je nespolehlivým plátcem, je </w:t>
      </w:r>
      <w:r w:rsidR="000102CF">
        <w:t>O</w:t>
      </w:r>
      <w:r w:rsidRPr="00A63DE4">
        <w:t xml:space="preserve">bjednatel oprávněn část ceny </w:t>
      </w:r>
      <w:r>
        <w:t>služeb</w:t>
      </w:r>
      <w:r w:rsidRPr="005072CD">
        <w:t xml:space="preserve"> </w:t>
      </w:r>
      <w:r w:rsidRPr="00A63DE4">
        <w:t xml:space="preserve">ve výši odpovídající </w:t>
      </w:r>
      <w:r w:rsidR="000102CF">
        <w:t>DPH</w:t>
      </w:r>
      <w:r w:rsidRPr="00A63DE4">
        <w:t xml:space="preserve">, resp. </w:t>
      </w:r>
      <w:r w:rsidR="000102CF">
        <w:t>DPH</w:t>
      </w:r>
      <w:r w:rsidRPr="00A63DE4">
        <w:t xml:space="preserve">, uhradit v souladu s ustanovením § 109a </w:t>
      </w:r>
      <w:r>
        <w:t xml:space="preserve">zákona o </w:t>
      </w:r>
      <w:r w:rsidRPr="00A63DE4">
        <w:t xml:space="preserve">DPH přímo správci této daně. Tímto postupem, tj. uhrazením části ceny </w:t>
      </w:r>
      <w:r>
        <w:t>služeb</w:t>
      </w:r>
      <w:r w:rsidRPr="005072CD">
        <w:t xml:space="preserve"> </w:t>
      </w:r>
      <w:r w:rsidRPr="00A63DE4">
        <w:t xml:space="preserve">odpovídající </w:t>
      </w:r>
      <w:r w:rsidR="000102CF">
        <w:t>DPH</w:t>
      </w:r>
      <w:r w:rsidRPr="00A63DE4">
        <w:t xml:space="preserve"> přímo správci daně a současně uhrazením zbývající části ceny </w:t>
      </w:r>
      <w:r>
        <w:t>služeb</w:t>
      </w:r>
      <w:r w:rsidRPr="005072CD">
        <w:t xml:space="preserve"> </w:t>
      </w:r>
      <w:r w:rsidR="000102CF">
        <w:t>P</w:t>
      </w:r>
      <w:r>
        <w:t>oskytovateli</w:t>
      </w:r>
      <w:r w:rsidRPr="00A63DE4">
        <w:t xml:space="preserve">, bude splněn závazek </w:t>
      </w:r>
      <w:r w:rsidR="000102CF">
        <w:t>O</w:t>
      </w:r>
      <w:r w:rsidRPr="00A63DE4">
        <w:t xml:space="preserve">bjednateli uhradit </w:t>
      </w:r>
      <w:r w:rsidR="000102CF">
        <w:t>P</w:t>
      </w:r>
      <w:r>
        <w:t>oskytovatel</w:t>
      </w:r>
      <w:r w:rsidRPr="00A63DE4">
        <w:t xml:space="preserve">i cenu </w:t>
      </w:r>
      <w:r>
        <w:t>služeb</w:t>
      </w:r>
      <w:r w:rsidRPr="005072CD">
        <w:t xml:space="preserve"> </w:t>
      </w:r>
      <w:r w:rsidRPr="00A63DE4">
        <w:t>dle této smlouvy.</w:t>
      </w:r>
    </w:p>
    <w:p w14:paraId="54A3A757" w14:textId="77777777" w:rsidR="000A4569" w:rsidRPr="000A4569" w:rsidRDefault="000A4569" w:rsidP="00A670AD">
      <w:pPr>
        <w:numPr>
          <w:ilvl w:val="0"/>
          <w:numId w:val="11"/>
        </w:numPr>
        <w:spacing w:before="120" w:after="0"/>
        <w:ind w:left="709" w:hanging="425"/>
        <w:rPr>
          <w:rFonts w:cs="Arial"/>
        </w:rPr>
      </w:pPr>
      <w:r>
        <w:t>Poskytovatel</w:t>
      </w:r>
      <w:r w:rsidRPr="00A63DE4">
        <w:t xml:space="preserve"> na sebe přebírá nebezpečí změny okolností ve smyslu § 1765 odst. 2 občanského zákoníku.</w:t>
      </w:r>
    </w:p>
    <w:p w14:paraId="58923E16" w14:textId="77777777" w:rsidR="005F5EDE" w:rsidRDefault="005F5EDE" w:rsidP="0055159F">
      <w:pPr>
        <w:spacing w:after="0"/>
        <w:rPr>
          <w:rFonts w:cs="Arial"/>
          <w:b/>
          <w:caps/>
        </w:rPr>
      </w:pPr>
    </w:p>
    <w:p w14:paraId="19912285" w14:textId="77777777" w:rsidR="005F5EDE" w:rsidRPr="0039014E" w:rsidRDefault="005F5EDE" w:rsidP="0055159F">
      <w:pPr>
        <w:spacing w:after="0"/>
        <w:rPr>
          <w:rFonts w:cs="Arial"/>
          <w:b/>
          <w:caps/>
        </w:rPr>
      </w:pPr>
    </w:p>
    <w:p w14:paraId="6FE60994" w14:textId="68E5FD74" w:rsidR="005F5EDE" w:rsidRPr="003C682D" w:rsidRDefault="005F5EDE" w:rsidP="00466D95">
      <w:pPr>
        <w:pStyle w:val="Nadpis1"/>
        <w:rPr>
          <w:rFonts w:cs="Arial"/>
        </w:rPr>
      </w:pPr>
      <w:bookmarkStart w:id="6" w:name="_Toc489346880"/>
      <w:r w:rsidRPr="003C682D">
        <w:rPr>
          <w:rFonts w:cs="Arial"/>
        </w:rPr>
        <w:t xml:space="preserve">Převzetí </w:t>
      </w:r>
      <w:r w:rsidR="00DD0D81">
        <w:rPr>
          <w:rFonts w:cs="Arial"/>
        </w:rPr>
        <w:t>poskytnutých</w:t>
      </w:r>
      <w:r w:rsidR="00DD0D81" w:rsidRPr="003C682D">
        <w:rPr>
          <w:rFonts w:cs="Arial"/>
        </w:rPr>
        <w:t xml:space="preserve"> </w:t>
      </w:r>
      <w:r w:rsidRPr="003C682D">
        <w:rPr>
          <w:rFonts w:cs="Arial"/>
        </w:rPr>
        <w:t xml:space="preserve">služeb a </w:t>
      </w:r>
      <w:r w:rsidR="003C682D">
        <w:rPr>
          <w:rFonts w:cs="Arial"/>
        </w:rPr>
        <w:t xml:space="preserve">kontaktní </w:t>
      </w:r>
      <w:r w:rsidRPr="003C682D">
        <w:rPr>
          <w:rFonts w:cs="Arial"/>
        </w:rPr>
        <w:t>osoby smluvních stran</w:t>
      </w:r>
      <w:bookmarkEnd w:id="6"/>
    </w:p>
    <w:p w14:paraId="670A549F" w14:textId="53028167" w:rsidR="003C682D" w:rsidRDefault="00DD0D81" w:rsidP="00A670AD">
      <w:pPr>
        <w:numPr>
          <w:ilvl w:val="0"/>
          <w:numId w:val="12"/>
        </w:numPr>
        <w:spacing w:before="120" w:after="0"/>
        <w:ind w:left="709" w:hanging="425"/>
        <w:rPr>
          <w:rFonts w:cs="Arial"/>
        </w:rPr>
      </w:pPr>
      <w:r>
        <w:rPr>
          <w:rFonts w:cs="Arial"/>
        </w:rPr>
        <w:t>Poskytnutí</w:t>
      </w:r>
      <w:r w:rsidRPr="0039014E">
        <w:rPr>
          <w:rFonts w:cs="Arial"/>
        </w:rPr>
        <w:t xml:space="preserve"> </w:t>
      </w:r>
      <w:r w:rsidR="005F5EDE" w:rsidRPr="0039014E">
        <w:rPr>
          <w:rFonts w:cs="Arial"/>
        </w:rPr>
        <w:t xml:space="preserve">služeb potvrdí </w:t>
      </w:r>
      <w:r w:rsidR="003C682D">
        <w:rPr>
          <w:rFonts w:cs="Arial"/>
        </w:rPr>
        <w:t>kontaktní osoba</w:t>
      </w:r>
      <w:r w:rsidR="005F5EDE" w:rsidRPr="0039014E">
        <w:rPr>
          <w:rFonts w:cs="Arial"/>
        </w:rPr>
        <w:t xml:space="preserve"> </w:t>
      </w:r>
      <w:r w:rsidR="000102CF">
        <w:rPr>
          <w:rFonts w:cs="Arial"/>
        </w:rPr>
        <w:t>O</w:t>
      </w:r>
      <w:r w:rsidR="005F5EDE" w:rsidRPr="0039014E">
        <w:rPr>
          <w:rFonts w:cs="Arial"/>
        </w:rPr>
        <w:t xml:space="preserve">bjednatele na </w:t>
      </w:r>
      <w:r w:rsidR="006912AD">
        <w:rPr>
          <w:rFonts w:cs="Arial"/>
        </w:rPr>
        <w:t xml:space="preserve">písemném </w:t>
      </w:r>
      <w:r w:rsidR="00380BD5">
        <w:rPr>
          <w:rFonts w:cs="Arial"/>
        </w:rPr>
        <w:t xml:space="preserve">Servisním výkazu v případě </w:t>
      </w:r>
      <w:r w:rsidR="00257EC8">
        <w:rPr>
          <w:rFonts w:cs="Arial"/>
        </w:rPr>
        <w:t>servisních činností dle čl. I odst. 2 písm. a)</w:t>
      </w:r>
      <w:r w:rsidR="00380BD5">
        <w:rPr>
          <w:rFonts w:cs="Arial"/>
        </w:rPr>
        <w:t xml:space="preserve">, na písemném protokolu v případě oprav </w:t>
      </w:r>
      <w:r w:rsidR="00FB4562">
        <w:rPr>
          <w:rFonts w:cs="Arial"/>
        </w:rPr>
        <w:t xml:space="preserve">havarijního </w:t>
      </w:r>
      <w:r w:rsidR="00FB4562" w:rsidRPr="00C97A64">
        <w:rPr>
          <w:rFonts w:cs="Arial"/>
        </w:rPr>
        <w:t xml:space="preserve">stavu </w:t>
      </w:r>
      <w:r w:rsidR="00380BD5" w:rsidRPr="00C97A64">
        <w:rPr>
          <w:rFonts w:cs="Arial"/>
        </w:rPr>
        <w:t>zařízení</w:t>
      </w:r>
      <w:r w:rsidR="00257EC8" w:rsidRPr="00C97A64">
        <w:rPr>
          <w:rFonts w:cs="Arial"/>
        </w:rPr>
        <w:t xml:space="preserve"> dle</w:t>
      </w:r>
      <w:r w:rsidR="00257EC8">
        <w:rPr>
          <w:rFonts w:cs="Arial"/>
        </w:rPr>
        <w:t xml:space="preserve"> čl. I odst. 2 písm. b)</w:t>
      </w:r>
      <w:r w:rsidR="003C4E7C">
        <w:rPr>
          <w:rFonts w:cs="Arial"/>
        </w:rPr>
        <w:t xml:space="preserve">, a to </w:t>
      </w:r>
      <w:r w:rsidR="000102CF">
        <w:rPr>
          <w:rFonts w:cs="Arial"/>
        </w:rPr>
        <w:t xml:space="preserve">bezodkladně po jeho předložení </w:t>
      </w:r>
      <w:r w:rsidR="000102CF">
        <w:rPr>
          <w:rFonts w:cs="Arial"/>
        </w:rPr>
        <w:lastRenderedPageBreak/>
        <w:t>P</w:t>
      </w:r>
      <w:r w:rsidR="003C4E7C">
        <w:rPr>
          <w:rFonts w:cs="Arial"/>
        </w:rPr>
        <w:t xml:space="preserve">oskytovatelem. </w:t>
      </w:r>
      <w:r w:rsidR="00FB4562">
        <w:rPr>
          <w:rFonts w:cs="Arial"/>
        </w:rPr>
        <w:t xml:space="preserve">Na základě Servisních výkazů a protokolů bude Poskytovatelem sepsán písemný soupis služeb poskytnutých v daném měsíci, který bude tvořit podklad pro fakturaci. Soupis potvrdí kontaktní osoba Objednatele. </w:t>
      </w:r>
      <w:r w:rsidR="003C4E7C">
        <w:rPr>
          <w:rFonts w:cs="Arial"/>
        </w:rPr>
        <w:t xml:space="preserve">Bude-li </w:t>
      </w:r>
      <w:r w:rsidR="00FB4562">
        <w:rPr>
          <w:rFonts w:cs="Arial"/>
        </w:rPr>
        <w:t>soupis</w:t>
      </w:r>
      <w:r w:rsidR="003C4E7C">
        <w:rPr>
          <w:rFonts w:cs="Arial"/>
        </w:rPr>
        <w:t xml:space="preserve"> nezpůsobilý k tomu, aby podle něj bylo fakturováno, sdělí t</w:t>
      </w:r>
      <w:r w:rsidR="000102CF">
        <w:rPr>
          <w:rFonts w:cs="Arial"/>
        </w:rPr>
        <w:t>uto skutečnost kontaktní osoba O</w:t>
      </w:r>
      <w:r w:rsidR="003C4E7C">
        <w:rPr>
          <w:rFonts w:cs="Arial"/>
        </w:rPr>
        <w:t xml:space="preserve">bjednatele </w:t>
      </w:r>
      <w:r w:rsidR="00FB4562">
        <w:rPr>
          <w:rFonts w:cs="Arial"/>
        </w:rPr>
        <w:t>P</w:t>
      </w:r>
      <w:r w:rsidR="003C4E7C">
        <w:rPr>
          <w:rFonts w:cs="Arial"/>
        </w:rPr>
        <w:t xml:space="preserve">oskytovateli, který je povinen </w:t>
      </w:r>
      <w:r w:rsidR="00380BD5">
        <w:rPr>
          <w:rFonts w:cs="Arial"/>
        </w:rPr>
        <w:t>dokument</w:t>
      </w:r>
      <w:r w:rsidR="003C4E7C">
        <w:rPr>
          <w:rFonts w:cs="Arial"/>
        </w:rPr>
        <w:t xml:space="preserve"> do dvou pracovních dnů přepra</w:t>
      </w:r>
      <w:r w:rsidR="000102CF">
        <w:rPr>
          <w:rFonts w:cs="Arial"/>
        </w:rPr>
        <w:t>covat a následně jej předložit O</w:t>
      </w:r>
      <w:r w:rsidR="003C4E7C">
        <w:rPr>
          <w:rFonts w:cs="Arial"/>
        </w:rPr>
        <w:t>bjednateli opět ke schválení.</w:t>
      </w:r>
      <w:r w:rsidR="00FB4562">
        <w:rPr>
          <w:rFonts w:cs="Arial"/>
        </w:rPr>
        <w:t xml:space="preserve"> </w:t>
      </w:r>
    </w:p>
    <w:p w14:paraId="125D3A4C" w14:textId="0615A4DA" w:rsidR="005F5EDE" w:rsidRPr="003C682D" w:rsidRDefault="005F5EDE" w:rsidP="00A670AD">
      <w:pPr>
        <w:numPr>
          <w:ilvl w:val="0"/>
          <w:numId w:val="12"/>
        </w:numPr>
        <w:spacing w:before="120" w:after="0"/>
        <w:ind w:left="709" w:hanging="425"/>
        <w:rPr>
          <w:rFonts w:cs="Arial"/>
        </w:rPr>
      </w:pPr>
      <w:r w:rsidRPr="003C682D">
        <w:rPr>
          <w:rFonts w:cs="Arial"/>
        </w:rPr>
        <w:t xml:space="preserve">Pro vyloučení pochybností smluvní strany uvádějí, že </w:t>
      </w:r>
      <w:r w:rsidR="003C682D">
        <w:rPr>
          <w:rFonts w:cs="Arial"/>
        </w:rPr>
        <w:t>kontaktní</w:t>
      </w:r>
      <w:r w:rsidRPr="003C682D">
        <w:rPr>
          <w:rFonts w:cs="Arial"/>
        </w:rPr>
        <w:t xml:space="preserve"> osoby nejsou opr</w:t>
      </w:r>
      <w:r w:rsidR="00380BD5">
        <w:rPr>
          <w:rFonts w:cs="Arial"/>
        </w:rPr>
        <w:t xml:space="preserve">ávněny činit změny této smlouvy, jsou </w:t>
      </w:r>
      <w:r w:rsidR="00D12B04">
        <w:rPr>
          <w:rFonts w:cs="Arial"/>
        </w:rPr>
        <w:t xml:space="preserve">však </w:t>
      </w:r>
      <w:r w:rsidR="00380BD5">
        <w:rPr>
          <w:rFonts w:cs="Arial"/>
        </w:rPr>
        <w:t>oprávněny dohodnout se na skutečnostech, o kterých je v této smlouvě uvedeno: „</w:t>
      </w:r>
      <w:r w:rsidR="00380BD5">
        <w:rPr>
          <w:rFonts w:cstheme="minorHAnsi"/>
        </w:rPr>
        <w:t>nebude-li mezi Poskytovatelem a Objednatelem dohodnuto jinak“.</w:t>
      </w:r>
    </w:p>
    <w:p w14:paraId="1D92239E" w14:textId="02A71E05" w:rsidR="005F5EDE" w:rsidRDefault="005F5EDE" w:rsidP="00A670AD">
      <w:pPr>
        <w:numPr>
          <w:ilvl w:val="0"/>
          <w:numId w:val="12"/>
        </w:numPr>
        <w:spacing w:before="120" w:after="0"/>
        <w:ind w:left="709" w:hanging="425"/>
        <w:rPr>
          <w:rFonts w:cs="Arial"/>
        </w:rPr>
      </w:pPr>
      <w:r w:rsidRPr="0039014E">
        <w:rPr>
          <w:rFonts w:cs="Arial"/>
        </w:rPr>
        <w:t xml:space="preserve">Změnu </w:t>
      </w:r>
      <w:r w:rsidR="003C682D">
        <w:rPr>
          <w:rFonts w:cs="Arial"/>
        </w:rPr>
        <w:t>kontaktních osob</w:t>
      </w:r>
      <w:r w:rsidRPr="0039014E">
        <w:rPr>
          <w:rFonts w:cs="Arial"/>
        </w:rPr>
        <w:t xml:space="preserve"> si smluvní strany vzájemně písemně oznámí nejpozději 7</w:t>
      </w:r>
      <w:r w:rsidR="00C97A64">
        <w:rPr>
          <w:rFonts w:cs="Arial"/>
        </w:rPr>
        <w:t> </w:t>
      </w:r>
      <w:r w:rsidRPr="0039014E">
        <w:rPr>
          <w:rFonts w:cs="Arial"/>
        </w:rPr>
        <w:t>kalendářních dnů před plánovanou změnou.</w:t>
      </w:r>
    </w:p>
    <w:p w14:paraId="57378759" w14:textId="7839F9B8" w:rsidR="00F66553" w:rsidRDefault="00F66553" w:rsidP="006931BC">
      <w:pPr>
        <w:spacing w:after="0"/>
        <w:ind w:left="0"/>
        <w:rPr>
          <w:rFonts w:cs="Arial"/>
        </w:rPr>
      </w:pPr>
    </w:p>
    <w:p w14:paraId="135A7DE8" w14:textId="3753D02B" w:rsidR="005F5EDE" w:rsidRPr="003C682D" w:rsidRDefault="00F412CE" w:rsidP="00665BA8">
      <w:pPr>
        <w:pStyle w:val="Nadpis1"/>
        <w:rPr>
          <w:rFonts w:cs="Arial"/>
          <w:b w:val="0"/>
          <w:caps w:val="0"/>
        </w:rPr>
      </w:pPr>
      <w:bookmarkStart w:id="7" w:name="_Toc489346881"/>
      <w:r>
        <w:rPr>
          <w:rFonts w:cs="Arial"/>
        </w:rPr>
        <w:t>S</w:t>
      </w:r>
      <w:r w:rsidR="005F5EDE" w:rsidRPr="003C682D">
        <w:rPr>
          <w:rFonts w:cs="Arial"/>
        </w:rPr>
        <w:t>ankce</w:t>
      </w:r>
      <w:bookmarkEnd w:id="7"/>
    </w:p>
    <w:p w14:paraId="25DD00DA" w14:textId="596E094C" w:rsidR="00DF741D" w:rsidRDefault="00DF741D" w:rsidP="00A670AD">
      <w:pPr>
        <w:numPr>
          <w:ilvl w:val="0"/>
          <w:numId w:val="13"/>
        </w:numPr>
        <w:spacing w:before="120" w:after="0"/>
        <w:ind w:left="709" w:hanging="425"/>
        <w:rPr>
          <w:rFonts w:cs="Arial"/>
        </w:rPr>
      </w:pPr>
      <w:r>
        <w:rPr>
          <w:rFonts w:cs="Arial"/>
        </w:rPr>
        <w:t xml:space="preserve">Neprovede-li Poskytovatel </w:t>
      </w:r>
      <w:r w:rsidR="008E5154">
        <w:rPr>
          <w:rFonts w:cs="Arial"/>
        </w:rPr>
        <w:t>službu poskytovanou dle přílohy č. 4 v četnosti</w:t>
      </w:r>
    </w:p>
    <w:p w14:paraId="718557A9" w14:textId="2A9EECAA" w:rsidR="00DF741D" w:rsidRDefault="008E5154" w:rsidP="00DF741D">
      <w:pPr>
        <w:pStyle w:val="Odstavecseseznamem"/>
        <w:numPr>
          <w:ilvl w:val="1"/>
          <w:numId w:val="13"/>
        </w:numPr>
        <w:spacing w:before="120" w:after="0"/>
        <w:ind w:left="993" w:hanging="284"/>
        <w:rPr>
          <w:rFonts w:cs="Arial"/>
        </w:rPr>
      </w:pPr>
      <w:r>
        <w:rPr>
          <w:rFonts w:cs="Arial"/>
        </w:rPr>
        <w:t>každý měsíc do konce kalendářního měsíce</w:t>
      </w:r>
      <w:r w:rsidR="00DF741D">
        <w:rPr>
          <w:rFonts w:cs="Arial"/>
        </w:rPr>
        <w:t>,</w:t>
      </w:r>
    </w:p>
    <w:p w14:paraId="381ED7AF" w14:textId="2DEA063B" w:rsidR="00DF741D" w:rsidRDefault="008E5154" w:rsidP="00DF741D">
      <w:pPr>
        <w:pStyle w:val="Odstavecseseznamem"/>
        <w:numPr>
          <w:ilvl w:val="1"/>
          <w:numId w:val="13"/>
        </w:numPr>
        <w:spacing w:before="120" w:after="0"/>
        <w:ind w:left="993" w:hanging="284"/>
        <w:rPr>
          <w:rFonts w:cs="Arial"/>
        </w:rPr>
      </w:pPr>
      <w:r>
        <w:rPr>
          <w:rFonts w:cs="Arial"/>
        </w:rPr>
        <w:t xml:space="preserve">každý půlrok do </w:t>
      </w:r>
      <w:r w:rsidR="00502D27">
        <w:rPr>
          <w:rFonts w:cs="Arial"/>
        </w:rPr>
        <w:t>konce června kalendářního roku nebo podruhé v daném roce</w:t>
      </w:r>
      <w:r>
        <w:rPr>
          <w:rFonts w:cs="Arial"/>
        </w:rPr>
        <w:t xml:space="preserve"> do konce prosince kalendářního roku</w:t>
      </w:r>
      <w:r w:rsidR="00DF741D">
        <w:rPr>
          <w:rFonts w:cs="Arial"/>
        </w:rPr>
        <w:t xml:space="preserve">, </w:t>
      </w:r>
    </w:p>
    <w:p w14:paraId="1D55B5FF" w14:textId="5B92F637" w:rsidR="00DF741D" w:rsidRDefault="008E5154" w:rsidP="00DF741D">
      <w:pPr>
        <w:pStyle w:val="Odstavecseseznamem"/>
        <w:numPr>
          <w:ilvl w:val="1"/>
          <w:numId w:val="13"/>
        </w:numPr>
        <w:spacing w:before="120" w:after="0"/>
        <w:ind w:left="993" w:hanging="284"/>
        <w:rPr>
          <w:rFonts w:cs="Arial"/>
        </w:rPr>
      </w:pPr>
      <w:r>
        <w:rPr>
          <w:rFonts w:cs="Arial"/>
        </w:rPr>
        <w:t xml:space="preserve">každý rok do konce prosince </w:t>
      </w:r>
      <w:r w:rsidR="00DF741D">
        <w:rPr>
          <w:rFonts w:cs="Arial"/>
        </w:rPr>
        <w:t>kalendářní</w:t>
      </w:r>
      <w:r>
        <w:rPr>
          <w:rFonts w:cs="Arial"/>
        </w:rPr>
        <w:t>ho</w:t>
      </w:r>
      <w:r w:rsidR="00DF741D">
        <w:rPr>
          <w:rFonts w:cs="Arial"/>
        </w:rPr>
        <w:t xml:space="preserve"> ro</w:t>
      </w:r>
      <w:r>
        <w:rPr>
          <w:rFonts w:cs="Arial"/>
        </w:rPr>
        <w:t>ku</w:t>
      </w:r>
      <w:r w:rsidR="00DF741D">
        <w:rPr>
          <w:rFonts w:cs="Arial"/>
        </w:rPr>
        <w:t>,</w:t>
      </w:r>
    </w:p>
    <w:p w14:paraId="54D765EC" w14:textId="1AB04834" w:rsidR="00DF741D" w:rsidRPr="00DF741D" w:rsidRDefault="00DF741D" w:rsidP="00DF741D">
      <w:pPr>
        <w:spacing w:before="120" w:after="0"/>
        <w:rPr>
          <w:rFonts w:cs="Arial"/>
        </w:rPr>
      </w:pPr>
      <w:r>
        <w:rPr>
          <w:rFonts w:cs="Arial"/>
        </w:rPr>
        <w:t>je povinen zaplatit Objed</w:t>
      </w:r>
      <w:r w:rsidR="002D3DDC">
        <w:rPr>
          <w:rFonts w:cs="Arial"/>
        </w:rPr>
        <w:t>nateli smluvní pokutu ve výši 5.</w:t>
      </w:r>
      <w:r>
        <w:rPr>
          <w:rFonts w:cs="Arial"/>
        </w:rPr>
        <w:t>000</w:t>
      </w:r>
      <w:r w:rsidR="002D3DDC">
        <w:rPr>
          <w:rFonts w:cs="Arial"/>
        </w:rPr>
        <w:t>,-</w:t>
      </w:r>
      <w:r>
        <w:rPr>
          <w:rFonts w:cs="Arial"/>
        </w:rPr>
        <w:t xml:space="preserve"> Kč za každé jednotlivé porušení smlouvy. </w:t>
      </w:r>
    </w:p>
    <w:p w14:paraId="4CBF97A7" w14:textId="241CD73B" w:rsidR="00DE6A01" w:rsidRDefault="006912AD" w:rsidP="00A670AD">
      <w:pPr>
        <w:numPr>
          <w:ilvl w:val="0"/>
          <w:numId w:val="13"/>
        </w:numPr>
        <w:spacing w:before="120" w:after="0"/>
        <w:ind w:left="709" w:hanging="425"/>
        <w:rPr>
          <w:rFonts w:cs="Arial"/>
        </w:rPr>
      </w:pPr>
      <w:r>
        <w:rPr>
          <w:rFonts w:cs="Arial"/>
        </w:rPr>
        <w:t>V případě pr</w:t>
      </w:r>
      <w:r w:rsidR="0013176A">
        <w:rPr>
          <w:rFonts w:cs="Arial"/>
        </w:rPr>
        <w:t xml:space="preserve">odlení Poskytovatele oproti době stanovené k nastoupení na odstranění závady </w:t>
      </w:r>
      <w:r w:rsidR="0080061C">
        <w:rPr>
          <w:rFonts w:cs="Arial"/>
        </w:rPr>
        <w:t xml:space="preserve">sjednané </w:t>
      </w:r>
      <w:r>
        <w:rPr>
          <w:rFonts w:cs="Arial"/>
        </w:rPr>
        <w:t xml:space="preserve">v čl. II odst. </w:t>
      </w:r>
      <w:r w:rsidR="00DF741D">
        <w:rPr>
          <w:rFonts w:cs="Arial"/>
        </w:rPr>
        <w:t>3</w:t>
      </w:r>
      <w:r>
        <w:rPr>
          <w:rFonts w:cs="Arial"/>
        </w:rPr>
        <w:t xml:space="preserve"> je Poskytovatel povinen zaplatit Ob</w:t>
      </w:r>
      <w:r w:rsidR="007D6B55">
        <w:rPr>
          <w:rFonts w:cs="Arial"/>
        </w:rPr>
        <w:t xml:space="preserve">jednateli smluvní pokutu ve výši </w:t>
      </w:r>
      <w:r w:rsidR="0013176A">
        <w:rPr>
          <w:rFonts w:cs="Arial"/>
        </w:rPr>
        <w:t>500</w:t>
      </w:r>
      <w:r w:rsidR="002D3DDC">
        <w:rPr>
          <w:rFonts w:cs="Arial"/>
        </w:rPr>
        <w:t>,-</w:t>
      </w:r>
      <w:r w:rsidR="0013176A">
        <w:rPr>
          <w:rFonts w:cs="Arial"/>
        </w:rPr>
        <w:t xml:space="preserve"> Kč za každou hodinu prodlení</w:t>
      </w:r>
      <w:r w:rsidR="007D6B55">
        <w:rPr>
          <w:rFonts w:cs="Arial"/>
        </w:rPr>
        <w:t>.</w:t>
      </w:r>
    </w:p>
    <w:p w14:paraId="2B7092DD" w14:textId="4F6F45F2" w:rsidR="0080061C" w:rsidRDefault="0080061C" w:rsidP="00A670AD">
      <w:pPr>
        <w:numPr>
          <w:ilvl w:val="0"/>
          <w:numId w:val="13"/>
        </w:numPr>
        <w:spacing w:before="120" w:after="0"/>
        <w:ind w:left="709" w:hanging="425"/>
        <w:rPr>
          <w:rFonts w:cs="Arial"/>
        </w:rPr>
      </w:pPr>
      <w:r>
        <w:rPr>
          <w:rFonts w:cs="Arial"/>
        </w:rPr>
        <w:t xml:space="preserve">V případě prodlení Poskytovatele oproti době stanovené </w:t>
      </w:r>
      <w:r w:rsidRPr="00A0577F">
        <w:rPr>
          <w:rFonts w:cs="Arial"/>
        </w:rPr>
        <w:t>pro odstranění závady</w:t>
      </w:r>
      <w:r>
        <w:rPr>
          <w:rFonts w:cs="Arial"/>
        </w:rPr>
        <w:t xml:space="preserve"> sjednané v čl. II odst. 3 je Poskytovatel povinen zaplatit Objednateli smluvní pokutu ve výši 500</w:t>
      </w:r>
      <w:r w:rsidR="002D3DDC">
        <w:rPr>
          <w:rFonts w:cs="Arial"/>
        </w:rPr>
        <w:t>,-</w:t>
      </w:r>
      <w:r>
        <w:rPr>
          <w:rFonts w:cs="Arial"/>
        </w:rPr>
        <w:t xml:space="preserve"> Kč za každý den prodlení.</w:t>
      </w:r>
    </w:p>
    <w:p w14:paraId="02B65D99" w14:textId="3DB7EE29" w:rsidR="0013176A" w:rsidRPr="0013176A" w:rsidRDefault="0013176A" w:rsidP="00A26DDD">
      <w:pPr>
        <w:numPr>
          <w:ilvl w:val="0"/>
          <w:numId w:val="13"/>
        </w:numPr>
        <w:spacing w:before="120" w:after="0"/>
        <w:ind w:left="709" w:hanging="425"/>
        <w:rPr>
          <w:rFonts w:cs="Arial"/>
        </w:rPr>
      </w:pPr>
      <w:r w:rsidRPr="0013176A">
        <w:rPr>
          <w:rFonts w:cs="Arial"/>
        </w:rPr>
        <w:t>V případě neprovedení některé z činností dle harmonogramu uvedeného v příloze č. 2 smlouvy je Poskytovatel povinen zaplatit Objednateli smluvní pokutu ve výši 500</w:t>
      </w:r>
      <w:r w:rsidR="0091353F">
        <w:rPr>
          <w:rFonts w:cs="Arial"/>
        </w:rPr>
        <w:t>,-</w:t>
      </w:r>
      <w:r w:rsidRPr="0013176A">
        <w:rPr>
          <w:rFonts w:cs="Arial"/>
        </w:rPr>
        <w:t xml:space="preserve"> Kč za každé jednotlivé porušení. V případě porušení </w:t>
      </w:r>
      <w:r>
        <w:rPr>
          <w:rFonts w:cs="Arial"/>
        </w:rPr>
        <w:t xml:space="preserve">ostatních </w:t>
      </w:r>
      <w:r w:rsidRPr="0013176A">
        <w:rPr>
          <w:rFonts w:cs="Arial"/>
        </w:rPr>
        <w:t>povinností Poskytovatele stanovených v příloze č. 2 smlouvy je Poskytovatel povinen zaplatit Objednateli smluvní pokutu ve výši</w:t>
      </w:r>
      <w:r>
        <w:rPr>
          <w:rFonts w:cs="Arial"/>
        </w:rPr>
        <w:t xml:space="preserve"> 1</w:t>
      </w:r>
      <w:r w:rsidR="0091353F">
        <w:rPr>
          <w:rFonts w:cs="Arial"/>
        </w:rPr>
        <w:t>.</w:t>
      </w:r>
      <w:r w:rsidRPr="0013176A">
        <w:rPr>
          <w:rFonts w:cs="Arial"/>
        </w:rPr>
        <w:t>500</w:t>
      </w:r>
      <w:r w:rsidR="0091353F">
        <w:rPr>
          <w:rFonts w:cs="Arial"/>
        </w:rPr>
        <w:t>,-</w:t>
      </w:r>
      <w:r w:rsidRPr="0013176A">
        <w:rPr>
          <w:rFonts w:cs="Arial"/>
        </w:rPr>
        <w:t xml:space="preserve"> Kč za každé jednotlivé porušení.</w:t>
      </w:r>
    </w:p>
    <w:p w14:paraId="03526D29" w14:textId="16319061" w:rsidR="00DF4785" w:rsidRDefault="00DF4785" w:rsidP="00A670AD">
      <w:pPr>
        <w:numPr>
          <w:ilvl w:val="0"/>
          <w:numId w:val="13"/>
        </w:numPr>
        <w:spacing w:before="120" w:after="0"/>
        <w:ind w:left="709" w:hanging="425"/>
        <w:rPr>
          <w:rFonts w:cs="Arial"/>
        </w:rPr>
      </w:pPr>
      <w:r>
        <w:rPr>
          <w:rFonts w:cs="Arial"/>
        </w:rPr>
        <w:t>V</w:t>
      </w:r>
      <w:r w:rsidR="00233C06">
        <w:rPr>
          <w:rFonts w:cs="Arial"/>
        </w:rPr>
        <w:t> případě neexistence pojištění P</w:t>
      </w:r>
      <w:r>
        <w:rPr>
          <w:rFonts w:cs="Arial"/>
        </w:rPr>
        <w:t xml:space="preserve">oskytovatele dle čl. </w:t>
      </w:r>
      <w:r w:rsidR="005B33A6">
        <w:rPr>
          <w:rFonts w:cs="Arial"/>
        </w:rPr>
        <w:t>VIII</w:t>
      </w:r>
      <w:r w:rsidR="00233C06">
        <w:rPr>
          <w:rFonts w:cs="Arial"/>
        </w:rPr>
        <w:t xml:space="preserve"> je Poskytovatel povinen zaplatit O</w:t>
      </w:r>
      <w:r>
        <w:rPr>
          <w:rFonts w:cs="Arial"/>
        </w:rPr>
        <w:t xml:space="preserve">bjednateli smluvní pokutu ve výši </w:t>
      </w:r>
      <w:r w:rsidR="00F520EC">
        <w:rPr>
          <w:rFonts w:cs="Arial"/>
        </w:rPr>
        <w:t>50</w:t>
      </w:r>
      <w:r>
        <w:rPr>
          <w:rFonts w:cs="Arial"/>
        </w:rPr>
        <w:t>0</w:t>
      </w:r>
      <w:r w:rsidR="00F520EC">
        <w:rPr>
          <w:rFonts w:cs="Arial"/>
        </w:rPr>
        <w:t>.</w:t>
      </w:r>
      <w:r>
        <w:rPr>
          <w:rFonts w:cs="Arial"/>
        </w:rPr>
        <w:t>000</w:t>
      </w:r>
      <w:r w:rsidR="00F520EC">
        <w:rPr>
          <w:rFonts w:cs="Arial"/>
        </w:rPr>
        <w:t>,-</w:t>
      </w:r>
      <w:r>
        <w:rPr>
          <w:rFonts w:cs="Arial"/>
        </w:rPr>
        <w:t xml:space="preserve"> Kč. </w:t>
      </w:r>
    </w:p>
    <w:p w14:paraId="72C5EE8F" w14:textId="7A9973CD" w:rsidR="00DF4785" w:rsidRPr="00DF4785" w:rsidRDefault="00DF4785" w:rsidP="00A670AD">
      <w:pPr>
        <w:numPr>
          <w:ilvl w:val="0"/>
          <w:numId w:val="13"/>
        </w:numPr>
        <w:spacing w:before="120" w:after="0"/>
        <w:ind w:left="709" w:hanging="425"/>
        <w:rPr>
          <w:rFonts w:cs="Arial"/>
        </w:rPr>
      </w:pPr>
      <w:r>
        <w:rPr>
          <w:rFonts w:cs="Arial"/>
        </w:rPr>
        <w:t xml:space="preserve">V případě porušení povinnosti </w:t>
      </w:r>
      <w:r w:rsidR="00233C06">
        <w:rPr>
          <w:rFonts w:cs="Arial"/>
        </w:rPr>
        <w:t>P</w:t>
      </w:r>
      <w:r w:rsidR="00504468">
        <w:rPr>
          <w:rFonts w:cs="Arial"/>
        </w:rPr>
        <w:t>oskytovatele sjednané v čl. X</w:t>
      </w:r>
      <w:r w:rsidR="00233C06">
        <w:rPr>
          <w:rFonts w:cs="Arial"/>
        </w:rPr>
        <w:t xml:space="preserve"> je Poskytovatel povinen zaplatit O</w:t>
      </w:r>
      <w:r>
        <w:rPr>
          <w:rFonts w:cs="Arial"/>
        </w:rPr>
        <w:t>bje</w:t>
      </w:r>
      <w:r w:rsidR="00F520EC">
        <w:rPr>
          <w:rFonts w:cs="Arial"/>
        </w:rPr>
        <w:t>dnateli smluvní pokutu ve výši 50</w:t>
      </w:r>
      <w:r>
        <w:rPr>
          <w:rFonts w:cs="Arial"/>
        </w:rPr>
        <w:t>0</w:t>
      </w:r>
      <w:r w:rsidR="00F520EC">
        <w:rPr>
          <w:rFonts w:cs="Arial"/>
        </w:rPr>
        <w:t>.</w:t>
      </w:r>
      <w:r>
        <w:rPr>
          <w:rFonts w:cs="Arial"/>
        </w:rPr>
        <w:t>000</w:t>
      </w:r>
      <w:r w:rsidR="00F520EC">
        <w:rPr>
          <w:rFonts w:cs="Arial"/>
        </w:rPr>
        <w:t>,-</w:t>
      </w:r>
      <w:r>
        <w:rPr>
          <w:rFonts w:cs="Arial"/>
        </w:rPr>
        <w:t xml:space="preserve"> Kč</w:t>
      </w:r>
      <w:r w:rsidR="00F520EC">
        <w:rPr>
          <w:rFonts w:cs="Arial"/>
        </w:rPr>
        <w:t xml:space="preserve"> za každé takové porušení</w:t>
      </w:r>
      <w:r>
        <w:rPr>
          <w:rFonts w:cs="Arial"/>
        </w:rPr>
        <w:t xml:space="preserve">. </w:t>
      </w:r>
    </w:p>
    <w:p w14:paraId="1F17210A" w14:textId="2116ADE9" w:rsidR="00DA4BC1" w:rsidRPr="00DA4BC1" w:rsidRDefault="00DA4BC1" w:rsidP="00A670AD">
      <w:pPr>
        <w:numPr>
          <w:ilvl w:val="0"/>
          <w:numId w:val="13"/>
        </w:numPr>
        <w:spacing w:before="120" w:after="0"/>
        <w:ind w:left="709" w:hanging="425"/>
        <w:rPr>
          <w:rFonts w:cs="Arial"/>
        </w:rPr>
      </w:pPr>
      <w:r w:rsidRPr="00DB1D63">
        <w:t xml:space="preserve">V případě prokázané nedostupnosti </w:t>
      </w:r>
      <w:r w:rsidR="0013176A">
        <w:t>kontaktů Poskytovatele uvedených v čl. III odst. 1</w:t>
      </w:r>
      <w:r w:rsidR="00592277">
        <w:t>2</w:t>
      </w:r>
      <w:r w:rsidR="0013176A">
        <w:t xml:space="preserve"> má</w:t>
      </w:r>
      <w:r w:rsidRPr="00DB1D63">
        <w:t xml:space="preserve"> Objednatel právo zajistit potřebnou službu nebo servisní zásah v jiném, výrobcem autorizovaném centru podpory pro rozsah uvedený v této smlouvě. </w:t>
      </w:r>
      <w:r>
        <w:t>Poskytovatel</w:t>
      </w:r>
      <w:r w:rsidRPr="00DB1D63">
        <w:t xml:space="preserve"> je v tom případě povinen uhradit </w:t>
      </w:r>
      <w:r w:rsidR="004C2ECB">
        <w:t xml:space="preserve">Objednateli </w:t>
      </w:r>
      <w:r w:rsidRPr="00DB1D63">
        <w:t>veškeré náklady spojené s tímto náhradním zajištěním služby nebo servisního zásahu</w:t>
      </w:r>
      <w:r>
        <w:t xml:space="preserve"> a smluvní pokutu ve výši 2</w:t>
      </w:r>
      <w:r w:rsidR="0091353F">
        <w:t>.</w:t>
      </w:r>
      <w:r>
        <w:t>000</w:t>
      </w:r>
      <w:r w:rsidR="0091353F">
        <w:t>,-</w:t>
      </w:r>
      <w:r>
        <w:t xml:space="preserve"> Kč</w:t>
      </w:r>
      <w:r w:rsidRPr="00DB1D63">
        <w:t>.</w:t>
      </w:r>
    </w:p>
    <w:p w14:paraId="0FA241C6" w14:textId="2243D38A" w:rsidR="005F5EDE" w:rsidRPr="00087A73" w:rsidRDefault="00087A73" w:rsidP="00A670AD">
      <w:pPr>
        <w:numPr>
          <w:ilvl w:val="0"/>
          <w:numId w:val="13"/>
        </w:numPr>
        <w:spacing w:before="120" w:after="0"/>
        <w:ind w:left="709" w:hanging="425"/>
        <w:rPr>
          <w:rFonts w:cs="Arial"/>
        </w:rPr>
      </w:pPr>
      <w:r w:rsidRPr="00030160">
        <w:t xml:space="preserve">Smluvní pokuta </w:t>
      </w:r>
      <w:r w:rsidR="003F7A18">
        <w:t>se stane splatnou dnem následujícím po dni, ve kterém na ni vznikl nárok</w:t>
      </w:r>
      <w:r w:rsidRPr="00030160">
        <w:t>.</w:t>
      </w:r>
    </w:p>
    <w:p w14:paraId="5EC20851" w14:textId="098C3966" w:rsidR="00087A73" w:rsidRPr="0039014E" w:rsidRDefault="00087A73" w:rsidP="00A670AD">
      <w:pPr>
        <w:numPr>
          <w:ilvl w:val="0"/>
          <w:numId w:val="13"/>
        </w:numPr>
        <w:spacing w:before="120" w:after="0"/>
        <w:ind w:left="709" w:hanging="425"/>
        <w:rPr>
          <w:rFonts w:cs="Arial"/>
        </w:rPr>
      </w:pPr>
      <w:r w:rsidRPr="00030160">
        <w:t xml:space="preserve">Smluvní strany činí nespornou výši sjednaných smluvních pokut a považují ji za zcela přiměřenou a oprávněnou co do sjednané výše zejména s přihlédnutím k účelu a významu této smlouvy pro </w:t>
      </w:r>
      <w:r w:rsidR="00233C06">
        <w:t>O</w:t>
      </w:r>
      <w:r>
        <w:t>bjednatele</w:t>
      </w:r>
      <w:r w:rsidRPr="00030160">
        <w:t>.</w:t>
      </w:r>
    </w:p>
    <w:p w14:paraId="54C5FEE4" w14:textId="7D0A43BA" w:rsidR="00087A73" w:rsidRDefault="00087A73" w:rsidP="00A670AD">
      <w:pPr>
        <w:numPr>
          <w:ilvl w:val="0"/>
          <w:numId w:val="13"/>
        </w:numPr>
        <w:spacing w:before="120" w:after="0"/>
        <w:ind w:left="709" w:hanging="425"/>
        <w:rPr>
          <w:rFonts w:cs="Arial"/>
        </w:rPr>
      </w:pPr>
      <w:r w:rsidRPr="00030160">
        <w:t xml:space="preserve">Smluvní pokuta se platí nezávisle na tom, zda a v jaké výši vznikne </w:t>
      </w:r>
      <w:r w:rsidR="00233C06">
        <w:t>O</w:t>
      </w:r>
      <w:r>
        <w:t>bjednateli</w:t>
      </w:r>
      <w:r w:rsidRPr="00030160">
        <w:t xml:space="preserve"> škoda. Zaplacením smluvní pokuty </w:t>
      </w:r>
      <w:r w:rsidR="00713784">
        <w:t xml:space="preserve">se Poskytovatel nezbavuje povinnosti poskytnout Objednateli </w:t>
      </w:r>
      <w:r w:rsidR="00713784">
        <w:lastRenderedPageBreak/>
        <w:t>sjednané plnění dle této smlouvy, ani</w:t>
      </w:r>
      <w:r w:rsidR="00713784" w:rsidRPr="00030160">
        <w:t xml:space="preserve"> </w:t>
      </w:r>
      <w:r w:rsidRPr="00030160">
        <w:t xml:space="preserve">nezaniká nárok </w:t>
      </w:r>
      <w:r w:rsidR="00233C06">
        <w:t>O</w:t>
      </w:r>
      <w:r>
        <w:t>bjednatele</w:t>
      </w:r>
      <w:r w:rsidRPr="00030160">
        <w:t xml:space="preserve"> na náhradu škody vzniklé porušením povinností </w:t>
      </w:r>
      <w:r w:rsidR="00233C06">
        <w:t>P</w:t>
      </w:r>
      <w:r>
        <w:t>oskytovatel</w:t>
      </w:r>
      <w:r w:rsidRPr="00030160">
        <w:t>e z</w:t>
      </w:r>
      <w:r w:rsidRPr="00B40993">
        <w:t> </w:t>
      </w:r>
      <w:r w:rsidRPr="00030160">
        <w:t>této smlouvy.</w:t>
      </w:r>
    </w:p>
    <w:p w14:paraId="4AD04725" w14:textId="0952679C" w:rsidR="005F5EDE" w:rsidRDefault="005F5EDE" w:rsidP="00A670AD">
      <w:pPr>
        <w:numPr>
          <w:ilvl w:val="0"/>
          <w:numId w:val="13"/>
        </w:numPr>
        <w:spacing w:before="120" w:after="0"/>
        <w:ind w:left="709" w:hanging="425"/>
        <w:rPr>
          <w:rFonts w:cs="Arial"/>
        </w:rPr>
      </w:pPr>
      <w:r w:rsidRPr="0039014E">
        <w:rPr>
          <w:rFonts w:cs="Arial"/>
        </w:rPr>
        <w:t>Při prodl</w:t>
      </w:r>
      <w:r w:rsidR="00233C06">
        <w:rPr>
          <w:rFonts w:cs="Arial"/>
        </w:rPr>
        <w:t>ení s úhradou faktur ze strany Objednatele má P</w:t>
      </w:r>
      <w:r w:rsidRPr="0039014E">
        <w:rPr>
          <w:rFonts w:cs="Arial"/>
        </w:rPr>
        <w:t>oskytovatel právo účtovat úrok z prodlení ve v</w:t>
      </w:r>
      <w:r w:rsidR="00233C06">
        <w:rPr>
          <w:rFonts w:cs="Arial"/>
        </w:rPr>
        <w:t>ýši 0,1</w:t>
      </w:r>
      <w:r w:rsidRPr="0039014E">
        <w:rPr>
          <w:rFonts w:cs="Arial"/>
        </w:rPr>
        <w:t xml:space="preserve"> % z dlužné částky za každý den prodlení.</w:t>
      </w:r>
    </w:p>
    <w:p w14:paraId="395D82F8" w14:textId="23B5E70C" w:rsidR="006449DF" w:rsidRDefault="006449DF" w:rsidP="00A670AD">
      <w:pPr>
        <w:numPr>
          <w:ilvl w:val="0"/>
          <w:numId w:val="13"/>
        </w:numPr>
        <w:spacing w:before="120" w:after="0"/>
        <w:ind w:left="709" w:hanging="425"/>
        <w:rPr>
          <w:rFonts w:cs="Arial"/>
        </w:rPr>
      </w:pPr>
      <w:r>
        <w:rPr>
          <w:rFonts w:cs="Arial"/>
        </w:rPr>
        <w:t>Objednatel je oprávněn započíst smluvní pokuty oproti ceně služeb.</w:t>
      </w:r>
    </w:p>
    <w:p w14:paraId="1946D1DE" w14:textId="77777777" w:rsidR="009D34CE" w:rsidRPr="0039014E" w:rsidRDefault="009D34CE" w:rsidP="00D24C78">
      <w:pPr>
        <w:spacing w:before="120" w:after="0"/>
        <w:rPr>
          <w:rFonts w:cs="Arial"/>
        </w:rPr>
      </w:pPr>
    </w:p>
    <w:p w14:paraId="7DC486F5" w14:textId="1995A6F8" w:rsidR="00851F3C" w:rsidRDefault="00F412CE" w:rsidP="00665BA8">
      <w:pPr>
        <w:pStyle w:val="Nadpis1"/>
        <w:rPr>
          <w:rFonts w:cs="Arial"/>
        </w:rPr>
      </w:pPr>
      <w:bookmarkStart w:id="8" w:name="_Toc489346882"/>
      <w:r>
        <w:rPr>
          <w:rFonts w:cs="Arial"/>
        </w:rPr>
        <w:t>P</w:t>
      </w:r>
      <w:r w:rsidR="00851F3C" w:rsidRPr="00851F3C">
        <w:rPr>
          <w:rFonts w:cs="Arial"/>
        </w:rPr>
        <w:t>ojištění</w:t>
      </w:r>
      <w:bookmarkEnd w:id="8"/>
    </w:p>
    <w:p w14:paraId="777A60B5" w14:textId="6D677E27" w:rsidR="00851F3C" w:rsidRDefault="00851F3C" w:rsidP="00851F3C">
      <w:pPr>
        <w:spacing w:after="0"/>
        <w:ind w:left="0"/>
      </w:pPr>
      <w:r>
        <w:t>Poskytovatel</w:t>
      </w:r>
      <w:r w:rsidRPr="003C691D">
        <w:t xml:space="preserve"> </w:t>
      </w:r>
      <w:r>
        <w:t>prohlašuje</w:t>
      </w:r>
      <w:r w:rsidRPr="003C691D">
        <w:t xml:space="preserve">, že má uzavřeno pojištění odpovědnosti za škodu způsobenou při výkonu své podnikatelské činnosti kryjící případné škody způsobené při </w:t>
      </w:r>
      <w:r w:rsidR="00DD0D81">
        <w:t>poskytování</w:t>
      </w:r>
      <w:r w:rsidR="00DD0D81" w:rsidRPr="003C691D">
        <w:t xml:space="preserve"> </w:t>
      </w:r>
      <w:r w:rsidRPr="003C691D">
        <w:t xml:space="preserve">služeb </w:t>
      </w:r>
      <w:r w:rsidR="00F10420">
        <w:t>O</w:t>
      </w:r>
      <w:r>
        <w:t>bjednateli</w:t>
      </w:r>
      <w:r w:rsidRPr="003C691D">
        <w:t xml:space="preserve"> či třetím osobám ve výši minimálně </w:t>
      </w:r>
      <w:r w:rsidR="00F10420">
        <w:t>1</w:t>
      </w:r>
      <w:r w:rsidR="00146F92">
        <w:t>.0</w:t>
      </w:r>
      <w:r w:rsidR="00462B49">
        <w:t>00</w:t>
      </w:r>
      <w:r w:rsidRPr="008007C4">
        <w:t xml:space="preserve">.000,- (slovy: </w:t>
      </w:r>
      <w:r w:rsidR="00222A8F">
        <w:t>jeden milion</w:t>
      </w:r>
      <w:r w:rsidRPr="003C691D">
        <w:t xml:space="preserve">) Kč na každý škodní případ </w:t>
      </w:r>
      <w:r w:rsidR="00005D25">
        <w:t>se spoluúčastí nejvýše 10</w:t>
      </w:r>
      <w:r w:rsidR="00222A8F">
        <w:t> </w:t>
      </w:r>
      <w:r w:rsidR="00005D25">
        <w:t xml:space="preserve">%. </w:t>
      </w:r>
      <w:r>
        <w:t>Poskytovatel</w:t>
      </w:r>
      <w:r w:rsidRPr="003C691D">
        <w:t xml:space="preserve"> se zavazuje pojištění dle tohoto odstavce udržovat v platnosti po celou dobu </w:t>
      </w:r>
      <w:r w:rsidR="00756DD2">
        <w:t>poskytování</w:t>
      </w:r>
      <w:r w:rsidR="00756DD2" w:rsidRPr="003C691D">
        <w:t xml:space="preserve"> </w:t>
      </w:r>
      <w:r w:rsidRPr="003C691D">
        <w:t>služeb</w:t>
      </w:r>
      <w:r>
        <w:t xml:space="preserve"> </w:t>
      </w:r>
      <w:r w:rsidR="00005D25">
        <w:t xml:space="preserve">a nejméně po dobu 6 měsíců po ukončení poskytování služeb dle této smlouvy </w:t>
      </w:r>
      <w:r>
        <w:t xml:space="preserve">a </w:t>
      </w:r>
      <w:r w:rsidR="00F10420">
        <w:t>O</w:t>
      </w:r>
      <w:r>
        <w:t>bjednateli kdykoliv během této doby na vyžádání existenci platného pojištění doložit</w:t>
      </w:r>
      <w:r w:rsidRPr="003C691D">
        <w:t xml:space="preserve">. </w:t>
      </w:r>
      <w:r w:rsidR="00F10420">
        <w:t>Nedoloží-li P</w:t>
      </w:r>
      <w:r w:rsidR="006412BA">
        <w:t>oskytovatel objednateli existenci platného pojištění dle tohoto článku do 3 prac</w:t>
      </w:r>
      <w:r w:rsidR="00F10420">
        <w:t>ovních dnů od obdržení žádosti O</w:t>
      </w:r>
      <w:r w:rsidR="006412BA">
        <w:t>bjednatele, má se za to, že platné pojištění neexistuje.</w:t>
      </w:r>
    </w:p>
    <w:p w14:paraId="2CDCFBC3" w14:textId="77777777" w:rsidR="00851F3C" w:rsidRDefault="00851F3C" w:rsidP="00851F3C">
      <w:pPr>
        <w:spacing w:after="0"/>
        <w:ind w:left="0"/>
      </w:pPr>
    </w:p>
    <w:p w14:paraId="59B81B3B" w14:textId="77777777" w:rsidR="00851F3C" w:rsidRPr="00851F3C" w:rsidRDefault="00851F3C" w:rsidP="00851F3C">
      <w:pPr>
        <w:spacing w:after="0"/>
        <w:ind w:left="0"/>
        <w:rPr>
          <w:lang w:eastAsia="cs-CZ"/>
        </w:rPr>
      </w:pPr>
    </w:p>
    <w:p w14:paraId="06F981ED" w14:textId="4FB4950E" w:rsidR="005F5EDE" w:rsidRPr="003C682D" w:rsidRDefault="00F412CE" w:rsidP="00665BA8">
      <w:pPr>
        <w:pStyle w:val="Nadpis1"/>
        <w:rPr>
          <w:rFonts w:cs="Arial"/>
          <w:b w:val="0"/>
          <w:caps w:val="0"/>
        </w:rPr>
      </w:pPr>
      <w:bookmarkStart w:id="9" w:name="_Toc489346883"/>
      <w:r>
        <w:rPr>
          <w:rFonts w:cs="Arial"/>
        </w:rPr>
        <w:t>T</w:t>
      </w:r>
      <w:r w:rsidR="0024523E">
        <w:rPr>
          <w:rFonts w:cs="Arial"/>
        </w:rPr>
        <w:t xml:space="preserve">rvání smlouvy, </w:t>
      </w:r>
      <w:r>
        <w:rPr>
          <w:rFonts w:cs="Arial"/>
        </w:rPr>
        <w:t>o</w:t>
      </w:r>
      <w:r w:rsidR="005F5EDE" w:rsidRPr="003C682D">
        <w:rPr>
          <w:rFonts w:cs="Arial"/>
        </w:rPr>
        <w:t xml:space="preserve">dstoupení od smlouvy, </w:t>
      </w:r>
      <w:r>
        <w:rPr>
          <w:rFonts w:cs="Arial"/>
        </w:rPr>
        <w:t>v</w:t>
      </w:r>
      <w:r w:rsidR="005F5EDE" w:rsidRPr="003C682D">
        <w:rPr>
          <w:rFonts w:cs="Arial"/>
        </w:rPr>
        <w:t>ýpověď smlouvy</w:t>
      </w:r>
      <w:bookmarkEnd w:id="9"/>
    </w:p>
    <w:p w14:paraId="2CFA0C42" w14:textId="4195556C" w:rsidR="0024523E" w:rsidRDefault="0024523E" w:rsidP="00A670AD">
      <w:pPr>
        <w:numPr>
          <w:ilvl w:val="0"/>
          <w:numId w:val="14"/>
        </w:numPr>
        <w:spacing w:before="120" w:after="0"/>
        <w:ind w:left="709" w:hanging="425"/>
        <w:rPr>
          <w:rFonts w:cs="Arial"/>
        </w:rPr>
      </w:pPr>
      <w:r>
        <w:rPr>
          <w:rFonts w:cs="Arial"/>
        </w:rPr>
        <w:t xml:space="preserve">Tato smlouva se uzavírá na dobu </w:t>
      </w:r>
      <w:r w:rsidR="000102CF">
        <w:rPr>
          <w:rFonts w:cs="Arial"/>
        </w:rPr>
        <w:t>ne</w:t>
      </w:r>
      <w:r w:rsidR="00EA7338">
        <w:rPr>
          <w:rFonts w:cs="Arial"/>
        </w:rPr>
        <w:t>určitou</w:t>
      </w:r>
      <w:r>
        <w:rPr>
          <w:rFonts w:cs="Arial"/>
        </w:rPr>
        <w:t>.</w:t>
      </w:r>
    </w:p>
    <w:p w14:paraId="4DFE4071" w14:textId="4FB75CE6" w:rsidR="00183E13" w:rsidRPr="00183E13" w:rsidRDefault="005F5EDE" w:rsidP="00A670AD">
      <w:pPr>
        <w:numPr>
          <w:ilvl w:val="0"/>
          <w:numId w:val="14"/>
        </w:numPr>
        <w:spacing w:before="120" w:after="0"/>
        <w:ind w:left="709" w:hanging="425"/>
        <w:rPr>
          <w:rFonts w:cs="Arial"/>
        </w:rPr>
      </w:pPr>
      <w:r w:rsidRPr="0039014E">
        <w:rPr>
          <w:rFonts w:cs="Arial"/>
        </w:rPr>
        <w:t>Obě smluvní strany mohou smlouvu písemně vypovědět i bez udání důvodů.</w:t>
      </w:r>
      <w:r w:rsidR="002B6EA2">
        <w:rPr>
          <w:rFonts w:cs="Arial"/>
        </w:rPr>
        <w:t xml:space="preserve"> </w:t>
      </w:r>
      <w:r w:rsidRPr="0039014E">
        <w:rPr>
          <w:rFonts w:cs="Arial"/>
        </w:rPr>
        <w:t xml:space="preserve">Výpovědní lhůta </w:t>
      </w:r>
      <w:r w:rsidR="002B6EA2">
        <w:rPr>
          <w:rFonts w:cs="Arial"/>
        </w:rPr>
        <w:t xml:space="preserve">činí </w:t>
      </w:r>
      <w:r w:rsidR="00892F21">
        <w:rPr>
          <w:rFonts w:cs="Arial"/>
        </w:rPr>
        <w:t>3</w:t>
      </w:r>
      <w:r w:rsidR="00892F21" w:rsidRPr="0039014E">
        <w:rPr>
          <w:rFonts w:cs="Arial"/>
        </w:rPr>
        <w:t xml:space="preserve"> kalendářní měsíc</w:t>
      </w:r>
      <w:r w:rsidR="00892F21">
        <w:rPr>
          <w:rFonts w:cs="Arial"/>
        </w:rPr>
        <w:t>e</w:t>
      </w:r>
      <w:r w:rsidR="00892F21" w:rsidRPr="0039014E">
        <w:rPr>
          <w:rFonts w:cs="Arial"/>
        </w:rPr>
        <w:t xml:space="preserve"> </w:t>
      </w:r>
      <w:r w:rsidRPr="0039014E">
        <w:rPr>
          <w:rFonts w:cs="Arial"/>
        </w:rPr>
        <w:t>a začíná běžet prvním dnem měsíce následujícího po doručení výpovědi.</w:t>
      </w:r>
    </w:p>
    <w:p w14:paraId="4AC6B0F9" w14:textId="47829D52" w:rsidR="00582903" w:rsidRDefault="005F5EDE" w:rsidP="00A670AD">
      <w:pPr>
        <w:numPr>
          <w:ilvl w:val="0"/>
          <w:numId w:val="14"/>
        </w:numPr>
        <w:spacing w:before="120" w:after="0"/>
        <w:ind w:left="709" w:hanging="425"/>
        <w:rPr>
          <w:rFonts w:cs="Arial"/>
        </w:rPr>
      </w:pPr>
      <w:r w:rsidRPr="0039014E">
        <w:rPr>
          <w:rFonts w:cs="Arial"/>
        </w:rPr>
        <w:t xml:space="preserve">Objednatel je oprávněn od smlouvy odstoupit v případě podstatného </w:t>
      </w:r>
      <w:r w:rsidR="000102CF">
        <w:rPr>
          <w:rFonts w:cs="Arial"/>
        </w:rPr>
        <w:t>porušení povinností P</w:t>
      </w:r>
      <w:r w:rsidRPr="0039014E">
        <w:rPr>
          <w:rFonts w:cs="Arial"/>
        </w:rPr>
        <w:t>oskytovatele, přičemž za</w:t>
      </w:r>
      <w:r w:rsidR="000102CF">
        <w:rPr>
          <w:rFonts w:cs="Arial"/>
        </w:rPr>
        <w:t xml:space="preserve"> podstatné porušení povinností P</w:t>
      </w:r>
      <w:r w:rsidRPr="0039014E">
        <w:rPr>
          <w:rFonts w:cs="Arial"/>
        </w:rPr>
        <w:t>oskytovat</w:t>
      </w:r>
      <w:r w:rsidR="00F66553">
        <w:rPr>
          <w:rFonts w:cs="Arial"/>
        </w:rPr>
        <w:t>ele se považuje</w:t>
      </w:r>
      <w:r w:rsidR="00582903">
        <w:rPr>
          <w:rFonts w:cs="Arial"/>
        </w:rPr>
        <w:t>:</w:t>
      </w:r>
    </w:p>
    <w:p w14:paraId="1183453E" w14:textId="766CC1BA" w:rsidR="00D12B04" w:rsidRPr="00D12B04" w:rsidRDefault="00D12B04" w:rsidP="00D12B04">
      <w:pPr>
        <w:pStyle w:val="Nadpis3"/>
        <w:spacing w:before="120"/>
      </w:pPr>
      <w:r>
        <w:t>nep</w:t>
      </w:r>
      <w:r w:rsidR="00490E70">
        <w:t>oskytnutí</w:t>
      </w:r>
      <w:r>
        <w:t xml:space="preserve"> </w:t>
      </w:r>
      <w:r w:rsidR="003330E2">
        <w:t>služby poskytované dle přílohy č. 4 v četnosti každý měsíc do konce příslušného kalendářního měsíce</w:t>
      </w:r>
      <w:r>
        <w:rPr>
          <w:rFonts w:cs="Arial"/>
        </w:rPr>
        <w:t>,</w:t>
      </w:r>
    </w:p>
    <w:p w14:paraId="4EA984C2" w14:textId="489F5550" w:rsidR="00D12B04" w:rsidRPr="00D12B04" w:rsidRDefault="00490E70" w:rsidP="00D12B04">
      <w:pPr>
        <w:pStyle w:val="Nadpis3"/>
      </w:pPr>
      <w:r>
        <w:t xml:space="preserve">neposkytnutí služby poskytované dle přílohy č. 4 v četnosti </w:t>
      </w:r>
      <w:r>
        <w:rPr>
          <w:rFonts w:cs="Arial"/>
        </w:rPr>
        <w:t>každý půlrok do konce června kalendářního roku nebo podruhé v daném roce do konce prosince kalendářního roku,</w:t>
      </w:r>
    </w:p>
    <w:p w14:paraId="0C63CBE6" w14:textId="2F99EC45" w:rsidR="00D12B04" w:rsidRPr="00D12B04" w:rsidRDefault="00490E70" w:rsidP="00D12B04">
      <w:pPr>
        <w:pStyle w:val="Nadpis3"/>
      </w:pPr>
      <w:r>
        <w:t xml:space="preserve">neposkytnutí služby poskytované dle přílohy č. 4 v četnosti </w:t>
      </w:r>
      <w:r>
        <w:rPr>
          <w:rFonts w:cs="Arial"/>
        </w:rPr>
        <w:t>každý rok do konce prosince kalendářního roku</w:t>
      </w:r>
      <w:r w:rsidR="00D12B04">
        <w:rPr>
          <w:rFonts w:cs="Arial"/>
        </w:rPr>
        <w:t>,</w:t>
      </w:r>
    </w:p>
    <w:p w14:paraId="414850BE" w14:textId="21FB52C5" w:rsidR="0013176A" w:rsidRDefault="00A26DDD" w:rsidP="00DD0D81">
      <w:pPr>
        <w:pStyle w:val="Nadpis3"/>
      </w:pPr>
      <w:r>
        <w:t xml:space="preserve">prodlení Poskytovatele s nástupem k odstranění </w:t>
      </w:r>
      <w:r w:rsidR="00490E70">
        <w:t xml:space="preserve">havarijního stavu </w:t>
      </w:r>
      <w:r>
        <w:t>delší než 1 hodina,</w:t>
      </w:r>
    </w:p>
    <w:p w14:paraId="2F84516E" w14:textId="08FE5DA6" w:rsidR="005F5EDE" w:rsidRDefault="00A26DDD" w:rsidP="00DD0D81">
      <w:pPr>
        <w:pStyle w:val="Nadpis3"/>
      </w:pPr>
      <w:r>
        <w:t>opakované (tj. třikrát</w:t>
      </w:r>
      <w:r w:rsidR="00F412CE">
        <w:t xml:space="preserve"> a více</w:t>
      </w:r>
      <w:r>
        <w:t xml:space="preserve">) porušení harmonogramu činností dle přílohy č. 2 smlouvy, </w:t>
      </w:r>
      <w:r w:rsidR="00D12B04">
        <w:t>nebo</w:t>
      </w:r>
    </w:p>
    <w:p w14:paraId="52CC27AD" w14:textId="2312FB36" w:rsidR="001D196A" w:rsidRPr="001D196A" w:rsidRDefault="00CE79B5" w:rsidP="00DD0D81">
      <w:pPr>
        <w:pStyle w:val="Nadpis3"/>
      </w:pPr>
      <w:r>
        <w:t xml:space="preserve">nesplnění </w:t>
      </w:r>
      <w:r w:rsidR="00A26DDD">
        <w:t>závazků</w:t>
      </w:r>
      <w:r w:rsidR="00BB6912">
        <w:t xml:space="preserve"> dle </w:t>
      </w:r>
      <w:r w:rsidR="00892F21">
        <w:rPr>
          <w:rFonts w:cs="Arial"/>
        </w:rPr>
        <w:t xml:space="preserve">čl. </w:t>
      </w:r>
      <w:r w:rsidR="006676E0">
        <w:rPr>
          <w:rFonts w:cs="Arial"/>
        </w:rPr>
        <w:t>VII</w:t>
      </w:r>
      <w:r w:rsidR="00892F21">
        <w:rPr>
          <w:rFonts w:cs="Arial"/>
        </w:rPr>
        <w:t>I</w:t>
      </w:r>
      <w:r w:rsidR="001D196A">
        <w:rPr>
          <w:rFonts w:cs="Arial"/>
        </w:rPr>
        <w:t>, nebo</w:t>
      </w:r>
    </w:p>
    <w:p w14:paraId="3E18701C" w14:textId="7C83A8F0" w:rsidR="00BB6912" w:rsidRPr="00582903" w:rsidRDefault="001D196A" w:rsidP="00DD0D81">
      <w:pPr>
        <w:pStyle w:val="Nadpis3"/>
      </w:pPr>
      <w:r>
        <w:rPr>
          <w:rFonts w:cs="Arial"/>
        </w:rPr>
        <w:t>porušení povinností sjednaných v čl. X</w:t>
      </w:r>
      <w:r w:rsidR="00877B2F">
        <w:t>.</w:t>
      </w:r>
    </w:p>
    <w:p w14:paraId="02F3B84D" w14:textId="7742FE42" w:rsidR="00F41BD5" w:rsidRDefault="00F41BD5" w:rsidP="00A670AD">
      <w:pPr>
        <w:numPr>
          <w:ilvl w:val="0"/>
          <w:numId w:val="14"/>
        </w:numPr>
        <w:spacing w:before="120" w:after="0"/>
        <w:ind w:left="709" w:hanging="425"/>
        <w:rPr>
          <w:rFonts w:cs="Arial"/>
        </w:rPr>
      </w:pPr>
      <w:r>
        <w:rPr>
          <w:rFonts w:cs="Arial"/>
        </w:rPr>
        <w:t>Objednatel je dále oprávněn od smlouvy odstoupit</w:t>
      </w:r>
      <w:r w:rsidRPr="00F41BD5">
        <w:t xml:space="preserve"> </w:t>
      </w:r>
      <w:r w:rsidRPr="0031769E">
        <w:t xml:space="preserve">v případě nepodstatného porušení povinností uložených </w:t>
      </w:r>
      <w:r w:rsidR="000102CF">
        <w:t>P</w:t>
      </w:r>
      <w:r>
        <w:t>oskytovatel</w:t>
      </w:r>
      <w:r w:rsidRPr="0031769E">
        <w:t xml:space="preserve">i, které </w:t>
      </w:r>
      <w:r w:rsidR="000102CF">
        <w:t>P</w:t>
      </w:r>
      <w:r>
        <w:t>oskytovatel</w:t>
      </w:r>
      <w:r w:rsidRPr="0031769E">
        <w:t xml:space="preserve"> v dodat</w:t>
      </w:r>
      <w:r>
        <w:t>ečně poskytnuté lhůtě nenapraví.</w:t>
      </w:r>
    </w:p>
    <w:p w14:paraId="4BB6FB30" w14:textId="7E1D8641" w:rsidR="00490E70" w:rsidRPr="00490E70" w:rsidRDefault="00F41BD5" w:rsidP="00A670AD">
      <w:pPr>
        <w:numPr>
          <w:ilvl w:val="0"/>
          <w:numId w:val="14"/>
        </w:numPr>
        <w:spacing w:before="120" w:after="0"/>
        <w:ind w:left="709" w:hanging="425"/>
        <w:rPr>
          <w:rFonts w:cs="Arial"/>
        </w:rPr>
      </w:pPr>
      <w:r>
        <w:rPr>
          <w:rFonts w:cs="Arial"/>
        </w:rPr>
        <w:t xml:space="preserve">Objednatel je dále oprávněn od smlouvy odstoupit </w:t>
      </w:r>
    </w:p>
    <w:p w14:paraId="3ADF4942" w14:textId="77777777" w:rsidR="00310DF8" w:rsidRPr="006870CD" w:rsidRDefault="00490E70" w:rsidP="006870CD">
      <w:pPr>
        <w:pStyle w:val="Odstavecseseznamem"/>
        <w:numPr>
          <w:ilvl w:val="1"/>
          <w:numId w:val="14"/>
        </w:numPr>
        <w:spacing w:before="120" w:after="0"/>
        <w:ind w:left="993" w:hanging="284"/>
        <w:contextualSpacing w:val="0"/>
        <w:rPr>
          <w:rFonts w:cs="Arial"/>
        </w:rPr>
      </w:pPr>
      <w:r w:rsidRPr="0031769E">
        <w:t xml:space="preserve">v případě </w:t>
      </w:r>
      <w:r w:rsidR="00F41BD5" w:rsidRPr="006870CD">
        <w:rPr>
          <w:bCs/>
          <w:color w:val="000000" w:themeColor="text1"/>
        </w:rPr>
        <w:t>vydání</w:t>
      </w:r>
      <w:r w:rsidR="000102CF" w:rsidRPr="006870CD">
        <w:rPr>
          <w:bCs/>
          <w:color w:val="000000" w:themeColor="text1"/>
        </w:rPr>
        <w:t xml:space="preserve"> rozhodnutí o úpadku P</w:t>
      </w:r>
      <w:r w:rsidR="00F41BD5" w:rsidRPr="006870CD">
        <w:rPr>
          <w:bCs/>
          <w:color w:val="000000" w:themeColor="text1"/>
        </w:rPr>
        <w:t xml:space="preserve">oskytovatele dle § 136 zákona č. 182/2006 Sb., o úpadku a způsobech jeho řešení (insolvenční zákon), ve znění pozdějších předpisů, </w:t>
      </w:r>
    </w:p>
    <w:p w14:paraId="274E5EED" w14:textId="2A88F68E" w:rsidR="00310DF8" w:rsidRPr="006870CD" w:rsidRDefault="00F41BD5" w:rsidP="006870CD">
      <w:pPr>
        <w:pStyle w:val="Odstavecseseznamem"/>
        <w:numPr>
          <w:ilvl w:val="1"/>
          <w:numId w:val="14"/>
        </w:numPr>
        <w:spacing w:before="120" w:after="0"/>
        <w:ind w:left="993" w:hanging="284"/>
        <w:contextualSpacing w:val="0"/>
        <w:rPr>
          <w:rFonts w:cs="Arial"/>
        </w:rPr>
      </w:pPr>
      <w:r w:rsidRPr="006870CD">
        <w:rPr>
          <w:rFonts w:eastAsia="Calibri"/>
          <w:color w:val="000000" w:themeColor="text1"/>
        </w:rPr>
        <w:t xml:space="preserve">v případě, že </w:t>
      </w:r>
      <w:r w:rsidR="000102CF" w:rsidRPr="006870CD">
        <w:rPr>
          <w:rFonts w:eastAsia="Calibri"/>
          <w:color w:val="000000" w:themeColor="text1"/>
        </w:rPr>
        <w:t>P</w:t>
      </w:r>
      <w:r w:rsidRPr="006870CD">
        <w:rPr>
          <w:rFonts w:eastAsia="Calibri"/>
          <w:color w:val="000000" w:themeColor="text1"/>
        </w:rPr>
        <w:t xml:space="preserve">oskytovatel v nabídce podané do </w:t>
      </w:r>
      <w:r w:rsidR="00A26DDD" w:rsidRPr="006870CD">
        <w:rPr>
          <w:rFonts w:eastAsia="Calibri"/>
          <w:color w:val="000000" w:themeColor="text1"/>
        </w:rPr>
        <w:t>zadávacího</w:t>
      </w:r>
      <w:r w:rsidRPr="006870CD">
        <w:rPr>
          <w:rFonts w:eastAsia="Calibri"/>
          <w:color w:val="000000" w:themeColor="text1"/>
        </w:rPr>
        <w:t xml:space="preserve"> řízení, </w:t>
      </w:r>
      <w:r w:rsidRPr="006870CD">
        <w:rPr>
          <w:color w:val="000000" w:themeColor="text1"/>
        </w:rPr>
        <w:t xml:space="preserve">na základě jehož výsledku byla s </w:t>
      </w:r>
      <w:r w:rsidR="000102CF" w:rsidRPr="006870CD">
        <w:rPr>
          <w:color w:val="000000" w:themeColor="text1"/>
        </w:rPr>
        <w:t>P</w:t>
      </w:r>
      <w:r w:rsidRPr="006870CD">
        <w:rPr>
          <w:color w:val="000000" w:themeColor="text1"/>
        </w:rPr>
        <w:t>oskytovatelem uzavřena tato smlouva,</w:t>
      </w:r>
      <w:r w:rsidRPr="006870CD">
        <w:rPr>
          <w:rFonts w:eastAsia="Calibri"/>
          <w:color w:val="000000" w:themeColor="text1"/>
        </w:rPr>
        <w:t xml:space="preserve"> uvedl informace nebo předložil doklady, které neodpovídají skutečnosti a </w:t>
      </w:r>
      <w:r w:rsidR="00947966">
        <w:rPr>
          <w:rFonts w:eastAsia="Calibri"/>
          <w:color w:val="000000" w:themeColor="text1"/>
        </w:rPr>
        <w:t xml:space="preserve">tyto </w:t>
      </w:r>
      <w:r w:rsidRPr="006870CD">
        <w:rPr>
          <w:rFonts w:eastAsia="Calibri"/>
          <w:color w:val="000000" w:themeColor="text1"/>
        </w:rPr>
        <w:t xml:space="preserve">měly nebo mohly mít vliv na výsledek tohoto </w:t>
      </w:r>
      <w:r w:rsidR="00A26DDD" w:rsidRPr="006870CD">
        <w:rPr>
          <w:rFonts w:eastAsia="Calibri"/>
          <w:color w:val="000000" w:themeColor="text1"/>
        </w:rPr>
        <w:t>zadávacího</w:t>
      </w:r>
      <w:r w:rsidR="007E4A45" w:rsidRPr="006870CD">
        <w:rPr>
          <w:rFonts w:eastAsia="Calibri"/>
          <w:color w:val="000000" w:themeColor="text1"/>
        </w:rPr>
        <w:t xml:space="preserve"> </w:t>
      </w:r>
      <w:r w:rsidRPr="006870CD">
        <w:rPr>
          <w:rFonts w:eastAsia="Calibri"/>
          <w:color w:val="000000" w:themeColor="text1"/>
        </w:rPr>
        <w:t>řízení</w:t>
      </w:r>
      <w:r w:rsidR="00490E70" w:rsidRPr="006870CD">
        <w:rPr>
          <w:rFonts w:eastAsia="Calibri"/>
          <w:color w:val="000000" w:themeColor="text1"/>
        </w:rPr>
        <w:t>, nebo</w:t>
      </w:r>
    </w:p>
    <w:p w14:paraId="56B3EEAD" w14:textId="4BFC40CA" w:rsidR="00490E70" w:rsidRPr="006870CD" w:rsidRDefault="00490E70" w:rsidP="006870CD">
      <w:pPr>
        <w:pStyle w:val="Odstavecseseznamem"/>
        <w:numPr>
          <w:ilvl w:val="1"/>
          <w:numId w:val="14"/>
        </w:numPr>
        <w:spacing w:before="120" w:after="0"/>
        <w:ind w:left="993" w:hanging="284"/>
        <w:contextualSpacing w:val="0"/>
        <w:rPr>
          <w:rFonts w:cs="Arial"/>
        </w:rPr>
      </w:pPr>
      <w:r w:rsidRPr="006870CD">
        <w:rPr>
          <w:rFonts w:cs="Arial"/>
        </w:rPr>
        <w:lastRenderedPageBreak/>
        <w:t xml:space="preserve">v případě, že </w:t>
      </w:r>
      <w:r>
        <w:t>Poskytovatel ztratí oprávnění</w:t>
      </w:r>
      <w:r w:rsidR="00551F92">
        <w:t xml:space="preserve">, povolení či licence nutné k poskytování </w:t>
      </w:r>
      <w:r>
        <w:t>služ</w:t>
      </w:r>
      <w:r w:rsidR="00551F92">
        <w:t>e</w:t>
      </w:r>
      <w:r>
        <w:t xml:space="preserve">b dle této smlouvy, nebo pozbude odborně způsobilých </w:t>
      </w:r>
      <w:r w:rsidR="00551F92">
        <w:t>pracovníků, prostřednictvím kterých služby poskytuje.</w:t>
      </w:r>
    </w:p>
    <w:p w14:paraId="333CA58C" w14:textId="5E2DF9D9" w:rsidR="00713784" w:rsidRPr="00F41BD5" w:rsidRDefault="00713784" w:rsidP="00A670AD">
      <w:pPr>
        <w:numPr>
          <w:ilvl w:val="0"/>
          <w:numId w:val="14"/>
        </w:numPr>
        <w:spacing w:before="120" w:after="0"/>
        <w:ind w:left="709" w:hanging="425"/>
        <w:rPr>
          <w:rFonts w:cs="Arial"/>
        </w:rPr>
      </w:pPr>
      <w:r>
        <w:rPr>
          <w:rFonts w:eastAsia="Calibri"/>
          <w:color w:val="000000" w:themeColor="text1"/>
        </w:rPr>
        <w:t>Objednatel je rovněž oprávněn odstoupit od smlouvy bez uplatnění jakýchkoliv finančních nároků ze strany Poskytovatele je-li zřejmé, že sjednané služby nebudou poskytnuty včas a řádně.</w:t>
      </w:r>
    </w:p>
    <w:p w14:paraId="14392DF0" w14:textId="01739C47" w:rsidR="005F5EDE" w:rsidRDefault="005F5EDE" w:rsidP="00A670AD">
      <w:pPr>
        <w:numPr>
          <w:ilvl w:val="0"/>
          <w:numId w:val="14"/>
        </w:numPr>
        <w:spacing w:before="120" w:after="0"/>
        <w:ind w:left="709" w:hanging="425"/>
        <w:rPr>
          <w:rFonts w:cs="Arial"/>
        </w:rPr>
      </w:pPr>
      <w:r w:rsidRPr="0039014E">
        <w:rPr>
          <w:rFonts w:cs="Arial"/>
        </w:rPr>
        <w:t>Poskytovatel je oprávněn písemně odstoupit</w:t>
      </w:r>
      <w:r w:rsidR="000102CF">
        <w:rPr>
          <w:rFonts w:cs="Arial"/>
        </w:rPr>
        <w:t xml:space="preserve"> od smlouvy v případě prodlení O</w:t>
      </w:r>
      <w:r w:rsidRPr="0039014E">
        <w:rPr>
          <w:rFonts w:cs="Arial"/>
        </w:rPr>
        <w:t>bjednatele s úhradou ce</w:t>
      </w:r>
      <w:r w:rsidR="00A26DDD">
        <w:rPr>
          <w:rFonts w:cs="Arial"/>
        </w:rPr>
        <w:t>ny dle této smlouvy delším než 3</w:t>
      </w:r>
      <w:r w:rsidRPr="0039014E">
        <w:rPr>
          <w:rFonts w:cs="Arial"/>
        </w:rPr>
        <w:t>0 kalendářních dnů.</w:t>
      </w:r>
    </w:p>
    <w:p w14:paraId="70A409BB" w14:textId="7B25E23A" w:rsidR="005F5EDE" w:rsidRDefault="005F5EDE" w:rsidP="00A670AD">
      <w:pPr>
        <w:numPr>
          <w:ilvl w:val="0"/>
          <w:numId w:val="14"/>
        </w:numPr>
        <w:spacing w:before="120" w:after="0"/>
        <w:ind w:left="709" w:hanging="425"/>
        <w:rPr>
          <w:rFonts w:cs="Arial"/>
        </w:rPr>
      </w:pPr>
      <w:r w:rsidRPr="0039014E">
        <w:rPr>
          <w:rFonts w:cs="Arial"/>
        </w:rPr>
        <w:t xml:space="preserve">Odstoupení od smlouvy je účinné okamžikem doručení </w:t>
      </w:r>
      <w:r w:rsidR="00F41BD5">
        <w:rPr>
          <w:rFonts w:cs="Arial"/>
        </w:rPr>
        <w:t xml:space="preserve">písemného oznámení o odstoupení </w:t>
      </w:r>
      <w:r w:rsidRPr="0039014E">
        <w:rPr>
          <w:rFonts w:cs="Arial"/>
        </w:rPr>
        <w:t xml:space="preserve">druhé smluvní straně. V případě pochybností se má za to, že odstoupení bylo druhé smluvní straně doručeno </w:t>
      </w:r>
      <w:r w:rsidR="00931C77">
        <w:rPr>
          <w:rFonts w:cs="Arial"/>
        </w:rPr>
        <w:t>3</w:t>
      </w:r>
      <w:r w:rsidRPr="0039014E">
        <w:rPr>
          <w:rFonts w:cs="Arial"/>
        </w:rPr>
        <w:t xml:space="preserve">. dne po jeho prokazatelném odeslání. </w:t>
      </w:r>
    </w:p>
    <w:p w14:paraId="601637F4" w14:textId="2FB45486" w:rsidR="005F5EDE" w:rsidRDefault="005F5EDE" w:rsidP="00D3620B">
      <w:pPr>
        <w:pStyle w:val="Zkladntextodsazen2"/>
        <w:spacing w:after="0" w:line="240" w:lineRule="auto"/>
        <w:ind w:left="0"/>
        <w:jc w:val="center"/>
        <w:rPr>
          <w:rFonts w:cs="Arial"/>
          <w:b/>
        </w:rPr>
      </w:pPr>
    </w:p>
    <w:p w14:paraId="341B5EBD" w14:textId="77777777" w:rsidR="002F04B7" w:rsidRDefault="002F04B7" w:rsidP="00D3620B">
      <w:pPr>
        <w:pStyle w:val="Zkladntextodsazen2"/>
        <w:spacing w:after="0" w:line="240" w:lineRule="auto"/>
        <w:ind w:left="0"/>
        <w:jc w:val="center"/>
        <w:rPr>
          <w:rFonts w:cs="Arial"/>
          <w:b/>
        </w:rPr>
      </w:pPr>
    </w:p>
    <w:p w14:paraId="0E4E9F84" w14:textId="69216A3D" w:rsidR="0049140B" w:rsidRDefault="00F412CE" w:rsidP="00D3620B">
      <w:pPr>
        <w:pStyle w:val="Nadpis1"/>
        <w:spacing w:after="0"/>
      </w:pPr>
      <w:bookmarkStart w:id="10" w:name="_Toc489346884"/>
      <w:r>
        <w:t>D</w:t>
      </w:r>
      <w:r w:rsidR="0049140B">
        <w:t>ůvěrné informace</w:t>
      </w:r>
      <w:bookmarkEnd w:id="10"/>
      <w:r w:rsidR="0049140B">
        <w:t xml:space="preserve"> </w:t>
      </w:r>
    </w:p>
    <w:p w14:paraId="2485B930" w14:textId="426C2678" w:rsidR="0049140B" w:rsidRPr="0074523B" w:rsidRDefault="0049140B" w:rsidP="00A670AD">
      <w:pPr>
        <w:numPr>
          <w:ilvl w:val="0"/>
          <w:numId w:val="20"/>
        </w:numPr>
        <w:tabs>
          <w:tab w:val="num" w:pos="-2268"/>
          <w:tab w:val="num" w:pos="-1843"/>
        </w:tabs>
        <w:spacing w:before="120"/>
        <w:ind w:left="709" w:hanging="425"/>
        <w:rPr>
          <w:bCs/>
          <w:color w:val="000000" w:themeColor="text1"/>
        </w:rPr>
      </w:pPr>
      <w:r w:rsidRPr="0074523B">
        <w:rPr>
          <w:bCs/>
          <w:color w:val="000000" w:themeColor="text1"/>
        </w:rPr>
        <w:t xml:space="preserve">Pro účely této smlouvy se za důvěrné informace považují </w:t>
      </w:r>
      <w:r w:rsidR="009F3244">
        <w:rPr>
          <w:bCs/>
          <w:color w:val="000000" w:themeColor="text1"/>
        </w:rPr>
        <w:t>veškeré informace</w:t>
      </w:r>
      <w:r w:rsidR="00C22F02">
        <w:rPr>
          <w:bCs/>
          <w:color w:val="000000" w:themeColor="text1"/>
        </w:rPr>
        <w:t xml:space="preserve"> </w:t>
      </w:r>
      <w:r w:rsidR="00947966">
        <w:rPr>
          <w:bCs/>
          <w:color w:val="000000" w:themeColor="text1"/>
        </w:rPr>
        <w:t xml:space="preserve">v jakékoli podobě </w:t>
      </w:r>
      <w:r w:rsidR="00C22F02">
        <w:rPr>
          <w:bCs/>
          <w:color w:val="000000" w:themeColor="text1"/>
        </w:rPr>
        <w:t>týkající se Objednatele</w:t>
      </w:r>
      <w:r w:rsidR="00947966">
        <w:rPr>
          <w:bCs/>
          <w:color w:val="000000" w:themeColor="text1"/>
        </w:rPr>
        <w:t xml:space="preserve"> a jeho</w:t>
      </w:r>
      <w:r w:rsidR="00947966" w:rsidRPr="00947966">
        <w:rPr>
          <w:bCs/>
          <w:color w:val="000000" w:themeColor="text1"/>
        </w:rPr>
        <w:t xml:space="preserve"> </w:t>
      </w:r>
      <w:r w:rsidR="00947966">
        <w:rPr>
          <w:bCs/>
          <w:color w:val="000000" w:themeColor="text1"/>
        </w:rPr>
        <w:t>činnosti</w:t>
      </w:r>
      <w:r w:rsidR="009F3244">
        <w:rPr>
          <w:bCs/>
          <w:color w:val="000000" w:themeColor="text1"/>
        </w:rPr>
        <w:t xml:space="preserve">, se kterými se Poskytovatel setká při plnění </w:t>
      </w:r>
      <w:r w:rsidR="00947966">
        <w:rPr>
          <w:bCs/>
          <w:color w:val="000000" w:themeColor="text1"/>
        </w:rPr>
        <w:t xml:space="preserve">této </w:t>
      </w:r>
      <w:r w:rsidR="009F3244">
        <w:rPr>
          <w:bCs/>
          <w:color w:val="000000" w:themeColor="text1"/>
        </w:rPr>
        <w:t xml:space="preserve">smlouvy, zejména </w:t>
      </w:r>
      <w:r w:rsidR="009F3244">
        <w:t>bezpečnostní informace – vstupy a přístupy do areálu, do budov, k zařízením, přístupová hesla, bezpečnostní opatření</w:t>
      </w:r>
      <w:r w:rsidR="00C22F02">
        <w:t xml:space="preserve"> apod.</w:t>
      </w:r>
    </w:p>
    <w:p w14:paraId="13B98110" w14:textId="79B4B930" w:rsidR="0049140B" w:rsidRPr="0074523B" w:rsidRDefault="0049140B" w:rsidP="00A670AD">
      <w:pPr>
        <w:numPr>
          <w:ilvl w:val="0"/>
          <w:numId w:val="20"/>
        </w:numPr>
        <w:tabs>
          <w:tab w:val="num" w:pos="-2268"/>
          <w:tab w:val="num" w:pos="-1843"/>
        </w:tabs>
        <w:ind w:left="709" w:hanging="425"/>
        <w:rPr>
          <w:rFonts w:cs="Arial"/>
          <w:color w:val="000000" w:themeColor="text1"/>
          <w:kern w:val="32"/>
        </w:rPr>
      </w:pPr>
      <w:r w:rsidRPr="0074523B">
        <w:rPr>
          <w:rFonts w:cs="Arial"/>
          <w:color w:val="000000" w:themeColor="text1"/>
          <w:kern w:val="32"/>
        </w:rPr>
        <w:t xml:space="preserve">Za důvěrné informace nebudou považovány informace, které jsou přístupné veřejně nebo známé v době jejich užití nebo zpřístupnění třetím osobám, pokud taková přístupnost nebo známost nenastala v důsledku porušení zákonem uložené nebo </w:t>
      </w:r>
      <w:r>
        <w:rPr>
          <w:rFonts w:cs="Arial"/>
          <w:color w:val="000000" w:themeColor="text1"/>
          <w:kern w:val="32"/>
        </w:rPr>
        <w:t xml:space="preserve">smluvní povinnosti </w:t>
      </w:r>
      <w:r w:rsidR="008E5D13">
        <w:rPr>
          <w:rFonts w:cs="Arial"/>
          <w:color w:val="000000" w:themeColor="text1"/>
          <w:kern w:val="32"/>
        </w:rPr>
        <w:t>P</w:t>
      </w:r>
      <w:r w:rsidR="001D31F1">
        <w:rPr>
          <w:rFonts w:cs="Arial"/>
          <w:color w:val="000000" w:themeColor="text1"/>
          <w:kern w:val="32"/>
        </w:rPr>
        <w:t>oskytovatele</w:t>
      </w:r>
      <w:r w:rsidRPr="0074523B">
        <w:rPr>
          <w:rFonts w:cs="Arial"/>
          <w:color w:val="000000" w:themeColor="text1"/>
          <w:kern w:val="32"/>
        </w:rPr>
        <w:t>.</w:t>
      </w:r>
    </w:p>
    <w:p w14:paraId="4E99044D" w14:textId="73DDA027" w:rsidR="0049140B" w:rsidRPr="0074523B" w:rsidRDefault="001D31F1" w:rsidP="00A670AD">
      <w:pPr>
        <w:numPr>
          <w:ilvl w:val="0"/>
          <w:numId w:val="20"/>
        </w:numPr>
        <w:tabs>
          <w:tab w:val="num" w:pos="-2268"/>
          <w:tab w:val="num" w:pos="-1843"/>
        </w:tabs>
        <w:ind w:left="709" w:hanging="425"/>
        <w:rPr>
          <w:bCs/>
          <w:color w:val="000000" w:themeColor="text1"/>
        </w:rPr>
      </w:pPr>
      <w:r>
        <w:rPr>
          <w:rFonts w:cs="Arial"/>
          <w:color w:val="000000" w:themeColor="text1"/>
          <w:kern w:val="32"/>
        </w:rPr>
        <w:t>Poskytovatel</w:t>
      </w:r>
      <w:r w:rsidR="0049140B" w:rsidRPr="0074523B">
        <w:rPr>
          <w:rFonts w:cs="Arial"/>
          <w:color w:val="000000" w:themeColor="text1"/>
          <w:kern w:val="32"/>
        </w:rPr>
        <w:t xml:space="preserve"> se zavazuje, že bez předchozího souhlasu </w:t>
      </w:r>
      <w:r w:rsidR="000102CF">
        <w:rPr>
          <w:rFonts w:cs="Arial"/>
          <w:color w:val="000000" w:themeColor="text1"/>
          <w:kern w:val="32"/>
        </w:rPr>
        <w:t>O</w:t>
      </w:r>
      <w:r w:rsidR="0049140B" w:rsidRPr="0074523B">
        <w:rPr>
          <w:rFonts w:cs="Arial"/>
          <w:color w:val="000000" w:themeColor="text1"/>
          <w:kern w:val="32"/>
        </w:rPr>
        <w:t xml:space="preserve">bjednatele neužije důvěrné informace pro jiné účely než pro účely </w:t>
      </w:r>
      <w:r>
        <w:rPr>
          <w:rFonts w:cs="Arial"/>
          <w:color w:val="000000" w:themeColor="text1"/>
          <w:kern w:val="32"/>
        </w:rPr>
        <w:t>poskytování služeb</w:t>
      </w:r>
      <w:r w:rsidR="0049140B" w:rsidRPr="0074523B">
        <w:rPr>
          <w:rFonts w:cs="Arial"/>
          <w:color w:val="000000" w:themeColor="text1"/>
          <w:kern w:val="32"/>
        </w:rPr>
        <w:t xml:space="preserve"> a splnění povinností podle této smlouvy a nezveřejní ani jinak neposkytne důvěrné informace žádné třetí osobě, vyjma svých zaměstnanců, členů svých orgánů, </w:t>
      </w:r>
      <w:r w:rsidR="00EB6349">
        <w:rPr>
          <w:rFonts w:cs="Arial"/>
          <w:color w:val="000000" w:themeColor="text1"/>
          <w:kern w:val="32"/>
        </w:rPr>
        <w:t>poradců, právních zástupců a pod</w:t>
      </w:r>
      <w:r w:rsidR="0049140B" w:rsidRPr="0074523B">
        <w:rPr>
          <w:rFonts w:cs="Arial"/>
          <w:color w:val="000000" w:themeColor="text1"/>
          <w:kern w:val="32"/>
        </w:rPr>
        <w:t xml:space="preserve">dodavatelů. Těmto osobám však může být důvěrná informace poskytnuta pouze za té podmínky, že budou zavázáni udržovat takové informace v tajnosti, jako by byly stranami této smlouvy. </w:t>
      </w:r>
      <w:r w:rsidR="0049140B" w:rsidRPr="0074523B">
        <w:rPr>
          <w:color w:val="000000" w:themeColor="text1"/>
        </w:rPr>
        <w:t xml:space="preserve">Pokud bude jakýkoli správní orgán, soud či jiný státní orgán vyžadovat poskytnutí jakékoli důvěrné informace, </w:t>
      </w:r>
      <w:r w:rsidR="0049140B">
        <w:rPr>
          <w:color w:val="000000" w:themeColor="text1"/>
        </w:rPr>
        <w:t xml:space="preserve">oznámí </w:t>
      </w:r>
      <w:r w:rsidR="000102CF">
        <w:rPr>
          <w:color w:val="000000" w:themeColor="text1"/>
        </w:rPr>
        <w:t>P</w:t>
      </w:r>
      <w:r>
        <w:rPr>
          <w:color w:val="000000" w:themeColor="text1"/>
        </w:rPr>
        <w:t>oskytovatel</w:t>
      </w:r>
      <w:r w:rsidR="0049140B" w:rsidRPr="0074523B">
        <w:rPr>
          <w:color w:val="000000" w:themeColor="text1"/>
        </w:rPr>
        <w:t xml:space="preserve"> tuto</w:t>
      </w:r>
      <w:r w:rsidR="000102CF">
        <w:rPr>
          <w:color w:val="000000" w:themeColor="text1"/>
        </w:rPr>
        <w:t xml:space="preserve"> skutečnost neprodleně písemně O</w:t>
      </w:r>
      <w:r w:rsidR="0049140B" w:rsidRPr="0074523B">
        <w:rPr>
          <w:color w:val="000000" w:themeColor="text1"/>
        </w:rPr>
        <w:t>bjednateli.</w:t>
      </w:r>
    </w:p>
    <w:p w14:paraId="5F46CE5E" w14:textId="6D2F068D" w:rsidR="0049140B" w:rsidRPr="0074523B" w:rsidRDefault="0049140B" w:rsidP="00A670AD">
      <w:pPr>
        <w:numPr>
          <w:ilvl w:val="0"/>
          <w:numId w:val="20"/>
        </w:numPr>
        <w:tabs>
          <w:tab w:val="num" w:pos="-2268"/>
          <w:tab w:val="num" w:pos="-1843"/>
        </w:tabs>
        <w:ind w:left="709" w:hanging="425"/>
        <w:rPr>
          <w:bCs/>
          <w:color w:val="000000" w:themeColor="text1"/>
        </w:rPr>
      </w:pPr>
      <w:r w:rsidRPr="0074523B">
        <w:rPr>
          <w:bCs/>
          <w:color w:val="000000" w:themeColor="text1"/>
        </w:rPr>
        <w:t>V případě p</w:t>
      </w:r>
      <w:r>
        <w:rPr>
          <w:bCs/>
          <w:color w:val="000000" w:themeColor="text1"/>
        </w:rPr>
        <w:t xml:space="preserve">oskytnutí důvěrné informace je </w:t>
      </w:r>
      <w:r w:rsidR="000102CF">
        <w:rPr>
          <w:bCs/>
          <w:color w:val="000000" w:themeColor="text1"/>
        </w:rPr>
        <w:t>P</w:t>
      </w:r>
      <w:r w:rsidR="001D31F1">
        <w:rPr>
          <w:bCs/>
          <w:color w:val="000000" w:themeColor="text1"/>
        </w:rPr>
        <w:t>oskytovatel</w:t>
      </w:r>
      <w:r w:rsidRPr="0074523B">
        <w:rPr>
          <w:bCs/>
          <w:color w:val="000000" w:themeColor="text1"/>
        </w:rPr>
        <w:t xml:space="preserve"> povinen vyvinout maximální úsilí k tomu, aby zajistil, že s nimi bude stále zacházeno jako s informacemi tvořícími obchodní tajemství podle § 504 </w:t>
      </w:r>
      <w:r>
        <w:rPr>
          <w:bCs/>
          <w:color w:val="000000" w:themeColor="text1"/>
        </w:rPr>
        <w:t>občanského zákoníku</w:t>
      </w:r>
      <w:r w:rsidRPr="0074523B">
        <w:rPr>
          <w:bCs/>
          <w:color w:val="000000" w:themeColor="text1"/>
        </w:rPr>
        <w:t>.</w:t>
      </w:r>
    </w:p>
    <w:p w14:paraId="3A67E888" w14:textId="7799AE61" w:rsidR="0049140B" w:rsidRPr="0074523B" w:rsidRDefault="0049140B" w:rsidP="00A670AD">
      <w:pPr>
        <w:numPr>
          <w:ilvl w:val="0"/>
          <w:numId w:val="20"/>
        </w:numPr>
        <w:tabs>
          <w:tab w:val="num" w:pos="-2268"/>
          <w:tab w:val="num" w:pos="-1843"/>
        </w:tabs>
        <w:ind w:left="709" w:hanging="425"/>
        <w:rPr>
          <w:bCs/>
          <w:color w:val="000000" w:themeColor="text1"/>
        </w:rPr>
      </w:pPr>
      <w:r>
        <w:rPr>
          <w:bCs/>
          <w:color w:val="000000" w:themeColor="text1"/>
        </w:rPr>
        <w:t xml:space="preserve">V případě, že se </w:t>
      </w:r>
      <w:r w:rsidR="000102CF">
        <w:rPr>
          <w:bCs/>
          <w:color w:val="000000" w:themeColor="text1"/>
        </w:rPr>
        <w:t>P</w:t>
      </w:r>
      <w:r w:rsidR="001D31F1">
        <w:rPr>
          <w:bCs/>
          <w:color w:val="000000" w:themeColor="text1"/>
        </w:rPr>
        <w:t>oskytovatel</w:t>
      </w:r>
      <w:r w:rsidRPr="0074523B">
        <w:rPr>
          <w:bCs/>
          <w:color w:val="000000" w:themeColor="text1"/>
        </w:rPr>
        <w:t xml:space="preserve"> dozví nebo bude mít důvodné podezření, že došlo ke zpřístupnění důvěrných informací nebo jejich části neoprávněné osobě nebo že došlo k jejich zneužití, je povinen o tom neprodleně písemně</w:t>
      </w:r>
      <w:r>
        <w:rPr>
          <w:bCs/>
          <w:color w:val="000000" w:themeColor="text1"/>
        </w:rPr>
        <w:t xml:space="preserve"> informovat </w:t>
      </w:r>
      <w:r w:rsidR="000102CF">
        <w:rPr>
          <w:bCs/>
          <w:color w:val="000000" w:themeColor="text1"/>
        </w:rPr>
        <w:t>O</w:t>
      </w:r>
      <w:r w:rsidRPr="0074523B">
        <w:rPr>
          <w:bCs/>
          <w:color w:val="000000" w:themeColor="text1"/>
        </w:rPr>
        <w:t>bjednatele.</w:t>
      </w:r>
    </w:p>
    <w:p w14:paraId="1D87695A" w14:textId="251637F8" w:rsidR="003C750E" w:rsidRDefault="003C750E" w:rsidP="00D95D6E">
      <w:pPr>
        <w:pStyle w:val="Odstavecseseznamem"/>
        <w:spacing w:before="120" w:after="200"/>
        <w:ind w:left="284"/>
      </w:pPr>
    </w:p>
    <w:p w14:paraId="551F4144" w14:textId="374CEA24" w:rsidR="00EC5EFD" w:rsidRPr="00B40993" w:rsidRDefault="00F412CE" w:rsidP="00D3620B">
      <w:pPr>
        <w:pStyle w:val="Nadpis1"/>
        <w:spacing w:after="0"/>
      </w:pPr>
      <w:bookmarkStart w:id="11" w:name="_Toc489346885"/>
      <w:r>
        <w:t>U</w:t>
      </w:r>
      <w:r w:rsidR="00EC5EFD" w:rsidRPr="00B40993">
        <w:t>stanovení společná a závěrečná</w:t>
      </w:r>
      <w:bookmarkEnd w:id="11"/>
      <w:r w:rsidR="00EC5EFD" w:rsidRPr="00B40993">
        <w:t xml:space="preserve"> </w:t>
      </w:r>
    </w:p>
    <w:p w14:paraId="2B17AD03" w14:textId="5280F2FB" w:rsidR="00EC5EFD" w:rsidRPr="00432ABE" w:rsidRDefault="00BE0EE0" w:rsidP="00A670AD">
      <w:pPr>
        <w:pStyle w:val="Nadpis2"/>
        <w:numPr>
          <w:ilvl w:val="1"/>
          <w:numId w:val="16"/>
        </w:numPr>
        <w:spacing w:before="120"/>
        <w:ind w:left="709" w:hanging="425"/>
      </w:pPr>
      <w:r>
        <w:t>Poskytovatel</w:t>
      </w:r>
      <w:r w:rsidR="00EC5EFD" w:rsidRPr="00CD2AB5">
        <w:t xml:space="preserve"> je na základě § 2 písm. e) zákona č. 320/2001 Sb., o finanční kontrole ve veřejné správě a o změně některých zákonů (zákon o finanční kontrole), v platném znění osobou povinnou spolupůsobit při výkonu finanční kontroly. </w:t>
      </w:r>
      <w:r>
        <w:t>Poskytovatel</w:t>
      </w:r>
      <w:r w:rsidR="00EC5EFD" w:rsidRPr="00CD2AB5">
        <w:t xml:space="preserve"> tímto bere na vědomí, že na osobu povinnou spolupůsobit se vztahují stejná práva a povinnosti jako na kontrolovanou osobu.</w:t>
      </w:r>
      <w:r w:rsidR="00EC5EFD" w:rsidRPr="00EA003E">
        <w:rPr>
          <w:rFonts w:cs="Arial"/>
        </w:rPr>
        <w:t xml:space="preserve"> </w:t>
      </w:r>
      <w:r w:rsidR="007A2BF9" w:rsidRPr="00AE50E1">
        <w:t xml:space="preserve">Tato povinnost se týká rovněž těch částí nabídek, smlouvy a souvisejících dokumentů, které podléhají ochraně podle zvláštních právních předpisů (např. jako obchodní tajemství, utajované </w:t>
      </w:r>
      <w:r w:rsidR="007A2BF9">
        <w:t>informace</w:t>
      </w:r>
      <w:r w:rsidR="007A2BF9" w:rsidRPr="00AE50E1">
        <w:t>) za předpokladu, že budou splněny požadavky kladené zvláštními právními předpisy (např. zákon</w:t>
      </w:r>
      <w:r w:rsidR="007A2BF9">
        <w:t>em</w:t>
      </w:r>
      <w:r w:rsidR="007A2BF9" w:rsidRPr="00AE50E1">
        <w:t xml:space="preserve"> č. </w:t>
      </w:r>
      <w:r w:rsidR="007A2BF9">
        <w:t>255</w:t>
      </w:r>
      <w:r w:rsidR="007A2BF9" w:rsidRPr="00AE50E1">
        <w:t>/</w:t>
      </w:r>
      <w:r w:rsidR="007A2BF9">
        <w:t>2012</w:t>
      </w:r>
      <w:r w:rsidR="007A2BF9" w:rsidRPr="00AE50E1">
        <w:t xml:space="preserve"> Sb., </w:t>
      </w:r>
      <w:r w:rsidR="007A2BF9">
        <w:t>kontrolní řád</w:t>
      </w:r>
      <w:r w:rsidR="007A2BF9" w:rsidRPr="00AE50E1">
        <w:t>).</w:t>
      </w:r>
      <w:r w:rsidR="007A2BF9">
        <w:t xml:space="preserve"> </w:t>
      </w:r>
      <w:r>
        <w:rPr>
          <w:rFonts w:cs="Arial"/>
        </w:rPr>
        <w:t>Poskytovatel</w:t>
      </w:r>
      <w:r w:rsidR="00EC5EFD" w:rsidRPr="00CD2AB5">
        <w:rPr>
          <w:rFonts w:cs="Arial"/>
        </w:rPr>
        <w:t xml:space="preserve"> se dále zavazuje zajistit splnění této p</w:t>
      </w:r>
      <w:r w:rsidR="00EB6349">
        <w:rPr>
          <w:rFonts w:cs="Arial"/>
        </w:rPr>
        <w:t>ovinnosti u svých případných pod</w:t>
      </w:r>
      <w:r w:rsidR="00EC5EFD" w:rsidRPr="00CD2AB5">
        <w:rPr>
          <w:rFonts w:cs="Arial"/>
        </w:rPr>
        <w:t>dodavatelů.</w:t>
      </w:r>
    </w:p>
    <w:p w14:paraId="5E71B8AC" w14:textId="20B4396A" w:rsidR="00BA45A3" w:rsidRDefault="00BA45A3" w:rsidP="00A670AD">
      <w:pPr>
        <w:pStyle w:val="Nadpis2"/>
        <w:numPr>
          <w:ilvl w:val="1"/>
          <w:numId w:val="16"/>
        </w:numPr>
        <w:ind w:left="709" w:hanging="425"/>
      </w:pPr>
      <w:r>
        <w:lastRenderedPageBreak/>
        <w:t>Nedílnou součástí této</w:t>
      </w:r>
      <w:r w:rsidR="006A2C38">
        <w:t xml:space="preserve"> smlouvy</w:t>
      </w:r>
      <w:r>
        <w:t xml:space="preserve"> </w:t>
      </w:r>
      <w:r w:rsidR="000852D9">
        <w:t>j</w:t>
      </w:r>
      <w:r w:rsidR="00F412CE">
        <w:t>sou</w:t>
      </w:r>
      <w:r>
        <w:t>:</w:t>
      </w:r>
    </w:p>
    <w:p w14:paraId="1FB21B78" w14:textId="745CFD26" w:rsidR="00F412CE" w:rsidRDefault="00BA45A3" w:rsidP="000852D9">
      <w:pPr>
        <w:pStyle w:val="Nadpis3"/>
        <w:numPr>
          <w:ilvl w:val="0"/>
          <w:numId w:val="0"/>
        </w:numPr>
        <w:ind w:left="964" w:hanging="284"/>
      </w:pPr>
      <w:r>
        <w:t>Příloha č. 1 –</w:t>
      </w:r>
      <w:r w:rsidR="00F412CE">
        <w:t xml:space="preserve"> Servisní činnosti,</w:t>
      </w:r>
    </w:p>
    <w:p w14:paraId="1579F35A" w14:textId="78B4B9F9" w:rsidR="00F412CE" w:rsidRPr="00F412CE" w:rsidRDefault="00F412CE" w:rsidP="00F412CE">
      <w:pPr>
        <w:pStyle w:val="Nadpis3"/>
        <w:numPr>
          <w:ilvl w:val="0"/>
          <w:numId w:val="0"/>
        </w:numPr>
        <w:ind w:left="964" w:hanging="284"/>
      </w:pPr>
      <w:r>
        <w:t xml:space="preserve">Příloha č. 2 – Provozní řád recepce </w:t>
      </w:r>
      <w:r w:rsidR="00DD1A1E">
        <w:t xml:space="preserve">FSI </w:t>
      </w:r>
      <w:r>
        <w:t>VUT,</w:t>
      </w:r>
    </w:p>
    <w:p w14:paraId="4130910A" w14:textId="0F4DC53F" w:rsidR="00F412CE" w:rsidRDefault="00F412CE" w:rsidP="000852D9">
      <w:pPr>
        <w:pStyle w:val="Nadpis3"/>
        <w:numPr>
          <w:ilvl w:val="0"/>
          <w:numId w:val="0"/>
        </w:numPr>
        <w:ind w:left="964" w:hanging="284"/>
      </w:pPr>
      <w:r>
        <w:t>Příloha č. 3 – Soubor provozovaných zařízení,</w:t>
      </w:r>
    </w:p>
    <w:p w14:paraId="0B23EB5B" w14:textId="43494A0F" w:rsidR="00BA45A3" w:rsidRDefault="00F412CE" w:rsidP="000852D9">
      <w:pPr>
        <w:pStyle w:val="Nadpis3"/>
        <w:numPr>
          <w:ilvl w:val="0"/>
          <w:numId w:val="0"/>
        </w:numPr>
        <w:ind w:left="964" w:hanging="284"/>
      </w:pPr>
      <w:r w:rsidRPr="00D47619">
        <w:t>Příloha č. 4 – Výkaz výměr</w:t>
      </w:r>
      <w:r>
        <w:t>.</w:t>
      </w:r>
    </w:p>
    <w:p w14:paraId="007F5777" w14:textId="05CCB60B" w:rsidR="00032A50" w:rsidRPr="00032A50" w:rsidRDefault="00032A50" w:rsidP="00A670AD">
      <w:pPr>
        <w:pStyle w:val="Nadpis2"/>
        <w:numPr>
          <w:ilvl w:val="1"/>
          <w:numId w:val="16"/>
        </w:numPr>
        <w:ind w:left="709" w:hanging="425"/>
        <w:rPr>
          <w:rFonts w:cstheme="minorHAnsi"/>
        </w:rPr>
      </w:pPr>
      <w:r w:rsidRPr="00032A50">
        <w:rPr>
          <w:rFonts w:cstheme="minorHAnsi"/>
        </w:rPr>
        <w:t>Poskytovatel bez jakýchkoliv výhrad souhlasí se zveřejněním své identifikace a dalších údajů uvedených ve smlouvě včet</w:t>
      </w:r>
      <w:r>
        <w:rPr>
          <w:rFonts w:cstheme="minorHAnsi"/>
        </w:rPr>
        <w:t>ně ceny na profilu zadavatele (O</w:t>
      </w:r>
      <w:r w:rsidRPr="00032A50">
        <w:rPr>
          <w:rFonts w:cstheme="minorHAnsi"/>
        </w:rPr>
        <w:t xml:space="preserve">bjednatele) </w:t>
      </w:r>
      <w:hyperlink r:id="rId8" w:history="1">
        <w:r w:rsidRPr="00032A50">
          <w:rPr>
            <w:rFonts w:cstheme="minorHAnsi"/>
          </w:rPr>
          <w:t>https://www.tenderarena.cz/profily/Vut</w:t>
        </w:r>
      </w:hyperlink>
      <w:r w:rsidR="00D47619">
        <w:rPr>
          <w:rFonts w:cstheme="minorHAnsi"/>
        </w:rPr>
        <w:t xml:space="preserve"> </w:t>
      </w:r>
      <w:r w:rsidRPr="00032A50">
        <w:rPr>
          <w:rFonts w:cstheme="minorHAnsi"/>
        </w:rPr>
        <w:t xml:space="preserve">v souladu s § 219 zákona č. 134/2016 Sb., o zadávání veřejných zakázek, ve znění pozdějších </w:t>
      </w:r>
      <w:r>
        <w:rPr>
          <w:rFonts w:cstheme="minorHAnsi"/>
        </w:rPr>
        <w:t>předpisů</w:t>
      </w:r>
      <w:r w:rsidRPr="00032A50">
        <w:rPr>
          <w:rFonts w:cstheme="minorHAnsi"/>
        </w:rPr>
        <w:t>.</w:t>
      </w:r>
    </w:p>
    <w:p w14:paraId="52670CE9" w14:textId="1318F09D" w:rsidR="00183E13" w:rsidRPr="00183E13" w:rsidRDefault="00183E13" w:rsidP="00A670AD">
      <w:pPr>
        <w:pStyle w:val="Nadpis2"/>
        <w:numPr>
          <w:ilvl w:val="1"/>
          <w:numId w:val="16"/>
        </w:numPr>
        <w:ind w:left="709" w:hanging="425"/>
      </w:pPr>
      <w:r w:rsidRPr="00183E13">
        <w:t>Smluvní strany podpisem na této smlouvě potvrzují, že jsou si vědomy, že se na tuto smlouvu vztahuje povinnost jejího uveřejnění dle zákona č. 340/2015 Sb.</w:t>
      </w:r>
      <w:r w:rsidR="006A2C38">
        <w:t>,</w:t>
      </w:r>
      <w:r w:rsidRPr="00183E13">
        <w:t xml:space="preserve"> o registru smluv, v platném znění. Uveřejnění smlouvy zajišťuje </w:t>
      </w:r>
      <w:r w:rsidR="000102CF">
        <w:t>O</w:t>
      </w:r>
      <w:r>
        <w:t>bjednatel</w:t>
      </w:r>
      <w:r w:rsidRPr="00183E13">
        <w:t>.</w:t>
      </w:r>
    </w:p>
    <w:p w14:paraId="4BE1EA07" w14:textId="1C9D1CD0" w:rsidR="00EC5EFD" w:rsidRDefault="00BE0EE0" w:rsidP="00A670AD">
      <w:pPr>
        <w:pStyle w:val="Nadpis2"/>
        <w:numPr>
          <w:ilvl w:val="1"/>
          <w:numId w:val="16"/>
        </w:numPr>
        <w:ind w:left="709" w:hanging="425"/>
      </w:pPr>
      <w:r>
        <w:t>Poskytovatel</w:t>
      </w:r>
      <w:r w:rsidR="00EC5EFD">
        <w:t xml:space="preserve"> je oprávněn přenést svoje práva a povinnosti z této smlouvy na třetí osobu pouze s předchozím písemným souhlasem </w:t>
      </w:r>
      <w:r w:rsidR="00C61C84">
        <w:t>o</w:t>
      </w:r>
      <w:r w:rsidR="00EC5EFD">
        <w:t>bjednatele. Ustanovení § 1879 občanského zákoníku se nepoužije.</w:t>
      </w:r>
    </w:p>
    <w:p w14:paraId="34DBF81E" w14:textId="77777777" w:rsidR="00EC5EFD" w:rsidRDefault="00EC5EFD" w:rsidP="00A670AD">
      <w:pPr>
        <w:pStyle w:val="Nadpis2"/>
        <w:numPr>
          <w:ilvl w:val="1"/>
          <w:numId w:val="16"/>
        </w:numPr>
        <w:ind w:left="709" w:hanging="425"/>
      </w:pPr>
      <w:r>
        <w:t>Vyžaduje-li tato smlouva pro uplatnění práva, splnění povinnosti či jiné jednání písemnou formu, tato není zachována, je-li jednání učiněno elektronickými či jinými technickými prostředky (např. email, fax).</w:t>
      </w:r>
    </w:p>
    <w:p w14:paraId="75CA6E1D" w14:textId="00C06A92" w:rsidR="00897437" w:rsidRDefault="00897437" w:rsidP="00A670AD">
      <w:pPr>
        <w:pStyle w:val="Nadpis2"/>
        <w:numPr>
          <w:ilvl w:val="1"/>
          <w:numId w:val="16"/>
        </w:numPr>
        <w:ind w:left="709" w:hanging="425"/>
      </w:pPr>
      <w:r w:rsidRPr="0074523B">
        <w:rPr>
          <w:rFonts w:eastAsia="Calibri"/>
          <w:color w:val="000000" w:themeColor="text1"/>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F412CE">
        <w:rPr>
          <w:rFonts w:eastAsia="Calibri"/>
          <w:color w:val="000000" w:themeColor="text1"/>
        </w:rPr>
        <w:t>O</w:t>
      </w:r>
      <w:r w:rsidRPr="0074523B">
        <w:rPr>
          <w:rFonts w:eastAsia="Calibri"/>
          <w:color w:val="000000" w:themeColor="text1"/>
        </w:rPr>
        <w:t>bjednatel.</w:t>
      </w:r>
    </w:p>
    <w:p w14:paraId="34EA715C" w14:textId="10EE4AA3" w:rsidR="00FC3DB6" w:rsidRDefault="00FC3DB6" w:rsidP="00A670AD">
      <w:pPr>
        <w:pStyle w:val="Nadpis2"/>
        <w:numPr>
          <w:ilvl w:val="1"/>
          <w:numId w:val="16"/>
        </w:numPr>
        <w:ind w:left="709" w:hanging="425"/>
      </w:pPr>
      <w:r w:rsidRPr="00FC3DB6">
        <w:t>Smluvní strany ujednávají, že u</w:t>
      </w:r>
      <w:r>
        <w:t>končením platnosti a účinnosti této s</w:t>
      </w:r>
      <w:r w:rsidRPr="00FC3DB6">
        <w:t>mlouvy nekončí platnost a účinnost těch jejích ustanovení, která mají být podle své povahy platná a účinná i nadále</w:t>
      </w:r>
      <w:r>
        <w:t xml:space="preserve"> (zejména čl. VII., VIII. a X. smlouvy)</w:t>
      </w:r>
      <w:r w:rsidRPr="00FC3DB6">
        <w:t>.</w:t>
      </w:r>
    </w:p>
    <w:p w14:paraId="71EF38DB" w14:textId="333FE2BE" w:rsidR="00EC5EFD" w:rsidRDefault="00EC5EFD" w:rsidP="00A670AD">
      <w:pPr>
        <w:pStyle w:val="Nadpis2"/>
        <w:numPr>
          <w:ilvl w:val="1"/>
          <w:numId w:val="16"/>
        </w:numPr>
        <w:ind w:left="709" w:hanging="425"/>
      </w:pPr>
      <w:r w:rsidRPr="00CD2AB5">
        <w:t>Nevynutitelnost a/nebo neplatnost a/nebo neúčin</w:t>
      </w:r>
      <w:r>
        <w:t>nost kteréhokoli ujednání této s</w:t>
      </w:r>
      <w:r w:rsidRPr="00CD2AB5">
        <w:t xml:space="preserve">mlouvy neovlivní vynutitelnost a/nebo platnost a/nebo účinnost jejích ostatních ujednání. V případě, že by jakékoli ujednání této </w:t>
      </w:r>
      <w:r>
        <w:t>s</w:t>
      </w:r>
      <w:r w:rsidRPr="00CD2AB5">
        <w:t>mlouvy mělo pozbýt platnosti a/nebo účinnosti, zavazují se tímto smluvní strany zahájit jednání a v co možná nejkratším termínu se dohodnout na přijatelném způsobu provedení záměrů obsa</w:t>
      </w:r>
      <w:r w:rsidR="00967F31">
        <w:t>žených v takovém ujednání této s</w:t>
      </w:r>
      <w:r w:rsidRPr="00CD2AB5">
        <w:t>mlouvy, jež platnosti a/nebo účinnosti a/nebo vynutitelnosti pozbyla.</w:t>
      </w:r>
    </w:p>
    <w:p w14:paraId="0165202D" w14:textId="77777777" w:rsidR="00EC5EFD" w:rsidRDefault="00EC5EFD" w:rsidP="00A670AD">
      <w:pPr>
        <w:pStyle w:val="Nadpis2"/>
        <w:numPr>
          <w:ilvl w:val="1"/>
          <w:numId w:val="16"/>
        </w:numPr>
        <w:ind w:left="709" w:hanging="425"/>
      </w:pPr>
      <w:r w:rsidRPr="00CD2AB5">
        <w:t xml:space="preserve">Tato </w:t>
      </w:r>
      <w:r>
        <w:t>s</w:t>
      </w:r>
      <w:r w:rsidRPr="00CD2AB5">
        <w:t xml:space="preserve">mlouva byla vyhotovena ve čtyřech (4) stejnopisech s platností originálu, přičemž </w:t>
      </w:r>
      <w:r w:rsidR="00C61C84">
        <w:t>p</w:t>
      </w:r>
      <w:r w:rsidR="00BE0EE0">
        <w:t>oskytovatel</w:t>
      </w:r>
      <w:r w:rsidRPr="00CD2AB5">
        <w:t xml:space="preserve"> obdrží dvě (2) a </w:t>
      </w:r>
      <w:r w:rsidR="00C61C84">
        <w:t>o</w:t>
      </w:r>
      <w:r>
        <w:t>bjednatel</w:t>
      </w:r>
      <w:r w:rsidRPr="00CD2AB5">
        <w:t xml:space="preserve"> dvě (2) vyhotovení.</w:t>
      </w:r>
    </w:p>
    <w:p w14:paraId="3A24416D" w14:textId="62812FF7" w:rsidR="001D3219" w:rsidRPr="001D3219" w:rsidRDefault="00EC5EFD" w:rsidP="00A670AD">
      <w:pPr>
        <w:pStyle w:val="Nadpis2"/>
        <w:numPr>
          <w:ilvl w:val="1"/>
          <w:numId w:val="16"/>
        </w:numPr>
        <w:ind w:left="709" w:hanging="425"/>
      </w:pPr>
      <w:r w:rsidRPr="003F30E7">
        <w:t>Tato s</w:t>
      </w:r>
      <w:r w:rsidR="00F41BD5" w:rsidRPr="003F30E7">
        <w:t xml:space="preserve">mlouva nabývá platnosti </w:t>
      </w:r>
      <w:r w:rsidR="00B448E4" w:rsidRPr="003F30E7">
        <w:t xml:space="preserve">dnem podpisu </w:t>
      </w:r>
      <w:r w:rsidR="00D47619">
        <w:t xml:space="preserve">oběma </w:t>
      </w:r>
      <w:r w:rsidR="00B448E4" w:rsidRPr="003F30E7">
        <w:t>smluvními stranami</w:t>
      </w:r>
      <w:r w:rsidR="00E66840">
        <w:t xml:space="preserve"> a </w:t>
      </w:r>
      <w:r w:rsidR="00E66840" w:rsidRPr="001D3219">
        <w:t xml:space="preserve">účinnosti </w:t>
      </w:r>
      <w:r w:rsidR="00645D89">
        <w:t>1.11.2017</w:t>
      </w:r>
      <w:r w:rsidR="001D3219" w:rsidRPr="001D3219">
        <w:t xml:space="preserve">, ne však dříve než bude </w:t>
      </w:r>
      <w:r w:rsidR="00E66840" w:rsidRPr="001D3219">
        <w:t>uveřejněn</w:t>
      </w:r>
      <w:r w:rsidR="001D3219" w:rsidRPr="001D3219">
        <w:t>á</w:t>
      </w:r>
      <w:r w:rsidR="00E66840" w:rsidRPr="001D3219">
        <w:t xml:space="preserve"> v registru smluv</w:t>
      </w:r>
      <w:r w:rsidR="002B6EA2" w:rsidRPr="001D3219">
        <w:rPr>
          <w:rFonts w:cs="Arial"/>
        </w:rPr>
        <w:t>.</w:t>
      </w:r>
      <w:r w:rsidR="001D3219" w:rsidRPr="001D3219">
        <w:rPr>
          <w:rFonts w:cs="Arial"/>
        </w:rPr>
        <w:t xml:space="preserve"> </w:t>
      </w:r>
    </w:p>
    <w:p w14:paraId="72623BD8" w14:textId="77777777" w:rsidR="00EC5EFD" w:rsidRDefault="00EC5EFD" w:rsidP="00A670AD">
      <w:pPr>
        <w:pStyle w:val="Nadpis2"/>
        <w:numPr>
          <w:ilvl w:val="1"/>
          <w:numId w:val="16"/>
        </w:numPr>
        <w:ind w:left="709" w:hanging="425"/>
      </w:pPr>
      <w:r>
        <w:t>Tuto s</w:t>
      </w:r>
      <w:r w:rsidRPr="007C1813">
        <w:t>mlouvu lze měnit pouze písemně, přičemž smluvní strany výslovně vylučují jiné způsob</w:t>
      </w:r>
      <w:r>
        <w:t>y či formy změny této s</w:t>
      </w:r>
      <w:r w:rsidRPr="007C1813">
        <w:t>mlouvy. Za písemnou formu se pro tento účel nepovažuje jednání učiněné elektronickými či jinými technickými prostředky (e-mail, fax). Smluvní strany mohou n</w:t>
      </w:r>
      <w:r>
        <w:t>amítnout neplatnost změny této s</w:t>
      </w:r>
      <w:r w:rsidRPr="007C1813">
        <w:t>mlouvy z důvodu nedodržení formy kdykoliv, i poté, co bylo započato</w:t>
      </w:r>
      <w:r>
        <w:t xml:space="preserve"> s </w:t>
      </w:r>
      <w:r w:rsidRPr="007C1813">
        <w:t>plněním.</w:t>
      </w:r>
    </w:p>
    <w:p w14:paraId="3D9EBFD9" w14:textId="77777777" w:rsidR="00EC5EFD" w:rsidRPr="000D7B99" w:rsidRDefault="00EC5EFD" w:rsidP="00A670AD">
      <w:pPr>
        <w:pStyle w:val="Nadpis2"/>
        <w:numPr>
          <w:ilvl w:val="1"/>
          <w:numId w:val="16"/>
        </w:numPr>
        <w:ind w:left="709" w:hanging="425"/>
      </w:pPr>
      <w:r>
        <w:t>Tato s</w:t>
      </w:r>
      <w:r w:rsidRPr="007C1813">
        <w:t xml:space="preserve">mlouva obsahuje úplné ujednání o předmětu smlouvy a všech náležitostech, které smluvní strany měly a chtěly ve smlouvě ujednat, a které považují </w:t>
      </w:r>
      <w:r>
        <w:t>za důležité pro závaznost této s</w:t>
      </w:r>
      <w:r w:rsidRPr="007C1813">
        <w:t>mlouvy. Žádný projev smluvních st</w:t>
      </w:r>
      <w:r>
        <w:t>ran učiněný při jednání o této s</w:t>
      </w:r>
      <w:r w:rsidRPr="007C1813">
        <w:t>mlouvě ani p</w:t>
      </w:r>
      <w:r>
        <w:t>rojev učiněný po uzavření této s</w:t>
      </w:r>
      <w:r w:rsidRPr="007C1813">
        <w:t xml:space="preserve">mlouvy nesmí být vykládán v rozporu </w:t>
      </w:r>
      <w:r>
        <w:t>s výslovnými ustanoveními této s</w:t>
      </w:r>
      <w:r w:rsidRPr="007C1813">
        <w:t>mlouvy a nezakládá žádný závazek žádné ze smluvních stran.</w:t>
      </w:r>
    </w:p>
    <w:p w14:paraId="0E32B922" w14:textId="56DC09BA" w:rsidR="00F658E8" w:rsidRDefault="00F658E8" w:rsidP="00BF5FB4"/>
    <w:p w14:paraId="4AF503E6" w14:textId="3ED07987" w:rsidR="00EC5EFD" w:rsidRPr="000D7B99" w:rsidRDefault="00EC5EFD" w:rsidP="001B0F68">
      <w:pPr>
        <w:ind w:left="5245" w:hanging="4536"/>
      </w:pPr>
      <w:r w:rsidRPr="000D7B99">
        <w:t>V Brně dne:</w:t>
      </w:r>
      <w:r w:rsidRPr="000D7B99">
        <w:tab/>
        <w:t>V </w:t>
      </w:r>
      <w:r w:rsidR="00244BBB">
        <w:rPr>
          <w:noProof/>
          <w:lang w:eastAsia="cs-CZ"/>
        </w:rPr>
        <w:t>Brně</w:t>
      </w:r>
      <w:r w:rsidRPr="000D7B99">
        <w:t xml:space="preserve"> dne: </w:t>
      </w:r>
    </w:p>
    <w:p w14:paraId="34A37163" w14:textId="41F0B05C" w:rsidR="00EC5EFD" w:rsidRPr="000D7B99" w:rsidRDefault="00EC5EFD" w:rsidP="001B0F68">
      <w:pPr>
        <w:ind w:left="5245" w:hanging="4536"/>
      </w:pPr>
      <w:r w:rsidRPr="000D7B99">
        <w:t xml:space="preserve">Za </w:t>
      </w:r>
      <w:r w:rsidR="000102CF">
        <w:t>O</w:t>
      </w:r>
      <w:r w:rsidRPr="000D7B99">
        <w:t>bjednatele</w:t>
      </w:r>
      <w:r w:rsidRPr="000D7B99">
        <w:tab/>
        <w:t xml:space="preserve">Za </w:t>
      </w:r>
      <w:r w:rsidR="000102CF">
        <w:t>P</w:t>
      </w:r>
      <w:r w:rsidR="00BE0EE0">
        <w:t>oskytovatel</w:t>
      </w:r>
      <w:r>
        <w:t>e</w:t>
      </w:r>
    </w:p>
    <w:p w14:paraId="5B90B80E" w14:textId="77777777" w:rsidR="00F658E8" w:rsidRDefault="00F658E8" w:rsidP="001B0F68">
      <w:pPr>
        <w:ind w:left="5245" w:hanging="4536"/>
      </w:pPr>
    </w:p>
    <w:p w14:paraId="59F1C5FA" w14:textId="77777777" w:rsidR="00F658E8" w:rsidRDefault="00F658E8" w:rsidP="001B0F68">
      <w:pPr>
        <w:ind w:left="5245" w:hanging="4536"/>
      </w:pPr>
    </w:p>
    <w:p w14:paraId="2B45004E" w14:textId="77777777" w:rsidR="00872BC4" w:rsidRPr="000D7B99" w:rsidRDefault="00872BC4" w:rsidP="001B0F68">
      <w:pPr>
        <w:ind w:left="5245" w:hanging="4536"/>
      </w:pPr>
    </w:p>
    <w:p w14:paraId="11298D2D" w14:textId="77777777" w:rsidR="00EC5EFD" w:rsidRPr="000D7B99" w:rsidRDefault="00EC5EFD" w:rsidP="001B0F68">
      <w:pPr>
        <w:ind w:left="5245" w:hanging="4536"/>
      </w:pPr>
    </w:p>
    <w:p w14:paraId="0219ACDA" w14:textId="52779CB9" w:rsidR="00EC5EFD" w:rsidRPr="000D7B99" w:rsidRDefault="00EC5EFD" w:rsidP="001B0F68">
      <w:pPr>
        <w:ind w:left="5245" w:hanging="4536"/>
      </w:pPr>
      <w:r w:rsidRPr="000D7B99">
        <w:t>………………………………</w:t>
      </w:r>
      <w:r w:rsidR="00B764BA">
        <w:t>………………….</w:t>
      </w:r>
      <w:r w:rsidRPr="000D7B99">
        <w:tab/>
      </w:r>
      <w:r w:rsidR="00B764BA" w:rsidRPr="000D7B99">
        <w:t>………………………………</w:t>
      </w:r>
      <w:r w:rsidR="00B764BA">
        <w:t>………………….</w:t>
      </w:r>
    </w:p>
    <w:p w14:paraId="2E08CED5" w14:textId="18D0A7CB" w:rsidR="00EC5EFD" w:rsidRPr="000D7B99" w:rsidRDefault="00C11B36" w:rsidP="00886FA2">
      <w:pPr>
        <w:spacing w:after="0"/>
        <w:ind w:left="5245" w:hanging="4536"/>
        <w:rPr>
          <w:highlight w:val="yellow"/>
        </w:rPr>
      </w:pPr>
      <w:r>
        <w:rPr>
          <w:noProof/>
        </w:rPr>
        <w:t>doc. Ing. Jaroslav Katolický</w:t>
      </w:r>
      <w:r w:rsidR="00D47619">
        <w:rPr>
          <w:noProof/>
        </w:rPr>
        <w:t>, Ph.D.</w:t>
      </w:r>
      <w:r w:rsidR="00EC5EFD" w:rsidRPr="000D7B99">
        <w:tab/>
      </w:r>
      <w:r w:rsidR="005B79ED">
        <w:rPr>
          <w:noProof/>
          <w:lang w:eastAsia="cs-CZ"/>
        </w:rPr>
        <w:t>Ing. Bohuslav Kyjánek</w:t>
      </w:r>
    </w:p>
    <w:p w14:paraId="22F39E98" w14:textId="7B8579C3" w:rsidR="00651CAA" w:rsidRDefault="00C11B36" w:rsidP="00886FA2">
      <w:pPr>
        <w:spacing w:after="0"/>
        <w:ind w:left="5245" w:hanging="4536"/>
      </w:pPr>
      <w:r>
        <w:t>děkan</w:t>
      </w:r>
      <w:r w:rsidR="00D47619">
        <w:t xml:space="preserve"> FSI VUT</w:t>
      </w:r>
      <w:r w:rsidR="00EC5EFD" w:rsidRPr="000D7B99">
        <w:tab/>
      </w:r>
      <w:r w:rsidR="005B79ED">
        <w:t>předseda představenstva</w:t>
      </w:r>
    </w:p>
    <w:p w14:paraId="008E32D5" w14:textId="73BFBF35" w:rsidR="0048567C" w:rsidRDefault="0048567C" w:rsidP="000A5CAC">
      <w:pPr>
        <w:ind w:left="680"/>
        <w:rPr>
          <w:b/>
          <w:caps/>
        </w:rPr>
      </w:pPr>
    </w:p>
    <w:p w14:paraId="1E175B80" w14:textId="58714688" w:rsidR="005B79ED" w:rsidRDefault="005B79ED" w:rsidP="000A5CAC">
      <w:pPr>
        <w:ind w:left="680"/>
        <w:rPr>
          <w:b/>
          <w:caps/>
        </w:rPr>
      </w:pPr>
    </w:p>
    <w:p w14:paraId="0CABA49A" w14:textId="5726DAF6" w:rsidR="005B79ED" w:rsidRDefault="005B79ED" w:rsidP="000A5CAC">
      <w:pPr>
        <w:ind w:left="680"/>
        <w:rPr>
          <w:b/>
          <w:caps/>
        </w:rPr>
      </w:pPr>
    </w:p>
    <w:p w14:paraId="4C82C5C7" w14:textId="77777777" w:rsidR="005B79ED" w:rsidRDefault="005B79ED" w:rsidP="005B79ED">
      <w:pPr>
        <w:ind w:left="5245"/>
      </w:pPr>
    </w:p>
    <w:p w14:paraId="7DF6E755" w14:textId="77777777" w:rsidR="005B79ED" w:rsidRDefault="005B79ED" w:rsidP="005B79ED">
      <w:pPr>
        <w:ind w:left="5245"/>
      </w:pPr>
    </w:p>
    <w:p w14:paraId="5E7D7C46" w14:textId="77777777" w:rsidR="00B764BA" w:rsidRDefault="00B764BA" w:rsidP="00B764BA">
      <w:pPr>
        <w:ind w:left="5245"/>
      </w:pPr>
      <w:r w:rsidRPr="000D7B99">
        <w:t>………………………………</w:t>
      </w:r>
      <w:r>
        <w:t>………………….</w:t>
      </w:r>
    </w:p>
    <w:p w14:paraId="4FBB8A43" w14:textId="6A551E6F" w:rsidR="005B79ED" w:rsidRDefault="005B79ED" w:rsidP="005B79ED">
      <w:pPr>
        <w:spacing w:after="0"/>
        <w:ind w:left="5245"/>
      </w:pPr>
      <w:r>
        <w:t>Ing. Martin Polák</w:t>
      </w:r>
    </w:p>
    <w:p w14:paraId="29574053" w14:textId="2054B69D" w:rsidR="005B79ED" w:rsidRPr="000D7B99" w:rsidRDefault="005B79ED" w:rsidP="005B79ED">
      <w:pPr>
        <w:ind w:left="5245"/>
      </w:pPr>
      <w:r>
        <w:t>místopředseda představenstva</w:t>
      </w:r>
    </w:p>
    <w:p w14:paraId="08AAF44D" w14:textId="77777777" w:rsidR="005B79ED" w:rsidRPr="00651CAA" w:rsidRDefault="005B79ED" w:rsidP="000A5CAC">
      <w:pPr>
        <w:ind w:left="680"/>
        <w:rPr>
          <w:b/>
          <w:caps/>
        </w:rPr>
      </w:pPr>
    </w:p>
    <w:sectPr w:rsidR="005B79ED" w:rsidRPr="00651CAA" w:rsidSect="00175A86">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8" w:header="426"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BC7B" w14:textId="77777777" w:rsidR="009C6921" w:rsidRDefault="009C6921" w:rsidP="002C6DF4">
      <w:r>
        <w:separator/>
      </w:r>
    </w:p>
  </w:endnote>
  <w:endnote w:type="continuationSeparator" w:id="0">
    <w:p w14:paraId="5124F927" w14:textId="77777777" w:rsidR="009C6921" w:rsidRDefault="009C6921" w:rsidP="002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06F6" w14:textId="77777777" w:rsidR="00AC160B" w:rsidRDefault="00AC160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C6F9" w14:textId="43F8DB68" w:rsidR="00713784" w:rsidRPr="00962113" w:rsidRDefault="00713784" w:rsidP="000A620B">
    <w:pPr>
      <w:pStyle w:val="Zpat"/>
    </w:pPr>
    <w:r w:rsidRPr="00962113">
      <w:t xml:space="preserve">strana </w:t>
    </w:r>
    <w:r w:rsidRPr="00962113">
      <w:rPr>
        <w:rStyle w:val="slostrnky"/>
      </w:rPr>
      <w:fldChar w:fldCharType="begin"/>
    </w:r>
    <w:r w:rsidRPr="00962113">
      <w:rPr>
        <w:rStyle w:val="slostrnky"/>
      </w:rPr>
      <w:instrText xml:space="preserve"> PAGE </w:instrText>
    </w:r>
    <w:r w:rsidRPr="00962113">
      <w:rPr>
        <w:rStyle w:val="slostrnky"/>
      </w:rPr>
      <w:fldChar w:fldCharType="separate"/>
    </w:r>
    <w:r w:rsidR="005B2B58">
      <w:rPr>
        <w:rStyle w:val="slostrnky"/>
        <w:noProof/>
      </w:rPr>
      <w:t>10</w:t>
    </w:r>
    <w:r w:rsidRPr="00962113">
      <w:rPr>
        <w:rStyle w:val="slostrnky"/>
      </w:rPr>
      <w:fldChar w:fldCharType="end"/>
    </w:r>
  </w:p>
  <w:p w14:paraId="511FFDEC" w14:textId="77777777" w:rsidR="00713784" w:rsidRDefault="0071378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CAD9" w14:textId="77777777" w:rsidR="00713784" w:rsidRDefault="00713784" w:rsidP="000A620B">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378D6" w14:textId="77777777" w:rsidR="009C6921" w:rsidRDefault="009C6921" w:rsidP="002C6DF4">
      <w:r>
        <w:separator/>
      </w:r>
    </w:p>
  </w:footnote>
  <w:footnote w:type="continuationSeparator" w:id="0">
    <w:p w14:paraId="614B8946" w14:textId="77777777" w:rsidR="009C6921" w:rsidRDefault="009C6921" w:rsidP="002C6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12F5" w14:textId="77777777" w:rsidR="00AC160B" w:rsidRDefault="00AC160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97B1" w14:textId="64871A1D" w:rsidR="00713784" w:rsidRPr="00B15090" w:rsidRDefault="00713784" w:rsidP="00EB2FE6">
    <w:pPr>
      <w:pStyle w:val="Zhlav"/>
    </w:pPr>
    <w:r w:rsidRPr="00B15090">
      <w:t>Smlouva o poskytování služeb</w:t>
    </w:r>
  </w:p>
  <w:p w14:paraId="7EB1276E" w14:textId="347484DE" w:rsidR="00713784" w:rsidRPr="00B15090" w:rsidRDefault="009C6921" w:rsidP="00987479">
    <w:pPr>
      <w:pStyle w:val="Zhlav"/>
    </w:pPr>
    <w:sdt>
      <w:sdtPr>
        <w:rPr>
          <w:rStyle w:val="Siln"/>
          <w:b w:val="0"/>
        </w:rPr>
        <w:id w:val="1520037558"/>
        <w:placeholder>
          <w:docPart w:val="BF5592024F294132BC9534315EF807FA"/>
        </w:placeholder>
      </w:sdtPr>
      <w:sdtEndPr>
        <w:rPr>
          <w:rStyle w:val="Siln"/>
        </w:rPr>
      </w:sdtEndPr>
      <w:sdtContent>
        <w:sdt>
          <w:sdtPr>
            <w:rPr>
              <w:b/>
              <w:bCs/>
            </w:rPr>
            <w:id w:val="371039313"/>
            <w:placeholder>
              <w:docPart w:val="4D556F45E0054BF59B55244F6457D497"/>
            </w:placeholder>
          </w:sdtPr>
          <w:sdtEndPr/>
          <w:sdtContent>
            <w:r w:rsidR="00713784" w:rsidRPr="00B15090">
              <w:rPr>
                <w:rStyle w:val="Siln"/>
                <w:b w:val="0"/>
              </w:rPr>
              <w:t>Zajištění provozu a servisu technologií a technického vybavení TZB pro FSI VUT</w:t>
            </w:r>
          </w:sdtContent>
        </w:sdt>
      </w:sdtContent>
    </w:sdt>
    <w:r w:rsidR="00713784" w:rsidRPr="00B15090" w:rsidDel="007D25A7">
      <w:rPr>
        <w:highlight w:val="yellow"/>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ABD5" w14:textId="2F7227CD" w:rsidR="00713784" w:rsidRDefault="00713784" w:rsidP="00175A86">
    <w:pPr>
      <w:pStyle w:val="Zhlav"/>
      <w:pBdr>
        <w:bottom w:val="none" w:sz="0" w:space="0" w:color="auto"/>
      </w:pBdr>
      <w:ind w:left="0"/>
      <w:jc w:val="both"/>
    </w:pPr>
    <w:r>
      <w:rPr>
        <w:rFonts w:ascii="Times New Roman" w:hAnsi="Times New Roman" w:cs="Times New Roman"/>
        <w:noProof/>
        <w:sz w:val="4"/>
        <w:szCs w:val="4"/>
        <w:lang w:eastAsia="cs-CZ"/>
      </w:rPr>
      <w:drawing>
        <wp:inline distT="0" distB="0" distL="0" distR="0" wp14:anchorId="496DA975" wp14:editId="0F0ABA02">
          <wp:extent cx="3183586" cy="787540"/>
          <wp:effectExtent l="0" t="0" r="0" b="0"/>
          <wp:docPr id="9" name="Obrázek 9" descr="C:\Users\vyklicky\Desktop\FSI_barevne_RGB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yklicky\Desktop\FSI_barevne_RGB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506" cy="798652"/>
                  </a:xfrm>
                  <a:prstGeom prst="rect">
                    <a:avLst/>
                  </a:prstGeom>
                  <a:noFill/>
                  <a:ln>
                    <a:noFill/>
                  </a:ln>
                </pic:spPr>
              </pic:pic>
            </a:graphicData>
          </a:graphic>
        </wp:inline>
      </w:drawing>
    </w:r>
  </w:p>
  <w:p w14:paraId="231E35C8" w14:textId="5FDF97B0" w:rsidR="00713784" w:rsidRDefault="00713784" w:rsidP="003072B0">
    <w:pPr>
      <w:pStyle w:val="Zhlav"/>
      <w:pBdr>
        <w:bottom w:val="none" w:sz="0" w:space="0" w:color="auto"/>
      </w:pBdr>
    </w:pPr>
  </w:p>
  <w:p w14:paraId="0EBD8299" w14:textId="49B05A02" w:rsidR="00713784" w:rsidRDefault="00713784" w:rsidP="003072B0">
    <w:pPr>
      <w:pStyle w:val="Zhlav"/>
      <w:pBdr>
        <w:bottom w:val="none" w:sz="0" w:space="0" w:color="auto"/>
      </w:pBdr>
    </w:pPr>
  </w:p>
  <w:p w14:paraId="0D79E0F6" w14:textId="77777777" w:rsidR="00713784" w:rsidRDefault="00713784" w:rsidP="003072B0">
    <w:pPr>
      <w:pStyle w:val="Zhlav"/>
      <w:pBdr>
        <w:bottom w:val="none" w:sz="0" w:space="0" w:color="auto"/>
      </w:pBdr>
    </w:pPr>
  </w:p>
  <w:p w14:paraId="59020F73" w14:textId="77777777" w:rsidR="00713784" w:rsidRDefault="00713784" w:rsidP="003072B0">
    <w:pPr>
      <w:pStyle w:val="Zhlav"/>
      <w:pBdr>
        <w:bottom w:val="none" w:sz="0" w:space="0" w:color="auto"/>
      </w:pBdr>
    </w:pPr>
  </w:p>
  <w:p w14:paraId="3F1787CB" w14:textId="75984376" w:rsidR="00713784" w:rsidRPr="003072B0" w:rsidRDefault="00713784" w:rsidP="003072B0">
    <w:pPr>
      <w:pStyle w:val="Zhlav"/>
      <w:pBdr>
        <w:bottom w:val="none" w:sz="0" w:space="0" w:color="auto"/>
      </w:pBdr>
      <w:rPr>
        <w:sz w:val="18"/>
        <w:szCs w:val="18"/>
      </w:rPr>
    </w:pPr>
    <w:r w:rsidRPr="003072B0">
      <w:rPr>
        <w:sz w:val="18"/>
        <w:szCs w:val="18"/>
      </w:rPr>
      <w:t xml:space="preserve">Číslo smlouvy Objednatele: </w:t>
    </w:r>
    <w:r w:rsidR="004B02C7">
      <w:rPr>
        <w:sz w:val="18"/>
        <w:szCs w:val="18"/>
      </w:rPr>
      <w:t>36382/2017/00</w:t>
    </w:r>
  </w:p>
  <w:p w14:paraId="04C1487F" w14:textId="58919BB4" w:rsidR="00713784" w:rsidRPr="003072B0" w:rsidRDefault="00713784" w:rsidP="003072B0">
    <w:pPr>
      <w:pStyle w:val="Zhlav"/>
      <w:pBdr>
        <w:bottom w:val="none" w:sz="0" w:space="0" w:color="auto"/>
      </w:pBdr>
      <w:rPr>
        <w:sz w:val="18"/>
        <w:szCs w:val="18"/>
      </w:rPr>
    </w:pPr>
    <w:r w:rsidRPr="003072B0">
      <w:rPr>
        <w:sz w:val="18"/>
        <w:szCs w:val="18"/>
      </w:rPr>
      <w:t xml:space="preserve">Číslo smlouvy </w:t>
    </w:r>
    <w:r>
      <w:rPr>
        <w:sz w:val="18"/>
        <w:szCs w:val="18"/>
      </w:rPr>
      <w:t>Poskytovatele</w:t>
    </w:r>
    <w:r w:rsidRPr="003072B0">
      <w:rPr>
        <w:sz w:val="18"/>
        <w:szCs w:val="18"/>
      </w:rPr>
      <w:t xml:space="preserve">: </w:t>
    </w:r>
    <w:r w:rsidR="00AC160B">
      <w:rPr>
        <w:sz w:val="18"/>
        <w:szCs w:val="18"/>
      </w:rPr>
      <w:t>65-0-5751-17</w:t>
    </w:r>
  </w:p>
  <w:p w14:paraId="05899A74" w14:textId="47083EDE" w:rsidR="00713784" w:rsidRPr="00C021D8" w:rsidRDefault="00713784" w:rsidP="003072B0">
    <w:pPr>
      <w:pStyle w:val="Zhlav"/>
      <w:ind w:left="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BA031EA"/>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ascii="Calibri" w:hAnsi="Calibri"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6D005E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981D0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15:restartNumberingAfterBreak="0">
    <w:nsid w:val="18F475DB"/>
    <w:multiLevelType w:val="multilevel"/>
    <w:tmpl w:val="AB903E4C"/>
    <w:lvl w:ilvl="0">
      <w:start w:val="1"/>
      <w:numFmt w:val="upperRoman"/>
      <w:lvlText w:val="%1"/>
      <w:lvlJc w:val="left"/>
      <w:pPr>
        <w:tabs>
          <w:tab w:val="num" w:pos="432"/>
        </w:tabs>
        <w:ind w:left="1276" w:hanging="12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b w:val="0"/>
        <w:i w:val="0"/>
        <w:sz w:val="22"/>
      </w:rPr>
    </w:lvl>
    <w:lvl w:ilvl="4">
      <w:start w:val="1"/>
      <w:numFmt w:val="decimal"/>
      <w:lvlText w:val="%1.%2.%3.%4.%5"/>
      <w:lvlJc w:val="left"/>
      <w:pPr>
        <w:tabs>
          <w:tab w:val="num" w:pos="1008"/>
        </w:tabs>
        <w:ind w:left="1008" w:hanging="1008"/>
      </w:pPr>
      <w:rPr>
        <w:rFonts w:hint="default"/>
        <w:b/>
        <w:i w:val="0"/>
        <w:sz w:val="24"/>
      </w:rPr>
    </w:lvl>
    <w:lvl w:ilvl="5">
      <w:start w:val="1"/>
      <w:numFmt w:val="decimal"/>
      <w:lvlText w:val="%1.%2.%3.%4.%5.%6"/>
      <w:lvlJc w:val="left"/>
      <w:pPr>
        <w:tabs>
          <w:tab w:val="num" w:pos="1152"/>
        </w:tabs>
        <w:ind w:left="1152" w:hanging="1152"/>
      </w:pPr>
      <w:rPr>
        <w:rFonts w:hint="default"/>
        <w:b/>
        <w:i/>
        <w:sz w:val="22"/>
      </w:rPr>
    </w:lvl>
    <w:lvl w:ilvl="6">
      <w:start w:val="1"/>
      <w:numFmt w:val="decimal"/>
      <w:lvlText w:val="%1.%2.%3.%4.%5.%6.%7"/>
      <w:lvlJc w:val="left"/>
      <w:pPr>
        <w:tabs>
          <w:tab w:val="num" w:pos="1296"/>
        </w:tabs>
        <w:ind w:left="1296" w:hanging="1296"/>
      </w:pPr>
      <w:rPr>
        <w:rFonts w:hint="default"/>
        <w:b w:val="0"/>
        <w:i w:val="0"/>
        <w:caps/>
        <w:strike w:val="0"/>
        <w:dstrike w:val="0"/>
        <w:vanish w:val="0"/>
        <w:color w:val="auto"/>
        <w:sz w:val="22"/>
        <w:vertAlign w:val="baseline"/>
      </w:rPr>
    </w:lvl>
    <w:lvl w:ilvl="7">
      <w:start w:val="1"/>
      <w:numFmt w:val="decimal"/>
      <w:lvlText w:val="%1.%2.%3.%4.%5.%6.%7.%8"/>
      <w:lvlJc w:val="left"/>
      <w:pPr>
        <w:tabs>
          <w:tab w:val="num" w:pos="1440"/>
        </w:tabs>
        <w:ind w:left="1440" w:hanging="1440"/>
      </w:pPr>
      <w:rPr>
        <w:rFonts w:hint="default"/>
        <w:b/>
        <w:i w:val="0"/>
        <w:caps/>
        <w:strike w:val="0"/>
        <w:dstrike w:val="0"/>
        <w:vanish w:val="0"/>
        <w:color w:val="auto"/>
        <w:sz w:val="28"/>
        <w:vertAlign w:val="baseline"/>
      </w:rPr>
    </w:lvl>
    <w:lvl w:ilvl="8">
      <w:start w:val="1"/>
      <w:numFmt w:val="decimal"/>
      <w:lvlText w:val="%1.%2.%3.%4.%5.%6.%7.%8.%9"/>
      <w:lvlJc w:val="left"/>
      <w:pPr>
        <w:tabs>
          <w:tab w:val="num" w:pos="1584"/>
        </w:tabs>
        <w:ind w:left="1584" w:hanging="1584"/>
      </w:pPr>
      <w:rPr>
        <w:rFonts w:hint="default"/>
        <w:b/>
        <w:i w:val="0"/>
        <w:caps/>
        <w:strike w:val="0"/>
        <w:dstrike w:val="0"/>
        <w:vanish w:val="0"/>
        <w:color w:val="auto"/>
        <w:sz w:val="26"/>
        <w:vertAlign w:val="baseline"/>
      </w:rPr>
    </w:lvl>
  </w:abstractNum>
  <w:abstractNum w:abstractNumId="6"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372942"/>
    <w:multiLevelType w:val="multilevel"/>
    <w:tmpl w:val="406A8ED0"/>
    <w:lvl w:ilvl="0">
      <w:start w:val="1"/>
      <w:numFmt w:val="bullet"/>
      <w:lvlText w:val="-"/>
      <w:lvlJc w:val="left"/>
      <w:pPr>
        <w:ind w:left="360" w:hanging="360"/>
      </w:pPr>
      <w:rPr>
        <w:rFonts w:ascii="Arial" w:eastAsia="Times New Roman" w:hAnsi="Arial" w:cs="Arial"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5D3928"/>
    <w:multiLevelType w:val="hybridMultilevel"/>
    <w:tmpl w:val="FFAAD734"/>
    <w:lvl w:ilvl="0" w:tplc="A1A4AFDE">
      <w:start w:val="1"/>
      <w:numFmt w:val="upperRoman"/>
      <w:pStyle w:val="Nadpis6ploha"/>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8D527A3"/>
    <w:multiLevelType w:val="multilevel"/>
    <w:tmpl w:val="040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5E8363C"/>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4A1C6480"/>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A9435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7A94029"/>
    <w:multiLevelType w:val="hybridMultilevel"/>
    <w:tmpl w:val="F7226984"/>
    <w:lvl w:ilvl="0" w:tplc="F0AA3F98">
      <w:start w:val="1"/>
      <w:numFmt w:val="bullet"/>
      <w:pStyle w:val="Odrky"/>
      <w:lvlText w:val=""/>
      <w:lvlJc w:val="left"/>
      <w:pPr>
        <w:tabs>
          <w:tab w:val="num" w:pos="360"/>
        </w:tabs>
        <w:ind w:left="284" w:hanging="284"/>
      </w:pPr>
      <w:rPr>
        <w:rFonts w:ascii="Symbol" w:hAnsi="Symbol" w:hint="default"/>
      </w:rPr>
    </w:lvl>
    <w:lvl w:ilvl="1" w:tplc="16982ECA" w:tentative="1">
      <w:start w:val="1"/>
      <w:numFmt w:val="bullet"/>
      <w:lvlText w:val="o"/>
      <w:lvlJc w:val="left"/>
      <w:pPr>
        <w:tabs>
          <w:tab w:val="num" w:pos="1440"/>
        </w:tabs>
        <w:ind w:left="1440" w:hanging="360"/>
      </w:pPr>
      <w:rPr>
        <w:rFonts w:ascii="Courier New" w:hAnsi="Courier New" w:hint="default"/>
      </w:rPr>
    </w:lvl>
    <w:lvl w:ilvl="2" w:tplc="5532E7E8" w:tentative="1">
      <w:start w:val="1"/>
      <w:numFmt w:val="bullet"/>
      <w:lvlText w:val=""/>
      <w:lvlJc w:val="left"/>
      <w:pPr>
        <w:tabs>
          <w:tab w:val="num" w:pos="2160"/>
        </w:tabs>
        <w:ind w:left="2160" w:hanging="360"/>
      </w:pPr>
      <w:rPr>
        <w:rFonts w:ascii="Wingdings" w:hAnsi="Wingdings" w:hint="default"/>
      </w:rPr>
    </w:lvl>
    <w:lvl w:ilvl="3" w:tplc="56DC8762" w:tentative="1">
      <w:start w:val="1"/>
      <w:numFmt w:val="bullet"/>
      <w:lvlText w:val=""/>
      <w:lvlJc w:val="left"/>
      <w:pPr>
        <w:tabs>
          <w:tab w:val="num" w:pos="2880"/>
        </w:tabs>
        <w:ind w:left="2880" w:hanging="360"/>
      </w:pPr>
      <w:rPr>
        <w:rFonts w:ascii="Symbol" w:hAnsi="Symbol" w:hint="default"/>
      </w:rPr>
    </w:lvl>
    <w:lvl w:ilvl="4" w:tplc="36F26C2C" w:tentative="1">
      <w:start w:val="1"/>
      <w:numFmt w:val="bullet"/>
      <w:lvlText w:val="o"/>
      <w:lvlJc w:val="left"/>
      <w:pPr>
        <w:tabs>
          <w:tab w:val="num" w:pos="3600"/>
        </w:tabs>
        <w:ind w:left="3600" w:hanging="360"/>
      </w:pPr>
      <w:rPr>
        <w:rFonts w:ascii="Courier New" w:hAnsi="Courier New" w:hint="default"/>
      </w:rPr>
    </w:lvl>
    <w:lvl w:ilvl="5" w:tplc="7714BC44" w:tentative="1">
      <w:start w:val="1"/>
      <w:numFmt w:val="bullet"/>
      <w:lvlText w:val=""/>
      <w:lvlJc w:val="left"/>
      <w:pPr>
        <w:tabs>
          <w:tab w:val="num" w:pos="4320"/>
        </w:tabs>
        <w:ind w:left="4320" w:hanging="360"/>
      </w:pPr>
      <w:rPr>
        <w:rFonts w:ascii="Wingdings" w:hAnsi="Wingdings" w:hint="default"/>
      </w:rPr>
    </w:lvl>
    <w:lvl w:ilvl="6" w:tplc="1FB861BA" w:tentative="1">
      <w:start w:val="1"/>
      <w:numFmt w:val="bullet"/>
      <w:lvlText w:val=""/>
      <w:lvlJc w:val="left"/>
      <w:pPr>
        <w:tabs>
          <w:tab w:val="num" w:pos="5040"/>
        </w:tabs>
        <w:ind w:left="5040" w:hanging="360"/>
      </w:pPr>
      <w:rPr>
        <w:rFonts w:ascii="Symbol" w:hAnsi="Symbol" w:hint="default"/>
      </w:rPr>
    </w:lvl>
    <w:lvl w:ilvl="7" w:tplc="AF4C6DF6" w:tentative="1">
      <w:start w:val="1"/>
      <w:numFmt w:val="bullet"/>
      <w:lvlText w:val="o"/>
      <w:lvlJc w:val="left"/>
      <w:pPr>
        <w:tabs>
          <w:tab w:val="num" w:pos="5760"/>
        </w:tabs>
        <w:ind w:left="5760" w:hanging="360"/>
      </w:pPr>
      <w:rPr>
        <w:rFonts w:ascii="Courier New" w:hAnsi="Courier New" w:hint="default"/>
      </w:rPr>
    </w:lvl>
    <w:lvl w:ilvl="8" w:tplc="025AA0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F1079"/>
    <w:multiLevelType w:val="multilevel"/>
    <w:tmpl w:val="406A8ED0"/>
    <w:lvl w:ilvl="0">
      <w:start w:val="1"/>
      <w:numFmt w:val="bullet"/>
      <w:lvlText w:val="-"/>
      <w:lvlJc w:val="left"/>
      <w:pPr>
        <w:ind w:left="360" w:hanging="360"/>
      </w:pPr>
      <w:rPr>
        <w:rFonts w:ascii="Arial" w:eastAsia="Times New Roman" w:hAnsi="Arial" w:cs="Arial"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EF157E"/>
    <w:multiLevelType w:val="multilevel"/>
    <w:tmpl w:val="579EAE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731002F"/>
    <w:multiLevelType w:val="multilevel"/>
    <w:tmpl w:val="7348EAB0"/>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8C5B95"/>
    <w:multiLevelType w:val="hybridMultilevel"/>
    <w:tmpl w:val="ACC6B86C"/>
    <w:lvl w:ilvl="0" w:tplc="262CE4B6">
      <w:start w:val="1"/>
      <w:numFmt w:val="bullet"/>
      <w:lvlText w:val="-"/>
      <w:lvlJc w:val="left"/>
      <w:pPr>
        <w:tabs>
          <w:tab w:val="num" w:pos="846"/>
        </w:tabs>
        <w:ind w:left="846" w:hanging="360"/>
      </w:pPr>
      <w:rPr>
        <w:rFonts w:ascii="Arial" w:eastAsia="Times New Roman" w:hAnsi="Arial" w:cs="Arial" w:hint="default"/>
      </w:rPr>
    </w:lvl>
    <w:lvl w:ilvl="1" w:tplc="04050003" w:tentative="1">
      <w:start w:val="1"/>
      <w:numFmt w:val="bullet"/>
      <w:lvlText w:val="o"/>
      <w:lvlJc w:val="left"/>
      <w:pPr>
        <w:tabs>
          <w:tab w:val="num" w:pos="1566"/>
        </w:tabs>
        <w:ind w:left="1566" w:hanging="360"/>
      </w:pPr>
      <w:rPr>
        <w:rFonts w:ascii="Courier New" w:hAnsi="Courier New" w:cs="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cs="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cs="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21" w15:restartNumberingAfterBreak="0">
    <w:nsid w:val="702E5FD2"/>
    <w:multiLevelType w:val="hybridMultilevel"/>
    <w:tmpl w:val="984656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336495"/>
    <w:multiLevelType w:val="multilevel"/>
    <w:tmpl w:val="0EDC869A"/>
    <w:lvl w:ilvl="0">
      <w:start w:val="5"/>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asciiTheme="minorHAnsi" w:eastAsiaTheme="minorHAnsi" w:hAnsiTheme="minorHAnsi" w:cstheme="minorBidi"/>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853065"/>
    <w:multiLevelType w:val="multilevel"/>
    <w:tmpl w:val="040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8D1675"/>
    <w:multiLevelType w:val="multilevel"/>
    <w:tmpl w:val="3A78891E"/>
    <w:lvl w:ilvl="0">
      <w:start w:val="1"/>
      <w:numFmt w:val="upperRoman"/>
      <w:pStyle w:val="Nadpis1"/>
      <w:lvlText w:val="%1."/>
      <w:lvlJc w:val="left"/>
      <w:pPr>
        <w:ind w:left="5784" w:hanging="397"/>
      </w:pPr>
      <w:rPr>
        <w:rFonts w:hint="default"/>
        <w:b/>
        <w:sz w:val="22"/>
        <w:szCs w:val="22"/>
      </w:rPr>
    </w:lvl>
    <w:lvl w:ilvl="1">
      <w:start w:val="1"/>
      <w:numFmt w:val="decimal"/>
      <w:pStyle w:val="Nadpis2"/>
      <w:lvlText w:val="%2)"/>
      <w:lvlJc w:val="left"/>
      <w:pPr>
        <w:ind w:left="680" w:hanging="396"/>
      </w:pPr>
      <w:rPr>
        <w:rFonts w:hint="default"/>
        <w:b/>
        <w:i w:val="0"/>
      </w:rPr>
    </w:lvl>
    <w:lvl w:ilvl="2">
      <w:start w:val="1"/>
      <w:numFmt w:val="lowerLetter"/>
      <w:pStyle w:val="Nadpis3"/>
      <w:lvlText w:val="%3)"/>
      <w:lvlJc w:val="left"/>
      <w:pPr>
        <w:ind w:left="964"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E2629E"/>
    <w:multiLevelType w:val="multilevel"/>
    <w:tmpl w:val="0D76B1D4"/>
    <w:lvl w:ilvl="0">
      <w:start w:val="1"/>
      <w:numFmt w:val="bullet"/>
      <w:lvlText w:val=""/>
      <w:lvlJc w:val="left"/>
      <w:pPr>
        <w:ind w:left="360" w:hanging="360"/>
      </w:pPr>
      <w:rPr>
        <w:rFonts w:ascii="Symbol" w:hAnsi="Symbol"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0C3FF6"/>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5"/>
  </w:num>
  <w:num w:numId="3">
    <w:abstractNumId w:val="24"/>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num>
  <w:num w:numId="5">
    <w:abstractNumId w:val="10"/>
  </w:num>
  <w:num w:numId="6">
    <w:abstractNumId w:val="8"/>
  </w:num>
  <w:num w:numId="7">
    <w:abstractNumId w:val="12"/>
  </w:num>
  <w:num w:numId="8">
    <w:abstractNumId w:val="0"/>
  </w:num>
  <w:num w:numId="9">
    <w:abstractNumId w:val="9"/>
  </w:num>
  <w:num w:numId="10">
    <w:abstractNumId w:val="23"/>
  </w:num>
  <w:num w:numId="11">
    <w:abstractNumId w:val="26"/>
  </w:num>
  <w:num w:numId="12">
    <w:abstractNumId w:val="1"/>
  </w:num>
  <w:num w:numId="13">
    <w:abstractNumId w:val="14"/>
  </w:num>
  <w:num w:numId="14">
    <w:abstractNumId w:val="3"/>
  </w:num>
  <w:num w:numId="15">
    <w:abstractNumId w:val="11"/>
  </w:num>
  <w:num w:numId="16">
    <w:abstractNumId w:val="22"/>
  </w:num>
  <w:num w:numId="17">
    <w:abstractNumId w:val="9"/>
    <w:lvlOverride w:ilvl="0">
      <w:lvl w:ilvl="0">
        <w:start w:val="1"/>
        <w:numFmt w:val="decimal"/>
        <w:lvlText w:val="%1)"/>
        <w:lvlJc w:val="left"/>
        <w:pPr>
          <w:ind w:left="360" w:hanging="360"/>
        </w:pPr>
        <w:rPr>
          <w:rFonts w:hint="default"/>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5"/>
  </w:num>
  <w:num w:numId="27">
    <w:abstractNumId w:val="20"/>
  </w:num>
  <w:num w:numId="28">
    <w:abstractNumId w:val="17"/>
  </w:num>
  <w:num w:numId="29">
    <w:abstractNumId w:val="7"/>
  </w:num>
  <w:num w:numId="30">
    <w:abstractNumId w:val="18"/>
  </w:num>
  <w:num w:numId="31">
    <w:abstractNumId w:val="21"/>
  </w:num>
  <w:num w:numId="3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C1"/>
    <w:rsid w:val="0000163F"/>
    <w:rsid w:val="00003793"/>
    <w:rsid w:val="00005D25"/>
    <w:rsid w:val="000102CF"/>
    <w:rsid w:val="00011CC9"/>
    <w:rsid w:val="00012115"/>
    <w:rsid w:val="0001353B"/>
    <w:rsid w:val="00014562"/>
    <w:rsid w:val="00017E97"/>
    <w:rsid w:val="000262D1"/>
    <w:rsid w:val="000277ED"/>
    <w:rsid w:val="0003184C"/>
    <w:rsid w:val="00032A50"/>
    <w:rsid w:val="0003559E"/>
    <w:rsid w:val="00037106"/>
    <w:rsid w:val="000413DD"/>
    <w:rsid w:val="00044401"/>
    <w:rsid w:val="000578F1"/>
    <w:rsid w:val="00062346"/>
    <w:rsid w:val="00063436"/>
    <w:rsid w:val="00065C87"/>
    <w:rsid w:val="000701FF"/>
    <w:rsid w:val="0007039C"/>
    <w:rsid w:val="00072F53"/>
    <w:rsid w:val="00075C2C"/>
    <w:rsid w:val="0007698F"/>
    <w:rsid w:val="00076D1D"/>
    <w:rsid w:val="000801E2"/>
    <w:rsid w:val="00080672"/>
    <w:rsid w:val="00082670"/>
    <w:rsid w:val="00084269"/>
    <w:rsid w:val="00084F48"/>
    <w:rsid w:val="000852D9"/>
    <w:rsid w:val="00087A73"/>
    <w:rsid w:val="000904FC"/>
    <w:rsid w:val="00093A07"/>
    <w:rsid w:val="000949EB"/>
    <w:rsid w:val="00097CC6"/>
    <w:rsid w:val="000A0DB1"/>
    <w:rsid w:val="000A3AFE"/>
    <w:rsid w:val="000A4569"/>
    <w:rsid w:val="000A5CAC"/>
    <w:rsid w:val="000A620B"/>
    <w:rsid w:val="000B084B"/>
    <w:rsid w:val="000B3DB5"/>
    <w:rsid w:val="000B6E14"/>
    <w:rsid w:val="000C27EA"/>
    <w:rsid w:val="000C489B"/>
    <w:rsid w:val="000C4DB8"/>
    <w:rsid w:val="000C5333"/>
    <w:rsid w:val="000C7CD3"/>
    <w:rsid w:val="000D4C96"/>
    <w:rsid w:val="000D7045"/>
    <w:rsid w:val="000E1907"/>
    <w:rsid w:val="000E31A6"/>
    <w:rsid w:val="000E71B5"/>
    <w:rsid w:val="000F3D74"/>
    <w:rsid w:val="00100B22"/>
    <w:rsid w:val="0011000E"/>
    <w:rsid w:val="001103A6"/>
    <w:rsid w:val="00110D8F"/>
    <w:rsid w:val="00117DF2"/>
    <w:rsid w:val="00120A8A"/>
    <w:rsid w:val="00121661"/>
    <w:rsid w:val="00121983"/>
    <w:rsid w:val="00130AF2"/>
    <w:rsid w:val="0013176A"/>
    <w:rsid w:val="00135541"/>
    <w:rsid w:val="001371C5"/>
    <w:rsid w:val="00137A1F"/>
    <w:rsid w:val="00137F0F"/>
    <w:rsid w:val="00142D57"/>
    <w:rsid w:val="00143605"/>
    <w:rsid w:val="00144DE9"/>
    <w:rsid w:val="00145B20"/>
    <w:rsid w:val="00146F92"/>
    <w:rsid w:val="00152743"/>
    <w:rsid w:val="00153100"/>
    <w:rsid w:val="00153C84"/>
    <w:rsid w:val="00153E69"/>
    <w:rsid w:val="00155F44"/>
    <w:rsid w:val="00157505"/>
    <w:rsid w:val="00157729"/>
    <w:rsid w:val="001646AA"/>
    <w:rsid w:val="00164AE1"/>
    <w:rsid w:val="001703DB"/>
    <w:rsid w:val="00172BD9"/>
    <w:rsid w:val="001736D3"/>
    <w:rsid w:val="00175A86"/>
    <w:rsid w:val="001838B5"/>
    <w:rsid w:val="00183E13"/>
    <w:rsid w:val="001846B8"/>
    <w:rsid w:val="00187DF1"/>
    <w:rsid w:val="001908D1"/>
    <w:rsid w:val="001925D0"/>
    <w:rsid w:val="00193897"/>
    <w:rsid w:val="001A1749"/>
    <w:rsid w:val="001A17EC"/>
    <w:rsid w:val="001A1A14"/>
    <w:rsid w:val="001A1D56"/>
    <w:rsid w:val="001A5235"/>
    <w:rsid w:val="001A7E6F"/>
    <w:rsid w:val="001B012C"/>
    <w:rsid w:val="001B0F68"/>
    <w:rsid w:val="001B3390"/>
    <w:rsid w:val="001B475A"/>
    <w:rsid w:val="001B5B2B"/>
    <w:rsid w:val="001B5E3C"/>
    <w:rsid w:val="001C379D"/>
    <w:rsid w:val="001C5FAF"/>
    <w:rsid w:val="001D0C76"/>
    <w:rsid w:val="001D196A"/>
    <w:rsid w:val="001D31F1"/>
    <w:rsid w:val="001D3219"/>
    <w:rsid w:val="001D7DDF"/>
    <w:rsid w:val="001E1DDC"/>
    <w:rsid w:val="001E2B36"/>
    <w:rsid w:val="001E5601"/>
    <w:rsid w:val="001E79A2"/>
    <w:rsid w:val="001F12C9"/>
    <w:rsid w:val="001F1E3E"/>
    <w:rsid w:val="002014ED"/>
    <w:rsid w:val="002126F1"/>
    <w:rsid w:val="00216936"/>
    <w:rsid w:val="0021795C"/>
    <w:rsid w:val="00222A8F"/>
    <w:rsid w:val="002251F0"/>
    <w:rsid w:val="00227711"/>
    <w:rsid w:val="00230059"/>
    <w:rsid w:val="00233998"/>
    <w:rsid w:val="00233C06"/>
    <w:rsid w:val="00237691"/>
    <w:rsid w:val="00240049"/>
    <w:rsid w:val="002411DE"/>
    <w:rsid w:val="00244BBB"/>
    <w:rsid w:val="00244C38"/>
    <w:rsid w:val="0024523E"/>
    <w:rsid w:val="00257EC8"/>
    <w:rsid w:val="0026096C"/>
    <w:rsid w:val="0026156B"/>
    <w:rsid w:val="002641A2"/>
    <w:rsid w:val="00264AA2"/>
    <w:rsid w:val="00267096"/>
    <w:rsid w:val="0027017E"/>
    <w:rsid w:val="00271009"/>
    <w:rsid w:val="00273B9A"/>
    <w:rsid w:val="0028053F"/>
    <w:rsid w:val="00280CE1"/>
    <w:rsid w:val="0028285F"/>
    <w:rsid w:val="00284937"/>
    <w:rsid w:val="002857F3"/>
    <w:rsid w:val="00285D8E"/>
    <w:rsid w:val="00290170"/>
    <w:rsid w:val="0029185F"/>
    <w:rsid w:val="002957C9"/>
    <w:rsid w:val="00297C0E"/>
    <w:rsid w:val="002A1E83"/>
    <w:rsid w:val="002A65B6"/>
    <w:rsid w:val="002B3329"/>
    <w:rsid w:val="002B483F"/>
    <w:rsid w:val="002B4BE3"/>
    <w:rsid w:val="002B521E"/>
    <w:rsid w:val="002B6D7D"/>
    <w:rsid w:val="002B6EA2"/>
    <w:rsid w:val="002B6FB7"/>
    <w:rsid w:val="002C3359"/>
    <w:rsid w:val="002C661E"/>
    <w:rsid w:val="002C66F0"/>
    <w:rsid w:val="002C6DF4"/>
    <w:rsid w:val="002C6F67"/>
    <w:rsid w:val="002C7A8E"/>
    <w:rsid w:val="002D0A47"/>
    <w:rsid w:val="002D3DDC"/>
    <w:rsid w:val="002D4D0C"/>
    <w:rsid w:val="002D568D"/>
    <w:rsid w:val="002D5C29"/>
    <w:rsid w:val="002E015B"/>
    <w:rsid w:val="002E4703"/>
    <w:rsid w:val="002F04B7"/>
    <w:rsid w:val="002F3A03"/>
    <w:rsid w:val="002F3B3D"/>
    <w:rsid w:val="002F3B45"/>
    <w:rsid w:val="002F66EE"/>
    <w:rsid w:val="002F6F1B"/>
    <w:rsid w:val="003072B0"/>
    <w:rsid w:val="00310DF8"/>
    <w:rsid w:val="003130D2"/>
    <w:rsid w:val="0031604C"/>
    <w:rsid w:val="003204B6"/>
    <w:rsid w:val="00320775"/>
    <w:rsid w:val="00323018"/>
    <w:rsid w:val="00324C92"/>
    <w:rsid w:val="0032539D"/>
    <w:rsid w:val="00325CEC"/>
    <w:rsid w:val="003279B5"/>
    <w:rsid w:val="00332AEF"/>
    <w:rsid w:val="003330E2"/>
    <w:rsid w:val="0034086B"/>
    <w:rsid w:val="00340EDD"/>
    <w:rsid w:val="003412E2"/>
    <w:rsid w:val="00341569"/>
    <w:rsid w:val="0034219D"/>
    <w:rsid w:val="00342D82"/>
    <w:rsid w:val="00344421"/>
    <w:rsid w:val="0035092E"/>
    <w:rsid w:val="00350A5E"/>
    <w:rsid w:val="00355B7E"/>
    <w:rsid w:val="003568D8"/>
    <w:rsid w:val="003601E6"/>
    <w:rsid w:val="003613ED"/>
    <w:rsid w:val="003644E2"/>
    <w:rsid w:val="0037127A"/>
    <w:rsid w:val="0037160D"/>
    <w:rsid w:val="003766CF"/>
    <w:rsid w:val="00380BD5"/>
    <w:rsid w:val="00383C8C"/>
    <w:rsid w:val="00392EED"/>
    <w:rsid w:val="00394E8C"/>
    <w:rsid w:val="003A0020"/>
    <w:rsid w:val="003A2983"/>
    <w:rsid w:val="003A2D7B"/>
    <w:rsid w:val="003A5B9C"/>
    <w:rsid w:val="003B4880"/>
    <w:rsid w:val="003B4B12"/>
    <w:rsid w:val="003B671F"/>
    <w:rsid w:val="003C1C43"/>
    <w:rsid w:val="003C2E2E"/>
    <w:rsid w:val="003C32D5"/>
    <w:rsid w:val="003C381C"/>
    <w:rsid w:val="003C3D91"/>
    <w:rsid w:val="003C4E7C"/>
    <w:rsid w:val="003C647C"/>
    <w:rsid w:val="003C682D"/>
    <w:rsid w:val="003C691D"/>
    <w:rsid w:val="003C750E"/>
    <w:rsid w:val="003D3E4F"/>
    <w:rsid w:val="003E0A37"/>
    <w:rsid w:val="003E27AE"/>
    <w:rsid w:val="003E3A35"/>
    <w:rsid w:val="003E6B1C"/>
    <w:rsid w:val="003E74FD"/>
    <w:rsid w:val="003F02A3"/>
    <w:rsid w:val="003F02F3"/>
    <w:rsid w:val="003F30E7"/>
    <w:rsid w:val="003F7926"/>
    <w:rsid w:val="003F7A18"/>
    <w:rsid w:val="00403896"/>
    <w:rsid w:val="00404F31"/>
    <w:rsid w:val="00405D2E"/>
    <w:rsid w:val="00407744"/>
    <w:rsid w:val="004112FA"/>
    <w:rsid w:val="0041174A"/>
    <w:rsid w:val="00416DBD"/>
    <w:rsid w:val="004221ED"/>
    <w:rsid w:val="004240E5"/>
    <w:rsid w:val="00424960"/>
    <w:rsid w:val="00426221"/>
    <w:rsid w:val="004276E9"/>
    <w:rsid w:val="00431C3F"/>
    <w:rsid w:val="0043655B"/>
    <w:rsid w:val="00436F8E"/>
    <w:rsid w:val="00437B02"/>
    <w:rsid w:val="00446311"/>
    <w:rsid w:val="00446A85"/>
    <w:rsid w:val="004477C5"/>
    <w:rsid w:val="00451622"/>
    <w:rsid w:val="00451D2B"/>
    <w:rsid w:val="00452B4A"/>
    <w:rsid w:val="00453A5A"/>
    <w:rsid w:val="004553A7"/>
    <w:rsid w:val="00455ACB"/>
    <w:rsid w:val="00455EDB"/>
    <w:rsid w:val="004604A4"/>
    <w:rsid w:val="00462705"/>
    <w:rsid w:val="00462B49"/>
    <w:rsid w:val="00465174"/>
    <w:rsid w:val="0046542F"/>
    <w:rsid w:val="00465D13"/>
    <w:rsid w:val="00466D95"/>
    <w:rsid w:val="00467D8C"/>
    <w:rsid w:val="0047073F"/>
    <w:rsid w:val="004707C0"/>
    <w:rsid w:val="00472676"/>
    <w:rsid w:val="00482FA5"/>
    <w:rsid w:val="00484A25"/>
    <w:rsid w:val="0048567C"/>
    <w:rsid w:val="00486FB7"/>
    <w:rsid w:val="00490E70"/>
    <w:rsid w:val="0049140B"/>
    <w:rsid w:val="0049210D"/>
    <w:rsid w:val="0049227A"/>
    <w:rsid w:val="00493DCD"/>
    <w:rsid w:val="00494C5B"/>
    <w:rsid w:val="004A2931"/>
    <w:rsid w:val="004A374D"/>
    <w:rsid w:val="004A5D54"/>
    <w:rsid w:val="004B02C7"/>
    <w:rsid w:val="004B10CA"/>
    <w:rsid w:val="004B4EC7"/>
    <w:rsid w:val="004B503E"/>
    <w:rsid w:val="004B7C72"/>
    <w:rsid w:val="004C0D26"/>
    <w:rsid w:val="004C2ECB"/>
    <w:rsid w:val="004C341A"/>
    <w:rsid w:val="004C3AD0"/>
    <w:rsid w:val="004C45A7"/>
    <w:rsid w:val="004D5193"/>
    <w:rsid w:val="004E47FA"/>
    <w:rsid w:val="004F5201"/>
    <w:rsid w:val="004F6191"/>
    <w:rsid w:val="0050054C"/>
    <w:rsid w:val="00502CEE"/>
    <w:rsid w:val="00502D27"/>
    <w:rsid w:val="00504468"/>
    <w:rsid w:val="005100C3"/>
    <w:rsid w:val="005111FF"/>
    <w:rsid w:val="005135C1"/>
    <w:rsid w:val="0051369F"/>
    <w:rsid w:val="0051498C"/>
    <w:rsid w:val="00517034"/>
    <w:rsid w:val="005174DD"/>
    <w:rsid w:val="00520174"/>
    <w:rsid w:val="005218EC"/>
    <w:rsid w:val="0052241A"/>
    <w:rsid w:val="00535379"/>
    <w:rsid w:val="0054235C"/>
    <w:rsid w:val="00543FAD"/>
    <w:rsid w:val="00544C2A"/>
    <w:rsid w:val="00544F46"/>
    <w:rsid w:val="00551158"/>
    <w:rsid w:val="0055159F"/>
    <w:rsid w:val="00551F92"/>
    <w:rsid w:val="0055280A"/>
    <w:rsid w:val="00552E11"/>
    <w:rsid w:val="00553269"/>
    <w:rsid w:val="00556D16"/>
    <w:rsid w:val="00557957"/>
    <w:rsid w:val="00560487"/>
    <w:rsid w:val="0056429B"/>
    <w:rsid w:val="00566E21"/>
    <w:rsid w:val="00567B8B"/>
    <w:rsid w:val="00572FE3"/>
    <w:rsid w:val="0057501B"/>
    <w:rsid w:val="0058147D"/>
    <w:rsid w:val="00582903"/>
    <w:rsid w:val="00582BC3"/>
    <w:rsid w:val="00584368"/>
    <w:rsid w:val="00584815"/>
    <w:rsid w:val="00584BC6"/>
    <w:rsid w:val="005855DA"/>
    <w:rsid w:val="00590028"/>
    <w:rsid w:val="00592277"/>
    <w:rsid w:val="00593CCC"/>
    <w:rsid w:val="0059465D"/>
    <w:rsid w:val="005947A0"/>
    <w:rsid w:val="005A05B0"/>
    <w:rsid w:val="005A07BB"/>
    <w:rsid w:val="005A3A04"/>
    <w:rsid w:val="005A4E6D"/>
    <w:rsid w:val="005B2B58"/>
    <w:rsid w:val="005B33A6"/>
    <w:rsid w:val="005B4918"/>
    <w:rsid w:val="005B79ED"/>
    <w:rsid w:val="005B7EE6"/>
    <w:rsid w:val="005C49F0"/>
    <w:rsid w:val="005C6EB3"/>
    <w:rsid w:val="005C7F17"/>
    <w:rsid w:val="005D4319"/>
    <w:rsid w:val="005D538D"/>
    <w:rsid w:val="005D7F67"/>
    <w:rsid w:val="005E49C8"/>
    <w:rsid w:val="005E5B58"/>
    <w:rsid w:val="005E6434"/>
    <w:rsid w:val="005F05B0"/>
    <w:rsid w:val="005F5EDE"/>
    <w:rsid w:val="00611EE3"/>
    <w:rsid w:val="00612DBA"/>
    <w:rsid w:val="00615386"/>
    <w:rsid w:val="00616EB2"/>
    <w:rsid w:val="006179AF"/>
    <w:rsid w:val="00620BFE"/>
    <w:rsid w:val="00621789"/>
    <w:rsid w:val="0062365B"/>
    <w:rsid w:val="00623A2F"/>
    <w:rsid w:val="00624789"/>
    <w:rsid w:val="00626FF4"/>
    <w:rsid w:val="006303B3"/>
    <w:rsid w:val="00632E41"/>
    <w:rsid w:val="006412BA"/>
    <w:rsid w:val="006449DF"/>
    <w:rsid w:val="00645D89"/>
    <w:rsid w:val="00651CAA"/>
    <w:rsid w:val="00654D0A"/>
    <w:rsid w:val="00656EFB"/>
    <w:rsid w:val="00657EA2"/>
    <w:rsid w:val="00662CE9"/>
    <w:rsid w:val="00665BA8"/>
    <w:rsid w:val="006676E0"/>
    <w:rsid w:val="00676695"/>
    <w:rsid w:val="00676A20"/>
    <w:rsid w:val="006818F9"/>
    <w:rsid w:val="00681929"/>
    <w:rsid w:val="00684943"/>
    <w:rsid w:val="00685723"/>
    <w:rsid w:val="00686088"/>
    <w:rsid w:val="006870CD"/>
    <w:rsid w:val="006912AD"/>
    <w:rsid w:val="006931BC"/>
    <w:rsid w:val="006968EF"/>
    <w:rsid w:val="006979A2"/>
    <w:rsid w:val="006A0A51"/>
    <w:rsid w:val="006A1150"/>
    <w:rsid w:val="006A14AA"/>
    <w:rsid w:val="006A2C38"/>
    <w:rsid w:val="006A2D5A"/>
    <w:rsid w:val="006A7B33"/>
    <w:rsid w:val="006B1269"/>
    <w:rsid w:val="006B731D"/>
    <w:rsid w:val="006C02F5"/>
    <w:rsid w:val="006C0529"/>
    <w:rsid w:val="006C1F46"/>
    <w:rsid w:val="006D4765"/>
    <w:rsid w:val="006D73F7"/>
    <w:rsid w:val="006E113B"/>
    <w:rsid w:val="006E15FA"/>
    <w:rsid w:val="006E2567"/>
    <w:rsid w:val="006E3399"/>
    <w:rsid w:val="006E367C"/>
    <w:rsid w:val="006E3C90"/>
    <w:rsid w:val="006E4B26"/>
    <w:rsid w:val="006E69D1"/>
    <w:rsid w:val="006F05D1"/>
    <w:rsid w:val="006F1A5D"/>
    <w:rsid w:val="006F2282"/>
    <w:rsid w:val="006F636E"/>
    <w:rsid w:val="006F6479"/>
    <w:rsid w:val="007056CB"/>
    <w:rsid w:val="007057FC"/>
    <w:rsid w:val="007060BB"/>
    <w:rsid w:val="00713784"/>
    <w:rsid w:val="00713A89"/>
    <w:rsid w:val="0071642C"/>
    <w:rsid w:val="00720786"/>
    <w:rsid w:val="00720B77"/>
    <w:rsid w:val="00725B8F"/>
    <w:rsid w:val="00735913"/>
    <w:rsid w:val="0074434E"/>
    <w:rsid w:val="00751E2E"/>
    <w:rsid w:val="00752CA4"/>
    <w:rsid w:val="00756DD2"/>
    <w:rsid w:val="007579E0"/>
    <w:rsid w:val="00757E62"/>
    <w:rsid w:val="0076071B"/>
    <w:rsid w:val="0076166F"/>
    <w:rsid w:val="00764E9C"/>
    <w:rsid w:val="00776166"/>
    <w:rsid w:val="007852DA"/>
    <w:rsid w:val="00785C28"/>
    <w:rsid w:val="00790E48"/>
    <w:rsid w:val="007921FE"/>
    <w:rsid w:val="007929EE"/>
    <w:rsid w:val="00797AEC"/>
    <w:rsid w:val="007A2BF9"/>
    <w:rsid w:val="007A2ECA"/>
    <w:rsid w:val="007A350D"/>
    <w:rsid w:val="007A5DA8"/>
    <w:rsid w:val="007B2058"/>
    <w:rsid w:val="007B62A2"/>
    <w:rsid w:val="007B7F62"/>
    <w:rsid w:val="007C2983"/>
    <w:rsid w:val="007C3036"/>
    <w:rsid w:val="007C34E8"/>
    <w:rsid w:val="007C7D1F"/>
    <w:rsid w:val="007D25A7"/>
    <w:rsid w:val="007D32FD"/>
    <w:rsid w:val="007D426F"/>
    <w:rsid w:val="007D58F1"/>
    <w:rsid w:val="007D6B55"/>
    <w:rsid w:val="007E0835"/>
    <w:rsid w:val="007E16EA"/>
    <w:rsid w:val="007E3B6E"/>
    <w:rsid w:val="007E4A45"/>
    <w:rsid w:val="007F1318"/>
    <w:rsid w:val="007F1852"/>
    <w:rsid w:val="007F1B90"/>
    <w:rsid w:val="007F56AD"/>
    <w:rsid w:val="007F7896"/>
    <w:rsid w:val="007F7B40"/>
    <w:rsid w:val="0080061C"/>
    <w:rsid w:val="0080257C"/>
    <w:rsid w:val="0081258A"/>
    <w:rsid w:val="00813B9E"/>
    <w:rsid w:val="00817551"/>
    <w:rsid w:val="00824CBB"/>
    <w:rsid w:val="00831282"/>
    <w:rsid w:val="008359DC"/>
    <w:rsid w:val="0083685A"/>
    <w:rsid w:val="00841E27"/>
    <w:rsid w:val="00844F1A"/>
    <w:rsid w:val="00845374"/>
    <w:rsid w:val="00851288"/>
    <w:rsid w:val="00851D5C"/>
    <w:rsid w:val="00851F3C"/>
    <w:rsid w:val="008535FB"/>
    <w:rsid w:val="00860600"/>
    <w:rsid w:val="00861B75"/>
    <w:rsid w:val="00866698"/>
    <w:rsid w:val="00867C29"/>
    <w:rsid w:val="00872BC4"/>
    <w:rsid w:val="00872F30"/>
    <w:rsid w:val="0087433A"/>
    <w:rsid w:val="008748C1"/>
    <w:rsid w:val="00874CFC"/>
    <w:rsid w:val="0087635B"/>
    <w:rsid w:val="008767BC"/>
    <w:rsid w:val="00877644"/>
    <w:rsid w:val="00877B2F"/>
    <w:rsid w:val="008813D6"/>
    <w:rsid w:val="00881A21"/>
    <w:rsid w:val="00883082"/>
    <w:rsid w:val="00886B06"/>
    <w:rsid w:val="00886FA2"/>
    <w:rsid w:val="00890A14"/>
    <w:rsid w:val="00890EBE"/>
    <w:rsid w:val="0089196F"/>
    <w:rsid w:val="00892F21"/>
    <w:rsid w:val="008940A9"/>
    <w:rsid w:val="00897437"/>
    <w:rsid w:val="008A115B"/>
    <w:rsid w:val="008A3603"/>
    <w:rsid w:val="008A3719"/>
    <w:rsid w:val="008B1254"/>
    <w:rsid w:val="008B28DB"/>
    <w:rsid w:val="008B54E8"/>
    <w:rsid w:val="008B58C8"/>
    <w:rsid w:val="008B798F"/>
    <w:rsid w:val="008C536D"/>
    <w:rsid w:val="008D3C87"/>
    <w:rsid w:val="008D3E83"/>
    <w:rsid w:val="008D496F"/>
    <w:rsid w:val="008D5447"/>
    <w:rsid w:val="008D74DD"/>
    <w:rsid w:val="008D7987"/>
    <w:rsid w:val="008E016A"/>
    <w:rsid w:val="008E082A"/>
    <w:rsid w:val="008E10AE"/>
    <w:rsid w:val="008E5154"/>
    <w:rsid w:val="008E5D13"/>
    <w:rsid w:val="008E60E8"/>
    <w:rsid w:val="008E613F"/>
    <w:rsid w:val="008F0A5A"/>
    <w:rsid w:val="008F12B7"/>
    <w:rsid w:val="008F68CD"/>
    <w:rsid w:val="008F7CF7"/>
    <w:rsid w:val="00905318"/>
    <w:rsid w:val="00905D73"/>
    <w:rsid w:val="00910898"/>
    <w:rsid w:val="0091353F"/>
    <w:rsid w:val="009162D5"/>
    <w:rsid w:val="00922908"/>
    <w:rsid w:val="00924913"/>
    <w:rsid w:val="00931C77"/>
    <w:rsid w:val="00932362"/>
    <w:rsid w:val="0093700D"/>
    <w:rsid w:val="009420E7"/>
    <w:rsid w:val="00945D35"/>
    <w:rsid w:val="00946527"/>
    <w:rsid w:val="00947257"/>
    <w:rsid w:val="00947966"/>
    <w:rsid w:val="00950788"/>
    <w:rsid w:val="009519DF"/>
    <w:rsid w:val="00956DD4"/>
    <w:rsid w:val="00957D77"/>
    <w:rsid w:val="0096114A"/>
    <w:rsid w:val="00962113"/>
    <w:rsid w:val="0096637D"/>
    <w:rsid w:val="00967F31"/>
    <w:rsid w:val="00987479"/>
    <w:rsid w:val="009879D4"/>
    <w:rsid w:val="00991236"/>
    <w:rsid w:val="00992EE1"/>
    <w:rsid w:val="009A020E"/>
    <w:rsid w:val="009A0BB7"/>
    <w:rsid w:val="009A1D66"/>
    <w:rsid w:val="009A345C"/>
    <w:rsid w:val="009A5718"/>
    <w:rsid w:val="009A6129"/>
    <w:rsid w:val="009B1BB0"/>
    <w:rsid w:val="009B34F7"/>
    <w:rsid w:val="009B586B"/>
    <w:rsid w:val="009C1B33"/>
    <w:rsid w:val="009C40C8"/>
    <w:rsid w:val="009C6921"/>
    <w:rsid w:val="009C7F2E"/>
    <w:rsid w:val="009D0580"/>
    <w:rsid w:val="009D2C34"/>
    <w:rsid w:val="009D34CE"/>
    <w:rsid w:val="009E3342"/>
    <w:rsid w:val="009E72E7"/>
    <w:rsid w:val="009F1DEB"/>
    <w:rsid w:val="009F2952"/>
    <w:rsid w:val="009F3244"/>
    <w:rsid w:val="009F70F2"/>
    <w:rsid w:val="009F7C6E"/>
    <w:rsid w:val="009F7FC4"/>
    <w:rsid w:val="00A00ED7"/>
    <w:rsid w:val="00A013F7"/>
    <w:rsid w:val="00A02F82"/>
    <w:rsid w:val="00A06A6D"/>
    <w:rsid w:val="00A14086"/>
    <w:rsid w:val="00A169B2"/>
    <w:rsid w:val="00A17D83"/>
    <w:rsid w:val="00A22000"/>
    <w:rsid w:val="00A24E6D"/>
    <w:rsid w:val="00A26DDD"/>
    <w:rsid w:val="00A317B1"/>
    <w:rsid w:val="00A3181B"/>
    <w:rsid w:val="00A40D4B"/>
    <w:rsid w:val="00A41FE4"/>
    <w:rsid w:val="00A43DD9"/>
    <w:rsid w:val="00A5245A"/>
    <w:rsid w:val="00A54399"/>
    <w:rsid w:val="00A55D43"/>
    <w:rsid w:val="00A670AD"/>
    <w:rsid w:val="00A75EA0"/>
    <w:rsid w:val="00A76E5E"/>
    <w:rsid w:val="00A821E7"/>
    <w:rsid w:val="00A822C1"/>
    <w:rsid w:val="00A91E30"/>
    <w:rsid w:val="00A96096"/>
    <w:rsid w:val="00A96929"/>
    <w:rsid w:val="00AA4577"/>
    <w:rsid w:val="00AA4D3C"/>
    <w:rsid w:val="00AA4D4B"/>
    <w:rsid w:val="00AA589C"/>
    <w:rsid w:val="00AA62B8"/>
    <w:rsid w:val="00AA7DBD"/>
    <w:rsid w:val="00AB206E"/>
    <w:rsid w:val="00AC14F3"/>
    <w:rsid w:val="00AC160B"/>
    <w:rsid w:val="00AC4708"/>
    <w:rsid w:val="00AC6F98"/>
    <w:rsid w:val="00AD7DC5"/>
    <w:rsid w:val="00AE4257"/>
    <w:rsid w:val="00AE6021"/>
    <w:rsid w:val="00AE6A5C"/>
    <w:rsid w:val="00AE6D7F"/>
    <w:rsid w:val="00AF2117"/>
    <w:rsid w:val="00AF71E8"/>
    <w:rsid w:val="00B07757"/>
    <w:rsid w:val="00B14B0B"/>
    <w:rsid w:val="00B15090"/>
    <w:rsid w:val="00B16CC1"/>
    <w:rsid w:val="00B20FB7"/>
    <w:rsid w:val="00B21730"/>
    <w:rsid w:val="00B21D00"/>
    <w:rsid w:val="00B2349D"/>
    <w:rsid w:val="00B2523C"/>
    <w:rsid w:val="00B26476"/>
    <w:rsid w:val="00B2723A"/>
    <w:rsid w:val="00B31A92"/>
    <w:rsid w:val="00B31CBF"/>
    <w:rsid w:val="00B35332"/>
    <w:rsid w:val="00B448E4"/>
    <w:rsid w:val="00B50BF7"/>
    <w:rsid w:val="00B517C8"/>
    <w:rsid w:val="00B52F8B"/>
    <w:rsid w:val="00B5682A"/>
    <w:rsid w:val="00B72722"/>
    <w:rsid w:val="00B729B6"/>
    <w:rsid w:val="00B762E2"/>
    <w:rsid w:val="00B764BA"/>
    <w:rsid w:val="00B77E29"/>
    <w:rsid w:val="00B8012C"/>
    <w:rsid w:val="00B80675"/>
    <w:rsid w:val="00B869FC"/>
    <w:rsid w:val="00B9627D"/>
    <w:rsid w:val="00BA2B85"/>
    <w:rsid w:val="00BA45A3"/>
    <w:rsid w:val="00BB2CC5"/>
    <w:rsid w:val="00BB6752"/>
    <w:rsid w:val="00BB6912"/>
    <w:rsid w:val="00BB6BD7"/>
    <w:rsid w:val="00BB7DB8"/>
    <w:rsid w:val="00BC1027"/>
    <w:rsid w:val="00BC17F3"/>
    <w:rsid w:val="00BC1F26"/>
    <w:rsid w:val="00BC5931"/>
    <w:rsid w:val="00BD0658"/>
    <w:rsid w:val="00BD2448"/>
    <w:rsid w:val="00BD3B96"/>
    <w:rsid w:val="00BD4993"/>
    <w:rsid w:val="00BD55B6"/>
    <w:rsid w:val="00BD7392"/>
    <w:rsid w:val="00BD76C1"/>
    <w:rsid w:val="00BE0EE0"/>
    <w:rsid w:val="00BE1A2E"/>
    <w:rsid w:val="00BE2CFA"/>
    <w:rsid w:val="00BE7AE0"/>
    <w:rsid w:val="00BE7C80"/>
    <w:rsid w:val="00BF437C"/>
    <w:rsid w:val="00BF5FB4"/>
    <w:rsid w:val="00BF68B5"/>
    <w:rsid w:val="00C021D8"/>
    <w:rsid w:val="00C02D97"/>
    <w:rsid w:val="00C11B36"/>
    <w:rsid w:val="00C214F7"/>
    <w:rsid w:val="00C22573"/>
    <w:rsid w:val="00C22F02"/>
    <w:rsid w:val="00C25C36"/>
    <w:rsid w:val="00C3009A"/>
    <w:rsid w:val="00C33345"/>
    <w:rsid w:val="00C42949"/>
    <w:rsid w:val="00C42B1D"/>
    <w:rsid w:val="00C43A0F"/>
    <w:rsid w:val="00C447A0"/>
    <w:rsid w:val="00C4658A"/>
    <w:rsid w:val="00C512B9"/>
    <w:rsid w:val="00C51CB2"/>
    <w:rsid w:val="00C55916"/>
    <w:rsid w:val="00C6133C"/>
    <w:rsid w:val="00C61451"/>
    <w:rsid w:val="00C61C84"/>
    <w:rsid w:val="00C625CF"/>
    <w:rsid w:val="00C644FB"/>
    <w:rsid w:val="00C64EDE"/>
    <w:rsid w:val="00C650ED"/>
    <w:rsid w:val="00C651C3"/>
    <w:rsid w:val="00C72704"/>
    <w:rsid w:val="00C81EE0"/>
    <w:rsid w:val="00C82EBC"/>
    <w:rsid w:val="00C84E2D"/>
    <w:rsid w:val="00C84FE1"/>
    <w:rsid w:val="00C85D70"/>
    <w:rsid w:val="00C91B75"/>
    <w:rsid w:val="00C93EC9"/>
    <w:rsid w:val="00C95011"/>
    <w:rsid w:val="00C95368"/>
    <w:rsid w:val="00C9627B"/>
    <w:rsid w:val="00C97A64"/>
    <w:rsid w:val="00CA0275"/>
    <w:rsid w:val="00CA0D11"/>
    <w:rsid w:val="00CA67FD"/>
    <w:rsid w:val="00CA78C5"/>
    <w:rsid w:val="00CB01CE"/>
    <w:rsid w:val="00CC3E28"/>
    <w:rsid w:val="00CC7936"/>
    <w:rsid w:val="00CD0B34"/>
    <w:rsid w:val="00CE12AF"/>
    <w:rsid w:val="00CE17A0"/>
    <w:rsid w:val="00CE3AC1"/>
    <w:rsid w:val="00CE438F"/>
    <w:rsid w:val="00CE66F5"/>
    <w:rsid w:val="00CE79B5"/>
    <w:rsid w:val="00CF2E7D"/>
    <w:rsid w:val="00CF3959"/>
    <w:rsid w:val="00CF3DD7"/>
    <w:rsid w:val="00D02294"/>
    <w:rsid w:val="00D0370D"/>
    <w:rsid w:val="00D12B04"/>
    <w:rsid w:val="00D152F3"/>
    <w:rsid w:val="00D1598E"/>
    <w:rsid w:val="00D24C78"/>
    <w:rsid w:val="00D3620B"/>
    <w:rsid w:val="00D3782D"/>
    <w:rsid w:val="00D37E11"/>
    <w:rsid w:val="00D403E6"/>
    <w:rsid w:val="00D417D3"/>
    <w:rsid w:val="00D42B6A"/>
    <w:rsid w:val="00D44E36"/>
    <w:rsid w:val="00D4721D"/>
    <w:rsid w:val="00D47619"/>
    <w:rsid w:val="00D55711"/>
    <w:rsid w:val="00D576F7"/>
    <w:rsid w:val="00D57DBA"/>
    <w:rsid w:val="00D616DA"/>
    <w:rsid w:val="00D63FB9"/>
    <w:rsid w:val="00D640AD"/>
    <w:rsid w:val="00D70616"/>
    <w:rsid w:val="00D7116A"/>
    <w:rsid w:val="00D712B5"/>
    <w:rsid w:val="00D71888"/>
    <w:rsid w:val="00D7199D"/>
    <w:rsid w:val="00D7653A"/>
    <w:rsid w:val="00D82E1E"/>
    <w:rsid w:val="00D83315"/>
    <w:rsid w:val="00D8477F"/>
    <w:rsid w:val="00D8506D"/>
    <w:rsid w:val="00D86DAD"/>
    <w:rsid w:val="00D952CA"/>
    <w:rsid w:val="00D95D6E"/>
    <w:rsid w:val="00DA4BC1"/>
    <w:rsid w:val="00DA4F76"/>
    <w:rsid w:val="00DA6670"/>
    <w:rsid w:val="00DB2F5A"/>
    <w:rsid w:val="00DB4FCE"/>
    <w:rsid w:val="00DB6CDA"/>
    <w:rsid w:val="00DD0D81"/>
    <w:rsid w:val="00DD1A1E"/>
    <w:rsid w:val="00DD2222"/>
    <w:rsid w:val="00DE3249"/>
    <w:rsid w:val="00DE568F"/>
    <w:rsid w:val="00DE6A01"/>
    <w:rsid w:val="00DE7F07"/>
    <w:rsid w:val="00DF2546"/>
    <w:rsid w:val="00DF4785"/>
    <w:rsid w:val="00DF485D"/>
    <w:rsid w:val="00DF741D"/>
    <w:rsid w:val="00E03566"/>
    <w:rsid w:val="00E06824"/>
    <w:rsid w:val="00E10F23"/>
    <w:rsid w:val="00E11260"/>
    <w:rsid w:val="00E1214F"/>
    <w:rsid w:val="00E1433B"/>
    <w:rsid w:val="00E143DF"/>
    <w:rsid w:val="00E17C22"/>
    <w:rsid w:val="00E20A0E"/>
    <w:rsid w:val="00E21794"/>
    <w:rsid w:val="00E247A2"/>
    <w:rsid w:val="00E311BA"/>
    <w:rsid w:val="00E32290"/>
    <w:rsid w:val="00E36FE4"/>
    <w:rsid w:val="00E40B4F"/>
    <w:rsid w:val="00E40BEB"/>
    <w:rsid w:val="00E4114C"/>
    <w:rsid w:val="00E43AB5"/>
    <w:rsid w:val="00E43C26"/>
    <w:rsid w:val="00E46357"/>
    <w:rsid w:val="00E46650"/>
    <w:rsid w:val="00E53442"/>
    <w:rsid w:val="00E53E1F"/>
    <w:rsid w:val="00E55502"/>
    <w:rsid w:val="00E55A8C"/>
    <w:rsid w:val="00E573B4"/>
    <w:rsid w:val="00E5785C"/>
    <w:rsid w:val="00E6213C"/>
    <w:rsid w:val="00E62811"/>
    <w:rsid w:val="00E66840"/>
    <w:rsid w:val="00E66CFD"/>
    <w:rsid w:val="00E7166A"/>
    <w:rsid w:val="00E717D4"/>
    <w:rsid w:val="00E76DAB"/>
    <w:rsid w:val="00E829BB"/>
    <w:rsid w:val="00E8466F"/>
    <w:rsid w:val="00E86597"/>
    <w:rsid w:val="00E9456D"/>
    <w:rsid w:val="00E96281"/>
    <w:rsid w:val="00EA05B2"/>
    <w:rsid w:val="00EA3B0D"/>
    <w:rsid w:val="00EA4875"/>
    <w:rsid w:val="00EA72A4"/>
    <w:rsid w:val="00EA7338"/>
    <w:rsid w:val="00EA7DBF"/>
    <w:rsid w:val="00EB2FE6"/>
    <w:rsid w:val="00EB4D7D"/>
    <w:rsid w:val="00EB6305"/>
    <w:rsid w:val="00EB6349"/>
    <w:rsid w:val="00EC3979"/>
    <w:rsid w:val="00EC546E"/>
    <w:rsid w:val="00EC54CC"/>
    <w:rsid w:val="00EC5EFD"/>
    <w:rsid w:val="00EC66BC"/>
    <w:rsid w:val="00EC6BBD"/>
    <w:rsid w:val="00ED1CE1"/>
    <w:rsid w:val="00ED4F10"/>
    <w:rsid w:val="00EE37B8"/>
    <w:rsid w:val="00EE463D"/>
    <w:rsid w:val="00EE4B78"/>
    <w:rsid w:val="00EE549D"/>
    <w:rsid w:val="00EE6F65"/>
    <w:rsid w:val="00EF25D8"/>
    <w:rsid w:val="00EF542D"/>
    <w:rsid w:val="00F06B22"/>
    <w:rsid w:val="00F07CB4"/>
    <w:rsid w:val="00F10420"/>
    <w:rsid w:val="00F110B1"/>
    <w:rsid w:val="00F1229E"/>
    <w:rsid w:val="00F125A4"/>
    <w:rsid w:val="00F17941"/>
    <w:rsid w:val="00F32F2D"/>
    <w:rsid w:val="00F33CEE"/>
    <w:rsid w:val="00F33E73"/>
    <w:rsid w:val="00F36D0C"/>
    <w:rsid w:val="00F412CE"/>
    <w:rsid w:val="00F41BD5"/>
    <w:rsid w:val="00F460D4"/>
    <w:rsid w:val="00F47ABE"/>
    <w:rsid w:val="00F520EC"/>
    <w:rsid w:val="00F533D1"/>
    <w:rsid w:val="00F54646"/>
    <w:rsid w:val="00F6091A"/>
    <w:rsid w:val="00F61C78"/>
    <w:rsid w:val="00F658E8"/>
    <w:rsid w:val="00F66553"/>
    <w:rsid w:val="00F676A7"/>
    <w:rsid w:val="00F7462D"/>
    <w:rsid w:val="00F7525F"/>
    <w:rsid w:val="00F75A2B"/>
    <w:rsid w:val="00F76332"/>
    <w:rsid w:val="00F76FB2"/>
    <w:rsid w:val="00F7708D"/>
    <w:rsid w:val="00F8235A"/>
    <w:rsid w:val="00F87E4B"/>
    <w:rsid w:val="00F9103E"/>
    <w:rsid w:val="00F91F3B"/>
    <w:rsid w:val="00F93F94"/>
    <w:rsid w:val="00F952C7"/>
    <w:rsid w:val="00F956A7"/>
    <w:rsid w:val="00F9714C"/>
    <w:rsid w:val="00FA4237"/>
    <w:rsid w:val="00FB4562"/>
    <w:rsid w:val="00FC3DB6"/>
    <w:rsid w:val="00FC4DBC"/>
    <w:rsid w:val="00FC5797"/>
    <w:rsid w:val="00FD3ADF"/>
    <w:rsid w:val="00FD4B1A"/>
    <w:rsid w:val="00FE07F7"/>
    <w:rsid w:val="00FE3DAB"/>
    <w:rsid w:val="00FF19BF"/>
    <w:rsid w:val="00FF2229"/>
    <w:rsid w:val="00FF4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901B"/>
  <w15:docId w15:val="{77AF44F6-7E37-4399-9045-093E7D4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ind w:left="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113"/>
    <w:pPr>
      <w:ind w:left="709"/>
    </w:pPr>
  </w:style>
  <w:style w:type="paragraph" w:styleId="Nadpis1">
    <w:name w:val="heading 1"/>
    <w:aliases w:val="h1"/>
    <w:basedOn w:val="Normln"/>
    <w:next w:val="Normln"/>
    <w:link w:val="Nadpis1Char"/>
    <w:qFormat/>
    <w:rsid w:val="008748C1"/>
    <w:pPr>
      <w:numPr>
        <w:numId w:val="1"/>
      </w:numPr>
      <w:ind w:left="397"/>
      <w:jc w:val="center"/>
      <w:outlineLvl w:val="0"/>
    </w:pPr>
    <w:rPr>
      <w:b/>
      <w:caps/>
      <w:noProof/>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h2"/>
    <w:basedOn w:val="Odstavecseseznamem"/>
    <w:next w:val="Normln"/>
    <w:link w:val="Nadpis2Char"/>
    <w:unhideWhenUsed/>
    <w:qFormat/>
    <w:rsid w:val="002C6DF4"/>
    <w:pPr>
      <w:numPr>
        <w:ilvl w:val="1"/>
        <w:numId w:val="3"/>
      </w:numPr>
      <w:contextualSpacing w:val="0"/>
      <w:outlineLvl w:val="1"/>
    </w:pPr>
    <w:rPr>
      <w:noProof/>
      <w:lang w:eastAsia="cs-CZ"/>
    </w:rPr>
  </w:style>
  <w:style w:type="paragraph" w:styleId="Nadpis3">
    <w:name w:val="heading 3"/>
    <w:basedOn w:val="Odstavecseseznamem"/>
    <w:next w:val="Normln"/>
    <w:link w:val="Nadpis3Char"/>
    <w:unhideWhenUsed/>
    <w:qFormat/>
    <w:rsid w:val="00D712B5"/>
    <w:pPr>
      <w:numPr>
        <w:ilvl w:val="2"/>
        <w:numId w:val="1"/>
      </w:numPr>
      <w:contextualSpacing w:val="0"/>
      <w:outlineLvl w:val="2"/>
    </w:pPr>
    <w:rPr>
      <w:noProof/>
      <w:lang w:eastAsia="cs-CZ"/>
    </w:rPr>
  </w:style>
  <w:style w:type="paragraph" w:styleId="Nadpis4">
    <w:name w:val="heading 4"/>
    <w:basedOn w:val="Odstavecseseznamem"/>
    <w:next w:val="Normln"/>
    <w:link w:val="Nadpis4Char"/>
    <w:unhideWhenUsed/>
    <w:qFormat/>
    <w:rsid w:val="001A1749"/>
    <w:pPr>
      <w:numPr>
        <w:ilvl w:val="3"/>
        <w:numId w:val="1"/>
      </w:numPr>
      <w:spacing w:after="0"/>
      <w:outlineLvl w:val="3"/>
    </w:pPr>
  </w:style>
  <w:style w:type="paragraph" w:styleId="Nadpis5">
    <w:name w:val="heading 5"/>
    <w:basedOn w:val="Odstavecseseznamem"/>
    <w:next w:val="Normln"/>
    <w:link w:val="Nadpis5Char"/>
    <w:unhideWhenUsed/>
    <w:qFormat/>
    <w:rsid w:val="007D58F1"/>
    <w:pPr>
      <w:numPr>
        <w:ilvl w:val="4"/>
        <w:numId w:val="1"/>
      </w:numPr>
      <w:outlineLvl w:val="4"/>
    </w:pPr>
  </w:style>
  <w:style w:type="paragraph" w:styleId="Nadpis6">
    <w:name w:val="heading 6"/>
    <w:basedOn w:val="Normln"/>
    <w:next w:val="Normln"/>
    <w:link w:val="Nadpis6Char"/>
    <w:qFormat/>
    <w:rsid w:val="001371C5"/>
    <w:pPr>
      <w:tabs>
        <w:tab w:val="num" w:pos="1152"/>
      </w:tabs>
      <w:spacing w:before="240" w:after="60"/>
      <w:ind w:left="1152" w:hanging="1152"/>
      <w:jc w:val="left"/>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1371C5"/>
    <w:pPr>
      <w:tabs>
        <w:tab w:val="num" w:pos="1296"/>
      </w:tabs>
      <w:spacing w:before="240" w:after="60"/>
      <w:ind w:left="1296" w:hanging="1296"/>
      <w:jc w:val="left"/>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1371C5"/>
    <w:pPr>
      <w:tabs>
        <w:tab w:val="num" w:pos="1440"/>
      </w:tabs>
      <w:spacing w:before="240" w:after="60"/>
      <w:ind w:left="1440" w:hanging="1440"/>
      <w:jc w:val="left"/>
      <w:outlineLvl w:val="7"/>
    </w:pPr>
    <w:rPr>
      <w:rFonts w:ascii="Times New Roman" w:eastAsia="Times New Roman" w:hAnsi="Times New Roman" w:cs="Times New Roman"/>
      <w:i/>
      <w:iCs/>
      <w:sz w:val="24"/>
      <w:szCs w:val="24"/>
      <w:lang w:eastAsia="cs-CZ"/>
    </w:rPr>
  </w:style>
  <w:style w:type="paragraph" w:styleId="Nadpis9">
    <w:name w:val="heading 9"/>
    <w:aliases w:val="h9,heading9"/>
    <w:basedOn w:val="Normln"/>
    <w:next w:val="Normln"/>
    <w:link w:val="Nadpis9Char"/>
    <w:qFormat/>
    <w:rsid w:val="001371C5"/>
    <w:pPr>
      <w:tabs>
        <w:tab w:val="num" w:pos="1584"/>
      </w:tabs>
      <w:spacing w:before="240" w:after="60"/>
      <w:ind w:left="1584" w:hanging="1584"/>
      <w:jc w:val="left"/>
      <w:outlineLvl w:val="8"/>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2C6DF4"/>
    <w:pPr>
      <w:spacing w:after="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aliases w:val="h1 Char"/>
    <w:basedOn w:val="Standardnpsmoodstavce"/>
    <w:link w:val="Nadpis1"/>
    <w:rsid w:val="008748C1"/>
    <w:rPr>
      <w:b/>
      <w:caps/>
      <w:noProof/>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h2 Char"/>
    <w:basedOn w:val="Standardnpsmoodstavce"/>
    <w:link w:val="Nadpis2"/>
    <w:uiPriority w:val="9"/>
    <w:rsid w:val="002C6DF4"/>
    <w:rPr>
      <w:noProof/>
      <w:lang w:eastAsia="cs-CZ"/>
    </w:rPr>
  </w:style>
  <w:style w:type="character" w:customStyle="1" w:styleId="Nadpis3Char">
    <w:name w:val="Nadpis 3 Char"/>
    <w:basedOn w:val="Standardnpsmoodstavce"/>
    <w:link w:val="Nadpis3"/>
    <w:uiPriority w:val="9"/>
    <w:rsid w:val="00D712B5"/>
    <w:rPr>
      <w:noProof/>
      <w:lang w:eastAsia="cs-CZ"/>
    </w:rPr>
  </w:style>
  <w:style w:type="character" w:customStyle="1" w:styleId="Nadpis4Char">
    <w:name w:val="Nadpis 4 Char"/>
    <w:basedOn w:val="Standardnpsmoodstavce"/>
    <w:link w:val="Nadpis4"/>
    <w:uiPriority w:val="9"/>
    <w:rsid w:val="001A1749"/>
  </w:style>
  <w:style w:type="character" w:customStyle="1" w:styleId="Nadpis5Char">
    <w:name w:val="Nadpis 5 Char"/>
    <w:basedOn w:val="Standardnpsmoodstavce"/>
    <w:link w:val="Nadpis5"/>
    <w:uiPriority w:val="9"/>
    <w:rsid w:val="007D58F1"/>
  </w:style>
  <w:style w:type="character" w:styleId="Siln">
    <w:name w:val="Strong"/>
    <w:basedOn w:val="Standardnpsmoodstavce"/>
    <w:uiPriority w:val="22"/>
    <w:qFormat/>
    <w:rsid w:val="007D58F1"/>
    <w:rPr>
      <w:b/>
      <w:bCs/>
    </w:rPr>
  </w:style>
  <w:style w:type="paragraph" w:customStyle="1" w:styleId="Numbering">
    <w:name w:val="Numbering"/>
    <w:basedOn w:val="Normln"/>
    <w:rsid w:val="007D58F1"/>
    <w:pPr>
      <w:numPr>
        <w:numId w:val="2"/>
      </w:numPr>
      <w:spacing w:before="120" w:after="240"/>
    </w:pPr>
    <w:rPr>
      <w:rFonts w:ascii="Arial Narrow" w:eastAsia="Calibri" w:hAnsi="Arial Narrow" w:cs="Times New Roman"/>
      <w:lang w:eastAsia="cs-CZ"/>
    </w:rPr>
  </w:style>
  <w:style w:type="paragraph" w:styleId="Nzev">
    <w:name w:val="Title"/>
    <w:basedOn w:val="Normln"/>
    <w:next w:val="Normln"/>
    <w:link w:val="NzevChar"/>
    <w:uiPriority w:val="10"/>
    <w:qFormat/>
    <w:rsid w:val="00B2723A"/>
    <w:pPr>
      <w:jc w:val="center"/>
    </w:pPr>
    <w:rPr>
      <w:b/>
      <w:caps/>
      <w:sz w:val="36"/>
      <w:szCs w:val="36"/>
    </w:rPr>
  </w:style>
  <w:style w:type="character" w:customStyle="1" w:styleId="NzevChar">
    <w:name w:val="Název Char"/>
    <w:basedOn w:val="Standardnpsmoodstavce"/>
    <w:link w:val="Nzev"/>
    <w:uiPriority w:val="10"/>
    <w:rsid w:val="00B2723A"/>
    <w:rPr>
      <w:b/>
      <w:caps/>
      <w:sz w:val="36"/>
      <w:szCs w:val="36"/>
    </w:rPr>
  </w:style>
  <w:style w:type="paragraph" w:styleId="Podnadpis">
    <w:name w:val="Subtitle"/>
    <w:basedOn w:val="Normln"/>
    <w:next w:val="Normln"/>
    <w:link w:val="PodnadpisChar"/>
    <w:uiPriority w:val="11"/>
    <w:qFormat/>
    <w:rsid w:val="00135541"/>
    <w:pPr>
      <w:jc w:val="center"/>
    </w:pPr>
    <w:rPr>
      <w:b/>
      <w:noProof/>
      <w:sz w:val="28"/>
      <w:szCs w:val="28"/>
      <w:lang w:eastAsia="cs-CZ"/>
    </w:rPr>
  </w:style>
  <w:style w:type="character" w:customStyle="1" w:styleId="PodnadpisChar">
    <w:name w:val="Podnadpis Char"/>
    <w:basedOn w:val="Standardnpsmoodstavce"/>
    <w:link w:val="Podnadpis"/>
    <w:uiPriority w:val="11"/>
    <w:rsid w:val="00135541"/>
    <w:rPr>
      <w:b/>
      <w:noProof/>
      <w:sz w:val="28"/>
      <w:szCs w:val="28"/>
      <w:lang w:eastAsia="cs-CZ"/>
    </w:rPr>
  </w:style>
  <w:style w:type="paragraph" w:styleId="Zhlav">
    <w:name w:val="header"/>
    <w:basedOn w:val="Normln"/>
    <w:link w:val="ZhlavChar"/>
    <w:uiPriority w:val="99"/>
    <w:unhideWhenUsed/>
    <w:qFormat/>
    <w:rsid w:val="00962113"/>
    <w:pPr>
      <w:pBdr>
        <w:bottom w:val="single" w:sz="4" w:space="1" w:color="auto"/>
      </w:pBdr>
      <w:tabs>
        <w:tab w:val="center" w:pos="4536"/>
        <w:tab w:val="right" w:pos="9072"/>
      </w:tabs>
      <w:spacing w:after="0"/>
      <w:jc w:val="right"/>
    </w:pPr>
    <w:rPr>
      <w:sz w:val="20"/>
      <w:szCs w:val="20"/>
    </w:rPr>
  </w:style>
  <w:style w:type="character" w:customStyle="1" w:styleId="ZhlavChar">
    <w:name w:val="Záhlaví Char"/>
    <w:basedOn w:val="Standardnpsmoodstavce"/>
    <w:link w:val="Zhlav"/>
    <w:uiPriority w:val="99"/>
    <w:rsid w:val="00962113"/>
    <w:rPr>
      <w:sz w:val="20"/>
      <w:szCs w:val="20"/>
    </w:rPr>
  </w:style>
  <w:style w:type="paragraph" w:styleId="Zpat">
    <w:name w:val="footer"/>
    <w:basedOn w:val="Normln"/>
    <w:link w:val="ZpatChar"/>
    <w:uiPriority w:val="99"/>
    <w:unhideWhenUsed/>
    <w:rsid w:val="00962113"/>
    <w:pPr>
      <w:pBdr>
        <w:top w:val="single" w:sz="4" w:space="1" w:color="auto"/>
      </w:pBdr>
      <w:tabs>
        <w:tab w:val="center" w:pos="4536"/>
        <w:tab w:val="right" w:pos="9072"/>
      </w:tabs>
      <w:spacing w:after="0"/>
      <w:jc w:val="right"/>
    </w:pPr>
    <w:rPr>
      <w:sz w:val="20"/>
      <w:szCs w:val="20"/>
    </w:rPr>
  </w:style>
  <w:style w:type="character" w:customStyle="1" w:styleId="ZpatChar">
    <w:name w:val="Zápatí Char"/>
    <w:basedOn w:val="Standardnpsmoodstavce"/>
    <w:link w:val="Zpat"/>
    <w:uiPriority w:val="99"/>
    <w:rsid w:val="00962113"/>
    <w:rPr>
      <w:sz w:val="20"/>
      <w:szCs w:val="20"/>
    </w:rPr>
  </w:style>
  <w:style w:type="character" w:styleId="slostrnky">
    <w:name w:val="page number"/>
    <w:basedOn w:val="Standardnpsmoodstavce"/>
    <w:rsid w:val="00E247A2"/>
  </w:style>
  <w:style w:type="character" w:styleId="Hypertextovodkaz">
    <w:name w:val="Hyperlink"/>
    <w:basedOn w:val="Standardnpsmoodstavce"/>
    <w:uiPriority w:val="99"/>
    <w:unhideWhenUsed/>
    <w:rsid w:val="006E3399"/>
    <w:rPr>
      <w:color w:val="0563C1" w:themeColor="hyperlink"/>
      <w:u w:val="single"/>
    </w:rPr>
  </w:style>
  <w:style w:type="table" w:styleId="Mkatabulky">
    <w:name w:val="Table Grid"/>
    <w:basedOn w:val="Normlntabulka"/>
    <w:rsid w:val="006E33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qFormat/>
    <w:rsid w:val="003C691D"/>
    <w:pPr>
      <w:numPr>
        <w:numId w:val="4"/>
      </w:numPr>
      <w:tabs>
        <w:tab w:val="left" w:pos="720"/>
      </w:tabs>
      <w:spacing w:before="120" w:after="0"/>
    </w:pPr>
    <w:rPr>
      <w:rFonts w:ascii="Arial Narrow" w:eastAsia="Calibri" w:hAnsi="Arial Narrow" w:cs="Times New Roman"/>
    </w:rPr>
  </w:style>
  <w:style w:type="character" w:customStyle="1" w:styleId="BuletChar">
    <w:name w:val="Bulet Char"/>
    <w:link w:val="Bulet"/>
    <w:rsid w:val="003C691D"/>
    <w:rPr>
      <w:rFonts w:ascii="Arial Narrow" w:eastAsia="Calibri" w:hAnsi="Arial Narrow" w:cs="Times New Roman"/>
    </w:rPr>
  </w:style>
  <w:style w:type="paragraph" w:styleId="Textpoznpodarou">
    <w:name w:val="footnote text"/>
    <w:basedOn w:val="Normln"/>
    <w:link w:val="TextpoznpodarouChar"/>
    <w:rsid w:val="003C691D"/>
    <w:pPr>
      <w:spacing w:before="120"/>
      <w:ind w:left="0"/>
    </w:pPr>
    <w:rPr>
      <w:rFonts w:ascii="Arial Narrow" w:eastAsia="Calibri" w:hAnsi="Arial Narrow" w:cs="Times New Roman"/>
      <w:sz w:val="20"/>
      <w:szCs w:val="20"/>
    </w:rPr>
  </w:style>
  <w:style w:type="character" w:customStyle="1" w:styleId="TextpoznpodarouChar">
    <w:name w:val="Text pozn. pod čarou Char"/>
    <w:basedOn w:val="Standardnpsmoodstavce"/>
    <w:link w:val="Textpoznpodarou"/>
    <w:rsid w:val="003C691D"/>
    <w:rPr>
      <w:rFonts w:ascii="Arial Narrow" w:eastAsia="Calibri" w:hAnsi="Arial Narrow" w:cs="Times New Roman"/>
      <w:sz w:val="20"/>
      <w:szCs w:val="20"/>
    </w:rPr>
  </w:style>
  <w:style w:type="character" w:styleId="Znakapoznpodarou">
    <w:name w:val="footnote reference"/>
    <w:rsid w:val="003C691D"/>
    <w:rPr>
      <w:vertAlign w:val="superscript"/>
    </w:rPr>
  </w:style>
  <w:style w:type="paragraph" w:customStyle="1" w:styleId="OdstavecCislovany">
    <w:name w:val="OdstavecCislovany"/>
    <w:basedOn w:val="Normln"/>
    <w:link w:val="OdstavecCislovanyChar"/>
    <w:uiPriority w:val="99"/>
    <w:rsid w:val="003C691D"/>
    <w:pPr>
      <w:numPr>
        <w:ilvl w:val="1"/>
        <w:numId w:val="5"/>
      </w:numPr>
      <w:spacing w:before="120" w:after="0"/>
    </w:pPr>
    <w:rPr>
      <w:rFonts w:ascii="Arial Narrow" w:eastAsia="Times New Roman" w:hAnsi="Arial Narrow" w:cs="Times New Roman"/>
      <w:lang w:eastAsia="cs-CZ"/>
    </w:rPr>
  </w:style>
  <w:style w:type="character" w:customStyle="1" w:styleId="OdstavecCislovanyChar">
    <w:name w:val="OdstavecCislovany Char"/>
    <w:basedOn w:val="Standardnpsmoodstavce"/>
    <w:link w:val="OdstavecCislovany"/>
    <w:uiPriority w:val="99"/>
    <w:locked/>
    <w:rsid w:val="003C691D"/>
    <w:rPr>
      <w:rFonts w:ascii="Arial Narrow" w:eastAsia="Times New Roman" w:hAnsi="Arial Narrow" w:cs="Times New Roman"/>
      <w:lang w:eastAsia="cs-CZ"/>
    </w:rPr>
  </w:style>
  <w:style w:type="character" w:customStyle="1" w:styleId="InitialStyle">
    <w:name w:val="InitialStyle"/>
    <w:rsid w:val="003C691D"/>
    <w:rPr>
      <w:sz w:val="20"/>
    </w:rPr>
  </w:style>
  <w:style w:type="paragraph" w:customStyle="1" w:styleId="Nadpis6ploha">
    <w:name w:val="Nadpis 6 (příloha)"/>
    <w:qFormat/>
    <w:rsid w:val="00BB6BD7"/>
    <w:pPr>
      <w:numPr>
        <w:numId w:val="6"/>
      </w:numPr>
      <w:pBdr>
        <w:top w:val="single" w:sz="4" w:space="1" w:color="auto"/>
        <w:bottom w:val="single" w:sz="4" w:space="1" w:color="auto"/>
      </w:pBdr>
      <w:shd w:val="clear" w:color="auto" w:fill="D9D9D9" w:themeFill="background1" w:themeFillShade="D9"/>
      <w:ind w:left="709" w:hanging="425"/>
    </w:pPr>
    <w:rPr>
      <w:b/>
      <w:noProof/>
      <w:lang w:eastAsia="cs-CZ"/>
    </w:rPr>
  </w:style>
  <w:style w:type="character" w:styleId="Odkaznakoment">
    <w:name w:val="annotation reference"/>
    <w:basedOn w:val="Standardnpsmoodstavce"/>
    <w:unhideWhenUsed/>
    <w:rsid w:val="006E113B"/>
    <w:rPr>
      <w:sz w:val="16"/>
      <w:szCs w:val="16"/>
    </w:rPr>
  </w:style>
  <w:style w:type="paragraph" w:styleId="Textkomente">
    <w:name w:val="annotation text"/>
    <w:basedOn w:val="Normln"/>
    <w:link w:val="TextkomenteChar"/>
    <w:unhideWhenUsed/>
    <w:rsid w:val="006E113B"/>
    <w:rPr>
      <w:sz w:val="20"/>
      <w:szCs w:val="20"/>
    </w:rPr>
  </w:style>
  <w:style w:type="character" w:customStyle="1" w:styleId="TextkomenteChar">
    <w:name w:val="Text komentáře Char"/>
    <w:basedOn w:val="Standardnpsmoodstavce"/>
    <w:link w:val="Textkomente"/>
    <w:rsid w:val="006E113B"/>
    <w:rPr>
      <w:sz w:val="20"/>
      <w:szCs w:val="20"/>
    </w:rPr>
  </w:style>
  <w:style w:type="paragraph" w:styleId="Pedmtkomente">
    <w:name w:val="annotation subject"/>
    <w:basedOn w:val="Textkomente"/>
    <w:next w:val="Textkomente"/>
    <w:link w:val="PedmtkomenteChar"/>
    <w:uiPriority w:val="99"/>
    <w:semiHidden/>
    <w:unhideWhenUsed/>
    <w:rsid w:val="006E113B"/>
    <w:rPr>
      <w:b/>
      <w:bCs/>
    </w:rPr>
  </w:style>
  <w:style w:type="character" w:customStyle="1" w:styleId="PedmtkomenteChar">
    <w:name w:val="Předmět komentáře Char"/>
    <w:basedOn w:val="TextkomenteChar"/>
    <w:link w:val="Pedmtkomente"/>
    <w:uiPriority w:val="99"/>
    <w:semiHidden/>
    <w:rsid w:val="006E113B"/>
    <w:rPr>
      <w:b/>
      <w:bCs/>
      <w:sz w:val="20"/>
      <w:szCs w:val="20"/>
    </w:rPr>
  </w:style>
  <w:style w:type="paragraph" w:styleId="Textbubliny">
    <w:name w:val="Balloon Text"/>
    <w:basedOn w:val="Normln"/>
    <w:link w:val="TextbublinyChar"/>
    <w:uiPriority w:val="99"/>
    <w:semiHidden/>
    <w:unhideWhenUsed/>
    <w:rsid w:val="006E113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13B"/>
    <w:rPr>
      <w:rFonts w:ascii="Segoe UI" w:hAnsi="Segoe UI" w:cs="Segoe UI"/>
      <w:sz w:val="18"/>
      <w:szCs w:val="18"/>
    </w:rPr>
  </w:style>
  <w:style w:type="numbering" w:customStyle="1" w:styleId="Zadavacka">
    <w:name w:val="Zadavacka"/>
    <w:uiPriority w:val="99"/>
    <w:rsid w:val="00EC5EFD"/>
    <w:pPr>
      <w:numPr>
        <w:numId w:val="7"/>
      </w:numPr>
    </w:pPr>
  </w:style>
  <w:style w:type="paragraph" w:customStyle="1" w:styleId="MARIEI">
    <w:name w:val="_MARIE_I"/>
    <w:basedOn w:val="Normln"/>
    <w:next w:val="Normln"/>
    <w:rsid w:val="00EC5EFD"/>
    <w:pPr>
      <w:numPr>
        <w:numId w:val="8"/>
      </w:numPr>
      <w:suppressAutoHyphens/>
      <w:jc w:val="center"/>
    </w:pPr>
    <w:rPr>
      <w:rFonts w:ascii="Times New Roman" w:eastAsia="Times New Roman" w:hAnsi="Times New Roman"/>
      <w:b/>
      <w:snapToGrid w:val="0"/>
      <w:sz w:val="18"/>
      <w:lang w:eastAsia="ar-SA"/>
    </w:rPr>
  </w:style>
  <w:style w:type="paragraph" w:customStyle="1" w:styleId="MARIEII">
    <w:name w:val="_MARIE_II"/>
    <w:basedOn w:val="Normln"/>
    <w:next w:val="Normln"/>
    <w:link w:val="MARIEIIChar"/>
    <w:rsid w:val="00EC5EFD"/>
    <w:pPr>
      <w:numPr>
        <w:ilvl w:val="1"/>
        <w:numId w:val="8"/>
      </w:numPr>
      <w:suppressAutoHyphens/>
    </w:pPr>
    <w:rPr>
      <w:rFonts w:ascii="Arial Narrow" w:eastAsia="Times New Roman" w:hAnsi="Arial Narrow"/>
      <w:bCs/>
      <w:snapToGrid w:val="0"/>
      <w:sz w:val="18"/>
      <w:szCs w:val="18"/>
      <w:lang w:eastAsia="ar-SA"/>
    </w:rPr>
  </w:style>
  <w:style w:type="paragraph" w:customStyle="1" w:styleId="MARIEIII">
    <w:name w:val="_MARIE_III"/>
    <w:basedOn w:val="Normln"/>
    <w:next w:val="Normln"/>
    <w:rsid w:val="00EC5EFD"/>
    <w:pPr>
      <w:numPr>
        <w:ilvl w:val="2"/>
        <w:numId w:val="8"/>
      </w:numPr>
      <w:suppressAutoHyphens/>
    </w:pPr>
    <w:rPr>
      <w:rFonts w:ascii="Times New Roman" w:eastAsia="Times New Roman" w:hAnsi="Times New Roman"/>
      <w:snapToGrid w:val="0"/>
      <w:sz w:val="18"/>
      <w:szCs w:val="18"/>
      <w:lang w:eastAsia="ar-SA"/>
    </w:rPr>
  </w:style>
  <w:style w:type="character" w:customStyle="1" w:styleId="MARIEIIChar">
    <w:name w:val="_MARIE_II Char"/>
    <w:link w:val="MARIEII"/>
    <w:rsid w:val="00EC5EFD"/>
    <w:rPr>
      <w:rFonts w:ascii="Arial Narrow" w:eastAsia="Times New Roman" w:hAnsi="Arial Narrow"/>
      <w:bCs/>
      <w:snapToGrid w:val="0"/>
      <w:sz w:val="18"/>
      <w:szCs w:val="18"/>
      <w:lang w:eastAsia="ar-SA"/>
    </w:rPr>
  </w:style>
  <w:style w:type="paragraph" w:styleId="Zkladntext">
    <w:name w:val="Body Text"/>
    <w:basedOn w:val="Normln"/>
    <w:link w:val="ZkladntextChar"/>
    <w:unhideWhenUsed/>
    <w:rsid w:val="00866698"/>
    <w:pPr>
      <w:ind w:left="0"/>
      <w:jc w:val="left"/>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66698"/>
    <w:rPr>
      <w:rFonts w:ascii="Times New Roman" w:eastAsia="Times New Roman" w:hAnsi="Times New Roman" w:cs="Times New Roman"/>
      <w:sz w:val="24"/>
      <w:szCs w:val="24"/>
    </w:rPr>
  </w:style>
  <w:style w:type="paragraph" w:styleId="Zkladntextodsazen">
    <w:name w:val="Body Text Indent"/>
    <w:basedOn w:val="Normln"/>
    <w:link w:val="ZkladntextodsazenChar"/>
    <w:unhideWhenUsed/>
    <w:rsid w:val="008B28DB"/>
    <w:pPr>
      <w:ind w:left="283"/>
      <w:jc w:val="left"/>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8B28DB"/>
    <w:rPr>
      <w:rFonts w:ascii="Times New Roman" w:eastAsia="Times New Roman" w:hAnsi="Times New Roman" w:cs="Times New Roman"/>
      <w:sz w:val="24"/>
      <w:szCs w:val="24"/>
    </w:rPr>
  </w:style>
  <w:style w:type="paragraph" w:styleId="Revize">
    <w:name w:val="Revision"/>
    <w:hidden/>
    <w:uiPriority w:val="99"/>
    <w:semiHidden/>
    <w:rsid w:val="00CF3DD7"/>
    <w:pPr>
      <w:spacing w:after="0"/>
      <w:ind w:left="0"/>
      <w:jc w:val="left"/>
    </w:pPr>
  </w:style>
  <w:style w:type="paragraph" w:styleId="Zkladntextodsazen2">
    <w:name w:val="Body Text Indent 2"/>
    <w:basedOn w:val="Normln"/>
    <w:link w:val="Zkladntextodsazen2Char"/>
    <w:uiPriority w:val="99"/>
    <w:semiHidden/>
    <w:unhideWhenUsed/>
    <w:rsid w:val="005F5EDE"/>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5F5EDE"/>
  </w:style>
  <w:style w:type="paragraph" w:customStyle="1" w:styleId="bllcislovany">
    <w:name w:val="bll_cislovany"/>
    <w:basedOn w:val="Normln"/>
    <w:rsid w:val="00A670AD"/>
    <w:pPr>
      <w:numPr>
        <w:numId w:val="24"/>
      </w:numPr>
      <w:spacing w:before="60"/>
    </w:pPr>
    <w:rPr>
      <w:rFonts w:ascii="Arial Narrow" w:eastAsia="Times New Roman" w:hAnsi="Arial Narrow" w:cs="Times New Roman"/>
      <w:noProof/>
      <w:szCs w:val="20"/>
      <w:lang w:eastAsia="cs-CZ"/>
    </w:rPr>
  </w:style>
  <w:style w:type="paragraph" w:customStyle="1" w:styleId="Odrky">
    <w:name w:val="Odrážky"/>
    <w:basedOn w:val="Normln"/>
    <w:rsid w:val="001371C5"/>
    <w:pPr>
      <w:numPr>
        <w:numId w:val="25"/>
      </w:numPr>
      <w:tabs>
        <w:tab w:val="clear" w:pos="360"/>
        <w:tab w:val="left" w:pos="284"/>
      </w:tabs>
      <w:spacing w:after="0"/>
      <w:jc w:val="left"/>
    </w:pPr>
    <w:rPr>
      <w:rFonts w:ascii="Calibri" w:eastAsia="Times New Roman" w:hAnsi="Calibri" w:cs="Times New Roman"/>
      <w:szCs w:val="24"/>
      <w:lang w:eastAsia="cs-CZ"/>
    </w:rPr>
  </w:style>
  <w:style w:type="character" w:customStyle="1" w:styleId="Nadpis6Char">
    <w:name w:val="Nadpis 6 Char"/>
    <w:basedOn w:val="Standardnpsmoodstavce"/>
    <w:link w:val="Nadpis6"/>
    <w:rsid w:val="001371C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1371C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1371C5"/>
    <w:rPr>
      <w:rFonts w:ascii="Times New Roman" w:eastAsia="Times New Roman" w:hAnsi="Times New Roman" w:cs="Times New Roman"/>
      <w:i/>
      <w:iCs/>
      <w:sz w:val="24"/>
      <w:szCs w:val="24"/>
      <w:lang w:eastAsia="cs-CZ"/>
    </w:rPr>
  </w:style>
  <w:style w:type="character" w:customStyle="1" w:styleId="Nadpis9Char">
    <w:name w:val="Nadpis 9 Char"/>
    <w:aliases w:val="h9 Char,heading9 Char"/>
    <w:basedOn w:val="Standardnpsmoodstavce"/>
    <w:link w:val="Nadpis9"/>
    <w:rsid w:val="001371C5"/>
    <w:rPr>
      <w:rFonts w:ascii="Arial" w:eastAsia="Times New Roman" w:hAnsi="Arial" w:cs="Times New Roman"/>
      <w:lang w:eastAsia="cs-CZ"/>
    </w:rPr>
  </w:style>
  <w:style w:type="paragraph" w:customStyle="1" w:styleId="Pedmtdokumentu">
    <w:name w:val="Předmět dokumentu"/>
    <w:basedOn w:val="Normln"/>
    <w:rsid w:val="001371C5"/>
    <w:pPr>
      <w:spacing w:before="120" w:after="0"/>
      <w:ind w:left="0"/>
      <w:jc w:val="left"/>
    </w:pPr>
    <w:rPr>
      <w:rFonts w:ascii="Calibri" w:eastAsia="Times New Roman" w:hAnsi="Calibri" w:cs="Times New Roman"/>
      <w:b/>
      <w:szCs w:val="20"/>
      <w:lang w:eastAsia="cs-CZ"/>
    </w:rPr>
  </w:style>
  <w:style w:type="paragraph" w:styleId="Obsah1">
    <w:name w:val="toc 1"/>
    <w:basedOn w:val="Normln"/>
    <w:next w:val="Normln"/>
    <w:autoRedefine/>
    <w:uiPriority w:val="39"/>
    <w:unhideWhenUsed/>
    <w:rsid w:val="00F87E4B"/>
    <w:pPr>
      <w:tabs>
        <w:tab w:val="left" w:pos="660"/>
        <w:tab w:val="right" w:leader="dot" w:pos="9061"/>
      </w:tabs>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04">
      <w:bodyDiv w:val="1"/>
      <w:marLeft w:val="0"/>
      <w:marRight w:val="0"/>
      <w:marTop w:val="0"/>
      <w:marBottom w:val="0"/>
      <w:divBdr>
        <w:top w:val="none" w:sz="0" w:space="0" w:color="auto"/>
        <w:left w:val="none" w:sz="0" w:space="0" w:color="auto"/>
        <w:bottom w:val="none" w:sz="0" w:space="0" w:color="auto"/>
        <w:right w:val="none" w:sz="0" w:space="0" w:color="auto"/>
      </w:divBdr>
    </w:div>
    <w:div w:id="90708346">
      <w:bodyDiv w:val="1"/>
      <w:marLeft w:val="0"/>
      <w:marRight w:val="0"/>
      <w:marTop w:val="0"/>
      <w:marBottom w:val="0"/>
      <w:divBdr>
        <w:top w:val="none" w:sz="0" w:space="0" w:color="auto"/>
        <w:left w:val="none" w:sz="0" w:space="0" w:color="auto"/>
        <w:bottom w:val="none" w:sz="0" w:space="0" w:color="auto"/>
        <w:right w:val="none" w:sz="0" w:space="0" w:color="auto"/>
      </w:divBdr>
    </w:div>
    <w:div w:id="436757908">
      <w:bodyDiv w:val="1"/>
      <w:marLeft w:val="0"/>
      <w:marRight w:val="0"/>
      <w:marTop w:val="0"/>
      <w:marBottom w:val="0"/>
      <w:divBdr>
        <w:top w:val="none" w:sz="0" w:space="0" w:color="auto"/>
        <w:left w:val="none" w:sz="0" w:space="0" w:color="auto"/>
        <w:bottom w:val="none" w:sz="0" w:space="0" w:color="auto"/>
        <w:right w:val="none" w:sz="0" w:space="0" w:color="auto"/>
      </w:divBdr>
    </w:div>
    <w:div w:id="1173109520">
      <w:bodyDiv w:val="1"/>
      <w:marLeft w:val="0"/>
      <w:marRight w:val="0"/>
      <w:marTop w:val="0"/>
      <w:marBottom w:val="0"/>
      <w:divBdr>
        <w:top w:val="none" w:sz="0" w:space="0" w:color="auto"/>
        <w:left w:val="none" w:sz="0" w:space="0" w:color="auto"/>
        <w:bottom w:val="none" w:sz="0" w:space="0" w:color="auto"/>
        <w:right w:val="none" w:sz="0" w:space="0" w:color="auto"/>
      </w:divBdr>
    </w:div>
    <w:div w:id="1215390648">
      <w:bodyDiv w:val="1"/>
      <w:marLeft w:val="0"/>
      <w:marRight w:val="0"/>
      <w:marTop w:val="0"/>
      <w:marBottom w:val="0"/>
      <w:divBdr>
        <w:top w:val="none" w:sz="0" w:space="0" w:color="auto"/>
        <w:left w:val="none" w:sz="0" w:space="0" w:color="auto"/>
        <w:bottom w:val="none" w:sz="0" w:space="0" w:color="auto"/>
        <w:right w:val="none" w:sz="0" w:space="0" w:color="auto"/>
      </w:divBdr>
    </w:div>
    <w:div w:id="1861384933">
      <w:bodyDiv w:val="1"/>
      <w:marLeft w:val="0"/>
      <w:marRight w:val="0"/>
      <w:marTop w:val="0"/>
      <w:marBottom w:val="0"/>
      <w:divBdr>
        <w:top w:val="none" w:sz="0" w:space="0" w:color="auto"/>
        <w:left w:val="none" w:sz="0" w:space="0" w:color="auto"/>
        <w:bottom w:val="none" w:sz="0" w:space="0" w:color="auto"/>
        <w:right w:val="none" w:sz="0" w:space="0" w:color="auto"/>
      </w:divBdr>
    </w:div>
    <w:div w:id="1863665112">
      <w:bodyDiv w:val="1"/>
      <w:marLeft w:val="0"/>
      <w:marRight w:val="0"/>
      <w:marTop w:val="0"/>
      <w:marBottom w:val="0"/>
      <w:divBdr>
        <w:top w:val="none" w:sz="0" w:space="0" w:color="auto"/>
        <w:left w:val="none" w:sz="0" w:space="0" w:color="auto"/>
        <w:bottom w:val="none" w:sz="0" w:space="0" w:color="auto"/>
        <w:right w:val="none" w:sz="0" w:space="0" w:color="auto"/>
      </w:divBdr>
    </w:div>
    <w:div w:id="1984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y/Vu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Zadavaci_dokument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592024F294132BC9534315EF807FA"/>
        <w:category>
          <w:name w:val="Obecné"/>
          <w:gallery w:val="placeholder"/>
        </w:category>
        <w:types>
          <w:type w:val="bbPlcHdr"/>
        </w:types>
        <w:behaviors>
          <w:behavior w:val="content"/>
        </w:behaviors>
        <w:guid w:val="{0AA260DF-E3BE-41CD-9D5A-2DD714B2D0CB}"/>
      </w:docPartPr>
      <w:docPartBody>
        <w:p w:rsidR="00AE76FD" w:rsidRDefault="0059001F" w:rsidP="0059001F">
          <w:pPr>
            <w:pStyle w:val="BF5592024F294132BC9534315EF807FA"/>
          </w:pPr>
          <w:r>
            <w:rPr>
              <w:rStyle w:val="Zstupntext"/>
            </w:rPr>
            <w:t>Název zadávacího řízení</w:t>
          </w:r>
        </w:p>
      </w:docPartBody>
    </w:docPart>
    <w:docPart>
      <w:docPartPr>
        <w:name w:val="4D556F45E0054BF59B55244F6457D497"/>
        <w:category>
          <w:name w:val="Obecné"/>
          <w:gallery w:val="placeholder"/>
        </w:category>
        <w:types>
          <w:type w:val="bbPlcHdr"/>
        </w:types>
        <w:behaviors>
          <w:behavior w:val="content"/>
        </w:behaviors>
        <w:guid w:val="{36363D43-343A-4263-8CC9-6836A1D16442}"/>
      </w:docPartPr>
      <w:docPartBody>
        <w:p w:rsidR="00AE76FD" w:rsidRDefault="0059001F" w:rsidP="0059001F">
          <w:pPr>
            <w:pStyle w:val="4D556F45E0054BF59B55244F6457D497"/>
          </w:pPr>
          <w:r>
            <w:t>vložte název zadávacího řízení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1F"/>
    <w:rsid w:val="00092BAE"/>
    <w:rsid w:val="002E321A"/>
    <w:rsid w:val="004D3E69"/>
    <w:rsid w:val="0059001F"/>
    <w:rsid w:val="00696EE2"/>
    <w:rsid w:val="00767E67"/>
    <w:rsid w:val="00787440"/>
    <w:rsid w:val="008A25D2"/>
    <w:rsid w:val="008B3D56"/>
    <w:rsid w:val="008B6E87"/>
    <w:rsid w:val="009E0699"/>
    <w:rsid w:val="00AE7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4B75AE301DD41AF8BCDF417AF4F1E81">
    <w:name w:val="04B75AE301DD41AF8BCDF417AF4F1E81"/>
    <w:rsid w:val="0059001F"/>
  </w:style>
  <w:style w:type="paragraph" w:customStyle="1" w:styleId="5CE8AE7A6B304CFE8C48464A7554FEAB">
    <w:name w:val="5CE8AE7A6B304CFE8C48464A7554FEAB"/>
    <w:rsid w:val="0059001F"/>
  </w:style>
  <w:style w:type="character" w:styleId="Zstupntext">
    <w:name w:val="Placeholder Text"/>
    <w:basedOn w:val="Standardnpsmoodstavce"/>
    <w:uiPriority w:val="99"/>
    <w:semiHidden/>
    <w:rsid w:val="008B3D56"/>
    <w:rPr>
      <w:color w:val="808080"/>
    </w:rPr>
  </w:style>
  <w:style w:type="paragraph" w:customStyle="1" w:styleId="BF5592024F294132BC9534315EF807FA">
    <w:name w:val="BF5592024F294132BC9534315EF807FA"/>
    <w:rsid w:val="0059001F"/>
  </w:style>
  <w:style w:type="paragraph" w:customStyle="1" w:styleId="4D556F45E0054BF59B55244F6457D497">
    <w:name w:val="4D556F45E0054BF59B55244F6457D497"/>
    <w:rsid w:val="0059001F"/>
  </w:style>
  <w:style w:type="paragraph" w:customStyle="1" w:styleId="4D6B0A9047E1406294E4384735C0FDC9">
    <w:name w:val="4D6B0A9047E1406294E4384735C0FDC9"/>
    <w:rsid w:val="0059001F"/>
  </w:style>
  <w:style w:type="paragraph" w:customStyle="1" w:styleId="68591F5EF66144A1A8859048F3F84AE1">
    <w:name w:val="68591F5EF66144A1A8859048F3F84AE1"/>
    <w:rsid w:val="0059001F"/>
  </w:style>
  <w:style w:type="paragraph" w:customStyle="1" w:styleId="0ACCCFEEF09744F7900A3F3E79DC90E7">
    <w:name w:val="0ACCCFEEF09744F7900A3F3E79DC90E7"/>
    <w:rsid w:val="0059001F"/>
  </w:style>
  <w:style w:type="paragraph" w:customStyle="1" w:styleId="BD5E2FDBE0064AECA772F03BD56DEDD5">
    <w:name w:val="BD5E2FDBE0064AECA772F03BD56DEDD5"/>
    <w:rsid w:val="0059001F"/>
  </w:style>
  <w:style w:type="paragraph" w:customStyle="1" w:styleId="14F1233E44264DC6BC9785D74A3F0CC4">
    <w:name w:val="14F1233E44264DC6BC9785D74A3F0CC4"/>
    <w:rsid w:val="0059001F"/>
  </w:style>
  <w:style w:type="paragraph" w:customStyle="1" w:styleId="38DAD01D2DFE4DBFB24E8AC10A01F391">
    <w:name w:val="38DAD01D2DFE4DBFB24E8AC10A01F391"/>
    <w:rsid w:val="0059001F"/>
  </w:style>
  <w:style w:type="paragraph" w:customStyle="1" w:styleId="087C1490542A4539862D4F46AD8CC222">
    <w:name w:val="087C1490542A4539862D4F46AD8CC222"/>
    <w:rsid w:val="008B3D56"/>
  </w:style>
  <w:style w:type="paragraph" w:customStyle="1" w:styleId="E9EEC5AA2CC542E1A873A9E0A3C7B5AC">
    <w:name w:val="E9EEC5AA2CC542E1A873A9E0A3C7B5AC"/>
    <w:rsid w:val="008B3D56"/>
  </w:style>
  <w:style w:type="paragraph" w:customStyle="1" w:styleId="D7F892E3FFF846C3825C0CEF51C0AD59">
    <w:name w:val="D7F892E3FFF846C3825C0CEF51C0AD59"/>
    <w:rsid w:val="008B3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B4F9-7E04-4993-BFB8-91EACE84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Zadavaci_dokumentace</Template>
  <TotalTime>2</TotalTime>
  <Pages>11</Pages>
  <Words>4032</Words>
  <Characters>23795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VUT v Brně - KAM</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Jelínek Petr</dc:creator>
  <cp:lastModifiedBy>ruda</cp:lastModifiedBy>
  <cp:revision>3</cp:revision>
  <cp:lastPrinted>2017-10-17T10:27:00Z</cp:lastPrinted>
  <dcterms:created xsi:type="dcterms:W3CDTF">2017-10-18T12:49:00Z</dcterms:created>
  <dcterms:modified xsi:type="dcterms:W3CDTF">2017-10-18T12:51:00Z</dcterms:modified>
</cp:coreProperties>
</file>