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52031" w14:textId="77777777" w:rsidR="00187E2C" w:rsidRPr="00BE55C0" w:rsidRDefault="00187E2C">
      <w:pPr>
        <w:tabs>
          <w:tab w:val="left" w:pos="1985"/>
          <w:tab w:val="left" w:pos="5245"/>
        </w:tabs>
        <w:rPr>
          <w:noProof/>
        </w:rPr>
      </w:pPr>
    </w:p>
    <w:p w14:paraId="4EB0BB76" w14:textId="77777777" w:rsidR="00BF4CEB" w:rsidRPr="00BE55C0" w:rsidRDefault="00BF4CEB">
      <w:pPr>
        <w:tabs>
          <w:tab w:val="left" w:pos="1985"/>
          <w:tab w:val="left" w:pos="5245"/>
        </w:tabs>
        <w:rPr>
          <w:noProof/>
        </w:rPr>
      </w:pPr>
    </w:p>
    <w:p w14:paraId="6D147887" w14:textId="77777777" w:rsidR="00BF4CEB" w:rsidRPr="00BE55C0" w:rsidRDefault="00BF4CEB">
      <w:pPr>
        <w:tabs>
          <w:tab w:val="left" w:pos="1985"/>
          <w:tab w:val="left" w:pos="5245"/>
        </w:tabs>
        <w:rPr>
          <w:noProof/>
        </w:rPr>
      </w:pPr>
    </w:p>
    <w:p w14:paraId="4560CB01" w14:textId="77777777" w:rsidR="00BF4CEB" w:rsidRPr="00BE55C0" w:rsidRDefault="00BF4CEB">
      <w:pPr>
        <w:tabs>
          <w:tab w:val="left" w:pos="1985"/>
          <w:tab w:val="left" w:pos="5245"/>
        </w:tabs>
        <w:rPr>
          <w:noProof/>
        </w:rPr>
      </w:pPr>
    </w:p>
    <w:p w14:paraId="2D58B7DC" w14:textId="77777777" w:rsidR="00BF4CEB" w:rsidRPr="00BE55C0" w:rsidRDefault="00BF4CEB">
      <w:pPr>
        <w:tabs>
          <w:tab w:val="left" w:pos="1985"/>
          <w:tab w:val="left" w:pos="5245"/>
        </w:tabs>
        <w:rPr>
          <w:noProof/>
        </w:rPr>
      </w:pPr>
    </w:p>
    <w:p w14:paraId="3F924C3D" w14:textId="77777777" w:rsidR="00187E2C" w:rsidRPr="00BE55C0" w:rsidRDefault="004A57C2">
      <w:pPr>
        <w:framePr w:w="3061" w:h="1123" w:hSpace="141" w:wrap="auto" w:vAnchor="page" w:hAnchor="page" w:x="1440" w:y="1152"/>
        <w:tabs>
          <w:tab w:val="left" w:pos="1985"/>
          <w:tab w:val="left" w:pos="5245"/>
        </w:tabs>
        <w:rPr>
          <w:noProof/>
        </w:rPr>
      </w:pPr>
      <w:r>
        <w:rPr>
          <w:noProof/>
        </w:rPr>
        <w:drawing>
          <wp:inline distT="0" distB="0" distL="0" distR="0" wp14:anchorId="1634E25A" wp14:editId="05DC64C6">
            <wp:extent cx="1929765" cy="7054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9765" cy="705485"/>
                    </a:xfrm>
                    <a:prstGeom prst="rect">
                      <a:avLst/>
                    </a:prstGeom>
                    <a:noFill/>
                    <a:ln>
                      <a:noFill/>
                    </a:ln>
                  </pic:spPr>
                </pic:pic>
              </a:graphicData>
            </a:graphic>
          </wp:inline>
        </w:drawing>
      </w:r>
    </w:p>
    <w:p w14:paraId="6A83876A" w14:textId="77777777" w:rsidR="00187E2C" w:rsidRPr="00BE55C0" w:rsidRDefault="00BF4CEB">
      <w:pPr>
        <w:tabs>
          <w:tab w:val="left" w:pos="1985"/>
          <w:tab w:val="left" w:pos="5245"/>
        </w:tabs>
        <w:jc w:val="center"/>
        <w:rPr>
          <w:rFonts w:ascii="Arial" w:hAnsi="Arial"/>
          <w:b/>
          <w:sz w:val="40"/>
        </w:rPr>
      </w:pPr>
      <w:r w:rsidRPr="00BE55C0">
        <w:rPr>
          <w:rFonts w:ascii="Arial" w:hAnsi="Arial"/>
          <w:b/>
          <w:sz w:val="40"/>
        </w:rPr>
        <w:t>RÁ</w:t>
      </w:r>
      <w:r w:rsidR="00187E2C" w:rsidRPr="00BE55C0">
        <w:rPr>
          <w:rFonts w:ascii="Arial" w:hAnsi="Arial"/>
          <w:b/>
          <w:sz w:val="40"/>
        </w:rPr>
        <w:t>MCOVÁ KUPNÍ SMLOUVA</w:t>
      </w:r>
    </w:p>
    <w:p w14:paraId="52EEE3BE" w14:textId="77777777" w:rsidR="00187E2C" w:rsidRPr="00BE55C0" w:rsidRDefault="00187E2C">
      <w:pPr>
        <w:tabs>
          <w:tab w:val="left" w:pos="1985"/>
          <w:tab w:val="left" w:pos="5245"/>
        </w:tabs>
        <w:rPr>
          <w:rFonts w:ascii="Arial" w:hAnsi="Arial"/>
        </w:rPr>
      </w:pPr>
    </w:p>
    <w:p w14:paraId="31A3E1FE" w14:textId="77777777" w:rsidR="00187E2C" w:rsidRPr="00BE55C0" w:rsidRDefault="00187E2C">
      <w:pPr>
        <w:tabs>
          <w:tab w:val="left" w:pos="1985"/>
          <w:tab w:val="left" w:pos="5245"/>
        </w:tabs>
        <w:rPr>
          <w:rFonts w:ascii="Arial" w:hAnsi="Arial"/>
        </w:rPr>
      </w:pPr>
    </w:p>
    <w:p w14:paraId="77218B50" w14:textId="77777777" w:rsidR="00187E2C" w:rsidRPr="00BE55C0" w:rsidRDefault="00187E2C" w:rsidP="00C41514">
      <w:pPr>
        <w:tabs>
          <w:tab w:val="left" w:pos="1985"/>
          <w:tab w:val="left" w:pos="5245"/>
          <w:tab w:val="left" w:pos="6946"/>
        </w:tabs>
        <w:rPr>
          <w:rFonts w:ascii="Arial" w:hAnsi="Arial"/>
        </w:rPr>
      </w:pPr>
      <w:r w:rsidRPr="00BE55C0">
        <w:rPr>
          <w:rFonts w:ascii="Arial" w:hAnsi="Arial"/>
          <w:b/>
          <w:sz w:val="24"/>
        </w:rPr>
        <w:t>Prodávající</w:t>
      </w:r>
      <w:r w:rsidR="00BF4CEB" w:rsidRPr="00BE55C0">
        <w:rPr>
          <w:rFonts w:ascii="Arial" w:hAnsi="Arial"/>
        </w:rPr>
        <w:tab/>
      </w:r>
      <w:r w:rsidR="003233FA">
        <w:rPr>
          <w:rFonts w:ascii="Arial" w:hAnsi="Arial"/>
        </w:rPr>
        <w:t>PTÁČEK-</w:t>
      </w:r>
      <w:r w:rsidRPr="00BE55C0">
        <w:rPr>
          <w:rFonts w:ascii="Arial" w:hAnsi="Arial"/>
        </w:rPr>
        <w:t>velkoobchod, a.s.</w:t>
      </w:r>
      <w:r w:rsidR="00BF4CEB" w:rsidRPr="00BE55C0">
        <w:rPr>
          <w:rFonts w:ascii="Arial" w:hAnsi="Arial"/>
        </w:rPr>
        <w:tab/>
      </w:r>
      <w:r w:rsidRPr="00BE55C0">
        <w:rPr>
          <w:rFonts w:ascii="Arial" w:hAnsi="Arial"/>
        </w:rPr>
        <w:t>IČO</w:t>
      </w:r>
      <w:r w:rsidR="00C41514" w:rsidRPr="00BE55C0">
        <w:rPr>
          <w:rFonts w:ascii="Arial" w:hAnsi="Arial"/>
        </w:rPr>
        <w:t>:</w:t>
      </w:r>
      <w:r w:rsidR="00C41514" w:rsidRPr="00BE55C0">
        <w:rPr>
          <w:rFonts w:ascii="Arial" w:hAnsi="Arial"/>
        </w:rPr>
        <w:tab/>
        <w:t>25 5011</w:t>
      </w:r>
      <w:r w:rsidRPr="00BE55C0">
        <w:rPr>
          <w:rFonts w:ascii="Arial" w:hAnsi="Arial"/>
        </w:rPr>
        <w:t>43</w:t>
      </w:r>
    </w:p>
    <w:p w14:paraId="5CEA652F" w14:textId="77777777" w:rsidR="00187E2C" w:rsidRPr="00BE55C0" w:rsidRDefault="00BF4CEB" w:rsidP="00C41514">
      <w:pPr>
        <w:tabs>
          <w:tab w:val="left" w:pos="1985"/>
          <w:tab w:val="left" w:pos="5245"/>
          <w:tab w:val="left" w:pos="6946"/>
        </w:tabs>
        <w:rPr>
          <w:rFonts w:ascii="Arial" w:hAnsi="Arial"/>
        </w:rPr>
      </w:pPr>
      <w:r w:rsidRPr="00BE55C0">
        <w:rPr>
          <w:rFonts w:ascii="Arial" w:hAnsi="Arial"/>
        </w:rPr>
        <w:tab/>
      </w:r>
      <w:r w:rsidR="00187E2C" w:rsidRPr="00BE55C0">
        <w:rPr>
          <w:rFonts w:ascii="Arial" w:hAnsi="Arial"/>
        </w:rPr>
        <w:t xml:space="preserve">U Velké ceny </w:t>
      </w:r>
      <w:r w:rsidR="003233FA">
        <w:rPr>
          <w:rFonts w:ascii="Arial" w:hAnsi="Arial"/>
        </w:rPr>
        <w:t>413/</w:t>
      </w:r>
      <w:r w:rsidR="00187E2C" w:rsidRPr="00BE55C0">
        <w:rPr>
          <w:rFonts w:ascii="Arial" w:hAnsi="Arial"/>
        </w:rPr>
        <w:t>4</w:t>
      </w:r>
      <w:r w:rsidRPr="00BE55C0">
        <w:rPr>
          <w:rFonts w:ascii="Arial" w:hAnsi="Arial"/>
        </w:rPr>
        <w:tab/>
      </w:r>
      <w:r w:rsidR="00187E2C" w:rsidRPr="00BE55C0">
        <w:rPr>
          <w:rFonts w:ascii="Arial" w:hAnsi="Arial"/>
        </w:rPr>
        <w:t>DIČ</w:t>
      </w:r>
      <w:r w:rsidR="00C41514" w:rsidRPr="00BE55C0">
        <w:rPr>
          <w:rFonts w:ascii="Arial" w:hAnsi="Arial"/>
        </w:rPr>
        <w:t>:</w:t>
      </w:r>
      <w:r w:rsidR="00C41514" w:rsidRPr="00BE55C0">
        <w:rPr>
          <w:rFonts w:ascii="Arial" w:hAnsi="Arial"/>
        </w:rPr>
        <w:tab/>
        <w:t>CZ255011</w:t>
      </w:r>
      <w:r w:rsidR="00187E2C" w:rsidRPr="00BE55C0">
        <w:rPr>
          <w:rFonts w:ascii="Arial" w:hAnsi="Arial"/>
        </w:rPr>
        <w:t>43</w:t>
      </w:r>
    </w:p>
    <w:p w14:paraId="2738B649" w14:textId="589FDD30" w:rsidR="00187E2C" w:rsidRPr="00BE55C0" w:rsidRDefault="00BF4CEB" w:rsidP="00C41514">
      <w:pPr>
        <w:tabs>
          <w:tab w:val="left" w:pos="1985"/>
          <w:tab w:val="left" w:pos="5245"/>
          <w:tab w:val="left" w:pos="6946"/>
        </w:tabs>
        <w:rPr>
          <w:rFonts w:ascii="Arial" w:hAnsi="Arial"/>
        </w:rPr>
      </w:pPr>
      <w:r w:rsidRPr="00BE55C0">
        <w:rPr>
          <w:rFonts w:ascii="Arial" w:hAnsi="Arial"/>
        </w:rPr>
        <w:tab/>
        <w:t xml:space="preserve">623 00 </w:t>
      </w:r>
      <w:r w:rsidR="00187E2C" w:rsidRPr="00BE55C0">
        <w:rPr>
          <w:rFonts w:ascii="Arial" w:hAnsi="Arial"/>
        </w:rPr>
        <w:t>Brno</w:t>
      </w:r>
      <w:r w:rsidRPr="00BE55C0">
        <w:rPr>
          <w:rFonts w:ascii="Arial" w:hAnsi="Arial"/>
        </w:rPr>
        <w:tab/>
      </w:r>
      <w:r w:rsidR="00C41514" w:rsidRPr="00BE55C0">
        <w:rPr>
          <w:rFonts w:ascii="Arial" w:hAnsi="Arial"/>
        </w:rPr>
        <w:t>bankovní spojení:</w:t>
      </w:r>
      <w:r w:rsidR="00C41514" w:rsidRPr="00BE55C0">
        <w:rPr>
          <w:rFonts w:ascii="Arial" w:hAnsi="Arial"/>
        </w:rPr>
        <w:tab/>
      </w:r>
      <w:r w:rsidR="00E9166E">
        <w:rPr>
          <w:rFonts w:ascii="Arial" w:hAnsi="Arial"/>
        </w:rPr>
        <w:t>xxxxx</w:t>
      </w:r>
    </w:p>
    <w:p w14:paraId="45B5CBD0" w14:textId="77777777" w:rsidR="00BF4CEB" w:rsidRPr="00BE55C0" w:rsidRDefault="00BF4CEB" w:rsidP="00C41514">
      <w:pPr>
        <w:tabs>
          <w:tab w:val="left" w:pos="1985"/>
          <w:tab w:val="left" w:pos="5245"/>
          <w:tab w:val="left" w:pos="6946"/>
        </w:tabs>
        <w:rPr>
          <w:rFonts w:ascii="Arial" w:hAnsi="Arial"/>
        </w:rPr>
      </w:pPr>
      <w:r w:rsidRPr="00BE55C0">
        <w:rPr>
          <w:rFonts w:ascii="Arial" w:hAnsi="Arial"/>
        </w:rPr>
        <w:tab/>
      </w:r>
      <w:r w:rsidR="00187E2C" w:rsidRPr="00BE55C0">
        <w:rPr>
          <w:rFonts w:ascii="Arial" w:hAnsi="Arial"/>
        </w:rPr>
        <w:t xml:space="preserve">zástupce: </w:t>
      </w:r>
    </w:p>
    <w:p w14:paraId="6A58B45D" w14:textId="77777777" w:rsidR="00187E2C" w:rsidRPr="00BE55C0" w:rsidRDefault="00BF4CEB" w:rsidP="00C41514">
      <w:pPr>
        <w:tabs>
          <w:tab w:val="left" w:pos="1985"/>
          <w:tab w:val="left" w:pos="5245"/>
          <w:tab w:val="left" w:pos="6946"/>
        </w:tabs>
        <w:rPr>
          <w:rFonts w:ascii="Arial" w:hAnsi="Arial"/>
        </w:rPr>
      </w:pPr>
      <w:r w:rsidRPr="00BE55C0">
        <w:rPr>
          <w:rFonts w:ascii="Arial" w:hAnsi="Arial"/>
        </w:rPr>
        <w:tab/>
      </w:r>
      <w:r w:rsidR="00187E2C" w:rsidRPr="003233FA">
        <w:rPr>
          <w:rFonts w:ascii="Arial" w:hAnsi="Arial"/>
        </w:rPr>
        <w:t>Ing. Zdeněk Ptáček</w:t>
      </w:r>
    </w:p>
    <w:p w14:paraId="680C50C3" w14:textId="3D398E8A" w:rsidR="00187E2C" w:rsidRPr="00BE55C0" w:rsidRDefault="00BF4CEB" w:rsidP="00C41514">
      <w:pPr>
        <w:tabs>
          <w:tab w:val="left" w:pos="1985"/>
          <w:tab w:val="left" w:pos="5245"/>
          <w:tab w:val="left" w:pos="6946"/>
        </w:tabs>
        <w:rPr>
          <w:rFonts w:ascii="Arial" w:hAnsi="Arial"/>
        </w:rPr>
      </w:pPr>
      <w:r w:rsidRPr="00BE55C0">
        <w:rPr>
          <w:rFonts w:ascii="Arial" w:hAnsi="Arial"/>
        </w:rPr>
        <w:tab/>
      </w:r>
      <w:r w:rsidR="003233FA">
        <w:rPr>
          <w:rFonts w:ascii="Arial" w:hAnsi="Arial"/>
        </w:rPr>
        <w:t>člen</w:t>
      </w:r>
      <w:r w:rsidR="00187E2C" w:rsidRPr="00BE55C0">
        <w:rPr>
          <w:rFonts w:ascii="Arial" w:hAnsi="Arial"/>
        </w:rPr>
        <w:t xml:space="preserve"> představenstva</w:t>
      </w:r>
      <w:r w:rsidRPr="00BE55C0">
        <w:rPr>
          <w:rFonts w:ascii="Arial" w:hAnsi="Arial"/>
        </w:rPr>
        <w:tab/>
      </w:r>
      <w:r w:rsidR="00187E2C" w:rsidRPr="00BE55C0">
        <w:rPr>
          <w:rFonts w:ascii="Arial" w:hAnsi="Arial"/>
        </w:rPr>
        <w:t>fax:</w:t>
      </w:r>
      <w:r w:rsidR="00C41514" w:rsidRPr="00BE55C0">
        <w:rPr>
          <w:rFonts w:ascii="Arial" w:hAnsi="Arial"/>
        </w:rPr>
        <w:tab/>
      </w:r>
      <w:r w:rsidR="00E9166E">
        <w:rPr>
          <w:rFonts w:ascii="Arial" w:hAnsi="Arial"/>
        </w:rPr>
        <w:t>xxxxx</w:t>
      </w:r>
    </w:p>
    <w:p w14:paraId="3B834825" w14:textId="5FECE4AC" w:rsidR="00187E2C" w:rsidRPr="00BE55C0" w:rsidRDefault="00BF4CEB" w:rsidP="00C41514">
      <w:pPr>
        <w:tabs>
          <w:tab w:val="left" w:pos="1985"/>
          <w:tab w:val="left" w:pos="5245"/>
          <w:tab w:val="left" w:pos="6946"/>
        </w:tabs>
        <w:rPr>
          <w:rFonts w:ascii="Arial" w:hAnsi="Arial"/>
        </w:rPr>
      </w:pPr>
      <w:r w:rsidRPr="00BE55C0">
        <w:rPr>
          <w:rFonts w:ascii="Arial" w:hAnsi="Arial"/>
        </w:rPr>
        <w:tab/>
      </w:r>
      <w:r w:rsidR="00187E2C" w:rsidRPr="00BE55C0">
        <w:rPr>
          <w:rFonts w:ascii="Arial" w:hAnsi="Arial"/>
        </w:rPr>
        <w:t>zapsaná v obchodním rejstříku</w:t>
      </w:r>
      <w:r w:rsidRPr="00BE55C0">
        <w:rPr>
          <w:rFonts w:ascii="Arial" w:hAnsi="Arial"/>
        </w:rPr>
        <w:tab/>
      </w:r>
      <w:r w:rsidR="00187E2C" w:rsidRPr="00BE55C0">
        <w:rPr>
          <w:rFonts w:ascii="Arial" w:hAnsi="Arial"/>
        </w:rPr>
        <w:t>tel.</w:t>
      </w:r>
      <w:r w:rsidRPr="00BE55C0">
        <w:rPr>
          <w:rFonts w:ascii="Arial" w:hAnsi="Arial"/>
        </w:rPr>
        <w:t>:</w:t>
      </w:r>
      <w:r w:rsidRPr="00BE55C0">
        <w:rPr>
          <w:rFonts w:ascii="Arial" w:hAnsi="Arial"/>
        </w:rPr>
        <w:tab/>
      </w:r>
      <w:r w:rsidR="00E9166E">
        <w:rPr>
          <w:rFonts w:ascii="Arial" w:hAnsi="Arial"/>
        </w:rPr>
        <w:t>xxxxx</w:t>
      </w:r>
    </w:p>
    <w:p w14:paraId="36737E39" w14:textId="77777777" w:rsidR="00187E2C" w:rsidRPr="00BE55C0" w:rsidRDefault="00BF4CEB" w:rsidP="00C41514">
      <w:pPr>
        <w:tabs>
          <w:tab w:val="left" w:pos="1985"/>
          <w:tab w:val="left" w:pos="5245"/>
          <w:tab w:val="left" w:pos="6946"/>
        </w:tabs>
        <w:rPr>
          <w:rFonts w:ascii="Arial" w:hAnsi="Arial"/>
        </w:rPr>
      </w:pPr>
      <w:r w:rsidRPr="00BE55C0">
        <w:rPr>
          <w:rFonts w:ascii="Arial" w:hAnsi="Arial"/>
        </w:rPr>
        <w:tab/>
      </w:r>
      <w:r w:rsidR="00187E2C" w:rsidRPr="00BE55C0">
        <w:rPr>
          <w:rFonts w:ascii="Arial" w:hAnsi="Arial"/>
        </w:rPr>
        <w:t>Krajského soudu v</w:t>
      </w:r>
      <w:r w:rsidR="003233FA">
        <w:rPr>
          <w:rFonts w:ascii="Arial" w:hAnsi="Arial"/>
        </w:rPr>
        <w:t> </w:t>
      </w:r>
      <w:r w:rsidR="00187E2C" w:rsidRPr="00BE55C0">
        <w:rPr>
          <w:rFonts w:ascii="Arial" w:hAnsi="Arial"/>
        </w:rPr>
        <w:t>Brně</w:t>
      </w:r>
      <w:r w:rsidR="003233FA">
        <w:rPr>
          <w:rFonts w:ascii="Arial" w:hAnsi="Arial"/>
        </w:rPr>
        <w:t>,</w:t>
      </w:r>
      <w:r w:rsidR="00187E2C" w:rsidRPr="00BE55C0">
        <w:rPr>
          <w:rFonts w:ascii="Arial" w:hAnsi="Arial"/>
        </w:rPr>
        <w:t xml:space="preserve"> oddíl B</w:t>
      </w:r>
      <w:r w:rsidR="003233FA">
        <w:rPr>
          <w:rFonts w:ascii="Arial" w:hAnsi="Arial"/>
        </w:rPr>
        <w:t>,</w:t>
      </w:r>
    </w:p>
    <w:p w14:paraId="07BE0ED4" w14:textId="77777777" w:rsidR="00187E2C" w:rsidRPr="00BE55C0" w:rsidRDefault="00BF4CEB" w:rsidP="00C41514">
      <w:pPr>
        <w:tabs>
          <w:tab w:val="left" w:pos="1985"/>
          <w:tab w:val="left" w:pos="5245"/>
          <w:tab w:val="left" w:pos="6946"/>
        </w:tabs>
        <w:rPr>
          <w:rFonts w:ascii="Arial" w:hAnsi="Arial"/>
        </w:rPr>
      </w:pPr>
      <w:r w:rsidRPr="00BE55C0">
        <w:rPr>
          <w:rFonts w:ascii="Arial" w:hAnsi="Arial"/>
        </w:rPr>
        <w:tab/>
      </w:r>
      <w:r w:rsidR="00187E2C" w:rsidRPr="00BE55C0">
        <w:rPr>
          <w:rFonts w:ascii="Arial" w:hAnsi="Arial"/>
        </w:rPr>
        <w:t>č. vložky 4169</w:t>
      </w:r>
    </w:p>
    <w:p w14:paraId="214B7E62" w14:textId="77777777" w:rsidR="00187E2C" w:rsidRPr="00BE55C0" w:rsidRDefault="00187E2C" w:rsidP="00C41514">
      <w:pPr>
        <w:tabs>
          <w:tab w:val="left" w:pos="1985"/>
          <w:tab w:val="left" w:pos="5245"/>
          <w:tab w:val="left" w:pos="6946"/>
        </w:tabs>
        <w:rPr>
          <w:rFonts w:ascii="Arial" w:hAnsi="Arial"/>
        </w:rPr>
      </w:pPr>
    </w:p>
    <w:p w14:paraId="683C4540" w14:textId="77777777" w:rsidR="003233FA" w:rsidRPr="003233FA" w:rsidRDefault="00187E2C" w:rsidP="003233FA">
      <w:pPr>
        <w:tabs>
          <w:tab w:val="left" w:pos="1985"/>
          <w:tab w:val="left" w:pos="5245"/>
          <w:tab w:val="left" w:pos="6946"/>
        </w:tabs>
        <w:rPr>
          <w:rFonts w:ascii="Arial" w:hAnsi="Arial"/>
        </w:rPr>
      </w:pPr>
      <w:r w:rsidRPr="00BE55C0">
        <w:rPr>
          <w:rFonts w:ascii="Arial" w:hAnsi="Arial"/>
          <w:b/>
          <w:sz w:val="24"/>
        </w:rPr>
        <w:t>Kupující</w:t>
      </w:r>
      <w:r w:rsidR="00BF4CEB" w:rsidRPr="00BE55C0">
        <w:rPr>
          <w:rFonts w:ascii="Arial" w:hAnsi="Arial"/>
        </w:rPr>
        <w:tab/>
      </w:r>
      <w:r w:rsidR="003233FA" w:rsidRPr="003233FA">
        <w:rPr>
          <w:rFonts w:ascii="Arial" w:hAnsi="Arial"/>
        </w:rPr>
        <w:t>Technické služby města Jičína</w:t>
      </w:r>
      <w:r w:rsidR="00BF4CEB" w:rsidRPr="00BE55C0">
        <w:rPr>
          <w:rFonts w:ascii="Arial" w:hAnsi="Arial"/>
        </w:rPr>
        <w:tab/>
      </w:r>
      <w:r w:rsidRPr="00BE55C0">
        <w:rPr>
          <w:rFonts w:ascii="Arial" w:hAnsi="Arial"/>
        </w:rPr>
        <w:t>IČO</w:t>
      </w:r>
      <w:r w:rsidR="00BF4CEB" w:rsidRPr="00BE55C0">
        <w:rPr>
          <w:rFonts w:ascii="Arial" w:hAnsi="Arial"/>
        </w:rPr>
        <w:t>:</w:t>
      </w:r>
      <w:r w:rsidR="00BF4CEB" w:rsidRPr="00BE55C0">
        <w:rPr>
          <w:rFonts w:ascii="Arial" w:hAnsi="Arial"/>
        </w:rPr>
        <w:tab/>
      </w:r>
      <w:r w:rsidR="003233FA" w:rsidRPr="003233FA">
        <w:rPr>
          <w:rFonts w:ascii="Arial" w:hAnsi="Arial"/>
        </w:rPr>
        <w:t>64</w:t>
      </w:r>
      <w:r w:rsidR="003233FA">
        <w:rPr>
          <w:rFonts w:ascii="Arial" w:hAnsi="Arial"/>
        </w:rPr>
        <w:t xml:space="preserve"> </w:t>
      </w:r>
      <w:r w:rsidR="003233FA" w:rsidRPr="003233FA">
        <w:rPr>
          <w:rFonts w:ascii="Arial" w:hAnsi="Arial"/>
        </w:rPr>
        <w:t xml:space="preserve">814467 </w:t>
      </w:r>
    </w:p>
    <w:p w14:paraId="6B39854F" w14:textId="77777777" w:rsidR="001C0E29" w:rsidRPr="00BE55C0" w:rsidRDefault="00BF4CEB" w:rsidP="00C41514">
      <w:pPr>
        <w:tabs>
          <w:tab w:val="left" w:pos="1985"/>
          <w:tab w:val="left" w:pos="5245"/>
          <w:tab w:val="left" w:pos="6946"/>
        </w:tabs>
        <w:rPr>
          <w:rFonts w:ascii="Arial" w:hAnsi="Arial"/>
        </w:rPr>
      </w:pPr>
      <w:r w:rsidRPr="00BE55C0">
        <w:rPr>
          <w:rFonts w:ascii="Arial" w:hAnsi="Arial"/>
        </w:rPr>
        <w:tab/>
      </w:r>
      <w:r w:rsidR="003233FA" w:rsidRPr="003233FA">
        <w:rPr>
          <w:rFonts w:ascii="Arial" w:hAnsi="Arial"/>
        </w:rPr>
        <w:t>T</w:t>
      </w:r>
      <w:r w:rsidR="003233FA">
        <w:rPr>
          <w:rFonts w:ascii="Arial" w:hAnsi="Arial"/>
        </w:rPr>
        <w:t>extilní 955, Valdické Předměstí</w:t>
      </w:r>
      <w:r w:rsidRPr="00BE55C0">
        <w:rPr>
          <w:rFonts w:ascii="Arial" w:hAnsi="Arial"/>
        </w:rPr>
        <w:tab/>
      </w:r>
      <w:r w:rsidR="00731D0C" w:rsidRPr="00BE55C0">
        <w:rPr>
          <w:rFonts w:ascii="Arial" w:hAnsi="Arial"/>
        </w:rPr>
        <w:t>DIČ</w:t>
      </w:r>
      <w:r w:rsidRPr="00BE55C0">
        <w:rPr>
          <w:rFonts w:ascii="Arial" w:hAnsi="Arial"/>
        </w:rPr>
        <w:t>:</w:t>
      </w:r>
      <w:r w:rsidRPr="00BE55C0">
        <w:rPr>
          <w:rFonts w:ascii="Arial" w:hAnsi="Arial"/>
        </w:rPr>
        <w:tab/>
      </w:r>
      <w:r w:rsidR="003233FA">
        <w:rPr>
          <w:rFonts w:ascii="Arial" w:hAnsi="Arial"/>
        </w:rPr>
        <w:t>CZ</w:t>
      </w:r>
      <w:r w:rsidR="003233FA" w:rsidRPr="003233FA">
        <w:rPr>
          <w:rFonts w:ascii="Arial" w:hAnsi="Arial"/>
        </w:rPr>
        <w:t>64814467</w:t>
      </w:r>
    </w:p>
    <w:p w14:paraId="18BC1878" w14:textId="77777777" w:rsidR="00BF4CEB" w:rsidRPr="00BE55C0" w:rsidRDefault="00BF4CEB" w:rsidP="00C41514">
      <w:pPr>
        <w:tabs>
          <w:tab w:val="left" w:pos="1985"/>
          <w:tab w:val="left" w:pos="5245"/>
          <w:tab w:val="left" w:pos="6946"/>
        </w:tabs>
        <w:rPr>
          <w:rFonts w:ascii="Arial" w:hAnsi="Arial"/>
        </w:rPr>
      </w:pPr>
      <w:r w:rsidRPr="00BE55C0">
        <w:rPr>
          <w:rFonts w:ascii="Arial" w:hAnsi="Arial"/>
        </w:rPr>
        <w:tab/>
      </w:r>
      <w:r w:rsidR="003233FA" w:rsidRPr="003233FA">
        <w:rPr>
          <w:rFonts w:ascii="Arial" w:hAnsi="Arial"/>
        </w:rPr>
        <w:t>506 01 Jičín</w:t>
      </w:r>
      <w:r w:rsidRPr="00BE55C0">
        <w:rPr>
          <w:rFonts w:ascii="Arial" w:hAnsi="Arial"/>
        </w:rPr>
        <w:tab/>
      </w:r>
      <w:r w:rsidR="001C0E29" w:rsidRPr="00BE55C0">
        <w:rPr>
          <w:rFonts w:ascii="Arial" w:hAnsi="Arial"/>
        </w:rPr>
        <w:t>bankovní spojení</w:t>
      </w:r>
      <w:r w:rsidR="003233FA">
        <w:rPr>
          <w:rFonts w:ascii="Arial" w:hAnsi="Arial"/>
        </w:rPr>
        <w:t>:</w:t>
      </w:r>
    </w:p>
    <w:p w14:paraId="0303754F" w14:textId="77777777" w:rsidR="00187E2C" w:rsidRPr="00BE55C0" w:rsidRDefault="00BF4CEB" w:rsidP="00C41514">
      <w:pPr>
        <w:tabs>
          <w:tab w:val="left" w:pos="1985"/>
          <w:tab w:val="left" w:pos="5245"/>
          <w:tab w:val="left" w:pos="6946"/>
        </w:tabs>
        <w:rPr>
          <w:rFonts w:ascii="Arial" w:hAnsi="Arial"/>
        </w:rPr>
      </w:pPr>
      <w:r w:rsidRPr="00BE55C0">
        <w:rPr>
          <w:rFonts w:ascii="Arial" w:hAnsi="Arial"/>
        </w:rPr>
        <w:tab/>
      </w:r>
      <w:r w:rsidR="00D31759">
        <w:rPr>
          <w:rFonts w:ascii="Arial" w:hAnsi="Arial"/>
        </w:rPr>
        <w:t>zástupce:</w:t>
      </w:r>
    </w:p>
    <w:p w14:paraId="36B816A4" w14:textId="62F8C036" w:rsidR="00187E2C" w:rsidRPr="00BE55C0" w:rsidRDefault="00BF4CEB" w:rsidP="00C41514">
      <w:pPr>
        <w:tabs>
          <w:tab w:val="left" w:pos="1985"/>
          <w:tab w:val="left" w:pos="5245"/>
          <w:tab w:val="left" w:pos="6946"/>
        </w:tabs>
        <w:rPr>
          <w:rFonts w:ascii="Arial" w:hAnsi="Arial"/>
        </w:rPr>
      </w:pPr>
      <w:r w:rsidRPr="00BE55C0">
        <w:rPr>
          <w:rFonts w:ascii="Arial" w:hAnsi="Arial"/>
        </w:rPr>
        <w:tab/>
      </w:r>
      <w:r w:rsidR="003233FA">
        <w:rPr>
          <w:rFonts w:ascii="Arial" w:hAnsi="Arial"/>
        </w:rPr>
        <w:t>Ing. Čeněk Strašík</w:t>
      </w:r>
      <w:r w:rsidRPr="00BE55C0">
        <w:rPr>
          <w:rFonts w:ascii="Arial" w:hAnsi="Arial"/>
        </w:rPr>
        <w:tab/>
      </w:r>
      <w:r w:rsidR="00731D0C" w:rsidRPr="00BE55C0">
        <w:rPr>
          <w:rFonts w:ascii="Arial" w:hAnsi="Arial"/>
        </w:rPr>
        <w:t>tel.:</w:t>
      </w:r>
      <w:bookmarkStart w:id="0" w:name="_GoBack"/>
      <w:bookmarkEnd w:id="0"/>
      <w:r w:rsidR="00E9166E">
        <w:rPr>
          <w:rFonts w:ascii="Arial" w:hAnsi="Arial"/>
        </w:rPr>
        <w:t>xxxxx</w:t>
      </w:r>
      <w:r w:rsidRPr="00BE55C0">
        <w:rPr>
          <w:rFonts w:ascii="Arial" w:hAnsi="Arial"/>
        </w:rPr>
        <w:tab/>
      </w:r>
    </w:p>
    <w:p w14:paraId="4F495B3C" w14:textId="1E0D930C" w:rsidR="007B7B54" w:rsidRPr="00BE55C0" w:rsidRDefault="00BF4CEB" w:rsidP="00C41514">
      <w:pPr>
        <w:tabs>
          <w:tab w:val="left" w:pos="1985"/>
          <w:tab w:val="left" w:pos="5245"/>
          <w:tab w:val="left" w:pos="6946"/>
        </w:tabs>
        <w:rPr>
          <w:rFonts w:ascii="Arial" w:hAnsi="Arial"/>
        </w:rPr>
      </w:pPr>
      <w:r w:rsidRPr="00BE55C0">
        <w:rPr>
          <w:rFonts w:ascii="Arial" w:hAnsi="Arial"/>
        </w:rPr>
        <w:tab/>
      </w:r>
      <w:r w:rsidR="003233FA">
        <w:rPr>
          <w:rFonts w:ascii="Arial" w:hAnsi="Arial"/>
        </w:rPr>
        <w:t>ředitel</w:t>
      </w:r>
      <w:r w:rsidRPr="00BE55C0">
        <w:rPr>
          <w:rFonts w:ascii="Arial" w:hAnsi="Arial"/>
        </w:rPr>
        <w:tab/>
      </w:r>
      <w:r w:rsidR="00731D0C" w:rsidRPr="00BE55C0">
        <w:rPr>
          <w:rFonts w:ascii="Arial" w:hAnsi="Arial"/>
        </w:rPr>
        <w:t>fax:</w:t>
      </w:r>
      <w:r w:rsidR="00E9166E">
        <w:rPr>
          <w:rFonts w:ascii="Arial" w:hAnsi="Arial"/>
        </w:rPr>
        <w:t>xxxxx</w:t>
      </w:r>
      <w:r w:rsidRPr="00BE55C0">
        <w:rPr>
          <w:rFonts w:ascii="Arial" w:hAnsi="Arial"/>
        </w:rPr>
        <w:tab/>
      </w:r>
    </w:p>
    <w:p w14:paraId="4C3DEC7B" w14:textId="09CEF0CE" w:rsidR="00187E2C" w:rsidRPr="00BE55C0" w:rsidRDefault="00BF4CEB" w:rsidP="00C41514">
      <w:pPr>
        <w:tabs>
          <w:tab w:val="left" w:pos="1985"/>
          <w:tab w:val="left" w:pos="5245"/>
          <w:tab w:val="left" w:pos="6946"/>
        </w:tabs>
        <w:rPr>
          <w:rFonts w:ascii="Arial" w:hAnsi="Arial"/>
        </w:rPr>
      </w:pPr>
      <w:r w:rsidRPr="00BE55C0">
        <w:rPr>
          <w:rFonts w:ascii="Arial" w:hAnsi="Arial"/>
        </w:rPr>
        <w:tab/>
      </w:r>
      <w:r w:rsidR="003233FA">
        <w:rPr>
          <w:rFonts w:ascii="Arial" w:hAnsi="Arial"/>
        </w:rPr>
        <w:t>zapsána v obchodním rejstříku</w:t>
      </w:r>
      <w:r w:rsidRPr="00BE55C0">
        <w:rPr>
          <w:rFonts w:ascii="Arial" w:hAnsi="Arial"/>
        </w:rPr>
        <w:tab/>
      </w:r>
      <w:r w:rsidR="00731D0C" w:rsidRPr="00BE55C0">
        <w:rPr>
          <w:rFonts w:ascii="Arial" w:hAnsi="Arial"/>
        </w:rPr>
        <w:t>e-mail</w:t>
      </w:r>
      <w:r w:rsidRPr="00BE55C0">
        <w:rPr>
          <w:rFonts w:ascii="Arial" w:hAnsi="Arial"/>
        </w:rPr>
        <w:t>:</w:t>
      </w:r>
      <w:r w:rsidR="00E9166E">
        <w:rPr>
          <w:rFonts w:ascii="Arial" w:hAnsi="Arial"/>
        </w:rPr>
        <w:t>xxxxx</w:t>
      </w:r>
      <w:r w:rsidRPr="00BE55C0">
        <w:rPr>
          <w:rFonts w:ascii="Arial" w:hAnsi="Arial"/>
        </w:rPr>
        <w:tab/>
      </w:r>
    </w:p>
    <w:p w14:paraId="7EA602CC" w14:textId="77777777" w:rsidR="00187E2C" w:rsidRDefault="003233FA" w:rsidP="00C41514">
      <w:pPr>
        <w:tabs>
          <w:tab w:val="left" w:pos="1985"/>
          <w:tab w:val="left" w:pos="5245"/>
          <w:tab w:val="left" w:pos="6946"/>
        </w:tabs>
        <w:rPr>
          <w:rFonts w:ascii="Arial" w:hAnsi="Arial"/>
        </w:rPr>
      </w:pPr>
      <w:r>
        <w:rPr>
          <w:rFonts w:ascii="Arial" w:hAnsi="Arial"/>
        </w:rPr>
        <w:tab/>
        <w:t>Krajského soudu v Hradci Králové,</w:t>
      </w:r>
    </w:p>
    <w:p w14:paraId="41C63D54" w14:textId="77777777" w:rsidR="003233FA" w:rsidRPr="00BE55C0" w:rsidRDefault="003233FA" w:rsidP="00C41514">
      <w:pPr>
        <w:tabs>
          <w:tab w:val="left" w:pos="1985"/>
          <w:tab w:val="left" w:pos="5245"/>
          <w:tab w:val="left" w:pos="6946"/>
        </w:tabs>
        <w:rPr>
          <w:rFonts w:ascii="Arial" w:hAnsi="Arial"/>
        </w:rPr>
      </w:pPr>
      <w:r>
        <w:rPr>
          <w:rFonts w:ascii="Arial" w:hAnsi="Arial"/>
        </w:rPr>
        <w:tab/>
        <w:t>oddíl Pr, č. vložky 90</w:t>
      </w:r>
    </w:p>
    <w:p w14:paraId="6D2B84AC" w14:textId="77777777" w:rsidR="00187E2C" w:rsidRPr="00BE55C0" w:rsidRDefault="00187E2C" w:rsidP="00C41514">
      <w:pPr>
        <w:tabs>
          <w:tab w:val="left" w:pos="1985"/>
          <w:tab w:val="left" w:pos="5245"/>
          <w:tab w:val="left" w:pos="6946"/>
        </w:tabs>
        <w:rPr>
          <w:rFonts w:ascii="Arial" w:hAnsi="Arial"/>
        </w:rPr>
      </w:pPr>
    </w:p>
    <w:p w14:paraId="398DAD6D" w14:textId="77777777" w:rsidR="00187E2C" w:rsidRPr="00BE55C0" w:rsidRDefault="00187E2C" w:rsidP="00C41514">
      <w:pPr>
        <w:tabs>
          <w:tab w:val="left" w:pos="1985"/>
          <w:tab w:val="left" w:pos="5245"/>
          <w:tab w:val="left" w:pos="6946"/>
        </w:tabs>
        <w:rPr>
          <w:rFonts w:ascii="Arial" w:hAnsi="Arial"/>
        </w:rPr>
      </w:pPr>
    </w:p>
    <w:p w14:paraId="0B42FAA7" w14:textId="77777777" w:rsidR="00187E2C" w:rsidRPr="00BE55C0" w:rsidRDefault="00187E2C" w:rsidP="00E4191C">
      <w:pPr>
        <w:tabs>
          <w:tab w:val="left" w:pos="1985"/>
          <w:tab w:val="left" w:pos="5245"/>
        </w:tabs>
        <w:ind w:firstLine="567"/>
        <w:jc w:val="center"/>
        <w:rPr>
          <w:rFonts w:ascii="Arial" w:hAnsi="Arial"/>
        </w:rPr>
      </w:pPr>
      <w:r w:rsidRPr="00BE55C0">
        <w:rPr>
          <w:rFonts w:ascii="Arial" w:hAnsi="Arial"/>
          <w:b/>
        </w:rPr>
        <w:t>uzavírají tut</w:t>
      </w:r>
      <w:r w:rsidR="00E4191C">
        <w:rPr>
          <w:rFonts w:ascii="Arial" w:hAnsi="Arial"/>
          <w:b/>
        </w:rPr>
        <w:t>o rámcovou kupní smlouvu dle §</w:t>
      </w:r>
      <w:r w:rsidR="001B273D">
        <w:rPr>
          <w:rFonts w:ascii="Arial" w:hAnsi="Arial"/>
          <w:b/>
        </w:rPr>
        <w:t xml:space="preserve"> 1746 odst. 2 a §</w:t>
      </w:r>
      <w:r w:rsidR="00E4191C">
        <w:rPr>
          <w:rFonts w:ascii="Arial" w:hAnsi="Arial"/>
          <w:b/>
        </w:rPr>
        <w:t xml:space="preserve"> 2</w:t>
      </w:r>
      <w:r w:rsidRPr="00BE55C0">
        <w:rPr>
          <w:rFonts w:ascii="Arial" w:hAnsi="Arial"/>
          <w:b/>
        </w:rPr>
        <w:t>0</w:t>
      </w:r>
      <w:r w:rsidR="00E4191C">
        <w:rPr>
          <w:rFonts w:ascii="Arial" w:hAnsi="Arial"/>
          <w:b/>
        </w:rPr>
        <w:t>79 a následujících zákona č. 89/2012</w:t>
      </w:r>
      <w:r w:rsidR="004A57C2">
        <w:rPr>
          <w:rFonts w:ascii="Arial" w:hAnsi="Arial"/>
          <w:b/>
        </w:rPr>
        <w:t xml:space="preserve"> Sb., O</w:t>
      </w:r>
      <w:r w:rsidR="00E4191C">
        <w:rPr>
          <w:rFonts w:ascii="Arial" w:hAnsi="Arial"/>
          <w:b/>
        </w:rPr>
        <w:t>bčanského zákoníku</w:t>
      </w:r>
    </w:p>
    <w:p w14:paraId="23969A28" w14:textId="77777777" w:rsidR="00187E2C" w:rsidRPr="00BE55C0" w:rsidRDefault="00187E2C">
      <w:pPr>
        <w:tabs>
          <w:tab w:val="left" w:pos="1985"/>
          <w:tab w:val="left" w:pos="5245"/>
        </w:tabs>
        <w:ind w:firstLine="567"/>
        <w:rPr>
          <w:rFonts w:ascii="Arial" w:hAnsi="Arial"/>
        </w:rPr>
      </w:pPr>
    </w:p>
    <w:p w14:paraId="63A4C0ED" w14:textId="77777777" w:rsidR="00187E2C" w:rsidRPr="00BE55C0" w:rsidRDefault="00187E2C">
      <w:pPr>
        <w:tabs>
          <w:tab w:val="left" w:pos="1985"/>
          <w:tab w:val="left" w:pos="5245"/>
        </w:tabs>
        <w:ind w:firstLine="567"/>
        <w:rPr>
          <w:rFonts w:ascii="Arial" w:hAnsi="Arial"/>
        </w:rPr>
      </w:pPr>
    </w:p>
    <w:p w14:paraId="428A407B" w14:textId="77777777" w:rsidR="00187E2C" w:rsidRPr="00BE55C0" w:rsidRDefault="00187E2C">
      <w:pPr>
        <w:tabs>
          <w:tab w:val="left" w:pos="1985"/>
          <w:tab w:val="left" w:pos="5245"/>
        </w:tabs>
        <w:ind w:firstLine="567"/>
        <w:rPr>
          <w:rFonts w:ascii="Arial" w:hAnsi="Arial"/>
        </w:rPr>
      </w:pPr>
    </w:p>
    <w:p w14:paraId="4CD8763D" w14:textId="77777777" w:rsidR="00187E2C" w:rsidRPr="00BE55C0" w:rsidRDefault="00187E2C">
      <w:pPr>
        <w:tabs>
          <w:tab w:val="left" w:pos="1985"/>
          <w:tab w:val="left" w:pos="5245"/>
        </w:tabs>
        <w:rPr>
          <w:rFonts w:ascii="Arial" w:hAnsi="Arial"/>
        </w:rPr>
      </w:pPr>
      <w:r w:rsidRPr="00BE55C0">
        <w:rPr>
          <w:rFonts w:ascii="Arial" w:hAnsi="Arial"/>
        </w:rPr>
        <w:t>Smluvní strany se doho</w:t>
      </w:r>
      <w:r w:rsidR="00BF4CEB" w:rsidRPr="00BE55C0">
        <w:rPr>
          <w:rFonts w:ascii="Arial" w:hAnsi="Arial"/>
        </w:rPr>
        <w:t>dly na následujících podmínkách</w:t>
      </w:r>
      <w:r w:rsidRPr="00BE55C0">
        <w:rPr>
          <w:rFonts w:ascii="Arial" w:hAnsi="Arial"/>
        </w:rPr>
        <w:t>:</w:t>
      </w:r>
    </w:p>
    <w:p w14:paraId="273CEDE9" w14:textId="77777777" w:rsidR="00187E2C" w:rsidRPr="00BE55C0" w:rsidRDefault="00187E2C">
      <w:pPr>
        <w:tabs>
          <w:tab w:val="left" w:pos="1985"/>
          <w:tab w:val="left" w:pos="5245"/>
        </w:tabs>
        <w:rPr>
          <w:rFonts w:ascii="Arial" w:hAnsi="Arial"/>
        </w:rPr>
      </w:pPr>
    </w:p>
    <w:p w14:paraId="677FBEC3" w14:textId="77777777" w:rsidR="00187E2C" w:rsidRPr="00BE55C0" w:rsidRDefault="00187E2C">
      <w:pPr>
        <w:tabs>
          <w:tab w:val="left" w:pos="1985"/>
          <w:tab w:val="left" w:pos="5245"/>
        </w:tabs>
        <w:rPr>
          <w:rFonts w:ascii="Arial" w:hAnsi="Arial"/>
        </w:rPr>
      </w:pPr>
    </w:p>
    <w:p w14:paraId="2AC624BE" w14:textId="77777777" w:rsidR="00187E2C" w:rsidRPr="00BE55C0" w:rsidRDefault="00187E2C" w:rsidP="000572FC">
      <w:pPr>
        <w:numPr>
          <w:ilvl w:val="0"/>
          <w:numId w:val="6"/>
        </w:numPr>
        <w:tabs>
          <w:tab w:val="left" w:pos="284"/>
        </w:tabs>
        <w:ind w:left="0" w:firstLine="0"/>
        <w:jc w:val="both"/>
        <w:rPr>
          <w:rFonts w:ascii="Arial" w:hAnsi="Arial"/>
          <w:b/>
        </w:rPr>
      </w:pPr>
      <w:r w:rsidRPr="00BE55C0">
        <w:rPr>
          <w:rFonts w:ascii="Arial" w:hAnsi="Arial"/>
          <w:b/>
        </w:rPr>
        <w:t>Předmět smlouvy</w:t>
      </w:r>
    </w:p>
    <w:p w14:paraId="0E7C6811" w14:textId="77777777" w:rsidR="00187E2C" w:rsidRPr="00BE55C0" w:rsidRDefault="00187E2C" w:rsidP="000B7D52">
      <w:pPr>
        <w:numPr>
          <w:ilvl w:val="0"/>
          <w:numId w:val="15"/>
        </w:numPr>
        <w:ind w:left="426" w:hanging="426"/>
        <w:jc w:val="both"/>
        <w:rPr>
          <w:rFonts w:ascii="Arial" w:hAnsi="Arial"/>
        </w:rPr>
      </w:pPr>
      <w:r w:rsidRPr="00BE55C0">
        <w:rPr>
          <w:rFonts w:ascii="Arial" w:hAnsi="Arial"/>
        </w:rPr>
        <w:t xml:space="preserve">Tato smlouva upravuje obchodní vztahy smluvních stran, které budou nadále realizovány v souladu s ustanoveními této smlouvy. Prodávající se zavazuje na základě </w:t>
      </w:r>
      <w:r w:rsidR="008B1BCB">
        <w:rPr>
          <w:rFonts w:ascii="Arial" w:hAnsi="Arial"/>
        </w:rPr>
        <w:t>podmínek stan</w:t>
      </w:r>
      <w:r w:rsidR="000B7D52">
        <w:rPr>
          <w:rFonts w:ascii="Arial" w:hAnsi="Arial"/>
        </w:rPr>
        <w:t xml:space="preserve">ovených v této rámcové smlouvě </w:t>
      </w:r>
      <w:r w:rsidR="008B1BCB">
        <w:rPr>
          <w:rFonts w:ascii="Arial" w:hAnsi="Arial"/>
        </w:rPr>
        <w:t>dodávat kupujícímu zboží</w:t>
      </w:r>
      <w:r w:rsidR="000B7D52">
        <w:rPr>
          <w:rFonts w:ascii="Arial" w:hAnsi="Arial"/>
        </w:rPr>
        <w:t xml:space="preserve"> specifikované v </w:t>
      </w:r>
      <w:r w:rsidR="000B7D52" w:rsidRPr="000B7D52">
        <w:rPr>
          <w:rFonts w:ascii="Arial" w:hAnsi="Arial"/>
        </w:rPr>
        <w:t>ceníku, který je umístěn na webových stránkách prodávajícího www.ptacek.cz</w:t>
      </w:r>
      <w:r w:rsidR="00CA4F75" w:rsidRPr="00BE55C0">
        <w:rPr>
          <w:rFonts w:ascii="Arial" w:hAnsi="Arial" w:cs="Arial"/>
        </w:rPr>
        <w:t>.</w:t>
      </w:r>
      <w:r w:rsidR="00C41514" w:rsidRPr="00BE55C0">
        <w:rPr>
          <w:rFonts w:ascii="Arial" w:hAnsi="Arial"/>
        </w:rPr>
        <w:t xml:space="preserve"> Kupující je povinen</w:t>
      </w:r>
      <w:r w:rsidRPr="00BE55C0">
        <w:rPr>
          <w:rFonts w:ascii="Arial" w:hAnsi="Arial"/>
        </w:rPr>
        <w:t xml:space="preserve"> zboží odebrat a zavazuje se uhradit smluvní kupní cenu prodávajícímu včas a řádně, za podmínek dohodnutých v této smlouvě.</w:t>
      </w:r>
    </w:p>
    <w:p w14:paraId="55B0FBE3" w14:textId="77777777" w:rsidR="008B1BCB" w:rsidRPr="004D6160" w:rsidRDefault="00187E2C" w:rsidP="00E41A4D">
      <w:pPr>
        <w:pStyle w:val="Odstavecseseznamem"/>
        <w:numPr>
          <w:ilvl w:val="0"/>
          <w:numId w:val="15"/>
        </w:numPr>
        <w:ind w:left="426" w:hanging="426"/>
        <w:jc w:val="both"/>
        <w:rPr>
          <w:rFonts w:ascii="Arial" w:hAnsi="Arial"/>
        </w:rPr>
      </w:pPr>
      <w:r w:rsidRPr="00BE55C0">
        <w:rPr>
          <w:rFonts w:ascii="Arial" w:hAnsi="Arial"/>
        </w:rPr>
        <w:t xml:space="preserve">Koupě a prodej zboží se bude uskutečňovat na základě </w:t>
      </w:r>
      <w:r w:rsidR="008B1BCB">
        <w:rPr>
          <w:rFonts w:ascii="Arial" w:hAnsi="Arial"/>
        </w:rPr>
        <w:t>jednotlivých kupních smluv, uzavíraných mezi prodávajícím a kupujícím na základě objednávek kupujícího</w:t>
      </w:r>
      <w:r w:rsidRPr="00BE55C0">
        <w:rPr>
          <w:rFonts w:ascii="Arial" w:hAnsi="Arial"/>
        </w:rPr>
        <w:t xml:space="preserve"> řádně doručených prodávajícímu</w:t>
      </w:r>
      <w:r w:rsidRPr="004D6160">
        <w:rPr>
          <w:rFonts w:ascii="Arial" w:hAnsi="Arial"/>
        </w:rPr>
        <w:t xml:space="preserve">. </w:t>
      </w:r>
      <w:r w:rsidR="00EB36F2" w:rsidRPr="004D6160">
        <w:rPr>
          <w:rFonts w:ascii="Arial" w:hAnsi="Arial"/>
        </w:rPr>
        <w:t>Podmínky stanovené touto rámcovou kupní smlouvou se vztahují na všechny jednotlivé kupní smlouvy uzavřené mezi prodávajícím a kupujícím.</w:t>
      </w:r>
    </w:p>
    <w:p w14:paraId="01BC17A6" w14:textId="77777777" w:rsidR="00187E2C" w:rsidRDefault="00187E2C" w:rsidP="00E41A4D">
      <w:pPr>
        <w:pStyle w:val="Odstavecseseznamem"/>
        <w:numPr>
          <w:ilvl w:val="0"/>
          <w:numId w:val="15"/>
        </w:numPr>
        <w:ind w:left="426" w:hanging="426"/>
        <w:jc w:val="both"/>
        <w:rPr>
          <w:rFonts w:ascii="Arial" w:hAnsi="Arial"/>
        </w:rPr>
      </w:pPr>
      <w:r w:rsidRPr="004D6160">
        <w:rPr>
          <w:rFonts w:ascii="Arial" w:hAnsi="Arial"/>
        </w:rPr>
        <w:t>Objednávka k</w:t>
      </w:r>
      <w:r w:rsidR="00F8448E" w:rsidRPr="004D6160">
        <w:rPr>
          <w:rFonts w:ascii="Arial" w:hAnsi="Arial"/>
        </w:rPr>
        <w:t xml:space="preserve">upujícího musí obsahovat datum vystavení, číslo objednávky, druh a </w:t>
      </w:r>
      <w:r w:rsidRPr="004D6160">
        <w:rPr>
          <w:rFonts w:ascii="Arial" w:hAnsi="Arial"/>
        </w:rPr>
        <w:t>pož</w:t>
      </w:r>
      <w:r w:rsidR="00F8448E" w:rsidRPr="004D6160">
        <w:rPr>
          <w:rFonts w:ascii="Arial" w:hAnsi="Arial"/>
        </w:rPr>
        <w:t xml:space="preserve">adované množství </w:t>
      </w:r>
      <w:r w:rsidR="00C41514" w:rsidRPr="004D6160">
        <w:rPr>
          <w:rFonts w:ascii="Arial" w:hAnsi="Arial"/>
        </w:rPr>
        <w:t>zboží</w:t>
      </w:r>
      <w:r w:rsidR="00F8448E" w:rsidRPr="004D6160">
        <w:rPr>
          <w:rFonts w:ascii="Arial" w:hAnsi="Arial"/>
        </w:rPr>
        <w:t>, termín dodání, způsob dopravy, místo plnění s uvedením adresy, jména a telefonická spojení na osoby oprávněné převzít plnění, označení kupujícího včetně sídla, IČ a DIČ, bankovní spojení, jméno a pracovní zařazení osoby, která objednávku vystavila a telefonické spojení na tuto osobu.</w:t>
      </w:r>
      <w:r w:rsidRPr="004D6160">
        <w:rPr>
          <w:rFonts w:ascii="Arial" w:hAnsi="Arial"/>
        </w:rPr>
        <w:t xml:space="preserve"> Objednávka může obsahovat</w:t>
      </w:r>
      <w:r w:rsidRPr="00BE55C0">
        <w:rPr>
          <w:rFonts w:ascii="Arial" w:hAnsi="Arial"/>
        </w:rPr>
        <w:t xml:space="preserve"> další dodací podm</w:t>
      </w:r>
      <w:r w:rsidR="004917A6">
        <w:rPr>
          <w:rFonts w:ascii="Arial" w:hAnsi="Arial"/>
        </w:rPr>
        <w:t>ínky, popř. dopravní dispozice.</w:t>
      </w:r>
    </w:p>
    <w:p w14:paraId="27E3E92A" w14:textId="77777777" w:rsidR="00EB36F2" w:rsidRPr="00BE55C0" w:rsidRDefault="00EB36F2" w:rsidP="00E41A4D">
      <w:pPr>
        <w:numPr>
          <w:ilvl w:val="0"/>
          <w:numId w:val="15"/>
        </w:numPr>
        <w:ind w:left="426" w:hanging="426"/>
        <w:jc w:val="both"/>
        <w:rPr>
          <w:rFonts w:ascii="Arial" w:hAnsi="Arial"/>
        </w:rPr>
      </w:pPr>
      <w:r w:rsidRPr="00BE55C0">
        <w:rPr>
          <w:rFonts w:ascii="Arial" w:hAnsi="Arial"/>
        </w:rPr>
        <w:t>Po dohodě smluvních stran lze objednávku učinit telefonicky, e-mailem nebo faxem. V případě telefonické objednávky je kupující povinen ve lhůtě do 5 dnů zaslat prodávajícímu objednávku dodatečně v písemné podobě, pokud se strany nedohodnou jinak.</w:t>
      </w:r>
    </w:p>
    <w:p w14:paraId="6D74AA07" w14:textId="77777777" w:rsidR="00187E2C" w:rsidRDefault="00187E2C" w:rsidP="00E41A4D">
      <w:pPr>
        <w:numPr>
          <w:ilvl w:val="0"/>
          <w:numId w:val="15"/>
        </w:numPr>
        <w:ind w:left="426" w:hanging="426"/>
        <w:jc w:val="both"/>
        <w:rPr>
          <w:rFonts w:ascii="Arial" w:hAnsi="Arial"/>
        </w:rPr>
      </w:pPr>
      <w:r w:rsidRPr="00BE55C0">
        <w:rPr>
          <w:rFonts w:ascii="Arial" w:hAnsi="Arial"/>
        </w:rPr>
        <w:t xml:space="preserve">Po doručení objednávky </w:t>
      </w:r>
      <w:r w:rsidR="00EB36F2">
        <w:rPr>
          <w:rFonts w:ascii="Arial" w:hAnsi="Arial"/>
        </w:rPr>
        <w:t xml:space="preserve">potvrdí prodávající </w:t>
      </w:r>
      <w:r w:rsidR="00E4191C">
        <w:rPr>
          <w:rFonts w:ascii="Arial" w:hAnsi="Arial"/>
        </w:rPr>
        <w:t>její převzetí</w:t>
      </w:r>
      <w:r w:rsidR="00FE235E" w:rsidRPr="00BE55C0">
        <w:rPr>
          <w:rFonts w:ascii="Arial" w:hAnsi="Arial"/>
        </w:rPr>
        <w:t xml:space="preserve"> písemně faxem nebo e-mailem</w:t>
      </w:r>
      <w:r w:rsidR="00700038" w:rsidRPr="00BE55C0">
        <w:rPr>
          <w:rFonts w:ascii="Arial" w:hAnsi="Arial"/>
        </w:rPr>
        <w:t>, pokud se strany nedohodly jinak</w:t>
      </w:r>
      <w:r w:rsidR="00FE235E" w:rsidRPr="00BE55C0">
        <w:rPr>
          <w:rFonts w:ascii="Arial" w:hAnsi="Arial"/>
        </w:rPr>
        <w:t>.</w:t>
      </w:r>
      <w:r w:rsidRPr="00BE55C0">
        <w:rPr>
          <w:rFonts w:ascii="Arial" w:hAnsi="Arial"/>
        </w:rPr>
        <w:t xml:space="preserve"> Okamžikem doručení potvrzení o převzetí objednávky </w:t>
      </w:r>
      <w:r w:rsidR="000C3370">
        <w:rPr>
          <w:rFonts w:ascii="Arial" w:hAnsi="Arial"/>
        </w:rPr>
        <w:t>kupujícímu</w:t>
      </w:r>
      <w:r w:rsidR="00C41514" w:rsidRPr="00BE55C0">
        <w:rPr>
          <w:rFonts w:ascii="Arial" w:hAnsi="Arial"/>
        </w:rPr>
        <w:t xml:space="preserve"> je kupní smlouva uzavřena.</w:t>
      </w:r>
    </w:p>
    <w:p w14:paraId="2FABC11C" w14:textId="77777777" w:rsidR="0093219E" w:rsidRDefault="0093219E" w:rsidP="00E41A4D">
      <w:pPr>
        <w:numPr>
          <w:ilvl w:val="0"/>
          <w:numId w:val="15"/>
        </w:numPr>
        <w:ind w:left="426" w:hanging="426"/>
        <w:jc w:val="both"/>
        <w:rPr>
          <w:rFonts w:ascii="Arial" w:hAnsi="Arial"/>
        </w:rPr>
      </w:pPr>
      <w:r>
        <w:rPr>
          <w:rFonts w:ascii="Arial" w:hAnsi="Arial"/>
        </w:rPr>
        <w:t xml:space="preserve">Pokud objednávka neobsahuje některé náležitosti dle čl. I odst. 3 této smlouvy, může prodávající požadovat její doplnění. Pokud </w:t>
      </w:r>
      <w:r w:rsidR="00E65A1C">
        <w:rPr>
          <w:rFonts w:ascii="Arial" w:hAnsi="Arial"/>
        </w:rPr>
        <w:t>chybějící skutečnosti nejsou</w:t>
      </w:r>
      <w:r>
        <w:rPr>
          <w:rFonts w:ascii="Arial" w:hAnsi="Arial"/>
        </w:rPr>
        <w:t xml:space="preserve"> </w:t>
      </w:r>
      <w:r w:rsidR="00AF4467">
        <w:rPr>
          <w:rFonts w:ascii="Arial" w:hAnsi="Arial"/>
        </w:rPr>
        <w:t xml:space="preserve">nezbytné pro platné </w:t>
      </w:r>
      <w:r>
        <w:rPr>
          <w:rFonts w:ascii="Arial" w:hAnsi="Arial"/>
        </w:rPr>
        <w:t>uz</w:t>
      </w:r>
      <w:r w:rsidR="00AF4467">
        <w:rPr>
          <w:rFonts w:ascii="Arial" w:hAnsi="Arial"/>
        </w:rPr>
        <w:t>avření jednotlivé kupní smlouvy</w:t>
      </w:r>
      <w:r>
        <w:rPr>
          <w:rFonts w:ascii="Arial" w:hAnsi="Arial"/>
        </w:rPr>
        <w:t>, může prodávající akceptovat i takto neúplnou objednávku.</w:t>
      </w:r>
    </w:p>
    <w:p w14:paraId="6B1C1EAB" w14:textId="77777777" w:rsidR="00537E4D" w:rsidRDefault="00537E4D" w:rsidP="00E41A4D">
      <w:pPr>
        <w:numPr>
          <w:ilvl w:val="0"/>
          <w:numId w:val="15"/>
        </w:numPr>
        <w:ind w:left="426" w:hanging="426"/>
        <w:jc w:val="both"/>
        <w:rPr>
          <w:rFonts w:ascii="Arial" w:hAnsi="Arial"/>
        </w:rPr>
      </w:pPr>
      <w:r w:rsidRPr="00537E4D">
        <w:rPr>
          <w:rFonts w:ascii="Arial" w:hAnsi="Arial"/>
        </w:rPr>
        <w:lastRenderedPageBreak/>
        <w:t xml:space="preserve">Pokud prodávající nebude souhlasit s požadavky stanovenými v objednávce, zejména pokud je nebude schopen splnit, informuje o tom kupujícího do 5ti pracovních dnů ode dne doručení objednávky. Kupující je </w:t>
      </w:r>
      <w:r>
        <w:rPr>
          <w:rFonts w:ascii="Arial" w:hAnsi="Arial"/>
        </w:rPr>
        <w:t>v tom případě</w:t>
      </w:r>
      <w:r w:rsidR="00E65A1C">
        <w:rPr>
          <w:rFonts w:ascii="Arial" w:hAnsi="Arial"/>
        </w:rPr>
        <w:t xml:space="preserve"> zašle</w:t>
      </w:r>
      <w:r w:rsidRPr="00537E4D">
        <w:rPr>
          <w:rFonts w:ascii="Arial" w:hAnsi="Arial"/>
        </w:rPr>
        <w:t xml:space="preserve"> prodávajícímu úpravy objednávky, případně zrušení objednávky.</w:t>
      </w:r>
    </w:p>
    <w:p w14:paraId="30D17B9C" w14:textId="77777777" w:rsidR="00187E2C" w:rsidRDefault="00187E2C" w:rsidP="00E41A4D">
      <w:pPr>
        <w:numPr>
          <w:ilvl w:val="0"/>
          <w:numId w:val="15"/>
        </w:numPr>
        <w:ind w:left="426" w:hanging="426"/>
        <w:jc w:val="both"/>
        <w:rPr>
          <w:rFonts w:ascii="Arial" w:hAnsi="Arial"/>
        </w:rPr>
      </w:pPr>
      <w:r w:rsidRPr="00BE55C0">
        <w:rPr>
          <w:rFonts w:ascii="Arial" w:hAnsi="Arial"/>
        </w:rPr>
        <w:t>Za kupujícího jsou oprávněni objednávky vystavit (příp. telefonicky učinit) vedoucí zaměstnanci obchodních úseků kupujícího, vedoucí prodejny nebo jím pověřený zaměstnanec. Zboží je oprávněn převzít vedoucí zaměstnanec příslušného obchodního úseku kupujícího, vedoucí prodejny, případně jiný odpovědný zaměstnanec.</w:t>
      </w:r>
      <w:r w:rsidR="00291A6F" w:rsidRPr="00BE55C0">
        <w:rPr>
          <w:rFonts w:ascii="Arial" w:hAnsi="Arial"/>
        </w:rPr>
        <w:t xml:space="preserve"> Kupující </w:t>
      </w:r>
      <w:r w:rsidR="007E7789" w:rsidRPr="00BE55C0">
        <w:rPr>
          <w:rFonts w:ascii="Arial" w:hAnsi="Arial"/>
        </w:rPr>
        <w:t xml:space="preserve">má právo </w:t>
      </w:r>
      <w:r w:rsidR="00291A6F" w:rsidRPr="00BE55C0">
        <w:rPr>
          <w:rFonts w:ascii="Arial" w:hAnsi="Arial"/>
        </w:rPr>
        <w:t>při podpisu</w:t>
      </w:r>
      <w:r w:rsidR="00700038" w:rsidRPr="00BE55C0">
        <w:rPr>
          <w:rFonts w:ascii="Arial" w:hAnsi="Arial"/>
        </w:rPr>
        <w:t xml:space="preserve"> této</w:t>
      </w:r>
      <w:r w:rsidR="00291A6F" w:rsidRPr="00BE55C0">
        <w:rPr>
          <w:rFonts w:ascii="Arial" w:hAnsi="Arial"/>
        </w:rPr>
        <w:t xml:space="preserve"> smlouvy předat prodávajícímu písemný seznam osob oprávněných k odběru </w:t>
      </w:r>
      <w:r w:rsidR="003E146C" w:rsidRPr="00BE55C0">
        <w:rPr>
          <w:rFonts w:ascii="Arial" w:hAnsi="Arial"/>
        </w:rPr>
        <w:t>zboží</w:t>
      </w:r>
      <w:r w:rsidR="004917A6">
        <w:rPr>
          <w:rFonts w:ascii="Arial" w:hAnsi="Arial"/>
        </w:rPr>
        <w:t>,</w:t>
      </w:r>
      <w:r w:rsidR="00291A6F" w:rsidRPr="00BE55C0">
        <w:rPr>
          <w:rFonts w:ascii="Arial" w:hAnsi="Arial"/>
        </w:rPr>
        <w:t xml:space="preserve"> podepsaný statutární</w:t>
      </w:r>
      <w:r w:rsidR="00E4191C">
        <w:rPr>
          <w:rFonts w:ascii="Arial" w:hAnsi="Arial"/>
        </w:rPr>
        <w:t>m orgánem</w:t>
      </w:r>
      <w:r w:rsidR="00291A6F" w:rsidRPr="00BE55C0">
        <w:rPr>
          <w:rFonts w:ascii="Arial" w:hAnsi="Arial"/>
        </w:rPr>
        <w:t xml:space="preserve"> kupujícího</w:t>
      </w:r>
      <w:r w:rsidR="0045174B" w:rsidRPr="00BE55C0">
        <w:rPr>
          <w:rFonts w:ascii="Arial" w:hAnsi="Arial"/>
        </w:rPr>
        <w:t xml:space="preserve">; v takovém případě </w:t>
      </w:r>
      <w:r w:rsidR="007E7789" w:rsidRPr="00BE55C0">
        <w:rPr>
          <w:rFonts w:ascii="Arial" w:hAnsi="Arial"/>
        </w:rPr>
        <w:t xml:space="preserve">je </w:t>
      </w:r>
      <w:r w:rsidR="0045174B" w:rsidRPr="00BE55C0">
        <w:rPr>
          <w:rFonts w:ascii="Arial" w:hAnsi="Arial"/>
        </w:rPr>
        <w:t xml:space="preserve">kupující </w:t>
      </w:r>
      <w:r w:rsidR="007E7789" w:rsidRPr="00BE55C0">
        <w:rPr>
          <w:rFonts w:ascii="Arial" w:hAnsi="Arial"/>
        </w:rPr>
        <w:t>odpovědný za jeho aktualizaci</w:t>
      </w:r>
      <w:r w:rsidR="004917A6">
        <w:rPr>
          <w:rFonts w:ascii="Arial" w:hAnsi="Arial"/>
        </w:rPr>
        <w:t>.</w:t>
      </w:r>
      <w:r w:rsidR="003E146C" w:rsidRPr="00BE55C0">
        <w:rPr>
          <w:rFonts w:ascii="Arial" w:hAnsi="Arial"/>
        </w:rPr>
        <w:t xml:space="preserve"> </w:t>
      </w:r>
      <w:r w:rsidR="00E828FD" w:rsidRPr="00BE55C0">
        <w:rPr>
          <w:rFonts w:ascii="Arial" w:hAnsi="Arial"/>
        </w:rPr>
        <w:t>P</w:t>
      </w:r>
      <w:r w:rsidR="00700038" w:rsidRPr="00BE55C0">
        <w:rPr>
          <w:rFonts w:ascii="Arial" w:hAnsi="Arial"/>
        </w:rPr>
        <w:t>okud n</w:t>
      </w:r>
      <w:r w:rsidR="003E146C" w:rsidRPr="00BE55C0">
        <w:rPr>
          <w:rFonts w:ascii="Arial" w:hAnsi="Arial"/>
        </w:rPr>
        <w:t>ebude</w:t>
      </w:r>
      <w:r w:rsidR="00700038" w:rsidRPr="00BE55C0">
        <w:rPr>
          <w:rFonts w:ascii="Arial" w:hAnsi="Arial"/>
        </w:rPr>
        <w:t xml:space="preserve"> seznam</w:t>
      </w:r>
      <w:r w:rsidR="007E7789" w:rsidRPr="00BE55C0">
        <w:rPr>
          <w:rFonts w:ascii="Arial" w:hAnsi="Arial"/>
        </w:rPr>
        <w:t xml:space="preserve"> oprávněných osob</w:t>
      </w:r>
      <w:r w:rsidR="00700038" w:rsidRPr="00BE55C0">
        <w:rPr>
          <w:rFonts w:ascii="Arial" w:hAnsi="Arial"/>
        </w:rPr>
        <w:t xml:space="preserve"> </w:t>
      </w:r>
      <w:r w:rsidR="003E146C" w:rsidRPr="00BE55C0">
        <w:rPr>
          <w:rFonts w:ascii="Arial" w:hAnsi="Arial"/>
        </w:rPr>
        <w:t xml:space="preserve">prodávajícímu předložen, má se za to, že k odběru zboží jménem kupujícího je </w:t>
      </w:r>
      <w:r w:rsidR="00E828FD" w:rsidRPr="00BE55C0">
        <w:rPr>
          <w:rFonts w:ascii="Arial" w:hAnsi="Arial"/>
        </w:rPr>
        <w:t xml:space="preserve">oprávněn </w:t>
      </w:r>
      <w:r w:rsidR="003E146C" w:rsidRPr="00BE55C0">
        <w:rPr>
          <w:rFonts w:ascii="Arial" w:hAnsi="Arial"/>
        </w:rPr>
        <w:t>jak</w:t>
      </w:r>
      <w:r w:rsidR="00E828FD" w:rsidRPr="00BE55C0">
        <w:rPr>
          <w:rFonts w:ascii="Arial" w:hAnsi="Arial"/>
        </w:rPr>
        <w:t>ý</w:t>
      </w:r>
      <w:r w:rsidR="003E146C" w:rsidRPr="00BE55C0">
        <w:rPr>
          <w:rFonts w:ascii="Arial" w:hAnsi="Arial"/>
        </w:rPr>
        <w:t xml:space="preserve">koliv </w:t>
      </w:r>
      <w:r w:rsidR="00537E4D">
        <w:rPr>
          <w:rFonts w:ascii="Arial" w:hAnsi="Arial"/>
        </w:rPr>
        <w:t>zaměstnanec kupujícího. Prodávající má právo nevydat zboží osobě, o které mu není známo, že je oprávně</w:t>
      </w:r>
      <w:r w:rsidR="00E41A4D">
        <w:rPr>
          <w:rFonts w:ascii="Arial" w:hAnsi="Arial"/>
        </w:rPr>
        <w:t>ná za kupujícího odebrat zboží.</w:t>
      </w:r>
    </w:p>
    <w:p w14:paraId="6F7FE251" w14:textId="77777777" w:rsidR="00E41A4D" w:rsidRDefault="00E41A4D" w:rsidP="00E41A4D">
      <w:pPr>
        <w:numPr>
          <w:ilvl w:val="0"/>
          <w:numId w:val="15"/>
        </w:numPr>
        <w:ind w:left="426" w:hanging="426"/>
        <w:jc w:val="both"/>
        <w:rPr>
          <w:rFonts w:ascii="Arial" w:hAnsi="Arial"/>
        </w:rPr>
      </w:pPr>
      <w:r w:rsidRPr="00E41A4D">
        <w:rPr>
          <w:rFonts w:ascii="Arial" w:hAnsi="Arial"/>
        </w:rPr>
        <w:t xml:space="preserve">Předcházející objednávky není třeba v případě, že kupující odebere zboží přímo na provozovně prodávajícího ze skladových zásob prodávajícího. V tomto případě je </w:t>
      </w:r>
      <w:r>
        <w:rPr>
          <w:rFonts w:ascii="Arial" w:hAnsi="Arial"/>
        </w:rPr>
        <w:t>jednotlivá</w:t>
      </w:r>
      <w:r w:rsidRPr="00E41A4D">
        <w:rPr>
          <w:rFonts w:ascii="Arial" w:hAnsi="Arial"/>
        </w:rPr>
        <w:t xml:space="preserve"> kupní smlouva uzavřena předáním zboží kupujícímu.</w:t>
      </w:r>
    </w:p>
    <w:p w14:paraId="181A24AE" w14:textId="77777777" w:rsidR="00E41A4D" w:rsidRPr="00E41A4D" w:rsidRDefault="00E41A4D" w:rsidP="00E41A4D">
      <w:pPr>
        <w:numPr>
          <w:ilvl w:val="0"/>
          <w:numId w:val="15"/>
        </w:numPr>
        <w:ind w:left="426" w:hanging="426"/>
        <w:jc w:val="both"/>
        <w:rPr>
          <w:rFonts w:ascii="Arial" w:hAnsi="Arial"/>
        </w:rPr>
      </w:pPr>
      <w:r w:rsidRPr="00E41A4D">
        <w:rPr>
          <w:rFonts w:ascii="Arial" w:hAnsi="Arial"/>
        </w:rPr>
        <w:t xml:space="preserve">V případě pochybností o okamžiku uzavření smlouvy se má za to, že </w:t>
      </w:r>
      <w:r w:rsidR="00AD0CCB">
        <w:rPr>
          <w:rFonts w:ascii="Arial" w:hAnsi="Arial"/>
        </w:rPr>
        <w:t>předáním</w:t>
      </w:r>
      <w:r w:rsidR="00EB0071">
        <w:rPr>
          <w:rFonts w:ascii="Arial" w:hAnsi="Arial"/>
        </w:rPr>
        <w:t xml:space="preserve"> zboží kupujícím</w:t>
      </w:r>
      <w:r w:rsidR="00AD0CCB">
        <w:rPr>
          <w:rFonts w:ascii="Arial" w:hAnsi="Arial"/>
        </w:rPr>
        <w:t>u</w:t>
      </w:r>
      <w:r w:rsidR="00EB0071">
        <w:rPr>
          <w:rFonts w:ascii="Arial" w:hAnsi="Arial"/>
        </w:rPr>
        <w:t xml:space="preserve"> byla jednotlivá</w:t>
      </w:r>
      <w:r w:rsidRPr="00E41A4D">
        <w:rPr>
          <w:rFonts w:ascii="Arial" w:hAnsi="Arial"/>
        </w:rPr>
        <w:t xml:space="preserve"> kupní smlouva uzavřena.</w:t>
      </w:r>
    </w:p>
    <w:p w14:paraId="3DFDE660" w14:textId="77777777" w:rsidR="00187E2C" w:rsidRPr="00BE55C0" w:rsidRDefault="00187E2C">
      <w:pPr>
        <w:tabs>
          <w:tab w:val="left" w:pos="1985"/>
          <w:tab w:val="left" w:pos="5245"/>
        </w:tabs>
        <w:jc w:val="both"/>
        <w:rPr>
          <w:rFonts w:ascii="Arial" w:hAnsi="Arial"/>
        </w:rPr>
      </w:pPr>
    </w:p>
    <w:p w14:paraId="507BCF6F" w14:textId="77777777" w:rsidR="00187E2C" w:rsidRPr="00BE55C0" w:rsidRDefault="00187E2C" w:rsidP="000572FC">
      <w:pPr>
        <w:numPr>
          <w:ilvl w:val="0"/>
          <w:numId w:val="6"/>
        </w:numPr>
        <w:tabs>
          <w:tab w:val="left" w:pos="426"/>
        </w:tabs>
        <w:jc w:val="both"/>
        <w:rPr>
          <w:rFonts w:ascii="Arial" w:hAnsi="Arial"/>
          <w:b/>
        </w:rPr>
      </w:pPr>
      <w:r w:rsidRPr="00BE55C0">
        <w:rPr>
          <w:rFonts w:ascii="Arial" w:hAnsi="Arial"/>
          <w:b/>
        </w:rPr>
        <w:t>Dodací podmínky</w:t>
      </w:r>
    </w:p>
    <w:p w14:paraId="38D1B801" w14:textId="77777777" w:rsidR="00187E2C" w:rsidRPr="00BE55C0" w:rsidRDefault="00187E2C" w:rsidP="00E41A4D">
      <w:pPr>
        <w:numPr>
          <w:ilvl w:val="0"/>
          <w:numId w:val="14"/>
        </w:numPr>
        <w:tabs>
          <w:tab w:val="clear" w:pos="360"/>
        </w:tabs>
        <w:ind w:left="426" w:hanging="426"/>
        <w:jc w:val="both"/>
        <w:rPr>
          <w:rFonts w:ascii="Arial" w:hAnsi="Arial" w:cs="Arial"/>
        </w:rPr>
      </w:pPr>
      <w:r w:rsidRPr="00BE55C0">
        <w:rPr>
          <w:rFonts w:ascii="Arial" w:hAnsi="Arial" w:cs="Arial"/>
        </w:rPr>
        <w:t>Dodací lhůtu stanovuje kupující samostatně v každé objednávce</w:t>
      </w:r>
      <w:r w:rsidR="00FE235E" w:rsidRPr="00BE55C0">
        <w:rPr>
          <w:rFonts w:ascii="Arial" w:hAnsi="Arial" w:cs="Arial"/>
        </w:rPr>
        <w:t>,</w:t>
      </w:r>
      <w:r w:rsidRPr="00BE55C0">
        <w:rPr>
          <w:rFonts w:ascii="Arial" w:hAnsi="Arial" w:cs="Arial"/>
        </w:rPr>
        <w:t xml:space="preserve"> a to s přihlédnutím ke garantovaným dodacím lhůtám </w:t>
      </w:r>
      <w:r w:rsidR="00291A6F" w:rsidRPr="00BE55C0">
        <w:rPr>
          <w:rFonts w:ascii="Arial" w:hAnsi="Arial" w:cs="Arial"/>
        </w:rPr>
        <w:t xml:space="preserve">výrobců </w:t>
      </w:r>
      <w:r w:rsidRPr="00BE55C0">
        <w:rPr>
          <w:rFonts w:ascii="Arial" w:hAnsi="Arial" w:cs="Arial"/>
        </w:rPr>
        <w:t>pro jednotlivé sortimenty zboží</w:t>
      </w:r>
      <w:r w:rsidR="00291A6F" w:rsidRPr="00BE55C0">
        <w:rPr>
          <w:rFonts w:ascii="Arial" w:hAnsi="Arial" w:cs="Arial"/>
        </w:rPr>
        <w:t>.</w:t>
      </w:r>
      <w:r w:rsidRPr="00BE55C0">
        <w:rPr>
          <w:rFonts w:ascii="Arial" w:hAnsi="Arial" w:cs="Arial"/>
        </w:rPr>
        <w:t xml:space="preserve"> Je-li objednávka pro prodávajícího nesplnitelná v dodací lhůtě uvedené na objednávce, oznámí to prodávající kupujícímu do 5-ti </w:t>
      </w:r>
      <w:r w:rsidR="00537E4D">
        <w:rPr>
          <w:rFonts w:ascii="Arial" w:hAnsi="Arial" w:cs="Arial"/>
        </w:rPr>
        <w:t xml:space="preserve">pracovních </w:t>
      </w:r>
      <w:r w:rsidRPr="00BE55C0">
        <w:rPr>
          <w:rFonts w:ascii="Arial" w:hAnsi="Arial" w:cs="Arial"/>
        </w:rPr>
        <w:t xml:space="preserve">dnů od obdržení objednávky s uvedením rozsahu splnitelnosti objednávky, </w:t>
      </w:r>
      <w:r w:rsidR="002F6972" w:rsidRPr="00BE55C0">
        <w:rPr>
          <w:rFonts w:ascii="Arial" w:hAnsi="Arial" w:cs="Arial"/>
        </w:rPr>
        <w:t>eventuálně</w:t>
      </w:r>
      <w:r w:rsidRPr="00BE55C0">
        <w:rPr>
          <w:rFonts w:ascii="Arial" w:hAnsi="Arial" w:cs="Arial"/>
        </w:rPr>
        <w:t xml:space="preserve"> s náhradním řešením.</w:t>
      </w:r>
    </w:p>
    <w:p w14:paraId="608CE0AB" w14:textId="77777777" w:rsidR="00187E2C" w:rsidRPr="008E78FE" w:rsidRDefault="008E78FE" w:rsidP="008E78FE">
      <w:pPr>
        <w:numPr>
          <w:ilvl w:val="0"/>
          <w:numId w:val="14"/>
        </w:numPr>
        <w:tabs>
          <w:tab w:val="clear" w:pos="360"/>
        </w:tabs>
        <w:ind w:left="426" w:hanging="426"/>
        <w:jc w:val="both"/>
        <w:rPr>
          <w:rFonts w:ascii="Arial" w:hAnsi="Arial" w:cs="Arial"/>
        </w:rPr>
      </w:pPr>
      <w:r w:rsidRPr="00BE55C0">
        <w:rPr>
          <w:rFonts w:ascii="Arial" w:hAnsi="Arial" w:cs="Arial"/>
        </w:rPr>
        <w:t xml:space="preserve">Závazek je řádně splněn předáním objednaného zboží prodávajícím prvnímu dopravci k přepravě nebo </w:t>
      </w:r>
      <w:r>
        <w:rPr>
          <w:rFonts w:ascii="Arial" w:hAnsi="Arial" w:cs="Arial"/>
        </w:rPr>
        <w:t xml:space="preserve">kupujícímu </w:t>
      </w:r>
      <w:r w:rsidRPr="00BE55C0">
        <w:rPr>
          <w:rFonts w:ascii="Arial" w:hAnsi="Arial" w:cs="Arial"/>
        </w:rPr>
        <w:t>v místě plnění. Místem plnění je obvykle sklad prodávajícího, nebo místo, které určí kupující v písemné objednávce</w:t>
      </w:r>
      <w:r>
        <w:rPr>
          <w:rFonts w:ascii="Arial" w:hAnsi="Arial" w:cs="Arial"/>
        </w:rPr>
        <w:t>, pokud dopravu zajišťuje prodávající</w:t>
      </w:r>
      <w:r w:rsidRPr="00BE55C0">
        <w:rPr>
          <w:rFonts w:ascii="Arial" w:hAnsi="Arial" w:cs="Arial"/>
        </w:rPr>
        <w:t>. Kupující je povinen zajistit převzetí zboží v místě plnění oprávněnou osobou. Kupující je povinen, je-li to technicky nutné, poskytnout nástroje nebo pracovníky potřebné k převzetí zboží.</w:t>
      </w:r>
    </w:p>
    <w:p w14:paraId="1793E5F4" w14:textId="77777777" w:rsidR="00187E2C" w:rsidRPr="00BE55C0" w:rsidRDefault="00187E2C" w:rsidP="00E41A4D">
      <w:pPr>
        <w:numPr>
          <w:ilvl w:val="0"/>
          <w:numId w:val="14"/>
        </w:numPr>
        <w:tabs>
          <w:tab w:val="clear" w:pos="360"/>
        </w:tabs>
        <w:ind w:left="426" w:hanging="426"/>
        <w:jc w:val="both"/>
        <w:rPr>
          <w:rFonts w:ascii="Arial" w:hAnsi="Arial" w:cs="Arial"/>
        </w:rPr>
      </w:pPr>
      <w:r w:rsidRPr="00BE55C0">
        <w:rPr>
          <w:rFonts w:ascii="Arial" w:hAnsi="Arial" w:cs="Arial"/>
        </w:rPr>
        <w:t>Prodávající předá zboží</w:t>
      </w:r>
      <w:r w:rsidR="00C41514" w:rsidRPr="00BE55C0">
        <w:rPr>
          <w:rFonts w:ascii="Arial" w:hAnsi="Arial" w:cs="Arial"/>
        </w:rPr>
        <w:t xml:space="preserve"> včetně náležitých dokladů (dodacích </w:t>
      </w:r>
      <w:r w:rsidR="009B2B24">
        <w:rPr>
          <w:rFonts w:ascii="Arial" w:hAnsi="Arial" w:cs="Arial"/>
        </w:rPr>
        <w:t xml:space="preserve">listů, </w:t>
      </w:r>
      <w:r w:rsidRPr="00BE55C0">
        <w:rPr>
          <w:rFonts w:ascii="Arial" w:hAnsi="Arial" w:cs="Arial"/>
        </w:rPr>
        <w:t>faktur</w:t>
      </w:r>
      <w:r w:rsidR="007C23AE" w:rsidRPr="00BE55C0">
        <w:rPr>
          <w:rFonts w:ascii="Arial" w:hAnsi="Arial" w:cs="Arial"/>
        </w:rPr>
        <w:t>, aj.</w:t>
      </w:r>
      <w:r w:rsidRPr="00BE55C0">
        <w:rPr>
          <w:rFonts w:ascii="Arial" w:hAnsi="Arial" w:cs="Arial"/>
        </w:rPr>
        <w:t>) ve sjednané lhůtě</w:t>
      </w:r>
      <w:r w:rsidR="00C71EB3" w:rsidRPr="00BE55C0">
        <w:rPr>
          <w:rFonts w:ascii="Arial" w:hAnsi="Arial" w:cs="Arial"/>
        </w:rPr>
        <w:t xml:space="preserve"> kupujícímu v místě plnění.</w:t>
      </w:r>
      <w:r w:rsidRPr="00BE55C0">
        <w:rPr>
          <w:rFonts w:ascii="Arial" w:hAnsi="Arial" w:cs="Arial"/>
        </w:rPr>
        <w:t xml:space="preserve"> Je-li uskutečňováno dodání zboží jeho odesláním kupujícímu, je prodávající povinen kupujícímu oznámit včas a bez odkladu termín odeslání zboží.</w:t>
      </w:r>
      <w:r w:rsidR="001476EF" w:rsidRPr="00BE55C0">
        <w:rPr>
          <w:rFonts w:ascii="Arial" w:hAnsi="Arial" w:cs="Arial"/>
        </w:rPr>
        <w:t xml:space="preserve"> </w:t>
      </w:r>
    </w:p>
    <w:p w14:paraId="1FE96F59" w14:textId="77777777" w:rsidR="00187E2C" w:rsidRDefault="00187E2C" w:rsidP="00E41A4D">
      <w:pPr>
        <w:numPr>
          <w:ilvl w:val="0"/>
          <w:numId w:val="14"/>
        </w:numPr>
        <w:tabs>
          <w:tab w:val="clear" w:pos="360"/>
        </w:tabs>
        <w:ind w:left="426" w:hanging="426"/>
        <w:jc w:val="both"/>
        <w:rPr>
          <w:rFonts w:ascii="Arial" w:hAnsi="Arial" w:cs="Arial"/>
        </w:rPr>
      </w:pPr>
      <w:r w:rsidRPr="00BE55C0">
        <w:rPr>
          <w:rFonts w:ascii="Arial" w:hAnsi="Arial" w:cs="Arial"/>
        </w:rPr>
        <w:t>Dodávané zboží bude zabaleno obvyklým způsobem tak, aby bylo vyloučeno jeho případné poškození při transportu.</w:t>
      </w:r>
    </w:p>
    <w:p w14:paraId="59617B87" w14:textId="77777777" w:rsidR="000B1F18" w:rsidRPr="00BE55C0" w:rsidRDefault="000B1F18" w:rsidP="00E41A4D">
      <w:pPr>
        <w:numPr>
          <w:ilvl w:val="0"/>
          <w:numId w:val="14"/>
        </w:numPr>
        <w:tabs>
          <w:tab w:val="clear" w:pos="360"/>
        </w:tabs>
        <w:ind w:left="426" w:hanging="426"/>
        <w:jc w:val="both"/>
        <w:rPr>
          <w:rFonts w:ascii="Arial" w:hAnsi="Arial" w:cs="Arial"/>
        </w:rPr>
      </w:pPr>
      <w:r>
        <w:rPr>
          <w:rFonts w:ascii="Arial" w:hAnsi="Arial" w:cs="Arial"/>
        </w:rPr>
        <w:t xml:space="preserve">Kupující je povinen při převzetí zboží </w:t>
      </w:r>
      <w:r w:rsidR="003720C1">
        <w:rPr>
          <w:rFonts w:ascii="Arial" w:hAnsi="Arial" w:cs="Arial"/>
        </w:rPr>
        <w:t>zajistit potvrzení</w:t>
      </w:r>
      <w:r>
        <w:rPr>
          <w:rFonts w:ascii="Arial" w:hAnsi="Arial" w:cs="Arial"/>
        </w:rPr>
        <w:t xml:space="preserve"> jeho převzetí </w:t>
      </w:r>
      <w:r w:rsidR="006B0013">
        <w:rPr>
          <w:rFonts w:ascii="Arial" w:hAnsi="Arial" w:cs="Arial"/>
        </w:rPr>
        <w:t>podpisem oprávněné osoby</w:t>
      </w:r>
      <w:r>
        <w:rPr>
          <w:rFonts w:ascii="Arial" w:hAnsi="Arial" w:cs="Arial"/>
        </w:rPr>
        <w:t xml:space="preserve"> na dodacím listu.</w:t>
      </w:r>
      <w:r w:rsidR="008D7475">
        <w:rPr>
          <w:rFonts w:ascii="Arial" w:hAnsi="Arial" w:cs="Arial"/>
        </w:rPr>
        <w:t xml:space="preserve"> Osoba přebírající zboží zároveň uvede na dodacím listu</w:t>
      </w:r>
      <w:r w:rsidR="003720C1">
        <w:rPr>
          <w:rFonts w:ascii="Arial" w:hAnsi="Arial" w:cs="Arial"/>
        </w:rPr>
        <w:t xml:space="preserve"> čitelně hůlkovým písmem údaje nezbytné ke své identifikaci, zejména</w:t>
      </w:r>
      <w:r w:rsidR="008D7475">
        <w:rPr>
          <w:rFonts w:ascii="Arial" w:hAnsi="Arial" w:cs="Arial"/>
        </w:rPr>
        <w:t xml:space="preserve"> </w:t>
      </w:r>
      <w:r w:rsidR="003720C1">
        <w:rPr>
          <w:rFonts w:ascii="Arial" w:hAnsi="Arial" w:cs="Arial"/>
        </w:rPr>
        <w:t>s</w:t>
      </w:r>
      <w:r w:rsidR="008D7475">
        <w:rPr>
          <w:rFonts w:ascii="Arial" w:hAnsi="Arial" w:cs="Arial"/>
        </w:rPr>
        <w:t xml:space="preserve">vé jméno, příjmení a pracovní </w:t>
      </w:r>
      <w:r w:rsidR="003720C1">
        <w:rPr>
          <w:rFonts w:ascii="Arial" w:hAnsi="Arial" w:cs="Arial"/>
        </w:rPr>
        <w:t>zařazení.</w:t>
      </w:r>
      <w:r w:rsidR="008D7475">
        <w:rPr>
          <w:rFonts w:ascii="Arial" w:hAnsi="Arial" w:cs="Arial"/>
        </w:rPr>
        <w:t xml:space="preserve"> </w:t>
      </w:r>
    </w:p>
    <w:p w14:paraId="0BCCCDDA" w14:textId="77777777" w:rsidR="00187E2C" w:rsidRPr="00BE55C0" w:rsidRDefault="00187E2C" w:rsidP="00E41A4D">
      <w:pPr>
        <w:numPr>
          <w:ilvl w:val="0"/>
          <w:numId w:val="14"/>
        </w:numPr>
        <w:tabs>
          <w:tab w:val="clear" w:pos="360"/>
        </w:tabs>
        <w:ind w:left="426" w:hanging="426"/>
        <w:jc w:val="both"/>
        <w:rPr>
          <w:rFonts w:ascii="Arial" w:hAnsi="Arial" w:cs="Arial"/>
        </w:rPr>
      </w:pPr>
      <w:r w:rsidRPr="00BE55C0">
        <w:rPr>
          <w:rFonts w:ascii="Arial" w:hAnsi="Arial" w:cs="Arial"/>
        </w:rPr>
        <w:t xml:space="preserve">Nebezpečí škody na zboží přechází na kupujícího okamžikem jeho </w:t>
      </w:r>
      <w:r w:rsidR="0015095F">
        <w:rPr>
          <w:rFonts w:ascii="Arial" w:hAnsi="Arial" w:cs="Arial"/>
        </w:rPr>
        <w:t>převzetí.</w:t>
      </w:r>
      <w:r w:rsidR="000B1F18">
        <w:rPr>
          <w:rFonts w:ascii="Arial" w:hAnsi="Arial" w:cs="Arial"/>
        </w:rPr>
        <w:t xml:space="preserve"> </w:t>
      </w:r>
    </w:p>
    <w:p w14:paraId="4B01D593" w14:textId="77777777" w:rsidR="00A5157B" w:rsidRPr="00BE55C0" w:rsidRDefault="00187E2C" w:rsidP="00E41A4D">
      <w:pPr>
        <w:numPr>
          <w:ilvl w:val="0"/>
          <w:numId w:val="14"/>
        </w:numPr>
        <w:tabs>
          <w:tab w:val="clear" w:pos="360"/>
        </w:tabs>
        <w:ind w:left="426" w:hanging="426"/>
        <w:jc w:val="both"/>
        <w:rPr>
          <w:rFonts w:ascii="Arial" w:hAnsi="Arial" w:cs="Arial"/>
        </w:rPr>
      </w:pPr>
      <w:r w:rsidRPr="00BE55C0">
        <w:rPr>
          <w:rFonts w:ascii="Arial" w:hAnsi="Arial" w:cs="Arial"/>
        </w:rPr>
        <w:t>Vlastnické právo přechází z prodávajícího na kupujícího okamžikem, kdy je zcela zaplacena sjednaná kupní cena za dodané zboží. Za rozhodný den se považuje ten, kdy má prodávající celou fakturovanou částku připsánu na svém účtu.</w:t>
      </w:r>
      <w:r w:rsidR="00A5157B" w:rsidRPr="00BE55C0">
        <w:rPr>
          <w:rFonts w:ascii="Arial" w:hAnsi="Arial" w:cs="Arial"/>
        </w:rPr>
        <w:t xml:space="preserve"> </w:t>
      </w:r>
    </w:p>
    <w:p w14:paraId="206B36C8" w14:textId="77777777" w:rsidR="00187E2C" w:rsidRPr="00BE55C0" w:rsidRDefault="00187E2C">
      <w:pPr>
        <w:tabs>
          <w:tab w:val="left" w:pos="1985"/>
          <w:tab w:val="left" w:pos="5245"/>
        </w:tabs>
        <w:jc w:val="both"/>
        <w:rPr>
          <w:rFonts w:ascii="Arial" w:hAnsi="Arial"/>
        </w:rPr>
      </w:pPr>
    </w:p>
    <w:p w14:paraId="4C2149FB" w14:textId="77777777" w:rsidR="00187E2C" w:rsidRPr="00BE55C0" w:rsidRDefault="00187E2C" w:rsidP="00BE0929">
      <w:pPr>
        <w:numPr>
          <w:ilvl w:val="0"/>
          <w:numId w:val="6"/>
        </w:numPr>
        <w:tabs>
          <w:tab w:val="left" w:pos="426"/>
        </w:tabs>
        <w:jc w:val="both"/>
        <w:rPr>
          <w:rFonts w:ascii="Arial" w:hAnsi="Arial"/>
          <w:b/>
        </w:rPr>
      </w:pPr>
      <w:r w:rsidRPr="00BE55C0">
        <w:rPr>
          <w:rFonts w:ascii="Arial" w:hAnsi="Arial"/>
          <w:b/>
        </w:rPr>
        <w:t>Cena</w:t>
      </w:r>
    </w:p>
    <w:p w14:paraId="34200C48" w14:textId="77777777" w:rsidR="00310825" w:rsidRPr="00BE55C0" w:rsidRDefault="00310825" w:rsidP="00E41A4D">
      <w:pPr>
        <w:numPr>
          <w:ilvl w:val="0"/>
          <w:numId w:val="23"/>
        </w:numPr>
        <w:tabs>
          <w:tab w:val="left" w:pos="426"/>
        </w:tabs>
        <w:ind w:left="426" w:hanging="426"/>
        <w:jc w:val="both"/>
        <w:rPr>
          <w:rFonts w:ascii="Arial" w:hAnsi="Arial" w:cs="Arial"/>
        </w:rPr>
      </w:pPr>
      <w:r w:rsidRPr="00BE55C0">
        <w:rPr>
          <w:rFonts w:ascii="Arial" w:hAnsi="Arial" w:cs="Arial"/>
        </w:rPr>
        <w:t xml:space="preserve">Cena za jednotlivé položky objednaného zboží kupujícím je uvedena v ceníku prodávajícího, který je umístěn na webových stránkách prodávajícího </w:t>
      </w:r>
      <w:hyperlink r:id="rId7" w:history="1">
        <w:r w:rsidRPr="00BE55C0">
          <w:rPr>
            <w:rStyle w:val="Hypertextovodkaz"/>
            <w:rFonts w:ascii="Arial" w:hAnsi="Arial" w:cs="Arial"/>
            <w:color w:val="auto"/>
          </w:rPr>
          <w:t>www.ptacek.cz</w:t>
        </w:r>
      </w:hyperlink>
      <w:r w:rsidRPr="00BE55C0">
        <w:rPr>
          <w:rFonts w:ascii="Arial" w:hAnsi="Arial" w:cs="Arial"/>
        </w:rPr>
        <w:t xml:space="preserve">. </w:t>
      </w:r>
      <w:r>
        <w:rPr>
          <w:rFonts w:ascii="Arial" w:hAnsi="Arial" w:cs="Arial"/>
        </w:rPr>
        <w:t>Kupující prohlašuje, že se před uzavřením této smlouvy seznámil s přístupem k ceníku prodávajícího na shora uvedených webových stránkách a že je mu znám jeho obsah.</w:t>
      </w:r>
    </w:p>
    <w:p w14:paraId="4C8407CA" w14:textId="77777777" w:rsidR="00310825" w:rsidRPr="00BE55C0" w:rsidRDefault="00310825" w:rsidP="00E41A4D">
      <w:pPr>
        <w:numPr>
          <w:ilvl w:val="0"/>
          <w:numId w:val="23"/>
        </w:numPr>
        <w:tabs>
          <w:tab w:val="left" w:pos="426"/>
        </w:tabs>
        <w:ind w:left="426" w:hanging="426"/>
        <w:jc w:val="both"/>
        <w:rPr>
          <w:rFonts w:ascii="Arial" w:hAnsi="Arial" w:cs="Arial"/>
        </w:rPr>
      </w:pPr>
      <w:r w:rsidRPr="00BE55C0">
        <w:rPr>
          <w:rFonts w:ascii="Arial" w:hAnsi="Arial" w:cs="Arial"/>
        </w:rPr>
        <w:t>Ceník j</w:t>
      </w:r>
      <w:r>
        <w:rPr>
          <w:rFonts w:ascii="Arial" w:hAnsi="Arial" w:cs="Arial"/>
        </w:rPr>
        <w:t xml:space="preserve">e prodávající oprávněn měnit </w:t>
      </w:r>
      <w:r w:rsidRPr="00BE55C0">
        <w:rPr>
          <w:rFonts w:ascii="Arial" w:hAnsi="Arial" w:cs="Arial"/>
        </w:rPr>
        <w:t>průběžně v závislosti na vývoji cen na trhu, změn kurzů při dovozu, změn cen vstupních nákladů apod.</w:t>
      </w:r>
      <w:r>
        <w:rPr>
          <w:rFonts w:ascii="Arial" w:hAnsi="Arial" w:cs="Arial"/>
        </w:rPr>
        <w:t xml:space="preserve"> Pro stanovení ceny zboží je rozhodující údaj obsažený v ceníku prodávajícího ke </w:t>
      </w:r>
      <w:r w:rsidRPr="00CB395E">
        <w:rPr>
          <w:rFonts w:ascii="Arial" w:hAnsi="Arial" w:cs="Arial"/>
        </w:rPr>
        <w:t xml:space="preserve">dni </w:t>
      </w:r>
      <w:r w:rsidR="000B1F18" w:rsidRPr="00CB395E">
        <w:rPr>
          <w:rFonts w:ascii="Arial" w:hAnsi="Arial" w:cs="Arial"/>
        </w:rPr>
        <w:t>odeslání</w:t>
      </w:r>
      <w:r w:rsidR="008D7475">
        <w:rPr>
          <w:rFonts w:ascii="Arial" w:hAnsi="Arial" w:cs="Arial"/>
        </w:rPr>
        <w:t xml:space="preserve"> objednávky kupujícího prodá</w:t>
      </w:r>
      <w:r w:rsidRPr="00CB395E">
        <w:rPr>
          <w:rFonts w:ascii="Arial" w:hAnsi="Arial" w:cs="Arial"/>
        </w:rPr>
        <w:t>vajícímu. Kupující se zavazuje, že se před učiněním objednávky seznámí</w:t>
      </w:r>
      <w:r>
        <w:rPr>
          <w:rFonts w:ascii="Arial" w:hAnsi="Arial" w:cs="Arial"/>
        </w:rPr>
        <w:t xml:space="preserve"> s aktuální výší ceny zboží uvedené v ceníku prodávajícího.</w:t>
      </w:r>
    </w:p>
    <w:p w14:paraId="002B9DDD" w14:textId="77777777" w:rsidR="00187E2C" w:rsidRPr="00BE55C0" w:rsidRDefault="00187E2C" w:rsidP="00E41A4D">
      <w:pPr>
        <w:numPr>
          <w:ilvl w:val="0"/>
          <w:numId w:val="23"/>
        </w:numPr>
        <w:tabs>
          <w:tab w:val="left" w:pos="426"/>
        </w:tabs>
        <w:ind w:left="426" w:hanging="426"/>
        <w:jc w:val="both"/>
        <w:rPr>
          <w:rFonts w:ascii="Arial" w:hAnsi="Arial" w:cs="Arial"/>
        </w:rPr>
      </w:pPr>
      <w:r w:rsidRPr="00BE55C0">
        <w:rPr>
          <w:rFonts w:ascii="Arial" w:hAnsi="Arial" w:cs="Arial"/>
        </w:rPr>
        <w:t>V</w:t>
      </w:r>
      <w:r w:rsidR="000B1F18">
        <w:rPr>
          <w:rFonts w:ascii="Arial" w:hAnsi="Arial" w:cs="Arial"/>
        </w:rPr>
        <w:t> </w:t>
      </w:r>
      <w:r w:rsidRPr="00BE55C0">
        <w:rPr>
          <w:rFonts w:ascii="Arial" w:hAnsi="Arial" w:cs="Arial"/>
        </w:rPr>
        <w:t>případě</w:t>
      </w:r>
      <w:r w:rsidR="000B1F18">
        <w:rPr>
          <w:rFonts w:ascii="Arial" w:hAnsi="Arial" w:cs="Arial"/>
        </w:rPr>
        <w:t xml:space="preserve"> výslovné</w:t>
      </w:r>
      <w:r w:rsidR="008D7475">
        <w:rPr>
          <w:rFonts w:ascii="Arial" w:hAnsi="Arial" w:cs="Arial"/>
        </w:rPr>
        <w:t xml:space="preserve"> písemné</w:t>
      </w:r>
      <w:r w:rsidRPr="00BE55C0">
        <w:rPr>
          <w:rFonts w:ascii="Arial" w:hAnsi="Arial" w:cs="Arial"/>
        </w:rPr>
        <w:t xml:space="preserve"> dohody smluvních stran o ceně odlišné od ceny stanovené ceníkem prodávajícího, je rozh</w:t>
      </w:r>
      <w:r w:rsidR="001013B9" w:rsidRPr="00BE55C0">
        <w:rPr>
          <w:rFonts w:ascii="Arial" w:hAnsi="Arial" w:cs="Arial"/>
        </w:rPr>
        <w:t>odnou cenou tato cena dohodnutá.</w:t>
      </w:r>
    </w:p>
    <w:p w14:paraId="2453D3B8" w14:textId="77777777" w:rsidR="00187E2C" w:rsidRPr="00BE55C0" w:rsidRDefault="00187E2C">
      <w:pPr>
        <w:tabs>
          <w:tab w:val="left" w:pos="1985"/>
          <w:tab w:val="left" w:pos="5245"/>
        </w:tabs>
        <w:ind w:firstLine="567"/>
        <w:jc w:val="both"/>
        <w:rPr>
          <w:rFonts w:ascii="Arial" w:hAnsi="Arial"/>
        </w:rPr>
      </w:pPr>
    </w:p>
    <w:p w14:paraId="3EEE08AC" w14:textId="77777777" w:rsidR="00187E2C" w:rsidRPr="00BE55C0" w:rsidRDefault="00187E2C" w:rsidP="00BE0929">
      <w:pPr>
        <w:numPr>
          <w:ilvl w:val="0"/>
          <w:numId w:val="6"/>
        </w:numPr>
        <w:tabs>
          <w:tab w:val="left" w:pos="426"/>
        </w:tabs>
        <w:jc w:val="both"/>
        <w:rPr>
          <w:rFonts w:ascii="Arial" w:hAnsi="Arial"/>
          <w:b/>
        </w:rPr>
      </w:pPr>
      <w:r w:rsidRPr="00BE55C0">
        <w:rPr>
          <w:rFonts w:ascii="Arial" w:hAnsi="Arial"/>
          <w:b/>
        </w:rPr>
        <w:t>Platební podmínky</w:t>
      </w:r>
    </w:p>
    <w:p w14:paraId="4CCF73A5" w14:textId="77777777" w:rsidR="00187E2C" w:rsidRPr="00BE55C0" w:rsidRDefault="00187E2C" w:rsidP="00E41A4D">
      <w:pPr>
        <w:numPr>
          <w:ilvl w:val="0"/>
          <w:numId w:val="16"/>
        </w:numPr>
        <w:tabs>
          <w:tab w:val="left" w:pos="426"/>
        </w:tabs>
        <w:ind w:left="426" w:hanging="426"/>
        <w:jc w:val="both"/>
        <w:rPr>
          <w:rFonts w:ascii="Arial" w:hAnsi="Arial" w:cs="Arial"/>
        </w:rPr>
      </w:pPr>
      <w:r w:rsidRPr="00BE55C0">
        <w:rPr>
          <w:rFonts w:ascii="Arial" w:hAnsi="Arial" w:cs="Arial"/>
        </w:rPr>
        <w:t>Ke dni předání zboží kupujícímu</w:t>
      </w:r>
      <w:r w:rsidR="00C546A1" w:rsidRPr="00BE55C0">
        <w:rPr>
          <w:rFonts w:ascii="Arial" w:hAnsi="Arial" w:cs="Arial"/>
        </w:rPr>
        <w:t xml:space="preserve"> v místě plnění</w:t>
      </w:r>
      <w:r w:rsidRPr="00BE55C0">
        <w:rPr>
          <w:rFonts w:ascii="Arial" w:hAnsi="Arial" w:cs="Arial"/>
        </w:rPr>
        <w:t>, příp. prvnímu dopravci k</w:t>
      </w:r>
      <w:r w:rsidR="007C23AE" w:rsidRPr="00BE55C0">
        <w:rPr>
          <w:rFonts w:ascii="Arial" w:hAnsi="Arial" w:cs="Arial"/>
        </w:rPr>
        <w:t> </w:t>
      </w:r>
      <w:r w:rsidRPr="00BE55C0">
        <w:rPr>
          <w:rFonts w:ascii="Arial" w:hAnsi="Arial" w:cs="Arial"/>
        </w:rPr>
        <w:t>přepravě</w:t>
      </w:r>
      <w:r w:rsidR="007C23AE" w:rsidRPr="00BE55C0">
        <w:rPr>
          <w:rFonts w:ascii="Arial" w:hAnsi="Arial" w:cs="Arial"/>
        </w:rPr>
        <w:t>,</w:t>
      </w:r>
      <w:r w:rsidRPr="00BE55C0">
        <w:rPr>
          <w:rFonts w:ascii="Arial" w:hAnsi="Arial" w:cs="Arial"/>
        </w:rPr>
        <w:t xml:space="preserve"> má prodávající právo vystavit daňový doklad (fakturu).</w:t>
      </w:r>
      <w:r w:rsidR="00C546A1" w:rsidRPr="00BE55C0">
        <w:rPr>
          <w:rFonts w:ascii="Arial" w:hAnsi="Arial" w:cs="Arial"/>
        </w:rPr>
        <w:t xml:space="preserve"> V případě objednávky nízkoobrátkového, neskladového či jinak specifického zboží, je prodávající oprávněn zaslat kupujícímu zálohovo</w:t>
      </w:r>
      <w:r w:rsidR="00FE235E" w:rsidRPr="00BE55C0">
        <w:rPr>
          <w:rFonts w:ascii="Arial" w:hAnsi="Arial" w:cs="Arial"/>
        </w:rPr>
        <w:t>u fakturu</w:t>
      </w:r>
      <w:r w:rsidR="00EF19BE" w:rsidRPr="00BE55C0">
        <w:rPr>
          <w:rFonts w:ascii="Arial" w:hAnsi="Arial" w:cs="Arial"/>
        </w:rPr>
        <w:t xml:space="preserve"> až</w:t>
      </w:r>
      <w:r w:rsidR="00FE235E" w:rsidRPr="00BE55C0">
        <w:rPr>
          <w:rFonts w:ascii="Arial" w:hAnsi="Arial" w:cs="Arial"/>
        </w:rPr>
        <w:t xml:space="preserve"> </w:t>
      </w:r>
      <w:r w:rsidR="00EF19BE" w:rsidRPr="00BE55C0">
        <w:rPr>
          <w:rFonts w:ascii="Arial" w:hAnsi="Arial" w:cs="Arial"/>
        </w:rPr>
        <w:t>do výše</w:t>
      </w:r>
      <w:r w:rsidR="004917A6">
        <w:rPr>
          <w:rFonts w:ascii="Arial" w:hAnsi="Arial" w:cs="Arial"/>
        </w:rPr>
        <w:t xml:space="preserve"> </w:t>
      </w:r>
      <w:r w:rsidR="00EF19BE" w:rsidRPr="00BE55C0">
        <w:rPr>
          <w:rFonts w:ascii="Arial" w:hAnsi="Arial" w:cs="Arial"/>
        </w:rPr>
        <w:t>100</w:t>
      </w:r>
      <w:r w:rsidR="00FE235E" w:rsidRPr="00BE55C0">
        <w:rPr>
          <w:rFonts w:ascii="Arial" w:hAnsi="Arial" w:cs="Arial"/>
        </w:rPr>
        <w:t>% ceny obje</w:t>
      </w:r>
      <w:r w:rsidR="00C546A1" w:rsidRPr="00BE55C0">
        <w:rPr>
          <w:rFonts w:ascii="Arial" w:hAnsi="Arial" w:cs="Arial"/>
        </w:rPr>
        <w:t xml:space="preserve">dnaného zboží. V případě, že kupující </w:t>
      </w:r>
      <w:r w:rsidR="00085F20" w:rsidRPr="00BE55C0">
        <w:rPr>
          <w:rFonts w:ascii="Arial" w:hAnsi="Arial" w:cs="Arial"/>
        </w:rPr>
        <w:t xml:space="preserve">toto </w:t>
      </w:r>
      <w:r w:rsidR="00C546A1" w:rsidRPr="00BE55C0">
        <w:rPr>
          <w:rFonts w:ascii="Arial" w:hAnsi="Arial" w:cs="Arial"/>
        </w:rPr>
        <w:t>objednané zboží z jakéhokoli důvodu neodebere, bude zaplacená záloha započ</w:t>
      </w:r>
      <w:r w:rsidR="00FE235E" w:rsidRPr="00BE55C0">
        <w:rPr>
          <w:rFonts w:ascii="Arial" w:hAnsi="Arial" w:cs="Arial"/>
        </w:rPr>
        <w:t>tena na smluvní pokutu dle čl. V odst. 3.</w:t>
      </w:r>
    </w:p>
    <w:p w14:paraId="4D944D85" w14:textId="77777777" w:rsidR="00187E2C" w:rsidRPr="00BE55C0" w:rsidRDefault="00187E2C" w:rsidP="00E41A4D">
      <w:pPr>
        <w:numPr>
          <w:ilvl w:val="0"/>
          <w:numId w:val="16"/>
        </w:numPr>
        <w:tabs>
          <w:tab w:val="left" w:pos="426"/>
        </w:tabs>
        <w:ind w:left="426" w:hanging="426"/>
        <w:jc w:val="both"/>
        <w:rPr>
          <w:rFonts w:ascii="Arial" w:hAnsi="Arial" w:cs="Arial"/>
        </w:rPr>
      </w:pPr>
      <w:r w:rsidRPr="00BE55C0">
        <w:rPr>
          <w:rFonts w:ascii="Arial" w:hAnsi="Arial" w:cs="Arial"/>
        </w:rPr>
        <w:lastRenderedPageBreak/>
        <w:t xml:space="preserve">Kupující je povinen uhradit kupní cenu v termínu uvedeném na daňovém dokladu. Splatnost daňových dokladů je </w:t>
      </w:r>
      <w:r w:rsidR="003233FA">
        <w:rPr>
          <w:rFonts w:ascii="Arial" w:hAnsi="Arial" w:cs="Arial"/>
        </w:rPr>
        <w:t>30</w:t>
      </w:r>
      <w:r w:rsidR="004917A6">
        <w:rPr>
          <w:rFonts w:ascii="Arial" w:hAnsi="Arial" w:cs="Arial"/>
        </w:rPr>
        <w:t xml:space="preserve"> </w:t>
      </w:r>
      <w:r w:rsidR="000B1F18">
        <w:rPr>
          <w:rFonts w:ascii="Arial" w:hAnsi="Arial" w:cs="Arial"/>
        </w:rPr>
        <w:t>dnů ode dne vystavení.</w:t>
      </w:r>
    </w:p>
    <w:p w14:paraId="4D6EB338" w14:textId="77777777" w:rsidR="00187E2C" w:rsidRPr="00BE55C0" w:rsidRDefault="00187E2C" w:rsidP="00E41A4D">
      <w:pPr>
        <w:numPr>
          <w:ilvl w:val="0"/>
          <w:numId w:val="16"/>
        </w:numPr>
        <w:tabs>
          <w:tab w:val="left" w:pos="426"/>
        </w:tabs>
        <w:ind w:left="426" w:hanging="426"/>
        <w:jc w:val="both"/>
        <w:rPr>
          <w:rFonts w:ascii="Arial" w:hAnsi="Arial" w:cs="Arial"/>
        </w:rPr>
      </w:pPr>
      <w:r w:rsidRPr="00BE55C0">
        <w:rPr>
          <w:rFonts w:ascii="Arial" w:hAnsi="Arial" w:cs="Arial"/>
        </w:rPr>
        <w:t>Za termín uskutečnění úhrady je považován okamžik připsání celé fakturované částky na bankovní účet prodávajícího.</w:t>
      </w:r>
    </w:p>
    <w:p w14:paraId="2ADE4542" w14:textId="77777777" w:rsidR="00187E2C" w:rsidRPr="00BE55C0" w:rsidRDefault="00187E2C" w:rsidP="00E41A4D">
      <w:pPr>
        <w:numPr>
          <w:ilvl w:val="0"/>
          <w:numId w:val="16"/>
        </w:numPr>
        <w:tabs>
          <w:tab w:val="left" w:pos="426"/>
        </w:tabs>
        <w:ind w:left="426" w:hanging="426"/>
        <w:jc w:val="both"/>
        <w:rPr>
          <w:rFonts w:ascii="Arial" w:hAnsi="Arial" w:cs="Arial"/>
        </w:rPr>
      </w:pPr>
      <w:r w:rsidRPr="00BE55C0">
        <w:rPr>
          <w:rFonts w:ascii="Arial" w:hAnsi="Arial" w:cs="Arial"/>
        </w:rPr>
        <w:t xml:space="preserve">Faktura prodávajícího </w:t>
      </w:r>
      <w:r w:rsidR="002D0B81" w:rsidRPr="00BE55C0">
        <w:rPr>
          <w:rFonts w:ascii="Arial" w:hAnsi="Arial" w:cs="Arial"/>
        </w:rPr>
        <w:t>musí obsahovat tyto náležitosti</w:t>
      </w:r>
      <w:r w:rsidRPr="00BE55C0">
        <w:rPr>
          <w:rFonts w:ascii="Arial" w:hAnsi="Arial" w:cs="Arial"/>
        </w:rPr>
        <w:t>:</w:t>
      </w:r>
    </w:p>
    <w:p w14:paraId="2C13CD9E" w14:textId="77777777" w:rsidR="00187E2C" w:rsidRPr="00BE55C0" w:rsidRDefault="00187E2C" w:rsidP="00F800A0">
      <w:pPr>
        <w:numPr>
          <w:ilvl w:val="0"/>
          <w:numId w:val="5"/>
        </w:numPr>
        <w:tabs>
          <w:tab w:val="left" w:pos="1985"/>
          <w:tab w:val="left" w:pos="5245"/>
        </w:tabs>
        <w:ind w:left="709"/>
        <w:jc w:val="both"/>
        <w:rPr>
          <w:rFonts w:ascii="Arial" w:hAnsi="Arial"/>
        </w:rPr>
      </w:pPr>
      <w:r w:rsidRPr="00BE55C0">
        <w:rPr>
          <w:rFonts w:ascii="Arial" w:hAnsi="Arial"/>
        </w:rPr>
        <w:t xml:space="preserve">označení faktury a její číslo </w:t>
      </w:r>
    </w:p>
    <w:p w14:paraId="0EC3FBAC" w14:textId="77777777" w:rsidR="00187E2C" w:rsidRPr="00BE55C0" w:rsidRDefault="00187E2C" w:rsidP="00F800A0">
      <w:pPr>
        <w:numPr>
          <w:ilvl w:val="0"/>
          <w:numId w:val="5"/>
        </w:numPr>
        <w:tabs>
          <w:tab w:val="left" w:pos="1985"/>
          <w:tab w:val="left" w:pos="5245"/>
        </w:tabs>
        <w:ind w:left="709"/>
        <w:jc w:val="both"/>
        <w:rPr>
          <w:rFonts w:ascii="Arial" w:hAnsi="Arial"/>
        </w:rPr>
      </w:pPr>
      <w:r w:rsidRPr="00BE55C0">
        <w:rPr>
          <w:rFonts w:ascii="Arial" w:hAnsi="Arial"/>
        </w:rPr>
        <w:t>obchodní firmu, sídlo, IČO, DIČ, údaj o zápisu v obchodním rejstříku, číslo vložky</w:t>
      </w:r>
    </w:p>
    <w:p w14:paraId="0F9A9DB9" w14:textId="77777777" w:rsidR="00187E2C" w:rsidRPr="00BE55C0" w:rsidRDefault="00371E29" w:rsidP="00F800A0">
      <w:pPr>
        <w:numPr>
          <w:ilvl w:val="0"/>
          <w:numId w:val="5"/>
        </w:numPr>
        <w:tabs>
          <w:tab w:val="left" w:pos="1985"/>
          <w:tab w:val="left" w:pos="5245"/>
        </w:tabs>
        <w:ind w:left="709"/>
        <w:jc w:val="both"/>
        <w:rPr>
          <w:rFonts w:ascii="Arial" w:hAnsi="Arial"/>
        </w:rPr>
      </w:pPr>
      <w:r w:rsidRPr="00BE55C0">
        <w:rPr>
          <w:rFonts w:ascii="Arial" w:hAnsi="Arial"/>
        </w:rPr>
        <w:t xml:space="preserve">číslo </w:t>
      </w:r>
      <w:r w:rsidR="00187E2C" w:rsidRPr="00BE55C0">
        <w:rPr>
          <w:rFonts w:ascii="Arial" w:hAnsi="Arial"/>
        </w:rPr>
        <w:t>dodací</w:t>
      </w:r>
      <w:r w:rsidRPr="00BE55C0">
        <w:rPr>
          <w:rFonts w:ascii="Arial" w:hAnsi="Arial"/>
        </w:rPr>
        <w:t xml:space="preserve">ho </w:t>
      </w:r>
      <w:r w:rsidR="00187E2C" w:rsidRPr="00BE55C0">
        <w:rPr>
          <w:rFonts w:ascii="Arial" w:hAnsi="Arial"/>
        </w:rPr>
        <w:t>list</w:t>
      </w:r>
      <w:r w:rsidRPr="00BE55C0">
        <w:rPr>
          <w:rFonts w:ascii="Arial" w:hAnsi="Arial"/>
        </w:rPr>
        <w:t>u</w:t>
      </w:r>
    </w:p>
    <w:p w14:paraId="39A18A70" w14:textId="77777777" w:rsidR="00187E2C" w:rsidRPr="00BE55C0" w:rsidRDefault="00187E2C" w:rsidP="00F800A0">
      <w:pPr>
        <w:numPr>
          <w:ilvl w:val="0"/>
          <w:numId w:val="5"/>
        </w:numPr>
        <w:tabs>
          <w:tab w:val="left" w:pos="1985"/>
          <w:tab w:val="left" w:pos="5245"/>
        </w:tabs>
        <w:ind w:left="709"/>
        <w:jc w:val="both"/>
        <w:rPr>
          <w:rFonts w:ascii="Arial" w:hAnsi="Arial"/>
        </w:rPr>
      </w:pPr>
      <w:r w:rsidRPr="00BE55C0">
        <w:rPr>
          <w:rFonts w:ascii="Arial" w:hAnsi="Arial"/>
        </w:rPr>
        <w:t>předmět dodávky včetně druhu a názvu zboží, počet ks</w:t>
      </w:r>
    </w:p>
    <w:p w14:paraId="0548C86D" w14:textId="77777777" w:rsidR="00187E2C" w:rsidRPr="00BE55C0" w:rsidRDefault="00187E2C" w:rsidP="00F800A0">
      <w:pPr>
        <w:numPr>
          <w:ilvl w:val="0"/>
          <w:numId w:val="5"/>
        </w:numPr>
        <w:tabs>
          <w:tab w:val="left" w:pos="1985"/>
          <w:tab w:val="left" w:pos="5245"/>
        </w:tabs>
        <w:ind w:left="709"/>
        <w:jc w:val="both"/>
        <w:rPr>
          <w:rFonts w:ascii="Arial" w:hAnsi="Arial"/>
        </w:rPr>
      </w:pPr>
      <w:r w:rsidRPr="00BE55C0">
        <w:rPr>
          <w:rFonts w:ascii="Arial" w:hAnsi="Arial"/>
        </w:rPr>
        <w:t>cenu za ks a cenu celkovou</w:t>
      </w:r>
    </w:p>
    <w:p w14:paraId="543DB9FD" w14:textId="77777777" w:rsidR="00187E2C" w:rsidRPr="00BE55C0" w:rsidRDefault="00187E2C" w:rsidP="00F800A0">
      <w:pPr>
        <w:numPr>
          <w:ilvl w:val="0"/>
          <w:numId w:val="5"/>
        </w:numPr>
        <w:tabs>
          <w:tab w:val="left" w:pos="1985"/>
          <w:tab w:val="left" w:pos="5245"/>
        </w:tabs>
        <w:ind w:left="709"/>
        <w:jc w:val="both"/>
        <w:rPr>
          <w:rFonts w:ascii="Arial" w:hAnsi="Arial"/>
        </w:rPr>
      </w:pPr>
      <w:r w:rsidRPr="00BE55C0">
        <w:rPr>
          <w:rFonts w:ascii="Arial" w:hAnsi="Arial"/>
        </w:rPr>
        <w:t>sazbu DPH</w:t>
      </w:r>
    </w:p>
    <w:p w14:paraId="5F15082F" w14:textId="77777777" w:rsidR="00187E2C" w:rsidRPr="00BE55C0" w:rsidRDefault="00187E2C" w:rsidP="00F800A0">
      <w:pPr>
        <w:numPr>
          <w:ilvl w:val="0"/>
          <w:numId w:val="5"/>
        </w:numPr>
        <w:tabs>
          <w:tab w:val="left" w:pos="1985"/>
          <w:tab w:val="left" w:pos="5245"/>
        </w:tabs>
        <w:ind w:left="709"/>
        <w:jc w:val="both"/>
        <w:rPr>
          <w:rFonts w:ascii="Arial" w:hAnsi="Arial"/>
        </w:rPr>
      </w:pPr>
      <w:r w:rsidRPr="00BE55C0">
        <w:rPr>
          <w:rFonts w:ascii="Arial" w:hAnsi="Arial"/>
        </w:rPr>
        <w:t>celkovou částku s DPH</w:t>
      </w:r>
    </w:p>
    <w:p w14:paraId="44E7D4C8" w14:textId="77777777" w:rsidR="00187E2C" w:rsidRPr="00BE55C0" w:rsidRDefault="00187E2C" w:rsidP="00F800A0">
      <w:pPr>
        <w:numPr>
          <w:ilvl w:val="0"/>
          <w:numId w:val="5"/>
        </w:numPr>
        <w:tabs>
          <w:tab w:val="left" w:pos="1985"/>
          <w:tab w:val="left" w:pos="5245"/>
        </w:tabs>
        <w:ind w:left="709"/>
        <w:jc w:val="both"/>
        <w:rPr>
          <w:rFonts w:ascii="Arial" w:hAnsi="Arial"/>
        </w:rPr>
      </w:pPr>
      <w:r w:rsidRPr="00BE55C0">
        <w:rPr>
          <w:rFonts w:ascii="Arial" w:hAnsi="Arial"/>
        </w:rPr>
        <w:t>číslo účtu prodávajícího, označení peněžního ústavu prodávajícího</w:t>
      </w:r>
    </w:p>
    <w:p w14:paraId="0CDAD11B" w14:textId="77777777" w:rsidR="00187E2C" w:rsidRPr="00BE55C0" w:rsidRDefault="00187E2C" w:rsidP="00F800A0">
      <w:pPr>
        <w:numPr>
          <w:ilvl w:val="0"/>
          <w:numId w:val="5"/>
        </w:numPr>
        <w:tabs>
          <w:tab w:val="left" w:pos="1985"/>
          <w:tab w:val="left" w:pos="5245"/>
        </w:tabs>
        <w:ind w:left="709"/>
        <w:jc w:val="both"/>
        <w:rPr>
          <w:rFonts w:ascii="Arial" w:hAnsi="Arial"/>
        </w:rPr>
      </w:pPr>
      <w:r w:rsidRPr="00BE55C0">
        <w:rPr>
          <w:rFonts w:ascii="Arial" w:hAnsi="Arial"/>
        </w:rPr>
        <w:t>datum vystavení faktury</w:t>
      </w:r>
    </w:p>
    <w:p w14:paraId="4194A11F" w14:textId="77777777" w:rsidR="00187E2C" w:rsidRPr="00BE55C0" w:rsidRDefault="00187E2C" w:rsidP="00F800A0">
      <w:pPr>
        <w:numPr>
          <w:ilvl w:val="0"/>
          <w:numId w:val="5"/>
        </w:numPr>
        <w:tabs>
          <w:tab w:val="left" w:pos="1985"/>
          <w:tab w:val="left" w:pos="5245"/>
        </w:tabs>
        <w:ind w:left="709"/>
        <w:jc w:val="both"/>
        <w:rPr>
          <w:rFonts w:ascii="Arial" w:hAnsi="Arial"/>
        </w:rPr>
      </w:pPr>
      <w:r w:rsidRPr="00BE55C0">
        <w:rPr>
          <w:rFonts w:ascii="Arial" w:hAnsi="Arial"/>
        </w:rPr>
        <w:t>datum uskutečnění zdanitelného plnění</w:t>
      </w:r>
    </w:p>
    <w:p w14:paraId="7DF5F175" w14:textId="77777777" w:rsidR="001476EF" w:rsidRPr="00BE55C0" w:rsidRDefault="001476EF" w:rsidP="00F800A0">
      <w:pPr>
        <w:numPr>
          <w:ilvl w:val="0"/>
          <w:numId w:val="5"/>
        </w:numPr>
        <w:tabs>
          <w:tab w:val="left" w:pos="1985"/>
          <w:tab w:val="left" w:pos="5245"/>
        </w:tabs>
        <w:ind w:left="709"/>
        <w:jc w:val="both"/>
        <w:rPr>
          <w:rFonts w:ascii="Arial" w:hAnsi="Arial"/>
        </w:rPr>
      </w:pPr>
      <w:r w:rsidRPr="00BE55C0">
        <w:rPr>
          <w:rFonts w:ascii="Arial" w:hAnsi="Arial"/>
        </w:rPr>
        <w:t>konstantní symbol</w:t>
      </w:r>
    </w:p>
    <w:p w14:paraId="5F3D157B" w14:textId="77777777" w:rsidR="001476EF" w:rsidRDefault="001476EF" w:rsidP="00F800A0">
      <w:pPr>
        <w:numPr>
          <w:ilvl w:val="0"/>
          <w:numId w:val="5"/>
        </w:numPr>
        <w:tabs>
          <w:tab w:val="left" w:pos="1985"/>
          <w:tab w:val="left" w:pos="5245"/>
        </w:tabs>
        <w:ind w:left="709"/>
        <w:jc w:val="both"/>
        <w:rPr>
          <w:rFonts w:ascii="Arial" w:hAnsi="Arial"/>
        </w:rPr>
      </w:pPr>
      <w:r w:rsidRPr="00BE55C0">
        <w:rPr>
          <w:rFonts w:ascii="Arial" w:hAnsi="Arial"/>
        </w:rPr>
        <w:t>variabilní, příp. s</w:t>
      </w:r>
      <w:r w:rsidR="000B1F18">
        <w:rPr>
          <w:rFonts w:ascii="Arial" w:hAnsi="Arial"/>
        </w:rPr>
        <w:t>pe</w:t>
      </w:r>
      <w:r w:rsidRPr="00BE55C0">
        <w:rPr>
          <w:rFonts w:ascii="Arial" w:hAnsi="Arial"/>
        </w:rPr>
        <w:t>cifický symbol</w:t>
      </w:r>
    </w:p>
    <w:p w14:paraId="456DF2D0" w14:textId="77777777" w:rsidR="00415415" w:rsidRDefault="00415415" w:rsidP="00415415">
      <w:pPr>
        <w:pStyle w:val="Odstavecseseznamem"/>
        <w:numPr>
          <w:ilvl w:val="0"/>
          <w:numId w:val="16"/>
        </w:numPr>
        <w:tabs>
          <w:tab w:val="left" w:pos="1985"/>
          <w:tab w:val="left" w:pos="5245"/>
        </w:tabs>
        <w:ind w:left="426" w:hanging="426"/>
        <w:jc w:val="both"/>
        <w:rPr>
          <w:rFonts w:ascii="Arial" w:hAnsi="Arial"/>
        </w:rPr>
      </w:pPr>
      <w:r>
        <w:rPr>
          <w:rFonts w:ascii="Arial" w:hAnsi="Arial"/>
        </w:rPr>
        <w:t xml:space="preserve">Prodávající jednostranně stanovuje kupujícímu fakturační limit, který </w:t>
      </w:r>
      <w:r w:rsidRPr="00415415">
        <w:rPr>
          <w:rFonts w:ascii="Arial" w:hAnsi="Arial"/>
        </w:rPr>
        <w:t xml:space="preserve">zahrnuje součet všech neuhrazených </w:t>
      </w:r>
      <w:r>
        <w:rPr>
          <w:rFonts w:ascii="Arial" w:hAnsi="Arial"/>
        </w:rPr>
        <w:t>dluhů</w:t>
      </w:r>
      <w:r w:rsidRPr="00415415">
        <w:rPr>
          <w:rFonts w:ascii="Arial" w:hAnsi="Arial"/>
        </w:rPr>
        <w:t xml:space="preserve"> kupujícího před splatností i po splatnosti, potvrzené objednávky a hodnotu zboží dodaného a doposud nevyfakturovaného.</w:t>
      </w:r>
      <w:r>
        <w:rPr>
          <w:rFonts w:ascii="Arial" w:hAnsi="Arial"/>
        </w:rPr>
        <w:t xml:space="preserve"> Při dosažení stanoveného fakturačního limitu, je možný další odběr zboží od prodávajícího pouze opr</w:t>
      </w:r>
      <w:r w:rsidR="00357096">
        <w:rPr>
          <w:rFonts w:ascii="Arial" w:hAnsi="Arial"/>
        </w:rPr>
        <w:t>oti okamžité platbě ceny zboží, pokud prodávající neschválí překročení limitu či jeho zvýšení.</w:t>
      </w:r>
    </w:p>
    <w:p w14:paraId="2608FB51" w14:textId="77777777" w:rsidR="00357096" w:rsidRPr="00415415" w:rsidRDefault="004D6160" w:rsidP="00357096">
      <w:pPr>
        <w:pStyle w:val="Odstavecseseznamem"/>
        <w:numPr>
          <w:ilvl w:val="0"/>
          <w:numId w:val="16"/>
        </w:numPr>
        <w:tabs>
          <w:tab w:val="left" w:pos="1985"/>
          <w:tab w:val="left" w:pos="5245"/>
        </w:tabs>
        <w:ind w:left="426" w:hanging="426"/>
        <w:jc w:val="both"/>
        <w:rPr>
          <w:rFonts w:ascii="Arial" w:hAnsi="Arial"/>
        </w:rPr>
      </w:pPr>
      <w:r>
        <w:rPr>
          <w:rFonts w:ascii="Arial" w:hAnsi="Arial"/>
        </w:rPr>
        <w:t>Pokud je kupující v prodlení s úhradou splatných částek</w:t>
      </w:r>
      <w:r w:rsidR="00357096" w:rsidRPr="00357096">
        <w:rPr>
          <w:rFonts w:ascii="Arial" w:hAnsi="Arial"/>
        </w:rPr>
        <w:t>, je prodávající</w:t>
      </w:r>
      <w:r>
        <w:rPr>
          <w:rFonts w:ascii="Arial" w:hAnsi="Arial"/>
        </w:rPr>
        <w:t xml:space="preserve"> oprávněn</w:t>
      </w:r>
      <w:r w:rsidR="00357096" w:rsidRPr="00357096">
        <w:rPr>
          <w:rFonts w:ascii="Arial" w:hAnsi="Arial"/>
        </w:rPr>
        <w:t xml:space="preserve"> započíst veškerá přijatá plnění na jakékoli své pohledávky vůči kupujícímu, bez ohledu na určení kupujícím. </w:t>
      </w:r>
    </w:p>
    <w:p w14:paraId="419E1F87" w14:textId="77777777" w:rsidR="00187E2C" w:rsidRPr="00BE55C0" w:rsidRDefault="00187E2C">
      <w:pPr>
        <w:tabs>
          <w:tab w:val="left" w:pos="1985"/>
          <w:tab w:val="left" w:pos="5245"/>
        </w:tabs>
        <w:jc w:val="both"/>
        <w:rPr>
          <w:rFonts w:ascii="Arial" w:hAnsi="Arial"/>
        </w:rPr>
      </w:pPr>
    </w:p>
    <w:p w14:paraId="6A2C545C" w14:textId="77777777" w:rsidR="00187E2C" w:rsidRPr="00BE55C0" w:rsidRDefault="002E5C3A" w:rsidP="005C7F8D">
      <w:pPr>
        <w:numPr>
          <w:ilvl w:val="0"/>
          <w:numId w:val="6"/>
        </w:numPr>
        <w:tabs>
          <w:tab w:val="left" w:pos="426"/>
        </w:tabs>
        <w:ind w:left="0" w:firstLine="0"/>
        <w:jc w:val="both"/>
        <w:rPr>
          <w:rFonts w:ascii="Arial" w:hAnsi="Arial"/>
          <w:b/>
        </w:rPr>
      </w:pPr>
      <w:r>
        <w:rPr>
          <w:rFonts w:ascii="Arial" w:hAnsi="Arial"/>
          <w:b/>
        </w:rPr>
        <w:t>Sankce</w:t>
      </w:r>
    </w:p>
    <w:p w14:paraId="41AD30DA" w14:textId="77777777" w:rsidR="002425D0" w:rsidRPr="00BE55C0" w:rsidRDefault="002425D0" w:rsidP="00E41A4D">
      <w:pPr>
        <w:numPr>
          <w:ilvl w:val="0"/>
          <w:numId w:val="17"/>
        </w:numPr>
        <w:ind w:left="426" w:hanging="426"/>
        <w:jc w:val="both"/>
        <w:rPr>
          <w:rFonts w:ascii="Arial" w:hAnsi="Arial"/>
        </w:rPr>
      </w:pPr>
      <w:r w:rsidRPr="00BE55C0">
        <w:rPr>
          <w:rFonts w:ascii="Arial" w:hAnsi="Arial" w:cs="Arial"/>
        </w:rPr>
        <w:t>Účastníci se dohodli, že v případě prodlení s úhradou faktu</w:t>
      </w:r>
      <w:r w:rsidR="005C7F8D" w:rsidRPr="00BE55C0">
        <w:rPr>
          <w:rFonts w:ascii="Arial" w:hAnsi="Arial" w:cs="Arial"/>
        </w:rPr>
        <w:t>rované kupní ceny</w:t>
      </w:r>
      <w:r w:rsidR="00FE235E" w:rsidRPr="00BE55C0">
        <w:rPr>
          <w:rFonts w:ascii="Arial" w:hAnsi="Arial" w:cs="Arial"/>
        </w:rPr>
        <w:t>,</w:t>
      </w:r>
      <w:r w:rsidR="005C7F8D" w:rsidRPr="00BE55C0">
        <w:rPr>
          <w:rFonts w:ascii="Arial" w:hAnsi="Arial" w:cs="Arial"/>
        </w:rPr>
        <w:t xml:space="preserve"> je kupující </w:t>
      </w:r>
      <w:r w:rsidRPr="00BE55C0">
        <w:rPr>
          <w:rFonts w:ascii="Arial" w:hAnsi="Arial" w:cs="Arial"/>
        </w:rPr>
        <w:t xml:space="preserve">povinen </w:t>
      </w:r>
      <w:r w:rsidR="00BE0929" w:rsidRPr="00BE55C0">
        <w:rPr>
          <w:rFonts w:ascii="Arial" w:hAnsi="Arial" w:cs="Arial"/>
        </w:rPr>
        <w:t xml:space="preserve">prodávajícímu zaplatit </w:t>
      </w:r>
      <w:r w:rsidR="000B1F18">
        <w:rPr>
          <w:rFonts w:ascii="Arial" w:hAnsi="Arial" w:cs="Arial"/>
        </w:rPr>
        <w:t xml:space="preserve">smluvní </w:t>
      </w:r>
      <w:r w:rsidR="00BE0929" w:rsidRPr="00BE55C0">
        <w:rPr>
          <w:rFonts w:ascii="Arial" w:hAnsi="Arial" w:cs="Arial"/>
        </w:rPr>
        <w:t>úrok z prodlení ve výši 0,05% z dlužné částky za každý den prodlení</w:t>
      </w:r>
      <w:r w:rsidR="005C7F8D" w:rsidRPr="00BE55C0">
        <w:rPr>
          <w:rFonts w:ascii="Arial" w:hAnsi="Arial" w:cs="Arial"/>
        </w:rPr>
        <w:t xml:space="preserve">. </w:t>
      </w:r>
      <w:r w:rsidRPr="00BE55C0">
        <w:rPr>
          <w:rFonts w:ascii="Arial" w:hAnsi="Arial" w:cs="Arial"/>
        </w:rPr>
        <w:t xml:space="preserve">Dosáhne-li prodlení kupujícího s úhradou kupní ceny nebo její části </w:t>
      </w:r>
      <w:r w:rsidR="005C7F8D" w:rsidRPr="00BE55C0">
        <w:rPr>
          <w:rFonts w:ascii="Arial" w:hAnsi="Arial" w:cs="Arial"/>
        </w:rPr>
        <w:t xml:space="preserve">30-ti dnů, je kupující povinen </w:t>
      </w:r>
      <w:r w:rsidR="00FE235E" w:rsidRPr="00BE55C0">
        <w:rPr>
          <w:rFonts w:ascii="Arial" w:hAnsi="Arial" w:cs="Arial"/>
        </w:rPr>
        <w:t xml:space="preserve">zaplatit </w:t>
      </w:r>
      <w:r w:rsidRPr="00BE55C0">
        <w:rPr>
          <w:rFonts w:ascii="Arial" w:hAnsi="Arial" w:cs="Arial"/>
        </w:rPr>
        <w:t>za každý započatý další den sjednaný úrok z prodlení ve výši 0,1% z celkové dlužné částky.</w:t>
      </w:r>
    </w:p>
    <w:p w14:paraId="2C37F676" w14:textId="77777777" w:rsidR="00187E2C" w:rsidRPr="00BE55C0" w:rsidRDefault="008D614F" w:rsidP="00E41A4D">
      <w:pPr>
        <w:numPr>
          <w:ilvl w:val="0"/>
          <w:numId w:val="17"/>
        </w:numPr>
        <w:ind w:left="426" w:hanging="426"/>
        <w:jc w:val="both"/>
        <w:rPr>
          <w:rFonts w:ascii="Arial" w:hAnsi="Arial" w:cs="Arial"/>
        </w:rPr>
      </w:pPr>
      <w:r>
        <w:rPr>
          <w:rFonts w:ascii="Arial" w:hAnsi="Arial" w:cs="Arial"/>
        </w:rPr>
        <w:t xml:space="preserve">Pokud je kupující v prodlení s úhradou jakýchkoli splatných pohledávek prodávajícího, </w:t>
      </w:r>
      <w:r w:rsidR="00187E2C" w:rsidRPr="00BE55C0">
        <w:rPr>
          <w:rFonts w:ascii="Arial" w:hAnsi="Arial" w:cs="Arial"/>
        </w:rPr>
        <w:t>má prodávající</w:t>
      </w:r>
      <w:r w:rsidR="005C7F8D" w:rsidRPr="00BE55C0">
        <w:rPr>
          <w:rFonts w:ascii="Arial" w:hAnsi="Arial" w:cs="Arial"/>
        </w:rPr>
        <w:t xml:space="preserve"> </w:t>
      </w:r>
      <w:r w:rsidR="00187E2C" w:rsidRPr="00BE55C0">
        <w:rPr>
          <w:rFonts w:ascii="Arial" w:hAnsi="Arial" w:cs="Arial"/>
        </w:rPr>
        <w:t xml:space="preserve">právo </w:t>
      </w:r>
      <w:r w:rsidR="004456F0">
        <w:rPr>
          <w:rFonts w:ascii="Arial" w:hAnsi="Arial" w:cs="Arial"/>
        </w:rPr>
        <w:t>umožnit</w:t>
      </w:r>
      <w:r>
        <w:rPr>
          <w:rFonts w:ascii="Arial" w:hAnsi="Arial" w:cs="Arial"/>
        </w:rPr>
        <w:t xml:space="preserve"> další prodej pouze za hotové, případně</w:t>
      </w:r>
      <w:r w:rsidRPr="008D614F">
        <w:rPr>
          <w:rFonts w:ascii="Arial" w:hAnsi="Arial" w:cs="Arial"/>
        </w:rPr>
        <w:t xml:space="preserve"> </w:t>
      </w:r>
      <w:r>
        <w:rPr>
          <w:rFonts w:ascii="Arial" w:hAnsi="Arial" w:cs="Arial"/>
        </w:rPr>
        <w:t>je prodávající oprávněn bez dalšího pozastavit další obchodování s kupujícím.</w:t>
      </w:r>
    </w:p>
    <w:p w14:paraId="79F6C97B" w14:textId="77777777" w:rsidR="00F800A0" w:rsidRPr="008D614F" w:rsidRDefault="00C546A1" w:rsidP="008D614F">
      <w:pPr>
        <w:numPr>
          <w:ilvl w:val="0"/>
          <w:numId w:val="17"/>
        </w:numPr>
        <w:ind w:left="426" w:hanging="426"/>
        <w:jc w:val="both"/>
        <w:rPr>
          <w:rFonts w:ascii="Arial" w:hAnsi="Arial" w:cs="Arial"/>
        </w:rPr>
      </w:pPr>
      <w:r w:rsidRPr="00BE55C0">
        <w:rPr>
          <w:rFonts w:ascii="Arial" w:hAnsi="Arial" w:cs="Arial"/>
        </w:rPr>
        <w:t>Neodebere-li</w:t>
      </w:r>
      <w:r w:rsidR="00121C17" w:rsidRPr="00BE55C0">
        <w:rPr>
          <w:rFonts w:ascii="Arial" w:hAnsi="Arial" w:cs="Arial"/>
        </w:rPr>
        <w:t xml:space="preserve"> kupující </w:t>
      </w:r>
      <w:r w:rsidR="00684171" w:rsidRPr="00BE55C0">
        <w:rPr>
          <w:rFonts w:ascii="Arial" w:hAnsi="Arial" w:cs="Arial"/>
        </w:rPr>
        <w:t xml:space="preserve">řádně </w:t>
      </w:r>
      <w:r w:rsidR="00121C17" w:rsidRPr="00BE55C0">
        <w:rPr>
          <w:rFonts w:ascii="Arial" w:hAnsi="Arial" w:cs="Arial"/>
        </w:rPr>
        <w:t xml:space="preserve">objednané </w:t>
      </w:r>
      <w:r w:rsidR="00684171" w:rsidRPr="00BE55C0">
        <w:rPr>
          <w:rFonts w:ascii="Arial" w:hAnsi="Arial" w:cs="Arial"/>
        </w:rPr>
        <w:t xml:space="preserve">nízkoobrátkové, neskladové či jinak specifické </w:t>
      </w:r>
      <w:r w:rsidR="005239BD" w:rsidRPr="00BE55C0">
        <w:rPr>
          <w:rFonts w:ascii="Arial" w:hAnsi="Arial" w:cs="Arial"/>
        </w:rPr>
        <w:t>zboží</w:t>
      </w:r>
      <w:r w:rsidR="005239BD">
        <w:rPr>
          <w:rFonts w:ascii="Arial" w:hAnsi="Arial" w:cs="Arial"/>
        </w:rPr>
        <w:t>, na</w:t>
      </w:r>
      <w:r w:rsidR="000B1F18">
        <w:rPr>
          <w:rFonts w:ascii="Arial" w:hAnsi="Arial" w:cs="Arial"/>
        </w:rPr>
        <w:t xml:space="preserve"> které byla prodávajícím vystavena zálohová faktura v souladu s čl. IV odst. 1 této smlouvy,</w:t>
      </w:r>
      <w:r w:rsidR="00121C17" w:rsidRPr="00BE55C0">
        <w:rPr>
          <w:rFonts w:ascii="Arial" w:hAnsi="Arial" w:cs="Arial"/>
        </w:rPr>
        <w:t xml:space="preserve"> </w:t>
      </w:r>
      <w:r w:rsidR="00713E40" w:rsidRPr="00BE55C0">
        <w:rPr>
          <w:rFonts w:ascii="Arial" w:hAnsi="Arial" w:cs="Arial"/>
        </w:rPr>
        <w:t xml:space="preserve">poté, co </w:t>
      </w:r>
      <w:r w:rsidR="009E529C" w:rsidRPr="00BE55C0">
        <w:rPr>
          <w:rFonts w:ascii="Arial" w:hAnsi="Arial" w:cs="Arial"/>
        </w:rPr>
        <w:t xml:space="preserve">v souladu s </w:t>
      </w:r>
      <w:r w:rsidR="00713E40" w:rsidRPr="00BE55C0">
        <w:rPr>
          <w:rFonts w:ascii="Arial" w:hAnsi="Arial" w:cs="Arial"/>
        </w:rPr>
        <w:t xml:space="preserve">čl. I odst. </w:t>
      </w:r>
      <w:r w:rsidR="000B1F18">
        <w:rPr>
          <w:rFonts w:ascii="Arial" w:hAnsi="Arial" w:cs="Arial"/>
        </w:rPr>
        <w:t>5</w:t>
      </w:r>
      <w:r w:rsidR="00713E40" w:rsidRPr="00BE55C0">
        <w:rPr>
          <w:rFonts w:ascii="Arial" w:hAnsi="Arial" w:cs="Arial"/>
        </w:rPr>
        <w:t xml:space="preserve"> </w:t>
      </w:r>
      <w:r w:rsidR="009E529C" w:rsidRPr="00BE55C0">
        <w:rPr>
          <w:rFonts w:ascii="Arial" w:hAnsi="Arial" w:cs="Arial"/>
        </w:rPr>
        <w:t>této smlouvy došlo k uzavření kupní smlouvy</w:t>
      </w:r>
      <w:r w:rsidR="00713E40" w:rsidRPr="00BE55C0">
        <w:rPr>
          <w:rFonts w:ascii="Arial" w:hAnsi="Arial" w:cs="Arial"/>
        </w:rPr>
        <w:t>,</w:t>
      </w:r>
      <w:r w:rsidRPr="00BE55C0">
        <w:rPr>
          <w:rFonts w:ascii="Arial" w:hAnsi="Arial" w:cs="Arial"/>
        </w:rPr>
        <w:t xml:space="preserve"> je kupující povinen za</w:t>
      </w:r>
      <w:r w:rsidR="00EF19BE" w:rsidRPr="00BE55C0">
        <w:rPr>
          <w:rFonts w:ascii="Arial" w:hAnsi="Arial" w:cs="Arial"/>
        </w:rPr>
        <w:t>platit smluvní pokutu ve výši 100</w:t>
      </w:r>
      <w:r w:rsidRPr="00BE55C0">
        <w:rPr>
          <w:rFonts w:ascii="Arial" w:hAnsi="Arial" w:cs="Arial"/>
        </w:rPr>
        <w:t>% z kupní ceny objednaného zboží.</w:t>
      </w:r>
      <w:r w:rsidR="000B1F18">
        <w:rPr>
          <w:rFonts w:ascii="Arial" w:hAnsi="Arial" w:cs="Arial"/>
        </w:rPr>
        <w:t xml:space="preserve"> Prodávající je oprávněn použít k úhradě smluvní pokuty uhrazenou zálohu. </w:t>
      </w:r>
    </w:p>
    <w:p w14:paraId="0B9C71DE" w14:textId="77777777" w:rsidR="00187E2C" w:rsidRPr="00BE55C0" w:rsidRDefault="00187E2C">
      <w:pPr>
        <w:tabs>
          <w:tab w:val="left" w:pos="1985"/>
          <w:tab w:val="left" w:pos="5245"/>
        </w:tabs>
        <w:jc w:val="both"/>
        <w:rPr>
          <w:rFonts w:ascii="Arial" w:hAnsi="Arial"/>
        </w:rPr>
      </w:pPr>
    </w:p>
    <w:p w14:paraId="0BC900A2" w14:textId="77777777" w:rsidR="00187E2C" w:rsidRPr="00BE55C0" w:rsidRDefault="00187E2C">
      <w:pPr>
        <w:tabs>
          <w:tab w:val="left" w:pos="1985"/>
          <w:tab w:val="left" w:pos="5245"/>
        </w:tabs>
        <w:jc w:val="both"/>
        <w:rPr>
          <w:rFonts w:ascii="Arial" w:hAnsi="Arial"/>
          <w:b/>
        </w:rPr>
      </w:pPr>
      <w:r w:rsidRPr="00BE55C0">
        <w:rPr>
          <w:rFonts w:ascii="Arial" w:hAnsi="Arial"/>
          <w:b/>
        </w:rPr>
        <w:t>VI. Záruční podmínky</w:t>
      </w:r>
    </w:p>
    <w:p w14:paraId="3929F60F" w14:textId="77777777" w:rsidR="005A253C" w:rsidRDefault="00777EDD" w:rsidP="00777EDD">
      <w:pPr>
        <w:numPr>
          <w:ilvl w:val="0"/>
          <w:numId w:val="8"/>
        </w:numPr>
        <w:tabs>
          <w:tab w:val="left" w:pos="1985"/>
          <w:tab w:val="left" w:pos="5245"/>
        </w:tabs>
        <w:ind w:left="426" w:hanging="426"/>
        <w:jc w:val="both"/>
        <w:rPr>
          <w:rFonts w:ascii="Arial" w:hAnsi="Arial"/>
        </w:rPr>
      </w:pPr>
      <w:r w:rsidRPr="00777EDD">
        <w:rPr>
          <w:rFonts w:ascii="Arial" w:hAnsi="Arial"/>
        </w:rPr>
        <w:t>Dodávaný sortiment je garantován prohlášením o shodě dle zákona 22/1997 Sb. Záruka za jakost je poskytována dle údajů uváděných v záručním listu nebo reklamačním řádu prodávajícího, který je součástí rámcové kupní smlouvy. Prodávající se zavazuje, že zboží bude po dobu záruky způsobilé ke svému účelu a zachová si vlastnosti nezbytné k řádnému užívání. Vady zboží, zjištěné při kontrole, musí být prodávajícímu oznámeny ihned a musí být zaznamenány písemně do dodacího listu. Jiné vady zboží musí být oznámeny nejpozději do třech dnů od jejich zjištění, nebo od okamžiku, kdy kupující mohl tyto vady při vynaložení odborné péče zjistit; nejpozději však do konce záruční doby. Oznámení vad musí mít písemnou formu a musí být doloženo doklady, které prokazují oprávněnost reklamace. Pokud je vada zboží způsobena během přepravy, kterou zajišťoval prodávající, zajistí kupující sepsání příslušného protokolu s dopravcem, bez kt</w:t>
      </w:r>
      <w:r>
        <w:rPr>
          <w:rFonts w:ascii="Arial" w:hAnsi="Arial"/>
        </w:rPr>
        <w:t>erého nelze reklamaci uplatnit.</w:t>
      </w:r>
    </w:p>
    <w:p w14:paraId="19D16190" w14:textId="77777777" w:rsidR="005A253C" w:rsidRDefault="00777EDD" w:rsidP="00E41A4D">
      <w:pPr>
        <w:numPr>
          <w:ilvl w:val="0"/>
          <w:numId w:val="8"/>
        </w:numPr>
        <w:tabs>
          <w:tab w:val="left" w:pos="1985"/>
          <w:tab w:val="left" w:pos="5245"/>
        </w:tabs>
        <w:ind w:left="426" w:hanging="426"/>
        <w:jc w:val="both"/>
        <w:rPr>
          <w:rFonts w:ascii="Arial" w:hAnsi="Arial"/>
        </w:rPr>
      </w:pPr>
      <w:r>
        <w:rPr>
          <w:rFonts w:ascii="Arial" w:hAnsi="Arial"/>
        </w:rPr>
        <w:t>V ostatním se p</w:t>
      </w:r>
      <w:r w:rsidR="005A253C">
        <w:rPr>
          <w:rFonts w:ascii="Arial" w:hAnsi="Arial"/>
        </w:rPr>
        <w:t xml:space="preserve">odmínky uplatnění vad zboží a případné nároky kupujícího řídí </w:t>
      </w:r>
      <w:r w:rsidR="005A253C" w:rsidRPr="00BE55C0">
        <w:rPr>
          <w:rFonts w:ascii="Arial" w:hAnsi="Arial"/>
        </w:rPr>
        <w:t xml:space="preserve">Reklamačním řádem </w:t>
      </w:r>
      <w:r w:rsidR="005A253C">
        <w:rPr>
          <w:rFonts w:ascii="Arial" w:hAnsi="Arial"/>
        </w:rPr>
        <w:t>prodávajícího</w:t>
      </w:r>
      <w:r w:rsidR="005A253C" w:rsidRPr="00BE55C0">
        <w:rPr>
          <w:rFonts w:ascii="Arial" w:hAnsi="Arial"/>
        </w:rPr>
        <w:t xml:space="preserve">, který je součástí této smlouvy a </w:t>
      </w:r>
      <w:r w:rsidR="005A253C">
        <w:rPr>
          <w:rFonts w:ascii="Arial" w:hAnsi="Arial"/>
        </w:rPr>
        <w:t xml:space="preserve">příslušnými ustanoveními Občanského zákoníku, zejm. § </w:t>
      </w:r>
      <w:r w:rsidR="005A253C" w:rsidRPr="00BE55C0">
        <w:rPr>
          <w:rFonts w:ascii="Arial" w:hAnsi="Arial"/>
        </w:rPr>
        <w:t>2</w:t>
      </w:r>
      <w:r w:rsidR="005A253C">
        <w:rPr>
          <w:rFonts w:ascii="Arial" w:hAnsi="Arial"/>
        </w:rPr>
        <w:t>099</w:t>
      </w:r>
      <w:r w:rsidR="005A253C" w:rsidRPr="00BE55C0">
        <w:rPr>
          <w:rFonts w:ascii="Arial" w:hAnsi="Arial"/>
        </w:rPr>
        <w:t xml:space="preserve"> - </w:t>
      </w:r>
      <w:r w:rsidR="005A253C">
        <w:rPr>
          <w:rFonts w:ascii="Arial" w:hAnsi="Arial"/>
        </w:rPr>
        <w:t xml:space="preserve">§ 2112. </w:t>
      </w:r>
      <w:r w:rsidR="00B57375">
        <w:rPr>
          <w:rFonts w:ascii="Arial" w:hAnsi="Arial"/>
        </w:rPr>
        <w:t xml:space="preserve">Kupující svým podpisem potvrzuje, že se s Reklamačním řádem seznámil. </w:t>
      </w:r>
    </w:p>
    <w:p w14:paraId="10988910" w14:textId="77777777" w:rsidR="006F5291" w:rsidRDefault="006F5291" w:rsidP="006F5291">
      <w:pPr>
        <w:numPr>
          <w:ilvl w:val="0"/>
          <w:numId w:val="8"/>
        </w:numPr>
        <w:tabs>
          <w:tab w:val="left" w:pos="1985"/>
          <w:tab w:val="left" w:pos="5245"/>
        </w:tabs>
        <w:ind w:left="426" w:hanging="426"/>
        <w:jc w:val="both"/>
        <w:rPr>
          <w:rFonts w:ascii="Arial" w:hAnsi="Arial"/>
        </w:rPr>
      </w:pPr>
      <w:r w:rsidRPr="00BE55C0">
        <w:rPr>
          <w:rFonts w:ascii="Arial" w:hAnsi="Arial"/>
        </w:rPr>
        <w:t>Z důvodů reklamace není kupující oprávněn zadržet celou nebo část kupní ceny reklamovaného zboží či úhradu jiných závazků vůči prodávajícímu, takové nároky jednostranně uplatňovat a tím měnit "</w:t>
      </w:r>
      <w:r>
        <w:rPr>
          <w:rFonts w:ascii="Arial" w:hAnsi="Arial"/>
        </w:rPr>
        <w:t>Platební podmínky" této smlouvy ani kupní cenu započíst na jakékoli své nároky vůči prodávajícímu.</w:t>
      </w:r>
    </w:p>
    <w:p w14:paraId="46CEE3AF" w14:textId="77777777" w:rsidR="00187E2C" w:rsidRPr="00BE55C0" w:rsidRDefault="00187E2C">
      <w:pPr>
        <w:tabs>
          <w:tab w:val="left" w:pos="1985"/>
          <w:tab w:val="left" w:pos="5245"/>
        </w:tabs>
        <w:ind w:firstLine="567"/>
        <w:jc w:val="both"/>
        <w:rPr>
          <w:rFonts w:ascii="Arial" w:hAnsi="Arial"/>
        </w:rPr>
      </w:pPr>
    </w:p>
    <w:p w14:paraId="0A01853F" w14:textId="77777777" w:rsidR="00187E2C" w:rsidRPr="00BE55C0" w:rsidRDefault="00187E2C">
      <w:pPr>
        <w:tabs>
          <w:tab w:val="left" w:pos="1985"/>
          <w:tab w:val="left" w:pos="5245"/>
        </w:tabs>
        <w:jc w:val="both"/>
        <w:rPr>
          <w:rFonts w:ascii="Arial" w:hAnsi="Arial"/>
          <w:b/>
        </w:rPr>
      </w:pPr>
      <w:r w:rsidRPr="00BE55C0">
        <w:rPr>
          <w:rFonts w:ascii="Arial" w:hAnsi="Arial"/>
          <w:b/>
        </w:rPr>
        <w:t>VII. Doba trvání smlouvy</w:t>
      </w:r>
    </w:p>
    <w:p w14:paraId="77617F1A" w14:textId="77777777" w:rsidR="003233FA" w:rsidRDefault="00187E2C" w:rsidP="003233FA">
      <w:pPr>
        <w:numPr>
          <w:ilvl w:val="0"/>
          <w:numId w:val="18"/>
        </w:numPr>
        <w:ind w:left="426" w:hanging="426"/>
        <w:jc w:val="both"/>
        <w:rPr>
          <w:rFonts w:ascii="Arial" w:hAnsi="Arial" w:cs="Arial"/>
        </w:rPr>
      </w:pPr>
      <w:r w:rsidRPr="00BE55C0">
        <w:rPr>
          <w:rFonts w:ascii="Arial" w:hAnsi="Arial" w:cs="Arial"/>
        </w:rPr>
        <w:t>Tato smlouva se uzavírá na dobu neurčitou.</w:t>
      </w:r>
    </w:p>
    <w:p w14:paraId="7255F1A4" w14:textId="77777777" w:rsidR="003233FA" w:rsidRDefault="003233FA" w:rsidP="003233FA">
      <w:pPr>
        <w:numPr>
          <w:ilvl w:val="0"/>
          <w:numId w:val="18"/>
        </w:numPr>
        <w:ind w:left="426" w:hanging="426"/>
        <w:jc w:val="both"/>
        <w:rPr>
          <w:rFonts w:ascii="Arial" w:hAnsi="Arial" w:cs="Arial"/>
        </w:rPr>
      </w:pPr>
      <w:r>
        <w:rPr>
          <w:rFonts w:ascii="Arial" w:hAnsi="Arial" w:cs="Arial"/>
        </w:rPr>
        <w:t xml:space="preserve">Tato smlouva </w:t>
      </w:r>
      <w:r w:rsidRPr="003233FA">
        <w:rPr>
          <w:rFonts w:ascii="Arial" w:hAnsi="Arial" w:cs="Arial"/>
        </w:rPr>
        <w:t>je uzavřena připojením podpisu poslední smluvní stranou</w:t>
      </w:r>
      <w:r>
        <w:rPr>
          <w:rFonts w:ascii="Arial" w:hAnsi="Arial" w:cs="Arial"/>
        </w:rPr>
        <w:t>.</w:t>
      </w:r>
    </w:p>
    <w:p w14:paraId="662421AD" w14:textId="77777777" w:rsidR="003233FA" w:rsidRDefault="003233FA" w:rsidP="003233FA">
      <w:pPr>
        <w:numPr>
          <w:ilvl w:val="0"/>
          <w:numId w:val="18"/>
        </w:numPr>
        <w:ind w:left="426" w:hanging="426"/>
        <w:jc w:val="both"/>
        <w:rPr>
          <w:rFonts w:ascii="Arial" w:hAnsi="Arial" w:cs="Arial"/>
        </w:rPr>
      </w:pPr>
      <w:r w:rsidRPr="003233FA">
        <w:rPr>
          <w:rFonts w:ascii="Arial" w:hAnsi="Arial" w:cs="Arial"/>
        </w:rPr>
        <w:lastRenderedPageBreak/>
        <w:t xml:space="preserve">Tato smlouva nabývá účinnosti dnem uveřejnění v registru smluv </w:t>
      </w:r>
      <w:r w:rsidR="000368EA">
        <w:rPr>
          <w:rFonts w:ascii="Arial" w:hAnsi="Arial" w:cs="Arial"/>
        </w:rPr>
        <w:t>podle zákona č. 340/2015 Sb., o </w:t>
      </w:r>
      <w:r w:rsidRPr="003233FA">
        <w:rPr>
          <w:rFonts w:ascii="Arial" w:hAnsi="Arial" w:cs="Arial"/>
        </w:rPr>
        <w:t>zvláštních podmínkách účinnosti některých smluv, uveřejňování těchto smluv a o registru smluv, ve znění pozdějších předpisů</w:t>
      </w:r>
      <w:r w:rsidR="00D92190">
        <w:rPr>
          <w:rFonts w:ascii="Arial" w:hAnsi="Arial" w:cs="Arial"/>
        </w:rPr>
        <w:t xml:space="preserve"> (dále jen „zákon o registru smluv“)</w:t>
      </w:r>
      <w:r w:rsidRPr="003233FA">
        <w:rPr>
          <w:rFonts w:ascii="Arial" w:hAnsi="Arial" w:cs="Arial"/>
        </w:rPr>
        <w:t xml:space="preserve">. </w:t>
      </w:r>
    </w:p>
    <w:p w14:paraId="132CE8DB" w14:textId="77777777" w:rsidR="003233FA" w:rsidRPr="003233FA" w:rsidRDefault="003233FA" w:rsidP="003233FA">
      <w:pPr>
        <w:numPr>
          <w:ilvl w:val="0"/>
          <w:numId w:val="18"/>
        </w:numPr>
        <w:ind w:left="426" w:hanging="426"/>
        <w:jc w:val="both"/>
        <w:rPr>
          <w:rFonts w:ascii="Arial" w:hAnsi="Arial" w:cs="Arial"/>
        </w:rPr>
      </w:pPr>
      <w:r w:rsidRPr="003233FA">
        <w:rPr>
          <w:rFonts w:ascii="Arial" w:hAnsi="Arial" w:cs="Arial"/>
        </w:rPr>
        <w:t xml:space="preserve">Případné plnění stran v rámci předmětu této smlouvy před účinností </w:t>
      </w:r>
      <w:r>
        <w:rPr>
          <w:rFonts w:ascii="Arial" w:hAnsi="Arial" w:cs="Arial"/>
        </w:rPr>
        <w:t xml:space="preserve">této smlouvy </w:t>
      </w:r>
      <w:r w:rsidRPr="003233FA">
        <w:rPr>
          <w:rFonts w:ascii="Arial" w:hAnsi="Arial" w:cs="Arial"/>
        </w:rPr>
        <w:t>se považuje za plnění podle této smlouvy a práva a povinnosti z něj vzniklé se řídí touto smlouvou</w:t>
      </w:r>
      <w:r>
        <w:rPr>
          <w:rFonts w:ascii="Arial" w:hAnsi="Arial" w:cs="Arial"/>
        </w:rPr>
        <w:t>.</w:t>
      </w:r>
    </w:p>
    <w:p w14:paraId="3CEDC877" w14:textId="77777777" w:rsidR="00187E2C" w:rsidRPr="003233FA" w:rsidRDefault="00187E2C" w:rsidP="003233FA">
      <w:pPr>
        <w:numPr>
          <w:ilvl w:val="0"/>
          <w:numId w:val="18"/>
        </w:numPr>
        <w:ind w:left="426" w:hanging="426"/>
        <w:jc w:val="both"/>
        <w:rPr>
          <w:rFonts w:ascii="Arial" w:hAnsi="Arial" w:cs="Arial"/>
        </w:rPr>
      </w:pPr>
      <w:r w:rsidRPr="003233FA">
        <w:rPr>
          <w:rFonts w:ascii="Arial" w:hAnsi="Arial" w:cs="Arial"/>
        </w:rPr>
        <w:t xml:space="preserve">Smlouvu mohou vypovědět obě strany na základě písemné výpovědi doručené druhé ze stran. Smlouva zaniká prvním dnem měsíce </w:t>
      </w:r>
      <w:r w:rsidR="004456F0" w:rsidRPr="003233FA">
        <w:rPr>
          <w:rFonts w:ascii="Arial" w:hAnsi="Arial" w:cs="Arial"/>
        </w:rPr>
        <w:t xml:space="preserve">následujícího </w:t>
      </w:r>
      <w:r w:rsidRPr="003233FA">
        <w:rPr>
          <w:rFonts w:ascii="Arial" w:hAnsi="Arial" w:cs="Arial"/>
        </w:rPr>
        <w:t>po doručení výpovědi.</w:t>
      </w:r>
    </w:p>
    <w:p w14:paraId="09304BD5" w14:textId="77777777" w:rsidR="00F800A0" w:rsidRPr="00BE55C0" w:rsidRDefault="00F800A0" w:rsidP="00E41A4D">
      <w:pPr>
        <w:numPr>
          <w:ilvl w:val="0"/>
          <w:numId w:val="18"/>
        </w:numPr>
        <w:ind w:left="426" w:hanging="426"/>
        <w:jc w:val="both"/>
        <w:rPr>
          <w:rFonts w:ascii="Arial" w:hAnsi="Arial" w:cs="Arial"/>
        </w:rPr>
      </w:pPr>
      <w:r>
        <w:rPr>
          <w:rFonts w:ascii="Arial" w:hAnsi="Arial" w:cs="Arial"/>
        </w:rPr>
        <w:t>Zánik či zrušení této rámcové kupní smlouvy se sám o sobě nedotýká platnosti jednotlivých kupních smluv. Na jednotlivé kupní smlouvy uzavřené po dobu platnosti a účinnosti této rámcové kupní smlouvy se podmínky stanovené touto rámcovou kupní smlo</w:t>
      </w:r>
      <w:r w:rsidR="004456F0">
        <w:rPr>
          <w:rFonts w:ascii="Arial" w:hAnsi="Arial" w:cs="Arial"/>
        </w:rPr>
        <w:t>uvou vztahují i po jejím zániku či zrušení.</w:t>
      </w:r>
    </w:p>
    <w:p w14:paraId="1CD9F29D" w14:textId="77777777" w:rsidR="00187E2C" w:rsidRPr="00BE55C0" w:rsidRDefault="00187E2C">
      <w:pPr>
        <w:tabs>
          <w:tab w:val="left" w:pos="1985"/>
          <w:tab w:val="left" w:pos="5245"/>
        </w:tabs>
        <w:ind w:firstLine="567"/>
        <w:jc w:val="both"/>
        <w:rPr>
          <w:rFonts w:ascii="Arial" w:hAnsi="Arial"/>
        </w:rPr>
      </w:pPr>
    </w:p>
    <w:p w14:paraId="703D2868" w14:textId="77777777" w:rsidR="00187E2C" w:rsidRPr="00BE55C0" w:rsidRDefault="00187E2C">
      <w:pPr>
        <w:tabs>
          <w:tab w:val="left" w:pos="1985"/>
          <w:tab w:val="left" w:pos="5245"/>
        </w:tabs>
        <w:jc w:val="both"/>
        <w:rPr>
          <w:rFonts w:ascii="Arial" w:hAnsi="Arial"/>
          <w:b/>
        </w:rPr>
      </w:pPr>
      <w:r w:rsidRPr="00BE55C0">
        <w:rPr>
          <w:rFonts w:ascii="Arial" w:hAnsi="Arial"/>
          <w:b/>
        </w:rPr>
        <w:t>VIII. Řešení sporů</w:t>
      </w:r>
    </w:p>
    <w:p w14:paraId="75440089" w14:textId="77777777" w:rsidR="00032D56" w:rsidRDefault="00187E2C" w:rsidP="008B6D03">
      <w:pPr>
        <w:numPr>
          <w:ilvl w:val="0"/>
          <w:numId w:val="20"/>
        </w:numPr>
        <w:ind w:left="426" w:hanging="426"/>
        <w:jc w:val="both"/>
        <w:rPr>
          <w:rFonts w:ascii="Arial" w:hAnsi="Arial" w:cs="Arial"/>
        </w:rPr>
      </w:pPr>
      <w:r w:rsidRPr="00BE55C0">
        <w:rPr>
          <w:rFonts w:ascii="Arial" w:hAnsi="Arial" w:cs="Arial"/>
        </w:rPr>
        <w:t>Smluvní strany se budou snažit veškeré spory vyřešit pokud možno mimosoudní cestou.</w:t>
      </w:r>
    </w:p>
    <w:p w14:paraId="4CD57131" w14:textId="77777777" w:rsidR="00847ED5" w:rsidRPr="006F377C" w:rsidRDefault="00847ED5" w:rsidP="00847ED5">
      <w:pPr>
        <w:pStyle w:val="BlockText1"/>
        <w:numPr>
          <w:ilvl w:val="0"/>
          <w:numId w:val="20"/>
        </w:numPr>
        <w:ind w:left="426" w:right="72" w:hanging="426"/>
        <w:jc w:val="both"/>
        <w:rPr>
          <w:rFonts w:ascii="Arial" w:hAnsi="Arial" w:cs="Arial"/>
          <w:sz w:val="20"/>
        </w:rPr>
      </w:pPr>
      <w:r w:rsidRPr="006F377C">
        <w:rPr>
          <w:rFonts w:ascii="Arial" w:hAnsi="Arial" w:cs="Arial"/>
          <w:sz w:val="20"/>
        </w:rPr>
        <w:t>Všechny spory vzniklé z této smlouvy a v souvislosti s ní budou dle příslušných ustanovení občanského soudního řádu projednány u v</w:t>
      </w:r>
      <w:r>
        <w:rPr>
          <w:rFonts w:ascii="Arial" w:hAnsi="Arial" w:cs="Arial"/>
          <w:sz w:val="20"/>
        </w:rPr>
        <w:t xml:space="preserve">ěcně příslušného obecného soudu. Jako </w:t>
      </w:r>
      <w:r w:rsidRPr="006F377C">
        <w:rPr>
          <w:rFonts w:ascii="Arial" w:hAnsi="Arial" w:cs="Arial"/>
          <w:sz w:val="20"/>
        </w:rPr>
        <w:t>místn</w:t>
      </w:r>
      <w:r>
        <w:rPr>
          <w:rFonts w:ascii="Arial" w:hAnsi="Arial" w:cs="Arial"/>
          <w:sz w:val="20"/>
        </w:rPr>
        <w:t>ě příslušný soud</w:t>
      </w:r>
      <w:r w:rsidRPr="006F377C">
        <w:rPr>
          <w:rFonts w:ascii="Arial" w:hAnsi="Arial" w:cs="Arial"/>
          <w:sz w:val="20"/>
        </w:rPr>
        <w:t xml:space="preserve"> strany sjednávají </w:t>
      </w:r>
      <w:r>
        <w:rPr>
          <w:rFonts w:ascii="Arial" w:hAnsi="Arial" w:cs="Arial"/>
          <w:sz w:val="20"/>
        </w:rPr>
        <w:t>obecný soud určený dle sídla</w:t>
      </w:r>
      <w:r w:rsidRPr="006F377C">
        <w:rPr>
          <w:rFonts w:ascii="Arial" w:hAnsi="Arial" w:cs="Arial"/>
          <w:sz w:val="20"/>
        </w:rPr>
        <w:t xml:space="preserve"> prodávajícího.</w:t>
      </w:r>
    </w:p>
    <w:p w14:paraId="33645485" w14:textId="77777777" w:rsidR="00187E2C" w:rsidRPr="000A60DE" w:rsidRDefault="00187E2C">
      <w:pPr>
        <w:tabs>
          <w:tab w:val="left" w:pos="1985"/>
          <w:tab w:val="left" w:pos="5245"/>
        </w:tabs>
        <w:jc w:val="both"/>
      </w:pPr>
    </w:p>
    <w:p w14:paraId="2B0B457D" w14:textId="77777777" w:rsidR="00A5157B" w:rsidRPr="00BE55C0" w:rsidRDefault="00187E2C">
      <w:pPr>
        <w:tabs>
          <w:tab w:val="left" w:pos="1985"/>
          <w:tab w:val="left" w:pos="5245"/>
        </w:tabs>
        <w:jc w:val="both"/>
        <w:rPr>
          <w:rFonts w:ascii="Arial" w:hAnsi="Arial"/>
          <w:b/>
        </w:rPr>
      </w:pPr>
      <w:r w:rsidRPr="00BE55C0">
        <w:rPr>
          <w:rFonts w:ascii="Arial" w:hAnsi="Arial"/>
          <w:b/>
        </w:rPr>
        <w:t>IX.</w:t>
      </w:r>
      <w:r w:rsidR="00A5157B" w:rsidRPr="00BE55C0">
        <w:rPr>
          <w:rFonts w:ascii="Arial" w:hAnsi="Arial"/>
          <w:b/>
        </w:rPr>
        <w:t xml:space="preserve"> Ostatní ujednání</w:t>
      </w:r>
    </w:p>
    <w:p w14:paraId="6A7597B6" w14:textId="77777777" w:rsidR="00A5157B" w:rsidRPr="00BE55C0" w:rsidRDefault="00A5157B" w:rsidP="00E41A4D">
      <w:pPr>
        <w:numPr>
          <w:ilvl w:val="0"/>
          <w:numId w:val="22"/>
        </w:numPr>
        <w:ind w:left="426" w:hanging="426"/>
        <w:jc w:val="both"/>
        <w:rPr>
          <w:rFonts w:ascii="Arial" w:hAnsi="Arial" w:cs="Arial"/>
        </w:rPr>
      </w:pPr>
      <w:r w:rsidRPr="00BE55C0">
        <w:rPr>
          <w:rFonts w:ascii="Arial" w:hAnsi="Arial" w:cs="Arial"/>
        </w:rPr>
        <w:t>Smluvní strany považují veškeré informace, kt</w:t>
      </w:r>
      <w:r w:rsidR="00E33184" w:rsidRPr="00BE55C0">
        <w:rPr>
          <w:rFonts w:ascii="Arial" w:hAnsi="Arial" w:cs="Arial"/>
        </w:rPr>
        <w:t>eré jsou spojeny s touto smlouvou, za důvěrné</w:t>
      </w:r>
      <w:r w:rsidRPr="00BE55C0">
        <w:rPr>
          <w:rFonts w:ascii="Arial" w:hAnsi="Arial" w:cs="Arial"/>
        </w:rPr>
        <w:t xml:space="preserve"> a zavazují se o nich zachovat mlčenlivost. </w:t>
      </w:r>
    </w:p>
    <w:p w14:paraId="3C4A1003" w14:textId="77777777" w:rsidR="00A5157B" w:rsidRPr="00BE55C0" w:rsidRDefault="00A5157B" w:rsidP="00E41A4D">
      <w:pPr>
        <w:numPr>
          <w:ilvl w:val="0"/>
          <w:numId w:val="22"/>
        </w:numPr>
        <w:ind w:left="426" w:hanging="426"/>
        <w:jc w:val="both"/>
        <w:rPr>
          <w:rFonts w:ascii="Arial" w:hAnsi="Arial" w:cs="Arial"/>
        </w:rPr>
      </w:pPr>
      <w:r w:rsidRPr="00BE55C0">
        <w:rPr>
          <w:rFonts w:ascii="Arial" w:hAnsi="Arial" w:cs="Arial"/>
        </w:rPr>
        <w:t>Kupující bere na vědomí</w:t>
      </w:r>
      <w:r w:rsidR="00077BDE">
        <w:rPr>
          <w:rFonts w:ascii="Arial" w:hAnsi="Arial" w:cs="Arial"/>
        </w:rPr>
        <w:t xml:space="preserve"> a souhlasí s tím</w:t>
      </w:r>
      <w:r w:rsidRPr="00BE55C0">
        <w:rPr>
          <w:rFonts w:ascii="Arial" w:hAnsi="Arial" w:cs="Arial"/>
        </w:rPr>
        <w:t xml:space="preserve">, že prodávající v rámci </w:t>
      </w:r>
      <w:r w:rsidR="00E33184" w:rsidRPr="00BE55C0">
        <w:rPr>
          <w:rFonts w:ascii="Arial" w:hAnsi="Arial" w:cs="Arial"/>
        </w:rPr>
        <w:t>obchodního vztahu založeného to</w:t>
      </w:r>
      <w:r w:rsidRPr="00BE55C0">
        <w:rPr>
          <w:rFonts w:ascii="Arial" w:hAnsi="Arial" w:cs="Arial"/>
        </w:rPr>
        <w:t>u</w:t>
      </w:r>
      <w:r w:rsidR="00E33184" w:rsidRPr="00BE55C0">
        <w:rPr>
          <w:rFonts w:ascii="Arial" w:hAnsi="Arial" w:cs="Arial"/>
        </w:rPr>
        <w:t>t</w:t>
      </w:r>
      <w:r w:rsidRPr="00BE55C0">
        <w:rPr>
          <w:rFonts w:ascii="Arial" w:hAnsi="Arial" w:cs="Arial"/>
        </w:rPr>
        <w:t>o smlouvou eviduje, ukládá a zpracovává potřebná osobní data.</w:t>
      </w:r>
    </w:p>
    <w:p w14:paraId="00551657" w14:textId="77777777" w:rsidR="00A5157B" w:rsidRPr="00BE55C0" w:rsidRDefault="00A5157B" w:rsidP="00A5157B">
      <w:pPr>
        <w:tabs>
          <w:tab w:val="left" w:pos="1985"/>
          <w:tab w:val="left" w:pos="5245"/>
        </w:tabs>
        <w:jc w:val="both"/>
        <w:rPr>
          <w:rFonts w:ascii="Arial" w:hAnsi="Arial"/>
          <w:b/>
        </w:rPr>
      </w:pPr>
    </w:p>
    <w:p w14:paraId="5B46B383" w14:textId="77777777" w:rsidR="00187E2C" w:rsidRPr="00BE55C0" w:rsidRDefault="00A5157B">
      <w:pPr>
        <w:tabs>
          <w:tab w:val="left" w:pos="1985"/>
          <w:tab w:val="left" w:pos="5245"/>
        </w:tabs>
        <w:jc w:val="both"/>
        <w:rPr>
          <w:rFonts w:ascii="Arial" w:hAnsi="Arial"/>
          <w:b/>
        </w:rPr>
      </w:pPr>
      <w:r w:rsidRPr="00BE55C0">
        <w:rPr>
          <w:rFonts w:ascii="Arial" w:hAnsi="Arial"/>
          <w:b/>
        </w:rPr>
        <w:t xml:space="preserve">X. </w:t>
      </w:r>
      <w:r w:rsidR="00187E2C" w:rsidRPr="00BE55C0">
        <w:rPr>
          <w:rFonts w:ascii="Arial" w:hAnsi="Arial"/>
          <w:b/>
        </w:rPr>
        <w:t>Závěrečná ujednání</w:t>
      </w:r>
    </w:p>
    <w:p w14:paraId="4261935D" w14:textId="77777777" w:rsidR="00487C82" w:rsidRPr="00BE55C0" w:rsidRDefault="00187E2C" w:rsidP="00E41A4D">
      <w:pPr>
        <w:numPr>
          <w:ilvl w:val="0"/>
          <w:numId w:val="21"/>
        </w:numPr>
        <w:ind w:left="426" w:hanging="426"/>
        <w:jc w:val="both"/>
        <w:rPr>
          <w:rFonts w:ascii="Arial" w:hAnsi="Arial" w:cs="Arial"/>
        </w:rPr>
      </w:pPr>
      <w:r w:rsidRPr="00BE55C0">
        <w:rPr>
          <w:rFonts w:ascii="Arial" w:hAnsi="Arial" w:cs="Arial"/>
        </w:rPr>
        <w:t>Není-li touto kupní smlouvou stanoveno jinak, řídí se práv</w:t>
      </w:r>
      <w:r w:rsidR="004A57C2">
        <w:rPr>
          <w:rFonts w:ascii="Arial" w:hAnsi="Arial" w:cs="Arial"/>
        </w:rPr>
        <w:t xml:space="preserve">ní vztahy z ní vzniklé </w:t>
      </w:r>
      <w:r w:rsidR="00077BDE">
        <w:rPr>
          <w:rFonts w:ascii="Arial" w:hAnsi="Arial" w:cs="Arial"/>
        </w:rPr>
        <w:t>zákonem č. 89/2012 Sb., o</w:t>
      </w:r>
      <w:r w:rsidR="004A57C2">
        <w:rPr>
          <w:rFonts w:ascii="Arial" w:hAnsi="Arial" w:cs="Arial"/>
        </w:rPr>
        <w:t>bčanským</w:t>
      </w:r>
      <w:r w:rsidRPr="00BE55C0">
        <w:rPr>
          <w:rFonts w:ascii="Arial" w:hAnsi="Arial" w:cs="Arial"/>
        </w:rPr>
        <w:t xml:space="preserve"> zákoníkem a ostatními obecně závaznými právními předpisy.</w:t>
      </w:r>
      <w:r w:rsidR="00077BDE">
        <w:rPr>
          <w:rFonts w:ascii="Arial" w:hAnsi="Arial" w:cs="Arial"/>
        </w:rPr>
        <w:t xml:space="preserve"> Strany se dohodly, že § 1978 odst. 2 občanského zákoníku se nepoužije.</w:t>
      </w:r>
    </w:p>
    <w:p w14:paraId="345F38CB" w14:textId="77777777" w:rsidR="00187E2C" w:rsidRPr="00BE55C0" w:rsidRDefault="00187E2C" w:rsidP="00AA5BBF">
      <w:pPr>
        <w:numPr>
          <w:ilvl w:val="0"/>
          <w:numId w:val="21"/>
        </w:numPr>
        <w:ind w:left="426" w:hanging="426"/>
        <w:jc w:val="both"/>
        <w:rPr>
          <w:rFonts w:ascii="Arial" w:hAnsi="Arial" w:cs="Arial"/>
        </w:rPr>
      </w:pPr>
      <w:r w:rsidRPr="00BE55C0">
        <w:rPr>
          <w:rFonts w:ascii="Arial" w:hAnsi="Arial" w:cs="Arial"/>
        </w:rPr>
        <w:t>Smlouvu lze měnit pouze formou písemného dodatku podepsaného oběma smluvními stranami.</w:t>
      </w:r>
      <w:r w:rsidR="00993E68" w:rsidRPr="00993E68">
        <w:t xml:space="preserve"> </w:t>
      </w:r>
      <w:r w:rsidR="00993E68" w:rsidRPr="00993E68">
        <w:rPr>
          <w:rFonts w:ascii="Arial" w:hAnsi="Arial" w:cs="Arial"/>
        </w:rPr>
        <w:t>Tato smlouva nahrazuje</w:t>
      </w:r>
      <w:r w:rsidR="00AA5BBF">
        <w:rPr>
          <w:rFonts w:ascii="Arial" w:hAnsi="Arial" w:cs="Arial"/>
        </w:rPr>
        <w:t xml:space="preserve"> v celém rozsahu</w:t>
      </w:r>
      <w:r w:rsidR="00993E68" w:rsidRPr="00993E68">
        <w:rPr>
          <w:rFonts w:ascii="Arial" w:hAnsi="Arial" w:cs="Arial"/>
        </w:rPr>
        <w:t xml:space="preserve"> jakákoli předcházející ujednání stran.</w:t>
      </w:r>
    </w:p>
    <w:p w14:paraId="44128DB3" w14:textId="77777777" w:rsidR="00187E2C" w:rsidRPr="00BE55C0" w:rsidRDefault="00187E2C" w:rsidP="00E41A4D">
      <w:pPr>
        <w:numPr>
          <w:ilvl w:val="0"/>
          <w:numId w:val="21"/>
        </w:numPr>
        <w:ind w:left="426" w:hanging="426"/>
        <w:jc w:val="both"/>
        <w:rPr>
          <w:rFonts w:ascii="Arial" w:hAnsi="Arial" w:cs="Arial"/>
        </w:rPr>
      </w:pPr>
      <w:r w:rsidRPr="00BE55C0">
        <w:rPr>
          <w:rFonts w:ascii="Arial" w:hAnsi="Arial" w:cs="Arial"/>
        </w:rPr>
        <w:t>Smlouva je vyhotovena ve dvou výtiscích, z nichž každá ze stran obdrží po jednom.</w:t>
      </w:r>
    </w:p>
    <w:p w14:paraId="16D2F095" w14:textId="77777777" w:rsidR="000368EA" w:rsidRDefault="00187E2C" w:rsidP="000368EA">
      <w:pPr>
        <w:numPr>
          <w:ilvl w:val="0"/>
          <w:numId w:val="21"/>
        </w:numPr>
        <w:ind w:left="426" w:hanging="426"/>
        <w:jc w:val="both"/>
        <w:rPr>
          <w:rFonts w:ascii="Arial" w:hAnsi="Arial" w:cs="Arial"/>
        </w:rPr>
      </w:pPr>
      <w:r w:rsidRPr="00BE55C0">
        <w:rPr>
          <w:rFonts w:ascii="Arial" w:hAnsi="Arial" w:cs="Arial"/>
        </w:rPr>
        <w:t>Smluvní strany prohlašují, že si tuto smlouvu přečetly, s jejím obsahem souhlasí a jako takovou ji stvrzují svými podpisy.</w:t>
      </w:r>
    </w:p>
    <w:p w14:paraId="356454D4" w14:textId="77777777" w:rsidR="000368EA" w:rsidRDefault="000368EA" w:rsidP="000368EA">
      <w:pPr>
        <w:numPr>
          <w:ilvl w:val="0"/>
          <w:numId w:val="21"/>
        </w:numPr>
        <w:ind w:left="426" w:hanging="426"/>
        <w:jc w:val="both"/>
        <w:rPr>
          <w:rFonts w:ascii="Arial" w:hAnsi="Arial" w:cs="Arial"/>
        </w:rPr>
      </w:pPr>
      <w:r w:rsidRPr="000368EA">
        <w:rPr>
          <w:rFonts w:ascii="Arial" w:hAnsi="Arial" w:cs="Arial"/>
        </w:rPr>
        <w:t xml:space="preserve">Vzhledem k tomu, že tato smlouva podléhá zveřejnění podle zákona </w:t>
      </w:r>
      <w:r>
        <w:rPr>
          <w:rFonts w:ascii="Arial" w:hAnsi="Arial" w:cs="Arial"/>
        </w:rPr>
        <w:t>o registru smluv</w:t>
      </w:r>
      <w:r w:rsidRPr="000368EA">
        <w:rPr>
          <w:rFonts w:ascii="Arial" w:hAnsi="Arial" w:cs="Arial"/>
        </w:rPr>
        <w:t>,</w:t>
      </w:r>
      <w:r>
        <w:rPr>
          <w:rFonts w:ascii="Arial" w:hAnsi="Arial" w:cs="Arial"/>
        </w:rPr>
        <w:t xml:space="preserve"> se</w:t>
      </w:r>
      <w:r w:rsidRPr="000368EA">
        <w:rPr>
          <w:rFonts w:ascii="Arial" w:hAnsi="Arial" w:cs="Arial"/>
        </w:rPr>
        <w:t xml:space="preserve"> smluvní strany dohodly, že </w:t>
      </w:r>
      <w:r>
        <w:rPr>
          <w:rFonts w:ascii="Arial" w:hAnsi="Arial" w:cs="Arial"/>
        </w:rPr>
        <w:t>kupující, který</w:t>
      </w:r>
      <w:r w:rsidRPr="000368EA">
        <w:rPr>
          <w:rFonts w:ascii="Arial" w:hAnsi="Arial" w:cs="Arial"/>
        </w:rPr>
        <w:t xml:space="preserve"> j</w:t>
      </w:r>
      <w:r>
        <w:rPr>
          <w:rFonts w:ascii="Arial" w:hAnsi="Arial" w:cs="Arial"/>
        </w:rPr>
        <w:t>e</w:t>
      </w:r>
      <w:r w:rsidRPr="000368EA">
        <w:rPr>
          <w:rFonts w:ascii="Arial" w:hAnsi="Arial" w:cs="Arial"/>
        </w:rPr>
        <w:t xml:space="preserve"> povinným subjektem dle § 2 odst. 1 zákona</w:t>
      </w:r>
      <w:r>
        <w:rPr>
          <w:rFonts w:ascii="Arial" w:hAnsi="Arial" w:cs="Arial"/>
        </w:rPr>
        <w:t xml:space="preserve"> o registru smluv</w:t>
      </w:r>
      <w:r w:rsidRPr="000368EA">
        <w:rPr>
          <w:rFonts w:ascii="Arial" w:hAnsi="Arial" w:cs="Arial"/>
        </w:rPr>
        <w:t>, zašl</w:t>
      </w:r>
      <w:r>
        <w:rPr>
          <w:rFonts w:ascii="Arial" w:hAnsi="Arial" w:cs="Arial"/>
        </w:rPr>
        <w:t>e</w:t>
      </w:r>
      <w:r w:rsidRPr="000368EA">
        <w:rPr>
          <w:rFonts w:ascii="Arial" w:hAnsi="Arial" w:cs="Arial"/>
        </w:rPr>
        <w:t xml:space="preserve"> nejpozději do 30 dnů od uzavření </w:t>
      </w:r>
      <w:r>
        <w:rPr>
          <w:rFonts w:ascii="Arial" w:hAnsi="Arial" w:cs="Arial"/>
        </w:rPr>
        <w:t xml:space="preserve">tuto </w:t>
      </w:r>
      <w:r w:rsidRPr="000368EA">
        <w:rPr>
          <w:rFonts w:ascii="Arial" w:hAnsi="Arial" w:cs="Arial"/>
        </w:rPr>
        <w:t>sm</w:t>
      </w:r>
      <w:r>
        <w:rPr>
          <w:rFonts w:ascii="Arial" w:hAnsi="Arial" w:cs="Arial"/>
        </w:rPr>
        <w:t xml:space="preserve">louvu včetně metadat ve smyslu </w:t>
      </w:r>
      <w:r w:rsidRPr="000368EA">
        <w:rPr>
          <w:rFonts w:ascii="Arial" w:hAnsi="Arial" w:cs="Arial"/>
        </w:rPr>
        <w:t>§ 5 odst. 2 a 5 zákona</w:t>
      </w:r>
      <w:r>
        <w:rPr>
          <w:rFonts w:ascii="Arial" w:hAnsi="Arial" w:cs="Arial"/>
        </w:rPr>
        <w:t xml:space="preserve"> o registru smluv</w:t>
      </w:r>
      <w:r w:rsidRPr="000368EA">
        <w:rPr>
          <w:rFonts w:ascii="Arial" w:hAnsi="Arial" w:cs="Arial"/>
        </w:rPr>
        <w:t xml:space="preserve"> správci registru smluv k uveřejnění, s vyloučením, resp. znečitelněním těch informací, které jsou ze zákona vyňaty z povinnosti uveřejnění.</w:t>
      </w:r>
    </w:p>
    <w:p w14:paraId="6517148B" w14:textId="77777777" w:rsidR="000368EA" w:rsidRPr="000368EA" w:rsidRDefault="00D92190" w:rsidP="000368EA">
      <w:pPr>
        <w:numPr>
          <w:ilvl w:val="0"/>
          <w:numId w:val="21"/>
        </w:numPr>
        <w:ind w:left="426" w:hanging="426"/>
        <w:jc w:val="both"/>
        <w:rPr>
          <w:rFonts w:ascii="Arial" w:hAnsi="Arial" w:cs="Arial"/>
        </w:rPr>
      </w:pPr>
      <w:r>
        <w:rPr>
          <w:rFonts w:ascii="Arial" w:hAnsi="Arial" w:cs="Arial"/>
        </w:rPr>
        <w:t>Prodávající</w:t>
      </w:r>
      <w:r w:rsidR="000368EA" w:rsidRPr="000368EA">
        <w:rPr>
          <w:rFonts w:ascii="Arial" w:hAnsi="Arial" w:cs="Arial"/>
        </w:rPr>
        <w:t xml:space="preserve"> bere na vědomí, že tato smlouva včetně všech jejích příloh a případných dodatků bude uveřejněna v registru smluv v souladu s příslušnými právními předpisy</w:t>
      </w:r>
      <w:r>
        <w:rPr>
          <w:rFonts w:ascii="Arial" w:hAnsi="Arial" w:cs="Arial"/>
        </w:rPr>
        <w:t>.</w:t>
      </w:r>
    </w:p>
    <w:p w14:paraId="417BF5EF" w14:textId="77777777" w:rsidR="00187E2C" w:rsidRPr="00BE55C0" w:rsidRDefault="00187E2C">
      <w:pPr>
        <w:jc w:val="center"/>
        <w:rPr>
          <w:sz w:val="24"/>
        </w:rPr>
      </w:pPr>
    </w:p>
    <w:p w14:paraId="4B9698B5" w14:textId="77777777" w:rsidR="00187E2C" w:rsidRPr="00BE55C0" w:rsidRDefault="00187E2C">
      <w:pPr>
        <w:tabs>
          <w:tab w:val="left" w:pos="1985"/>
          <w:tab w:val="left" w:pos="5245"/>
        </w:tabs>
        <w:jc w:val="both"/>
        <w:rPr>
          <w:rFonts w:ascii="Arial" w:hAnsi="Arial"/>
        </w:rPr>
      </w:pPr>
      <w:r w:rsidRPr="00BE55C0">
        <w:rPr>
          <w:rFonts w:ascii="Arial" w:hAnsi="Arial"/>
        </w:rPr>
        <w:t xml:space="preserve">V Brně dne  </w:t>
      </w:r>
      <w:r w:rsidR="00617A79">
        <w:rPr>
          <w:rFonts w:ascii="Arial" w:hAnsi="Arial"/>
        </w:rPr>
        <w:t>14.9.2017</w:t>
      </w:r>
      <w:r w:rsidR="00D143EA" w:rsidRPr="00BE55C0">
        <w:rPr>
          <w:rFonts w:ascii="Arial" w:hAnsi="Arial"/>
        </w:rPr>
        <w:t>_____________________</w:t>
      </w:r>
    </w:p>
    <w:p w14:paraId="6B6D2B26" w14:textId="77777777" w:rsidR="00187E2C" w:rsidRPr="00BE55C0" w:rsidRDefault="00187E2C">
      <w:pPr>
        <w:tabs>
          <w:tab w:val="left" w:pos="1985"/>
          <w:tab w:val="left" w:pos="5245"/>
        </w:tabs>
        <w:jc w:val="both"/>
        <w:rPr>
          <w:rFonts w:ascii="Arial" w:hAnsi="Arial"/>
        </w:rPr>
      </w:pPr>
    </w:p>
    <w:p w14:paraId="561D3103" w14:textId="77777777" w:rsidR="00187E2C" w:rsidRPr="00BE55C0" w:rsidRDefault="00187E2C">
      <w:pPr>
        <w:tabs>
          <w:tab w:val="left" w:pos="1985"/>
          <w:tab w:val="left" w:pos="5245"/>
        </w:tabs>
        <w:jc w:val="both"/>
        <w:rPr>
          <w:rFonts w:ascii="Arial" w:hAnsi="Arial"/>
        </w:rPr>
      </w:pPr>
    </w:p>
    <w:p w14:paraId="38EE229F" w14:textId="77777777" w:rsidR="00187E2C" w:rsidRPr="00BE55C0" w:rsidRDefault="00187E2C">
      <w:pPr>
        <w:tabs>
          <w:tab w:val="left" w:pos="1985"/>
          <w:tab w:val="left" w:pos="5245"/>
        </w:tabs>
        <w:jc w:val="both"/>
        <w:rPr>
          <w:rFonts w:ascii="Arial" w:hAnsi="Arial"/>
        </w:rPr>
      </w:pPr>
    </w:p>
    <w:p w14:paraId="22B30222" w14:textId="77777777" w:rsidR="00187E2C" w:rsidRPr="00BE55C0" w:rsidRDefault="00187E2C">
      <w:pPr>
        <w:tabs>
          <w:tab w:val="left" w:pos="1985"/>
          <w:tab w:val="left" w:pos="5245"/>
        </w:tabs>
        <w:jc w:val="both"/>
        <w:rPr>
          <w:rFonts w:ascii="Arial" w:hAnsi="Arial"/>
        </w:rPr>
      </w:pPr>
    </w:p>
    <w:p w14:paraId="48659A0F" w14:textId="77777777" w:rsidR="00187E2C" w:rsidRPr="00BE55C0" w:rsidRDefault="00187E2C">
      <w:pPr>
        <w:tabs>
          <w:tab w:val="left" w:pos="1985"/>
          <w:tab w:val="left" w:pos="5245"/>
        </w:tabs>
        <w:jc w:val="both"/>
        <w:rPr>
          <w:rFonts w:ascii="Arial" w:hAnsi="Arial"/>
        </w:rPr>
      </w:pPr>
    </w:p>
    <w:p w14:paraId="7CD404C4" w14:textId="77777777" w:rsidR="00187E2C" w:rsidRPr="00BE55C0" w:rsidRDefault="00187E2C">
      <w:pPr>
        <w:tabs>
          <w:tab w:val="left" w:pos="1985"/>
          <w:tab w:val="left" w:pos="5245"/>
        </w:tabs>
        <w:jc w:val="both"/>
        <w:rPr>
          <w:rFonts w:ascii="Arial" w:hAnsi="Arial"/>
        </w:rPr>
      </w:pPr>
      <w:r w:rsidRPr="00BE55C0">
        <w:rPr>
          <w:rFonts w:ascii="Arial" w:hAnsi="Arial"/>
        </w:rPr>
        <w:t xml:space="preserve">          ______________________________                    _____________________________                      </w:t>
      </w:r>
    </w:p>
    <w:p w14:paraId="6CC7D2CE" w14:textId="77777777" w:rsidR="00187E2C" w:rsidRPr="00BE55C0" w:rsidRDefault="00187E2C">
      <w:pPr>
        <w:tabs>
          <w:tab w:val="left" w:pos="1985"/>
          <w:tab w:val="left" w:pos="5245"/>
        </w:tabs>
        <w:jc w:val="both"/>
        <w:rPr>
          <w:rFonts w:ascii="Arial" w:hAnsi="Arial"/>
        </w:rPr>
      </w:pPr>
    </w:p>
    <w:p w14:paraId="48EF0F90" w14:textId="77777777" w:rsidR="00187E2C" w:rsidRPr="00BE55C0" w:rsidRDefault="00187E2C">
      <w:pPr>
        <w:tabs>
          <w:tab w:val="left" w:pos="1985"/>
          <w:tab w:val="left" w:pos="5245"/>
        </w:tabs>
        <w:jc w:val="both"/>
      </w:pPr>
      <w:r w:rsidRPr="00BE55C0">
        <w:rPr>
          <w:rFonts w:ascii="Arial" w:hAnsi="Arial"/>
        </w:rPr>
        <w:t xml:space="preserve">                            Prodávající                                                                 Kupující</w:t>
      </w:r>
    </w:p>
    <w:sectPr w:rsidR="00187E2C" w:rsidRPr="00BE55C0" w:rsidSect="000A60DE">
      <w:pgSz w:w="11906" w:h="16838"/>
      <w:pgMar w:top="1247"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A1A4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0D0283"/>
    <w:multiLevelType w:val="singleLevel"/>
    <w:tmpl w:val="85AC89D6"/>
    <w:lvl w:ilvl="0">
      <w:start w:val="1"/>
      <w:numFmt w:val="upperRoman"/>
      <w:lvlText w:val="%1. "/>
      <w:lvlJc w:val="left"/>
      <w:pPr>
        <w:ind w:left="283" w:hanging="283"/>
      </w:pPr>
      <w:rPr>
        <w:rFonts w:ascii="Arial" w:hAnsi="Arial" w:hint="default"/>
        <w:b/>
        <w:i w:val="0"/>
        <w:sz w:val="20"/>
        <w:u w:val="none"/>
      </w:rPr>
    </w:lvl>
  </w:abstractNum>
  <w:abstractNum w:abstractNumId="3" w15:restartNumberingAfterBreak="0">
    <w:nsid w:val="171835C7"/>
    <w:multiLevelType w:val="hybridMultilevel"/>
    <w:tmpl w:val="908CC688"/>
    <w:lvl w:ilvl="0" w:tplc="75166244">
      <w:start w:val="1"/>
      <w:numFmt w:val="decimal"/>
      <w:lvlText w:val="%1. "/>
      <w:lvlJc w:val="left"/>
      <w:pPr>
        <w:ind w:left="283" w:hanging="283"/>
      </w:pPr>
      <w:rPr>
        <w:rFonts w:ascii="Arial" w:hAnsi="Arial" w:hint="default"/>
        <w:b w:val="0"/>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D55FE7"/>
    <w:multiLevelType w:val="hybridMultilevel"/>
    <w:tmpl w:val="F1E0E2B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034352D"/>
    <w:multiLevelType w:val="singleLevel"/>
    <w:tmpl w:val="4A9480C0"/>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6" w15:restartNumberingAfterBreak="0">
    <w:nsid w:val="24CF4E04"/>
    <w:multiLevelType w:val="hybridMultilevel"/>
    <w:tmpl w:val="457CF78C"/>
    <w:lvl w:ilvl="0" w:tplc="2684E0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A0612A"/>
    <w:multiLevelType w:val="singleLevel"/>
    <w:tmpl w:val="4A9480C0"/>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8" w15:restartNumberingAfterBreak="0">
    <w:nsid w:val="467259C8"/>
    <w:multiLevelType w:val="hybridMultilevel"/>
    <w:tmpl w:val="1AC4187A"/>
    <w:lvl w:ilvl="0" w:tplc="8C4CDDB8">
      <w:start w:val="1"/>
      <w:numFmt w:val="decimal"/>
      <w:lvlText w:val="%1. "/>
      <w:lvlJc w:val="left"/>
      <w:pPr>
        <w:ind w:left="283" w:hanging="283"/>
      </w:pPr>
      <w:rPr>
        <w:rFonts w:ascii="Arial" w:hAnsi="Arial" w:hint="default"/>
        <w:b w:val="0"/>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CA1797"/>
    <w:multiLevelType w:val="hybridMultilevel"/>
    <w:tmpl w:val="8896469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D9754CF"/>
    <w:multiLevelType w:val="singleLevel"/>
    <w:tmpl w:val="4A9480C0"/>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1" w15:restartNumberingAfterBreak="0">
    <w:nsid w:val="501C1642"/>
    <w:multiLevelType w:val="hybridMultilevel"/>
    <w:tmpl w:val="2FA894C6"/>
    <w:lvl w:ilvl="0" w:tplc="1A5456AC">
      <w:start w:val="1"/>
      <w:numFmt w:val="decimal"/>
      <w:lvlText w:val="%1. "/>
      <w:lvlJc w:val="left"/>
      <w:pPr>
        <w:ind w:left="283" w:hanging="283"/>
      </w:pPr>
      <w:rPr>
        <w:rFonts w:ascii="Arial" w:hAnsi="Arial" w:hint="default"/>
        <w:b w:val="0"/>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FE6D96"/>
    <w:multiLevelType w:val="singleLevel"/>
    <w:tmpl w:val="4A9480C0"/>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3" w15:restartNumberingAfterBreak="0">
    <w:nsid w:val="552771D1"/>
    <w:multiLevelType w:val="hybridMultilevel"/>
    <w:tmpl w:val="C04EE2D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CC2F9C"/>
    <w:multiLevelType w:val="hybridMultilevel"/>
    <w:tmpl w:val="6F1C178C"/>
    <w:lvl w:ilvl="0" w:tplc="1B086DB2">
      <w:start w:val="1"/>
      <w:numFmt w:val="decimal"/>
      <w:lvlText w:val="%1. "/>
      <w:lvlJc w:val="left"/>
      <w:pPr>
        <w:ind w:left="283" w:hanging="283"/>
      </w:pPr>
      <w:rPr>
        <w:rFonts w:ascii="Arial" w:hAnsi="Arial" w:hint="default"/>
        <w:b w:val="0"/>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E00548"/>
    <w:multiLevelType w:val="singleLevel"/>
    <w:tmpl w:val="4A9480C0"/>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6" w15:restartNumberingAfterBreak="0">
    <w:nsid w:val="58A2016C"/>
    <w:multiLevelType w:val="singleLevel"/>
    <w:tmpl w:val="4A9480C0"/>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7" w15:restartNumberingAfterBreak="0">
    <w:nsid w:val="5B870C70"/>
    <w:multiLevelType w:val="singleLevel"/>
    <w:tmpl w:val="4A9480C0"/>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8" w15:restartNumberingAfterBreak="0">
    <w:nsid w:val="5E6B692F"/>
    <w:multiLevelType w:val="hybridMultilevel"/>
    <w:tmpl w:val="E0548734"/>
    <w:lvl w:ilvl="0" w:tplc="37BED0BE">
      <w:start w:val="1"/>
      <w:numFmt w:val="decimal"/>
      <w:lvlText w:val="%1. "/>
      <w:lvlJc w:val="left"/>
      <w:pPr>
        <w:ind w:left="283" w:hanging="283"/>
      </w:pPr>
      <w:rPr>
        <w:rFonts w:ascii="Arial" w:hAnsi="Arial" w:hint="default"/>
        <w:b w:val="0"/>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FB1B33"/>
    <w:multiLevelType w:val="singleLevel"/>
    <w:tmpl w:val="4A9480C0"/>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0" w15:restartNumberingAfterBreak="0">
    <w:nsid w:val="630D23E4"/>
    <w:multiLevelType w:val="hybridMultilevel"/>
    <w:tmpl w:val="908CC688"/>
    <w:lvl w:ilvl="0" w:tplc="75166244">
      <w:start w:val="1"/>
      <w:numFmt w:val="decimal"/>
      <w:lvlText w:val="%1. "/>
      <w:lvlJc w:val="left"/>
      <w:pPr>
        <w:ind w:left="283" w:hanging="283"/>
      </w:pPr>
      <w:rPr>
        <w:rFonts w:ascii="Arial" w:hAnsi="Arial" w:hint="default"/>
        <w:b w:val="0"/>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AD14FA"/>
    <w:multiLevelType w:val="hybridMultilevel"/>
    <w:tmpl w:val="DDDE0FD4"/>
    <w:lvl w:ilvl="0" w:tplc="E216E7BC">
      <w:start w:val="1"/>
      <w:numFmt w:val="decimal"/>
      <w:lvlText w:val="%1. "/>
      <w:lvlJc w:val="left"/>
      <w:pPr>
        <w:ind w:left="283" w:hanging="283"/>
      </w:pPr>
      <w:rPr>
        <w:rFonts w:ascii="Arial" w:hAnsi="Arial" w:hint="default"/>
        <w:b w:val="0"/>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CC64BD"/>
    <w:multiLevelType w:val="hybridMultilevel"/>
    <w:tmpl w:val="E038498C"/>
    <w:lvl w:ilvl="0" w:tplc="EE42DB7C">
      <w:start w:val="1"/>
      <w:numFmt w:val="decimal"/>
      <w:lvlText w:val="%1. "/>
      <w:lvlJc w:val="left"/>
      <w:pPr>
        <w:ind w:left="283" w:hanging="283"/>
      </w:pPr>
      <w:rPr>
        <w:rFonts w:ascii="Arial" w:hAnsi="Arial" w:hint="default"/>
        <w:b w:val="0"/>
        <w:i w:val="0"/>
        <w:sz w:val="2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601AF9"/>
    <w:multiLevelType w:val="singleLevel"/>
    <w:tmpl w:val="4A9480C0"/>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abstractNumId w:val="19"/>
  </w:num>
  <w:num w:numId="2">
    <w:abstractNumId w:val="12"/>
  </w:num>
  <w:num w:numId="3">
    <w:abstractNumId w:val="5"/>
  </w:num>
  <w:num w:numId="4">
    <w:abstractNumId w:val="15"/>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
  </w:num>
  <w:num w:numId="7">
    <w:abstractNumId w:val="17"/>
  </w:num>
  <w:num w:numId="8">
    <w:abstractNumId w:val="16"/>
  </w:num>
  <w:num w:numId="9">
    <w:abstractNumId w:val="7"/>
  </w:num>
  <w:num w:numId="10">
    <w:abstractNumId w:val="23"/>
  </w:num>
  <w:num w:numId="11">
    <w:abstractNumId w:val="10"/>
  </w:num>
  <w:num w:numId="12">
    <w:abstractNumId w:val="9"/>
  </w:num>
  <w:num w:numId="13">
    <w:abstractNumId w:val="4"/>
  </w:num>
  <w:num w:numId="14">
    <w:abstractNumId w:val="6"/>
  </w:num>
  <w:num w:numId="15">
    <w:abstractNumId w:val="3"/>
  </w:num>
  <w:num w:numId="16">
    <w:abstractNumId w:val="11"/>
  </w:num>
  <w:num w:numId="17">
    <w:abstractNumId w:val="8"/>
  </w:num>
  <w:num w:numId="18">
    <w:abstractNumId w:val="21"/>
  </w:num>
  <w:num w:numId="19">
    <w:abstractNumId w:val="14"/>
  </w:num>
  <w:num w:numId="20">
    <w:abstractNumId w:val="22"/>
  </w:num>
  <w:num w:numId="21">
    <w:abstractNumId w:val="18"/>
  </w:num>
  <w:num w:numId="22">
    <w:abstractNumId w:val="1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F1"/>
    <w:rsid w:val="00032D56"/>
    <w:rsid w:val="000368EA"/>
    <w:rsid w:val="000572FC"/>
    <w:rsid w:val="000609BA"/>
    <w:rsid w:val="00064C61"/>
    <w:rsid w:val="00077BDE"/>
    <w:rsid w:val="00085F20"/>
    <w:rsid w:val="000A60DE"/>
    <w:rsid w:val="000B1F18"/>
    <w:rsid w:val="000B7D52"/>
    <w:rsid w:val="000C3370"/>
    <w:rsid w:val="000D3B2C"/>
    <w:rsid w:val="001013B9"/>
    <w:rsid w:val="00112854"/>
    <w:rsid w:val="00121C17"/>
    <w:rsid w:val="001476EF"/>
    <w:rsid w:val="0015095F"/>
    <w:rsid w:val="00154097"/>
    <w:rsid w:val="00187E2C"/>
    <w:rsid w:val="001B1CEE"/>
    <w:rsid w:val="001B273D"/>
    <w:rsid w:val="001C0E29"/>
    <w:rsid w:val="001E0485"/>
    <w:rsid w:val="001F71BC"/>
    <w:rsid w:val="00213868"/>
    <w:rsid w:val="00224FC0"/>
    <w:rsid w:val="002425D0"/>
    <w:rsid w:val="00257B6D"/>
    <w:rsid w:val="00291A6F"/>
    <w:rsid w:val="002D0B81"/>
    <w:rsid w:val="002E5C3A"/>
    <w:rsid w:val="002F0962"/>
    <w:rsid w:val="002F6972"/>
    <w:rsid w:val="00310825"/>
    <w:rsid w:val="003233FA"/>
    <w:rsid w:val="003237F1"/>
    <w:rsid w:val="00357096"/>
    <w:rsid w:val="00371E29"/>
    <w:rsid w:val="003720C1"/>
    <w:rsid w:val="003A048F"/>
    <w:rsid w:val="003C730F"/>
    <w:rsid w:val="003E146C"/>
    <w:rsid w:val="003F7AEC"/>
    <w:rsid w:val="00404716"/>
    <w:rsid w:val="00415415"/>
    <w:rsid w:val="004456F0"/>
    <w:rsid w:val="0045174B"/>
    <w:rsid w:val="00453462"/>
    <w:rsid w:val="00460ADC"/>
    <w:rsid w:val="0047726E"/>
    <w:rsid w:val="00487C82"/>
    <w:rsid w:val="004917A6"/>
    <w:rsid w:val="004A57C2"/>
    <w:rsid w:val="004D6160"/>
    <w:rsid w:val="004F198E"/>
    <w:rsid w:val="005239BD"/>
    <w:rsid w:val="00537E4D"/>
    <w:rsid w:val="00563CC2"/>
    <w:rsid w:val="005814B6"/>
    <w:rsid w:val="005A253C"/>
    <w:rsid w:val="005C7F8D"/>
    <w:rsid w:val="00617A79"/>
    <w:rsid w:val="006759E5"/>
    <w:rsid w:val="00684171"/>
    <w:rsid w:val="006B0013"/>
    <w:rsid w:val="006B394F"/>
    <w:rsid w:val="006F5291"/>
    <w:rsid w:val="00700038"/>
    <w:rsid w:val="00713E40"/>
    <w:rsid w:val="007156F5"/>
    <w:rsid w:val="007301AE"/>
    <w:rsid w:val="00731D0C"/>
    <w:rsid w:val="0076646B"/>
    <w:rsid w:val="00777EDD"/>
    <w:rsid w:val="007A7985"/>
    <w:rsid w:val="007B7B54"/>
    <w:rsid w:val="007C1475"/>
    <w:rsid w:val="007C23AE"/>
    <w:rsid w:val="007D3489"/>
    <w:rsid w:val="007E7789"/>
    <w:rsid w:val="007F6FEF"/>
    <w:rsid w:val="00804966"/>
    <w:rsid w:val="00816523"/>
    <w:rsid w:val="008179F5"/>
    <w:rsid w:val="00837EED"/>
    <w:rsid w:val="00847ED5"/>
    <w:rsid w:val="00852486"/>
    <w:rsid w:val="008834C1"/>
    <w:rsid w:val="008B1BCB"/>
    <w:rsid w:val="008B6D03"/>
    <w:rsid w:val="008D614F"/>
    <w:rsid w:val="008D7475"/>
    <w:rsid w:val="008E78FE"/>
    <w:rsid w:val="00903EB2"/>
    <w:rsid w:val="00920560"/>
    <w:rsid w:val="0093219E"/>
    <w:rsid w:val="009345B7"/>
    <w:rsid w:val="00947AEC"/>
    <w:rsid w:val="009744AD"/>
    <w:rsid w:val="00993E68"/>
    <w:rsid w:val="009B2B24"/>
    <w:rsid w:val="009B4DDC"/>
    <w:rsid w:val="009E529C"/>
    <w:rsid w:val="00A5157B"/>
    <w:rsid w:val="00A52018"/>
    <w:rsid w:val="00A87A8B"/>
    <w:rsid w:val="00AA1560"/>
    <w:rsid w:val="00AA5BBF"/>
    <w:rsid w:val="00AC11FB"/>
    <w:rsid w:val="00AD0CCB"/>
    <w:rsid w:val="00AF4467"/>
    <w:rsid w:val="00B22B4D"/>
    <w:rsid w:val="00B243C4"/>
    <w:rsid w:val="00B24C00"/>
    <w:rsid w:val="00B57375"/>
    <w:rsid w:val="00BC45F7"/>
    <w:rsid w:val="00BC4A98"/>
    <w:rsid w:val="00BE0929"/>
    <w:rsid w:val="00BE55C0"/>
    <w:rsid w:val="00BF4CEB"/>
    <w:rsid w:val="00C3182F"/>
    <w:rsid w:val="00C41514"/>
    <w:rsid w:val="00C44E4B"/>
    <w:rsid w:val="00C546A1"/>
    <w:rsid w:val="00C70C7C"/>
    <w:rsid w:val="00C71EB3"/>
    <w:rsid w:val="00CA4F75"/>
    <w:rsid w:val="00CB395E"/>
    <w:rsid w:val="00D02547"/>
    <w:rsid w:val="00D143EA"/>
    <w:rsid w:val="00D2133D"/>
    <w:rsid w:val="00D31759"/>
    <w:rsid w:val="00D92190"/>
    <w:rsid w:val="00DA0F4D"/>
    <w:rsid w:val="00DA1D7D"/>
    <w:rsid w:val="00E33184"/>
    <w:rsid w:val="00E4191C"/>
    <w:rsid w:val="00E41A4D"/>
    <w:rsid w:val="00E65A1C"/>
    <w:rsid w:val="00E828FD"/>
    <w:rsid w:val="00E9166E"/>
    <w:rsid w:val="00EA5E1F"/>
    <w:rsid w:val="00EB0071"/>
    <w:rsid w:val="00EB36F2"/>
    <w:rsid w:val="00EF19BE"/>
    <w:rsid w:val="00F164E6"/>
    <w:rsid w:val="00F20C78"/>
    <w:rsid w:val="00F7063C"/>
    <w:rsid w:val="00F800A0"/>
    <w:rsid w:val="00F8448E"/>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BB787"/>
  <w14:defaultImageDpi w14:val="300"/>
  <w15:docId w15:val="{5928AB71-7BBE-46AF-9907-C1D6B225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01AE"/>
    <w:rPr>
      <w:lang w:val="cs-CZ" w:eastAsia="cs-CZ"/>
    </w:rPr>
  </w:style>
  <w:style w:type="paragraph" w:styleId="Nadpis1">
    <w:name w:val="heading 1"/>
    <w:basedOn w:val="Normln"/>
    <w:next w:val="Normln"/>
    <w:qFormat/>
    <w:rsid w:val="007301AE"/>
    <w:pPr>
      <w:keepNext/>
      <w:tabs>
        <w:tab w:val="left" w:pos="1985"/>
        <w:tab w:val="left" w:pos="5245"/>
      </w:tabs>
      <w:outlineLvl w:val="0"/>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F4CEB"/>
    <w:rPr>
      <w:rFonts w:ascii="Tahoma" w:hAnsi="Tahoma"/>
      <w:sz w:val="16"/>
      <w:szCs w:val="16"/>
      <w:lang w:val="x-none" w:eastAsia="x-none"/>
    </w:rPr>
  </w:style>
  <w:style w:type="character" w:customStyle="1" w:styleId="TextbublinyChar">
    <w:name w:val="Text bubliny Char"/>
    <w:link w:val="Textbubliny"/>
    <w:uiPriority w:val="99"/>
    <w:semiHidden/>
    <w:rsid w:val="00BF4CEB"/>
    <w:rPr>
      <w:rFonts w:ascii="Tahoma" w:hAnsi="Tahoma" w:cs="Tahoma"/>
      <w:sz w:val="16"/>
      <w:szCs w:val="16"/>
    </w:rPr>
  </w:style>
  <w:style w:type="paragraph" w:customStyle="1" w:styleId="BlockText1">
    <w:name w:val="Block Text1"/>
    <w:basedOn w:val="Normln"/>
    <w:rsid w:val="00032D56"/>
    <w:pPr>
      <w:overflowPunct w:val="0"/>
      <w:autoSpaceDE w:val="0"/>
      <w:autoSpaceDN w:val="0"/>
      <w:adjustRightInd w:val="0"/>
      <w:spacing w:line="264" w:lineRule="auto"/>
      <w:ind w:left="567" w:right="425"/>
      <w:textAlignment w:val="baseline"/>
    </w:pPr>
    <w:rPr>
      <w:sz w:val="22"/>
    </w:rPr>
  </w:style>
  <w:style w:type="character" w:styleId="Odkaznakoment">
    <w:name w:val="annotation reference"/>
    <w:uiPriority w:val="99"/>
    <w:semiHidden/>
    <w:unhideWhenUsed/>
    <w:rsid w:val="00EF19BE"/>
    <w:rPr>
      <w:sz w:val="16"/>
      <w:szCs w:val="16"/>
    </w:rPr>
  </w:style>
  <w:style w:type="paragraph" w:styleId="Textkomente">
    <w:name w:val="annotation text"/>
    <w:basedOn w:val="Normln"/>
    <w:link w:val="TextkomenteChar"/>
    <w:uiPriority w:val="99"/>
    <w:semiHidden/>
    <w:unhideWhenUsed/>
    <w:rsid w:val="00EF19BE"/>
  </w:style>
  <w:style w:type="character" w:customStyle="1" w:styleId="TextkomenteChar">
    <w:name w:val="Text komentáře Char"/>
    <w:basedOn w:val="Standardnpsmoodstavce"/>
    <w:link w:val="Textkomente"/>
    <w:uiPriority w:val="99"/>
    <w:semiHidden/>
    <w:rsid w:val="00EF19BE"/>
  </w:style>
  <w:style w:type="paragraph" w:styleId="Pedmtkomente">
    <w:name w:val="annotation subject"/>
    <w:basedOn w:val="Textkomente"/>
    <w:next w:val="Textkomente"/>
    <w:link w:val="PedmtkomenteChar"/>
    <w:uiPriority w:val="99"/>
    <w:semiHidden/>
    <w:unhideWhenUsed/>
    <w:rsid w:val="00EF19BE"/>
    <w:rPr>
      <w:b/>
      <w:bCs/>
      <w:lang w:val="x-none" w:eastAsia="x-none"/>
    </w:rPr>
  </w:style>
  <w:style w:type="character" w:customStyle="1" w:styleId="PedmtkomenteChar">
    <w:name w:val="Předmět komentáře Char"/>
    <w:link w:val="Pedmtkomente"/>
    <w:uiPriority w:val="99"/>
    <w:semiHidden/>
    <w:rsid w:val="00EF19BE"/>
    <w:rPr>
      <w:b/>
      <w:bCs/>
    </w:rPr>
  </w:style>
  <w:style w:type="paragraph" w:styleId="Odstavecseseznamem">
    <w:name w:val="List Paragraph"/>
    <w:basedOn w:val="Normln"/>
    <w:uiPriority w:val="34"/>
    <w:qFormat/>
    <w:rsid w:val="00CA4F75"/>
    <w:pPr>
      <w:ind w:left="720"/>
      <w:contextualSpacing/>
    </w:pPr>
  </w:style>
  <w:style w:type="character" w:styleId="Hypertextovodkaz">
    <w:name w:val="Hyperlink"/>
    <w:uiPriority w:val="99"/>
    <w:unhideWhenUsed/>
    <w:rsid w:val="00085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6153">
      <w:bodyDiv w:val="1"/>
      <w:marLeft w:val="0"/>
      <w:marRight w:val="0"/>
      <w:marTop w:val="0"/>
      <w:marBottom w:val="0"/>
      <w:divBdr>
        <w:top w:val="none" w:sz="0" w:space="0" w:color="auto"/>
        <w:left w:val="none" w:sz="0" w:space="0" w:color="auto"/>
        <w:bottom w:val="none" w:sz="0" w:space="0" w:color="auto"/>
        <w:right w:val="none" w:sz="0" w:space="0" w:color="auto"/>
      </w:divBdr>
    </w:div>
    <w:div w:id="1180588710">
      <w:bodyDiv w:val="1"/>
      <w:marLeft w:val="0"/>
      <w:marRight w:val="0"/>
      <w:marTop w:val="0"/>
      <w:marBottom w:val="0"/>
      <w:divBdr>
        <w:top w:val="none" w:sz="0" w:space="0" w:color="auto"/>
        <w:left w:val="none" w:sz="0" w:space="0" w:color="auto"/>
        <w:bottom w:val="none" w:sz="0" w:space="0" w:color="auto"/>
        <w:right w:val="none" w:sz="0" w:space="0" w:color="auto"/>
      </w:divBdr>
      <w:divsChild>
        <w:div w:id="1653363079">
          <w:marLeft w:val="0"/>
          <w:marRight w:val="0"/>
          <w:marTop w:val="0"/>
          <w:marBottom w:val="0"/>
          <w:divBdr>
            <w:top w:val="none" w:sz="0" w:space="0" w:color="auto"/>
            <w:left w:val="none" w:sz="0" w:space="0" w:color="auto"/>
            <w:bottom w:val="none" w:sz="0" w:space="0" w:color="auto"/>
            <w:right w:val="none" w:sz="0" w:space="0" w:color="auto"/>
          </w:divBdr>
          <w:divsChild>
            <w:div w:id="714701752">
              <w:marLeft w:val="0"/>
              <w:marRight w:val="0"/>
              <w:marTop w:val="0"/>
              <w:marBottom w:val="0"/>
              <w:divBdr>
                <w:top w:val="none" w:sz="0" w:space="0" w:color="auto"/>
                <w:left w:val="none" w:sz="0" w:space="0" w:color="auto"/>
                <w:bottom w:val="none" w:sz="0" w:space="0" w:color="auto"/>
                <w:right w:val="none" w:sz="0" w:space="0" w:color="auto"/>
              </w:divBdr>
              <w:divsChild>
                <w:div w:id="922569240">
                  <w:marLeft w:val="0"/>
                  <w:marRight w:val="0"/>
                  <w:marTop w:val="0"/>
                  <w:marBottom w:val="0"/>
                  <w:divBdr>
                    <w:top w:val="none" w:sz="0" w:space="0" w:color="auto"/>
                    <w:left w:val="none" w:sz="0" w:space="0" w:color="auto"/>
                    <w:bottom w:val="none" w:sz="0" w:space="0" w:color="auto"/>
                    <w:right w:val="none" w:sz="0" w:space="0" w:color="auto"/>
                  </w:divBdr>
                  <w:divsChild>
                    <w:div w:id="93592806">
                      <w:marLeft w:val="0"/>
                      <w:marRight w:val="0"/>
                      <w:marTop w:val="0"/>
                      <w:marBottom w:val="0"/>
                      <w:divBdr>
                        <w:top w:val="none" w:sz="0" w:space="0" w:color="auto"/>
                        <w:left w:val="none" w:sz="0" w:space="0" w:color="auto"/>
                        <w:bottom w:val="none" w:sz="0" w:space="0" w:color="auto"/>
                        <w:right w:val="none" w:sz="0" w:space="0" w:color="auto"/>
                      </w:divBdr>
                      <w:divsChild>
                        <w:div w:id="1663391670">
                          <w:marLeft w:val="0"/>
                          <w:marRight w:val="0"/>
                          <w:marTop w:val="0"/>
                          <w:marBottom w:val="0"/>
                          <w:divBdr>
                            <w:top w:val="none" w:sz="0" w:space="0" w:color="auto"/>
                            <w:left w:val="none" w:sz="0" w:space="0" w:color="auto"/>
                            <w:bottom w:val="none" w:sz="0" w:space="0" w:color="auto"/>
                            <w:right w:val="none" w:sz="0" w:space="0" w:color="auto"/>
                          </w:divBdr>
                          <w:divsChild>
                            <w:div w:id="662389147">
                              <w:marLeft w:val="0"/>
                              <w:marRight w:val="0"/>
                              <w:marTop w:val="0"/>
                              <w:marBottom w:val="0"/>
                              <w:divBdr>
                                <w:top w:val="none" w:sz="0" w:space="0" w:color="auto"/>
                                <w:left w:val="none" w:sz="0" w:space="0" w:color="auto"/>
                                <w:bottom w:val="none" w:sz="0" w:space="0" w:color="auto"/>
                                <w:right w:val="none" w:sz="0" w:space="0" w:color="auto"/>
                              </w:divBdr>
                              <w:divsChild>
                                <w:div w:id="365377738">
                                  <w:marLeft w:val="0"/>
                                  <w:marRight w:val="0"/>
                                  <w:marTop w:val="0"/>
                                  <w:marBottom w:val="0"/>
                                  <w:divBdr>
                                    <w:top w:val="none" w:sz="0" w:space="0" w:color="auto"/>
                                    <w:left w:val="none" w:sz="0" w:space="0" w:color="auto"/>
                                    <w:bottom w:val="none" w:sz="0" w:space="0" w:color="auto"/>
                                    <w:right w:val="none" w:sz="0" w:space="0" w:color="auto"/>
                                  </w:divBdr>
                                  <w:divsChild>
                                    <w:div w:id="1269973851">
                                      <w:marLeft w:val="0"/>
                                      <w:marRight w:val="0"/>
                                      <w:marTop w:val="0"/>
                                      <w:marBottom w:val="0"/>
                                      <w:divBdr>
                                        <w:top w:val="none" w:sz="0" w:space="0" w:color="auto"/>
                                        <w:left w:val="none" w:sz="0" w:space="0" w:color="auto"/>
                                        <w:bottom w:val="none" w:sz="0" w:space="0" w:color="auto"/>
                                        <w:right w:val="none" w:sz="0" w:space="0" w:color="auto"/>
                                      </w:divBdr>
                                      <w:divsChild>
                                        <w:div w:id="456723809">
                                          <w:marLeft w:val="0"/>
                                          <w:marRight w:val="0"/>
                                          <w:marTop w:val="0"/>
                                          <w:marBottom w:val="0"/>
                                          <w:divBdr>
                                            <w:top w:val="none" w:sz="0" w:space="0" w:color="auto"/>
                                            <w:left w:val="none" w:sz="0" w:space="0" w:color="auto"/>
                                            <w:bottom w:val="none" w:sz="0" w:space="0" w:color="auto"/>
                                            <w:right w:val="none" w:sz="0" w:space="0" w:color="auto"/>
                                          </w:divBdr>
                                          <w:divsChild>
                                            <w:div w:id="1828085891">
                                              <w:marLeft w:val="0"/>
                                              <w:marRight w:val="0"/>
                                              <w:marTop w:val="0"/>
                                              <w:marBottom w:val="0"/>
                                              <w:divBdr>
                                                <w:top w:val="none" w:sz="0" w:space="0" w:color="auto"/>
                                                <w:left w:val="none" w:sz="0" w:space="0" w:color="auto"/>
                                                <w:bottom w:val="none" w:sz="0" w:space="0" w:color="auto"/>
                                                <w:right w:val="none" w:sz="0" w:space="0" w:color="auto"/>
                                              </w:divBdr>
                                              <w:divsChild>
                                                <w:div w:id="14113454">
                                                  <w:marLeft w:val="0"/>
                                                  <w:marRight w:val="0"/>
                                                  <w:marTop w:val="0"/>
                                                  <w:marBottom w:val="0"/>
                                                  <w:divBdr>
                                                    <w:top w:val="none" w:sz="0" w:space="0" w:color="auto"/>
                                                    <w:left w:val="none" w:sz="0" w:space="0" w:color="auto"/>
                                                    <w:bottom w:val="none" w:sz="0" w:space="0" w:color="auto"/>
                                                    <w:right w:val="none" w:sz="0" w:space="0" w:color="auto"/>
                                                  </w:divBdr>
                                                  <w:divsChild>
                                                    <w:div w:id="254484128">
                                                      <w:marLeft w:val="0"/>
                                                      <w:marRight w:val="0"/>
                                                      <w:marTop w:val="0"/>
                                                      <w:marBottom w:val="0"/>
                                                      <w:divBdr>
                                                        <w:top w:val="none" w:sz="0" w:space="0" w:color="auto"/>
                                                        <w:left w:val="none" w:sz="0" w:space="0" w:color="auto"/>
                                                        <w:bottom w:val="none" w:sz="0" w:space="0" w:color="auto"/>
                                                        <w:right w:val="none" w:sz="0" w:space="0" w:color="auto"/>
                                                      </w:divBdr>
                                                      <w:divsChild>
                                                        <w:div w:id="1864319998">
                                                          <w:marLeft w:val="0"/>
                                                          <w:marRight w:val="0"/>
                                                          <w:marTop w:val="0"/>
                                                          <w:marBottom w:val="0"/>
                                                          <w:divBdr>
                                                            <w:top w:val="none" w:sz="0" w:space="0" w:color="auto"/>
                                                            <w:left w:val="none" w:sz="0" w:space="0" w:color="auto"/>
                                                            <w:bottom w:val="none" w:sz="0" w:space="0" w:color="auto"/>
                                                            <w:right w:val="none" w:sz="0" w:space="0" w:color="auto"/>
                                                          </w:divBdr>
                                                          <w:divsChild>
                                                            <w:div w:id="150951221">
                                                              <w:marLeft w:val="0"/>
                                                              <w:marRight w:val="0"/>
                                                              <w:marTop w:val="0"/>
                                                              <w:marBottom w:val="0"/>
                                                              <w:divBdr>
                                                                <w:top w:val="none" w:sz="0" w:space="0" w:color="auto"/>
                                                                <w:left w:val="none" w:sz="0" w:space="0" w:color="auto"/>
                                                                <w:bottom w:val="none" w:sz="0" w:space="0" w:color="auto"/>
                                                                <w:right w:val="none" w:sz="0" w:space="0" w:color="auto"/>
                                                              </w:divBdr>
                                                              <w:divsChild>
                                                                <w:div w:id="1686128919">
                                                                  <w:marLeft w:val="0"/>
                                                                  <w:marRight w:val="0"/>
                                                                  <w:marTop w:val="0"/>
                                                                  <w:marBottom w:val="0"/>
                                                                  <w:divBdr>
                                                                    <w:top w:val="none" w:sz="0" w:space="0" w:color="auto"/>
                                                                    <w:left w:val="none" w:sz="0" w:space="0" w:color="auto"/>
                                                                    <w:bottom w:val="none" w:sz="0" w:space="0" w:color="auto"/>
                                                                    <w:right w:val="none" w:sz="0" w:space="0" w:color="auto"/>
                                                                  </w:divBdr>
                                                                  <w:divsChild>
                                                                    <w:div w:id="863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1302560">
      <w:bodyDiv w:val="1"/>
      <w:marLeft w:val="0"/>
      <w:marRight w:val="0"/>
      <w:marTop w:val="0"/>
      <w:marBottom w:val="0"/>
      <w:divBdr>
        <w:top w:val="none" w:sz="0" w:space="0" w:color="auto"/>
        <w:left w:val="none" w:sz="0" w:space="0" w:color="auto"/>
        <w:bottom w:val="none" w:sz="0" w:space="0" w:color="auto"/>
        <w:right w:val="none" w:sz="0" w:space="0" w:color="auto"/>
      </w:divBdr>
      <w:divsChild>
        <w:div w:id="2109305403">
          <w:marLeft w:val="0"/>
          <w:marRight w:val="0"/>
          <w:marTop w:val="0"/>
          <w:marBottom w:val="0"/>
          <w:divBdr>
            <w:top w:val="none" w:sz="0" w:space="0" w:color="auto"/>
            <w:left w:val="none" w:sz="0" w:space="0" w:color="auto"/>
            <w:bottom w:val="none" w:sz="0" w:space="0" w:color="auto"/>
            <w:right w:val="none" w:sz="0" w:space="0" w:color="auto"/>
          </w:divBdr>
          <w:divsChild>
            <w:div w:id="1254629475">
              <w:marLeft w:val="0"/>
              <w:marRight w:val="0"/>
              <w:marTop w:val="0"/>
              <w:marBottom w:val="0"/>
              <w:divBdr>
                <w:top w:val="none" w:sz="0" w:space="0" w:color="auto"/>
                <w:left w:val="none" w:sz="0" w:space="0" w:color="auto"/>
                <w:bottom w:val="none" w:sz="0" w:space="0" w:color="auto"/>
                <w:right w:val="none" w:sz="0" w:space="0" w:color="auto"/>
              </w:divBdr>
              <w:divsChild>
                <w:div w:id="1950238019">
                  <w:marLeft w:val="0"/>
                  <w:marRight w:val="0"/>
                  <w:marTop w:val="0"/>
                  <w:marBottom w:val="0"/>
                  <w:divBdr>
                    <w:top w:val="none" w:sz="0" w:space="0" w:color="auto"/>
                    <w:left w:val="none" w:sz="0" w:space="0" w:color="auto"/>
                    <w:bottom w:val="none" w:sz="0" w:space="0" w:color="auto"/>
                    <w:right w:val="none" w:sz="0" w:space="0" w:color="auto"/>
                  </w:divBdr>
                  <w:divsChild>
                    <w:div w:id="347558400">
                      <w:marLeft w:val="0"/>
                      <w:marRight w:val="0"/>
                      <w:marTop w:val="0"/>
                      <w:marBottom w:val="0"/>
                      <w:divBdr>
                        <w:top w:val="none" w:sz="0" w:space="0" w:color="auto"/>
                        <w:left w:val="none" w:sz="0" w:space="0" w:color="auto"/>
                        <w:bottom w:val="none" w:sz="0" w:space="0" w:color="auto"/>
                        <w:right w:val="none" w:sz="0" w:space="0" w:color="auto"/>
                      </w:divBdr>
                      <w:divsChild>
                        <w:div w:id="504631231">
                          <w:marLeft w:val="0"/>
                          <w:marRight w:val="0"/>
                          <w:marTop w:val="0"/>
                          <w:marBottom w:val="0"/>
                          <w:divBdr>
                            <w:top w:val="none" w:sz="0" w:space="0" w:color="auto"/>
                            <w:left w:val="none" w:sz="0" w:space="0" w:color="auto"/>
                            <w:bottom w:val="none" w:sz="0" w:space="0" w:color="auto"/>
                            <w:right w:val="none" w:sz="0" w:space="0" w:color="auto"/>
                          </w:divBdr>
                          <w:divsChild>
                            <w:div w:id="145905154">
                              <w:marLeft w:val="0"/>
                              <w:marRight w:val="0"/>
                              <w:marTop w:val="0"/>
                              <w:marBottom w:val="0"/>
                              <w:divBdr>
                                <w:top w:val="none" w:sz="0" w:space="0" w:color="auto"/>
                                <w:left w:val="none" w:sz="0" w:space="0" w:color="auto"/>
                                <w:bottom w:val="none" w:sz="0" w:space="0" w:color="auto"/>
                                <w:right w:val="none" w:sz="0" w:space="0" w:color="auto"/>
                              </w:divBdr>
                              <w:divsChild>
                                <w:div w:id="986321785">
                                  <w:marLeft w:val="0"/>
                                  <w:marRight w:val="0"/>
                                  <w:marTop w:val="0"/>
                                  <w:marBottom w:val="0"/>
                                  <w:divBdr>
                                    <w:top w:val="none" w:sz="0" w:space="0" w:color="auto"/>
                                    <w:left w:val="none" w:sz="0" w:space="0" w:color="auto"/>
                                    <w:bottom w:val="none" w:sz="0" w:space="0" w:color="auto"/>
                                    <w:right w:val="none" w:sz="0" w:space="0" w:color="auto"/>
                                  </w:divBdr>
                                  <w:divsChild>
                                    <w:div w:id="645400535">
                                      <w:marLeft w:val="0"/>
                                      <w:marRight w:val="0"/>
                                      <w:marTop w:val="0"/>
                                      <w:marBottom w:val="0"/>
                                      <w:divBdr>
                                        <w:top w:val="none" w:sz="0" w:space="0" w:color="auto"/>
                                        <w:left w:val="none" w:sz="0" w:space="0" w:color="auto"/>
                                        <w:bottom w:val="none" w:sz="0" w:space="0" w:color="auto"/>
                                        <w:right w:val="none" w:sz="0" w:space="0" w:color="auto"/>
                                      </w:divBdr>
                                      <w:divsChild>
                                        <w:div w:id="219170335">
                                          <w:marLeft w:val="0"/>
                                          <w:marRight w:val="0"/>
                                          <w:marTop w:val="0"/>
                                          <w:marBottom w:val="0"/>
                                          <w:divBdr>
                                            <w:top w:val="none" w:sz="0" w:space="0" w:color="auto"/>
                                            <w:left w:val="none" w:sz="0" w:space="0" w:color="auto"/>
                                            <w:bottom w:val="none" w:sz="0" w:space="0" w:color="auto"/>
                                            <w:right w:val="none" w:sz="0" w:space="0" w:color="auto"/>
                                          </w:divBdr>
                                          <w:divsChild>
                                            <w:div w:id="1829249554">
                                              <w:marLeft w:val="0"/>
                                              <w:marRight w:val="0"/>
                                              <w:marTop w:val="0"/>
                                              <w:marBottom w:val="0"/>
                                              <w:divBdr>
                                                <w:top w:val="none" w:sz="0" w:space="0" w:color="auto"/>
                                                <w:left w:val="none" w:sz="0" w:space="0" w:color="auto"/>
                                                <w:bottom w:val="none" w:sz="0" w:space="0" w:color="auto"/>
                                                <w:right w:val="none" w:sz="0" w:space="0" w:color="auto"/>
                                              </w:divBdr>
                                              <w:divsChild>
                                                <w:div w:id="613512717">
                                                  <w:marLeft w:val="0"/>
                                                  <w:marRight w:val="0"/>
                                                  <w:marTop w:val="0"/>
                                                  <w:marBottom w:val="0"/>
                                                  <w:divBdr>
                                                    <w:top w:val="none" w:sz="0" w:space="0" w:color="auto"/>
                                                    <w:left w:val="none" w:sz="0" w:space="0" w:color="auto"/>
                                                    <w:bottom w:val="none" w:sz="0" w:space="0" w:color="auto"/>
                                                    <w:right w:val="none" w:sz="0" w:space="0" w:color="auto"/>
                                                  </w:divBdr>
                                                  <w:divsChild>
                                                    <w:div w:id="1179809054">
                                                      <w:marLeft w:val="0"/>
                                                      <w:marRight w:val="0"/>
                                                      <w:marTop w:val="0"/>
                                                      <w:marBottom w:val="0"/>
                                                      <w:divBdr>
                                                        <w:top w:val="none" w:sz="0" w:space="0" w:color="auto"/>
                                                        <w:left w:val="none" w:sz="0" w:space="0" w:color="auto"/>
                                                        <w:bottom w:val="none" w:sz="0" w:space="0" w:color="auto"/>
                                                        <w:right w:val="none" w:sz="0" w:space="0" w:color="auto"/>
                                                      </w:divBdr>
                                                      <w:divsChild>
                                                        <w:div w:id="452673973">
                                                          <w:marLeft w:val="0"/>
                                                          <w:marRight w:val="0"/>
                                                          <w:marTop w:val="0"/>
                                                          <w:marBottom w:val="0"/>
                                                          <w:divBdr>
                                                            <w:top w:val="none" w:sz="0" w:space="0" w:color="auto"/>
                                                            <w:left w:val="none" w:sz="0" w:space="0" w:color="auto"/>
                                                            <w:bottom w:val="none" w:sz="0" w:space="0" w:color="auto"/>
                                                            <w:right w:val="none" w:sz="0" w:space="0" w:color="auto"/>
                                                          </w:divBdr>
                                                          <w:divsChild>
                                                            <w:div w:id="3368351">
                                                              <w:marLeft w:val="0"/>
                                                              <w:marRight w:val="0"/>
                                                              <w:marTop w:val="0"/>
                                                              <w:marBottom w:val="0"/>
                                                              <w:divBdr>
                                                                <w:top w:val="none" w:sz="0" w:space="0" w:color="auto"/>
                                                                <w:left w:val="none" w:sz="0" w:space="0" w:color="auto"/>
                                                                <w:bottom w:val="none" w:sz="0" w:space="0" w:color="auto"/>
                                                                <w:right w:val="none" w:sz="0" w:space="0" w:color="auto"/>
                                                              </w:divBdr>
                                                              <w:divsChild>
                                                                <w:div w:id="893203389">
                                                                  <w:marLeft w:val="0"/>
                                                                  <w:marRight w:val="0"/>
                                                                  <w:marTop w:val="0"/>
                                                                  <w:marBottom w:val="0"/>
                                                                  <w:divBdr>
                                                                    <w:top w:val="none" w:sz="0" w:space="0" w:color="auto"/>
                                                                    <w:left w:val="none" w:sz="0" w:space="0" w:color="auto"/>
                                                                    <w:bottom w:val="none" w:sz="0" w:space="0" w:color="auto"/>
                                                                    <w:right w:val="none" w:sz="0" w:space="0" w:color="auto"/>
                                                                  </w:divBdr>
                                                                  <w:divsChild>
                                                                    <w:div w:id="5294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tace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C0B6A-DBF3-4FCE-B649-2401FA91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2121</Words>
  <Characters>12517</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Ptáček - velkoobchod</Company>
  <LinksUpToDate>false</LinksUpToDate>
  <CharactersWithSpaces>14609</CharactersWithSpaces>
  <SharedDoc>false</SharedDoc>
  <HLinks>
    <vt:vector size="6" baseType="variant">
      <vt:variant>
        <vt:i4>720975</vt:i4>
      </vt:variant>
      <vt:variant>
        <vt:i4>0</vt:i4>
      </vt:variant>
      <vt:variant>
        <vt:i4>0</vt:i4>
      </vt:variant>
      <vt:variant>
        <vt:i4>5</vt:i4>
      </vt:variant>
      <vt:variant>
        <vt:lpwstr>http://www.ptacek.cz/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Enenkl</dc:creator>
  <cp:lastModifiedBy>Jiří Hnízdo</cp:lastModifiedBy>
  <cp:revision>6</cp:revision>
  <cp:lastPrinted>2012-03-01T11:58:00Z</cp:lastPrinted>
  <dcterms:created xsi:type="dcterms:W3CDTF">2017-10-24T07:43:00Z</dcterms:created>
  <dcterms:modified xsi:type="dcterms:W3CDTF">2017-10-26T08:45:00Z</dcterms:modified>
</cp:coreProperties>
</file>