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743C" w14:textId="77777777" w:rsidR="00EF4332" w:rsidRDefault="00EF4332" w:rsidP="00631CC7">
      <w:pPr>
        <w:spacing w:after="960"/>
        <w:jc w:val="center"/>
        <w:rPr>
          <w:rFonts w:ascii="Arial" w:hAnsi="Arial" w:cs="Arial"/>
          <w:b/>
          <w:sz w:val="32"/>
          <w:szCs w:val="32"/>
        </w:rPr>
      </w:pPr>
      <w:r w:rsidRPr="00C33815">
        <w:rPr>
          <w:rFonts w:ascii="Arial" w:hAnsi="Arial" w:cs="Arial"/>
          <w:b/>
          <w:sz w:val="32"/>
          <w:szCs w:val="32"/>
        </w:rPr>
        <w:t xml:space="preserve">Smlouva o </w:t>
      </w:r>
      <w:r w:rsidR="00613EAF" w:rsidRPr="00C33815">
        <w:rPr>
          <w:rFonts w:ascii="Arial" w:hAnsi="Arial" w:cs="Arial"/>
          <w:b/>
          <w:sz w:val="32"/>
          <w:szCs w:val="32"/>
        </w:rPr>
        <w:t xml:space="preserve">poskytnutí </w:t>
      </w:r>
      <w:r w:rsidR="00631CC7">
        <w:rPr>
          <w:rFonts w:ascii="Arial" w:hAnsi="Arial" w:cs="Arial"/>
          <w:b/>
          <w:sz w:val="32"/>
          <w:szCs w:val="32"/>
        </w:rPr>
        <w:t>služeb</w:t>
      </w:r>
    </w:p>
    <w:p w14:paraId="036DEA7B" w14:textId="77777777" w:rsidR="00EF4332" w:rsidRPr="008E06A9" w:rsidRDefault="00EF4332" w:rsidP="00631CC7">
      <w:pPr>
        <w:numPr>
          <w:ilvl w:val="0"/>
          <w:numId w:val="1"/>
        </w:numPr>
        <w:spacing w:after="24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8E06A9">
        <w:rPr>
          <w:rFonts w:ascii="Arial" w:hAnsi="Arial" w:cs="Arial"/>
          <w:b/>
          <w:sz w:val="22"/>
          <w:szCs w:val="22"/>
        </w:rPr>
        <w:t>Smluvní strany</w:t>
      </w:r>
    </w:p>
    <w:p w14:paraId="2AC92B81" w14:textId="77777777" w:rsidR="00C27F1A" w:rsidRDefault="00C27F1A" w:rsidP="00EF4332">
      <w:pPr>
        <w:jc w:val="both"/>
        <w:rPr>
          <w:rFonts w:ascii="Arial" w:hAnsi="Arial" w:cs="Arial"/>
          <w:b/>
          <w:sz w:val="22"/>
          <w:szCs w:val="22"/>
        </w:rPr>
      </w:pPr>
    </w:p>
    <w:p w14:paraId="0296BDE6" w14:textId="77777777" w:rsidR="00EF4332" w:rsidRPr="005A6370" w:rsidRDefault="00C27F1A" w:rsidP="00EF43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Technická univerzita v Liberci</w:t>
      </w:r>
    </w:p>
    <w:p w14:paraId="6BFFBF59" w14:textId="77777777" w:rsidR="00EF4332" w:rsidRPr="005A6370" w:rsidRDefault="00EF4332" w:rsidP="00EF4332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se sídlem </w:t>
      </w:r>
      <w:r w:rsidR="00C27F1A">
        <w:rPr>
          <w:rFonts w:ascii="Arial" w:hAnsi="Arial" w:cs="Arial"/>
          <w:sz w:val="22"/>
          <w:szCs w:val="22"/>
        </w:rPr>
        <w:t>Studentská 1402/2, 461 17  Liberec</w:t>
      </w:r>
    </w:p>
    <w:p w14:paraId="4D5CAC46" w14:textId="77777777" w:rsidR="00FD041E" w:rsidRPr="00C27F1A" w:rsidRDefault="00C27F1A" w:rsidP="00EF4332">
      <w:pPr>
        <w:rPr>
          <w:rFonts w:ascii="Arial" w:hAnsi="Arial" w:cs="Arial"/>
          <w:sz w:val="22"/>
          <w:szCs w:val="22"/>
        </w:rPr>
      </w:pPr>
      <w:r w:rsidRPr="00C27F1A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prof. Dr. Ing. Zdeňkem</w:t>
      </w:r>
      <w:r w:rsidRPr="00C27F1A">
        <w:rPr>
          <w:rFonts w:ascii="Arial" w:hAnsi="Arial" w:cs="Arial"/>
          <w:sz w:val="22"/>
          <w:szCs w:val="22"/>
        </w:rPr>
        <w:t xml:space="preserve"> Kůs</w:t>
      </w:r>
      <w:r>
        <w:rPr>
          <w:rFonts w:ascii="Arial" w:hAnsi="Arial" w:cs="Arial"/>
          <w:sz w:val="22"/>
          <w:szCs w:val="22"/>
        </w:rPr>
        <w:t>em, rektorem</w:t>
      </w:r>
    </w:p>
    <w:p w14:paraId="7749DC68" w14:textId="77777777" w:rsidR="00EF4332" w:rsidRPr="005A6370" w:rsidRDefault="00AF7037" w:rsidP="00EF4332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>IČ:</w:t>
      </w:r>
      <w:r w:rsidRPr="005A6370">
        <w:rPr>
          <w:rFonts w:ascii="Arial" w:hAnsi="Arial" w:cs="Arial"/>
          <w:sz w:val="22"/>
          <w:szCs w:val="22"/>
        </w:rPr>
        <w:tab/>
      </w:r>
      <w:r w:rsidR="00C27F1A">
        <w:rPr>
          <w:rFonts w:ascii="Arial" w:hAnsi="Arial" w:cs="Arial"/>
          <w:sz w:val="22"/>
          <w:szCs w:val="22"/>
        </w:rPr>
        <w:t>46747885</w:t>
      </w:r>
    </w:p>
    <w:p w14:paraId="67997FF5" w14:textId="77777777" w:rsidR="00EF4332" w:rsidRPr="005A6370" w:rsidRDefault="00AF7037" w:rsidP="00AF7037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>DIČ:</w:t>
      </w:r>
      <w:r w:rsidRPr="005A6370">
        <w:rPr>
          <w:rFonts w:ascii="Arial" w:hAnsi="Arial" w:cs="Arial"/>
          <w:sz w:val="22"/>
          <w:szCs w:val="22"/>
        </w:rPr>
        <w:tab/>
      </w:r>
      <w:r w:rsidR="00C27F1A">
        <w:rPr>
          <w:rFonts w:ascii="Arial" w:hAnsi="Arial" w:cs="Arial"/>
          <w:sz w:val="22"/>
          <w:szCs w:val="22"/>
        </w:rPr>
        <w:t>CZ4674885</w:t>
      </w:r>
    </w:p>
    <w:p w14:paraId="06CED5B7" w14:textId="48C33412" w:rsidR="00832875" w:rsidRDefault="00832875" w:rsidP="00EF4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7E3B83">
        <w:rPr>
          <w:rFonts w:ascii="Arial" w:hAnsi="Arial" w:cs="Arial"/>
          <w:sz w:val="22"/>
          <w:szCs w:val="22"/>
        </w:rPr>
        <w:t>XXXXXXXX</w:t>
      </w:r>
    </w:p>
    <w:p w14:paraId="47E97CAF" w14:textId="4A89FB64" w:rsidR="00832875" w:rsidRDefault="00832875" w:rsidP="00EF4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č.úč.: </w:t>
      </w:r>
      <w:r w:rsidR="007E3B83">
        <w:rPr>
          <w:rFonts w:ascii="Arial" w:hAnsi="Arial" w:cs="Arial"/>
          <w:sz w:val="22"/>
          <w:szCs w:val="22"/>
        </w:rPr>
        <w:t>XXXXXXXX</w:t>
      </w:r>
    </w:p>
    <w:p w14:paraId="6361300C" w14:textId="4028CDD4" w:rsidR="00EF4332" w:rsidRPr="005A6370" w:rsidRDefault="00631CC7" w:rsidP="00EF4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tel./fax: </w:t>
      </w:r>
      <w:r w:rsidR="007E3B83">
        <w:rPr>
          <w:rFonts w:ascii="Arial" w:hAnsi="Arial" w:cs="Arial"/>
          <w:sz w:val="22"/>
          <w:szCs w:val="22"/>
        </w:rPr>
        <w:t>XXXXXXXX</w:t>
      </w:r>
    </w:p>
    <w:p w14:paraId="227D1A79" w14:textId="77777777" w:rsidR="00EF4332" w:rsidRPr="005A6370" w:rsidRDefault="003670A7" w:rsidP="00631CC7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</w:t>
      </w:r>
      <w:r w:rsidR="00EF4332" w:rsidRPr="005A6370">
        <w:rPr>
          <w:rFonts w:ascii="Arial" w:hAnsi="Arial" w:cs="Arial"/>
          <w:sz w:val="22"/>
          <w:szCs w:val="22"/>
        </w:rPr>
        <w:t>bjednatel“)</w:t>
      </w:r>
    </w:p>
    <w:p w14:paraId="346D4CD4" w14:textId="77777777" w:rsidR="00EF4332" w:rsidRPr="008E06A9" w:rsidRDefault="00EF4332" w:rsidP="00631CC7">
      <w:pPr>
        <w:spacing w:after="360"/>
        <w:ind w:left="2829" w:hanging="2829"/>
        <w:jc w:val="both"/>
        <w:rPr>
          <w:rFonts w:ascii="Arial" w:hAnsi="Arial" w:cs="Arial"/>
          <w:sz w:val="22"/>
          <w:szCs w:val="22"/>
        </w:rPr>
      </w:pPr>
      <w:r w:rsidRPr="00853E37">
        <w:rPr>
          <w:rFonts w:ascii="Arial" w:hAnsi="Arial" w:cs="Arial"/>
          <w:sz w:val="22"/>
          <w:szCs w:val="22"/>
        </w:rPr>
        <w:t>a</w:t>
      </w:r>
    </w:p>
    <w:p w14:paraId="602935AF" w14:textId="77777777" w:rsidR="00851338" w:rsidRDefault="00851338" w:rsidP="00851338">
      <w:pPr>
        <w:jc w:val="both"/>
        <w:rPr>
          <w:rFonts w:ascii="Arial" w:hAnsi="Arial" w:cs="Arial"/>
          <w:b/>
          <w:sz w:val="22"/>
          <w:szCs w:val="22"/>
        </w:rPr>
      </w:pPr>
      <w:r w:rsidRPr="00C05FBF">
        <w:rPr>
          <w:rFonts w:ascii="Arial" w:hAnsi="Arial" w:cs="Arial"/>
          <w:b/>
          <w:sz w:val="22"/>
          <w:szCs w:val="22"/>
        </w:rPr>
        <w:t xml:space="preserve">Česká společnost pro jakost, </w:t>
      </w:r>
      <w:r>
        <w:rPr>
          <w:rFonts w:ascii="Arial" w:hAnsi="Arial" w:cs="Arial"/>
          <w:b/>
          <w:sz w:val="22"/>
          <w:szCs w:val="22"/>
        </w:rPr>
        <w:t>z.</w:t>
      </w:r>
      <w:r w:rsidRPr="00C05FBF">
        <w:rPr>
          <w:rFonts w:ascii="Arial" w:hAnsi="Arial" w:cs="Arial"/>
          <w:b/>
          <w:sz w:val="22"/>
          <w:szCs w:val="22"/>
        </w:rPr>
        <w:t>s.</w:t>
      </w:r>
    </w:p>
    <w:p w14:paraId="27FD5E28" w14:textId="77777777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Novotného lávka 200/5, 110 00 Praha 1</w:t>
      </w:r>
    </w:p>
    <w:p w14:paraId="3E11E75E" w14:textId="77777777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jedná Ing. </w:t>
      </w:r>
      <w:r w:rsidR="00DA573C">
        <w:rPr>
          <w:rFonts w:ascii="Arial" w:hAnsi="Arial" w:cs="Arial"/>
          <w:sz w:val="22"/>
          <w:szCs w:val="22"/>
        </w:rPr>
        <w:t>Elena Stibůrková</w:t>
      </w:r>
      <w:r>
        <w:rPr>
          <w:rFonts w:ascii="Arial" w:hAnsi="Arial" w:cs="Arial"/>
          <w:sz w:val="22"/>
          <w:szCs w:val="22"/>
        </w:rPr>
        <w:t xml:space="preserve">, </w:t>
      </w:r>
      <w:r w:rsidR="00DA573C">
        <w:rPr>
          <w:rFonts w:ascii="Arial" w:hAnsi="Arial" w:cs="Arial"/>
          <w:sz w:val="22"/>
          <w:szCs w:val="22"/>
        </w:rPr>
        <w:t>předsedkyně</w:t>
      </w:r>
    </w:p>
    <w:p w14:paraId="4FE5DBE3" w14:textId="77777777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>IČ:</w:t>
      </w:r>
      <w:r w:rsidRPr="005A63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00417955</w:t>
      </w:r>
    </w:p>
    <w:p w14:paraId="40316C08" w14:textId="77777777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>DIČ:</w:t>
      </w:r>
      <w:r w:rsidRPr="005A63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CZ00417955</w:t>
      </w:r>
    </w:p>
    <w:p w14:paraId="430A3D35" w14:textId="0A059795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bankovní spojení - číslo účtu: </w:t>
      </w:r>
      <w:r w:rsidR="007E3B83">
        <w:rPr>
          <w:rFonts w:ascii="Arial" w:hAnsi="Arial" w:cs="Arial"/>
          <w:sz w:val="22"/>
          <w:szCs w:val="22"/>
        </w:rPr>
        <w:t>XXXXXXXX</w:t>
      </w:r>
    </w:p>
    <w:p w14:paraId="7ADAECF9" w14:textId="520B22E0" w:rsidR="00631CC7" w:rsidRDefault="00631CC7" w:rsidP="00631C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tel./fax: </w:t>
      </w:r>
      <w:r w:rsidR="007E3B83">
        <w:rPr>
          <w:rFonts w:ascii="Arial" w:hAnsi="Arial" w:cs="Arial"/>
          <w:sz w:val="22"/>
          <w:szCs w:val="22"/>
        </w:rPr>
        <w:t>XXXXXXXXX</w:t>
      </w:r>
    </w:p>
    <w:p w14:paraId="3BC1FAAD" w14:textId="77777777" w:rsidR="00631CC7" w:rsidRPr="005A6370" w:rsidRDefault="00631CC7" w:rsidP="00631CC7">
      <w:pPr>
        <w:rPr>
          <w:rFonts w:ascii="Arial" w:hAnsi="Arial" w:cs="Arial"/>
          <w:sz w:val="22"/>
          <w:szCs w:val="22"/>
        </w:rPr>
      </w:pPr>
      <w:r w:rsidRPr="003670A7">
        <w:rPr>
          <w:rFonts w:ascii="Arial" w:hAnsi="Arial" w:cs="Arial"/>
          <w:sz w:val="22"/>
          <w:szCs w:val="22"/>
        </w:rPr>
        <w:t>spisová značka OR:</w:t>
      </w:r>
      <w:r>
        <w:rPr>
          <w:rFonts w:ascii="Arial" w:hAnsi="Arial" w:cs="Arial"/>
          <w:sz w:val="22"/>
          <w:szCs w:val="22"/>
        </w:rPr>
        <w:t xml:space="preserve"> </w:t>
      </w:r>
      <w:r w:rsidRPr="00851338">
        <w:rPr>
          <w:rFonts w:ascii="Arial" w:hAnsi="Arial" w:cs="Arial"/>
          <w:sz w:val="22"/>
          <w:szCs w:val="22"/>
        </w:rPr>
        <w:t>L 1185 ze dne 01.01.2014 u Městského soudu v Praze</w:t>
      </w:r>
    </w:p>
    <w:p w14:paraId="1BBAA02F" w14:textId="77777777" w:rsidR="009C1B23" w:rsidRDefault="009C1B23" w:rsidP="00631CC7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3670A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odavatel“)</w:t>
      </w:r>
    </w:p>
    <w:p w14:paraId="619FDCAD" w14:textId="729004E9" w:rsidR="003670A7" w:rsidRDefault="003670A7" w:rsidP="00BE3C06">
      <w:pPr>
        <w:jc w:val="both"/>
        <w:rPr>
          <w:rFonts w:ascii="Arial" w:hAnsi="Arial" w:cs="Arial"/>
          <w:sz w:val="22"/>
          <w:szCs w:val="22"/>
        </w:rPr>
      </w:pPr>
      <w:r w:rsidRPr="003670A7">
        <w:rPr>
          <w:rFonts w:ascii="Arial" w:hAnsi="Arial" w:cs="Arial"/>
          <w:sz w:val="22"/>
          <w:szCs w:val="22"/>
        </w:rPr>
        <w:t xml:space="preserve">uzavírají níže psaného dne, měsíce a roku </w:t>
      </w:r>
      <w:r>
        <w:rPr>
          <w:rFonts w:ascii="Arial" w:hAnsi="Arial" w:cs="Arial"/>
          <w:sz w:val="22"/>
          <w:szCs w:val="22"/>
        </w:rPr>
        <w:t xml:space="preserve">dle </w:t>
      </w:r>
      <w:r w:rsidR="00C83400">
        <w:rPr>
          <w:rFonts w:ascii="Arial" w:hAnsi="Arial" w:cs="Arial"/>
          <w:sz w:val="22"/>
          <w:szCs w:val="22"/>
        </w:rPr>
        <w:t xml:space="preserve">ust. § 1746 odst. 2 </w:t>
      </w:r>
      <w:r>
        <w:rPr>
          <w:rFonts w:ascii="Arial" w:hAnsi="Arial" w:cs="Arial"/>
          <w:sz w:val="22"/>
          <w:szCs w:val="22"/>
        </w:rPr>
        <w:t xml:space="preserve">zákona </w:t>
      </w:r>
      <w:r w:rsidRPr="003670A7">
        <w:rPr>
          <w:rFonts w:ascii="Arial" w:hAnsi="Arial" w:cs="Arial"/>
          <w:sz w:val="22"/>
          <w:szCs w:val="22"/>
        </w:rPr>
        <w:t>č. 89/2012 Sb.</w:t>
      </w:r>
      <w:r>
        <w:rPr>
          <w:rFonts w:ascii="Arial" w:hAnsi="Arial" w:cs="Arial"/>
          <w:sz w:val="22"/>
          <w:szCs w:val="22"/>
        </w:rPr>
        <w:t>, občanského zákoníku, ve znění pozdějších předpisů</w:t>
      </w:r>
      <w:r w:rsidRPr="003670A7">
        <w:rPr>
          <w:rFonts w:ascii="Arial" w:hAnsi="Arial" w:cs="Arial"/>
          <w:sz w:val="22"/>
          <w:szCs w:val="22"/>
        </w:rPr>
        <w:t xml:space="preserve"> (dále jen „občanský zákoník“) tuto Smlouvu</w:t>
      </w:r>
    </w:p>
    <w:p w14:paraId="4CE1BC21" w14:textId="77777777" w:rsidR="00BE3C06" w:rsidRPr="003670A7" w:rsidRDefault="00BE3C06" w:rsidP="00BE3C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AFB0B51" w14:textId="77777777" w:rsidR="00832875" w:rsidRPr="00832875" w:rsidRDefault="00EF4332" w:rsidP="00832875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D07B77">
        <w:rPr>
          <w:rFonts w:ascii="Arial" w:hAnsi="Arial" w:cs="Arial"/>
          <w:b/>
          <w:sz w:val="22"/>
          <w:szCs w:val="22"/>
        </w:rPr>
        <w:t>Předmět smlouvy</w:t>
      </w:r>
    </w:p>
    <w:p w14:paraId="5BEDE749" w14:textId="77777777" w:rsidR="003670A7" w:rsidRDefault="00F47676" w:rsidP="00631CC7">
      <w:pPr>
        <w:numPr>
          <w:ilvl w:val="1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 xml:space="preserve">Dodavatel </w:t>
      </w:r>
      <w:r w:rsidR="00D3448A" w:rsidRPr="00D07B77">
        <w:rPr>
          <w:rFonts w:ascii="Arial" w:hAnsi="Arial" w:cs="Arial"/>
          <w:sz w:val="22"/>
          <w:szCs w:val="22"/>
        </w:rPr>
        <w:t>se zavazuje realizovat</w:t>
      </w:r>
      <w:r w:rsidR="003670A7">
        <w:rPr>
          <w:rFonts w:ascii="Arial" w:hAnsi="Arial" w:cs="Arial"/>
          <w:sz w:val="22"/>
          <w:szCs w:val="22"/>
        </w:rPr>
        <w:t xml:space="preserve"> pro Objednatele</w:t>
      </w:r>
      <w:r w:rsidR="00832875">
        <w:rPr>
          <w:rFonts w:ascii="Arial" w:hAnsi="Arial" w:cs="Arial"/>
          <w:sz w:val="22"/>
          <w:szCs w:val="22"/>
        </w:rPr>
        <w:t xml:space="preserve"> tyto služby</w:t>
      </w:r>
      <w:r w:rsidR="003670A7">
        <w:rPr>
          <w:rFonts w:ascii="Arial" w:hAnsi="Arial" w:cs="Arial"/>
          <w:sz w:val="22"/>
          <w:szCs w:val="22"/>
        </w:rPr>
        <w:t>:</w:t>
      </w:r>
    </w:p>
    <w:p w14:paraId="50CEB296" w14:textId="77777777" w:rsidR="003670A7" w:rsidRPr="00832875" w:rsidRDefault="00631CC7" w:rsidP="00832875">
      <w:pPr>
        <w:numPr>
          <w:ilvl w:val="2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32875">
        <w:rPr>
          <w:rFonts w:ascii="Arial" w:hAnsi="Arial" w:cs="Arial"/>
          <w:sz w:val="22"/>
          <w:szCs w:val="22"/>
        </w:rPr>
        <w:t xml:space="preserve">Jedno školení realizačního týmu pro vnitřní hodnocení kvality založené na Modelu Excelence EFQM s úpravami pro využití v prostředí vysokých škol v ČR v rozsahu </w:t>
      </w:r>
      <w:r w:rsidR="00957385" w:rsidRPr="00832875">
        <w:rPr>
          <w:rFonts w:ascii="Arial" w:hAnsi="Arial" w:cs="Arial"/>
          <w:sz w:val="22"/>
          <w:szCs w:val="22"/>
        </w:rPr>
        <w:t>3</w:t>
      </w:r>
      <w:r w:rsidRPr="00832875">
        <w:rPr>
          <w:rFonts w:ascii="Arial" w:hAnsi="Arial" w:cs="Arial"/>
          <w:sz w:val="22"/>
          <w:szCs w:val="22"/>
        </w:rPr>
        <w:t xml:space="preserve"> hodin.</w:t>
      </w:r>
    </w:p>
    <w:p w14:paraId="24A600E1" w14:textId="763E8A71" w:rsidR="00637877" w:rsidRPr="00637877" w:rsidRDefault="00631CC7" w:rsidP="00832875">
      <w:pPr>
        <w:numPr>
          <w:ilvl w:val="2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</w:t>
      </w:r>
      <w:r w:rsidR="00957385">
        <w:rPr>
          <w:rFonts w:ascii="Arial" w:hAnsi="Arial" w:cs="Arial"/>
          <w:sz w:val="22"/>
          <w:szCs w:val="22"/>
        </w:rPr>
        <w:t>analýzy</w:t>
      </w:r>
      <w:r>
        <w:rPr>
          <w:rFonts w:ascii="Arial" w:hAnsi="Arial" w:cs="Arial"/>
          <w:sz w:val="22"/>
          <w:szCs w:val="22"/>
        </w:rPr>
        <w:t xml:space="preserve"> připravenosti Objednatele na sebehodnocení v oblasti kvality</w:t>
      </w:r>
      <w:r w:rsidR="00957385">
        <w:rPr>
          <w:rFonts w:ascii="Arial" w:hAnsi="Arial" w:cs="Arial"/>
          <w:sz w:val="22"/>
          <w:szCs w:val="22"/>
        </w:rPr>
        <w:t>, předání analytického dokumentu</w:t>
      </w:r>
      <w:r>
        <w:rPr>
          <w:rFonts w:ascii="Arial" w:hAnsi="Arial" w:cs="Arial"/>
          <w:sz w:val="22"/>
          <w:szCs w:val="22"/>
        </w:rPr>
        <w:t>.</w:t>
      </w:r>
    </w:p>
    <w:p w14:paraId="0F7C9028" w14:textId="5BFD08BC" w:rsidR="00D3448A" w:rsidRPr="00832875" w:rsidRDefault="00C83400" w:rsidP="00832875">
      <w:pPr>
        <w:numPr>
          <w:ilvl w:val="2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</w:t>
      </w:r>
      <w:r w:rsidRPr="00832875">
        <w:rPr>
          <w:rFonts w:ascii="Arial" w:hAnsi="Arial" w:cs="Arial"/>
          <w:sz w:val="22"/>
          <w:szCs w:val="22"/>
        </w:rPr>
        <w:t xml:space="preserve"> </w:t>
      </w:r>
      <w:r w:rsidR="00FD3B7A" w:rsidRPr="00832875">
        <w:rPr>
          <w:rFonts w:ascii="Arial" w:hAnsi="Arial" w:cs="Arial"/>
          <w:sz w:val="22"/>
          <w:szCs w:val="22"/>
        </w:rPr>
        <w:t xml:space="preserve">variant </w:t>
      </w:r>
      <w:r w:rsidR="00631CC7" w:rsidRPr="00832875">
        <w:rPr>
          <w:rFonts w:ascii="Arial" w:hAnsi="Arial" w:cs="Arial"/>
          <w:sz w:val="22"/>
          <w:szCs w:val="22"/>
        </w:rPr>
        <w:t xml:space="preserve">šablon pro popis procesů </w:t>
      </w:r>
      <w:r w:rsidR="00FD3B7A" w:rsidRPr="00832875">
        <w:rPr>
          <w:rFonts w:ascii="Arial" w:hAnsi="Arial" w:cs="Arial"/>
          <w:sz w:val="22"/>
          <w:szCs w:val="22"/>
        </w:rPr>
        <w:t>a základní zaškolení pro jejich využití</w:t>
      </w:r>
      <w:r w:rsidR="00631CC7" w:rsidRPr="00832875">
        <w:rPr>
          <w:rFonts w:ascii="Arial" w:hAnsi="Arial" w:cs="Arial"/>
          <w:sz w:val="22"/>
          <w:szCs w:val="22"/>
        </w:rPr>
        <w:t>.</w:t>
      </w:r>
    </w:p>
    <w:p w14:paraId="484F4227" w14:textId="77777777" w:rsidR="00BE3C06" w:rsidRDefault="00BE3C06" w:rsidP="00BE3C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3A9BFA4" w14:textId="77777777" w:rsidR="00BE3C06" w:rsidRDefault="00BE3C06" w:rsidP="00BE3C0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29B884" w14:textId="29CF1DC8" w:rsidR="00EF4332" w:rsidRPr="00D07B77" w:rsidRDefault="00C6215F" w:rsidP="005858D9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D07B77">
        <w:rPr>
          <w:rFonts w:ascii="Arial" w:hAnsi="Arial" w:cs="Arial"/>
          <w:b/>
          <w:sz w:val="22"/>
          <w:szCs w:val="22"/>
        </w:rPr>
        <w:lastRenderedPageBreak/>
        <w:t xml:space="preserve">Doba </w:t>
      </w:r>
      <w:r w:rsidR="00E61A63">
        <w:rPr>
          <w:rFonts w:ascii="Arial" w:hAnsi="Arial" w:cs="Arial"/>
          <w:b/>
          <w:sz w:val="22"/>
          <w:szCs w:val="22"/>
        </w:rPr>
        <w:t xml:space="preserve">a místo </w:t>
      </w:r>
      <w:r w:rsidRPr="00D07B77">
        <w:rPr>
          <w:rFonts w:ascii="Arial" w:hAnsi="Arial" w:cs="Arial"/>
          <w:b/>
          <w:sz w:val="22"/>
          <w:szCs w:val="22"/>
        </w:rPr>
        <w:t>plnění</w:t>
      </w:r>
    </w:p>
    <w:p w14:paraId="559873CC" w14:textId="0164B09E" w:rsidR="00F47676" w:rsidRDefault="00F47676" w:rsidP="000E2DA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 xml:space="preserve">Dodavatel se zavazuje realizovat </w:t>
      </w:r>
      <w:r w:rsidR="00C83400">
        <w:rPr>
          <w:rFonts w:ascii="Arial" w:hAnsi="Arial" w:cs="Arial"/>
          <w:sz w:val="22"/>
          <w:szCs w:val="22"/>
        </w:rPr>
        <w:t xml:space="preserve">celý </w:t>
      </w:r>
      <w:r w:rsidR="00832875">
        <w:rPr>
          <w:rFonts w:ascii="Arial" w:hAnsi="Arial" w:cs="Arial"/>
          <w:sz w:val="22"/>
          <w:szCs w:val="22"/>
        </w:rPr>
        <w:t xml:space="preserve">předmět plnění dle čl. 2. této smlouvy nejpozději </w:t>
      </w:r>
      <w:r w:rsidR="00502803">
        <w:rPr>
          <w:rFonts w:ascii="Arial" w:hAnsi="Arial" w:cs="Arial"/>
          <w:sz w:val="22"/>
          <w:szCs w:val="22"/>
        </w:rPr>
        <w:t xml:space="preserve">do </w:t>
      </w:r>
      <w:r w:rsidR="00C92F5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4C4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5858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C4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843FD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549F3CC3" w14:textId="1A56020D" w:rsidR="00832875" w:rsidRDefault="00832875" w:rsidP="00832875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t</w:t>
      </w:r>
      <w:r w:rsidRPr="00D07B77">
        <w:rPr>
          <w:rFonts w:ascii="Arial" w:hAnsi="Arial" w:cs="Arial"/>
          <w:sz w:val="22"/>
          <w:szCs w:val="22"/>
        </w:rPr>
        <w:t>ermín</w:t>
      </w:r>
      <w:r>
        <w:rPr>
          <w:rFonts w:ascii="Arial" w:hAnsi="Arial" w:cs="Arial"/>
          <w:sz w:val="22"/>
          <w:szCs w:val="22"/>
        </w:rPr>
        <w:t>y</w:t>
      </w:r>
      <w:r w:rsidRPr="00D07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realizace </w:t>
      </w:r>
      <w:r w:rsidRPr="00D07B77">
        <w:rPr>
          <w:rFonts w:ascii="Arial" w:hAnsi="Arial" w:cs="Arial"/>
          <w:sz w:val="22"/>
          <w:szCs w:val="22"/>
        </w:rPr>
        <w:t xml:space="preserve">školení </w:t>
      </w:r>
      <w:r>
        <w:rPr>
          <w:rFonts w:ascii="Arial" w:hAnsi="Arial" w:cs="Arial"/>
          <w:sz w:val="22"/>
          <w:szCs w:val="22"/>
        </w:rPr>
        <w:t>a analýzy budou</w:t>
      </w:r>
      <w:r w:rsidRPr="00D07B77">
        <w:rPr>
          <w:rFonts w:ascii="Arial" w:hAnsi="Arial" w:cs="Arial"/>
          <w:sz w:val="22"/>
          <w:szCs w:val="22"/>
        </w:rPr>
        <w:t xml:space="preserve"> stanoven</w:t>
      </w:r>
      <w:r>
        <w:rPr>
          <w:rFonts w:ascii="Arial" w:hAnsi="Arial" w:cs="Arial"/>
          <w:sz w:val="22"/>
          <w:szCs w:val="22"/>
        </w:rPr>
        <w:t>y po dohodě Objednatele s D</w:t>
      </w:r>
      <w:r w:rsidRPr="00D07B77">
        <w:rPr>
          <w:rFonts w:ascii="Arial" w:hAnsi="Arial" w:cs="Arial"/>
          <w:sz w:val="22"/>
          <w:szCs w:val="22"/>
        </w:rPr>
        <w:t xml:space="preserve">odavatelem minimálně </w:t>
      </w:r>
      <w:r>
        <w:rPr>
          <w:rFonts w:ascii="Arial" w:hAnsi="Arial" w:cs="Arial"/>
          <w:sz w:val="22"/>
          <w:szCs w:val="22"/>
        </w:rPr>
        <w:t>2 týdny</w:t>
      </w:r>
      <w:r w:rsidRPr="00D07B77">
        <w:rPr>
          <w:rFonts w:ascii="Arial" w:hAnsi="Arial" w:cs="Arial"/>
          <w:sz w:val="22"/>
          <w:szCs w:val="22"/>
        </w:rPr>
        <w:t xml:space="preserve"> před plánovaným </w:t>
      </w:r>
      <w:r>
        <w:rPr>
          <w:rFonts w:ascii="Arial" w:hAnsi="Arial" w:cs="Arial"/>
          <w:sz w:val="22"/>
          <w:szCs w:val="22"/>
        </w:rPr>
        <w:t>termínem konání</w:t>
      </w:r>
      <w:r w:rsidRPr="00D07B77">
        <w:rPr>
          <w:rFonts w:ascii="Arial" w:hAnsi="Arial" w:cs="Arial"/>
          <w:sz w:val="22"/>
          <w:szCs w:val="22"/>
        </w:rPr>
        <w:t xml:space="preserve"> školení</w:t>
      </w:r>
      <w:r>
        <w:rPr>
          <w:rFonts w:ascii="Arial" w:hAnsi="Arial" w:cs="Arial"/>
          <w:sz w:val="22"/>
          <w:szCs w:val="22"/>
        </w:rPr>
        <w:t xml:space="preserve"> nebo provádění analýz.</w:t>
      </w:r>
    </w:p>
    <w:p w14:paraId="4B70072E" w14:textId="5C4FB659" w:rsidR="00E61A63" w:rsidRDefault="00E61A63" w:rsidP="00832875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Objednatele, nedohodnou-li se smluvní strany jinak.</w:t>
      </w:r>
    </w:p>
    <w:p w14:paraId="7BEAF501" w14:textId="77777777" w:rsidR="00BE3C06" w:rsidRDefault="00BE3C06" w:rsidP="00BE3C0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C62457" w14:textId="77777777" w:rsidR="005858D9" w:rsidRPr="005858D9" w:rsidRDefault="005858D9" w:rsidP="005858D9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5858D9">
        <w:rPr>
          <w:rFonts w:ascii="Arial" w:hAnsi="Arial" w:cs="Arial"/>
          <w:b/>
          <w:sz w:val="22"/>
          <w:szCs w:val="22"/>
        </w:rPr>
        <w:t>Cena</w:t>
      </w:r>
    </w:p>
    <w:p w14:paraId="6F6D1CE8" w14:textId="71CF5D05" w:rsidR="00063605" w:rsidRDefault="004B7025" w:rsidP="00957385">
      <w:pPr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D14F4">
        <w:rPr>
          <w:rFonts w:ascii="Arial" w:hAnsi="Arial" w:cs="Arial"/>
          <w:sz w:val="22"/>
          <w:szCs w:val="22"/>
        </w:rPr>
        <w:t>O</w:t>
      </w:r>
      <w:r w:rsidR="00F47676" w:rsidRPr="009D14F4">
        <w:rPr>
          <w:rFonts w:ascii="Arial" w:hAnsi="Arial" w:cs="Arial"/>
          <w:sz w:val="22"/>
          <w:szCs w:val="22"/>
        </w:rPr>
        <w:t xml:space="preserve">bjednatel se zavazuje </w:t>
      </w:r>
      <w:r w:rsidR="00A47B7D">
        <w:rPr>
          <w:rFonts w:ascii="Arial" w:hAnsi="Arial" w:cs="Arial"/>
          <w:sz w:val="22"/>
          <w:szCs w:val="22"/>
        </w:rPr>
        <w:t>D</w:t>
      </w:r>
      <w:r w:rsidR="00F47676" w:rsidRPr="009D14F4">
        <w:rPr>
          <w:rFonts w:ascii="Arial" w:hAnsi="Arial" w:cs="Arial"/>
          <w:sz w:val="22"/>
          <w:szCs w:val="22"/>
        </w:rPr>
        <w:t>odavateli za realizaci předmětu plnění dle čl. 2</w:t>
      </w:r>
      <w:r w:rsidR="00031818">
        <w:rPr>
          <w:rFonts w:ascii="Arial" w:hAnsi="Arial" w:cs="Arial"/>
          <w:sz w:val="22"/>
          <w:szCs w:val="22"/>
        </w:rPr>
        <w:t xml:space="preserve"> této S</w:t>
      </w:r>
      <w:r w:rsidR="00F47676" w:rsidRPr="009D14F4">
        <w:rPr>
          <w:rFonts w:ascii="Arial" w:hAnsi="Arial" w:cs="Arial"/>
          <w:sz w:val="22"/>
          <w:szCs w:val="22"/>
        </w:rPr>
        <w:t xml:space="preserve">mlouvy uhradit </w:t>
      </w:r>
      <w:r w:rsidR="009D14F4">
        <w:rPr>
          <w:rFonts w:ascii="Arial" w:hAnsi="Arial" w:cs="Arial"/>
          <w:sz w:val="22"/>
          <w:szCs w:val="22"/>
        </w:rPr>
        <w:t xml:space="preserve">celkovou </w:t>
      </w:r>
      <w:r w:rsidR="009D14F4" w:rsidRPr="002967B5">
        <w:rPr>
          <w:rFonts w:ascii="Arial" w:hAnsi="Arial" w:cs="Arial"/>
          <w:sz w:val="22"/>
          <w:szCs w:val="22"/>
        </w:rPr>
        <w:t>cenu</w:t>
      </w:r>
      <w:r w:rsidR="009C1B23" w:rsidRPr="002967B5">
        <w:rPr>
          <w:rFonts w:ascii="Arial" w:hAnsi="Arial" w:cs="Arial"/>
          <w:sz w:val="22"/>
          <w:szCs w:val="22"/>
        </w:rPr>
        <w:t xml:space="preserve"> </w:t>
      </w:r>
      <w:r w:rsidR="00957385">
        <w:rPr>
          <w:rFonts w:ascii="Arial" w:hAnsi="Arial" w:cs="Arial"/>
          <w:sz w:val="22"/>
          <w:szCs w:val="22"/>
        </w:rPr>
        <w:t>175 000</w:t>
      </w:r>
      <w:r w:rsidR="002967B5" w:rsidRPr="002967B5">
        <w:rPr>
          <w:rFonts w:ascii="Arial" w:hAnsi="Arial" w:cs="Arial"/>
          <w:sz w:val="22"/>
          <w:szCs w:val="22"/>
        </w:rPr>
        <w:t>,-Kč</w:t>
      </w:r>
      <w:r w:rsidR="002967B5">
        <w:rPr>
          <w:rFonts w:ascii="Arial" w:hAnsi="Arial" w:cs="Arial"/>
          <w:sz w:val="22"/>
          <w:szCs w:val="22"/>
        </w:rPr>
        <w:t xml:space="preserve"> </w:t>
      </w:r>
      <w:r w:rsidR="00DA573C">
        <w:rPr>
          <w:rFonts w:ascii="Arial" w:hAnsi="Arial" w:cs="Arial"/>
          <w:sz w:val="22"/>
          <w:szCs w:val="22"/>
        </w:rPr>
        <w:t>bez</w:t>
      </w:r>
      <w:r w:rsidR="002967B5">
        <w:rPr>
          <w:rFonts w:ascii="Arial" w:hAnsi="Arial" w:cs="Arial"/>
          <w:sz w:val="22"/>
          <w:szCs w:val="22"/>
        </w:rPr>
        <w:t xml:space="preserve"> DPH</w:t>
      </w:r>
      <w:r w:rsidR="009C1B23">
        <w:rPr>
          <w:rFonts w:ascii="Arial" w:hAnsi="Arial" w:cs="Arial"/>
          <w:sz w:val="22"/>
          <w:szCs w:val="22"/>
        </w:rPr>
        <w:t>,</w:t>
      </w:r>
      <w:r w:rsidR="002967B5">
        <w:rPr>
          <w:rFonts w:ascii="Arial" w:hAnsi="Arial" w:cs="Arial"/>
          <w:sz w:val="22"/>
          <w:szCs w:val="22"/>
        </w:rPr>
        <w:t xml:space="preserve"> </w:t>
      </w:r>
      <w:r w:rsidR="005858D9">
        <w:rPr>
          <w:rFonts w:ascii="Arial" w:hAnsi="Arial" w:cs="Arial"/>
          <w:sz w:val="22"/>
          <w:szCs w:val="22"/>
        </w:rPr>
        <w:t>2</w:t>
      </w:r>
      <w:r w:rsidR="00957385">
        <w:rPr>
          <w:rFonts w:ascii="Arial" w:hAnsi="Arial" w:cs="Arial"/>
          <w:sz w:val="22"/>
          <w:szCs w:val="22"/>
        </w:rPr>
        <w:t>11</w:t>
      </w:r>
      <w:r w:rsidR="005858D9">
        <w:rPr>
          <w:rFonts w:ascii="Arial" w:hAnsi="Arial" w:cs="Arial"/>
          <w:sz w:val="22"/>
          <w:szCs w:val="22"/>
        </w:rPr>
        <w:t xml:space="preserve"> </w:t>
      </w:r>
      <w:r w:rsidR="00957385">
        <w:rPr>
          <w:rFonts w:ascii="Arial" w:hAnsi="Arial" w:cs="Arial"/>
          <w:sz w:val="22"/>
          <w:szCs w:val="22"/>
        </w:rPr>
        <w:t>750</w:t>
      </w:r>
      <w:r w:rsidR="002967B5">
        <w:rPr>
          <w:rFonts w:ascii="Arial" w:hAnsi="Arial" w:cs="Arial"/>
          <w:sz w:val="22"/>
          <w:szCs w:val="22"/>
        </w:rPr>
        <w:t>,-</w:t>
      </w:r>
      <w:r w:rsidR="009C1B23" w:rsidRPr="005858D9">
        <w:rPr>
          <w:rFonts w:ascii="Arial" w:hAnsi="Arial" w:cs="Arial"/>
          <w:sz w:val="22"/>
          <w:szCs w:val="22"/>
        </w:rPr>
        <w:t xml:space="preserve"> </w:t>
      </w:r>
      <w:r w:rsidR="009C1B23">
        <w:rPr>
          <w:rFonts w:ascii="Arial" w:hAnsi="Arial" w:cs="Arial"/>
          <w:sz w:val="22"/>
          <w:szCs w:val="22"/>
        </w:rPr>
        <w:t xml:space="preserve">Kč </w:t>
      </w:r>
      <w:r w:rsidR="00DA573C">
        <w:rPr>
          <w:rFonts w:ascii="Arial" w:hAnsi="Arial" w:cs="Arial"/>
          <w:sz w:val="22"/>
          <w:szCs w:val="22"/>
        </w:rPr>
        <w:t>včetně</w:t>
      </w:r>
      <w:r w:rsidR="009C1B23">
        <w:rPr>
          <w:rFonts w:ascii="Arial" w:hAnsi="Arial" w:cs="Arial"/>
          <w:sz w:val="22"/>
          <w:szCs w:val="22"/>
        </w:rPr>
        <w:t xml:space="preserve"> DPH </w:t>
      </w:r>
      <w:r w:rsidR="00650D15">
        <w:rPr>
          <w:rFonts w:ascii="Arial" w:hAnsi="Arial" w:cs="Arial"/>
          <w:sz w:val="22"/>
          <w:szCs w:val="22"/>
        </w:rPr>
        <w:t>v souladu s přílohou č.</w:t>
      </w:r>
      <w:r w:rsidR="009C1B23">
        <w:rPr>
          <w:rFonts w:ascii="Arial" w:hAnsi="Arial" w:cs="Arial"/>
          <w:sz w:val="22"/>
          <w:szCs w:val="22"/>
        </w:rPr>
        <w:t xml:space="preserve"> </w:t>
      </w:r>
      <w:r w:rsidR="005858D9">
        <w:rPr>
          <w:rFonts w:ascii="Arial" w:hAnsi="Arial" w:cs="Arial"/>
          <w:sz w:val="22"/>
          <w:szCs w:val="22"/>
        </w:rPr>
        <w:t>1</w:t>
      </w:r>
      <w:r w:rsidR="009C1B23">
        <w:rPr>
          <w:rFonts w:ascii="Arial" w:hAnsi="Arial" w:cs="Arial"/>
          <w:sz w:val="22"/>
          <w:szCs w:val="22"/>
        </w:rPr>
        <w:t xml:space="preserve"> této Smlouvy.</w:t>
      </w:r>
    </w:p>
    <w:p w14:paraId="7EA9B0A8" w14:textId="3B308A4B" w:rsidR="00BE3C06" w:rsidRPr="005858D9" w:rsidRDefault="00832875" w:rsidP="00BE3C06">
      <w:pPr>
        <w:ind w:left="720"/>
        <w:jc w:val="both"/>
        <w:rPr>
          <w:rFonts w:ascii="Arial" w:hAnsi="Arial" w:cs="Arial"/>
          <w:sz w:val="22"/>
          <w:szCs w:val="22"/>
        </w:rPr>
      </w:pPr>
      <w:r w:rsidRPr="00274983">
        <w:rPr>
          <w:rFonts w:ascii="Tahoma" w:hAnsi="Tahoma" w:cs="Tahoma"/>
          <w:sz w:val="21"/>
          <w:szCs w:val="21"/>
        </w:rPr>
        <w:t xml:space="preserve">Cena se sjednává jako pevná a neměnná po celou dobu poskytování služeb a zahrnuje veškeré náklady </w:t>
      </w:r>
      <w:r>
        <w:rPr>
          <w:rFonts w:ascii="Tahoma" w:hAnsi="Tahoma" w:cs="Tahoma"/>
          <w:sz w:val="21"/>
          <w:szCs w:val="21"/>
        </w:rPr>
        <w:t>Dodavatele</w:t>
      </w:r>
      <w:r w:rsidRPr="00274983">
        <w:rPr>
          <w:rFonts w:ascii="Tahoma" w:hAnsi="Tahoma" w:cs="Tahoma"/>
          <w:sz w:val="21"/>
          <w:szCs w:val="21"/>
        </w:rPr>
        <w:t xml:space="preserve"> na </w:t>
      </w:r>
      <w:r>
        <w:rPr>
          <w:rFonts w:ascii="Tahoma" w:hAnsi="Tahoma" w:cs="Tahoma"/>
          <w:sz w:val="21"/>
          <w:szCs w:val="21"/>
        </w:rPr>
        <w:t>realizaci předmětu plnění dle čl. 2 této smlouvy</w:t>
      </w:r>
      <w:r w:rsidRPr="00274983">
        <w:rPr>
          <w:rFonts w:ascii="Tahoma" w:hAnsi="Tahoma" w:cs="Tahoma"/>
          <w:sz w:val="21"/>
          <w:szCs w:val="21"/>
        </w:rPr>
        <w:t xml:space="preserve"> v dohodnutém rozsahu a termínu včetně případných nákladů způsobených zvýšením cenové úrovně vstupů </w:t>
      </w:r>
      <w:r>
        <w:rPr>
          <w:rFonts w:ascii="Tahoma" w:hAnsi="Tahoma" w:cs="Tahoma"/>
          <w:sz w:val="21"/>
          <w:szCs w:val="21"/>
        </w:rPr>
        <w:t>Dodavatele.</w:t>
      </w:r>
    </w:p>
    <w:p w14:paraId="4EEB0FF8" w14:textId="77777777" w:rsidR="00C6215F" w:rsidRPr="00D07B77" w:rsidRDefault="00B90BC9" w:rsidP="005858D9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D07B77">
        <w:rPr>
          <w:rFonts w:ascii="Arial" w:hAnsi="Arial" w:cs="Arial"/>
          <w:b/>
          <w:sz w:val="22"/>
          <w:szCs w:val="22"/>
        </w:rPr>
        <w:t>Platební podmínky</w:t>
      </w:r>
    </w:p>
    <w:p w14:paraId="7A92E7B7" w14:textId="4A80DAF1" w:rsidR="00C83400" w:rsidDel="00832875" w:rsidRDefault="00C83400" w:rsidP="00C83400">
      <w:pPr>
        <w:numPr>
          <w:ilvl w:val="1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Del="00832875">
        <w:rPr>
          <w:rFonts w:ascii="Arial" w:hAnsi="Arial" w:cs="Arial"/>
          <w:sz w:val="22"/>
          <w:szCs w:val="22"/>
        </w:rPr>
        <w:t xml:space="preserve">Platba </w:t>
      </w:r>
      <w:r>
        <w:rPr>
          <w:rFonts w:ascii="Arial" w:hAnsi="Arial" w:cs="Arial"/>
          <w:sz w:val="22"/>
          <w:szCs w:val="22"/>
        </w:rPr>
        <w:t xml:space="preserve">ceny </w:t>
      </w:r>
      <w:r w:rsidDel="00832875">
        <w:rPr>
          <w:rFonts w:ascii="Arial" w:hAnsi="Arial" w:cs="Arial"/>
          <w:sz w:val="22"/>
          <w:szCs w:val="22"/>
        </w:rPr>
        <w:t xml:space="preserve">se uskuteční na základě daňových dokladů (faktur) vystavených Dodavatelem po skončení všech činností, které jsou předmětem této smlouvy a doručených do sídla objednatele </w:t>
      </w:r>
      <w:r>
        <w:rPr>
          <w:rFonts w:ascii="Arial" w:hAnsi="Arial" w:cs="Arial"/>
          <w:sz w:val="22"/>
          <w:szCs w:val="22"/>
        </w:rPr>
        <w:t>v termínu dle čl.3 této smlouvy</w:t>
      </w:r>
      <w:r w:rsidDel="00832875">
        <w:rPr>
          <w:rFonts w:ascii="Arial" w:hAnsi="Arial" w:cs="Arial"/>
          <w:sz w:val="22"/>
          <w:szCs w:val="22"/>
        </w:rPr>
        <w:t>.</w:t>
      </w:r>
    </w:p>
    <w:p w14:paraId="2AD08F83" w14:textId="7017CE7A" w:rsidR="00F821AC" w:rsidRPr="005858D9" w:rsidRDefault="001F34A3" w:rsidP="005858D9">
      <w:pPr>
        <w:numPr>
          <w:ilvl w:val="1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858D9">
        <w:rPr>
          <w:rFonts w:ascii="Arial" w:hAnsi="Arial" w:cs="Arial"/>
          <w:sz w:val="22"/>
          <w:szCs w:val="22"/>
        </w:rPr>
        <w:t xml:space="preserve">Daňový doklad musí obsahovat náležitosti </w:t>
      </w:r>
      <w:r w:rsidR="00F821AC" w:rsidRPr="005858D9">
        <w:rPr>
          <w:rFonts w:ascii="Arial" w:hAnsi="Arial" w:cs="Arial"/>
          <w:sz w:val="22"/>
          <w:szCs w:val="22"/>
        </w:rPr>
        <w:t xml:space="preserve">vyžadované příslušnými právními předpisy v platném znění, především uvedení ceny bez DPH a ceny včetně DPH. Daňový doklad, který nebude obsahovat uvedené náležitosti nebo ty budou uvedeny nesprávně či neúplně, je </w:t>
      </w:r>
      <w:r w:rsidR="00A47B7D" w:rsidRPr="005858D9">
        <w:rPr>
          <w:rFonts w:ascii="Arial" w:hAnsi="Arial" w:cs="Arial"/>
          <w:sz w:val="22"/>
          <w:szCs w:val="22"/>
        </w:rPr>
        <w:t xml:space="preserve">Objednatel </w:t>
      </w:r>
      <w:r w:rsidR="00F821AC" w:rsidRPr="005858D9">
        <w:rPr>
          <w:rFonts w:ascii="Arial" w:hAnsi="Arial" w:cs="Arial"/>
          <w:sz w:val="22"/>
          <w:szCs w:val="22"/>
        </w:rPr>
        <w:t>oprávněn vrátit</w:t>
      </w:r>
      <w:r w:rsidR="00C83400">
        <w:rPr>
          <w:rFonts w:ascii="Arial" w:hAnsi="Arial" w:cs="Arial"/>
          <w:sz w:val="22"/>
          <w:szCs w:val="22"/>
        </w:rPr>
        <w:t xml:space="preserve"> </w:t>
      </w:r>
      <w:r w:rsidR="004721E6">
        <w:rPr>
          <w:rFonts w:ascii="Arial" w:hAnsi="Arial" w:cs="Arial"/>
          <w:sz w:val="22"/>
          <w:szCs w:val="22"/>
        </w:rPr>
        <w:t xml:space="preserve">ve lhůtě splatnosti </w:t>
      </w:r>
      <w:r w:rsidR="00C83400">
        <w:rPr>
          <w:rFonts w:ascii="Arial" w:hAnsi="Arial" w:cs="Arial"/>
          <w:sz w:val="22"/>
          <w:szCs w:val="22"/>
        </w:rPr>
        <w:t>Dodavateli</w:t>
      </w:r>
      <w:r w:rsidR="00F821AC" w:rsidRPr="005858D9">
        <w:rPr>
          <w:rFonts w:ascii="Arial" w:hAnsi="Arial" w:cs="Arial"/>
          <w:sz w:val="22"/>
          <w:szCs w:val="22"/>
        </w:rPr>
        <w:t xml:space="preserve">, </w:t>
      </w:r>
      <w:r w:rsidR="004721E6">
        <w:rPr>
          <w:rFonts w:ascii="Arial" w:hAnsi="Arial" w:cs="Arial"/>
          <w:sz w:val="22"/>
          <w:szCs w:val="22"/>
        </w:rPr>
        <w:t>aniž se dostane do prodlení se zaplacením ceny</w:t>
      </w:r>
      <w:r w:rsidR="00F821AC" w:rsidRPr="005858D9">
        <w:rPr>
          <w:rFonts w:ascii="Arial" w:hAnsi="Arial" w:cs="Arial"/>
          <w:sz w:val="22"/>
          <w:szCs w:val="22"/>
        </w:rPr>
        <w:t xml:space="preserve">. </w:t>
      </w:r>
      <w:r w:rsidR="004721E6">
        <w:rPr>
          <w:rFonts w:ascii="Arial" w:hAnsi="Arial" w:cs="Arial"/>
          <w:sz w:val="22"/>
          <w:szCs w:val="22"/>
        </w:rPr>
        <w:t>Nová lhůta splatnosti počíná běžet ode dne doručení opraveného či doplněného daňového dokladu Objednateli.</w:t>
      </w:r>
    </w:p>
    <w:p w14:paraId="1E1E5614" w14:textId="77777777" w:rsidR="00572F4D" w:rsidRDefault="00A3777F" w:rsidP="005858D9">
      <w:pPr>
        <w:numPr>
          <w:ilvl w:val="1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 xml:space="preserve">Splatnost ceny uvedené na daňovém dokladu je </w:t>
      </w:r>
      <w:r w:rsidR="00CD2A0C">
        <w:rPr>
          <w:rFonts w:ascii="Arial" w:hAnsi="Arial" w:cs="Arial"/>
          <w:sz w:val="22"/>
          <w:szCs w:val="22"/>
        </w:rPr>
        <w:t>21</w:t>
      </w:r>
      <w:r w:rsidRPr="00D07B77">
        <w:rPr>
          <w:rFonts w:ascii="Arial" w:hAnsi="Arial" w:cs="Arial"/>
          <w:sz w:val="22"/>
          <w:szCs w:val="22"/>
        </w:rPr>
        <w:t xml:space="preserve"> kalendářních dnů ode dne doručení daňového dokladu </w:t>
      </w:r>
      <w:r w:rsidR="009C1B23">
        <w:rPr>
          <w:rFonts w:ascii="Arial" w:hAnsi="Arial" w:cs="Arial"/>
          <w:sz w:val="22"/>
          <w:szCs w:val="22"/>
        </w:rPr>
        <w:t xml:space="preserve">do sídla </w:t>
      </w:r>
      <w:r w:rsidR="00F821AC">
        <w:rPr>
          <w:rFonts w:ascii="Arial" w:hAnsi="Arial" w:cs="Arial"/>
          <w:sz w:val="22"/>
          <w:szCs w:val="22"/>
        </w:rPr>
        <w:t>O</w:t>
      </w:r>
      <w:r w:rsidR="009C1B23">
        <w:rPr>
          <w:rFonts w:ascii="Arial" w:hAnsi="Arial" w:cs="Arial"/>
          <w:sz w:val="22"/>
          <w:szCs w:val="22"/>
        </w:rPr>
        <w:t>bjednatele</w:t>
      </w:r>
      <w:r w:rsidR="00EA2674" w:rsidRPr="00D07B77">
        <w:rPr>
          <w:rFonts w:ascii="Arial" w:hAnsi="Arial" w:cs="Arial"/>
          <w:sz w:val="22"/>
          <w:szCs w:val="22"/>
        </w:rPr>
        <w:t>.</w:t>
      </w:r>
    </w:p>
    <w:p w14:paraId="7DEE08C6" w14:textId="77777777" w:rsidR="00105C6A" w:rsidRDefault="004C4747" w:rsidP="00F87F78">
      <w:pPr>
        <w:numPr>
          <w:ilvl w:val="1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uvést na vystavovaných daňových dokladech, o ja</w:t>
      </w:r>
      <w:r w:rsidR="009C1B23">
        <w:rPr>
          <w:rFonts w:ascii="Arial" w:hAnsi="Arial" w:cs="Arial"/>
          <w:sz w:val="22"/>
          <w:szCs w:val="22"/>
        </w:rPr>
        <w:t xml:space="preserve">kou veřejnou zakázku se </w:t>
      </w:r>
      <w:r w:rsidR="00F821AC">
        <w:rPr>
          <w:rFonts w:ascii="Arial" w:hAnsi="Arial" w:cs="Arial"/>
          <w:sz w:val="22"/>
          <w:szCs w:val="22"/>
        </w:rPr>
        <w:t>jednalo či uvést číslo smlouvy O</w:t>
      </w:r>
      <w:r w:rsidR="009C1B23">
        <w:rPr>
          <w:rFonts w:ascii="Arial" w:hAnsi="Arial" w:cs="Arial"/>
          <w:sz w:val="22"/>
          <w:szCs w:val="22"/>
        </w:rPr>
        <w:t>bjednatele.</w:t>
      </w:r>
    </w:p>
    <w:p w14:paraId="2FD381DA" w14:textId="77777777" w:rsidR="00F82290" w:rsidRDefault="00F82290" w:rsidP="00F87F78">
      <w:pPr>
        <w:numPr>
          <w:ilvl w:val="1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uhradit Dodavateli v případě prodlení s úhradou sjednané ceny úrok z prodlení v zákonné výši.</w:t>
      </w:r>
    </w:p>
    <w:p w14:paraId="60294DA7" w14:textId="1DB47BF1" w:rsidR="00F82290" w:rsidRDefault="00F82290" w:rsidP="00BE3C06">
      <w:pPr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uhradit Objednateli smluvní pokutu ve výši 0,05 % z ceny školení/</w:t>
      </w:r>
      <w:r w:rsidR="00F87F78">
        <w:rPr>
          <w:rFonts w:ascii="Arial" w:hAnsi="Arial" w:cs="Arial"/>
          <w:sz w:val="22"/>
          <w:szCs w:val="22"/>
        </w:rPr>
        <w:t>posuzování</w:t>
      </w:r>
      <w:r>
        <w:rPr>
          <w:rFonts w:ascii="Arial" w:hAnsi="Arial" w:cs="Arial"/>
          <w:sz w:val="22"/>
          <w:szCs w:val="22"/>
        </w:rPr>
        <w:t xml:space="preserve">, za každý započatý den prodlení s realizací akce v termínu sjednaném smluvními stranami dle čl. </w:t>
      </w:r>
      <w:r w:rsidR="008328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F03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14:paraId="2B94E81F" w14:textId="77777777" w:rsidR="00BE3C06" w:rsidRDefault="00BE3C06" w:rsidP="00BE3C0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A99A8AF" w14:textId="77777777" w:rsidR="00EA2674" w:rsidRPr="000E2DA2" w:rsidRDefault="00D457F1" w:rsidP="00F87F78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Závazek</w:t>
      </w:r>
      <w:r w:rsidR="00EA2674" w:rsidRPr="00D07B77">
        <w:rPr>
          <w:rFonts w:ascii="Arial" w:hAnsi="Arial" w:cs="Arial"/>
          <w:b/>
          <w:sz w:val="22"/>
          <w:szCs w:val="22"/>
        </w:rPr>
        <w:t xml:space="preserve"> objednatele</w:t>
      </w:r>
    </w:p>
    <w:p w14:paraId="43E8F6A0" w14:textId="77777777" w:rsidR="00D457F1" w:rsidRDefault="007A1A22" w:rsidP="00F87F7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 xml:space="preserve">Objednatel se při přípravě a realizaci předmětu plnění zavazuje poskytnout </w:t>
      </w:r>
      <w:r w:rsidR="00A47B7D">
        <w:rPr>
          <w:rFonts w:ascii="Arial" w:hAnsi="Arial" w:cs="Arial"/>
          <w:sz w:val="22"/>
          <w:szCs w:val="22"/>
        </w:rPr>
        <w:t>D</w:t>
      </w:r>
      <w:r w:rsidRPr="00D07B77">
        <w:rPr>
          <w:rFonts w:ascii="Arial" w:hAnsi="Arial" w:cs="Arial"/>
          <w:sz w:val="22"/>
          <w:szCs w:val="22"/>
        </w:rPr>
        <w:t xml:space="preserve">odavateli veškerou nezbytnou </w:t>
      </w:r>
      <w:r w:rsidR="00243F85">
        <w:rPr>
          <w:rFonts w:ascii="Arial" w:hAnsi="Arial" w:cs="Arial"/>
          <w:sz w:val="22"/>
          <w:szCs w:val="22"/>
        </w:rPr>
        <w:t>součinno</w:t>
      </w:r>
      <w:r w:rsidR="009C6C80">
        <w:rPr>
          <w:rFonts w:ascii="Arial" w:hAnsi="Arial" w:cs="Arial"/>
          <w:sz w:val="22"/>
          <w:szCs w:val="22"/>
        </w:rPr>
        <w:t>s</w:t>
      </w:r>
      <w:r w:rsidR="00243F85">
        <w:rPr>
          <w:rFonts w:ascii="Arial" w:hAnsi="Arial" w:cs="Arial"/>
          <w:sz w:val="22"/>
          <w:szCs w:val="22"/>
        </w:rPr>
        <w:t>t</w:t>
      </w:r>
      <w:r w:rsidR="002D509D" w:rsidRPr="00D07B77">
        <w:rPr>
          <w:rFonts w:ascii="Arial" w:hAnsi="Arial" w:cs="Arial"/>
          <w:sz w:val="22"/>
          <w:szCs w:val="22"/>
        </w:rPr>
        <w:t xml:space="preserve">, nutnou pro realizaci předmětu plnění ze strany </w:t>
      </w:r>
      <w:r w:rsidR="00A47B7D">
        <w:rPr>
          <w:rFonts w:ascii="Arial" w:hAnsi="Arial" w:cs="Arial"/>
          <w:sz w:val="22"/>
          <w:szCs w:val="22"/>
        </w:rPr>
        <w:t>D</w:t>
      </w:r>
      <w:r w:rsidR="002D509D" w:rsidRPr="00D07B77">
        <w:rPr>
          <w:rFonts w:ascii="Arial" w:hAnsi="Arial" w:cs="Arial"/>
          <w:sz w:val="22"/>
          <w:szCs w:val="22"/>
        </w:rPr>
        <w:t>odavatele</w:t>
      </w:r>
      <w:r w:rsidR="00F87F78">
        <w:rPr>
          <w:rFonts w:ascii="Arial" w:hAnsi="Arial" w:cs="Arial"/>
          <w:sz w:val="22"/>
          <w:szCs w:val="22"/>
        </w:rPr>
        <w:t>.</w:t>
      </w:r>
    </w:p>
    <w:p w14:paraId="5B4A22AD" w14:textId="77777777" w:rsidR="00BE3C06" w:rsidRDefault="00BE3C06" w:rsidP="00BE3C0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213CC9" w14:textId="77777777" w:rsidR="00D457F1" w:rsidRPr="00D07B77" w:rsidRDefault="00D457F1" w:rsidP="00F87F78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Závazek dodavatele</w:t>
      </w:r>
    </w:p>
    <w:p w14:paraId="0425C11E" w14:textId="4A250CB8" w:rsidR="00832875" w:rsidRPr="00D07B77" w:rsidRDefault="000E2DA2" w:rsidP="000A7C01">
      <w:pPr>
        <w:numPr>
          <w:ilvl w:val="0"/>
          <w:numId w:val="41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Dodavatel se zavazuje zachá</w:t>
      </w:r>
      <w:r w:rsidR="00A47B7D">
        <w:rPr>
          <w:rFonts w:ascii="Arial" w:hAnsi="Arial" w:cs="Arial"/>
          <w:sz w:val="22"/>
          <w:szCs w:val="22"/>
        </w:rPr>
        <w:t>zet s informacemi poskytnutými O</w:t>
      </w:r>
      <w:r w:rsidRPr="00D07B77">
        <w:rPr>
          <w:rFonts w:ascii="Arial" w:hAnsi="Arial" w:cs="Arial"/>
          <w:sz w:val="22"/>
          <w:szCs w:val="22"/>
        </w:rPr>
        <w:t>bjednatelem jako s přísně důvěrnými a n</w:t>
      </w:r>
      <w:r w:rsidR="00A47B7D">
        <w:rPr>
          <w:rFonts w:ascii="Arial" w:hAnsi="Arial" w:cs="Arial"/>
          <w:sz w:val="22"/>
          <w:szCs w:val="22"/>
        </w:rPr>
        <w:t>esmí je bez písemného souhlasu O</w:t>
      </w:r>
      <w:r w:rsidRPr="00D07B77">
        <w:rPr>
          <w:rFonts w:ascii="Arial" w:hAnsi="Arial" w:cs="Arial"/>
          <w:sz w:val="22"/>
          <w:szCs w:val="22"/>
        </w:rPr>
        <w:t xml:space="preserve">bjednatele zveřejnit, využít pro potřebu svou či jiných osob, ani je jakýmkoliv způsobem předat jiné osobě. Současně se zavazuje, že veškeré informace, s nimiž přijde do styku v rámci plnění předmětu smlouvy, uchová v tajnosti. </w:t>
      </w:r>
      <w:r w:rsidR="00832875">
        <w:rPr>
          <w:rFonts w:ascii="Arial" w:hAnsi="Arial" w:cs="Arial"/>
          <w:sz w:val="22"/>
          <w:szCs w:val="22"/>
        </w:rPr>
        <w:t xml:space="preserve">Tím není dotčena povinnost Dodavatele postupovat v souladu se zákonem č. 101/2000 Sb., </w:t>
      </w:r>
      <w:r w:rsidR="00832875" w:rsidRPr="00D07B77">
        <w:rPr>
          <w:rFonts w:ascii="Arial" w:hAnsi="Arial" w:cs="Arial"/>
          <w:sz w:val="22"/>
          <w:szCs w:val="22"/>
        </w:rPr>
        <w:t>o ochraně osobních údajů a o změně některých zákonů v platném znění a v plném rozsahu odpovídat za důsledky jeho porušení.</w:t>
      </w:r>
    </w:p>
    <w:p w14:paraId="376E4410" w14:textId="77777777" w:rsidR="00832875" w:rsidRPr="00D07B77" w:rsidRDefault="00832875" w:rsidP="000A7C01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1C35DB14" w14:textId="77777777" w:rsidR="00BF0359" w:rsidRDefault="00F82290" w:rsidP="00BE3C06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E3C06">
        <w:rPr>
          <w:rFonts w:ascii="Arial" w:hAnsi="Arial" w:cs="Arial"/>
          <w:sz w:val="22"/>
          <w:szCs w:val="22"/>
        </w:rPr>
        <w:t xml:space="preserve">Dodavatel se zavazuje uhradit smluvní pokutu v případě porušení závazku z čl. </w:t>
      </w:r>
      <w:r w:rsidR="00A47B7D" w:rsidRPr="00BE3C06">
        <w:rPr>
          <w:rFonts w:ascii="Arial" w:hAnsi="Arial" w:cs="Arial"/>
          <w:sz w:val="22"/>
          <w:szCs w:val="22"/>
        </w:rPr>
        <w:t>7</w:t>
      </w:r>
      <w:r w:rsidRPr="00BE3C06">
        <w:rPr>
          <w:rFonts w:ascii="Arial" w:hAnsi="Arial" w:cs="Arial"/>
          <w:sz w:val="22"/>
          <w:szCs w:val="22"/>
        </w:rPr>
        <w:t>.1</w:t>
      </w:r>
      <w:r w:rsidR="00031818" w:rsidRPr="00BE3C06">
        <w:rPr>
          <w:rFonts w:ascii="Arial" w:hAnsi="Arial" w:cs="Arial"/>
          <w:sz w:val="22"/>
          <w:szCs w:val="22"/>
        </w:rPr>
        <w:t xml:space="preserve"> </w:t>
      </w:r>
      <w:r w:rsidRPr="00BE3C06">
        <w:rPr>
          <w:rFonts w:ascii="Arial" w:hAnsi="Arial" w:cs="Arial"/>
          <w:sz w:val="22"/>
          <w:szCs w:val="22"/>
        </w:rPr>
        <w:t xml:space="preserve">této Smlouvy, a to ve výši </w:t>
      </w:r>
      <w:r w:rsidR="00C66615" w:rsidRPr="00BE3C06">
        <w:rPr>
          <w:rFonts w:ascii="Arial" w:hAnsi="Arial" w:cs="Arial"/>
          <w:sz w:val="22"/>
          <w:szCs w:val="22"/>
        </w:rPr>
        <w:t>50</w:t>
      </w:r>
      <w:r w:rsidRPr="00BE3C06">
        <w:rPr>
          <w:rFonts w:ascii="Arial" w:hAnsi="Arial" w:cs="Arial"/>
          <w:sz w:val="22"/>
          <w:szCs w:val="22"/>
        </w:rPr>
        <w:t>.000,- Kč za každý jednotlivý případ porušení</w:t>
      </w:r>
      <w:r w:rsidR="00A47B7D" w:rsidRPr="00BE3C06">
        <w:rPr>
          <w:rFonts w:ascii="Arial" w:hAnsi="Arial" w:cs="Arial"/>
          <w:sz w:val="22"/>
          <w:szCs w:val="22"/>
        </w:rPr>
        <w:t xml:space="preserve"> jednotlivých uvedených povinností.</w:t>
      </w:r>
      <w:r w:rsidR="00832875">
        <w:rPr>
          <w:rFonts w:ascii="Arial" w:hAnsi="Arial" w:cs="Arial"/>
          <w:sz w:val="22"/>
          <w:szCs w:val="22"/>
        </w:rPr>
        <w:t xml:space="preserve"> Zaplacením smluvní pokuty není dotčeno právo Objednatele na náhradu škody způsobené porušením povinnosti. </w:t>
      </w:r>
    </w:p>
    <w:p w14:paraId="592249C2" w14:textId="77777777" w:rsidR="00BE3C06" w:rsidRPr="00BE3C06" w:rsidRDefault="00BE3C06" w:rsidP="00BE3C0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137479DC" w14:textId="77777777" w:rsidR="00EA2674" w:rsidRPr="00D07B77" w:rsidRDefault="00CF6E10" w:rsidP="007C6372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D07B77">
        <w:rPr>
          <w:rFonts w:ascii="Arial" w:hAnsi="Arial" w:cs="Arial"/>
          <w:b/>
          <w:sz w:val="22"/>
          <w:szCs w:val="22"/>
        </w:rPr>
        <w:t>Odstoupení od smlouvy</w:t>
      </w:r>
    </w:p>
    <w:p w14:paraId="7673B35A" w14:textId="77777777" w:rsidR="002C057F" w:rsidRPr="00D07B77" w:rsidRDefault="002C057F" w:rsidP="007C6372">
      <w:pPr>
        <w:numPr>
          <w:ilvl w:val="0"/>
          <w:numId w:val="4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Od této smlouvy může odstoupit kterákoliv smluvní strana z dů</w:t>
      </w:r>
      <w:r w:rsidR="000D7B7C">
        <w:rPr>
          <w:rFonts w:ascii="Arial" w:hAnsi="Arial" w:cs="Arial"/>
          <w:sz w:val="22"/>
          <w:szCs w:val="22"/>
        </w:rPr>
        <w:t>vodu podstatného porušení této S</w:t>
      </w:r>
      <w:r w:rsidRPr="00D07B77">
        <w:rPr>
          <w:rFonts w:ascii="Arial" w:hAnsi="Arial" w:cs="Arial"/>
          <w:sz w:val="22"/>
          <w:szCs w:val="22"/>
        </w:rPr>
        <w:t xml:space="preserve">mlouvy druhou smluvní stranou. </w:t>
      </w:r>
    </w:p>
    <w:p w14:paraId="4FB47A02" w14:textId="77777777" w:rsidR="002C057F" w:rsidRPr="00D07B77" w:rsidRDefault="00A47B7D" w:rsidP="007C6372">
      <w:pPr>
        <w:numPr>
          <w:ilvl w:val="0"/>
          <w:numId w:val="4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Podstatným porušením této S</w:t>
      </w:r>
      <w:r w:rsidR="002C057F" w:rsidRPr="00D07B77">
        <w:rPr>
          <w:rFonts w:ascii="Arial" w:hAnsi="Arial" w:cs="Arial"/>
          <w:sz w:val="22"/>
          <w:szCs w:val="22"/>
        </w:rPr>
        <w:t>mlouvy se rozumí zejména:</w:t>
      </w:r>
    </w:p>
    <w:p w14:paraId="59B9715F" w14:textId="0A65C790" w:rsidR="002C057F" w:rsidRPr="00D07B77" w:rsidRDefault="002C057F" w:rsidP="007C6372">
      <w:pPr>
        <w:numPr>
          <w:ilvl w:val="0"/>
          <w:numId w:val="4"/>
        </w:numPr>
        <w:spacing w:after="120"/>
        <w:ind w:left="1066" w:hanging="357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n</w:t>
      </w:r>
      <w:r w:rsidR="00A47B7D">
        <w:rPr>
          <w:rFonts w:ascii="Arial" w:hAnsi="Arial" w:cs="Arial"/>
          <w:sz w:val="22"/>
          <w:szCs w:val="22"/>
        </w:rPr>
        <w:t>edodržení podstatných ujednání S</w:t>
      </w:r>
      <w:r w:rsidRPr="00D07B77">
        <w:rPr>
          <w:rFonts w:ascii="Arial" w:hAnsi="Arial" w:cs="Arial"/>
          <w:sz w:val="22"/>
          <w:szCs w:val="22"/>
        </w:rPr>
        <w:t>mlouvy, zejména rozsahu předmětu plněn</w:t>
      </w:r>
      <w:r w:rsidR="000D7B7C">
        <w:rPr>
          <w:rFonts w:ascii="Arial" w:hAnsi="Arial" w:cs="Arial"/>
          <w:sz w:val="22"/>
          <w:szCs w:val="22"/>
        </w:rPr>
        <w:t>í, jak je vymezen v čl. 2 této S</w:t>
      </w:r>
      <w:r w:rsidRPr="00D07B77">
        <w:rPr>
          <w:rFonts w:ascii="Arial" w:hAnsi="Arial" w:cs="Arial"/>
          <w:sz w:val="22"/>
          <w:szCs w:val="22"/>
        </w:rPr>
        <w:t xml:space="preserve">mlouvy </w:t>
      </w:r>
      <w:r w:rsidR="000D7B7C">
        <w:rPr>
          <w:rFonts w:ascii="Arial" w:hAnsi="Arial" w:cs="Arial"/>
          <w:sz w:val="22"/>
          <w:szCs w:val="22"/>
        </w:rPr>
        <w:t xml:space="preserve">a termínů </w:t>
      </w:r>
      <w:r w:rsidR="00832875">
        <w:rPr>
          <w:rFonts w:ascii="Arial" w:hAnsi="Arial" w:cs="Arial"/>
          <w:sz w:val="22"/>
          <w:szCs w:val="22"/>
        </w:rPr>
        <w:t xml:space="preserve">plnění </w:t>
      </w:r>
      <w:r w:rsidR="000D7B7C">
        <w:rPr>
          <w:rFonts w:ascii="Arial" w:hAnsi="Arial" w:cs="Arial"/>
          <w:sz w:val="22"/>
          <w:szCs w:val="22"/>
        </w:rPr>
        <w:t>sjednaných smluvními stranami</w:t>
      </w:r>
      <w:r w:rsidR="00832875">
        <w:rPr>
          <w:rFonts w:ascii="Arial" w:hAnsi="Arial" w:cs="Arial"/>
          <w:sz w:val="22"/>
          <w:szCs w:val="22"/>
        </w:rPr>
        <w:t>;</w:t>
      </w:r>
    </w:p>
    <w:p w14:paraId="3A3F30C3" w14:textId="7DA5952F" w:rsidR="002C057F" w:rsidRPr="000A7C01" w:rsidRDefault="00832875" w:rsidP="007C6372">
      <w:pPr>
        <w:numPr>
          <w:ilvl w:val="0"/>
          <w:numId w:val="4"/>
        </w:numPr>
        <w:spacing w:after="120"/>
        <w:ind w:left="1066" w:hanging="357"/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opakované </w:t>
      </w:r>
      <w:r w:rsidR="002C057F" w:rsidRPr="000A7C01">
        <w:rPr>
          <w:rFonts w:ascii="Arial" w:hAnsi="Arial" w:cs="Arial"/>
          <w:sz w:val="22"/>
          <w:szCs w:val="22"/>
        </w:rPr>
        <w:t>neposkytnutí potřebné nezbytné součinnosti k realizaci předmětu smlouvy, v soula</w:t>
      </w:r>
      <w:r w:rsidR="000D7B7C" w:rsidRPr="000A7C01">
        <w:rPr>
          <w:rFonts w:ascii="Arial" w:hAnsi="Arial" w:cs="Arial"/>
          <w:sz w:val="22"/>
          <w:szCs w:val="22"/>
        </w:rPr>
        <w:t xml:space="preserve">du s touto </w:t>
      </w:r>
      <w:r w:rsidR="00A47B7D" w:rsidRPr="000A7C01">
        <w:rPr>
          <w:rFonts w:ascii="Arial" w:hAnsi="Arial" w:cs="Arial"/>
          <w:sz w:val="22"/>
          <w:szCs w:val="22"/>
        </w:rPr>
        <w:t>S</w:t>
      </w:r>
      <w:r w:rsidR="000D7B7C" w:rsidRPr="000A7C01">
        <w:rPr>
          <w:rFonts w:ascii="Arial" w:hAnsi="Arial" w:cs="Arial"/>
          <w:sz w:val="22"/>
          <w:szCs w:val="22"/>
        </w:rPr>
        <w:t>mlouvou, ze strany O</w:t>
      </w:r>
      <w:r w:rsidR="002C057F" w:rsidRPr="000A7C01">
        <w:rPr>
          <w:rFonts w:ascii="Arial" w:hAnsi="Arial" w:cs="Arial"/>
          <w:sz w:val="22"/>
          <w:szCs w:val="22"/>
        </w:rPr>
        <w:t>bjednatele</w:t>
      </w:r>
      <w:r w:rsidRPr="000A7C01">
        <w:rPr>
          <w:rFonts w:ascii="Arial" w:hAnsi="Arial" w:cs="Arial"/>
          <w:sz w:val="22"/>
          <w:szCs w:val="22"/>
        </w:rPr>
        <w:t>, přičemž za opakované neposkytnutí nezbytné součinnosti se považuje takové, na které Poskytovatel Objednatele v minulosti již výslovně upozornil.</w:t>
      </w:r>
    </w:p>
    <w:p w14:paraId="253E8E38" w14:textId="77777777" w:rsidR="002C057F" w:rsidRPr="000A7C01" w:rsidRDefault="002C057F" w:rsidP="007C6372">
      <w:pPr>
        <w:numPr>
          <w:ilvl w:val="0"/>
          <w:numId w:val="4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>Smluvní strana je při nedodržení podstatných ujedná</w:t>
      </w:r>
      <w:r w:rsidR="00A47B7D" w:rsidRPr="000A7C01">
        <w:rPr>
          <w:rFonts w:ascii="Arial" w:hAnsi="Arial" w:cs="Arial"/>
          <w:sz w:val="22"/>
          <w:szCs w:val="22"/>
        </w:rPr>
        <w:t>ní Smlouvy oprávněna od S</w:t>
      </w:r>
      <w:r w:rsidRPr="000A7C01">
        <w:rPr>
          <w:rFonts w:ascii="Arial" w:hAnsi="Arial" w:cs="Arial"/>
          <w:sz w:val="22"/>
          <w:szCs w:val="22"/>
        </w:rPr>
        <w:t>mlouvy odstoupit, jestliže takové nedodržení oznámí druhé straně neprodle</w:t>
      </w:r>
      <w:r w:rsidR="00F82290" w:rsidRPr="000A7C01">
        <w:rPr>
          <w:rFonts w:ascii="Arial" w:hAnsi="Arial" w:cs="Arial"/>
          <w:sz w:val="22"/>
          <w:szCs w:val="22"/>
        </w:rPr>
        <w:t>ně poté, co se o něm dozvěděla písemnou formou (tj. datovou schránkou, e-mailem</w:t>
      </w:r>
      <w:r w:rsidR="000D7B7C" w:rsidRPr="000A7C01">
        <w:rPr>
          <w:rFonts w:ascii="Arial" w:hAnsi="Arial" w:cs="Arial"/>
          <w:sz w:val="22"/>
          <w:szCs w:val="22"/>
        </w:rPr>
        <w:t xml:space="preserve"> kontaktní osobě</w:t>
      </w:r>
      <w:r w:rsidR="00F82290" w:rsidRPr="000A7C01">
        <w:rPr>
          <w:rFonts w:ascii="Arial" w:hAnsi="Arial" w:cs="Arial"/>
          <w:sz w:val="22"/>
          <w:szCs w:val="22"/>
        </w:rPr>
        <w:t>, poštou).</w:t>
      </w:r>
    </w:p>
    <w:p w14:paraId="6BE2CAF7" w14:textId="77777777" w:rsidR="008A5A4F" w:rsidRPr="000A7C01" w:rsidRDefault="000D7B7C" w:rsidP="00BE3C06">
      <w:pPr>
        <w:numPr>
          <w:ilvl w:val="0"/>
          <w:numId w:val="4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>Pokud již bylo Dodavatelem částečně plněno, O</w:t>
      </w:r>
      <w:r w:rsidR="008A5A4F" w:rsidRPr="000A7C01">
        <w:rPr>
          <w:rFonts w:ascii="Arial" w:hAnsi="Arial" w:cs="Arial"/>
          <w:sz w:val="22"/>
          <w:szCs w:val="22"/>
        </w:rPr>
        <w:t xml:space="preserve">bjednatel se zavazuje při odstoupení od </w:t>
      </w:r>
      <w:r w:rsidR="00A47B7D" w:rsidRPr="000A7C01">
        <w:rPr>
          <w:rFonts w:ascii="Arial" w:hAnsi="Arial" w:cs="Arial"/>
          <w:sz w:val="22"/>
          <w:szCs w:val="22"/>
        </w:rPr>
        <w:t>S</w:t>
      </w:r>
      <w:r w:rsidR="008A5A4F" w:rsidRPr="000A7C01">
        <w:rPr>
          <w:rFonts w:ascii="Arial" w:hAnsi="Arial" w:cs="Arial"/>
          <w:sz w:val="22"/>
          <w:szCs w:val="22"/>
        </w:rPr>
        <w:t>mlouvy k úhradě účelně vynaložených ná</w:t>
      </w:r>
      <w:r w:rsidRPr="000A7C01">
        <w:rPr>
          <w:rFonts w:ascii="Arial" w:hAnsi="Arial" w:cs="Arial"/>
          <w:sz w:val="22"/>
          <w:szCs w:val="22"/>
        </w:rPr>
        <w:t>kladů D</w:t>
      </w:r>
      <w:r w:rsidR="008A5A4F" w:rsidRPr="000A7C01">
        <w:rPr>
          <w:rFonts w:ascii="Arial" w:hAnsi="Arial" w:cs="Arial"/>
          <w:sz w:val="22"/>
          <w:szCs w:val="22"/>
        </w:rPr>
        <w:t>odavatele.</w:t>
      </w:r>
    </w:p>
    <w:p w14:paraId="769150A6" w14:textId="77777777" w:rsidR="00832875" w:rsidRPr="000A7C01" w:rsidRDefault="00832875" w:rsidP="000A7C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FF84D" w14:textId="77777777" w:rsidR="00832875" w:rsidRDefault="00832875" w:rsidP="00BE3C06">
      <w:pPr>
        <w:numPr>
          <w:ilvl w:val="0"/>
          <w:numId w:val="4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>Odstoupení od smlouvy se nedotýká nároku na náhradu škody vzniklé porušením smlouvy a nároku</w:t>
      </w:r>
      <w:r w:rsidRPr="00832875">
        <w:rPr>
          <w:rFonts w:ascii="Arial" w:hAnsi="Arial" w:cs="Arial"/>
          <w:sz w:val="22"/>
          <w:szCs w:val="22"/>
        </w:rPr>
        <w:t xml:space="preserve"> na zaplacení smluvní pokuty.</w:t>
      </w:r>
    </w:p>
    <w:p w14:paraId="28756F86" w14:textId="77777777" w:rsidR="00832875" w:rsidRDefault="00832875" w:rsidP="000A7C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444172" w14:textId="77777777" w:rsidR="00BE3C06" w:rsidRDefault="00BE3C06" w:rsidP="00BE3C06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218F7D1F" w14:textId="77777777" w:rsidR="00832875" w:rsidRPr="000A7C01" w:rsidRDefault="00832875" w:rsidP="000A7C01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0A7C01">
        <w:rPr>
          <w:rFonts w:ascii="Arial" w:hAnsi="Arial" w:cs="Arial"/>
          <w:b/>
          <w:sz w:val="22"/>
          <w:szCs w:val="22"/>
        </w:rPr>
        <w:t>Odpovědnost za vady</w:t>
      </w:r>
    </w:p>
    <w:p w14:paraId="18BFC569" w14:textId="77777777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>Služba má vady, jestliže její výsledek neodpovídá předmětu smlouvy, účelu jeho využití, případně pokud nemá vlastnosti výslovně stanovené touto smlouvou, technickými normami nebo výzvou/zadávací dokumentací k veřejné zakázce.</w:t>
      </w:r>
    </w:p>
    <w:p w14:paraId="10051B00" w14:textId="6207457E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Objednatel je povinen zjištěnou vadu písemně oznámit </w:t>
      </w:r>
      <w:r>
        <w:rPr>
          <w:rFonts w:ascii="Arial" w:hAnsi="Arial" w:cs="Arial"/>
          <w:sz w:val="22"/>
          <w:szCs w:val="22"/>
        </w:rPr>
        <w:t>Dodavateli</w:t>
      </w:r>
      <w:r w:rsidRPr="000A7C01">
        <w:rPr>
          <w:rFonts w:ascii="Arial" w:hAnsi="Arial" w:cs="Arial"/>
          <w:sz w:val="22"/>
          <w:szCs w:val="22"/>
        </w:rPr>
        <w:t xml:space="preserve"> bez zbytečného odkladu, nejdéle však do 3 pracovních dnů </w:t>
      </w:r>
      <w:r>
        <w:rPr>
          <w:rFonts w:ascii="Arial" w:hAnsi="Arial" w:cs="Arial"/>
          <w:sz w:val="22"/>
          <w:szCs w:val="22"/>
        </w:rPr>
        <w:t>poskytnutí služeb</w:t>
      </w:r>
      <w:r w:rsidRPr="000A7C01">
        <w:rPr>
          <w:rFonts w:ascii="Arial" w:hAnsi="Arial" w:cs="Arial"/>
          <w:sz w:val="22"/>
          <w:szCs w:val="22"/>
        </w:rPr>
        <w:t xml:space="preserve">. Za písemnou formu se považuje též doručení emailu na adresu: </w:t>
      </w:r>
      <w:r w:rsidR="007E3B83">
        <w:rPr>
          <w:rFonts w:ascii="Arial" w:hAnsi="Arial" w:cs="Arial"/>
          <w:sz w:val="22"/>
          <w:szCs w:val="22"/>
        </w:rPr>
        <w:t>XXXXXXXXX</w:t>
      </w:r>
      <w:bookmarkStart w:id="0" w:name="_GoBack"/>
      <w:bookmarkEnd w:id="0"/>
      <w:r w:rsidRPr="000A7C01">
        <w:rPr>
          <w:rFonts w:ascii="Arial" w:hAnsi="Arial" w:cs="Arial"/>
          <w:sz w:val="22"/>
          <w:szCs w:val="22"/>
        </w:rPr>
        <w:t xml:space="preserve">. </w:t>
      </w:r>
    </w:p>
    <w:p w14:paraId="2EE977EA" w14:textId="77777777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832875">
        <w:rPr>
          <w:rFonts w:ascii="Arial" w:hAnsi="Arial" w:cs="Arial"/>
          <w:sz w:val="22"/>
          <w:szCs w:val="22"/>
        </w:rPr>
        <w:lastRenderedPageBreak/>
        <w:t>Dodavatel</w:t>
      </w:r>
      <w:r w:rsidRPr="000A7C01">
        <w:rPr>
          <w:rFonts w:ascii="Arial" w:hAnsi="Arial" w:cs="Arial"/>
          <w:sz w:val="22"/>
          <w:szCs w:val="22"/>
        </w:rPr>
        <w:t xml:space="preserve"> je po</w:t>
      </w:r>
      <w:r w:rsidRPr="00832875">
        <w:rPr>
          <w:rFonts w:ascii="Arial" w:hAnsi="Arial" w:cs="Arial"/>
          <w:sz w:val="22"/>
          <w:szCs w:val="22"/>
        </w:rPr>
        <w:t>vinen na základě oznámení vady O</w:t>
      </w:r>
      <w:r w:rsidRPr="000A7C01">
        <w:rPr>
          <w:rFonts w:ascii="Arial" w:hAnsi="Arial" w:cs="Arial"/>
          <w:sz w:val="22"/>
          <w:szCs w:val="22"/>
        </w:rPr>
        <w:t>bjednatelem bezplatně odstranit reklamované vady ve lhůtě</w:t>
      </w:r>
      <w:r w:rsidRPr="00832875">
        <w:rPr>
          <w:rFonts w:ascii="Arial" w:hAnsi="Arial" w:cs="Arial"/>
          <w:sz w:val="22"/>
          <w:szCs w:val="22"/>
        </w:rPr>
        <w:t xml:space="preserve"> </w:t>
      </w:r>
      <w:r w:rsidRPr="000A7C01">
        <w:rPr>
          <w:rFonts w:ascii="Arial" w:hAnsi="Arial" w:cs="Arial"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>.</w:t>
      </w:r>
    </w:p>
    <w:p w14:paraId="4DAA063A" w14:textId="77777777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Tato lhůta počíná plynout ode dne doručení písemného oznámení vady </w:t>
      </w:r>
      <w:r>
        <w:rPr>
          <w:rFonts w:ascii="Arial" w:hAnsi="Arial" w:cs="Arial"/>
          <w:sz w:val="22"/>
          <w:szCs w:val="22"/>
        </w:rPr>
        <w:t>O</w:t>
      </w:r>
      <w:r w:rsidRPr="000A7C01">
        <w:rPr>
          <w:rFonts w:ascii="Arial" w:hAnsi="Arial" w:cs="Arial"/>
          <w:sz w:val="22"/>
          <w:szCs w:val="22"/>
        </w:rPr>
        <w:t xml:space="preserve">bjednatelem </w:t>
      </w:r>
      <w:r>
        <w:rPr>
          <w:rFonts w:ascii="Arial" w:hAnsi="Arial" w:cs="Arial"/>
          <w:sz w:val="22"/>
          <w:szCs w:val="22"/>
        </w:rPr>
        <w:t>Dodavateli</w:t>
      </w:r>
      <w:r w:rsidRPr="000A7C01">
        <w:rPr>
          <w:rFonts w:ascii="Arial" w:hAnsi="Arial" w:cs="Arial"/>
          <w:sz w:val="22"/>
          <w:szCs w:val="22"/>
        </w:rPr>
        <w:t>.</w:t>
      </w:r>
    </w:p>
    <w:p w14:paraId="0EBDBE15" w14:textId="77777777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Dodavatele</w:t>
      </w:r>
      <w:r w:rsidRPr="000A7C01">
        <w:rPr>
          <w:rFonts w:ascii="Arial" w:hAnsi="Arial" w:cs="Arial"/>
          <w:sz w:val="22"/>
          <w:szCs w:val="22"/>
        </w:rPr>
        <w:t xml:space="preserve"> s odstraněním vady delším než třicet (30</w:t>
      </w:r>
      <w:r w:rsidRPr="00832875">
        <w:rPr>
          <w:rFonts w:ascii="Arial" w:hAnsi="Arial" w:cs="Arial"/>
          <w:sz w:val="22"/>
          <w:szCs w:val="22"/>
        </w:rPr>
        <w:t>) dnů má O</w:t>
      </w:r>
      <w:r w:rsidRPr="000A7C01">
        <w:rPr>
          <w:rFonts w:ascii="Arial" w:hAnsi="Arial" w:cs="Arial"/>
          <w:sz w:val="22"/>
          <w:szCs w:val="22"/>
        </w:rPr>
        <w:t>bjednatel právo odstoupit od smlouvy.</w:t>
      </w:r>
    </w:p>
    <w:p w14:paraId="2031EB65" w14:textId="77777777" w:rsidR="00832875" w:rsidRPr="000A7C01" w:rsidRDefault="00832875" w:rsidP="000A7C01">
      <w:pPr>
        <w:pStyle w:val="Odstavecseseznamem"/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Odstranění vady nemá vliv na nárok </w:t>
      </w:r>
      <w:r>
        <w:rPr>
          <w:rFonts w:ascii="Arial" w:hAnsi="Arial" w:cs="Arial"/>
          <w:sz w:val="22"/>
          <w:szCs w:val="22"/>
        </w:rPr>
        <w:t>O</w:t>
      </w:r>
      <w:r w:rsidRPr="000A7C01">
        <w:rPr>
          <w:rFonts w:ascii="Arial" w:hAnsi="Arial" w:cs="Arial"/>
          <w:sz w:val="22"/>
          <w:szCs w:val="22"/>
        </w:rPr>
        <w:t>bjednatele na smluvní pokutu a náhradu škody.</w:t>
      </w:r>
    </w:p>
    <w:p w14:paraId="36204B46" w14:textId="54591CEA" w:rsidR="00832875" w:rsidRDefault="00832875" w:rsidP="007C6372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škodu</w:t>
      </w:r>
    </w:p>
    <w:p w14:paraId="0FF47E25" w14:textId="77777777" w:rsidR="00832875" w:rsidRPr="00546786" w:rsidRDefault="00832875" w:rsidP="000A7C01">
      <w:pPr>
        <w:pStyle w:val="Zkladntext"/>
        <w:numPr>
          <w:ilvl w:val="1"/>
          <w:numId w:val="50"/>
        </w:numPr>
        <w:autoSpaceDE/>
        <w:autoSpaceDN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Dodavatel</w:t>
      </w:r>
      <w:r w:rsidRPr="00546786">
        <w:rPr>
          <w:rFonts w:ascii="Tahoma" w:hAnsi="Tahoma" w:cs="Tahoma"/>
          <w:sz w:val="21"/>
          <w:szCs w:val="21"/>
        </w:rPr>
        <w:t xml:space="preserve"> odpovídá za škodu způsobenou porušením povinnosti vyplývající z této smlouvy, a to bez ohledu na zavinění</w:t>
      </w:r>
      <w:r w:rsidRPr="00546786">
        <w:rPr>
          <w:rFonts w:ascii="Tahoma" w:hAnsi="Tahoma" w:cs="Tahoma"/>
          <w:sz w:val="21"/>
          <w:szCs w:val="21"/>
          <w:lang w:val="cs-CZ"/>
        </w:rPr>
        <w:t xml:space="preserve"> s možností liberace dle § 2913 odst. 2 NOZ</w:t>
      </w:r>
      <w:r w:rsidRPr="00546786">
        <w:rPr>
          <w:rFonts w:ascii="Tahoma" w:hAnsi="Tahoma" w:cs="Tahoma"/>
          <w:sz w:val="21"/>
          <w:szCs w:val="21"/>
        </w:rPr>
        <w:t xml:space="preserve">. Za škodu se považuje též újma, která </w:t>
      </w:r>
      <w:r>
        <w:rPr>
          <w:rFonts w:ascii="Tahoma" w:hAnsi="Tahoma" w:cs="Tahoma"/>
          <w:sz w:val="21"/>
          <w:szCs w:val="21"/>
          <w:lang w:val="cs-CZ"/>
        </w:rPr>
        <w:t>O</w:t>
      </w:r>
      <w:r w:rsidRPr="00546786">
        <w:rPr>
          <w:rFonts w:ascii="Tahoma" w:hAnsi="Tahoma" w:cs="Tahoma"/>
          <w:sz w:val="21"/>
          <w:szCs w:val="21"/>
        </w:rPr>
        <w:t xml:space="preserve">bjednateli vznikla tím, že musel vynaložit náklady v důsledku porušení povinnosti </w:t>
      </w:r>
      <w:r>
        <w:rPr>
          <w:rFonts w:ascii="Tahoma" w:hAnsi="Tahoma" w:cs="Tahoma"/>
          <w:sz w:val="21"/>
          <w:szCs w:val="21"/>
          <w:lang w:val="cs-CZ"/>
        </w:rPr>
        <w:t>Dodavatele</w:t>
      </w:r>
      <w:r w:rsidRPr="00546786">
        <w:rPr>
          <w:rFonts w:ascii="Tahoma" w:hAnsi="Tahoma" w:cs="Tahoma"/>
          <w:sz w:val="21"/>
          <w:szCs w:val="21"/>
        </w:rPr>
        <w:t xml:space="preserve">. </w:t>
      </w:r>
    </w:p>
    <w:p w14:paraId="31981062" w14:textId="77777777" w:rsidR="00832875" w:rsidRPr="00274983" w:rsidRDefault="00832875" w:rsidP="000A7C01">
      <w:pPr>
        <w:pStyle w:val="Zkladntext"/>
        <w:numPr>
          <w:ilvl w:val="1"/>
          <w:numId w:val="50"/>
        </w:numPr>
        <w:autoSpaceDE/>
        <w:autoSpaceDN/>
        <w:rPr>
          <w:rFonts w:ascii="Tahoma" w:hAnsi="Tahoma" w:cs="Tahoma"/>
          <w:sz w:val="21"/>
          <w:szCs w:val="21"/>
        </w:rPr>
      </w:pPr>
      <w:r w:rsidRPr="00274983">
        <w:rPr>
          <w:rFonts w:ascii="Tahoma" w:hAnsi="Tahoma" w:cs="Tahoma"/>
          <w:sz w:val="21"/>
          <w:szCs w:val="21"/>
        </w:rPr>
        <w:t>Objednatel nepřipouští jakoukoliv limitaci prokázaných škod, které vzniknou v souvislosti s plněním z této smlouvy ani žádné omezení sankcí nebo smluvních pokut</w:t>
      </w:r>
      <w:r>
        <w:rPr>
          <w:rFonts w:ascii="Tahoma" w:hAnsi="Tahoma" w:cs="Tahoma"/>
          <w:sz w:val="21"/>
          <w:szCs w:val="21"/>
          <w:lang w:val="cs-CZ"/>
        </w:rPr>
        <w:t xml:space="preserve"> stanovených touto smlouvou</w:t>
      </w:r>
      <w:r w:rsidRPr="00274983">
        <w:rPr>
          <w:rFonts w:ascii="Tahoma" w:hAnsi="Tahoma" w:cs="Tahoma"/>
          <w:sz w:val="21"/>
          <w:szCs w:val="21"/>
        </w:rPr>
        <w:t>.</w:t>
      </w:r>
    </w:p>
    <w:p w14:paraId="31B94942" w14:textId="77777777" w:rsidR="00832875" w:rsidRDefault="00832875" w:rsidP="000A7C01">
      <w:pPr>
        <w:spacing w:before="360" w:after="360"/>
        <w:ind w:left="714"/>
        <w:rPr>
          <w:rFonts w:ascii="Arial" w:hAnsi="Arial" w:cs="Arial"/>
          <w:b/>
          <w:sz w:val="22"/>
          <w:szCs w:val="22"/>
        </w:rPr>
      </w:pPr>
    </w:p>
    <w:p w14:paraId="2C3C31A9" w14:textId="79B72C20" w:rsidR="008E06A9" w:rsidRPr="000E2DA2" w:rsidRDefault="00832875" w:rsidP="007C6372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</w:t>
      </w:r>
      <w:r w:rsidRPr="00D07B77">
        <w:rPr>
          <w:rFonts w:ascii="Arial" w:hAnsi="Arial" w:cs="Arial"/>
          <w:b/>
          <w:sz w:val="22"/>
          <w:szCs w:val="22"/>
        </w:rPr>
        <w:t xml:space="preserve"> </w:t>
      </w:r>
      <w:r w:rsidR="008A5A4F" w:rsidRPr="00D07B77">
        <w:rPr>
          <w:rFonts w:ascii="Arial" w:hAnsi="Arial" w:cs="Arial"/>
          <w:b/>
          <w:sz w:val="22"/>
          <w:szCs w:val="22"/>
        </w:rPr>
        <w:t>ujednání</w:t>
      </w:r>
    </w:p>
    <w:p w14:paraId="2725ADA7" w14:textId="5C0D3E90" w:rsidR="00875B72" w:rsidRDefault="00832875" w:rsidP="000A7C01">
      <w:pPr>
        <w:pStyle w:val="Odstavecseseznamem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0A7C01">
        <w:rPr>
          <w:rFonts w:ascii="Arial" w:hAnsi="Arial" w:cs="Arial"/>
          <w:sz w:val="22"/>
          <w:szCs w:val="22"/>
        </w:rPr>
        <w:t xml:space="preserve">Bude-li v rámci poskytování služeb dle čl. 2 této smlouvy vytvořeno dílo, </w:t>
      </w:r>
      <w:r w:rsidR="00772B54" w:rsidRPr="000A7C01">
        <w:rPr>
          <w:rFonts w:ascii="Arial" w:hAnsi="Arial" w:cs="Arial"/>
          <w:sz w:val="22"/>
          <w:szCs w:val="22"/>
        </w:rPr>
        <w:t>resp.</w:t>
      </w:r>
      <w:r w:rsidRPr="000A7C01">
        <w:rPr>
          <w:rFonts w:ascii="Arial" w:hAnsi="Arial" w:cs="Arial"/>
          <w:sz w:val="22"/>
          <w:szCs w:val="22"/>
        </w:rPr>
        <w:t xml:space="preserve"> zaměstnanecké </w:t>
      </w:r>
      <w:r w:rsidR="00772B54" w:rsidRPr="000A7C01">
        <w:rPr>
          <w:rFonts w:ascii="Arial" w:hAnsi="Arial" w:cs="Arial"/>
          <w:sz w:val="22"/>
          <w:szCs w:val="22"/>
        </w:rPr>
        <w:t xml:space="preserve">či kolektivní </w:t>
      </w:r>
      <w:r w:rsidRPr="000A7C01">
        <w:rPr>
          <w:rFonts w:ascii="Arial" w:hAnsi="Arial" w:cs="Arial"/>
          <w:sz w:val="22"/>
          <w:szCs w:val="22"/>
        </w:rPr>
        <w:t>dílo, které je předmětem autorských práv či práv souvisejících s právem autorským ve smyslu zákona č. 121/2000 Sb., autorský zákon, ve znění pozdějších předpisů, Dodavatel jako autor</w:t>
      </w:r>
      <w:r w:rsidR="00772B54" w:rsidRPr="000A7C01">
        <w:rPr>
          <w:rFonts w:ascii="Arial" w:hAnsi="Arial" w:cs="Arial"/>
          <w:sz w:val="22"/>
          <w:szCs w:val="22"/>
        </w:rPr>
        <w:t xml:space="preserve">, zaměstnavatel či osoba, z jejíhož podnětu a pod jehož vedením bylo dílo vytvořeno, </w:t>
      </w:r>
      <w:r w:rsidR="007064EA">
        <w:rPr>
          <w:rFonts w:ascii="Arial" w:hAnsi="Arial" w:cs="Arial"/>
          <w:sz w:val="22"/>
          <w:szCs w:val="22"/>
        </w:rPr>
        <w:t xml:space="preserve">poskytuje Objednateli </w:t>
      </w:r>
      <w:r w:rsidR="00772B54" w:rsidRPr="000A7C01">
        <w:rPr>
          <w:rFonts w:ascii="Arial" w:hAnsi="Arial" w:cs="Arial"/>
          <w:sz w:val="22"/>
          <w:szCs w:val="22"/>
        </w:rPr>
        <w:t>ode dne předání takového díla Objednateli výhradní licenci k užití díla všemi způsoby užití v neomezeném rozsahu</w:t>
      </w:r>
      <w:r w:rsidR="00875B72" w:rsidRPr="000A7C01">
        <w:rPr>
          <w:rFonts w:ascii="Arial" w:hAnsi="Arial" w:cs="Arial"/>
          <w:sz w:val="22"/>
          <w:szCs w:val="22"/>
        </w:rPr>
        <w:t>, resp. postupuje právo výkonu majetkových práv autora či autorů k dílu Objednateli</w:t>
      </w:r>
      <w:r w:rsidR="00875B72" w:rsidRPr="00875B72">
        <w:rPr>
          <w:rFonts w:ascii="Arial" w:hAnsi="Arial" w:cs="Arial"/>
          <w:sz w:val="22"/>
          <w:szCs w:val="22"/>
        </w:rPr>
        <w:t xml:space="preserve"> (dále jen </w:t>
      </w:r>
      <w:r w:rsidR="00875B72">
        <w:rPr>
          <w:rFonts w:ascii="Arial" w:hAnsi="Arial" w:cs="Arial"/>
          <w:sz w:val="22"/>
          <w:szCs w:val="22"/>
        </w:rPr>
        <w:t>„licence“).</w:t>
      </w:r>
    </w:p>
    <w:p w14:paraId="0DDF1545" w14:textId="4CB2E2DE" w:rsidR="007064EA" w:rsidRDefault="007064EA" w:rsidP="000A7C01">
      <w:pPr>
        <w:pStyle w:val="Odstavecseseznamem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dílo či jeho název upravit či jinak měnit, spojit dílo s jiným dílem nebo zařadit dílo do souborného díla.</w:t>
      </w:r>
    </w:p>
    <w:p w14:paraId="7B0F8978" w14:textId="06051B4A" w:rsidR="00875B72" w:rsidRDefault="00875B72" w:rsidP="000A7C01">
      <w:pPr>
        <w:pStyle w:val="Odstavecseseznamem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není povinen licenci užít.</w:t>
      </w:r>
    </w:p>
    <w:p w14:paraId="4253633D" w14:textId="07530D64" w:rsidR="00875B72" w:rsidRDefault="00875B72" w:rsidP="000A7C01">
      <w:pPr>
        <w:pStyle w:val="Odstavecseseznamem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Licence je poskytována celosvětově po dobu trvání autorských majetkových práv k dílu. </w:t>
      </w:r>
    </w:p>
    <w:p w14:paraId="18355BEB" w14:textId="41CCAD80" w:rsidR="007064EA" w:rsidRPr="000A7C01" w:rsidRDefault="007064EA" w:rsidP="000A7C01">
      <w:pPr>
        <w:pStyle w:val="Odstavecseseznamem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Odměna za poskytnutí, resp. postoupení licence je zahrnuta v ceně za poskytnutí předmětu plnění dle čl. 2</w:t>
      </w:r>
      <w:r w:rsidR="00843BF0">
        <w:rPr>
          <w:rFonts w:ascii="Arial" w:hAnsi="Arial" w:cs="Arial"/>
          <w:sz w:val="22"/>
          <w:szCs w:val="22"/>
        </w:rPr>
        <w:t xml:space="preserve"> a 3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14:paraId="328D1340" w14:textId="4AE62829" w:rsidR="00BE3C06" w:rsidRPr="00D07B77" w:rsidRDefault="00772B54" w:rsidP="000A7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875">
        <w:rPr>
          <w:rFonts w:ascii="Arial" w:hAnsi="Arial" w:cs="Arial"/>
          <w:sz w:val="22"/>
          <w:szCs w:val="22"/>
        </w:rPr>
        <w:t xml:space="preserve">  </w:t>
      </w:r>
    </w:p>
    <w:p w14:paraId="69284AD3" w14:textId="77777777" w:rsidR="00A34A20" w:rsidRPr="00D07B77" w:rsidRDefault="00A34A20" w:rsidP="007C6372">
      <w:pPr>
        <w:numPr>
          <w:ilvl w:val="0"/>
          <w:numId w:val="1"/>
        </w:numPr>
        <w:spacing w:before="360" w:after="36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D07B77">
        <w:rPr>
          <w:rFonts w:ascii="Arial" w:hAnsi="Arial" w:cs="Arial"/>
          <w:b/>
          <w:sz w:val="22"/>
          <w:szCs w:val="22"/>
        </w:rPr>
        <w:t>Závěrečná ujednání</w:t>
      </w:r>
    </w:p>
    <w:p w14:paraId="49CB72EB" w14:textId="77777777" w:rsidR="00832875" w:rsidRPr="00832875" w:rsidRDefault="00832875" w:rsidP="00832875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vanish/>
          <w:sz w:val="22"/>
          <w:szCs w:val="22"/>
        </w:rPr>
      </w:pPr>
    </w:p>
    <w:p w14:paraId="1D047B4A" w14:textId="77777777" w:rsidR="00832875" w:rsidRPr="00832875" w:rsidRDefault="00832875" w:rsidP="00832875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vanish/>
          <w:sz w:val="22"/>
          <w:szCs w:val="22"/>
        </w:rPr>
      </w:pPr>
    </w:p>
    <w:p w14:paraId="4FFA7829" w14:textId="77777777" w:rsidR="00832875" w:rsidRPr="00832875" w:rsidRDefault="00832875" w:rsidP="00832875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vanish/>
          <w:sz w:val="22"/>
          <w:szCs w:val="22"/>
        </w:rPr>
      </w:pPr>
    </w:p>
    <w:p w14:paraId="56E09229" w14:textId="77777777" w:rsidR="00A34A20" w:rsidRPr="00D07B77" w:rsidRDefault="00A34A20" w:rsidP="00832875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 xml:space="preserve">Veškeré změny a doplňky této </w:t>
      </w:r>
      <w:r w:rsidR="000D7B7C">
        <w:rPr>
          <w:rFonts w:ascii="Arial" w:hAnsi="Arial" w:cs="Arial"/>
          <w:sz w:val="22"/>
          <w:szCs w:val="22"/>
        </w:rPr>
        <w:t>S</w:t>
      </w:r>
      <w:r w:rsidRPr="00D07B77">
        <w:rPr>
          <w:rFonts w:ascii="Arial" w:hAnsi="Arial" w:cs="Arial"/>
          <w:sz w:val="22"/>
          <w:szCs w:val="22"/>
        </w:rPr>
        <w:t>mlouvy je možno</w:t>
      </w:r>
      <w:r w:rsidR="000D7B7C">
        <w:rPr>
          <w:rFonts w:ascii="Arial" w:hAnsi="Arial" w:cs="Arial"/>
          <w:sz w:val="22"/>
          <w:szCs w:val="22"/>
        </w:rPr>
        <w:t xml:space="preserve"> provést pouze písemně, formou číslovaného dodatku k této S</w:t>
      </w:r>
      <w:r w:rsidRPr="00D07B77">
        <w:rPr>
          <w:rFonts w:ascii="Arial" w:hAnsi="Arial" w:cs="Arial"/>
          <w:sz w:val="22"/>
          <w:szCs w:val="22"/>
        </w:rPr>
        <w:t xml:space="preserve">mlouvě, podepsaného oběma </w:t>
      </w:r>
      <w:r w:rsidR="000D7B7C">
        <w:rPr>
          <w:rFonts w:ascii="Arial" w:hAnsi="Arial" w:cs="Arial"/>
          <w:sz w:val="22"/>
          <w:szCs w:val="22"/>
        </w:rPr>
        <w:t xml:space="preserve">smluvními </w:t>
      </w:r>
      <w:r w:rsidRPr="00D07B77">
        <w:rPr>
          <w:rFonts w:ascii="Arial" w:hAnsi="Arial" w:cs="Arial"/>
          <w:sz w:val="22"/>
          <w:szCs w:val="22"/>
        </w:rPr>
        <w:t>stranami.</w:t>
      </w:r>
    </w:p>
    <w:p w14:paraId="005423DD" w14:textId="77777777" w:rsidR="00A34A20" w:rsidRPr="007C6372" w:rsidRDefault="00A34A20" w:rsidP="007C6372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C6372">
        <w:rPr>
          <w:rFonts w:ascii="Arial" w:hAnsi="Arial" w:cs="Arial"/>
          <w:sz w:val="22"/>
          <w:szCs w:val="22"/>
        </w:rPr>
        <w:t>Ostatní práva a povinnosti s</w:t>
      </w:r>
      <w:r w:rsidR="000D7B7C" w:rsidRPr="007C6372">
        <w:rPr>
          <w:rFonts w:ascii="Arial" w:hAnsi="Arial" w:cs="Arial"/>
          <w:sz w:val="22"/>
          <w:szCs w:val="22"/>
        </w:rPr>
        <w:t>mluvních stran výslovně v této S</w:t>
      </w:r>
      <w:r w:rsidRPr="007C6372">
        <w:rPr>
          <w:rFonts w:ascii="Arial" w:hAnsi="Arial" w:cs="Arial"/>
          <w:sz w:val="22"/>
          <w:szCs w:val="22"/>
        </w:rPr>
        <w:t>mlouvě neupravené se řídí příslušnými ustanoveními občanského zákoníku ve znění pla</w:t>
      </w:r>
      <w:r w:rsidR="000D7B7C" w:rsidRPr="007C6372">
        <w:rPr>
          <w:rFonts w:ascii="Arial" w:hAnsi="Arial" w:cs="Arial"/>
          <w:sz w:val="22"/>
          <w:szCs w:val="22"/>
        </w:rPr>
        <w:t>tném v době uzavření S</w:t>
      </w:r>
      <w:r w:rsidRPr="007C6372">
        <w:rPr>
          <w:rFonts w:ascii="Arial" w:hAnsi="Arial" w:cs="Arial"/>
          <w:sz w:val="22"/>
          <w:szCs w:val="22"/>
        </w:rPr>
        <w:t>mlouvy.</w:t>
      </w:r>
    </w:p>
    <w:p w14:paraId="36F07727" w14:textId="77777777" w:rsidR="00A34A20" w:rsidRPr="00D07B77" w:rsidRDefault="00A34A20" w:rsidP="007C6372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Smlouva je vyhotovena ve dvou stejnopisech, z nichž každý má platnost originálu. Každá smluvní strana obdrží jeden stejnopis.</w:t>
      </w:r>
    </w:p>
    <w:p w14:paraId="4217F0E8" w14:textId="20C6333E" w:rsidR="00A34A20" w:rsidRDefault="00A34A20" w:rsidP="007C6372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Smlouva nabývá platnosti dnem jejího podpisu oběma smluvními stranami</w:t>
      </w:r>
      <w:r w:rsidR="00832875">
        <w:rPr>
          <w:rFonts w:ascii="Arial" w:hAnsi="Arial" w:cs="Arial"/>
          <w:sz w:val="22"/>
          <w:szCs w:val="22"/>
        </w:rPr>
        <w:t xml:space="preserve"> a účinnosti nabývá dnem jejího zveřejnění v Registru smluv v souladu se zákonem č. 340/2015 </w:t>
      </w:r>
      <w:r w:rsidR="00832875">
        <w:rPr>
          <w:rFonts w:ascii="Arial" w:hAnsi="Arial" w:cs="Arial"/>
          <w:sz w:val="22"/>
          <w:szCs w:val="22"/>
        </w:rPr>
        <w:lastRenderedPageBreak/>
        <w:t>Sb., o registru smluv, ve znění pozdějších předpisů</w:t>
      </w:r>
      <w:r w:rsidRPr="00D07B77">
        <w:rPr>
          <w:rFonts w:ascii="Arial" w:hAnsi="Arial" w:cs="Arial"/>
          <w:sz w:val="22"/>
          <w:szCs w:val="22"/>
        </w:rPr>
        <w:t>.</w:t>
      </w:r>
      <w:r w:rsidR="00832875">
        <w:rPr>
          <w:rFonts w:ascii="Arial" w:hAnsi="Arial" w:cs="Arial"/>
          <w:sz w:val="22"/>
          <w:szCs w:val="22"/>
        </w:rPr>
        <w:t xml:space="preserve"> Za řádné zveřejnění smlouvy v registru smluv odpovídá Objednatel.</w:t>
      </w:r>
    </w:p>
    <w:p w14:paraId="2B81BF10" w14:textId="77777777" w:rsidR="000E2DA2" w:rsidRDefault="00A34A20" w:rsidP="007C6372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Smluvní strany shodně a výslovně prohlašují, že</w:t>
      </w:r>
      <w:r w:rsidR="000D7B7C">
        <w:rPr>
          <w:rFonts w:ascii="Arial" w:hAnsi="Arial" w:cs="Arial"/>
          <w:sz w:val="22"/>
          <w:szCs w:val="22"/>
        </w:rPr>
        <w:t xml:space="preserve"> došlo k dohodě o celém obsahu S</w:t>
      </w:r>
      <w:r w:rsidRPr="00D07B77">
        <w:rPr>
          <w:rFonts w:ascii="Arial" w:hAnsi="Arial" w:cs="Arial"/>
          <w:sz w:val="22"/>
          <w:szCs w:val="22"/>
        </w:rPr>
        <w:t>mlouvy</w:t>
      </w:r>
      <w:r w:rsidR="000D7B7C">
        <w:rPr>
          <w:rFonts w:ascii="Arial" w:hAnsi="Arial" w:cs="Arial"/>
          <w:sz w:val="22"/>
          <w:szCs w:val="22"/>
        </w:rPr>
        <w:t>,</w:t>
      </w:r>
      <w:r w:rsidRPr="00D07B77">
        <w:rPr>
          <w:rFonts w:ascii="Arial" w:hAnsi="Arial" w:cs="Arial"/>
          <w:sz w:val="22"/>
          <w:szCs w:val="22"/>
        </w:rPr>
        <w:t xml:space="preserve"> a že je jim obsah smlouvy dobře znám </w:t>
      </w:r>
      <w:r w:rsidR="000D7B7C">
        <w:rPr>
          <w:rFonts w:ascii="Arial" w:hAnsi="Arial" w:cs="Arial"/>
          <w:sz w:val="22"/>
          <w:szCs w:val="22"/>
        </w:rPr>
        <w:t>v celém jeho rozsahu s tím, že S</w:t>
      </w:r>
      <w:r w:rsidRPr="00D07B77">
        <w:rPr>
          <w:rFonts w:ascii="Arial" w:hAnsi="Arial" w:cs="Arial"/>
          <w:sz w:val="22"/>
          <w:szCs w:val="22"/>
        </w:rPr>
        <w:t>mlouva je projevem jejich vážné, pravé a svobodné vůle a nebyla uzavřena v tísni či za nápadně nevýhodných podmínek, což zde svými vlastnoručními podpisy stvrzují oprá</w:t>
      </w:r>
      <w:r w:rsidR="007C6372">
        <w:rPr>
          <w:rFonts w:ascii="Arial" w:hAnsi="Arial" w:cs="Arial"/>
          <w:sz w:val="22"/>
          <w:szCs w:val="22"/>
        </w:rPr>
        <w:t>vnění zástupci smluvních stran.</w:t>
      </w:r>
    </w:p>
    <w:p w14:paraId="2B8B86EE" w14:textId="77777777" w:rsidR="000E2DA2" w:rsidRPr="000E2DA2" w:rsidRDefault="000E2DA2" w:rsidP="007C6372">
      <w:pPr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2DA2">
        <w:rPr>
          <w:rFonts w:ascii="Arial" w:hAnsi="Arial" w:cs="Arial"/>
          <w:sz w:val="22"/>
          <w:szCs w:val="22"/>
        </w:rPr>
        <w:t xml:space="preserve">Vzhledem k veřejnoprávnímu charakteru Objednatele smluvní strany výslovně sjednávají, že Poskytovatel je obeznámen a souhlasí se zveřejněním smluvních podmínek obsažených v této </w:t>
      </w:r>
      <w:r>
        <w:rPr>
          <w:rFonts w:ascii="Arial" w:hAnsi="Arial" w:cs="Arial"/>
          <w:sz w:val="22"/>
          <w:szCs w:val="22"/>
        </w:rPr>
        <w:t>S</w:t>
      </w:r>
      <w:r w:rsidRPr="000E2DA2">
        <w:rPr>
          <w:rFonts w:ascii="Arial" w:hAnsi="Arial" w:cs="Arial"/>
          <w:sz w:val="22"/>
          <w:szCs w:val="22"/>
        </w:rPr>
        <w:t>mlouvě v rozsahu a za podmínek vyplývajících z příslušných právních předpisů.</w:t>
      </w:r>
    </w:p>
    <w:p w14:paraId="22C42231" w14:textId="77777777" w:rsidR="00C33815" w:rsidRDefault="00031818" w:rsidP="000E2DA2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</w:t>
      </w:r>
      <w:r w:rsidR="00C33815">
        <w:rPr>
          <w:rFonts w:ascii="Arial" w:hAnsi="Arial" w:cs="Arial"/>
          <w:sz w:val="22"/>
          <w:szCs w:val="22"/>
        </w:rPr>
        <w:t>mlouvy j</w:t>
      </w:r>
      <w:r w:rsidR="00BF0359">
        <w:rPr>
          <w:rFonts w:ascii="Arial" w:hAnsi="Arial" w:cs="Arial"/>
          <w:sz w:val="22"/>
          <w:szCs w:val="22"/>
        </w:rPr>
        <w:t>e</w:t>
      </w:r>
      <w:r w:rsidR="00C33815">
        <w:rPr>
          <w:rFonts w:ascii="Arial" w:hAnsi="Arial" w:cs="Arial"/>
          <w:sz w:val="22"/>
          <w:szCs w:val="22"/>
        </w:rPr>
        <w:t xml:space="preserve"> </w:t>
      </w:r>
      <w:r w:rsidR="00BF0359">
        <w:rPr>
          <w:rFonts w:ascii="Arial" w:hAnsi="Arial" w:cs="Arial"/>
          <w:sz w:val="22"/>
          <w:szCs w:val="22"/>
        </w:rPr>
        <w:t>příloha</w:t>
      </w:r>
      <w:r w:rsidR="00C33815">
        <w:rPr>
          <w:rFonts w:ascii="Arial" w:hAnsi="Arial" w:cs="Arial"/>
          <w:sz w:val="22"/>
          <w:szCs w:val="22"/>
        </w:rPr>
        <w:t xml:space="preserve"> č. 1</w:t>
      </w:r>
      <w:r w:rsidR="00BF0359">
        <w:rPr>
          <w:rFonts w:ascii="Arial" w:hAnsi="Arial" w:cs="Arial"/>
          <w:sz w:val="22"/>
          <w:szCs w:val="22"/>
        </w:rPr>
        <w:t>, Cenová specifikace poskytovaných služeb.</w:t>
      </w:r>
    </w:p>
    <w:p w14:paraId="59608173" w14:textId="77777777" w:rsidR="00A34A20" w:rsidRPr="00851338" w:rsidRDefault="00A34A20" w:rsidP="00BF0359">
      <w:pPr>
        <w:tabs>
          <w:tab w:val="left" w:pos="5670"/>
        </w:tabs>
        <w:spacing w:before="1200"/>
        <w:ind w:left="709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V </w:t>
      </w:r>
      <w:r w:rsidR="00BF0359">
        <w:rPr>
          <w:rFonts w:ascii="Arial" w:hAnsi="Arial" w:cs="Arial"/>
          <w:sz w:val="22"/>
          <w:szCs w:val="22"/>
        </w:rPr>
        <w:t>Liberci</w:t>
      </w:r>
      <w:r w:rsidRPr="00D07B77">
        <w:rPr>
          <w:rFonts w:ascii="Arial" w:hAnsi="Arial" w:cs="Arial"/>
          <w:sz w:val="22"/>
          <w:szCs w:val="22"/>
        </w:rPr>
        <w:t xml:space="preserve"> dne …………</w:t>
      </w:r>
      <w:r w:rsidR="00B32902" w:rsidRPr="00851338">
        <w:rPr>
          <w:rFonts w:ascii="Arial" w:hAnsi="Arial" w:cs="Arial"/>
          <w:sz w:val="22"/>
          <w:szCs w:val="22"/>
        </w:rPr>
        <w:t xml:space="preserve"> </w:t>
      </w:r>
      <w:r w:rsidR="00BF0359">
        <w:rPr>
          <w:rFonts w:ascii="Arial" w:hAnsi="Arial" w:cs="Arial"/>
          <w:sz w:val="22"/>
          <w:szCs w:val="22"/>
        </w:rPr>
        <w:tab/>
      </w:r>
      <w:r w:rsidRPr="00851338">
        <w:rPr>
          <w:rFonts w:ascii="Arial" w:hAnsi="Arial" w:cs="Arial"/>
          <w:sz w:val="22"/>
          <w:szCs w:val="22"/>
        </w:rPr>
        <w:t>V</w:t>
      </w:r>
      <w:r w:rsidR="00031818" w:rsidRPr="00851338">
        <w:rPr>
          <w:rFonts w:ascii="Arial" w:hAnsi="Arial" w:cs="Arial"/>
          <w:sz w:val="22"/>
          <w:szCs w:val="22"/>
        </w:rPr>
        <w:t> </w:t>
      </w:r>
      <w:r w:rsidR="00851338" w:rsidRPr="00851338">
        <w:rPr>
          <w:rFonts w:ascii="Arial" w:hAnsi="Arial" w:cs="Arial"/>
          <w:sz w:val="22"/>
          <w:szCs w:val="22"/>
        </w:rPr>
        <w:t>Praze</w:t>
      </w:r>
      <w:r w:rsidR="00031818" w:rsidRPr="00851338">
        <w:rPr>
          <w:rFonts w:ascii="Arial" w:hAnsi="Arial" w:cs="Arial"/>
          <w:sz w:val="22"/>
          <w:szCs w:val="22"/>
        </w:rPr>
        <w:t xml:space="preserve"> dne </w:t>
      </w:r>
      <w:r w:rsidR="00BF0359" w:rsidRPr="00D07B77">
        <w:rPr>
          <w:rFonts w:ascii="Arial" w:hAnsi="Arial" w:cs="Arial"/>
          <w:sz w:val="22"/>
          <w:szCs w:val="22"/>
        </w:rPr>
        <w:t>…………</w:t>
      </w:r>
    </w:p>
    <w:p w14:paraId="6652F5D6" w14:textId="77777777" w:rsidR="00A34A20" w:rsidRPr="005A6370" w:rsidRDefault="00BF0359" w:rsidP="00BF0359">
      <w:pPr>
        <w:tabs>
          <w:tab w:val="center" w:pos="1843"/>
          <w:tab w:val="center" w:pos="6804"/>
        </w:tabs>
        <w:spacing w:before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4A20" w:rsidRPr="005A6370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ab/>
      </w:r>
      <w:r w:rsidR="00A34A20" w:rsidRPr="005A6370">
        <w:rPr>
          <w:rFonts w:ascii="Arial" w:hAnsi="Arial" w:cs="Arial"/>
          <w:sz w:val="22"/>
          <w:szCs w:val="22"/>
        </w:rPr>
        <w:t>………………………</w:t>
      </w:r>
    </w:p>
    <w:p w14:paraId="17AE0383" w14:textId="77777777" w:rsidR="008F54C2" w:rsidRPr="005A6370" w:rsidRDefault="00BF0359" w:rsidP="00BF0359">
      <w:pPr>
        <w:tabs>
          <w:tab w:val="center" w:pos="184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7F1A">
        <w:t>prof. Dr. Ing. Zdeněk Kůs</w:t>
      </w:r>
      <w:r>
        <w:rPr>
          <w:rFonts w:ascii="Arial" w:hAnsi="Arial" w:cs="Arial"/>
          <w:sz w:val="22"/>
          <w:szCs w:val="22"/>
        </w:rPr>
        <w:tab/>
      </w:r>
      <w:r w:rsidR="00851338">
        <w:rPr>
          <w:rFonts w:ascii="Arial" w:hAnsi="Arial" w:cs="Arial"/>
          <w:sz w:val="22"/>
          <w:szCs w:val="22"/>
        </w:rPr>
        <w:t xml:space="preserve">Ing. </w:t>
      </w:r>
      <w:r w:rsidR="00DA573C">
        <w:rPr>
          <w:rFonts w:ascii="Arial" w:hAnsi="Arial" w:cs="Arial"/>
          <w:sz w:val="22"/>
          <w:szCs w:val="22"/>
        </w:rPr>
        <w:t>Elena Stibůrková</w:t>
      </w:r>
    </w:p>
    <w:p w14:paraId="09C97A3B" w14:textId="77777777" w:rsidR="00BF0359" w:rsidRDefault="00BF0359" w:rsidP="00BF0359">
      <w:pPr>
        <w:tabs>
          <w:tab w:val="center" w:pos="184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7F1A">
        <w:rPr>
          <w:rFonts w:ascii="Arial" w:hAnsi="Arial" w:cs="Arial"/>
          <w:sz w:val="22"/>
          <w:szCs w:val="22"/>
        </w:rPr>
        <w:t>rektor</w:t>
      </w:r>
      <w:r w:rsidR="008F54C2" w:rsidRPr="005A6370">
        <w:rPr>
          <w:rFonts w:ascii="Arial" w:hAnsi="Arial" w:cs="Arial"/>
          <w:sz w:val="22"/>
          <w:szCs w:val="22"/>
        </w:rPr>
        <w:tab/>
      </w:r>
      <w:r w:rsidR="00DA573C">
        <w:rPr>
          <w:rFonts w:ascii="Arial" w:hAnsi="Arial" w:cs="Arial"/>
          <w:sz w:val="22"/>
          <w:szCs w:val="22"/>
        </w:rPr>
        <w:t>předsedkyně</w:t>
      </w:r>
    </w:p>
    <w:p w14:paraId="1162E168" w14:textId="77777777" w:rsidR="000E2DA2" w:rsidRDefault="00BF0359" w:rsidP="00BF0359">
      <w:pPr>
        <w:tabs>
          <w:tab w:val="center" w:pos="184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4A20" w:rsidRPr="005A6370">
        <w:rPr>
          <w:rFonts w:ascii="Arial" w:hAnsi="Arial" w:cs="Arial"/>
          <w:sz w:val="22"/>
          <w:szCs w:val="22"/>
        </w:rPr>
        <w:t xml:space="preserve">(za </w:t>
      </w:r>
      <w:r>
        <w:rPr>
          <w:rFonts w:ascii="Arial" w:hAnsi="Arial" w:cs="Arial"/>
          <w:sz w:val="22"/>
          <w:szCs w:val="22"/>
        </w:rPr>
        <w:t>Odběratele)</w:t>
      </w:r>
      <w:r>
        <w:rPr>
          <w:rFonts w:ascii="Arial" w:hAnsi="Arial" w:cs="Arial"/>
          <w:sz w:val="22"/>
          <w:szCs w:val="22"/>
        </w:rPr>
        <w:tab/>
        <w:t>(za Dodavatele)</w:t>
      </w:r>
    </w:p>
    <w:p w14:paraId="196E208F" w14:textId="77777777" w:rsidR="00A34A20" w:rsidRPr="005A6370" w:rsidRDefault="000E2DA2" w:rsidP="008F5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E3D642" w14:textId="77777777" w:rsidR="00F06967" w:rsidRDefault="00F06967" w:rsidP="00BF035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1</w:t>
      </w:r>
    </w:p>
    <w:p w14:paraId="2F9F6051" w14:textId="77777777" w:rsidR="00F06967" w:rsidRPr="003C4886" w:rsidRDefault="00BF0359" w:rsidP="00BF035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Cenová specifikace</w:t>
      </w:r>
    </w:p>
    <w:p w14:paraId="103EE210" w14:textId="77777777" w:rsidR="00F06967" w:rsidRPr="00F55790" w:rsidRDefault="00F06967" w:rsidP="00BF0359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 xml:space="preserve">Ke smlouvě o poskytnutí školení a </w:t>
      </w:r>
      <w:r w:rsidR="00BF0359">
        <w:rPr>
          <w:rFonts w:ascii="Arial" w:hAnsi="Arial" w:cs="Arial"/>
          <w:sz w:val="22"/>
          <w:szCs w:val="22"/>
        </w:rPr>
        <w:t>posuzování</w:t>
      </w:r>
      <w:r w:rsidRPr="00F55790">
        <w:rPr>
          <w:rFonts w:ascii="Arial" w:hAnsi="Arial" w:cs="Arial"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3510"/>
        <w:gridCol w:w="1926"/>
        <w:gridCol w:w="1926"/>
        <w:gridCol w:w="1926"/>
      </w:tblGrid>
      <w:tr w:rsidR="00F06967" w:rsidRPr="00894419" w14:paraId="53D576F8" w14:textId="77777777" w:rsidTr="00BF0359">
        <w:trPr>
          <w:trHeight w:val="358"/>
        </w:trPr>
        <w:tc>
          <w:tcPr>
            <w:tcW w:w="3510" w:type="dxa"/>
            <w:shd w:val="clear" w:color="auto" w:fill="EEECE1"/>
            <w:noWrap/>
            <w:vAlign w:val="center"/>
            <w:hideMark/>
          </w:tcPr>
          <w:p w14:paraId="57734319" w14:textId="77777777" w:rsidR="00F06967" w:rsidRPr="00894419" w:rsidRDefault="00F06967" w:rsidP="00BF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926" w:type="dxa"/>
            <w:shd w:val="clear" w:color="auto" w:fill="EEECE1"/>
            <w:vAlign w:val="center"/>
          </w:tcPr>
          <w:p w14:paraId="7BE1F443" w14:textId="77777777" w:rsidR="00F06967" w:rsidRPr="00894419" w:rsidRDefault="00F06967" w:rsidP="00BF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926" w:type="dxa"/>
            <w:shd w:val="clear" w:color="auto" w:fill="EEECE1"/>
            <w:vAlign w:val="center"/>
          </w:tcPr>
          <w:p w14:paraId="2664BAE8" w14:textId="77777777" w:rsidR="00F06967" w:rsidRPr="00894419" w:rsidRDefault="00F06967" w:rsidP="00BF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26" w:type="dxa"/>
            <w:shd w:val="clear" w:color="auto" w:fill="EEECE1"/>
            <w:noWrap/>
            <w:vAlign w:val="center"/>
            <w:hideMark/>
          </w:tcPr>
          <w:p w14:paraId="016326D5" w14:textId="77777777" w:rsidR="00F06967" w:rsidRPr="00894419" w:rsidRDefault="00F06967" w:rsidP="00BF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vč</w:t>
            </w:r>
            <w:r w:rsidR="00BF0359">
              <w:rPr>
                <w:rFonts w:ascii="Arial" w:hAnsi="Arial" w:cs="Arial"/>
                <w:b/>
                <w:bCs/>
                <w:sz w:val="22"/>
                <w:szCs w:val="22"/>
              </w:rPr>
              <w:t>etně</w:t>
            </w: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. DPH</w:t>
            </w:r>
          </w:p>
        </w:tc>
      </w:tr>
      <w:tr w:rsidR="00FD3B7A" w:rsidRPr="002967B5" w14:paraId="7445C737" w14:textId="77777777" w:rsidTr="00FD3B7A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3F41EDC6" w14:textId="77777777" w:rsidR="00FD3B7A" w:rsidRPr="002967B5" w:rsidRDefault="00FD3B7A" w:rsidP="00FD3B7A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Školení realizačního týmu pro vnitřní hodnocení kvality založené na Modelu Excelence EFQM s úpravami pro využití v prostředí vysokých škol v ČR</w:t>
            </w:r>
            <w:r w:rsidRPr="006D38C0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F4B9686" w14:textId="77777777" w:rsidR="00FD3B7A" w:rsidRPr="00455189" w:rsidRDefault="00FD3B7A" w:rsidP="00FD3B7A">
            <w:pPr>
              <w:jc w:val="center"/>
            </w:pPr>
            <w:r w:rsidRPr="00455189">
              <w:t>44 900,00 Kč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1DA8B76" w14:textId="77777777" w:rsidR="00FD3B7A" w:rsidRPr="00455189" w:rsidRDefault="00FD3B7A" w:rsidP="00FD3B7A">
            <w:pPr>
              <w:jc w:val="center"/>
            </w:pPr>
            <w:r w:rsidRPr="00455189">
              <w:t>9 429,00 Kč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68252693" w14:textId="77777777" w:rsidR="00FD3B7A" w:rsidRPr="00455189" w:rsidRDefault="00FD3B7A" w:rsidP="00FD3B7A">
            <w:pPr>
              <w:jc w:val="center"/>
            </w:pPr>
            <w:r w:rsidRPr="00455189">
              <w:t>54 329,00 Kč</w:t>
            </w:r>
          </w:p>
        </w:tc>
      </w:tr>
      <w:tr w:rsidR="00FD3B7A" w:rsidRPr="002967B5" w14:paraId="0F20FBDF" w14:textId="77777777" w:rsidTr="00FD3B7A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33F885D0" w14:textId="77777777" w:rsidR="00FD3B7A" w:rsidRPr="002967B5" w:rsidRDefault="00FD3B7A" w:rsidP="004662C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Provedení </w:t>
            </w:r>
            <w:r w:rsidR="004662C2">
              <w:rPr>
                <w:rFonts w:ascii="Arial" w:hAnsi="Arial" w:cs="Arial"/>
                <w:sz w:val="22"/>
                <w:szCs w:val="22"/>
              </w:rPr>
              <w:t>analýzy</w:t>
            </w:r>
            <w:r>
              <w:rPr>
                <w:rFonts w:ascii="Arial" w:hAnsi="Arial" w:cs="Arial"/>
                <w:sz w:val="22"/>
                <w:szCs w:val="22"/>
              </w:rPr>
              <w:t xml:space="preserve"> připravenosti Objednatele na sebehodnocení v oblasti kvality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03247B7" w14:textId="77777777" w:rsidR="00FD3B7A" w:rsidRPr="00455189" w:rsidRDefault="00FD3B7A" w:rsidP="00FD3B7A">
            <w:pPr>
              <w:jc w:val="center"/>
            </w:pPr>
            <w:r w:rsidRPr="00455189">
              <w:t>88 200,00 Kč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3F61871" w14:textId="77777777" w:rsidR="00FD3B7A" w:rsidRPr="00455189" w:rsidRDefault="00FD3B7A" w:rsidP="00FD3B7A">
            <w:pPr>
              <w:jc w:val="center"/>
            </w:pPr>
            <w:r w:rsidRPr="00455189">
              <w:t>18 522,00 Kč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3145C2E" w14:textId="77777777" w:rsidR="00FD3B7A" w:rsidRPr="00455189" w:rsidRDefault="00FD3B7A" w:rsidP="00FD3B7A">
            <w:pPr>
              <w:jc w:val="center"/>
            </w:pPr>
            <w:r w:rsidRPr="00455189">
              <w:t>106 722,00 Kč</w:t>
            </w:r>
          </w:p>
        </w:tc>
      </w:tr>
      <w:tr w:rsidR="00FD3B7A" w:rsidRPr="002967B5" w14:paraId="1ED5E69C" w14:textId="77777777" w:rsidTr="00FD3B7A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7F6B6576" w14:textId="77777777" w:rsidR="00FD3B7A" w:rsidRPr="002967B5" w:rsidRDefault="00FD3B7A" w:rsidP="00FD3B7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Příprava variant šablon pro popis procesů a základní zaškolení pro jejich využití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6205CB2" w14:textId="77777777" w:rsidR="00FD3B7A" w:rsidRPr="00455189" w:rsidRDefault="00FD3B7A" w:rsidP="00FD3B7A">
            <w:pPr>
              <w:jc w:val="center"/>
            </w:pPr>
            <w:r w:rsidRPr="00455189">
              <w:t>41 900,00 Kč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2910A2E" w14:textId="77777777" w:rsidR="00FD3B7A" w:rsidRPr="00455189" w:rsidRDefault="00FD3B7A" w:rsidP="00FD3B7A">
            <w:pPr>
              <w:jc w:val="center"/>
            </w:pPr>
            <w:r w:rsidRPr="00455189">
              <w:t>8 799,00 Kč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014067AC" w14:textId="77777777" w:rsidR="00FD3B7A" w:rsidRPr="00455189" w:rsidRDefault="00FD3B7A" w:rsidP="00FD3B7A">
            <w:pPr>
              <w:jc w:val="center"/>
            </w:pPr>
            <w:r w:rsidRPr="00455189">
              <w:t>50 699,00 Kč</w:t>
            </w:r>
          </w:p>
        </w:tc>
      </w:tr>
      <w:tr w:rsidR="00FD3B7A" w:rsidRPr="002967B5" w14:paraId="05C56BD1" w14:textId="77777777" w:rsidTr="00FD3B7A">
        <w:trPr>
          <w:trHeight w:val="567"/>
        </w:trPr>
        <w:tc>
          <w:tcPr>
            <w:tcW w:w="3510" w:type="dxa"/>
            <w:shd w:val="clear" w:color="auto" w:fill="auto"/>
            <w:noWrap/>
            <w:vAlign w:val="center"/>
          </w:tcPr>
          <w:p w14:paraId="0EFCC033" w14:textId="77777777" w:rsidR="00FD3B7A" w:rsidRPr="00BF0359" w:rsidRDefault="00FD3B7A" w:rsidP="00FD3B7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F0359">
              <w:rPr>
                <w:rFonts w:ascii="Arial" w:eastAsia="Calibri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166151F" w14:textId="77777777" w:rsidR="00FD3B7A" w:rsidRPr="00455189" w:rsidRDefault="00FD3B7A" w:rsidP="00FD3B7A">
            <w:pPr>
              <w:jc w:val="center"/>
            </w:pPr>
            <w:r w:rsidRPr="00455189">
              <w:t>175 000,00 Kč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4450504" w14:textId="77777777" w:rsidR="00FD3B7A" w:rsidRPr="00455189" w:rsidRDefault="00FD3B7A" w:rsidP="00FD3B7A">
            <w:pPr>
              <w:jc w:val="center"/>
            </w:pPr>
            <w:r w:rsidRPr="00455189">
              <w:t>36 750,00 Kč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36DE35DF" w14:textId="77777777" w:rsidR="00FD3B7A" w:rsidRDefault="00FD3B7A" w:rsidP="00FD3B7A">
            <w:pPr>
              <w:jc w:val="center"/>
            </w:pPr>
            <w:r w:rsidRPr="00455189">
              <w:t>211 750,00 Kč</w:t>
            </w:r>
          </w:p>
        </w:tc>
      </w:tr>
    </w:tbl>
    <w:p w14:paraId="01C5EAC6" w14:textId="77777777" w:rsidR="00395E77" w:rsidRPr="006D38C0" w:rsidRDefault="006D38C0" w:rsidP="006D38C0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6D38C0"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Uvedená cena je platná pro </w:t>
      </w:r>
      <w:r w:rsidR="00C66615">
        <w:rPr>
          <w:rFonts w:ascii="Arial" w:hAnsi="Arial" w:cs="Arial"/>
          <w:sz w:val="22"/>
          <w:szCs w:val="22"/>
        </w:rPr>
        <w:t xml:space="preserve">školení do </w:t>
      </w:r>
      <w:r>
        <w:rPr>
          <w:rFonts w:ascii="Arial" w:hAnsi="Arial" w:cs="Arial"/>
          <w:sz w:val="22"/>
          <w:szCs w:val="22"/>
        </w:rPr>
        <w:t>17 účastníků. Za každého účastníka školení nad rámec tohoto počtu bude k ceně fakturováno 500 Kč bez DPH za účastníka</w:t>
      </w:r>
    </w:p>
    <w:sectPr w:rsidR="00395E77" w:rsidRPr="006D38C0" w:rsidSect="00FA45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6881" w14:textId="77777777" w:rsidR="007B2327" w:rsidRDefault="007B2327">
      <w:r>
        <w:separator/>
      </w:r>
    </w:p>
  </w:endnote>
  <w:endnote w:type="continuationSeparator" w:id="0">
    <w:p w14:paraId="63A5D115" w14:textId="77777777" w:rsidR="007B2327" w:rsidRDefault="007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CE74" w14:textId="77777777" w:rsidR="00AC54ED" w:rsidRDefault="00A64ABF" w:rsidP="007A1A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4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6C1BDF" w14:textId="77777777" w:rsidR="00AC54ED" w:rsidRDefault="00AC54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9383" w14:textId="1CCA16BE" w:rsidR="00AC54ED" w:rsidRDefault="00A64ABF" w:rsidP="007A1A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4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3B83">
      <w:rPr>
        <w:rStyle w:val="slostrnky"/>
        <w:noProof/>
      </w:rPr>
      <w:t>1</w:t>
    </w:r>
    <w:r>
      <w:rPr>
        <w:rStyle w:val="slostrnky"/>
      </w:rPr>
      <w:fldChar w:fldCharType="end"/>
    </w:r>
  </w:p>
  <w:p w14:paraId="70900844" w14:textId="77777777" w:rsidR="00AC54ED" w:rsidRDefault="00AC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05C3" w14:textId="77777777" w:rsidR="007B2327" w:rsidRDefault="007B2327">
      <w:r>
        <w:separator/>
      </w:r>
    </w:p>
  </w:footnote>
  <w:footnote w:type="continuationSeparator" w:id="0">
    <w:p w14:paraId="1DA1A998" w14:textId="77777777" w:rsidR="007B2327" w:rsidRDefault="007B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10E358E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23E24FC"/>
    <w:multiLevelType w:val="multilevel"/>
    <w:tmpl w:val="0C0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84E6F"/>
    <w:multiLevelType w:val="hybridMultilevel"/>
    <w:tmpl w:val="92BCB820"/>
    <w:lvl w:ilvl="0" w:tplc="B36828F8">
      <w:start w:val="6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B2C"/>
    <w:multiLevelType w:val="hybridMultilevel"/>
    <w:tmpl w:val="2820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60914"/>
    <w:multiLevelType w:val="singleLevel"/>
    <w:tmpl w:val="4EDCBFD6"/>
    <w:lvl w:ilvl="0">
      <w:start w:val="1"/>
      <w:numFmt w:val="decimal"/>
      <w:lvlText w:val="8.%1"/>
      <w:lvlJc w:val="left"/>
      <w:pPr>
        <w:ind w:left="480" w:hanging="480"/>
      </w:pPr>
      <w:rPr>
        <w:rFonts w:hint="default"/>
      </w:rPr>
    </w:lvl>
  </w:abstractNum>
  <w:abstractNum w:abstractNumId="5" w15:restartNumberingAfterBreak="0">
    <w:nsid w:val="0B8F2E38"/>
    <w:multiLevelType w:val="multilevel"/>
    <w:tmpl w:val="3A5AFC0C"/>
    <w:styleLink w:val="Styl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CC706F"/>
    <w:multiLevelType w:val="hybridMultilevel"/>
    <w:tmpl w:val="1EFAE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107"/>
    <w:multiLevelType w:val="multilevel"/>
    <w:tmpl w:val="EB0E1BEC"/>
    <w:lvl w:ilvl="0">
      <w:start w:val="9"/>
      <w:numFmt w:val="decimal"/>
      <w:lvlText w:val="%1."/>
      <w:lvlJc w:val="left"/>
      <w:pPr>
        <w:ind w:left="390" w:hanging="390"/>
      </w:pPr>
      <w:rPr>
        <w:rFonts w:ascii="Tahoma" w:hAnsi="Tahoma" w:cs="Tahoma" w:hint="default"/>
        <w:b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/>
        <w:sz w:val="21"/>
      </w:rPr>
    </w:lvl>
  </w:abstractNum>
  <w:abstractNum w:abstractNumId="8" w15:restartNumberingAfterBreak="0">
    <w:nsid w:val="1ADE7CB9"/>
    <w:multiLevelType w:val="multilevel"/>
    <w:tmpl w:val="2572C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E845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E3503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861BAB"/>
    <w:multiLevelType w:val="singleLevel"/>
    <w:tmpl w:val="621646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C34A8C"/>
    <w:multiLevelType w:val="hybridMultilevel"/>
    <w:tmpl w:val="2ADEE3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B85F9C"/>
    <w:multiLevelType w:val="hybridMultilevel"/>
    <w:tmpl w:val="91D4D526"/>
    <w:lvl w:ilvl="0" w:tplc="EECEFE9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9B3F21"/>
    <w:multiLevelType w:val="multilevel"/>
    <w:tmpl w:val="70225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135F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361789"/>
    <w:multiLevelType w:val="multilevel"/>
    <w:tmpl w:val="3F0066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4D66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F609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C34C7D"/>
    <w:multiLevelType w:val="multilevel"/>
    <w:tmpl w:val="74C8B36E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9861C44"/>
    <w:multiLevelType w:val="hybridMultilevel"/>
    <w:tmpl w:val="228A5A30"/>
    <w:lvl w:ilvl="0" w:tplc="FFFFFFFF">
      <w:start w:val="1"/>
      <w:numFmt w:val="bullet"/>
      <w:lvlText w:val="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6424"/>
    <w:multiLevelType w:val="hybridMultilevel"/>
    <w:tmpl w:val="1E528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85CB8"/>
    <w:multiLevelType w:val="multilevel"/>
    <w:tmpl w:val="FA8A3A8E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1614"/>
    <w:multiLevelType w:val="multilevel"/>
    <w:tmpl w:val="D7289B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350669"/>
    <w:multiLevelType w:val="hybridMultilevel"/>
    <w:tmpl w:val="C5FAA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74FAB"/>
    <w:multiLevelType w:val="multilevel"/>
    <w:tmpl w:val="3A5AFC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147530"/>
    <w:multiLevelType w:val="hybridMultilevel"/>
    <w:tmpl w:val="74C8B36E"/>
    <w:lvl w:ilvl="0" w:tplc="0405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870A2192">
      <w:numFmt w:val="none"/>
      <w:lvlText w:val=""/>
      <w:lvlJc w:val="left"/>
      <w:pPr>
        <w:tabs>
          <w:tab w:val="num" w:pos="360"/>
        </w:tabs>
      </w:pPr>
    </w:lvl>
    <w:lvl w:ilvl="2" w:tplc="394A23C2">
      <w:numFmt w:val="none"/>
      <w:lvlText w:val=""/>
      <w:lvlJc w:val="left"/>
      <w:pPr>
        <w:tabs>
          <w:tab w:val="num" w:pos="360"/>
        </w:tabs>
      </w:pPr>
    </w:lvl>
    <w:lvl w:ilvl="3" w:tplc="12664958">
      <w:numFmt w:val="none"/>
      <w:lvlText w:val=""/>
      <w:lvlJc w:val="left"/>
      <w:pPr>
        <w:tabs>
          <w:tab w:val="num" w:pos="360"/>
        </w:tabs>
      </w:pPr>
    </w:lvl>
    <w:lvl w:ilvl="4" w:tplc="1122BCF8">
      <w:numFmt w:val="none"/>
      <w:lvlText w:val=""/>
      <w:lvlJc w:val="left"/>
      <w:pPr>
        <w:tabs>
          <w:tab w:val="num" w:pos="360"/>
        </w:tabs>
      </w:pPr>
    </w:lvl>
    <w:lvl w:ilvl="5" w:tplc="FFCCC43A">
      <w:numFmt w:val="none"/>
      <w:lvlText w:val=""/>
      <w:lvlJc w:val="left"/>
      <w:pPr>
        <w:tabs>
          <w:tab w:val="num" w:pos="360"/>
        </w:tabs>
      </w:pPr>
    </w:lvl>
    <w:lvl w:ilvl="6" w:tplc="8D0CA994">
      <w:numFmt w:val="none"/>
      <w:lvlText w:val=""/>
      <w:lvlJc w:val="left"/>
      <w:pPr>
        <w:tabs>
          <w:tab w:val="num" w:pos="360"/>
        </w:tabs>
      </w:pPr>
    </w:lvl>
    <w:lvl w:ilvl="7" w:tplc="3E141734">
      <w:numFmt w:val="none"/>
      <w:lvlText w:val=""/>
      <w:lvlJc w:val="left"/>
      <w:pPr>
        <w:tabs>
          <w:tab w:val="num" w:pos="360"/>
        </w:tabs>
      </w:pPr>
    </w:lvl>
    <w:lvl w:ilvl="8" w:tplc="90DCDBE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1266DD2"/>
    <w:multiLevelType w:val="multilevel"/>
    <w:tmpl w:val="C2B894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F02311"/>
    <w:multiLevelType w:val="multilevel"/>
    <w:tmpl w:val="231687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1F2364"/>
    <w:multiLevelType w:val="hybridMultilevel"/>
    <w:tmpl w:val="ED88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2111F"/>
    <w:multiLevelType w:val="hybridMultilevel"/>
    <w:tmpl w:val="BA4A475A"/>
    <w:lvl w:ilvl="0" w:tplc="A1B6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A2192">
      <w:numFmt w:val="none"/>
      <w:lvlText w:val=""/>
      <w:lvlJc w:val="left"/>
      <w:pPr>
        <w:tabs>
          <w:tab w:val="num" w:pos="360"/>
        </w:tabs>
      </w:pPr>
    </w:lvl>
    <w:lvl w:ilvl="2" w:tplc="394A23C2">
      <w:numFmt w:val="none"/>
      <w:lvlText w:val=""/>
      <w:lvlJc w:val="left"/>
      <w:pPr>
        <w:tabs>
          <w:tab w:val="num" w:pos="360"/>
        </w:tabs>
      </w:pPr>
    </w:lvl>
    <w:lvl w:ilvl="3" w:tplc="12664958">
      <w:numFmt w:val="none"/>
      <w:lvlText w:val=""/>
      <w:lvlJc w:val="left"/>
      <w:pPr>
        <w:tabs>
          <w:tab w:val="num" w:pos="360"/>
        </w:tabs>
      </w:pPr>
    </w:lvl>
    <w:lvl w:ilvl="4" w:tplc="1122BCF8">
      <w:numFmt w:val="none"/>
      <w:lvlText w:val=""/>
      <w:lvlJc w:val="left"/>
      <w:pPr>
        <w:tabs>
          <w:tab w:val="num" w:pos="360"/>
        </w:tabs>
      </w:pPr>
    </w:lvl>
    <w:lvl w:ilvl="5" w:tplc="FFCCC43A">
      <w:numFmt w:val="none"/>
      <w:lvlText w:val=""/>
      <w:lvlJc w:val="left"/>
      <w:pPr>
        <w:tabs>
          <w:tab w:val="num" w:pos="360"/>
        </w:tabs>
      </w:pPr>
    </w:lvl>
    <w:lvl w:ilvl="6" w:tplc="8D0CA994">
      <w:numFmt w:val="none"/>
      <w:lvlText w:val=""/>
      <w:lvlJc w:val="left"/>
      <w:pPr>
        <w:tabs>
          <w:tab w:val="num" w:pos="360"/>
        </w:tabs>
      </w:pPr>
    </w:lvl>
    <w:lvl w:ilvl="7" w:tplc="3E141734">
      <w:numFmt w:val="none"/>
      <w:lvlText w:val=""/>
      <w:lvlJc w:val="left"/>
      <w:pPr>
        <w:tabs>
          <w:tab w:val="num" w:pos="360"/>
        </w:tabs>
      </w:pPr>
    </w:lvl>
    <w:lvl w:ilvl="8" w:tplc="90DCDBE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A244DDE"/>
    <w:multiLevelType w:val="multilevel"/>
    <w:tmpl w:val="18DCF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6D44B2"/>
    <w:multiLevelType w:val="hybridMultilevel"/>
    <w:tmpl w:val="3B2EAB74"/>
    <w:lvl w:ilvl="0" w:tplc="EFEE3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6D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0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8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82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0B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D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A9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3874"/>
    <w:multiLevelType w:val="multilevel"/>
    <w:tmpl w:val="18F260AA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C3A7093"/>
    <w:multiLevelType w:val="hybridMultilevel"/>
    <w:tmpl w:val="F0DA9CEC"/>
    <w:lvl w:ilvl="0" w:tplc="A6BC1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4A9958" w:tentative="1">
      <w:start w:val="1"/>
      <w:numFmt w:val="lowerLetter"/>
      <w:lvlText w:val="%2."/>
      <w:lvlJc w:val="left"/>
      <w:pPr>
        <w:ind w:left="1440" w:hanging="360"/>
      </w:pPr>
    </w:lvl>
    <w:lvl w:ilvl="2" w:tplc="50C29626" w:tentative="1">
      <w:start w:val="1"/>
      <w:numFmt w:val="lowerRoman"/>
      <w:lvlText w:val="%3."/>
      <w:lvlJc w:val="right"/>
      <w:pPr>
        <w:ind w:left="2160" w:hanging="180"/>
      </w:pPr>
    </w:lvl>
    <w:lvl w:ilvl="3" w:tplc="B378A5EE" w:tentative="1">
      <w:start w:val="1"/>
      <w:numFmt w:val="decimal"/>
      <w:lvlText w:val="%4."/>
      <w:lvlJc w:val="left"/>
      <w:pPr>
        <w:ind w:left="2880" w:hanging="360"/>
      </w:pPr>
    </w:lvl>
    <w:lvl w:ilvl="4" w:tplc="091CC9CA" w:tentative="1">
      <w:start w:val="1"/>
      <w:numFmt w:val="lowerLetter"/>
      <w:lvlText w:val="%5."/>
      <w:lvlJc w:val="left"/>
      <w:pPr>
        <w:ind w:left="3600" w:hanging="360"/>
      </w:pPr>
    </w:lvl>
    <w:lvl w:ilvl="5" w:tplc="D84A2ED4" w:tentative="1">
      <w:start w:val="1"/>
      <w:numFmt w:val="lowerRoman"/>
      <w:lvlText w:val="%6."/>
      <w:lvlJc w:val="right"/>
      <w:pPr>
        <w:ind w:left="4320" w:hanging="180"/>
      </w:pPr>
    </w:lvl>
    <w:lvl w:ilvl="6" w:tplc="D90AEEDC" w:tentative="1">
      <w:start w:val="1"/>
      <w:numFmt w:val="decimal"/>
      <w:lvlText w:val="%7."/>
      <w:lvlJc w:val="left"/>
      <w:pPr>
        <w:ind w:left="5040" w:hanging="360"/>
      </w:pPr>
    </w:lvl>
    <w:lvl w:ilvl="7" w:tplc="F29AAFEC" w:tentative="1">
      <w:start w:val="1"/>
      <w:numFmt w:val="lowerLetter"/>
      <w:lvlText w:val="%8."/>
      <w:lvlJc w:val="left"/>
      <w:pPr>
        <w:ind w:left="5760" w:hanging="360"/>
      </w:pPr>
    </w:lvl>
    <w:lvl w:ilvl="8" w:tplc="6192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E6C24"/>
    <w:multiLevelType w:val="multilevel"/>
    <w:tmpl w:val="F18C1E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8E35B9"/>
    <w:multiLevelType w:val="hybridMultilevel"/>
    <w:tmpl w:val="7708D9FC"/>
    <w:lvl w:ilvl="0" w:tplc="CA560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6451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104B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26D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7068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9E0F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9AA2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1AD3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F6B3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66CC4"/>
    <w:multiLevelType w:val="hybridMultilevel"/>
    <w:tmpl w:val="12F6AD56"/>
    <w:lvl w:ilvl="0" w:tplc="04050001">
      <w:start w:val="1"/>
      <w:numFmt w:val="bullet"/>
      <w:lvlText w:val="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940A3"/>
    <w:multiLevelType w:val="singleLevel"/>
    <w:tmpl w:val="6126672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78D4BE5"/>
    <w:multiLevelType w:val="hybridMultilevel"/>
    <w:tmpl w:val="A72CD66A"/>
    <w:lvl w:ilvl="0" w:tplc="9A32F39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CBB6B164" w:tentative="1">
      <w:start w:val="1"/>
      <w:numFmt w:val="lowerLetter"/>
      <w:lvlText w:val="%2."/>
      <w:lvlJc w:val="left"/>
      <w:pPr>
        <w:ind w:left="1440" w:hanging="360"/>
      </w:pPr>
    </w:lvl>
    <w:lvl w:ilvl="2" w:tplc="EF1EE3AE" w:tentative="1">
      <w:start w:val="1"/>
      <w:numFmt w:val="lowerRoman"/>
      <w:lvlText w:val="%3."/>
      <w:lvlJc w:val="right"/>
      <w:pPr>
        <w:ind w:left="2160" w:hanging="180"/>
      </w:pPr>
    </w:lvl>
    <w:lvl w:ilvl="3" w:tplc="4DF415CE" w:tentative="1">
      <w:start w:val="1"/>
      <w:numFmt w:val="decimal"/>
      <w:lvlText w:val="%4."/>
      <w:lvlJc w:val="left"/>
      <w:pPr>
        <w:ind w:left="2880" w:hanging="360"/>
      </w:pPr>
    </w:lvl>
    <w:lvl w:ilvl="4" w:tplc="C010AE0C" w:tentative="1">
      <w:start w:val="1"/>
      <w:numFmt w:val="lowerLetter"/>
      <w:lvlText w:val="%5."/>
      <w:lvlJc w:val="left"/>
      <w:pPr>
        <w:ind w:left="3600" w:hanging="360"/>
      </w:pPr>
    </w:lvl>
    <w:lvl w:ilvl="5" w:tplc="720480D8" w:tentative="1">
      <w:start w:val="1"/>
      <w:numFmt w:val="lowerRoman"/>
      <w:lvlText w:val="%6."/>
      <w:lvlJc w:val="right"/>
      <w:pPr>
        <w:ind w:left="4320" w:hanging="180"/>
      </w:pPr>
    </w:lvl>
    <w:lvl w:ilvl="6" w:tplc="72AC8FE8" w:tentative="1">
      <w:start w:val="1"/>
      <w:numFmt w:val="decimal"/>
      <w:lvlText w:val="%7."/>
      <w:lvlJc w:val="left"/>
      <w:pPr>
        <w:ind w:left="5040" w:hanging="360"/>
      </w:pPr>
    </w:lvl>
    <w:lvl w:ilvl="7" w:tplc="5C36F96C" w:tentative="1">
      <w:start w:val="1"/>
      <w:numFmt w:val="lowerLetter"/>
      <w:lvlText w:val="%8."/>
      <w:lvlJc w:val="left"/>
      <w:pPr>
        <w:ind w:left="5760" w:hanging="360"/>
      </w:pPr>
    </w:lvl>
    <w:lvl w:ilvl="8" w:tplc="40C41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D5CCD"/>
    <w:multiLevelType w:val="multilevel"/>
    <w:tmpl w:val="D71268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DA51D2"/>
    <w:multiLevelType w:val="hybridMultilevel"/>
    <w:tmpl w:val="CD40AE7E"/>
    <w:lvl w:ilvl="0" w:tplc="6636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681E16F7"/>
    <w:multiLevelType w:val="multilevel"/>
    <w:tmpl w:val="0308CD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85271A3"/>
    <w:multiLevelType w:val="hybridMultilevel"/>
    <w:tmpl w:val="FA8A3A8E"/>
    <w:lvl w:ilvl="0" w:tplc="E850E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F9A0F6B6" w:tentative="1">
      <w:start w:val="1"/>
      <w:numFmt w:val="lowerLetter"/>
      <w:lvlText w:val="%2."/>
      <w:lvlJc w:val="left"/>
      <w:pPr>
        <w:ind w:left="1440" w:hanging="360"/>
      </w:pPr>
    </w:lvl>
    <w:lvl w:ilvl="2" w:tplc="4C245758" w:tentative="1">
      <w:start w:val="1"/>
      <w:numFmt w:val="lowerRoman"/>
      <w:lvlText w:val="%3."/>
      <w:lvlJc w:val="right"/>
      <w:pPr>
        <w:ind w:left="2160" w:hanging="180"/>
      </w:pPr>
    </w:lvl>
    <w:lvl w:ilvl="3" w:tplc="21BECF0A" w:tentative="1">
      <w:start w:val="1"/>
      <w:numFmt w:val="decimal"/>
      <w:lvlText w:val="%4."/>
      <w:lvlJc w:val="left"/>
      <w:pPr>
        <w:ind w:left="2880" w:hanging="360"/>
      </w:pPr>
    </w:lvl>
    <w:lvl w:ilvl="4" w:tplc="292CFB34" w:tentative="1">
      <w:start w:val="1"/>
      <w:numFmt w:val="lowerLetter"/>
      <w:lvlText w:val="%5."/>
      <w:lvlJc w:val="left"/>
      <w:pPr>
        <w:ind w:left="3600" w:hanging="360"/>
      </w:pPr>
    </w:lvl>
    <w:lvl w:ilvl="5" w:tplc="BE622500" w:tentative="1">
      <w:start w:val="1"/>
      <w:numFmt w:val="lowerRoman"/>
      <w:lvlText w:val="%6."/>
      <w:lvlJc w:val="right"/>
      <w:pPr>
        <w:ind w:left="4320" w:hanging="180"/>
      </w:pPr>
    </w:lvl>
    <w:lvl w:ilvl="6" w:tplc="F0A8E07E" w:tentative="1">
      <w:start w:val="1"/>
      <w:numFmt w:val="decimal"/>
      <w:lvlText w:val="%7."/>
      <w:lvlJc w:val="left"/>
      <w:pPr>
        <w:ind w:left="5040" w:hanging="360"/>
      </w:pPr>
    </w:lvl>
    <w:lvl w:ilvl="7" w:tplc="FE4062BA" w:tentative="1">
      <w:start w:val="1"/>
      <w:numFmt w:val="lowerLetter"/>
      <w:lvlText w:val="%8."/>
      <w:lvlJc w:val="left"/>
      <w:pPr>
        <w:ind w:left="5760" w:hanging="360"/>
      </w:pPr>
    </w:lvl>
    <w:lvl w:ilvl="8" w:tplc="D2D0F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958B1"/>
    <w:multiLevelType w:val="multilevel"/>
    <w:tmpl w:val="A980448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573B6F"/>
    <w:multiLevelType w:val="hybridMultilevel"/>
    <w:tmpl w:val="9C68C26C"/>
    <w:lvl w:ilvl="0" w:tplc="BC4433A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E46C66">
      <w:start w:val="1"/>
      <w:numFmt w:val="lowerLetter"/>
      <w:lvlText w:val="%2."/>
      <w:lvlJc w:val="left"/>
      <w:pPr>
        <w:ind w:left="1440" w:hanging="360"/>
      </w:pPr>
    </w:lvl>
    <w:lvl w:ilvl="2" w:tplc="EA1E4924" w:tentative="1">
      <w:start w:val="1"/>
      <w:numFmt w:val="lowerRoman"/>
      <w:lvlText w:val="%3."/>
      <w:lvlJc w:val="right"/>
      <w:pPr>
        <w:ind w:left="2160" w:hanging="180"/>
      </w:pPr>
    </w:lvl>
    <w:lvl w:ilvl="3" w:tplc="75E8A8B8" w:tentative="1">
      <w:start w:val="1"/>
      <w:numFmt w:val="decimal"/>
      <w:lvlText w:val="%4."/>
      <w:lvlJc w:val="left"/>
      <w:pPr>
        <w:ind w:left="2880" w:hanging="360"/>
      </w:pPr>
    </w:lvl>
    <w:lvl w:ilvl="4" w:tplc="0A34C944" w:tentative="1">
      <w:start w:val="1"/>
      <w:numFmt w:val="lowerLetter"/>
      <w:lvlText w:val="%5."/>
      <w:lvlJc w:val="left"/>
      <w:pPr>
        <w:ind w:left="3600" w:hanging="360"/>
      </w:pPr>
    </w:lvl>
    <w:lvl w:ilvl="5" w:tplc="C67E42FE" w:tentative="1">
      <w:start w:val="1"/>
      <w:numFmt w:val="lowerRoman"/>
      <w:lvlText w:val="%6."/>
      <w:lvlJc w:val="right"/>
      <w:pPr>
        <w:ind w:left="4320" w:hanging="180"/>
      </w:pPr>
    </w:lvl>
    <w:lvl w:ilvl="6" w:tplc="8436A1A4" w:tentative="1">
      <w:start w:val="1"/>
      <w:numFmt w:val="decimal"/>
      <w:lvlText w:val="%7."/>
      <w:lvlJc w:val="left"/>
      <w:pPr>
        <w:ind w:left="5040" w:hanging="360"/>
      </w:pPr>
    </w:lvl>
    <w:lvl w:ilvl="7" w:tplc="B122DA8E" w:tentative="1">
      <w:start w:val="1"/>
      <w:numFmt w:val="lowerLetter"/>
      <w:lvlText w:val="%8."/>
      <w:lvlJc w:val="left"/>
      <w:pPr>
        <w:ind w:left="5760" w:hanging="360"/>
      </w:pPr>
    </w:lvl>
    <w:lvl w:ilvl="8" w:tplc="11F8C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40ECA"/>
    <w:multiLevelType w:val="multilevel"/>
    <w:tmpl w:val="B178BBAE"/>
    <w:numStyleLink w:val="Styl1"/>
  </w:abstractNum>
  <w:abstractNum w:abstractNumId="48" w15:restartNumberingAfterBreak="0">
    <w:nsid w:val="7A06033B"/>
    <w:multiLevelType w:val="hybridMultilevel"/>
    <w:tmpl w:val="80FEFAEA"/>
    <w:lvl w:ilvl="0" w:tplc="701A0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CE126">
      <w:start w:val="1"/>
      <w:numFmt w:val="lowerLetter"/>
      <w:lvlText w:val="%2."/>
      <w:lvlJc w:val="left"/>
      <w:pPr>
        <w:ind w:left="1440" w:hanging="360"/>
      </w:pPr>
    </w:lvl>
    <w:lvl w:ilvl="2" w:tplc="04FEFB9A" w:tentative="1">
      <w:start w:val="1"/>
      <w:numFmt w:val="lowerRoman"/>
      <w:lvlText w:val="%3."/>
      <w:lvlJc w:val="right"/>
      <w:pPr>
        <w:ind w:left="2160" w:hanging="180"/>
      </w:pPr>
    </w:lvl>
    <w:lvl w:ilvl="3" w:tplc="E2DCC66A" w:tentative="1">
      <w:start w:val="1"/>
      <w:numFmt w:val="decimal"/>
      <w:lvlText w:val="%4."/>
      <w:lvlJc w:val="left"/>
      <w:pPr>
        <w:ind w:left="2880" w:hanging="360"/>
      </w:pPr>
    </w:lvl>
    <w:lvl w:ilvl="4" w:tplc="6E7E641A" w:tentative="1">
      <w:start w:val="1"/>
      <w:numFmt w:val="lowerLetter"/>
      <w:lvlText w:val="%5."/>
      <w:lvlJc w:val="left"/>
      <w:pPr>
        <w:ind w:left="3600" w:hanging="360"/>
      </w:pPr>
    </w:lvl>
    <w:lvl w:ilvl="5" w:tplc="9E9AF2B4" w:tentative="1">
      <w:start w:val="1"/>
      <w:numFmt w:val="lowerRoman"/>
      <w:lvlText w:val="%6."/>
      <w:lvlJc w:val="right"/>
      <w:pPr>
        <w:ind w:left="4320" w:hanging="180"/>
      </w:pPr>
    </w:lvl>
    <w:lvl w:ilvl="6" w:tplc="9B68843C" w:tentative="1">
      <w:start w:val="1"/>
      <w:numFmt w:val="decimal"/>
      <w:lvlText w:val="%7."/>
      <w:lvlJc w:val="left"/>
      <w:pPr>
        <w:ind w:left="5040" w:hanging="360"/>
      </w:pPr>
    </w:lvl>
    <w:lvl w:ilvl="7" w:tplc="5B123DD2" w:tentative="1">
      <w:start w:val="1"/>
      <w:numFmt w:val="lowerLetter"/>
      <w:lvlText w:val="%8."/>
      <w:lvlJc w:val="left"/>
      <w:pPr>
        <w:ind w:left="5760" w:hanging="360"/>
      </w:pPr>
    </w:lvl>
    <w:lvl w:ilvl="8" w:tplc="1BA61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D8F19D8"/>
    <w:multiLevelType w:val="multilevel"/>
    <w:tmpl w:val="B178BBAE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E567C60"/>
    <w:multiLevelType w:val="hybridMultilevel"/>
    <w:tmpl w:val="07C6B926"/>
    <w:lvl w:ilvl="0" w:tplc="324AC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CFCF0" w:tentative="1">
      <w:start w:val="1"/>
      <w:numFmt w:val="lowerLetter"/>
      <w:lvlText w:val="%2."/>
      <w:lvlJc w:val="left"/>
      <w:pPr>
        <w:ind w:left="1440" w:hanging="360"/>
      </w:pPr>
    </w:lvl>
    <w:lvl w:ilvl="2" w:tplc="0A604CD6" w:tentative="1">
      <w:start w:val="1"/>
      <w:numFmt w:val="lowerRoman"/>
      <w:lvlText w:val="%3."/>
      <w:lvlJc w:val="right"/>
      <w:pPr>
        <w:ind w:left="2160" w:hanging="180"/>
      </w:pPr>
    </w:lvl>
    <w:lvl w:ilvl="3" w:tplc="38B01A74" w:tentative="1">
      <w:start w:val="1"/>
      <w:numFmt w:val="decimal"/>
      <w:lvlText w:val="%4."/>
      <w:lvlJc w:val="left"/>
      <w:pPr>
        <w:ind w:left="2880" w:hanging="360"/>
      </w:pPr>
    </w:lvl>
    <w:lvl w:ilvl="4" w:tplc="2B329390" w:tentative="1">
      <w:start w:val="1"/>
      <w:numFmt w:val="lowerLetter"/>
      <w:lvlText w:val="%5."/>
      <w:lvlJc w:val="left"/>
      <w:pPr>
        <w:ind w:left="3600" w:hanging="360"/>
      </w:pPr>
    </w:lvl>
    <w:lvl w:ilvl="5" w:tplc="6E427402" w:tentative="1">
      <w:start w:val="1"/>
      <w:numFmt w:val="lowerRoman"/>
      <w:lvlText w:val="%6."/>
      <w:lvlJc w:val="right"/>
      <w:pPr>
        <w:ind w:left="4320" w:hanging="180"/>
      </w:pPr>
    </w:lvl>
    <w:lvl w:ilvl="6" w:tplc="EECE00E4" w:tentative="1">
      <w:start w:val="1"/>
      <w:numFmt w:val="decimal"/>
      <w:lvlText w:val="%7."/>
      <w:lvlJc w:val="left"/>
      <w:pPr>
        <w:ind w:left="5040" w:hanging="360"/>
      </w:pPr>
    </w:lvl>
    <w:lvl w:ilvl="7" w:tplc="99AA7F20" w:tentative="1">
      <w:start w:val="1"/>
      <w:numFmt w:val="lowerLetter"/>
      <w:lvlText w:val="%8."/>
      <w:lvlJc w:val="left"/>
      <w:pPr>
        <w:ind w:left="5760" w:hanging="360"/>
      </w:pPr>
    </w:lvl>
    <w:lvl w:ilvl="8" w:tplc="7AF6A8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6"/>
  </w:num>
  <w:num w:numId="4">
    <w:abstractNumId w:val="13"/>
  </w:num>
  <w:num w:numId="5">
    <w:abstractNumId w:val="28"/>
  </w:num>
  <w:num w:numId="6">
    <w:abstractNumId w:val="34"/>
  </w:num>
  <w:num w:numId="7">
    <w:abstractNumId w:val="39"/>
  </w:num>
  <w:num w:numId="8">
    <w:abstractNumId w:val="39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9">
    <w:abstractNumId w:val="32"/>
  </w:num>
  <w:num w:numId="10">
    <w:abstractNumId w:val="45"/>
  </w:num>
  <w:num w:numId="11">
    <w:abstractNumId w:val="3"/>
  </w:num>
  <w:num w:numId="12">
    <w:abstractNumId w:val="47"/>
  </w:num>
  <w:num w:numId="13">
    <w:abstractNumId w:val="18"/>
  </w:num>
  <w:num w:numId="14">
    <w:abstractNumId w:val="19"/>
  </w:num>
  <w:num w:numId="15">
    <w:abstractNumId w:val="16"/>
  </w:num>
  <w:num w:numId="16">
    <w:abstractNumId w:val="9"/>
  </w:num>
  <w:num w:numId="17">
    <w:abstractNumId w:val="21"/>
  </w:num>
  <w:num w:numId="18">
    <w:abstractNumId w:val="38"/>
  </w:num>
  <w:num w:numId="19">
    <w:abstractNumId w:val="11"/>
  </w:num>
  <w:num w:numId="20">
    <w:abstractNumId w:val="42"/>
  </w:num>
  <w:num w:numId="21">
    <w:abstractNumId w:val="1"/>
  </w:num>
  <w:num w:numId="22">
    <w:abstractNumId w:val="33"/>
  </w:num>
  <w:num w:numId="23">
    <w:abstractNumId w:val="22"/>
  </w:num>
  <w:num w:numId="24">
    <w:abstractNumId w:val="35"/>
  </w:num>
  <w:num w:numId="25">
    <w:abstractNumId w:val="31"/>
  </w:num>
  <w:num w:numId="26">
    <w:abstractNumId w:val="24"/>
  </w:num>
  <w:num w:numId="27">
    <w:abstractNumId w:val="37"/>
  </w:num>
  <w:num w:numId="28">
    <w:abstractNumId w:val="6"/>
  </w:num>
  <w:num w:numId="29">
    <w:abstractNumId w:val="10"/>
  </w:num>
  <w:num w:numId="30">
    <w:abstractNumId w:val="0"/>
  </w:num>
  <w:num w:numId="31">
    <w:abstractNumId w:val="48"/>
  </w:num>
  <w:num w:numId="32">
    <w:abstractNumId w:val="51"/>
  </w:num>
  <w:num w:numId="33">
    <w:abstractNumId w:val="12"/>
  </w:num>
  <w:num w:numId="34">
    <w:abstractNumId w:val="30"/>
  </w:num>
  <w:num w:numId="35">
    <w:abstractNumId w:val="25"/>
  </w:num>
  <w:num w:numId="36">
    <w:abstractNumId w:val="29"/>
  </w:num>
  <w:num w:numId="37">
    <w:abstractNumId w:val="15"/>
  </w:num>
  <w:num w:numId="38">
    <w:abstractNumId w:val="43"/>
  </w:num>
  <w:num w:numId="39">
    <w:abstractNumId w:val="17"/>
  </w:num>
  <w:num w:numId="40">
    <w:abstractNumId w:val="2"/>
  </w:num>
  <w:num w:numId="41">
    <w:abstractNumId w:val="46"/>
  </w:num>
  <w:num w:numId="42">
    <w:abstractNumId w:val="44"/>
  </w:num>
  <w:num w:numId="43">
    <w:abstractNumId w:val="50"/>
  </w:num>
  <w:num w:numId="44">
    <w:abstractNumId w:val="14"/>
  </w:num>
  <w:num w:numId="45">
    <w:abstractNumId w:val="20"/>
  </w:num>
  <w:num w:numId="46">
    <w:abstractNumId w:val="23"/>
  </w:num>
  <w:num w:numId="47">
    <w:abstractNumId w:val="40"/>
  </w:num>
  <w:num w:numId="48">
    <w:abstractNumId w:val="7"/>
  </w:num>
  <w:num w:numId="49">
    <w:abstractNumId w:val="49"/>
  </w:num>
  <w:num w:numId="50">
    <w:abstractNumId w:val="26"/>
  </w:num>
  <w:num w:numId="51">
    <w:abstractNumId w:val="4"/>
  </w:num>
  <w:num w:numId="52">
    <w:abstractNumId w:val="5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2"/>
    <w:rsid w:val="00031818"/>
    <w:rsid w:val="00037E53"/>
    <w:rsid w:val="00052DBF"/>
    <w:rsid w:val="00063605"/>
    <w:rsid w:val="00084706"/>
    <w:rsid w:val="00084F21"/>
    <w:rsid w:val="00092C6E"/>
    <w:rsid w:val="000A7C01"/>
    <w:rsid w:val="000B6774"/>
    <w:rsid w:val="000C1131"/>
    <w:rsid w:val="000C2FA3"/>
    <w:rsid w:val="000C7C1B"/>
    <w:rsid w:val="000D011B"/>
    <w:rsid w:val="000D7AC8"/>
    <w:rsid w:val="000D7B7C"/>
    <w:rsid w:val="000E2DA2"/>
    <w:rsid w:val="000E581A"/>
    <w:rsid w:val="000F2FF9"/>
    <w:rsid w:val="00103B6F"/>
    <w:rsid w:val="00105366"/>
    <w:rsid w:val="00105C6A"/>
    <w:rsid w:val="001135DC"/>
    <w:rsid w:val="001239BF"/>
    <w:rsid w:val="00181C3A"/>
    <w:rsid w:val="001837F7"/>
    <w:rsid w:val="001968A8"/>
    <w:rsid w:val="001B327C"/>
    <w:rsid w:val="001D3EEB"/>
    <w:rsid w:val="001D57FA"/>
    <w:rsid w:val="001F03E0"/>
    <w:rsid w:val="001F264A"/>
    <w:rsid w:val="001F34A3"/>
    <w:rsid w:val="001F6E89"/>
    <w:rsid w:val="0021091C"/>
    <w:rsid w:val="00243F85"/>
    <w:rsid w:val="00246DD8"/>
    <w:rsid w:val="00264852"/>
    <w:rsid w:val="00270532"/>
    <w:rsid w:val="00274408"/>
    <w:rsid w:val="002750DF"/>
    <w:rsid w:val="00275C00"/>
    <w:rsid w:val="00275D70"/>
    <w:rsid w:val="002859E1"/>
    <w:rsid w:val="002967B5"/>
    <w:rsid w:val="002B002C"/>
    <w:rsid w:val="002C057F"/>
    <w:rsid w:val="002D362A"/>
    <w:rsid w:val="002D509D"/>
    <w:rsid w:val="002E53FC"/>
    <w:rsid w:val="003173F4"/>
    <w:rsid w:val="00321823"/>
    <w:rsid w:val="00331B53"/>
    <w:rsid w:val="00331BAC"/>
    <w:rsid w:val="003500A2"/>
    <w:rsid w:val="003670A7"/>
    <w:rsid w:val="00372051"/>
    <w:rsid w:val="0037423F"/>
    <w:rsid w:val="00377254"/>
    <w:rsid w:val="00395E77"/>
    <w:rsid w:val="003A0201"/>
    <w:rsid w:val="003B0E73"/>
    <w:rsid w:val="003C4345"/>
    <w:rsid w:val="003C4886"/>
    <w:rsid w:val="003D3C20"/>
    <w:rsid w:val="003F0030"/>
    <w:rsid w:val="004106BD"/>
    <w:rsid w:val="00443B72"/>
    <w:rsid w:val="004662C2"/>
    <w:rsid w:val="004721E6"/>
    <w:rsid w:val="00480B92"/>
    <w:rsid w:val="004877F2"/>
    <w:rsid w:val="004975A4"/>
    <w:rsid w:val="004A4B76"/>
    <w:rsid w:val="004B7025"/>
    <w:rsid w:val="004C4747"/>
    <w:rsid w:val="004F3CCE"/>
    <w:rsid w:val="004F497C"/>
    <w:rsid w:val="004F5671"/>
    <w:rsid w:val="00502803"/>
    <w:rsid w:val="00534208"/>
    <w:rsid w:val="005451D0"/>
    <w:rsid w:val="00547F3B"/>
    <w:rsid w:val="00550E93"/>
    <w:rsid w:val="005556CF"/>
    <w:rsid w:val="0056137F"/>
    <w:rsid w:val="00572F4D"/>
    <w:rsid w:val="0057472E"/>
    <w:rsid w:val="005858D9"/>
    <w:rsid w:val="0059113D"/>
    <w:rsid w:val="005A2162"/>
    <w:rsid w:val="005A6370"/>
    <w:rsid w:val="005B73EB"/>
    <w:rsid w:val="005E3167"/>
    <w:rsid w:val="005E5266"/>
    <w:rsid w:val="005F209F"/>
    <w:rsid w:val="00605443"/>
    <w:rsid w:val="00606A6A"/>
    <w:rsid w:val="00606F8A"/>
    <w:rsid w:val="00613EAF"/>
    <w:rsid w:val="0061422B"/>
    <w:rsid w:val="006178EB"/>
    <w:rsid w:val="00631CC7"/>
    <w:rsid w:val="00637877"/>
    <w:rsid w:val="006460B1"/>
    <w:rsid w:val="00650D15"/>
    <w:rsid w:val="006538EB"/>
    <w:rsid w:val="006711F9"/>
    <w:rsid w:val="00680CB4"/>
    <w:rsid w:val="00691D0D"/>
    <w:rsid w:val="006B57F7"/>
    <w:rsid w:val="006C0850"/>
    <w:rsid w:val="006D38C0"/>
    <w:rsid w:val="006D531D"/>
    <w:rsid w:val="006D567D"/>
    <w:rsid w:val="006F262E"/>
    <w:rsid w:val="007064EA"/>
    <w:rsid w:val="0071036B"/>
    <w:rsid w:val="00732060"/>
    <w:rsid w:val="00732BBD"/>
    <w:rsid w:val="00743A69"/>
    <w:rsid w:val="00746B98"/>
    <w:rsid w:val="00772B54"/>
    <w:rsid w:val="00772F7B"/>
    <w:rsid w:val="0078041D"/>
    <w:rsid w:val="007828C3"/>
    <w:rsid w:val="007878D3"/>
    <w:rsid w:val="00787DD5"/>
    <w:rsid w:val="00795F89"/>
    <w:rsid w:val="007A1A22"/>
    <w:rsid w:val="007A79F6"/>
    <w:rsid w:val="007B2327"/>
    <w:rsid w:val="007B76F6"/>
    <w:rsid w:val="007C3356"/>
    <w:rsid w:val="007C6372"/>
    <w:rsid w:val="007E3B83"/>
    <w:rsid w:val="00832875"/>
    <w:rsid w:val="00843BF0"/>
    <w:rsid w:val="00843FD2"/>
    <w:rsid w:val="00851338"/>
    <w:rsid w:val="00853E37"/>
    <w:rsid w:val="00875B72"/>
    <w:rsid w:val="008906AD"/>
    <w:rsid w:val="00894419"/>
    <w:rsid w:val="0089525E"/>
    <w:rsid w:val="008964A4"/>
    <w:rsid w:val="008A5A4F"/>
    <w:rsid w:val="008B762A"/>
    <w:rsid w:val="008C5845"/>
    <w:rsid w:val="008C5F08"/>
    <w:rsid w:val="008D155C"/>
    <w:rsid w:val="008E06A9"/>
    <w:rsid w:val="008E64FB"/>
    <w:rsid w:val="008F0CE6"/>
    <w:rsid w:val="008F31AF"/>
    <w:rsid w:val="008F54C2"/>
    <w:rsid w:val="008F7098"/>
    <w:rsid w:val="009062F5"/>
    <w:rsid w:val="00906E96"/>
    <w:rsid w:val="009132E2"/>
    <w:rsid w:val="009308A5"/>
    <w:rsid w:val="00934E44"/>
    <w:rsid w:val="009376CE"/>
    <w:rsid w:val="009543EB"/>
    <w:rsid w:val="00957385"/>
    <w:rsid w:val="00961468"/>
    <w:rsid w:val="00962172"/>
    <w:rsid w:val="009741CD"/>
    <w:rsid w:val="00981739"/>
    <w:rsid w:val="00985BB5"/>
    <w:rsid w:val="009A3171"/>
    <w:rsid w:val="009B3B5A"/>
    <w:rsid w:val="009C1B23"/>
    <w:rsid w:val="009C6C80"/>
    <w:rsid w:val="009D07C9"/>
    <w:rsid w:val="009D14F4"/>
    <w:rsid w:val="009D66CE"/>
    <w:rsid w:val="009E3CE6"/>
    <w:rsid w:val="00A045EB"/>
    <w:rsid w:val="00A0543F"/>
    <w:rsid w:val="00A34A20"/>
    <w:rsid w:val="00A3777F"/>
    <w:rsid w:val="00A47B7D"/>
    <w:rsid w:val="00A636FF"/>
    <w:rsid w:val="00A64ABF"/>
    <w:rsid w:val="00A75961"/>
    <w:rsid w:val="00AC54ED"/>
    <w:rsid w:val="00AE74B0"/>
    <w:rsid w:val="00AF7037"/>
    <w:rsid w:val="00B102CD"/>
    <w:rsid w:val="00B1708D"/>
    <w:rsid w:val="00B27FF6"/>
    <w:rsid w:val="00B32902"/>
    <w:rsid w:val="00B42332"/>
    <w:rsid w:val="00B71111"/>
    <w:rsid w:val="00B76F6F"/>
    <w:rsid w:val="00B85047"/>
    <w:rsid w:val="00B90BC9"/>
    <w:rsid w:val="00BB46CB"/>
    <w:rsid w:val="00BE3C06"/>
    <w:rsid w:val="00BF0359"/>
    <w:rsid w:val="00BF0A81"/>
    <w:rsid w:val="00C05FBF"/>
    <w:rsid w:val="00C21A4F"/>
    <w:rsid w:val="00C259D7"/>
    <w:rsid w:val="00C27F1A"/>
    <w:rsid w:val="00C33815"/>
    <w:rsid w:val="00C50535"/>
    <w:rsid w:val="00C6215F"/>
    <w:rsid w:val="00C66615"/>
    <w:rsid w:val="00C74A37"/>
    <w:rsid w:val="00C83400"/>
    <w:rsid w:val="00C844B0"/>
    <w:rsid w:val="00C92F59"/>
    <w:rsid w:val="00CB2792"/>
    <w:rsid w:val="00CC71EE"/>
    <w:rsid w:val="00CC7BF5"/>
    <w:rsid w:val="00CD2A0C"/>
    <w:rsid w:val="00CE61B6"/>
    <w:rsid w:val="00CF6E10"/>
    <w:rsid w:val="00CF7E6E"/>
    <w:rsid w:val="00D07B77"/>
    <w:rsid w:val="00D12256"/>
    <w:rsid w:val="00D3448A"/>
    <w:rsid w:val="00D3601A"/>
    <w:rsid w:val="00D451C5"/>
    <w:rsid w:val="00D457F1"/>
    <w:rsid w:val="00D70D22"/>
    <w:rsid w:val="00D96A40"/>
    <w:rsid w:val="00DA3CC3"/>
    <w:rsid w:val="00DA573C"/>
    <w:rsid w:val="00DB4A84"/>
    <w:rsid w:val="00DD4A95"/>
    <w:rsid w:val="00E15096"/>
    <w:rsid w:val="00E2043E"/>
    <w:rsid w:val="00E22404"/>
    <w:rsid w:val="00E24867"/>
    <w:rsid w:val="00E24AD5"/>
    <w:rsid w:val="00E4451F"/>
    <w:rsid w:val="00E45002"/>
    <w:rsid w:val="00E45EE4"/>
    <w:rsid w:val="00E61A63"/>
    <w:rsid w:val="00E646AC"/>
    <w:rsid w:val="00E84227"/>
    <w:rsid w:val="00E90572"/>
    <w:rsid w:val="00EA2674"/>
    <w:rsid w:val="00EA2862"/>
    <w:rsid w:val="00EA5167"/>
    <w:rsid w:val="00EB6183"/>
    <w:rsid w:val="00EC5B49"/>
    <w:rsid w:val="00ED1FEF"/>
    <w:rsid w:val="00EE1F87"/>
    <w:rsid w:val="00EF4332"/>
    <w:rsid w:val="00F06967"/>
    <w:rsid w:val="00F33620"/>
    <w:rsid w:val="00F402D0"/>
    <w:rsid w:val="00F47676"/>
    <w:rsid w:val="00F55790"/>
    <w:rsid w:val="00F609A9"/>
    <w:rsid w:val="00F62608"/>
    <w:rsid w:val="00F80FCB"/>
    <w:rsid w:val="00F821AC"/>
    <w:rsid w:val="00F82250"/>
    <w:rsid w:val="00F82290"/>
    <w:rsid w:val="00F86745"/>
    <w:rsid w:val="00F86E0A"/>
    <w:rsid w:val="00F87F78"/>
    <w:rsid w:val="00FA1C6E"/>
    <w:rsid w:val="00FA4564"/>
    <w:rsid w:val="00FA512F"/>
    <w:rsid w:val="00FC772B"/>
    <w:rsid w:val="00FD041E"/>
    <w:rsid w:val="00FD3B7A"/>
    <w:rsid w:val="00FF19D0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AFBC"/>
  <w15:docId w15:val="{ACCEF119-7973-43EE-A556-818E319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CC7"/>
    <w:rPr>
      <w:sz w:val="24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F821AC"/>
    <w:pPr>
      <w:keepNext/>
      <w:keepLines/>
      <w:numPr>
        <w:numId w:val="30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821AC"/>
    <w:pPr>
      <w:numPr>
        <w:ilvl w:val="1"/>
        <w:numId w:val="30"/>
      </w:numPr>
      <w:spacing w:before="60"/>
      <w:jc w:val="both"/>
      <w:outlineLvl w:val="1"/>
    </w:pPr>
    <w:rPr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F821AC"/>
    <w:pPr>
      <w:keepLines/>
      <w:numPr>
        <w:ilvl w:val="2"/>
        <w:numId w:val="30"/>
      </w:numPr>
      <w:spacing w:before="60"/>
      <w:jc w:val="both"/>
      <w:outlineLvl w:val="2"/>
    </w:pPr>
    <w:rPr>
      <w:kern w:val="28"/>
      <w:sz w:val="22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F821AC"/>
    <w:pPr>
      <w:keepNext/>
      <w:keepLines/>
      <w:numPr>
        <w:ilvl w:val="3"/>
        <w:numId w:val="30"/>
      </w:numPr>
      <w:suppressAutoHyphens/>
      <w:spacing w:before="20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F821AC"/>
    <w:pPr>
      <w:numPr>
        <w:ilvl w:val="4"/>
        <w:numId w:val="30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F821AC"/>
    <w:pPr>
      <w:keepNext/>
      <w:keepLines/>
      <w:numPr>
        <w:ilvl w:val="5"/>
        <w:numId w:val="30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F821AC"/>
    <w:pPr>
      <w:keepNext/>
      <w:keepLines/>
      <w:numPr>
        <w:ilvl w:val="6"/>
        <w:numId w:val="30"/>
      </w:numPr>
      <w:suppressAutoHyphens/>
      <w:spacing w:before="80" w:after="60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F821AC"/>
    <w:pPr>
      <w:keepNext/>
      <w:keepLines/>
      <w:numPr>
        <w:ilvl w:val="7"/>
        <w:numId w:val="30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F821AC"/>
    <w:pPr>
      <w:keepNext/>
      <w:keepLines/>
      <w:numPr>
        <w:ilvl w:val="8"/>
        <w:numId w:val="30"/>
      </w:numPr>
      <w:suppressAutoHyphens/>
      <w:spacing w:before="80" w:after="60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26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2674"/>
  </w:style>
  <w:style w:type="paragraph" w:styleId="Normlnweb">
    <w:name w:val="Normal (Web)"/>
    <w:basedOn w:val="Normln"/>
    <w:rsid w:val="007A1A22"/>
    <w:pPr>
      <w:spacing w:before="18" w:after="18"/>
    </w:pPr>
  </w:style>
  <w:style w:type="paragraph" w:styleId="Textbubliny">
    <w:name w:val="Balloon Text"/>
    <w:basedOn w:val="Normln"/>
    <w:semiHidden/>
    <w:rsid w:val="005E316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74A37"/>
    <w:rPr>
      <w:sz w:val="16"/>
      <w:szCs w:val="16"/>
    </w:rPr>
  </w:style>
  <w:style w:type="paragraph" w:styleId="Textkomente">
    <w:name w:val="annotation text"/>
    <w:basedOn w:val="Normln"/>
    <w:semiHidden/>
    <w:rsid w:val="00C74A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74A37"/>
    <w:rPr>
      <w:b/>
      <w:bCs/>
    </w:rPr>
  </w:style>
  <w:style w:type="character" w:customStyle="1" w:styleId="Zvraznn1">
    <w:name w:val="Zvýraznění1"/>
    <w:qFormat/>
    <w:rsid w:val="00C74A37"/>
    <w:rPr>
      <w:b/>
      <w:bCs/>
      <w:i w:val="0"/>
      <w:iCs w:val="0"/>
    </w:rPr>
  </w:style>
  <w:style w:type="character" w:styleId="Siln">
    <w:name w:val="Strong"/>
    <w:qFormat/>
    <w:rsid w:val="008906AD"/>
    <w:rPr>
      <w:b/>
      <w:bCs/>
    </w:rPr>
  </w:style>
  <w:style w:type="paragraph" w:customStyle="1" w:styleId="Obybod">
    <w:name w:val="Obyč. bod"/>
    <w:basedOn w:val="Normln"/>
    <w:rsid w:val="00613EAF"/>
    <w:pPr>
      <w:ind w:left="567" w:hanging="567"/>
      <w:jc w:val="both"/>
    </w:pPr>
    <w:rPr>
      <w:rFonts w:ascii="Arial" w:hAnsi="Arial"/>
      <w:szCs w:val="20"/>
    </w:rPr>
  </w:style>
  <w:style w:type="paragraph" w:customStyle="1" w:styleId="ObLt10bod">
    <w:name w:val="ObLt(10)bod"/>
    <w:basedOn w:val="Obybod"/>
    <w:rsid w:val="00613EAF"/>
    <w:pPr>
      <w:ind w:left="426" w:hanging="426"/>
      <w:jc w:val="left"/>
    </w:pPr>
    <w:rPr>
      <w:sz w:val="20"/>
    </w:rPr>
  </w:style>
  <w:style w:type="paragraph" w:customStyle="1" w:styleId="Obyejn">
    <w:name w:val="Obyčejný"/>
    <w:basedOn w:val="Normln"/>
    <w:rsid w:val="00613EAF"/>
    <w:pPr>
      <w:jc w:val="both"/>
    </w:pPr>
    <w:rPr>
      <w:rFonts w:ascii="Arial" w:hAnsi="Arial"/>
      <w:szCs w:val="20"/>
    </w:rPr>
  </w:style>
  <w:style w:type="character" w:styleId="Hypertextovodkaz">
    <w:name w:val="Hyperlink"/>
    <w:rsid w:val="00C21A4F"/>
    <w:rPr>
      <w:color w:val="0000FF"/>
      <w:u w:val="single"/>
    </w:rPr>
  </w:style>
  <w:style w:type="paragraph" w:customStyle="1" w:styleId="Default">
    <w:name w:val="Default"/>
    <w:rsid w:val="003C48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C48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5790"/>
    <w:pPr>
      <w:ind w:left="708"/>
    </w:p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F821AC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821AC"/>
    <w:rPr>
      <w:kern w:val="28"/>
      <w:sz w:val="2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F821AC"/>
    <w:rPr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F821AC"/>
    <w:rPr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link w:val="Nadpis5"/>
    <w:rsid w:val="00F821AC"/>
    <w:rPr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F821AC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link w:val="Nadpis7"/>
    <w:rsid w:val="00F821AC"/>
    <w:rPr>
      <w:b/>
      <w:kern w:val="28"/>
      <w:sz w:val="22"/>
    </w:rPr>
  </w:style>
  <w:style w:type="character" w:customStyle="1" w:styleId="Nadpis8Char">
    <w:name w:val="Nadpis 8 Char"/>
    <w:link w:val="Nadpis8"/>
    <w:rsid w:val="00F821AC"/>
    <w:rPr>
      <w:b/>
      <w:i/>
      <w:kern w:val="28"/>
      <w:sz w:val="28"/>
    </w:rPr>
  </w:style>
  <w:style w:type="character" w:customStyle="1" w:styleId="Nadpis9Char">
    <w:name w:val="Nadpis 9 Char"/>
    <w:link w:val="Nadpis9"/>
    <w:rsid w:val="00F821AC"/>
    <w:rPr>
      <w:b/>
      <w:i/>
      <w:kern w:val="28"/>
      <w:sz w:val="22"/>
    </w:rPr>
  </w:style>
  <w:style w:type="numbering" w:customStyle="1" w:styleId="Styl1">
    <w:name w:val="Styl1"/>
    <w:uiPriority w:val="99"/>
    <w:rsid w:val="00832875"/>
    <w:pPr>
      <w:numPr>
        <w:numId w:val="43"/>
      </w:numPr>
    </w:pPr>
  </w:style>
  <w:style w:type="paragraph" w:styleId="Zkladntext">
    <w:name w:val="Body Text"/>
    <w:basedOn w:val="Normln"/>
    <w:link w:val="ZkladntextChar"/>
    <w:rsid w:val="00832875"/>
    <w:pPr>
      <w:autoSpaceDE w:val="0"/>
      <w:autoSpaceDN w:val="0"/>
      <w:jc w:val="both"/>
    </w:pPr>
    <w:rPr>
      <w:rFonts w:ascii="Tms Rmn" w:hAnsi="Tms Rm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32875"/>
    <w:rPr>
      <w:rFonts w:ascii="Tms Rmn" w:hAnsi="Tms Rmn"/>
      <w:sz w:val="24"/>
      <w:szCs w:val="24"/>
      <w:lang w:val="x-none" w:eastAsia="x-none"/>
    </w:rPr>
  </w:style>
  <w:style w:type="numbering" w:customStyle="1" w:styleId="Styl2">
    <w:name w:val="Styl2"/>
    <w:uiPriority w:val="99"/>
    <w:rsid w:val="00875B72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59D9-EC93-413E-90FD-F4BA2B1C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školení a certifikaci</vt:lpstr>
    </vt:vector>
  </TitlesOfParts>
  <Company>Hewlett-Packard Company</Company>
  <LinksUpToDate>false</LinksUpToDate>
  <CharactersWithSpaces>10341</CharactersWithSpaces>
  <SharedDoc>false</SharedDoc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mailto:marcela.sojkova@szpi.gov.cz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školení a certifikaci</dc:title>
  <dc:subject/>
  <dc:creator>Dobrovodska</dc:creator>
  <cp:keywords/>
  <dc:description/>
  <cp:lastModifiedBy>Martina Juríková</cp:lastModifiedBy>
  <cp:revision>2</cp:revision>
  <cp:lastPrinted>2017-10-17T11:50:00Z</cp:lastPrinted>
  <dcterms:created xsi:type="dcterms:W3CDTF">2017-10-25T06:20:00Z</dcterms:created>
  <dcterms:modified xsi:type="dcterms:W3CDTF">2017-10-25T06:20:00Z</dcterms:modified>
</cp:coreProperties>
</file>