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AB1" w:rsidRDefault="00DE2AB1">
      <w:pPr>
        <w:pStyle w:val="Nadpis2"/>
        <w:pageBreakBefore/>
        <w:tabs>
          <w:tab w:val="left" w:pos="0"/>
        </w:tabs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Smluvní strany:</w:t>
      </w:r>
    </w:p>
    <w:p w:rsidR="00DE2AB1" w:rsidRDefault="00DE2AB1">
      <w:pPr>
        <w:pStyle w:val="Zkladntext"/>
      </w:pPr>
    </w:p>
    <w:p w:rsidR="00DE2AB1" w:rsidRDefault="00DE2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1.) Vlastivědné muzeum v Šumperku, příspěvková organizace</w:t>
      </w:r>
    </w:p>
    <w:p w:rsidR="00DE2AB1" w:rsidRDefault="00DE2AB1">
      <w:pPr>
        <w:rPr>
          <w:rFonts w:ascii="Times New Roman" w:hAnsi="Times New Roman" w:cs="Times New Roman"/>
          <w:shd w:val="clear" w:color="auto" w:fill="FFFF99"/>
        </w:rPr>
      </w:pPr>
      <w:r>
        <w:rPr>
          <w:rFonts w:ascii="Times New Roman" w:hAnsi="Times New Roman" w:cs="Times New Roman"/>
        </w:rPr>
        <w:t xml:space="preserve">Sídlo: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Hlavní třída 22, Šumperk 787 01</w:t>
      </w:r>
      <w:r>
        <w:rPr>
          <w:rFonts w:ascii="Times New Roman" w:hAnsi="Times New Roman" w:cs="Times New Roman"/>
        </w:rPr>
        <w:br/>
        <w:t xml:space="preserve">IČ: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00098311</w:t>
      </w:r>
      <w:r>
        <w:rPr>
          <w:rFonts w:ascii="Times New Roman" w:hAnsi="Times New Roman" w:cs="Times New Roman"/>
        </w:rPr>
        <w:br/>
        <w:t xml:space="preserve">DIČ: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CZ00098311</w:t>
      </w:r>
    </w:p>
    <w:p w:rsidR="00DE2AB1" w:rsidRPr="00802DCB" w:rsidRDefault="00DE2AB1" w:rsidP="00802DCB">
      <w:pPr>
        <w:rPr>
          <w:rFonts w:ascii="Times New Roman" w:hAnsi="Times New Roman" w:cs="Times New Roman"/>
        </w:rPr>
      </w:pPr>
      <w:r w:rsidRPr="00802DCB">
        <w:rPr>
          <w:rFonts w:ascii="Times New Roman" w:hAnsi="Times New Roman" w:cs="Times New Roman"/>
        </w:rPr>
        <w:t>zastoupená PhDr. Marií Gronychovou, ředitelkou</w:t>
      </w:r>
    </w:p>
    <w:p w:rsidR="00DE2AB1" w:rsidRDefault="00DE2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jako „Objednatel“ na straně jedné)</w:t>
      </w:r>
    </w:p>
    <w:p w:rsidR="00DE2AB1" w:rsidRDefault="00DE2AB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a</w:t>
      </w:r>
    </w:p>
    <w:p w:rsidR="00DE2AB1" w:rsidRDefault="00DE2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2.) AFORTI IT s.r.o.</w:t>
      </w:r>
    </w:p>
    <w:p w:rsidR="00DE2AB1" w:rsidRDefault="00DE2AB1">
      <w:pPr>
        <w:spacing w:after="240"/>
        <w:rPr>
          <w:rFonts w:ascii="Times New Roman" w:hAnsi="Times New Roman" w:cs="Times New Roman"/>
          <w:shd w:val="clear" w:color="auto" w:fill="FFFF99"/>
        </w:rPr>
      </w:pPr>
      <w:r>
        <w:rPr>
          <w:rFonts w:ascii="Times New Roman" w:hAnsi="Times New Roman" w:cs="Times New Roman"/>
        </w:rPr>
        <w:t xml:space="preserve">Sídlo: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 Rozhlednou 2970/11, Šumperk, 78701</w:t>
      </w:r>
      <w:r>
        <w:rPr>
          <w:rFonts w:ascii="Times New Roman" w:hAnsi="Times New Roman" w:cs="Times New Roman"/>
        </w:rPr>
        <w:br/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r>
        <w:rPr>
          <w:rFonts w:ascii="Times New Roman" w:hAnsi="Times New Roman" w:cs="Times New Roman"/>
        </w:rPr>
        <w:t>02558742</w:t>
      </w:r>
      <w:bookmarkEnd w:id="0"/>
      <w:r>
        <w:rPr>
          <w:rFonts w:ascii="Times New Roman" w:hAnsi="Times New Roman" w:cs="Times New Roman"/>
        </w:rPr>
        <w:br/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CZ02558742</w:t>
      </w:r>
      <w:r>
        <w:rPr>
          <w:rFonts w:ascii="Times New Roman" w:hAnsi="Times New Roman" w:cs="Times New Roman"/>
        </w:rPr>
        <w:br/>
        <w:t>č. účtu:</w:t>
      </w:r>
      <w:r>
        <w:rPr>
          <w:rFonts w:ascii="Times New Roman" w:hAnsi="Times New Roman" w:cs="Times New Roman"/>
        </w:rPr>
        <w:tab/>
      </w:r>
      <w:r w:rsidR="00FE5CC2">
        <w:rPr>
          <w:rFonts w:ascii="Times New Roman" w:hAnsi="Times New Roman" w:cs="Times New Roman"/>
        </w:rPr>
        <w:t>xxxxxxxxxxxxxxx</w:t>
      </w:r>
      <w:r>
        <w:rPr>
          <w:rFonts w:ascii="Times New Roman" w:hAnsi="Times New Roman" w:cs="Times New Roman"/>
        </w:rPr>
        <w:t>, Fio banka, a.s.</w:t>
      </w:r>
      <w:r>
        <w:rPr>
          <w:rFonts w:ascii="Times New Roman" w:hAnsi="Times New Roman" w:cs="Times New Roman"/>
        </w:rPr>
        <w:br/>
        <w:t>zapsaná v obchodním rejstříku u Krajského soudu v Ostravě oddíl C, vložka 58099</w:t>
      </w:r>
    </w:p>
    <w:p w:rsidR="00DE2AB1" w:rsidRPr="00F96D1F" w:rsidRDefault="00DE2AB1" w:rsidP="00F96D1F">
      <w:pPr>
        <w:rPr>
          <w:rFonts w:ascii="Times New Roman" w:hAnsi="Times New Roman" w:cs="Times New Roman"/>
        </w:rPr>
      </w:pPr>
      <w:r w:rsidRPr="00F96D1F">
        <w:rPr>
          <w:rFonts w:ascii="Times New Roman" w:hAnsi="Times New Roman" w:cs="Times New Roman"/>
        </w:rPr>
        <w:t>zastoupená Ing. Petrem Horákem, jednatelem</w:t>
      </w:r>
    </w:p>
    <w:p w:rsidR="00DE2AB1" w:rsidRDefault="00DE2AB1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jako „Zhotovitel“ na straně druhé)</w:t>
      </w:r>
    </w:p>
    <w:p w:rsidR="00DE2AB1" w:rsidRDefault="00DE2AB1">
      <w:pPr>
        <w:spacing w:after="120"/>
        <w:rPr>
          <w:rFonts w:ascii="Times New Roman" w:hAnsi="Times New Roman" w:cs="Times New Roman"/>
        </w:rPr>
      </w:pPr>
    </w:p>
    <w:p w:rsidR="00DE2AB1" w:rsidRDefault="00DE2A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uzavírají níže uvedeného dne, měsíce a roku podle ust. § 2586 a násl. zákona č. 89/2012 Sb., občanský zákoník, ve znění pozdějších předpisů, tuto</w:t>
      </w:r>
    </w:p>
    <w:p w:rsidR="00DE2AB1" w:rsidRDefault="00DE2AB1">
      <w:pPr>
        <w:jc w:val="both"/>
        <w:rPr>
          <w:rFonts w:ascii="Times New Roman" w:hAnsi="Times New Roman" w:cs="Times New Roman"/>
        </w:rPr>
      </w:pPr>
    </w:p>
    <w:p w:rsidR="00DE2AB1" w:rsidRDefault="00DE2A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Smlouvu o dílo (dále jen „Smlouva“)</w:t>
      </w:r>
    </w:p>
    <w:p w:rsidR="00DE2AB1" w:rsidRDefault="00DE2AB1">
      <w:pPr>
        <w:jc w:val="center"/>
        <w:rPr>
          <w:rFonts w:ascii="Times New Roman" w:hAnsi="Times New Roman" w:cs="Times New Roman"/>
          <w:b/>
        </w:rPr>
      </w:pPr>
    </w:p>
    <w:p w:rsidR="00DE2AB1" w:rsidRDefault="00DE2AB1">
      <w:pPr>
        <w:pStyle w:val="Nadpis2"/>
        <w:tabs>
          <w:tab w:val="left" w:pos="0"/>
        </w:tabs>
        <w:spacing w:before="0" w:after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I.</w:t>
      </w:r>
    </w:p>
    <w:p w:rsidR="00DE2AB1" w:rsidRDefault="00DE2AB1">
      <w:pPr>
        <w:pStyle w:val="Nadpis2"/>
        <w:tabs>
          <w:tab w:val="left" w:pos="0"/>
        </w:tabs>
        <w:spacing w:before="0" w:after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Předmět Smlouvy</w:t>
      </w:r>
    </w:p>
    <w:p w:rsidR="00DE2AB1" w:rsidRDefault="00DE2AB1">
      <w:pPr>
        <w:pStyle w:val="Zkladntext"/>
        <w:jc w:val="center"/>
        <w:rPr>
          <w:rFonts w:ascii="Times New Roman" w:hAnsi="Times New Roman" w:cs="Times New Roman"/>
        </w:rPr>
      </w:pPr>
    </w:p>
    <w:p w:rsidR="00DE2AB1" w:rsidRDefault="00DE2AB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se touto smlouvou zavazuje pro objednatele provést na svůj náklad a nebezpečí za podmínek níže uvedených Dílo:</w:t>
      </w:r>
    </w:p>
    <w:p w:rsidR="00DE2AB1" w:rsidRDefault="00DE2AB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„Vlastivědné muzeum v Šumperku – Digitalizace sbírkových předmětů včetně jejich 3D prezentace“</w:t>
      </w:r>
    </w:p>
    <w:p w:rsidR="00DE2AB1" w:rsidRDefault="00DE2AB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Předmětem plnění je fotogrammetrické zpracování 3D modelu 100 ks  sbírkových předmětů ze sbírek Vlastivědného muzea v Šumperku, p.o.  Zhotovené 3D modely budou zveřejněny ve webové galerii www.3dsbirky.cz, která bude dostupná veřejnosti z webových stránek muzea www.muzeum-sumperk.cz. Vyhotovená digitální prezentace umožní veřejnosti interaktivní prohlížení sbírkových předmětů – modely bude možné otáčet i přibližovat, u modelů budou </w:t>
      </w:r>
      <w:r>
        <w:rPr>
          <w:rFonts w:ascii="Times New Roman" w:hAnsi="Times New Roman" w:cs="Times New Roman"/>
        </w:rPr>
        <w:lastRenderedPageBreak/>
        <w:t>dostupné popisné informace o původu a parametrech sbírkového předmětu. Vybrané 3D modely budou zapracovány do virtuální tematické prohlídky.</w:t>
      </w:r>
    </w:p>
    <w:p w:rsidR="00DE2AB1" w:rsidRDefault="00DE2AB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je v rámci zpracování díla povinen zajistit:</w:t>
      </w:r>
    </w:p>
    <w:p w:rsidR="00DE2AB1" w:rsidRDefault="00DE2AB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Fotogrammetrickou 3D digitalizaci 100 ks sbírkových předmětů. Modely budou předány ve formátu OBJ s texturou v minimálním rozlišení 4K (4096x4096 px).</w:t>
      </w:r>
    </w:p>
    <w:p w:rsidR="00DE2AB1" w:rsidRDefault="00DE2AB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Zpřístupnění všech 3D modelů veřejnosti v internetové galerii s možností interaktivního prohlížení 3D modelů. Galerie musí obsahovat textový popis původu a vlastností sbírkových předmětů.</w:t>
      </w:r>
    </w:p>
    <w:p w:rsidR="00DE2AB1" w:rsidRDefault="00DE2AB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Propojení internetové galerie s webovým portálem eSbírky. Uživatel bude mít možnost zobrazit si u každého modelu relevantní informace na portálu eSbírky.</w:t>
      </w:r>
    </w:p>
    <w:p w:rsidR="00DE2AB1" w:rsidRDefault="00DE2AB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hd w:val="clear" w:color="auto" w:fill="FFFF99"/>
        </w:rPr>
      </w:pPr>
      <w:r>
        <w:rPr>
          <w:rFonts w:ascii="Times New Roman" w:hAnsi="Times New Roman" w:cs="Times New Roman"/>
        </w:rPr>
        <w:t xml:space="preserve">Zhotovením díla se rozumí úplné a bezvadné provedení veškerých činností souvisejících </w:t>
      </w:r>
      <w:r>
        <w:rPr>
          <w:rFonts w:ascii="Times New Roman" w:hAnsi="Times New Roman" w:cs="Times New Roman"/>
        </w:rPr>
        <w:br/>
        <w:t>s realizací Díla.</w:t>
      </w:r>
    </w:p>
    <w:p w:rsidR="00DE2AB1" w:rsidRPr="00573FD5" w:rsidRDefault="00DE2AB1" w:rsidP="00573FD5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73FD5">
        <w:rPr>
          <w:rFonts w:ascii="Times New Roman" w:hAnsi="Times New Roman" w:cs="Times New Roman"/>
        </w:rPr>
        <w:t>Zhotovitel se zavazuje, že sbírkové předměty nezpracuje jiným způsobem než uvedeným v čl. I. odst. 2 a 3 této Smlouvy.</w:t>
      </w:r>
      <w:r w:rsidR="00E1612D" w:rsidRPr="00573FD5">
        <w:rPr>
          <w:rFonts w:ascii="Times New Roman" w:hAnsi="Times New Roman" w:cs="Times New Roman"/>
        </w:rPr>
        <w:t xml:space="preserve"> Využití Díla nebo jeho částí jiným způsobem je možné pouze s písemným souhlasem Objednatele.</w:t>
      </w:r>
    </w:p>
    <w:p w:rsidR="00DE2AB1" w:rsidRPr="00A9301B" w:rsidRDefault="00DE2AB1" w:rsidP="003C0640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9301B">
        <w:rPr>
          <w:rFonts w:ascii="Times New Roman" w:hAnsi="Times New Roman" w:cs="Times New Roman"/>
        </w:rPr>
        <w:t>Zhotovitel se zavazuje, že bez předchozího písemného souhlasu Objednatele nebude Dílo dále užívat ke komerčním účelům. To neplatí pro případ prezentace Díla jako ukázky činnosti Zhotovitele jeho potenciálním zákazníkům.</w:t>
      </w:r>
      <w:r w:rsidR="00A9301B" w:rsidRPr="00A9301B">
        <w:rPr>
          <w:rFonts w:ascii="Times New Roman" w:hAnsi="Times New Roman" w:cs="Times New Roman"/>
        </w:rPr>
        <w:t xml:space="preserve"> </w:t>
      </w:r>
    </w:p>
    <w:p w:rsidR="00DE2AB1" w:rsidRPr="00573FD5" w:rsidRDefault="00DE2AB1" w:rsidP="00573FD5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73FD5">
        <w:rPr>
          <w:rFonts w:ascii="Times New Roman" w:hAnsi="Times New Roman" w:cs="Times New Roman"/>
        </w:rPr>
        <w:t xml:space="preserve">Zhotovitel dává Objednateli oprávnění k užití Díla podle této Smlouvy ve smyslu ust. § 12 zákona č. </w:t>
      </w:r>
      <w:bookmarkStart w:id="1" w:name="b_results"/>
      <w:bookmarkEnd w:id="1"/>
      <w:r w:rsidRPr="00573FD5">
        <w:rPr>
          <w:rFonts w:ascii="Times New Roman" w:hAnsi="Times New Roman" w:cs="Times New Roman"/>
        </w:rPr>
        <w:t>121/2000 Sb., autorský zákon, v platném znění.</w:t>
      </w:r>
      <w:r w:rsidR="00A9301B" w:rsidRPr="00573FD5">
        <w:rPr>
          <w:rFonts w:ascii="Times New Roman" w:hAnsi="Times New Roman" w:cs="Times New Roman"/>
        </w:rPr>
        <w:t xml:space="preserve"> Objednatel se zavazuje, že bez předchozího písemného souhlasu Zhotovitele nebude Dílo využívat ke komerčním účelům ani komerční využití díla neumožní jiným osobám.</w:t>
      </w:r>
    </w:p>
    <w:p w:rsidR="00DE2AB1" w:rsidRDefault="00DE2AB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Objednatel se zavazuje Dílo převzít a zaplatit za něj Zhotoviteli cenu, která je sjednána v čl. II této Smlouvy.  </w:t>
      </w:r>
    </w:p>
    <w:p w:rsidR="00DE2AB1" w:rsidRDefault="00DE2AB1">
      <w:pPr>
        <w:pStyle w:val="Odstavecseseznamem"/>
        <w:jc w:val="both"/>
        <w:rPr>
          <w:rFonts w:ascii="Times New Roman" w:hAnsi="Times New Roman" w:cs="Times New Roman"/>
        </w:rPr>
      </w:pPr>
    </w:p>
    <w:p w:rsidR="00DE2AB1" w:rsidRDefault="00DE2AB1">
      <w:pPr>
        <w:pStyle w:val="Nadpis2"/>
        <w:tabs>
          <w:tab w:val="left" w:pos="0"/>
        </w:tabs>
        <w:spacing w:before="0" w:after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II.</w:t>
      </w:r>
    </w:p>
    <w:p w:rsidR="00DE2AB1" w:rsidRDefault="00DE2AB1">
      <w:pPr>
        <w:pStyle w:val="Nadpis2"/>
        <w:tabs>
          <w:tab w:val="left" w:pos="0"/>
        </w:tabs>
        <w:spacing w:before="0" w:after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Cena Díla a způsob úhrady</w:t>
      </w:r>
    </w:p>
    <w:p w:rsidR="00DE2AB1" w:rsidRDefault="00DE2AB1">
      <w:pPr>
        <w:pStyle w:val="Zkladntext"/>
        <w:spacing w:after="0"/>
        <w:jc w:val="center"/>
        <w:rPr>
          <w:rFonts w:ascii="Times New Roman" w:hAnsi="Times New Roman" w:cs="Times New Roman"/>
        </w:rPr>
      </w:pPr>
    </w:p>
    <w:p w:rsidR="00DE2AB1" w:rsidRDefault="00DE2AB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Style w:val="Standardnpsmoodstavce1"/>
          <w:rFonts w:ascii="Times New Roman" w:hAnsi="Times New Roman" w:cs="Times New Roman"/>
        </w:rPr>
        <w:t xml:space="preserve">Celková cena </w:t>
      </w:r>
      <w:r w:rsidRPr="00A9301B">
        <w:t>díla činí částku</w:t>
      </w:r>
      <w:r>
        <w:rPr>
          <w:rStyle w:val="Standardnpsmoodstavce1"/>
          <w:rFonts w:ascii="Times New Roman" w:hAnsi="Times New Roman" w:cs="Times New Roman"/>
        </w:rPr>
        <w:t xml:space="preserve"> ve výši:</w:t>
      </w:r>
    </w:p>
    <w:p w:rsidR="00DE2AB1" w:rsidRPr="00372A88" w:rsidRDefault="00DE2AB1">
      <w:pPr>
        <w:pStyle w:val="Odstavecseseznamem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 w:rsidRPr="00372A88">
        <w:rPr>
          <w:rFonts w:ascii="Times New Roman" w:hAnsi="Times New Roman" w:cs="Times New Roman"/>
        </w:rPr>
        <w:t xml:space="preserve">Cena bez DPH </w:t>
      </w:r>
      <w:r w:rsidRPr="00372A88">
        <w:rPr>
          <w:rFonts w:ascii="Times New Roman" w:hAnsi="Times New Roman" w:cs="Times New Roman"/>
        </w:rPr>
        <w:tab/>
      </w:r>
      <w:r w:rsidRPr="00372A88">
        <w:rPr>
          <w:rFonts w:ascii="Times New Roman" w:hAnsi="Times New Roman" w:cs="Times New Roman"/>
        </w:rPr>
        <w:tab/>
      </w:r>
      <w:r w:rsidRPr="00372A88">
        <w:rPr>
          <w:rFonts w:ascii="Times New Roman" w:hAnsi="Times New Roman" w:cs="Times New Roman"/>
        </w:rPr>
        <w:tab/>
        <w:t>2</w:t>
      </w:r>
      <w:r w:rsidR="00BF57FE" w:rsidRPr="00372A88">
        <w:rPr>
          <w:rFonts w:ascii="Times New Roman" w:hAnsi="Times New Roman" w:cs="Times New Roman"/>
        </w:rPr>
        <w:t>06</w:t>
      </w:r>
      <w:r w:rsidRPr="00372A88">
        <w:rPr>
          <w:rFonts w:ascii="Times New Roman" w:hAnsi="Times New Roman" w:cs="Times New Roman"/>
        </w:rPr>
        <w:t>.</w:t>
      </w:r>
      <w:r w:rsidR="00BF57FE" w:rsidRPr="00372A88">
        <w:rPr>
          <w:rFonts w:ascii="Times New Roman" w:hAnsi="Times New Roman" w:cs="Times New Roman"/>
        </w:rPr>
        <w:t>635</w:t>
      </w:r>
      <w:r w:rsidRPr="00372A88">
        <w:rPr>
          <w:rFonts w:ascii="Times New Roman" w:hAnsi="Times New Roman" w:cs="Times New Roman"/>
        </w:rPr>
        <w:t>,- Kč</w:t>
      </w:r>
    </w:p>
    <w:p w:rsidR="00DE2AB1" w:rsidRPr="00372A88" w:rsidRDefault="00DE2AB1">
      <w:pPr>
        <w:pStyle w:val="Odstavecseseznamem"/>
        <w:numPr>
          <w:ilvl w:val="1"/>
          <w:numId w:val="10"/>
        </w:numPr>
        <w:jc w:val="both"/>
        <w:rPr>
          <w:rStyle w:val="Standardnpsmoodstavce1"/>
          <w:rFonts w:ascii="Times New Roman" w:hAnsi="Times New Roman" w:cs="Times New Roman"/>
        </w:rPr>
      </w:pPr>
      <w:r w:rsidRPr="00372A88">
        <w:rPr>
          <w:rFonts w:ascii="Times New Roman" w:hAnsi="Times New Roman" w:cs="Times New Roman"/>
        </w:rPr>
        <w:t>DPH</w:t>
      </w:r>
      <w:r w:rsidRPr="00372A88">
        <w:rPr>
          <w:rFonts w:ascii="Times New Roman" w:hAnsi="Times New Roman" w:cs="Times New Roman"/>
        </w:rPr>
        <w:tab/>
      </w:r>
      <w:r w:rsidRPr="00372A88">
        <w:rPr>
          <w:rFonts w:ascii="Times New Roman" w:hAnsi="Times New Roman" w:cs="Times New Roman"/>
        </w:rPr>
        <w:tab/>
      </w:r>
      <w:r w:rsidRPr="00372A88">
        <w:rPr>
          <w:rFonts w:ascii="Times New Roman" w:hAnsi="Times New Roman" w:cs="Times New Roman"/>
        </w:rPr>
        <w:tab/>
      </w:r>
      <w:r w:rsidRPr="00372A88">
        <w:rPr>
          <w:rFonts w:ascii="Times New Roman" w:hAnsi="Times New Roman" w:cs="Times New Roman"/>
        </w:rPr>
        <w:tab/>
      </w:r>
      <w:r w:rsidR="00BF57FE" w:rsidRPr="00372A88">
        <w:rPr>
          <w:rFonts w:ascii="Times New Roman" w:hAnsi="Times New Roman" w:cs="Times New Roman"/>
        </w:rPr>
        <w:t>43.393</w:t>
      </w:r>
      <w:r w:rsidRPr="00372A88">
        <w:rPr>
          <w:rFonts w:ascii="Times New Roman" w:hAnsi="Times New Roman" w:cs="Times New Roman"/>
        </w:rPr>
        <w:t>,- Kč</w:t>
      </w:r>
    </w:p>
    <w:p w:rsidR="00DE2AB1" w:rsidRPr="00372A88" w:rsidRDefault="00DE2AB1">
      <w:pPr>
        <w:pStyle w:val="Odstavecseseznamem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 w:rsidRPr="00372A88">
        <w:rPr>
          <w:rStyle w:val="Standardnpsmoodstavce1"/>
          <w:rFonts w:ascii="Times New Roman" w:hAnsi="Times New Roman" w:cs="Times New Roman"/>
        </w:rPr>
        <w:t>Cena včetně DPH</w:t>
      </w:r>
      <w:r w:rsidRPr="00372A88">
        <w:rPr>
          <w:rStyle w:val="Standardnpsmoodstavce1"/>
          <w:rFonts w:ascii="Times New Roman" w:hAnsi="Times New Roman" w:cs="Times New Roman"/>
        </w:rPr>
        <w:tab/>
      </w:r>
      <w:r w:rsidRPr="00372A88">
        <w:rPr>
          <w:rStyle w:val="Standardnpsmoodstavce1"/>
          <w:rFonts w:ascii="Times New Roman" w:hAnsi="Times New Roman" w:cs="Times New Roman"/>
        </w:rPr>
        <w:tab/>
        <w:t>2</w:t>
      </w:r>
      <w:r w:rsidR="00BF57FE" w:rsidRPr="00372A88">
        <w:rPr>
          <w:rStyle w:val="Standardnpsmoodstavce1"/>
          <w:rFonts w:ascii="Times New Roman" w:hAnsi="Times New Roman" w:cs="Times New Roman"/>
        </w:rPr>
        <w:t>50</w:t>
      </w:r>
      <w:r w:rsidRPr="00372A88">
        <w:rPr>
          <w:rStyle w:val="Standardnpsmoodstavce1"/>
          <w:rFonts w:ascii="Times New Roman" w:hAnsi="Times New Roman" w:cs="Times New Roman"/>
        </w:rPr>
        <w:t>.</w:t>
      </w:r>
      <w:r w:rsidR="00BF57FE" w:rsidRPr="00372A88">
        <w:rPr>
          <w:rStyle w:val="Standardnpsmoodstavce1"/>
          <w:rFonts w:ascii="Times New Roman" w:hAnsi="Times New Roman" w:cs="Times New Roman"/>
        </w:rPr>
        <w:t>028</w:t>
      </w:r>
      <w:r w:rsidRPr="00372A88">
        <w:rPr>
          <w:rStyle w:val="Standardnpsmoodstavce1"/>
          <w:rFonts w:ascii="Times New Roman" w:hAnsi="Times New Roman" w:cs="Times New Roman"/>
        </w:rPr>
        <w:t>,- Kč</w:t>
      </w:r>
    </w:p>
    <w:p w:rsidR="00DE2AB1" w:rsidRDefault="00DE2AB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je nejvýše přípustná a obsahuje všechny náklady nutné k realizaci předmětu zakázky. Cenu je možné překročit pouze v případě, že v průběhu realizace zakázky dojde ke změnám sazeb DPH nebo ke změnám jiných daňových předpisů majících vliv na cenu Díla.</w:t>
      </w:r>
    </w:p>
    <w:p w:rsidR="00DE2AB1" w:rsidRDefault="00DE2AB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bude uhrazena na účet Zhotovitele uvedený v identifikačních údajích smluvních stran.</w:t>
      </w:r>
    </w:p>
    <w:p w:rsidR="00DE2AB1" w:rsidRDefault="00DE2AB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neposkytuje zálohy.</w:t>
      </w:r>
      <w:r w:rsidR="00CD1152">
        <w:rPr>
          <w:rFonts w:ascii="Times New Roman" w:hAnsi="Times New Roman" w:cs="Times New Roman"/>
        </w:rPr>
        <w:t xml:space="preserve"> </w:t>
      </w:r>
    </w:p>
    <w:p w:rsidR="00CD1152" w:rsidRDefault="00CD1152">
      <w:pPr>
        <w:pStyle w:val="Odstavecseseznamem"/>
        <w:numPr>
          <w:ilvl w:val="0"/>
          <w:numId w:val="10"/>
        </w:numPr>
        <w:jc w:val="both"/>
        <w:rPr>
          <w:rStyle w:val="Standardnpsmoodstavce1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Dílčí fakturace </w:t>
      </w:r>
      <w:r w:rsidR="00372A88">
        <w:rPr>
          <w:rFonts w:ascii="Times New Roman" w:hAnsi="Times New Roman" w:cs="Times New Roman"/>
        </w:rPr>
        <w:t xml:space="preserve">může být provedena </w:t>
      </w:r>
      <w:r>
        <w:rPr>
          <w:rFonts w:ascii="Times New Roman" w:hAnsi="Times New Roman" w:cs="Times New Roman"/>
        </w:rPr>
        <w:t xml:space="preserve">po dokončení </w:t>
      </w:r>
      <w:r w:rsidR="00372A88">
        <w:rPr>
          <w:rFonts w:ascii="Times New Roman" w:hAnsi="Times New Roman" w:cs="Times New Roman"/>
        </w:rPr>
        <w:t xml:space="preserve">min. 40 modelů sbírkových předmětů a jejich zveřejnění na portálu 3D Sbírky. Dílčí faktura v takovém případě bude vystavena na poměrnou </w:t>
      </w:r>
      <w:r w:rsidR="00220217">
        <w:rPr>
          <w:rFonts w:ascii="Times New Roman" w:hAnsi="Times New Roman" w:cs="Times New Roman"/>
        </w:rPr>
        <w:t xml:space="preserve">zpracovanou </w:t>
      </w:r>
      <w:r w:rsidR="00372A88">
        <w:rPr>
          <w:rFonts w:ascii="Times New Roman" w:hAnsi="Times New Roman" w:cs="Times New Roman"/>
        </w:rPr>
        <w:t>část</w:t>
      </w:r>
      <w:r w:rsidR="00220217">
        <w:rPr>
          <w:rFonts w:ascii="Times New Roman" w:hAnsi="Times New Roman" w:cs="Times New Roman"/>
        </w:rPr>
        <w:t xml:space="preserve"> Díla.</w:t>
      </w:r>
      <w:r w:rsidR="00372A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DE2AB1" w:rsidRDefault="00DE2AB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Style w:val="Standardnpsmoodstavce1"/>
          <w:rFonts w:ascii="Times New Roman" w:hAnsi="Times New Roman" w:cs="Times New Roman"/>
        </w:rPr>
        <w:t xml:space="preserve">V případě vad a nedodělků při předání a převzetí díla </w:t>
      </w:r>
      <w:r w:rsidRPr="00F96D1F">
        <w:rPr>
          <w:rFonts w:ascii="Times New Roman" w:hAnsi="Times New Roman" w:cs="Times New Roman"/>
        </w:rPr>
        <w:t>bude Zhotovitelem</w:t>
      </w:r>
      <w:r>
        <w:rPr>
          <w:rStyle w:val="Standardnpsmoodstavce1"/>
          <w:rFonts w:ascii="Times New Roman" w:hAnsi="Times New Roman" w:cs="Times New Roman"/>
        </w:rPr>
        <w:t xml:space="preserve"> vystavena faktura do výše 90% celkové sjednané ceny Díla. Zbývajících 10% sjednané ceny Díla uhradí Objednatel na základě faktury </w:t>
      </w:r>
      <w:r w:rsidRPr="00F96D1F">
        <w:rPr>
          <w:rFonts w:ascii="Times New Roman" w:hAnsi="Times New Roman" w:cs="Times New Roman"/>
        </w:rPr>
        <w:t>vystavené Zhotovitelem do</w:t>
      </w:r>
      <w:r>
        <w:rPr>
          <w:rStyle w:val="Standardnpsmoodstavce1"/>
          <w:rFonts w:ascii="Times New Roman" w:hAnsi="Times New Roman" w:cs="Times New Roman"/>
        </w:rPr>
        <w:t xml:space="preserve"> 15 dnů od data odstranění všech vad a nedodělků.</w:t>
      </w:r>
    </w:p>
    <w:p w:rsidR="00DE2AB1" w:rsidRDefault="00DE2AB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Splatnost daňového dokladu (faktury) bude minimálně 21 dnů.</w:t>
      </w:r>
    </w:p>
    <w:p w:rsidR="00DE2AB1" w:rsidRDefault="00DE2AB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se zavazuje předat Dílo bez vad a nedodělků. Záruku na Dílo Zhotovitel poskytne po dobu 15 měsíců od předání Díla Objednateli.</w:t>
      </w:r>
    </w:p>
    <w:p w:rsidR="00DE2AB1" w:rsidRDefault="00DE2AB1">
      <w:pPr>
        <w:pStyle w:val="Nadpis2"/>
        <w:tabs>
          <w:tab w:val="left" w:pos="0"/>
        </w:tabs>
        <w:spacing w:before="0" w:after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III.</w:t>
      </w:r>
    </w:p>
    <w:p w:rsidR="00DE2AB1" w:rsidRDefault="00DE2AB1">
      <w:pPr>
        <w:pStyle w:val="Nadpis2"/>
        <w:tabs>
          <w:tab w:val="left" w:pos="0"/>
        </w:tabs>
        <w:spacing w:before="0" w:after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Termín zhotovení díla</w:t>
      </w:r>
    </w:p>
    <w:p w:rsidR="00DE2AB1" w:rsidRDefault="00DE2AB1">
      <w:pPr>
        <w:pStyle w:val="Zkladntext"/>
        <w:jc w:val="center"/>
        <w:rPr>
          <w:rFonts w:ascii="Times New Roman" w:hAnsi="Times New Roman" w:cs="Times New Roman"/>
        </w:rPr>
      </w:pPr>
    </w:p>
    <w:p w:rsidR="00DE2AB1" w:rsidRPr="00220217" w:rsidRDefault="00DE2AB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20217">
        <w:rPr>
          <w:rFonts w:ascii="Times New Roman" w:hAnsi="Times New Roman" w:cs="Times New Roman"/>
        </w:rPr>
        <w:t>Dílo bude Zhotovitelem provedeno v termínu nejpozději do 30.10.201</w:t>
      </w:r>
      <w:r w:rsidR="00BF57FE" w:rsidRPr="00220217">
        <w:rPr>
          <w:rFonts w:ascii="Times New Roman" w:hAnsi="Times New Roman" w:cs="Times New Roman"/>
        </w:rPr>
        <w:t>7</w:t>
      </w:r>
    </w:p>
    <w:p w:rsidR="00DE2AB1" w:rsidRPr="00220217" w:rsidRDefault="00DE2AB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Objednatel je povinen poskytovat v průběhu zpracování Díla potřebnou součinnost, zejména umožnit přístup k jednotlivým předmětům, poskytnout prostor pro skenování, dodat popisné údaje k jednotlivým předmětům a spolupracovat při propojení internetové aplikace s eSbírkami. Přístup ke všem předmětům, které budou předmětem zpracování Díla, musí být </w:t>
      </w:r>
      <w:r w:rsidRPr="00220217">
        <w:rPr>
          <w:rFonts w:ascii="Times New Roman" w:hAnsi="Times New Roman" w:cs="Times New Roman"/>
        </w:rPr>
        <w:t>zajištěn průběžně ve vzájemně dohodnutých termínech, nejpozději do 10.9.201</w:t>
      </w:r>
      <w:r w:rsidR="009B6C19" w:rsidRPr="00220217">
        <w:rPr>
          <w:rFonts w:ascii="Times New Roman" w:hAnsi="Times New Roman" w:cs="Times New Roman"/>
        </w:rPr>
        <w:t>7</w:t>
      </w:r>
      <w:r w:rsidRPr="00220217">
        <w:rPr>
          <w:rFonts w:ascii="Times New Roman" w:hAnsi="Times New Roman" w:cs="Times New Roman"/>
        </w:rPr>
        <w:t>.</w:t>
      </w:r>
    </w:p>
    <w:p w:rsidR="00DE2AB1" w:rsidRDefault="00DE2AB1">
      <w:pPr>
        <w:pStyle w:val="Nadpis2"/>
        <w:tabs>
          <w:tab w:val="left" w:pos="0"/>
        </w:tabs>
        <w:spacing w:before="0" w:after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IV.</w:t>
      </w:r>
    </w:p>
    <w:p w:rsidR="00DE2AB1" w:rsidRDefault="00DE2AB1">
      <w:pPr>
        <w:pStyle w:val="Nadpis2"/>
        <w:tabs>
          <w:tab w:val="left" w:pos="0"/>
        </w:tabs>
        <w:spacing w:before="0" w:after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Předání a převzetí Díla</w:t>
      </w:r>
    </w:p>
    <w:p w:rsidR="00DE2AB1" w:rsidRDefault="00DE2AB1">
      <w:pPr>
        <w:pStyle w:val="Zkladntext"/>
        <w:jc w:val="both"/>
        <w:rPr>
          <w:rFonts w:ascii="Times New Roman" w:hAnsi="Times New Roman" w:cs="Times New Roman"/>
        </w:rPr>
      </w:pPr>
    </w:p>
    <w:p w:rsidR="00DE2AB1" w:rsidRDefault="00DE2AB1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3D modely budou předány na flash disku, DVD disku nebo jiném přenosném médiu. Internetová galerie a virtuální prohlídka budou dostupné z webových stránek Vlastivědného muzea v Šumperku - www.muzeum-sumperk.cz</w:t>
      </w:r>
    </w:p>
    <w:p w:rsidR="00DE2AB1" w:rsidRDefault="00DE2AB1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předání a převzetí Díla dojde na základě výzvy Zhotovitele k převzetí díla do 10 dnů od doručení výzvy, nejpozději však bude Dílo zhotoveno i předáno v termínu uvedeném v čl. III této smlouvy.</w:t>
      </w:r>
    </w:p>
    <w:p w:rsidR="00DE2AB1" w:rsidRDefault="00DE2AB1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hd w:val="clear" w:color="auto" w:fill="FFFF99"/>
        </w:rPr>
      </w:pPr>
      <w:r>
        <w:rPr>
          <w:rFonts w:ascii="Times New Roman" w:hAnsi="Times New Roman" w:cs="Times New Roman"/>
        </w:rPr>
        <w:t>Při předání a převzetí Díla bude Smluvními stranami vyhotoven předávací protokol.</w:t>
      </w:r>
    </w:p>
    <w:p w:rsidR="00DE2AB1" w:rsidRPr="00E1612D" w:rsidRDefault="00DE2AB1" w:rsidP="00E1612D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E1612D">
        <w:rPr>
          <w:rFonts w:ascii="Times New Roman" w:hAnsi="Times New Roman" w:cs="Times New Roman"/>
        </w:rPr>
        <w:t xml:space="preserve">Smluvní strany této Smlouvy si sjednávají pro případ prodlení Zhotovitele s provedením Díla </w:t>
      </w:r>
      <w:r w:rsidRPr="00E1612D">
        <w:rPr>
          <w:rFonts w:ascii="Times New Roman" w:hAnsi="Times New Roman" w:cs="Times New Roman"/>
        </w:rPr>
        <w:br/>
        <w:t>v termínu uvedeném v čl. III. odst. 1 této Smlouvy povinnost Zhotovitele zaplatit Objednateli smluvní pokutu ve výši 500,- Kč za každý, i započatý den prodlení.</w:t>
      </w:r>
    </w:p>
    <w:p w:rsidR="00DE2AB1" w:rsidRDefault="00DE2AB1" w:rsidP="00E1612D">
      <w:pPr>
        <w:numPr>
          <w:ilvl w:val="0"/>
          <w:numId w:val="12"/>
        </w:numPr>
        <w:jc w:val="both"/>
        <w:rPr>
          <w:shd w:val="clear" w:color="auto" w:fill="FFFF99"/>
        </w:rPr>
      </w:pPr>
      <w:r w:rsidRPr="00E1612D">
        <w:rPr>
          <w:rFonts w:ascii="Times New Roman" w:hAnsi="Times New Roman" w:cs="Times New Roman"/>
        </w:rPr>
        <w:t xml:space="preserve">Smluvní strany této Smlouvy si sjednávají pro případ porušení povinnosti Zhotovitele, uvedené v čl. I. odst. 5 této Smlouvy povinnost Zhotovitele zaplatit Objednateli smluvní pokutu ve výši </w:t>
      </w:r>
      <w:r w:rsidR="00E1612D" w:rsidRPr="00E1612D">
        <w:rPr>
          <w:rFonts w:ascii="Times New Roman" w:hAnsi="Times New Roman" w:cs="Times New Roman"/>
        </w:rPr>
        <w:t xml:space="preserve">5 000,- </w:t>
      </w:r>
      <w:r w:rsidRPr="00E1612D">
        <w:rPr>
          <w:rFonts w:ascii="Times New Roman" w:hAnsi="Times New Roman" w:cs="Times New Roman"/>
        </w:rPr>
        <w:t>Kč za každý jednotlivý případ takového porušení povinnosti.</w:t>
      </w:r>
      <w:r w:rsidRPr="00E1612D">
        <w:t xml:space="preserve"> </w:t>
      </w:r>
    </w:p>
    <w:p w:rsidR="00DE2AB1" w:rsidRPr="00E1612D" w:rsidRDefault="00DE2AB1" w:rsidP="00E1612D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E1612D">
        <w:rPr>
          <w:rFonts w:ascii="Times New Roman" w:hAnsi="Times New Roman" w:cs="Times New Roman"/>
        </w:rPr>
        <w:t>Smluvní strany této Smlouvy si sjednávají pro případ prodlení Objednatele s úhradou ceny Díla povinnost Objednatele zaplatit Zhotoviteli smluvní pokutu ve výši 0,05% z celkové ceny Díla za každý, i započatý den prodlení.</w:t>
      </w:r>
    </w:p>
    <w:p w:rsidR="00DE2AB1" w:rsidRPr="00E1612D" w:rsidRDefault="00DE2AB1" w:rsidP="00E1612D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E1612D">
        <w:rPr>
          <w:rFonts w:ascii="Times New Roman" w:hAnsi="Times New Roman" w:cs="Times New Roman"/>
        </w:rPr>
        <w:lastRenderedPageBreak/>
        <w:t>Smluvní pokuta je splatná dnem následujícím po dni, ve kterém na ni vznikl nárok.</w:t>
      </w:r>
    </w:p>
    <w:p w:rsidR="00DE2AB1" w:rsidRPr="00E1612D" w:rsidRDefault="00DE2AB1" w:rsidP="00E1612D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E1612D">
        <w:rPr>
          <w:rFonts w:ascii="Times New Roman" w:hAnsi="Times New Roman" w:cs="Times New Roman"/>
        </w:rPr>
        <w:t>Povinností zaplatit smluvní pokutu dle čl. IV odst. 4 a 5 této Smlouvy není dotčeno právo na náhradu škody, a to ani co do výše, v níž případně náhrada škody smluvní pokutu přesáhne.</w:t>
      </w:r>
    </w:p>
    <w:p w:rsidR="00DE2AB1" w:rsidRDefault="00DE2AB1">
      <w:pPr>
        <w:jc w:val="both"/>
        <w:rPr>
          <w:rFonts w:ascii="Times New Roman" w:hAnsi="Times New Roman" w:cs="Times New Roman"/>
        </w:rPr>
      </w:pPr>
    </w:p>
    <w:p w:rsidR="00DE2AB1" w:rsidRDefault="00DE2AB1">
      <w:pPr>
        <w:pStyle w:val="Nadpis2"/>
        <w:tabs>
          <w:tab w:val="left" w:pos="0"/>
        </w:tabs>
        <w:spacing w:before="0" w:after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V.</w:t>
      </w:r>
    </w:p>
    <w:p w:rsidR="00DE2AB1" w:rsidRDefault="00DE2AB1">
      <w:pPr>
        <w:pStyle w:val="Nadpis2"/>
        <w:tabs>
          <w:tab w:val="left" w:pos="0"/>
        </w:tabs>
        <w:spacing w:before="0" w:after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Závěrečná ustanovení</w:t>
      </w:r>
    </w:p>
    <w:p w:rsidR="00DE2AB1" w:rsidRDefault="00DE2AB1">
      <w:pPr>
        <w:pStyle w:val="Zkladntext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DE2AB1" w:rsidRDefault="00DE2AB1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:rsidR="00DE2AB1" w:rsidRDefault="00DE2AB1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DE2AB1" w:rsidRDefault="00DE2AB1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 byla vyhotovena ve dvou stejnopisech, z nichž každá smluvní strana obdrží po jednom vyhotovení.</w:t>
      </w:r>
    </w:p>
    <w:p w:rsidR="00DE2AB1" w:rsidRDefault="00DE2AB1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níže svým podpisem stvrzují, že si Smlouvu před jejím podpisem přečetly, </w:t>
      </w:r>
      <w:r>
        <w:rPr>
          <w:rFonts w:ascii="Times New Roman" w:hAnsi="Times New Roman" w:cs="Times New Roman"/>
        </w:rPr>
        <w:br/>
        <w:t xml:space="preserve">s jejím obsahem souhlasí, a tato je sepsána podle jejich pravé a skutečné vůle, srozumitelně </w:t>
      </w:r>
      <w:r>
        <w:rPr>
          <w:rFonts w:ascii="Times New Roman" w:hAnsi="Times New Roman" w:cs="Times New Roman"/>
        </w:rPr>
        <w:br/>
        <w:t>a určitě, nikoli v tísni za nápadně nevýhodných podmínek.</w:t>
      </w:r>
    </w:p>
    <w:p w:rsidR="00DE2AB1" w:rsidRDefault="00DE2A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E2AB1" w:rsidRDefault="00DE2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Šumperku dne ..................</w:t>
      </w:r>
      <w:r>
        <w:rPr>
          <w:rFonts w:ascii="Times New Roman" w:hAnsi="Times New Roman" w:cs="Times New Roman"/>
        </w:rPr>
        <w:tab/>
        <w:t xml:space="preserve">                             </w:t>
      </w:r>
      <w:r>
        <w:rPr>
          <w:rFonts w:ascii="Times New Roman" w:hAnsi="Times New Roman" w:cs="Times New Roman"/>
        </w:rPr>
        <w:tab/>
        <w:t>V Šumperku dne ..................</w:t>
      </w:r>
      <w:r>
        <w:rPr>
          <w:rFonts w:ascii="Times New Roman" w:hAnsi="Times New Roman" w:cs="Times New Roman"/>
        </w:rPr>
        <w:tab/>
      </w:r>
    </w:p>
    <w:p w:rsidR="00DE2AB1" w:rsidRDefault="00DE2AB1">
      <w:pPr>
        <w:rPr>
          <w:rStyle w:val="Standardnpsmoodstavce1"/>
          <w:rFonts w:ascii="Times New Roman" w:hAnsi="Times New Roman" w:cs="Times New Roman"/>
          <w:shd w:val="clear" w:color="auto" w:fill="FFFF00"/>
        </w:rPr>
      </w:pPr>
      <w:r>
        <w:rPr>
          <w:rFonts w:ascii="Times New Roman" w:hAnsi="Times New Roman" w:cs="Times New Roman"/>
        </w:rPr>
        <w:t xml:space="preserve"> </w:t>
      </w:r>
    </w:p>
    <w:p w:rsidR="00DE2AB1" w:rsidRPr="00E1612D" w:rsidRDefault="00DE2AB1" w:rsidP="00E1612D">
      <w:pPr>
        <w:rPr>
          <w:rFonts w:ascii="Times New Roman" w:hAnsi="Times New Roman" w:cs="Times New Roman"/>
        </w:rPr>
      </w:pPr>
      <w:r w:rsidRPr="00E1612D">
        <w:rPr>
          <w:rFonts w:ascii="Times New Roman" w:hAnsi="Times New Roman" w:cs="Times New Roman"/>
        </w:rPr>
        <w:t>Vlastivědné muzeum v Šumperku,</w:t>
      </w:r>
      <w:r w:rsidRPr="00E1612D">
        <w:rPr>
          <w:rFonts w:ascii="Times New Roman" w:hAnsi="Times New Roman" w:cs="Times New Roman"/>
        </w:rPr>
        <w:tab/>
      </w:r>
      <w:r w:rsidRPr="00E1612D">
        <w:rPr>
          <w:rFonts w:ascii="Times New Roman" w:hAnsi="Times New Roman" w:cs="Times New Roman"/>
        </w:rPr>
        <w:tab/>
      </w:r>
      <w:r w:rsidRPr="00E1612D">
        <w:rPr>
          <w:rFonts w:ascii="Times New Roman" w:hAnsi="Times New Roman" w:cs="Times New Roman"/>
        </w:rPr>
        <w:tab/>
        <w:t>AFORTI IT s.r.o.</w:t>
      </w:r>
    </w:p>
    <w:p w:rsidR="00DE2AB1" w:rsidRPr="00E1612D" w:rsidRDefault="00DE2AB1" w:rsidP="00E1612D">
      <w:pPr>
        <w:rPr>
          <w:rFonts w:ascii="Times New Roman" w:hAnsi="Times New Roman" w:cs="Times New Roman"/>
        </w:rPr>
      </w:pPr>
      <w:r w:rsidRPr="00E1612D">
        <w:rPr>
          <w:rFonts w:ascii="Times New Roman" w:hAnsi="Times New Roman" w:cs="Times New Roman"/>
        </w:rPr>
        <w:t>příspěvková organizace</w:t>
      </w:r>
    </w:p>
    <w:p w:rsidR="00DE2AB1" w:rsidRPr="00E1612D" w:rsidRDefault="00DE2AB1" w:rsidP="00E1612D">
      <w:pPr>
        <w:rPr>
          <w:rFonts w:ascii="Times New Roman" w:hAnsi="Times New Roman" w:cs="Times New Roman"/>
        </w:rPr>
      </w:pPr>
    </w:p>
    <w:p w:rsidR="00DE2AB1" w:rsidRPr="00E1612D" w:rsidRDefault="00DE2AB1" w:rsidP="00E1612D">
      <w:pPr>
        <w:rPr>
          <w:rFonts w:ascii="Times New Roman" w:hAnsi="Times New Roman" w:cs="Times New Roman"/>
        </w:rPr>
      </w:pPr>
    </w:p>
    <w:p w:rsidR="00DE2AB1" w:rsidRPr="00E1612D" w:rsidRDefault="00DE2AB1" w:rsidP="00E1612D">
      <w:pPr>
        <w:rPr>
          <w:rFonts w:ascii="Times New Roman" w:hAnsi="Times New Roman" w:cs="Times New Roman"/>
        </w:rPr>
      </w:pPr>
      <w:r w:rsidRPr="00E1612D">
        <w:rPr>
          <w:rFonts w:ascii="Times New Roman" w:hAnsi="Times New Roman" w:cs="Times New Roman"/>
        </w:rPr>
        <w:t xml:space="preserve">................................................                            </w:t>
      </w:r>
      <w:r w:rsidRPr="00E1612D">
        <w:rPr>
          <w:rFonts w:ascii="Times New Roman" w:hAnsi="Times New Roman" w:cs="Times New Roman"/>
        </w:rPr>
        <w:tab/>
      </w:r>
      <w:r w:rsidRPr="00E1612D">
        <w:rPr>
          <w:rFonts w:ascii="Times New Roman" w:hAnsi="Times New Roman" w:cs="Times New Roman"/>
        </w:rPr>
        <w:tab/>
        <w:t xml:space="preserve">................................................                                    </w:t>
      </w:r>
    </w:p>
    <w:p w:rsidR="00DE2AB1" w:rsidRPr="00E1612D" w:rsidRDefault="00DE2AB1" w:rsidP="00E1612D">
      <w:pPr>
        <w:rPr>
          <w:rFonts w:ascii="Times New Roman" w:hAnsi="Times New Roman" w:cs="Times New Roman"/>
        </w:rPr>
      </w:pPr>
      <w:r w:rsidRPr="00E1612D">
        <w:rPr>
          <w:rFonts w:ascii="Times New Roman" w:hAnsi="Times New Roman" w:cs="Times New Roman"/>
        </w:rPr>
        <w:t xml:space="preserve">    PhDr. Marie Gronychová                                                         Ing. Petr Horák</w:t>
      </w:r>
    </w:p>
    <w:p w:rsidR="00DE2AB1" w:rsidRPr="00E1612D" w:rsidRDefault="00DE2AB1" w:rsidP="00E1612D">
      <w:pPr>
        <w:rPr>
          <w:rFonts w:ascii="Times New Roman" w:hAnsi="Times New Roman" w:cs="Times New Roman"/>
        </w:rPr>
      </w:pPr>
      <w:r w:rsidRPr="00E1612D">
        <w:rPr>
          <w:rFonts w:ascii="Times New Roman" w:hAnsi="Times New Roman" w:cs="Times New Roman"/>
        </w:rPr>
        <w:t xml:space="preserve">               ředitelka</w:t>
      </w:r>
      <w:r w:rsidRPr="00E1612D">
        <w:rPr>
          <w:rFonts w:ascii="Times New Roman" w:hAnsi="Times New Roman" w:cs="Times New Roman"/>
        </w:rPr>
        <w:tab/>
      </w:r>
      <w:r w:rsidRPr="00E1612D">
        <w:rPr>
          <w:rFonts w:ascii="Times New Roman" w:hAnsi="Times New Roman" w:cs="Times New Roman"/>
        </w:rPr>
        <w:tab/>
      </w:r>
      <w:r w:rsidRPr="00E1612D">
        <w:rPr>
          <w:rFonts w:ascii="Times New Roman" w:hAnsi="Times New Roman" w:cs="Times New Roman"/>
        </w:rPr>
        <w:tab/>
      </w:r>
      <w:r w:rsidRPr="00E1612D">
        <w:rPr>
          <w:rFonts w:ascii="Times New Roman" w:hAnsi="Times New Roman" w:cs="Times New Roman"/>
        </w:rPr>
        <w:tab/>
      </w:r>
      <w:r w:rsidRPr="00E1612D">
        <w:rPr>
          <w:rFonts w:ascii="Times New Roman" w:hAnsi="Times New Roman" w:cs="Times New Roman"/>
        </w:rPr>
        <w:tab/>
      </w:r>
      <w:r w:rsidRPr="00E1612D">
        <w:rPr>
          <w:rFonts w:ascii="Times New Roman" w:hAnsi="Times New Roman" w:cs="Times New Roman"/>
        </w:rPr>
        <w:tab/>
        <w:t xml:space="preserve">    jednatel</w:t>
      </w:r>
    </w:p>
    <w:sectPr w:rsidR="00DE2AB1" w:rsidRPr="00E1612D">
      <w:footerReference w:type="default" r:id="rId7"/>
      <w:pgSz w:w="11906" w:h="16838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7EE" w:rsidRDefault="002957EE">
      <w:pPr>
        <w:spacing w:after="0" w:line="240" w:lineRule="auto"/>
      </w:pPr>
      <w:r>
        <w:separator/>
      </w:r>
    </w:p>
  </w:endnote>
  <w:endnote w:type="continuationSeparator" w:id="0">
    <w:p w:rsidR="002957EE" w:rsidRDefault="0029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AB1" w:rsidRDefault="00DE2AB1">
    <w:pPr>
      <w:pStyle w:val="Zpat"/>
      <w:jc w:val="center"/>
    </w:pPr>
    <w:r>
      <w:rPr>
        <w:rStyle w:val="Standardnpsmoodstavce1"/>
        <w:rFonts w:ascii="Times New Roman" w:eastAsia="Times New Roman" w:hAnsi="Times New Roman" w:cs="Times New Roman"/>
      </w:rPr>
      <w:t xml:space="preserve">~ </w:t>
    </w:r>
    <w:r>
      <w:rPr>
        <w:rStyle w:val="Standardnpsmoodstavce1"/>
        <w:rFonts w:eastAsia="Times New Roman" w:cs="Times New Roman"/>
      </w:rPr>
      <w:fldChar w:fldCharType="begin"/>
    </w:r>
    <w:r>
      <w:rPr>
        <w:rStyle w:val="Standardnpsmoodstavce1"/>
        <w:rFonts w:eastAsia="Times New Roman" w:cs="Times New Roman"/>
      </w:rPr>
      <w:instrText xml:space="preserve"> PAGE </w:instrText>
    </w:r>
    <w:r>
      <w:rPr>
        <w:rStyle w:val="Standardnpsmoodstavce1"/>
        <w:rFonts w:eastAsia="Times New Roman" w:cs="Times New Roman"/>
      </w:rPr>
      <w:fldChar w:fldCharType="separate"/>
    </w:r>
    <w:r w:rsidR="00FE5CC2">
      <w:rPr>
        <w:rStyle w:val="Standardnpsmoodstavce1"/>
        <w:rFonts w:eastAsia="Times New Roman" w:cs="Times New Roman"/>
        <w:noProof/>
      </w:rPr>
      <w:t>1</w:t>
    </w:r>
    <w:r>
      <w:rPr>
        <w:rStyle w:val="Standardnpsmoodstavce1"/>
        <w:rFonts w:eastAsia="Times New Roman" w:cs="Times New Roman"/>
      </w:rPr>
      <w:fldChar w:fldCharType="end"/>
    </w:r>
    <w:r>
      <w:rPr>
        <w:rStyle w:val="Standardnpsmoodstavce1"/>
        <w:rFonts w:ascii="Times New Roman" w:eastAsia="Times New Roman" w:hAnsi="Times New Roman" w:cs="Times New Roman"/>
      </w:rPr>
      <w:t xml:space="preserve"> ~</w:t>
    </w:r>
  </w:p>
  <w:p w:rsidR="00DE2AB1" w:rsidRDefault="00DE2A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7EE" w:rsidRDefault="002957EE">
      <w:pPr>
        <w:spacing w:after="0" w:line="240" w:lineRule="auto"/>
      </w:pPr>
      <w:r>
        <w:separator/>
      </w:r>
    </w:p>
  </w:footnote>
  <w:footnote w:type="continuationSeparator" w:id="0">
    <w:p w:rsidR="002957EE" w:rsidRDefault="00295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28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0A2"/>
    <w:rsid w:val="001E40A2"/>
    <w:rsid w:val="00220217"/>
    <w:rsid w:val="002957EE"/>
    <w:rsid w:val="00372A88"/>
    <w:rsid w:val="005424BB"/>
    <w:rsid w:val="00573FD5"/>
    <w:rsid w:val="006C0991"/>
    <w:rsid w:val="007B7025"/>
    <w:rsid w:val="00802DCB"/>
    <w:rsid w:val="009B6C19"/>
    <w:rsid w:val="009B77DB"/>
    <w:rsid w:val="00A9301B"/>
    <w:rsid w:val="00BF57FE"/>
    <w:rsid w:val="00CD1152"/>
    <w:rsid w:val="00DE2AB1"/>
    <w:rsid w:val="00E1612D"/>
    <w:rsid w:val="00F416A6"/>
    <w:rsid w:val="00F96D1F"/>
    <w:rsid w:val="00FE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FBC690C-E310-4AC4-AA43-540DB07C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  <w:textAlignment w:val="baseline"/>
    </w:pPr>
    <w:rPr>
      <w:rFonts w:ascii="Calibri" w:eastAsia="Lucida Sans Unicode" w:hAnsi="Calibri" w:cs="Tahoma"/>
      <w:kern w:val="1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rPr>
      <w:rFonts w:ascii="Cambria" w:hAnsi="Cambria"/>
      <w:b/>
      <w:bCs/>
      <w:color w:val="4F81BD"/>
      <w:sz w:val="26"/>
      <w:szCs w:val="2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b/>
      <w:bCs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WWCharLFO4LVL2">
    <w:name w:val="WW_CharLFO4LVL2"/>
    <w:rPr>
      <w:rFonts w:ascii="Symbol" w:hAnsi="Symbol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WWCharLFO7LVL2">
    <w:name w:val="WW_CharLFO7LVL2"/>
    <w:rPr>
      <w:rFonts w:ascii="Symbol" w:hAnsi="Symbol"/>
    </w:rPr>
  </w:style>
  <w:style w:type="character" w:customStyle="1" w:styleId="WWCharLFO8LVL1">
    <w:name w:val="WW_CharLFO8LVL1"/>
    <w:rPr>
      <w:rFonts w:ascii="Symbol" w:hAnsi="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customStyle="1" w:styleId="Normln1">
    <w:name w:val="Normální1"/>
    <w:pPr>
      <w:widowControl w:val="0"/>
      <w:suppressAutoHyphens/>
      <w:spacing w:after="200" w:line="276" w:lineRule="auto"/>
      <w:textAlignment w:val="baseline"/>
    </w:pPr>
    <w:rPr>
      <w:rFonts w:ascii="Calibri" w:eastAsia="Lucida Sans Unicode" w:hAnsi="Calibri" w:cs="Tahoma"/>
      <w:kern w:val="1"/>
      <w:sz w:val="22"/>
      <w:szCs w:val="22"/>
      <w:lang w:eastAsia="ar-SA"/>
    </w:rPr>
  </w:style>
  <w:style w:type="paragraph" w:styleId="Seznam">
    <w:name w:val="List"/>
    <w:basedOn w:val="Zkladntext"/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Zhlav">
    <w:name w:val="header"/>
    <w:basedOn w:val="Normln1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1"/>
    <w:pPr>
      <w:tabs>
        <w:tab w:val="center" w:pos="4536"/>
        <w:tab w:val="right" w:pos="9072"/>
      </w:tabs>
      <w:spacing w:after="0" w:line="100" w:lineRule="atLeast"/>
    </w:pPr>
  </w:style>
  <w:style w:type="paragraph" w:styleId="Textbubliny">
    <w:name w:val="Balloon Text"/>
    <w:basedOn w:val="Normln1"/>
    <w:pPr>
      <w:spacing w:after="0" w:line="100" w:lineRule="atLeast"/>
    </w:pPr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A930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301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9301B"/>
    <w:rPr>
      <w:rFonts w:ascii="Calibri" w:eastAsia="Lucida Sans Unicode" w:hAnsi="Calibri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1077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cp:lastModifiedBy>Muzeum</cp:lastModifiedBy>
  <cp:revision>10</cp:revision>
  <cp:lastPrinted>2016-06-30T04:17:00Z</cp:lastPrinted>
  <dcterms:created xsi:type="dcterms:W3CDTF">2016-07-19T10:15:00Z</dcterms:created>
  <dcterms:modified xsi:type="dcterms:W3CDTF">2017-07-28T11:37:00Z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