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205" w:rsidRDefault="00D92817" w:rsidP="003444D6">
      <w:pPr>
        <w:pStyle w:val="Nzev"/>
        <w:shd w:val="clear" w:color="auto" w:fill="auto"/>
        <w:jc w:val="center"/>
      </w:pPr>
      <w:r>
        <w:t>P</w:t>
      </w:r>
      <w:r w:rsidR="00B06530">
        <w:t xml:space="preserve">říloha </w:t>
      </w:r>
      <w:r w:rsidR="00004106">
        <w:t>9</w:t>
      </w:r>
    </w:p>
    <w:p w:rsidR="00D54205" w:rsidRDefault="00D54205" w:rsidP="0085253B">
      <w:pPr>
        <w:spacing w:before="1080"/>
        <w:jc w:val="center"/>
        <w:rPr>
          <w:caps/>
          <w:sz w:val="44"/>
          <w:u w:val="single"/>
        </w:rPr>
      </w:pPr>
      <w:r>
        <w:rPr>
          <w:caps/>
          <w:sz w:val="44"/>
          <w:u w:val="single"/>
        </w:rPr>
        <w:t>Technická specifikace zhotovitele</w:t>
      </w:r>
    </w:p>
    <w:p w:rsidR="00CA63A1" w:rsidRDefault="00D54205" w:rsidP="00CA63A1">
      <w:pPr>
        <w:spacing w:before="480"/>
        <w:jc w:val="center"/>
        <w:rPr>
          <w:rFonts w:ascii="Century Gothic" w:hAnsi="Century Gothic"/>
          <w:b/>
          <w:sz w:val="36"/>
          <w:szCs w:val="36"/>
        </w:rPr>
      </w:pPr>
      <w:r>
        <w:br w:type="page"/>
      </w:r>
      <w:r w:rsidR="00CA63A1">
        <w:rPr>
          <w:rFonts w:ascii="Century Gothic" w:hAnsi="Century Gothic"/>
          <w:b/>
          <w:sz w:val="36"/>
          <w:szCs w:val="36"/>
        </w:rPr>
        <w:lastRenderedPageBreak/>
        <w:t>Technická specifikace ZHOTOVITELE</w:t>
      </w:r>
    </w:p>
    <w:p w:rsidR="00CA63A1" w:rsidRPr="00BA1C52" w:rsidRDefault="00CA63A1" w:rsidP="00CA63A1">
      <w:pPr>
        <w:spacing w:before="840"/>
        <w:jc w:val="both"/>
        <w:rPr>
          <w:rFonts w:ascii="Century Gothic" w:hAnsi="Century Gothic"/>
          <w:b/>
        </w:rPr>
      </w:pPr>
      <w:r>
        <w:rPr>
          <w:rFonts w:ascii="Century Gothic" w:hAnsi="Century Gothic"/>
          <w:b/>
        </w:rPr>
        <w:t>ZAKÁZKA:</w:t>
      </w:r>
    </w:p>
    <w:p w:rsidR="00CA63A1" w:rsidRPr="00BA1C52" w:rsidRDefault="00CA63A1" w:rsidP="00CA63A1">
      <w:pPr>
        <w:spacing w:before="240"/>
        <w:jc w:val="center"/>
        <w:rPr>
          <w:rFonts w:ascii="Century Gothic" w:hAnsi="Century Gothic"/>
          <w:b/>
        </w:rPr>
      </w:pPr>
      <w:r>
        <w:rPr>
          <w:rFonts w:ascii="Century Gothic" w:hAnsi="Century Gothic"/>
          <w:b/>
        </w:rPr>
        <w:t>„Plynofikace Výtopna Samoty“</w:t>
      </w:r>
    </w:p>
    <w:p w:rsidR="00CA63A1" w:rsidRPr="00BA1C52" w:rsidRDefault="00CA63A1" w:rsidP="00CA63A1">
      <w:pPr>
        <w:spacing w:before="480"/>
        <w:jc w:val="both"/>
        <w:rPr>
          <w:rFonts w:ascii="Century Gothic" w:hAnsi="Century Gothic"/>
          <w:b/>
        </w:rPr>
      </w:pPr>
      <w:r>
        <w:rPr>
          <w:rFonts w:ascii="Century Gothic" w:hAnsi="Century Gothic"/>
          <w:b/>
        </w:rPr>
        <w:t>ZHOTOVITEL</w:t>
      </w:r>
      <w:r w:rsidRPr="00BA1C52">
        <w:rPr>
          <w:rFonts w:ascii="Century Gothic" w:hAnsi="Century Gothic"/>
          <w:b/>
        </w:rPr>
        <w:t>:</w:t>
      </w:r>
    </w:p>
    <w:p w:rsidR="00CA63A1" w:rsidRPr="00BA1C52" w:rsidRDefault="00CA63A1" w:rsidP="00CA63A1">
      <w:pPr>
        <w:spacing w:before="240"/>
        <w:rPr>
          <w:rFonts w:ascii="Century Gothic" w:hAnsi="Century Gothic"/>
          <w:b/>
        </w:rPr>
      </w:pPr>
      <w:r w:rsidRPr="00BA1C52">
        <w:rPr>
          <w:rFonts w:ascii="Century Gothic" w:hAnsi="Century Gothic"/>
          <w:b/>
        </w:rPr>
        <w:t>SYSTHERM s.r.o.</w:t>
      </w:r>
    </w:p>
    <w:p w:rsidR="00CA63A1" w:rsidRPr="00BA1C52" w:rsidRDefault="00CA63A1" w:rsidP="00CA63A1">
      <w:pPr>
        <w:tabs>
          <w:tab w:val="left" w:pos="2127"/>
        </w:tabs>
        <w:rPr>
          <w:rFonts w:ascii="Century Gothic" w:hAnsi="Century Gothic"/>
        </w:rPr>
      </w:pPr>
      <w:r>
        <w:rPr>
          <w:rFonts w:ascii="Century Gothic" w:hAnsi="Century Gothic"/>
        </w:rPr>
        <w:t>Se sídlem:</w:t>
      </w:r>
      <w:r>
        <w:rPr>
          <w:rFonts w:ascii="Century Gothic" w:hAnsi="Century Gothic"/>
        </w:rPr>
        <w:tab/>
        <w:t xml:space="preserve">K Papírně 172/26, </w:t>
      </w:r>
      <w:r w:rsidRPr="00BA1C52">
        <w:rPr>
          <w:rFonts w:ascii="Century Gothic" w:hAnsi="Century Gothic"/>
        </w:rPr>
        <w:t>312 00 Plzeň</w:t>
      </w:r>
    </w:p>
    <w:p w:rsidR="00CA63A1" w:rsidRPr="00BA1C52" w:rsidRDefault="00CA63A1" w:rsidP="00CA63A1">
      <w:pPr>
        <w:tabs>
          <w:tab w:val="left" w:pos="2127"/>
        </w:tabs>
        <w:rPr>
          <w:rFonts w:ascii="Century Gothic" w:hAnsi="Century Gothic"/>
        </w:rPr>
      </w:pPr>
      <w:r>
        <w:rPr>
          <w:rFonts w:ascii="Century Gothic" w:hAnsi="Century Gothic"/>
        </w:rPr>
        <w:t>Zapsaná</w:t>
      </w:r>
      <w:r w:rsidRPr="00BA1C52">
        <w:rPr>
          <w:rFonts w:ascii="Century Gothic" w:hAnsi="Century Gothic"/>
        </w:rPr>
        <w:t>:</w:t>
      </w:r>
      <w:r w:rsidRPr="00BA1C52">
        <w:rPr>
          <w:rFonts w:ascii="Century Gothic" w:hAnsi="Century Gothic"/>
        </w:rPr>
        <w:tab/>
        <w:t>v OR vedeném KS v Plzni, oddíl C, vložka 7209</w:t>
      </w:r>
    </w:p>
    <w:p w:rsidR="00CA63A1" w:rsidRPr="00BA1C52" w:rsidRDefault="00CA63A1" w:rsidP="00CA63A1">
      <w:pPr>
        <w:tabs>
          <w:tab w:val="left" w:pos="2127"/>
        </w:tabs>
        <w:rPr>
          <w:rFonts w:ascii="Century Gothic" w:hAnsi="Century Gothic"/>
        </w:rPr>
      </w:pPr>
      <w:r>
        <w:rPr>
          <w:rFonts w:ascii="Century Gothic" w:hAnsi="Century Gothic"/>
        </w:rPr>
        <w:t>Zastoupená</w:t>
      </w:r>
      <w:r w:rsidRPr="00BA1C52">
        <w:rPr>
          <w:rFonts w:ascii="Century Gothic" w:hAnsi="Century Gothic"/>
        </w:rPr>
        <w:t>:</w:t>
      </w:r>
      <w:r w:rsidRPr="00BA1C52">
        <w:rPr>
          <w:rFonts w:ascii="Century Gothic" w:hAnsi="Century Gothic"/>
        </w:rPr>
        <w:tab/>
        <w:t>Jan Kazd</w:t>
      </w:r>
      <w:r>
        <w:rPr>
          <w:rFonts w:ascii="Century Gothic" w:hAnsi="Century Gothic"/>
        </w:rPr>
        <w:t>a</w:t>
      </w:r>
      <w:r w:rsidRPr="00BA1C52">
        <w:rPr>
          <w:rFonts w:ascii="Century Gothic" w:hAnsi="Century Gothic"/>
        </w:rPr>
        <w:t>, jednatel</w:t>
      </w:r>
    </w:p>
    <w:p w:rsidR="00CA63A1" w:rsidRPr="00BA1C52" w:rsidRDefault="00CA63A1" w:rsidP="00CA63A1">
      <w:pPr>
        <w:tabs>
          <w:tab w:val="left" w:pos="2127"/>
        </w:tabs>
        <w:rPr>
          <w:rFonts w:ascii="Century Gothic" w:hAnsi="Century Gothic"/>
        </w:rPr>
      </w:pPr>
      <w:r w:rsidRPr="00BA1C52">
        <w:rPr>
          <w:rFonts w:ascii="Century Gothic" w:hAnsi="Century Gothic"/>
        </w:rPr>
        <w:t>IČ:</w:t>
      </w:r>
      <w:r w:rsidRPr="00BA1C52">
        <w:rPr>
          <w:rFonts w:ascii="Century Gothic" w:hAnsi="Century Gothic"/>
        </w:rPr>
        <w:tab/>
        <w:t>64830454</w:t>
      </w:r>
    </w:p>
    <w:p w:rsidR="00CA63A1" w:rsidRPr="00BA1C52" w:rsidRDefault="00CA63A1" w:rsidP="00CA63A1">
      <w:pPr>
        <w:tabs>
          <w:tab w:val="left" w:pos="2127"/>
        </w:tabs>
        <w:rPr>
          <w:rFonts w:ascii="Century Gothic" w:hAnsi="Century Gothic"/>
        </w:rPr>
      </w:pPr>
      <w:r w:rsidRPr="00BA1C52">
        <w:rPr>
          <w:rFonts w:ascii="Century Gothic" w:hAnsi="Century Gothic"/>
        </w:rPr>
        <w:t>DIČ:</w:t>
      </w:r>
      <w:r w:rsidRPr="00BA1C52">
        <w:rPr>
          <w:rFonts w:ascii="Century Gothic" w:hAnsi="Century Gothic"/>
        </w:rPr>
        <w:tab/>
      </w:r>
      <w:r>
        <w:rPr>
          <w:rFonts w:ascii="Century Gothic" w:hAnsi="Century Gothic"/>
        </w:rPr>
        <w:t>C</w:t>
      </w:r>
      <w:r w:rsidRPr="00BA1C52">
        <w:rPr>
          <w:rFonts w:ascii="Century Gothic" w:hAnsi="Century Gothic"/>
        </w:rPr>
        <w:t>Z64830454</w:t>
      </w:r>
    </w:p>
    <w:p w:rsidR="00CA63A1" w:rsidRDefault="00CA63A1" w:rsidP="00CA63A1">
      <w:pPr>
        <w:pStyle w:val="Nadpis2"/>
        <w:ind w:left="360" w:hanging="360"/>
        <w:rPr>
          <w:rFonts w:ascii="Century Gothic" w:hAnsi="Century Gothic"/>
          <w:b w:val="0"/>
          <w:bCs/>
          <w:u w:val="single"/>
        </w:rPr>
      </w:pPr>
    </w:p>
    <w:p w:rsidR="00CA63A1" w:rsidRPr="00B429CD" w:rsidRDefault="00CA63A1" w:rsidP="00CA63A1">
      <w:pPr>
        <w:jc w:val="both"/>
        <w:rPr>
          <w:rFonts w:ascii="Century Gothic" w:hAnsi="Century Gothic"/>
        </w:rPr>
      </w:pPr>
      <w:r w:rsidRPr="00B429CD">
        <w:rPr>
          <w:rFonts w:ascii="Century Gothic" w:hAnsi="Century Gothic"/>
        </w:rPr>
        <w:t>Obsah:</w:t>
      </w:r>
    </w:p>
    <w:p w:rsidR="00CA63A1" w:rsidRPr="00B429CD" w:rsidRDefault="00CA63A1" w:rsidP="00CA63A1">
      <w:pPr>
        <w:pStyle w:val="Odstavecseseznamem"/>
        <w:numPr>
          <w:ilvl w:val="0"/>
          <w:numId w:val="14"/>
        </w:numPr>
        <w:jc w:val="both"/>
        <w:rPr>
          <w:rFonts w:ascii="Century Gothic" w:hAnsi="Century Gothic" w:cs="Times New Roman"/>
        </w:rPr>
      </w:pPr>
      <w:r w:rsidRPr="00B429CD">
        <w:rPr>
          <w:rFonts w:ascii="Century Gothic" w:hAnsi="Century Gothic" w:cs="Times New Roman"/>
        </w:rPr>
        <w:t>Část strojní</w:t>
      </w:r>
    </w:p>
    <w:p w:rsidR="00CA63A1" w:rsidRPr="00B429CD" w:rsidRDefault="00CA63A1" w:rsidP="00CA63A1">
      <w:pPr>
        <w:pStyle w:val="Odstavecseseznamem"/>
        <w:numPr>
          <w:ilvl w:val="0"/>
          <w:numId w:val="14"/>
        </w:numPr>
        <w:jc w:val="both"/>
        <w:rPr>
          <w:rFonts w:ascii="Century Gothic" w:hAnsi="Century Gothic" w:cs="Times New Roman"/>
        </w:rPr>
      </w:pPr>
      <w:r w:rsidRPr="00B429CD">
        <w:rPr>
          <w:rFonts w:ascii="Century Gothic" w:hAnsi="Century Gothic" w:cs="Times New Roman"/>
        </w:rPr>
        <w:t>Část stavební</w:t>
      </w:r>
    </w:p>
    <w:p w:rsidR="00CA63A1" w:rsidRPr="00B429CD" w:rsidRDefault="00CA63A1" w:rsidP="00CA63A1">
      <w:pPr>
        <w:pStyle w:val="Odstavecseseznamem"/>
        <w:numPr>
          <w:ilvl w:val="0"/>
          <w:numId w:val="14"/>
        </w:numPr>
        <w:jc w:val="both"/>
        <w:rPr>
          <w:rFonts w:ascii="Century Gothic" w:hAnsi="Century Gothic" w:cs="Times New Roman"/>
        </w:rPr>
      </w:pPr>
      <w:r w:rsidRPr="00B429CD">
        <w:rPr>
          <w:rFonts w:ascii="Century Gothic" w:hAnsi="Century Gothic" w:cs="Times New Roman"/>
        </w:rPr>
        <w:t>ASŘTP</w:t>
      </w:r>
    </w:p>
    <w:p w:rsidR="00CA63A1" w:rsidRPr="00B429CD" w:rsidRDefault="00CA63A1" w:rsidP="00CA63A1">
      <w:pPr>
        <w:pStyle w:val="Odstavecseseznamem"/>
        <w:numPr>
          <w:ilvl w:val="0"/>
          <w:numId w:val="14"/>
        </w:numPr>
        <w:jc w:val="both"/>
        <w:rPr>
          <w:rFonts w:ascii="Century Gothic" w:hAnsi="Century Gothic" w:cs="Times New Roman"/>
        </w:rPr>
      </w:pPr>
      <w:proofErr w:type="spellStart"/>
      <w:r>
        <w:rPr>
          <w:rFonts w:ascii="Century Gothic" w:hAnsi="Century Gothic" w:cs="Times New Roman"/>
        </w:rPr>
        <w:t>E</w:t>
      </w:r>
      <w:r w:rsidRPr="00B429CD">
        <w:rPr>
          <w:rFonts w:ascii="Century Gothic" w:hAnsi="Century Gothic" w:cs="Times New Roman"/>
        </w:rPr>
        <w:t>lektrozařízení</w:t>
      </w:r>
      <w:proofErr w:type="spellEnd"/>
    </w:p>
    <w:p w:rsidR="00CA63A1" w:rsidRDefault="00CA63A1" w:rsidP="00CA63A1">
      <w:pPr>
        <w:jc w:val="both"/>
        <w:rPr>
          <w:rFonts w:ascii="Century Gothic" w:hAnsi="Century Gothic"/>
        </w:rPr>
      </w:pPr>
    </w:p>
    <w:p w:rsidR="00CA63A1" w:rsidRPr="00B429CD" w:rsidRDefault="00CA63A1" w:rsidP="00CA63A1">
      <w:pPr>
        <w:jc w:val="both"/>
        <w:rPr>
          <w:rFonts w:ascii="Century Gothic" w:hAnsi="Century Gothic"/>
        </w:rPr>
      </w:pPr>
    </w:p>
    <w:p w:rsidR="00CA63A1" w:rsidRPr="00D44977" w:rsidRDefault="00CA63A1" w:rsidP="00CA63A1">
      <w:pPr>
        <w:pStyle w:val="Odstavecseseznamem"/>
        <w:numPr>
          <w:ilvl w:val="0"/>
          <w:numId w:val="15"/>
        </w:numPr>
        <w:jc w:val="both"/>
        <w:rPr>
          <w:rFonts w:ascii="Century Gothic" w:hAnsi="Century Gothic" w:cs="Times New Roman"/>
          <w:b/>
          <w:sz w:val="28"/>
          <w:u w:val="single"/>
        </w:rPr>
      </w:pPr>
      <w:r w:rsidRPr="00D44977">
        <w:rPr>
          <w:rFonts w:ascii="Century Gothic" w:hAnsi="Century Gothic" w:cs="Times New Roman"/>
          <w:b/>
          <w:sz w:val="28"/>
          <w:u w:val="single"/>
        </w:rPr>
        <w:t>Část strojní</w:t>
      </w:r>
    </w:p>
    <w:p w:rsidR="00CA63A1" w:rsidRDefault="00CA63A1" w:rsidP="00CA63A1">
      <w:pPr>
        <w:pStyle w:val="Odrka"/>
        <w:numPr>
          <w:ilvl w:val="0"/>
          <w:numId w:val="0"/>
        </w:numPr>
        <w:tabs>
          <w:tab w:val="left" w:pos="-8080"/>
        </w:tabs>
        <w:ind w:left="709"/>
        <w:rPr>
          <w:rFonts w:ascii="Century Gothic" w:hAnsi="Century Gothic"/>
        </w:rPr>
      </w:pPr>
      <w:proofErr w:type="gramStart"/>
      <w:r>
        <w:rPr>
          <w:rFonts w:ascii="Century Gothic" w:hAnsi="Century Gothic"/>
          <w:b/>
        </w:rPr>
        <w:t>1.1.</w:t>
      </w:r>
      <w:r w:rsidRPr="006B2C3C">
        <w:rPr>
          <w:rFonts w:ascii="Century Gothic" w:hAnsi="Century Gothic"/>
          <w:b/>
        </w:rPr>
        <w:t> </w:t>
      </w:r>
      <w:r>
        <w:rPr>
          <w:rFonts w:ascii="Century Gothic" w:hAnsi="Century Gothic"/>
          <w:b/>
        </w:rPr>
        <w:t xml:space="preserve">    </w:t>
      </w:r>
      <w:r w:rsidRPr="006B2C3C">
        <w:rPr>
          <w:rFonts w:ascii="Century Gothic" w:hAnsi="Century Gothic"/>
          <w:b/>
        </w:rPr>
        <w:t>údaje</w:t>
      </w:r>
      <w:proofErr w:type="gramEnd"/>
      <w:r w:rsidRPr="006B2C3C">
        <w:rPr>
          <w:rFonts w:ascii="Century Gothic" w:hAnsi="Century Gothic"/>
          <w:b/>
        </w:rPr>
        <w:t xml:space="preserve"> o výkonových parametrech zařízení</w:t>
      </w:r>
      <w:r>
        <w:rPr>
          <w:rFonts w:ascii="Century Gothic" w:hAnsi="Century Gothic"/>
        </w:rPr>
        <w:t xml:space="preserve"> </w:t>
      </w:r>
    </w:p>
    <w:p w:rsidR="00CA63A1" w:rsidRDefault="00CA63A1" w:rsidP="00CA63A1">
      <w:pPr>
        <w:pStyle w:val="Odrka"/>
        <w:numPr>
          <w:ilvl w:val="0"/>
          <w:numId w:val="0"/>
        </w:numPr>
        <w:tabs>
          <w:tab w:val="left" w:pos="-8080"/>
        </w:tabs>
        <w:ind w:left="709"/>
        <w:rPr>
          <w:rFonts w:ascii="Century Gothic" w:hAnsi="Century Gothic"/>
        </w:rPr>
      </w:pPr>
      <w:r>
        <w:rPr>
          <w:rFonts w:ascii="Century Gothic" w:hAnsi="Century Gothic"/>
        </w:rPr>
        <w:t xml:space="preserve">– </w:t>
      </w:r>
      <w:proofErr w:type="gramStart"/>
      <w:r>
        <w:rPr>
          <w:rFonts w:ascii="Century Gothic" w:hAnsi="Century Gothic"/>
        </w:rPr>
        <w:t>viz. katalogový</w:t>
      </w:r>
      <w:proofErr w:type="gramEnd"/>
      <w:r>
        <w:rPr>
          <w:rFonts w:ascii="Century Gothic" w:hAnsi="Century Gothic"/>
        </w:rPr>
        <w:t xml:space="preserve"> list č.1 – technická data</w:t>
      </w:r>
    </w:p>
    <w:p w:rsidR="00CA63A1" w:rsidRDefault="00CA63A1" w:rsidP="00CA63A1">
      <w:pPr>
        <w:pStyle w:val="Odrka"/>
        <w:numPr>
          <w:ilvl w:val="1"/>
          <w:numId w:val="15"/>
        </w:numPr>
        <w:tabs>
          <w:tab w:val="left" w:pos="-8080"/>
        </w:tabs>
        <w:rPr>
          <w:rFonts w:ascii="Century Gothic" w:hAnsi="Century Gothic"/>
        </w:rPr>
      </w:pPr>
      <w:r w:rsidRPr="006B2C3C">
        <w:rPr>
          <w:rFonts w:ascii="Century Gothic" w:hAnsi="Century Gothic"/>
          <w:b/>
        </w:rPr>
        <w:t>údaje o životnosti dodávaných zařízení a předpokládaných intervalech BO a GO (vč. jejich délek)</w:t>
      </w:r>
      <w:r>
        <w:rPr>
          <w:rFonts w:ascii="Century Gothic" w:hAnsi="Century Gothic"/>
        </w:rPr>
        <w:t xml:space="preserve"> </w:t>
      </w:r>
    </w:p>
    <w:p w:rsidR="00CA63A1" w:rsidRDefault="00CA63A1" w:rsidP="00CA63A1">
      <w:pPr>
        <w:pStyle w:val="Odrka"/>
        <w:numPr>
          <w:ilvl w:val="0"/>
          <w:numId w:val="0"/>
        </w:numPr>
        <w:tabs>
          <w:tab w:val="left" w:pos="-8080"/>
        </w:tabs>
        <w:ind w:left="709"/>
        <w:rPr>
          <w:rFonts w:ascii="Century Gothic" w:hAnsi="Century Gothic"/>
        </w:rPr>
      </w:pPr>
      <w:r>
        <w:rPr>
          <w:rFonts w:ascii="Century Gothic" w:hAnsi="Century Gothic"/>
        </w:rPr>
        <w:t xml:space="preserve">– </w:t>
      </w:r>
      <w:proofErr w:type="gramStart"/>
      <w:r>
        <w:rPr>
          <w:rFonts w:ascii="Century Gothic" w:hAnsi="Century Gothic"/>
        </w:rPr>
        <w:t>viz. katalogové</w:t>
      </w:r>
      <w:proofErr w:type="gramEnd"/>
      <w:r>
        <w:rPr>
          <w:rFonts w:ascii="Century Gothic" w:hAnsi="Century Gothic"/>
        </w:rPr>
        <w:t xml:space="preserve"> listy č. 2 - Provozní předpis B006,  životnost kotle 200 000 provozních hodin</w:t>
      </w:r>
    </w:p>
    <w:p w:rsidR="00CA63A1" w:rsidRPr="006B2C3C" w:rsidRDefault="00CA63A1" w:rsidP="00CA63A1">
      <w:pPr>
        <w:pStyle w:val="Odrka"/>
        <w:numPr>
          <w:ilvl w:val="1"/>
          <w:numId w:val="15"/>
        </w:numPr>
        <w:tabs>
          <w:tab w:val="left" w:pos="-8080"/>
        </w:tabs>
        <w:rPr>
          <w:rFonts w:ascii="Century Gothic" w:hAnsi="Century Gothic"/>
          <w:b/>
        </w:rPr>
      </w:pPr>
      <w:r w:rsidRPr="006B2C3C">
        <w:rPr>
          <w:rFonts w:ascii="Century Gothic" w:hAnsi="Century Gothic"/>
          <w:b/>
        </w:rPr>
        <w:t>informace o způsobu provozování kotle vč.</w:t>
      </w:r>
    </w:p>
    <w:p w:rsidR="00CA63A1" w:rsidRDefault="00CA63A1" w:rsidP="00CA63A1">
      <w:pPr>
        <w:pStyle w:val="Bod"/>
        <w:numPr>
          <w:ilvl w:val="2"/>
          <w:numId w:val="15"/>
        </w:numPr>
        <w:tabs>
          <w:tab w:val="left" w:pos="-8080"/>
        </w:tabs>
        <w:rPr>
          <w:rFonts w:ascii="Century Gothic" w:hAnsi="Century Gothic"/>
        </w:rPr>
      </w:pPr>
      <w:r w:rsidRPr="006B2C3C">
        <w:rPr>
          <w:rFonts w:ascii="Century Gothic" w:hAnsi="Century Gothic"/>
          <w:b/>
        </w:rPr>
        <w:t xml:space="preserve"> způsobu najíždění kotle</w:t>
      </w:r>
      <w:r>
        <w:rPr>
          <w:rFonts w:ascii="Century Gothic" w:hAnsi="Century Gothic"/>
        </w:rPr>
        <w:t xml:space="preserve"> </w:t>
      </w:r>
    </w:p>
    <w:p w:rsidR="00CA63A1" w:rsidRPr="002A16A7" w:rsidRDefault="00CA63A1" w:rsidP="00CA63A1">
      <w:pPr>
        <w:pStyle w:val="Bod"/>
        <w:numPr>
          <w:ilvl w:val="0"/>
          <w:numId w:val="0"/>
        </w:numPr>
        <w:tabs>
          <w:tab w:val="left" w:pos="-8080"/>
        </w:tabs>
        <w:ind w:left="1418"/>
        <w:rPr>
          <w:rFonts w:ascii="Century Gothic" w:hAnsi="Century Gothic"/>
        </w:rPr>
      </w:pPr>
      <w:r w:rsidRPr="002A16A7">
        <w:rPr>
          <w:rFonts w:ascii="Century Gothic" w:hAnsi="Century Gothic"/>
        </w:rPr>
        <w:t xml:space="preserve">– </w:t>
      </w:r>
      <w:proofErr w:type="gramStart"/>
      <w:r w:rsidRPr="002A16A7">
        <w:rPr>
          <w:rFonts w:ascii="Century Gothic" w:hAnsi="Century Gothic"/>
        </w:rPr>
        <w:t>viz. katalogové</w:t>
      </w:r>
      <w:proofErr w:type="gramEnd"/>
      <w:r w:rsidRPr="002A16A7">
        <w:rPr>
          <w:rFonts w:ascii="Century Gothic" w:hAnsi="Century Gothic"/>
        </w:rPr>
        <w:t xml:space="preserve"> listy </w:t>
      </w:r>
      <w:r>
        <w:rPr>
          <w:rFonts w:ascii="Century Gothic" w:hAnsi="Century Gothic"/>
        </w:rPr>
        <w:t xml:space="preserve">č. 3 </w:t>
      </w:r>
      <w:r w:rsidRPr="002A16A7">
        <w:rPr>
          <w:rFonts w:ascii="Century Gothic" w:hAnsi="Century Gothic"/>
        </w:rPr>
        <w:t xml:space="preserve">– </w:t>
      </w:r>
      <w:r w:rsidRPr="002A16A7">
        <w:rPr>
          <w:rFonts w:ascii="Century Gothic" w:hAnsi="Century Gothic"/>
          <w:iCs/>
        </w:rPr>
        <w:t>Provozní předpis C003, C010, G300, G338, G341, G343</w:t>
      </w:r>
    </w:p>
    <w:p w:rsidR="00CA63A1" w:rsidRPr="006B2C3C" w:rsidRDefault="00CA63A1" w:rsidP="00CA63A1">
      <w:pPr>
        <w:pStyle w:val="Bod"/>
        <w:numPr>
          <w:ilvl w:val="2"/>
          <w:numId w:val="15"/>
        </w:numPr>
        <w:tabs>
          <w:tab w:val="left" w:pos="-8080"/>
        </w:tabs>
        <w:rPr>
          <w:rFonts w:ascii="Century Gothic" w:hAnsi="Century Gothic"/>
          <w:b/>
        </w:rPr>
      </w:pPr>
      <w:r w:rsidRPr="006B2C3C">
        <w:rPr>
          <w:rFonts w:ascii="Century Gothic" w:hAnsi="Century Gothic"/>
          <w:b/>
        </w:rPr>
        <w:t>režimu normálního provozu – regulační rozsah, způsob řízení, míra automatizace, ovládací místa, periody potřebného dohledu na místě…</w:t>
      </w:r>
    </w:p>
    <w:p w:rsidR="00CA63A1" w:rsidRPr="002A16A7" w:rsidRDefault="00CA63A1" w:rsidP="00CA63A1">
      <w:pPr>
        <w:pStyle w:val="Bod"/>
        <w:numPr>
          <w:ilvl w:val="0"/>
          <w:numId w:val="17"/>
        </w:numPr>
        <w:tabs>
          <w:tab w:val="left" w:pos="-8080"/>
        </w:tabs>
        <w:ind w:left="1701" w:hanging="283"/>
        <w:rPr>
          <w:rFonts w:ascii="Century Gothic" w:hAnsi="Century Gothic"/>
        </w:rPr>
      </w:pPr>
      <w:r>
        <w:rPr>
          <w:rFonts w:ascii="Century Gothic" w:hAnsi="Century Gothic"/>
          <w:iCs/>
        </w:rPr>
        <w:lastRenderedPageBreak/>
        <w:t>v</w:t>
      </w:r>
      <w:r w:rsidRPr="002A16A7">
        <w:rPr>
          <w:rFonts w:ascii="Century Gothic" w:hAnsi="Century Gothic"/>
          <w:iCs/>
        </w:rPr>
        <w:t xml:space="preserve"> rozsahu dodávky je výstroj kotle </w:t>
      </w:r>
      <w:proofErr w:type="spellStart"/>
      <w:r w:rsidRPr="002A16A7">
        <w:rPr>
          <w:rFonts w:ascii="Century Gothic" w:hAnsi="Century Gothic"/>
          <w:iCs/>
        </w:rPr>
        <w:t>BosB</w:t>
      </w:r>
      <w:proofErr w:type="spellEnd"/>
      <w:r w:rsidRPr="002A16A7">
        <w:rPr>
          <w:rFonts w:ascii="Century Gothic" w:hAnsi="Century Gothic"/>
          <w:iCs/>
        </w:rPr>
        <w:t xml:space="preserve"> 72hod</w:t>
      </w:r>
    </w:p>
    <w:p w:rsidR="00CA63A1" w:rsidRPr="006B2C3C" w:rsidRDefault="00CA63A1" w:rsidP="00CA63A1">
      <w:pPr>
        <w:pStyle w:val="Bod"/>
        <w:numPr>
          <w:ilvl w:val="2"/>
          <w:numId w:val="15"/>
        </w:numPr>
        <w:tabs>
          <w:tab w:val="left" w:pos="-8080"/>
        </w:tabs>
        <w:rPr>
          <w:rFonts w:ascii="Century Gothic" w:hAnsi="Century Gothic"/>
          <w:b/>
        </w:rPr>
      </w:pPr>
      <w:r w:rsidRPr="006B2C3C">
        <w:rPr>
          <w:rFonts w:ascii="Century Gothic" w:hAnsi="Century Gothic"/>
          <w:b/>
        </w:rPr>
        <w:t xml:space="preserve"> způsobu odstavování vč. způsobu zajištění bezpečného odstavení kotle z</w:t>
      </w:r>
      <w:r>
        <w:rPr>
          <w:rFonts w:ascii="Century Gothic" w:hAnsi="Century Gothic"/>
          <w:b/>
        </w:rPr>
        <w:t> </w:t>
      </w:r>
      <w:r w:rsidRPr="006B2C3C">
        <w:rPr>
          <w:rFonts w:ascii="Century Gothic" w:hAnsi="Century Gothic"/>
          <w:b/>
        </w:rPr>
        <w:t>plného výkonu v</w:t>
      </w:r>
      <w:r>
        <w:rPr>
          <w:rFonts w:ascii="Century Gothic" w:hAnsi="Century Gothic"/>
          <w:b/>
        </w:rPr>
        <w:t> </w:t>
      </w:r>
      <w:r w:rsidRPr="006B2C3C">
        <w:rPr>
          <w:rFonts w:ascii="Century Gothic" w:hAnsi="Century Gothic"/>
          <w:b/>
        </w:rPr>
        <w:t>případě překročení dovolených mezí provozních parametrů nebo v</w:t>
      </w:r>
      <w:r>
        <w:rPr>
          <w:rFonts w:ascii="Century Gothic" w:hAnsi="Century Gothic"/>
          <w:b/>
        </w:rPr>
        <w:t> </w:t>
      </w:r>
      <w:r w:rsidRPr="006B2C3C">
        <w:rPr>
          <w:rFonts w:ascii="Century Gothic" w:hAnsi="Century Gothic"/>
          <w:b/>
        </w:rPr>
        <w:t>případě výpadku silového napájení tak, aby nedošlo k</w:t>
      </w:r>
      <w:r>
        <w:rPr>
          <w:rFonts w:ascii="Century Gothic" w:hAnsi="Century Gothic"/>
          <w:b/>
        </w:rPr>
        <w:t> </w:t>
      </w:r>
      <w:r w:rsidRPr="006B2C3C">
        <w:rPr>
          <w:rFonts w:ascii="Century Gothic" w:hAnsi="Century Gothic"/>
          <w:b/>
        </w:rPr>
        <w:t>poškození technologie nebo vzniku jinak nebezpečných stavů.</w:t>
      </w:r>
    </w:p>
    <w:p w:rsidR="00CA63A1" w:rsidRPr="00CA58C0" w:rsidRDefault="00CA63A1" w:rsidP="00CA63A1">
      <w:pPr>
        <w:pStyle w:val="Bod"/>
        <w:numPr>
          <w:ilvl w:val="0"/>
          <w:numId w:val="0"/>
        </w:numPr>
        <w:tabs>
          <w:tab w:val="left" w:pos="-8080"/>
        </w:tabs>
        <w:ind w:left="1418"/>
        <w:rPr>
          <w:rFonts w:ascii="Century Gothic" w:hAnsi="Century Gothic"/>
        </w:rPr>
      </w:pPr>
      <w:r>
        <w:rPr>
          <w:rFonts w:ascii="Century Gothic" w:hAnsi="Century Gothic"/>
        </w:rPr>
        <w:t xml:space="preserve">– </w:t>
      </w:r>
      <w:proofErr w:type="gramStart"/>
      <w:r w:rsidRPr="00CA58C0">
        <w:rPr>
          <w:rFonts w:ascii="Century Gothic" w:hAnsi="Century Gothic"/>
        </w:rPr>
        <w:t>viz. katalogové</w:t>
      </w:r>
      <w:proofErr w:type="gramEnd"/>
      <w:r w:rsidRPr="00CA58C0">
        <w:rPr>
          <w:rFonts w:ascii="Century Gothic" w:hAnsi="Century Gothic"/>
        </w:rPr>
        <w:t xml:space="preserve"> listy </w:t>
      </w:r>
      <w:r>
        <w:rPr>
          <w:rFonts w:ascii="Century Gothic" w:hAnsi="Century Gothic"/>
        </w:rPr>
        <w:t xml:space="preserve">č. 3 </w:t>
      </w:r>
      <w:r w:rsidRPr="00CA58C0">
        <w:rPr>
          <w:rFonts w:ascii="Century Gothic" w:hAnsi="Century Gothic"/>
        </w:rPr>
        <w:t xml:space="preserve">- </w:t>
      </w:r>
      <w:r w:rsidRPr="00CA58C0">
        <w:rPr>
          <w:rFonts w:ascii="Century Gothic" w:hAnsi="Century Gothic"/>
          <w:i/>
          <w:iCs/>
        </w:rPr>
        <w:t>Provozní předpis C003, C010, G300, G338, G341, G343</w:t>
      </w:r>
    </w:p>
    <w:p w:rsidR="00CA63A1" w:rsidRPr="00F0064F" w:rsidRDefault="00CA63A1" w:rsidP="00CA63A1">
      <w:pPr>
        <w:pStyle w:val="Odrka"/>
        <w:numPr>
          <w:ilvl w:val="0"/>
          <w:numId w:val="0"/>
        </w:numPr>
        <w:tabs>
          <w:tab w:val="left" w:pos="-8080"/>
        </w:tabs>
        <w:ind w:left="709"/>
        <w:rPr>
          <w:rFonts w:ascii="Century Gothic" w:hAnsi="Century Gothic"/>
          <w:b/>
        </w:rPr>
      </w:pPr>
      <w:proofErr w:type="gramStart"/>
      <w:r>
        <w:rPr>
          <w:rFonts w:ascii="Century Gothic" w:hAnsi="Century Gothic"/>
          <w:b/>
        </w:rPr>
        <w:t>1.4</w:t>
      </w:r>
      <w:proofErr w:type="gramEnd"/>
      <w:r>
        <w:rPr>
          <w:rFonts w:ascii="Century Gothic" w:hAnsi="Century Gothic"/>
          <w:b/>
        </w:rPr>
        <w:t xml:space="preserve">.      </w:t>
      </w:r>
      <w:r w:rsidRPr="00F0064F">
        <w:rPr>
          <w:rFonts w:ascii="Century Gothic" w:hAnsi="Century Gothic"/>
          <w:b/>
        </w:rPr>
        <w:t>informace o způsobu údržby (roční revize, cykly atd.)</w:t>
      </w:r>
    </w:p>
    <w:p w:rsidR="00CA63A1" w:rsidRPr="006B2C3C" w:rsidRDefault="00CA63A1" w:rsidP="00CA63A1">
      <w:pPr>
        <w:rPr>
          <w:rFonts w:ascii="Century Gothic" w:hAnsi="Century Gothic"/>
          <w:iCs/>
        </w:rPr>
      </w:pPr>
      <w:r w:rsidRPr="006B2C3C">
        <w:rPr>
          <w:rFonts w:ascii="Century Gothic" w:hAnsi="Century Gothic"/>
          <w:iCs/>
        </w:rPr>
        <w:tab/>
      </w:r>
      <w:r>
        <w:rPr>
          <w:rFonts w:ascii="Century Gothic" w:hAnsi="Century Gothic"/>
          <w:iCs/>
        </w:rPr>
        <w:t xml:space="preserve">- </w:t>
      </w:r>
      <w:r w:rsidRPr="006B2C3C">
        <w:rPr>
          <w:rFonts w:ascii="Century Gothic" w:hAnsi="Century Gothic"/>
          <w:iCs/>
        </w:rPr>
        <w:t xml:space="preserve">Vnitřní revize kotle a tlaková zkouška těsnosti se provádí 1 x ročně, </w:t>
      </w:r>
      <w:r>
        <w:rPr>
          <w:rFonts w:ascii="Century Gothic" w:hAnsi="Century Gothic"/>
          <w:iCs/>
        </w:rPr>
        <w:tab/>
      </w:r>
      <w:r>
        <w:rPr>
          <w:rFonts w:ascii="Century Gothic" w:hAnsi="Century Gothic"/>
          <w:iCs/>
        </w:rPr>
        <w:tab/>
      </w:r>
      <w:r w:rsidRPr="006B2C3C">
        <w:rPr>
          <w:rFonts w:ascii="Century Gothic" w:hAnsi="Century Gothic"/>
          <w:iCs/>
        </w:rPr>
        <w:t>první vnitřní revize nejdéle do 3 měsíců od uvedení do provozu</w:t>
      </w:r>
    </w:p>
    <w:p w:rsidR="00CA63A1" w:rsidRPr="006B2C3C" w:rsidRDefault="00CA63A1" w:rsidP="00CA63A1">
      <w:pPr>
        <w:rPr>
          <w:rFonts w:ascii="Century Gothic" w:hAnsi="Century Gothic"/>
          <w:iCs/>
        </w:rPr>
      </w:pPr>
      <w:r w:rsidRPr="006B2C3C">
        <w:rPr>
          <w:rFonts w:ascii="Century Gothic" w:hAnsi="Century Gothic"/>
          <w:iCs/>
        </w:rPr>
        <w:t>            </w:t>
      </w:r>
      <w:r>
        <w:rPr>
          <w:rFonts w:ascii="Century Gothic" w:hAnsi="Century Gothic"/>
          <w:iCs/>
        </w:rPr>
        <w:t xml:space="preserve">- </w:t>
      </w:r>
      <w:r w:rsidRPr="006B2C3C">
        <w:rPr>
          <w:rFonts w:ascii="Century Gothic" w:hAnsi="Century Gothic"/>
          <w:iCs/>
        </w:rPr>
        <w:t>Provozní revize 1 x za 3 měsíce</w:t>
      </w:r>
    </w:p>
    <w:p w:rsidR="00CA63A1" w:rsidRPr="006B2C3C" w:rsidRDefault="00CA63A1" w:rsidP="00CA63A1">
      <w:pPr>
        <w:rPr>
          <w:rFonts w:ascii="Century Gothic" w:hAnsi="Century Gothic"/>
          <w:iCs/>
        </w:rPr>
      </w:pPr>
      <w:r w:rsidRPr="006B2C3C">
        <w:rPr>
          <w:rFonts w:ascii="Century Gothic" w:hAnsi="Century Gothic"/>
          <w:iCs/>
        </w:rPr>
        <w:t>            </w:t>
      </w:r>
      <w:r>
        <w:rPr>
          <w:rFonts w:ascii="Century Gothic" w:hAnsi="Century Gothic"/>
          <w:iCs/>
        </w:rPr>
        <w:t xml:space="preserve">- </w:t>
      </w:r>
      <w:r w:rsidRPr="006B2C3C">
        <w:rPr>
          <w:rFonts w:ascii="Century Gothic" w:hAnsi="Century Gothic"/>
          <w:iCs/>
        </w:rPr>
        <w:t>Tlaková zkouška zkušebním přetlakem 1 x 9 let</w:t>
      </w:r>
    </w:p>
    <w:p w:rsidR="00CA63A1" w:rsidRDefault="00CA63A1" w:rsidP="00CA63A1">
      <w:pPr>
        <w:rPr>
          <w:rFonts w:ascii="Century Gothic" w:hAnsi="Century Gothic"/>
          <w:iCs/>
        </w:rPr>
      </w:pPr>
      <w:r w:rsidRPr="006B2C3C">
        <w:rPr>
          <w:rFonts w:ascii="Century Gothic" w:hAnsi="Century Gothic"/>
          <w:iCs/>
        </w:rPr>
        <w:t>            </w:t>
      </w:r>
      <w:r>
        <w:rPr>
          <w:rFonts w:ascii="Century Gothic" w:hAnsi="Century Gothic"/>
          <w:iCs/>
        </w:rPr>
        <w:t xml:space="preserve">- </w:t>
      </w:r>
      <w:r w:rsidRPr="006B2C3C">
        <w:rPr>
          <w:rFonts w:ascii="Century Gothic" w:hAnsi="Century Gothic"/>
          <w:iCs/>
        </w:rPr>
        <w:t xml:space="preserve">Seřízení kotle a kontrola </w:t>
      </w:r>
      <w:proofErr w:type="spellStart"/>
      <w:r w:rsidRPr="006B2C3C">
        <w:rPr>
          <w:rFonts w:ascii="Century Gothic" w:hAnsi="Century Gothic"/>
          <w:iCs/>
        </w:rPr>
        <w:t>BosB</w:t>
      </w:r>
      <w:proofErr w:type="spellEnd"/>
      <w:r w:rsidRPr="006B2C3C">
        <w:rPr>
          <w:rFonts w:ascii="Century Gothic" w:hAnsi="Century Gothic"/>
          <w:iCs/>
        </w:rPr>
        <w:t xml:space="preserve"> 1x za 6 měsíců  </w:t>
      </w:r>
    </w:p>
    <w:p w:rsidR="00CA63A1" w:rsidRPr="005723CE" w:rsidRDefault="00CA63A1" w:rsidP="00B018C8">
      <w:pPr>
        <w:ind w:left="851" w:hanging="851"/>
        <w:rPr>
          <w:rFonts w:ascii="Century Gothic" w:hAnsi="Century Gothic"/>
          <w:iCs/>
          <w:highlight w:val="yellow"/>
        </w:rPr>
      </w:pPr>
      <w:r w:rsidRPr="00F53851">
        <w:rPr>
          <w:rFonts w:ascii="Century Gothic" w:hAnsi="Century Gothic"/>
          <w:iCs/>
        </w:rPr>
        <w:t xml:space="preserve">            - Roční servis – </w:t>
      </w:r>
      <w:proofErr w:type="gramStart"/>
      <w:r w:rsidRPr="00F53851">
        <w:rPr>
          <w:rFonts w:ascii="Century Gothic" w:hAnsi="Century Gothic"/>
          <w:iCs/>
        </w:rPr>
        <w:t>viz.</w:t>
      </w:r>
      <w:proofErr w:type="gramEnd"/>
      <w:r w:rsidRPr="00F53851">
        <w:rPr>
          <w:rFonts w:ascii="Century Gothic" w:hAnsi="Century Gothic"/>
          <w:iCs/>
        </w:rPr>
        <w:t xml:space="preserve"> SMLOUVA NA ÚDRŽBOVOU A SERVISNÍ SLUŽBU – Příloha č. 5</w:t>
      </w:r>
      <w:r w:rsidR="00B018C8">
        <w:rPr>
          <w:rFonts w:ascii="Century Gothic" w:hAnsi="Century Gothic"/>
          <w:iCs/>
        </w:rPr>
        <w:t xml:space="preserve"> (nezávazný vzor, pouze k informaci)</w:t>
      </w:r>
    </w:p>
    <w:p w:rsidR="00CA63A1" w:rsidRDefault="00CA63A1" w:rsidP="00CA63A1">
      <w:pPr>
        <w:pStyle w:val="Odrka"/>
        <w:numPr>
          <w:ilvl w:val="0"/>
          <w:numId w:val="0"/>
        </w:numPr>
        <w:tabs>
          <w:tab w:val="left" w:pos="-8080"/>
        </w:tabs>
        <w:ind w:left="709"/>
        <w:rPr>
          <w:rFonts w:ascii="Century Gothic" w:hAnsi="Century Gothic"/>
        </w:rPr>
      </w:pPr>
      <w:r>
        <w:rPr>
          <w:rFonts w:ascii="Century Gothic" w:hAnsi="Century Gothic"/>
        </w:rPr>
        <w:t xml:space="preserve"> </w:t>
      </w:r>
    </w:p>
    <w:p w:rsidR="00CA63A1" w:rsidRPr="00F0064F" w:rsidRDefault="00CA63A1" w:rsidP="00CA63A1">
      <w:pPr>
        <w:pStyle w:val="Odrka"/>
        <w:numPr>
          <w:ilvl w:val="0"/>
          <w:numId w:val="0"/>
        </w:numPr>
        <w:tabs>
          <w:tab w:val="left" w:pos="-8080"/>
        </w:tabs>
        <w:ind w:left="709"/>
        <w:jc w:val="both"/>
        <w:rPr>
          <w:rFonts w:ascii="Century Gothic" w:hAnsi="Century Gothic"/>
          <w:b/>
        </w:rPr>
      </w:pPr>
      <w:proofErr w:type="gramStart"/>
      <w:r>
        <w:rPr>
          <w:rFonts w:ascii="Century Gothic" w:hAnsi="Century Gothic"/>
          <w:b/>
        </w:rPr>
        <w:t xml:space="preserve">1.5. </w:t>
      </w:r>
      <w:r w:rsidRPr="00F0064F">
        <w:rPr>
          <w:rFonts w:ascii="Century Gothic" w:hAnsi="Century Gothic"/>
          <w:b/>
        </w:rPr>
        <w:t>   </w:t>
      </w:r>
      <w:r>
        <w:rPr>
          <w:rFonts w:ascii="Century Gothic" w:hAnsi="Century Gothic"/>
          <w:b/>
        </w:rPr>
        <w:t xml:space="preserve"> </w:t>
      </w:r>
      <w:r w:rsidRPr="00F0064F">
        <w:rPr>
          <w:rFonts w:ascii="Century Gothic" w:hAnsi="Century Gothic"/>
          <w:b/>
        </w:rPr>
        <w:t>informací</w:t>
      </w:r>
      <w:proofErr w:type="gramEnd"/>
      <w:r w:rsidRPr="00F0064F">
        <w:rPr>
          <w:rFonts w:ascii="Century Gothic" w:hAnsi="Century Gothic"/>
          <w:b/>
        </w:rPr>
        <w:t xml:space="preserve"> o předpokládaných výrobcích rozhodujících komponent </w:t>
      </w:r>
      <w:r>
        <w:rPr>
          <w:rFonts w:ascii="Century Gothic" w:hAnsi="Century Gothic"/>
          <w:b/>
        </w:rPr>
        <w:t xml:space="preserve">                          </w:t>
      </w:r>
      <w:r>
        <w:rPr>
          <w:rFonts w:ascii="Century Gothic" w:hAnsi="Century Gothic"/>
          <w:b/>
        </w:rPr>
        <w:tab/>
        <w:t xml:space="preserve">  </w:t>
      </w:r>
      <w:r w:rsidRPr="00F0064F">
        <w:rPr>
          <w:rFonts w:ascii="Century Gothic" w:hAnsi="Century Gothic"/>
          <w:b/>
        </w:rPr>
        <w:t xml:space="preserve">a řadách produktů použitých pro realizaci </w:t>
      </w:r>
    </w:p>
    <w:p w:rsidR="00CA63A1" w:rsidRPr="00F0064F" w:rsidRDefault="00CA63A1" w:rsidP="00CA63A1">
      <w:pPr>
        <w:pStyle w:val="Odrka"/>
        <w:numPr>
          <w:ilvl w:val="0"/>
          <w:numId w:val="0"/>
        </w:numPr>
        <w:tabs>
          <w:tab w:val="left" w:pos="-8080"/>
        </w:tabs>
        <w:ind w:left="709"/>
        <w:jc w:val="both"/>
        <w:rPr>
          <w:rFonts w:ascii="Century Gothic" w:hAnsi="Century Gothic"/>
        </w:rPr>
      </w:pPr>
      <w:r w:rsidRPr="00F0064F">
        <w:rPr>
          <w:rFonts w:ascii="Century Gothic" w:hAnsi="Century Gothic"/>
          <w:iCs/>
        </w:rPr>
        <w:t xml:space="preserve">- Parní armatury bezúdržbové -ARI, Pojistné ventily -ARI SAFE, Vodoznaky-WIKA, přírubová těsnění-mat. </w:t>
      </w:r>
      <w:proofErr w:type="spellStart"/>
      <w:r w:rsidRPr="00F0064F">
        <w:rPr>
          <w:rFonts w:ascii="Century Gothic" w:hAnsi="Century Gothic"/>
          <w:iCs/>
        </w:rPr>
        <w:t>Novaphit</w:t>
      </w:r>
      <w:proofErr w:type="spellEnd"/>
      <w:r w:rsidRPr="00F0064F">
        <w:rPr>
          <w:rFonts w:ascii="Century Gothic" w:hAnsi="Century Gothic"/>
          <w:iCs/>
        </w:rPr>
        <w:t xml:space="preserve"> SSTC, plynový filtr-</w:t>
      </w:r>
      <w:proofErr w:type="spellStart"/>
      <w:r w:rsidRPr="00F0064F">
        <w:rPr>
          <w:rFonts w:ascii="Century Gothic" w:hAnsi="Century Gothic"/>
          <w:iCs/>
        </w:rPr>
        <w:t>Maxitrol</w:t>
      </w:r>
      <w:proofErr w:type="spellEnd"/>
      <w:r w:rsidRPr="00F0064F">
        <w:rPr>
          <w:rFonts w:ascii="Century Gothic" w:hAnsi="Century Gothic"/>
          <w:iCs/>
        </w:rPr>
        <w:t xml:space="preserve">, regulátor tlaku plynu-ITRON, plynoměr-ELSTER, </w:t>
      </w:r>
      <w:proofErr w:type="spellStart"/>
      <w:r w:rsidRPr="00F0064F">
        <w:rPr>
          <w:rFonts w:ascii="Century Gothic" w:hAnsi="Century Gothic"/>
          <w:iCs/>
        </w:rPr>
        <w:t>rozváděče</w:t>
      </w:r>
      <w:proofErr w:type="spellEnd"/>
      <w:r w:rsidRPr="00F0064F">
        <w:rPr>
          <w:rFonts w:ascii="Century Gothic" w:hAnsi="Century Gothic"/>
          <w:iCs/>
        </w:rPr>
        <w:t xml:space="preserve">-RITTAL, </w:t>
      </w:r>
      <w:proofErr w:type="spellStart"/>
      <w:r w:rsidRPr="00F0064F">
        <w:rPr>
          <w:rFonts w:ascii="Century Gothic" w:hAnsi="Century Gothic"/>
          <w:iCs/>
        </w:rPr>
        <w:t>TouchPanel</w:t>
      </w:r>
      <w:proofErr w:type="spellEnd"/>
      <w:r w:rsidRPr="00F0064F">
        <w:rPr>
          <w:rFonts w:ascii="Century Gothic" w:hAnsi="Century Gothic"/>
          <w:iCs/>
        </w:rPr>
        <w:t xml:space="preserve">-Siemens, nap. čerpadla- </w:t>
      </w:r>
      <w:proofErr w:type="spellStart"/>
      <w:r w:rsidRPr="00F0064F">
        <w:rPr>
          <w:rFonts w:ascii="Century Gothic" w:hAnsi="Century Gothic"/>
          <w:iCs/>
        </w:rPr>
        <w:t>Grundfos</w:t>
      </w:r>
      <w:proofErr w:type="spellEnd"/>
      <w:r w:rsidRPr="00F0064F">
        <w:rPr>
          <w:rFonts w:ascii="Century Gothic" w:hAnsi="Century Gothic"/>
          <w:iCs/>
        </w:rPr>
        <w:t>, teploměry-JUMO,</w:t>
      </w:r>
      <w:r w:rsidRPr="00F0064F">
        <w:rPr>
          <w:rFonts w:ascii="Century Gothic" w:hAnsi="Century Gothic"/>
          <w:iCs/>
        </w:rPr>
        <w:tab/>
        <w:t>manometry-</w:t>
      </w:r>
      <w:r w:rsidRPr="00F0064F">
        <w:rPr>
          <w:rFonts w:ascii="Century Gothic" w:hAnsi="Century Gothic"/>
          <w:iCs/>
        </w:rPr>
        <w:tab/>
        <w:t xml:space="preserve">WIKA, </w:t>
      </w:r>
      <w:proofErr w:type="spellStart"/>
      <w:r w:rsidRPr="00F0064F">
        <w:rPr>
          <w:rFonts w:ascii="Century Gothic" w:hAnsi="Century Gothic"/>
          <w:iCs/>
        </w:rPr>
        <w:t>regul</w:t>
      </w:r>
      <w:proofErr w:type="spellEnd"/>
      <w:r w:rsidRPr="00F0064F">
        <w:rPr>
          <w:rFonts w:ascii="Century Gothic" w:hAnsi="Century Gothic"/>
          <w:iCs/>
        </w:rPr>
        <w:t xml:space="preserve">. Ventil napájení-ARI PREMIO, armatury sání </w:t>
      </w:r>
      <w:proofErr w:type="spellStart"/>
      <w:r w:rsidRPr="00F0064F">
        <w:rPr>
          <w:rFonts w:ascii="Century Gothic" w:hAnsi="Century Gothic"/>
          <w:iCs/>
        </w:rPr>
        <w:t>napáj</w:t>
      </w:r>
      <w:proofErr w:type="spellEnd"/>
      <w:r w:rsidRPr="00F0064F">
        <w:rPr>
          <w:rFonts w:ascii="Century Gothic" w:hAnsi="Century Gothic"/>
          <w:iCs/>
        </w:rPr>
        <w:t>. čerpadel-ARI GESA</w:t>
      </w:r>
    </w:p>
    <w:p w:rsidR="00CA63A1" w:rsidRPr="00F0064F" w:rsidRDefault="00CA63A1" w:rsidP="00CA63A1">
      <w:pPr>
        <w:pStyle w:val="Odrka"/>
        <w:numPr>
          <w:ilvl w:val="0"/>
          <w:numId w:val="0"/>
        </w:numPr>
        <w:tabs>
          <w:tab w:val="left" w:pos="-8080"/>
        </w:tabs>
        <w:ind w:left="709"/>
        <w:jc w:val="both"/>
        <w:rPr>
          <w:rFonts w:ascii="Century Gothic" w:hAnsi="Century Gothic"/>
          <w:b/>
        </w:rPr>
      </w:pPr>
      <w:proofErr w:type="gramStart"/>
      <w:r>
        <w:rPr>
          <w:rFonts w:ascii="Century Gothic" w:hAnsi="Century Gothic"/>
          <w:b/>
        </w:rPr>
        <w:t>1.6</w:t>
      </w:r>
      <w:proofErr w:type="gramEnd"/>
      <w:r>
        <w:rPr>
          <w:rFonts w:ascii="Century Gothic" w:hAnsi="Century Gothic"/>
          <w:b/>
        </w:rPr>
        <w:t xml:space="preserve">.        </w:t>
      </w:r>
      <w:r w:rsidRPr="00F0064F">
        <w:rPr>
          <w:rFonts w:ascii="Century Gothic" w:hAnsi="Century Gothic"/>
          <w:b/>
        </w:rPr>
        <w:t xml:space="preserve">detailní popis a specifikace prací a nově dodávaného zařízení </w:t>
      </w:r>
      <w:r>
        <w:rPr>
          <w:rFonts w:ascii="Century Gothic" w:hAnsi="Century Gothic"/>
          <w:b/>
        </w:rPr>
        <w:tab/>
      </w:r>
      <w:r>
        <w:rPr>
          <w:rFonts w:ascii="Century Gothic" w:hAnsi="Century Gothic"/>
          <w:b/>
        </w:rPr>
        <w:tab/>
        <w:t xml:space="preserve">   </w:t>
      </w:r>
      <w:r w:rsidRPr="00F0064F">
        <w:rPr>
          <w:rFonts w:ascii="Century Gothic" w:hAnsi="Century Gothic"/>
          <w:b/>
        </w:rPr>
        <w:t xml:space="preserve">nutného pro realizaci přechodu z parního plynového kotle na </w:t>
      </w:r>
      <w:r>
        <w:rPr>
          <w:rFonts w:ascii="Century Gothic" w:hAnsi="Century Gothic"/>
          <w:b/>
        </w:rPr>
        <w:tab/>
        <w:t xml:space="preserve">     </w:t>
      </w:r>
      <w:r>
        <w:rPr>
          <w:rFonts w:ascii="Century Gothic" w:hAnsi="Century Gothic"/>
          <w:b/>
        </w:rPr>
        <w:tab/>
        <w:t xml:space="preserve">   </w:t>
      </w:r>
      <w:r w:rsidRPr="00F0064F">
        <w:rPr>
          <w:rFonts w:ascii="Century Gothic" w:hAnsi="Century Gothic"/>
          <w:b/>
        </w:rPr>
        <w:t xml:space="preserve">horkovodní plynový kotel (bez dodatečných úprav tlakového celku) </w:t>
      </w:r>
      <w:r>
        <w:rPr>
          <w:rFonts w:ascii="Century Gothic" w:hAnsi="Century Gothic"/>
          <w:b/>
        </w:rPr>
        <w:tab/>
        <w:t xml:space="preserve">   </w:t>
      </w:r>
      <w:r w:rsidRPr="00F0064F">
        <w:rPr>
          <w:rFonts w:ascii="Century Gothic" w:hAnsi="Century Gothic"/>
          <w:b/>
        </w:rPr>
        <w:t>včetně časové a finanční náročnosti</w:t>
      </w:r>
    </w:p>
    <w:p w:rsidR="00CA63A1" w:rsidRDefault="00CA63A1" w:rsidP="00CA63A1">
      <w:pPr>
        <w:pStyle w:val="Normlnweb"/>
        <w:ind w:left="709" w:firstLine="27"/>
        <w:jc w:val="both"/>
        <w:rPr>
          <w:rFonts w:ascii="Century Gothic" w:hAnsi="Century Gothic"/>
          <w:iCs/>
        </w:rPr>
      </w:pPr>
      <w:r w:rsidRPr="004F7AE6">
        <w:rPr>
          <w:rFonts w:ascii="Century Gothic" w:hAnsi="Century Gothic"/>
          <w:iCs/>
        </w:rPr>
        <w:t>- Návod pro přestavbu parního provozu na horkovodní:</w:t>
      </w:r>
      <w:r w:rsidRPr="004F7AE6">
        <w:rPr>
          <w:rFonts w:ascii="Century Gothic" w:hAnsi="Century Gothic"/>
          <w:iCs/>
        </w:rPr>
        <w:br/>
      </w:r>
      <w:proofErr w:type="spellStart"/>
      <w:r w:rsidRPr="004F7AE6">
        <w:rPr>
          <w:rFonts w:ascii="Century Gothic" w:hAnsi="Century Gothic"/>
          <w:iCs/>
        </w:rPr>
        <w:t>Demistr</w:t>
      </w:r>
      <w:proofErr w:type="spellEnd"/>
      <w:r w:rsidRPr="004F7AE6">
        <w:rPr>
          <w:rFonts w:ascii="Century Gothic" w:hAnsi="Century Gothic"/>
          <w:iCs/>
        </w:rPr>
        <w:t xml:space="preserve"> vyrobený z pletiva musí být pro horkovodní provoz odstraněn. Hrdla pro výstup páry musí být zaslepená.</w:t>
      </w:r>
    </w:p>
    <w:p w:rsidR="00CA63A1" w:rsidRPr="004F7AE6" w:rsidRDefault="00CA63A1" w:rsidP="00CA63A1">
      <w:pPr>
        <w:pStyle w:val="Normlnweb"/>
        <w:ind w:left="709" w:firstLine="27"/>
        <w:jc w:val="both"/>
        <w:rPr>
          <w:rFonts w:ascii="Century Gothic" w:hAnsi="Century Gothic"/>
          <w:iCs/>
        </w:rPr>
      </w:pPr>
      <w:r w:rsidRPr="004F7AE6">
        <w:rPr>
          <w:rFonts w:ascii="Century Gothic" w:hAnsi="Century Gothic"/>
          <w:iCs/>
        </w:rPr>
        <w:t xml:space="preserve">Přehříváky musí být pro horkovodní provoz odstraněny a obratová komora musí být zavařena a zaizolována. Pohony regulace přehříváků,  potrubí přehříváků musí být odstraněny a </w:t>
      </w:r>
      <w:proofErr w:type="spellStart"/>
      <w:r w:rsidRPr="004F7AE6">
        <w:rPr>
          <w:rFonts w:ascii="Century Gothic" w:hAnsi="Century Gothic"/>
          <w:iCs/>
        </w:rPr>
        <w:t>bypasy</w:t>
      </w:r>
      <w:proofErr w:type="spellEnd"/>
      <w:r w:rsidRPr="004F7AE6">
        <w:rPr>
          <w:rFonts w:ascii="Century Gothic" w:hAnsi="Century Gothic"/>
          <w:iCs/>
        </w:rPr>
        <w:t xml:space="preserve"> musí být zavařeny</w:t>
      </w:r>
    </w:p>
    <w:p w:rsidR="00CA63A1" w:rsidRDefault="00CA63A1" w:rsidP="00CA63A1">
      <w:pPr>
        <w:pStyle w:val="Odrka"/>
        <w:numPr>
          <w:ilvl w:val="0"/>
          <w:numId w:val="0"/>
        </w:numPr>
        <w:tabs>
          <w:tab w:val="left" w:pos="-8080"/>
        </w:tabs>
        <w:ind w:left="709"/>
        <w:rPr>
          <w:rFonts w:ascii="Century Gothic" w:hAnsi="Century Gothic"/>
        </w:rPr>
      </w:pPr>
    </w:p>
    <w:p w:rsidR="00CA63A1" w:rsidRDefault="00CA63A1" w:rsidP="00CA63A1">
      <w:pPr>
        <w:pStyle w:val="Odrka"/>
        <w:numPr>
          <w:ilvl w:val="0"/>
          <w:numId w:val="0"/>
        </w:numPr>
        <w:tabs>
          <w:tab w:val="left" w:pos="-8080"/>
        </w:tabs>
        <w:ind w:left="709"/>
        <w:rPr>
          <w:rFonts w:ascii="Century Gothic" w:hAnsi="Century Gothic"/>
          <w:b/>
        </w:rPr>
      </w:pPr>
      <w:proofErr w:type="gramStart"/>
      <w:r>
        <w:rPr>
          <w:rFonts w:ascii="Century Gothic" w:hAnsi="Century Gothic"/>
          <w:b/>
        </w:rPr>
        <w:t xml:space="preserve">1.7. </w:t>
      </w:r>
      <w:r w:rsidRPr="004F7AE6">
        <w:rPr>
          <w:rFonts w:ascii="Century Gothic" w:hAnsi="Century Gothic"/>
          <w:b/>
        </w:rPr>
        <w:t xml:space="preserve">    </w:t>
      </w:r>
      <w:r>
        <w:rPr>
          <w:rFonts w:ascii="Century Gothic" w:hAnsi="Century Gothic"/>
          <w:b/>
        </w:rPr>
        <w:t xml:space="preserve"> </w:t>
      </w:r>
      <w:r w:rsidRPr="004F7AE6">
        <w:rPr>
          <w:rFonts w:ascii="Century Gothic" w:hAnsi="Century Gothic"/>
          <w:b/>
        </w:rPr>
        <w:t>další</w:t>
      </w:r>
      <w:proofErr w:type="gramEnd"/>
      <w:r w:rsidRPr="004F7AE6">
        <w:rPr>
          <w:rFonts w:ascii="Century Gothic" w:hAnsi="Century Gothic"/>
          <w:b/>
        </w:rPr>
        <w:t xml:space="preserve"> data, která umožní posouzení úrovně nabízeného technického </w:t>
      </w:r>
      <w:r>
        <w:rPr>
          <w:rFonts w:ascii="Century Gothic" w:hAnsi="Century Gothic"/>
          <w:b/>
        </w:rPr>
        <w:tab/>
      </w:r>
      <w:r w:rsidRPr="004F7AE6">
        <w:rPr>
          <w:rFonts w:ascii="Century Gothic" w:hAnsi="Century Gothic"/>
          <w:b/>
        </w:rPr>
        <w:t>řešení a splnění požadavků objednatele.</w:t>
      </w:r>
    </w:p>
    <w:p w:rsidR="00CA63A1" w:rsidRPr="00B91B5C" w:rsidRDefault="00CA63A1" w:rsidP="00CA63A1">
      <w:pPr>
        <w:pStyle w:val="Odrka"/>
        <w:numPr>
          <w:ilvl w:val="0"/>
          <w:numId w:val="0"/>
        </w:numPr>
        <w:tabs>
          <w:tab w:val="left" w:pos="-8080"/>
        </w:tabs>
        <w:ind w:left="709"/>
        <w:rPr>
          <w:rFonts w:ascii="Century Gothic" w:hAnsi="Century Gothic"/>
        </w:rPr>
      </w:pPr>
      <w:r w:rsidRPr="00B91B5C">
        <w:rPr>
          <w:rFonts w:ascii="Century Gothic" w:hAnsi="Century Gothic"/>
        </w:rPr>
        <w:t>- reference od firmy BOSCH</w:t>
      </w:r>
      <w:r>
        <w:rPr>
          <w:rFonts w:ascii="Century Gothic" w:hAnsi="Century Gothic"/>
        </w:rPr>
        <w:t xml:space="preserve"> – Příloha </w:t>
      </w:r>
      <w:proofErr w:type="gramStart"/>
      <w:r>
        <w:rPr>
          <w:rFonts w:ascii="Century Gothic" w:hAnsi="Century Gothic"/>
        </w:rPr>
        <w:t>č.6</w:t>
      </w:r>
      <w:proofErr w:type="gramEnd"/>
    </w:p>
    <w:p w:rsidR="00CA63A1" w:rsidRPr="004F7AE6" w:rsidRDefault="00CA63A1" w:rsidP="00CA63A1">
      <w:pPr>
        <w:pStyle w:val="Odrka"/>
        <w:numPr>
          <w:ilvl w:val="0"/>
          <w:numId w:val="0"/>
        </w:numPr>
        <w:tabs>
          <w:tab w:val="left" w:pos="-8080"/>
        </w:tabs>
        <w:ind w:left="709"/>
        <w:rPr>
          <w:rFonts w:ascii="Century Gothic" w:hAnsi="Century Gothic"/>
          <w:b/>
        </w:rPr>
      </w:pPr>
    </w:p>
    <w:p w:rsidR="00CA63A1" w:rsidRPr="00D44977" w:rsidRDefault="00CA63A1" w:rsidP="00A7014E">
      <w:pPr>
        <w:pStyle w:val="Odstavecseseznamem"/>
        <w:keepNext/>
        <w:numPr>
          <w:ilvl w:val="0"/>
          <w:numId w:val="15"/>
        </w:numPr>
        <w:jc w:val="both"/>
        <w:rPr>
          <w:rFonts w:ascii="Century Gothic" w:hAnsi="Century Gothic" w:cs="Times New Roman"/>
          <w:b/>
          <w:sz w:val="28"/>
          <w:u w:val="single"/>
        </w:rPr>
      </w:pPr>
      <w:r w:rsidRPr="00D44977">
        <w:rPr>
          <w:rFonts w:ascii="Century Gothic" w:hAnsi="Century Gothic" w:cs="Times New Roman"/>
          <w:b/>
          <w:sz w:val="28"/>
          <w:u w:val="single"/>
        </w:rPr>
        <w:t>Část stavební</w:t>
      </w:r>
    </w:p>
    <w:p w:rsidR="00CA63A1" w:rsidRDefault="00CA63A1" w:rsidP="00A7014E">
      <w:pPr>
        <w:pStyle w:val="Odstavecseseznamem"/>
        <w:keepNext/>
        <w:jc w:val="both"/>
        <w:rPr>
          <w:rFonts w:ascii="Century Gothic" w:hAnsi="Century Gothic" w:cs="Times New Roman"/>
          <w:b/>
          <w:u w:val="single"/>
        </w:rPr>
      </w:pPr>
    </w:p>
    <w:p w:rsidR="00CA63A1" w:rsidRPr="000B765E" w:rsidRDefault="00CA63A1" w:rsidP="00CA63A1">
      <w:pPr>
        <w:pStyle w:val="Odstavecseseznamem"/>
        <w:numPr>
          <w:ilvl w:val="0"/>
          <w:numId w:val="16"/>
        </w:numPr>
        <w:jc w:val="both"/>
        <w:rPr>
          <w:rFonts w:ascii="Century Gothic" w:hAnsi="Century Gothic" w:cs="Times New Roman"/>
        </w:rPr>
      </w:pPr>
      <w:r>
        <w:rPr>
          <w:rFonts w:ascii="Century Gothic" w:hAnsi="Century Gothic" w:cs="Times New Roman"/>
        </w:rPr>
        <w:t xml:space="preserve">Plně v souladu se ZD - </w:t>
      </w:r>
      <w:r w:rsidRPr="000B765E">
        <w:rPr>
          <w:rFonts w:ascii="Century Gothic" w:hAnsi="Century Gothic" w:cs="Times New Roman"/>
        </w:rPr>
        <w:t xml:space="preserve">TECHNICKÁ ZPRÁVA </w:t>
      </w:r>
      <w:proofErr w:type="gramStart"/>
      <w:r w:rsidRPr="000B765E">
        <w:rPr>
          <w:rFonts w:ascii="Century Gothic" w:hAnsi="Century Gothic" w:cs="Times New Roman"/>
        </w:rPr>
        <w:t>ODDÍLU D.1.1</w:t>
      </w:r>
      <w:proofErr w:type="gramEnd"/>
      <w:r w:rsidRPr="000B765E">
        <w:rPr>
          <w:rFonts w:ascii="Century Gothic" w:hAnsi="Century Gothic" w:cs="Times New Roman"/>
        </w:rPr>
        <w:t xml:space="preserve"> – ARCHITEKTONICKO-STAVEBNÍ ŘEŠENÍ </w:t>
      </w:r>
      <w:r>
        <w:rPr>
          <w:rFonts w:ascii="Century Gothic" w:hAnsi="Century Gothic" w:cs="Times New Roman"/>
        </w:rPr>
        <w:t xml:space="preserve">- </w:t>
      </w:r>
      <w:r w:rsidRPr="000B765E">
        <w:rPr>
          <w:rFonts w:ascii="Century Gothic" w:hAnsi="Century Gothic" w:cs="Times New Roman"/>
        </w:rPr>
        <w:t>viz.</w:t>
      </w:r>
      <w:r>
        <w:rPr>
          <w:rFonts w:ascii="Century Gothic" w:hAnsi="Century Gothic" w:cs="Times New Roman"/>
        </w:rPr>
        <w:t xml:space="preserve"> P</w:t>
      </w:r>
      <w:r w:rsidRPr="000B765E">
        <w:rPr>
          <w:rFonts w:ascii="Century Gothic" w:hAnsi="Century Gothic" w:cs="Times New Roman"/>
        </w:rPr>
        <w:t>říloha</w:t>
      </w:r>
      <w:r>
        <w:rPr>
          <w:rFonts w:ascii="Century Gothic" w:hAnsi="Century Gothic" w:cs="Times New Roman"/>
        </w:rPr>
        <w:t xml:space="preserve"> </w:t>
      </w:r>
      <w:proofErr w:type="gramStart"/>
      <w:r>
        <w:rPr>
          <w:rFonts w:ascii="Century Gothic" w:hAnsi="Century Gothic" w:cs="Times New Roman"/>
        </w:rPr>
        <w:t>č.1</w:t>
      </w:r>
      <w:proofErr w:type="gramEnd"/>
    </w:p>
    <w:p w:rsidR="00CA63A1" w:rsidRDefault="00CA63A1" w:rsidP="00CA63A1">
      <w:pPr>
        <w:pStyle w:val="Odstavecseseznamem"/>
        <w:ind w:left="1080"/>
        <w:jc w:val="both"/>
        <w:rPr>
          <w:rFonts w:ascii="Century Gothic" w:hAnsi="Century Gothic" w:cs="Times New Roman"/>
          <w:b/>
          <w:u w:val="single"/>
        </w:rPr>
      </w:pPr>
    </w:p>
    <w:p w:rsidR="00CA63A1" w:rsidRPr="00A51D3F" w:rsidRDefault="00CA63A1" w:rsidP="00CA63A1">
      <w:pPr>
        <w:pStyle w:val="Odstavecseseznamem"/>
        <w:ind w:left="1080"/>
        <w:jc w:val="both"/>
        <w:rPr>
          <w:rFonts w:ascii="Century Gothic" w:hAnsi="Century Gothic" w:cs="Times New Roman"/>
          <w:b/>
          <w:u w:val="single"/>
        </w:rPr>
      </w:pPr>
    </w:p>
    <w:p w:rsidR="00CA63A1" w:rsidRPr="00D44977" w:rsidRDefault="00CA63A1" w:rsidP="00CA63A1">
      <w:pPr>
        <w:pStyle w:val="Odstavecseseznamem"/>
        <w:numPr>
          <w:ilvl w:val="0"/>
          <w:numId w:val="15"/>
        </w:numPr>
        <w:jc w:val="both"/>
        <w:rPr>
          <w:rFonts w:ascii="Century Gothic" w:hAnsi="Century Gothic" w:cs="Times New Roman"/>
          <w:b/>
          <w:sz w:val="28"/>
          <w:u w:val="single"/>
        </w:rPr>
      </w:pPr>
      <w:r w:rsidRPr="00D44977">
        <w:rPr>
          <w:rFonts w:ascii="Century Gothic" w:hAnsi="Century Gothic" w:cs="Times New Roman"/>
          <w:b/>
          <w:sz w:val="28"/>
          <w:u w:val="single"/>
        </w:rPr>
        <w:t>ASŘTP</w:t>
      </w:r>
    </w:p>
    <w:p w:rsidR="00CA63A1" w:rsidRDefault="00CA63A1" w:rsidP="00CA63A1">
      <w:pPr>
        <w:pStyle w:val="Odstavecseseznamem"/>
        <w:jc w:val="both"/>
        <w:rPr>
          <w:rFonts w:ascii="Century Gothic" w:hAnsi="Century Gothic" w:cs="Times New Roman"/>
          <w:b/>
          <w:u w:val="single"/>
        </w:rPr>
      </w:pPr>
    </w:p>
    <w:p w:rsidR="00CA63A1" w:rsidRPr="002E327E" w:rsidRDefault="00CA63A1" w:rsidP="00CA63A1">
      <w:pPr>
        <w:pStyle w:val="Odstavecseseznamem"/>
        <w:numPr>
          <w:ilvl w:val="0"/>
          <w:numId w:val="16"/>
        </w:numPr>
        <w:jc w:val="both"/>
        <w:rPr>
          <w:rFonts w:ascii="Century Gothic" w:hAnsi="Century Gothic" w:cs="Times New Roman"/>
          <w:b/>
          <w:u w:val="single"/>
        </w:rPr>
      </w:pPr>
      <w:r>
        <w:rPr>
          <w:rFonts w:ascii="Century Gothic" w:hAnsi="Century Gothic" w:cs="Times New Roman"/>
        </w:rPr>
        <w:t xml:space="preserve">Plně v souladu se ZD – TECHNICKÁ ZPRÁVA ELEKTRO – TECHNOLOGICKÁ ČÁST – </w:t>
      </w:r>
      <w:proofErr w:type="gramStart"/>
      <w:r>
        <w:rPr>
          <w:rFonts w:ascii="Century Gothic" w:hAnsi="Century Gothic" w:cs="Times New Roman"/>
        </w:rPr>
        <w:t>viz.</w:t>
      </w:r>
      <w:proofErr w:type="gramEnd"/>
      <w:r>
        <w:rPr>
          <w:rFonts w:ascii="Century Gothic" w:hAnsi="Century Gothic" w:cs="Times New Roman"/>
        </w:rPr>
        <w:t xml:space="preserve"> Příloha </w:t>
      </w:r>
      <w:proofErr w:type="gramStart"/>
      <w:r>
        <w:rPr>
          <w:rFonts w:ascii="Century Gothic" w:hAnsi="Century Gothic" w:cs="Times New Roman"/>
        </w:rPr>
        <w:t>č.2</w:t>
      </w:r>
      <w:proofErr w:type="gramEnd"/>
    </w:p>
    <w:p w:rsidR="00CA63A1" w:rsidRPr="00A51D3F" w:rsidRDefault="00CA63A1" w:rsidP="00CA63A1">
      <w:pPr>
        <w:pStyle w:val="Odstavecseseznamem"/>
        <w:ind w:left="1080"/>
        <w:jc w:val="both"/>
        <w:rPr>
          <w:rFonts w:ascii="Century Gothic" w:hAnsi="Century Gothic" w:cs="Times New Roman"/>
          <w:b/>
          <w:u w:val="single"/>
        </w:rPr>
      </w:pPr>
    </w:p>
    <w:p w:rsidR="00CA63A1" w:rsidRPr="00D44977" w:rsidRDefault="00CA63A1" w:rsidP="00CA63A1">
      <w:pPr>
        <w:pStyle w:val="Odstavecseseznamem"/>
        <w:numPr>
          <w:ilvl w:val="0"/>
          <w:numId w:val="15"/>
        </w:numPr>
        <w:jc w:val="both"/>
        <w:rPr>
          <w:rFonts w:ascii="Century Gothic" w:hAnsi="Century Gothic" w:cs="Times New Roman"/>
          <w:b/>
          <w:sz w:val="28"/>
          <w:u w:val="single"/>
        </w:rPr>
      </w:pPr>
      <w:proofErr w:type="spellStart"/>
      <w:r w:rsidRPr="00D44977">
        <w:rPr>
          <w:rFonts w:ascii="Century Gothic" w:hAnsi="Century Gothic" w:cs="Times New Roman"/>
          <w:b/>
          <w:sz w:val="28"/>
          <w:u w:val="single"/>
        </w:rPr>
        <w:t>Elektrozařízení</w:t>
      </w:r>
      <w:proofErr w:type="spellEnd"/>
    </w:p>
    <w:p w:rsidR="00CA63A1" w:rsidRPr="00A51D3F" w:rsidRDefault="00CA63A1" w:rsidP="00CA63A1">
      <w:pPr>
        <w:pStyle w:val="Odstavecseseznamem"/>
        <w:jc w:val="both"/>
        <w:rPr>
          <w:rFonts w:ascii="Century Gothic" w:hAnsi="Century Gothic" w:cs="Times New Roman"/>
          <w:b/>
          <w:u w:val="single"/>
        </w:rPr>
      </w:pPr>
    </w:p>
    <w:p w:rsidR="00CA63A1" w:rsidRPr="002E327E" w:rsidRDefault="00CA63A1" w:rsidP="00CA63A1">
      <w:pPr>
        <w:pStyle w:val="Odstavecseseznamem"/>
        <w:numPr>
          <w:ilvl w:val="0"/>
          <w:numId w:val="16"/>
        </w:numPr>
        <w:jc w:val="both"/>
        <w:rPr>
          <w:rFonts w:ascii="Century Gothic" w:hAnsi="Century Gothic" w:cs="Times New Roman"/>
          <w:b/>
          <w:u w:val="single"/>
        </w:rPr>
      </w:pPr>
      <w:r>
        <w:rPr>
          <w:rFonts w:ascii="Century Gothic" w:hAnsi="Century Gothic" w:cs="Times New Roman"/>
        </w:rPr>
        <w:t xml:space="preserve">Plně v souladu se ZD – TECHNICKÁ ZPRÁVA ELEKTRO – TECHNOLOGICKÁ ČÁST – </w:t>
      </w:r>
      <w:proofErr w:type="gramStart"/>
      <w:r>
        <w:rPr>
          <w:rFonts w:ascii="Century Gothic" w:hAnsi="Century Gothic" w:cs="Times New Roman"/>
        </w:rPr>
        <w:t>viz.</w:t>
      </w:r>
      <w:proofErr w:type="gramEnd"/>
      <w:r>
        <w:rPr>
          <w:rFonts w:ascii="Century Gothic" w:hAnsi="Century Gothic" w:cs="Times New Roman"/>
        </w:rPr>
        <w:t xml:space="preserve"> Příloha </w:t>
      </w:r>
      <w:proofErr w:type="gramStart"/>
      <w:r>
        <w:rPr>
          <w:rFonts w:ascii="Century Gothic" w:hAnsi="Century Gothic" w:cs="Times New Roman"/>
        </w:rPr>
        <w:t>č.2</w:t>
      </w:r>
      <w:proofErr w:type="gramEnd"/>
    </w:p>
    <w:p w:rsidR="00CA63A1" w:rsidRDefault="00CA63A1" w:rsidP="00CA63A1">
      <w:pPr>
        <w:pStyle w:val="Odstavecseseznamem"/>
        <w:jc w:val="both"/>
        <w:rPr>
          <w:rFonts w:ascii="Century Gothic" w:hAnsi="Century Gothic" w:cs="Times New Roman"/>
        </w:rPr>
      </w:pPr>
    </w:p>
    <w:p w:rsidR="00CA63A1" w:rsidRDefault="00CA63A1" w:rsidP="00CA63A1">
      <w:pPr>
        <w:pStyle w:val="Odstavecseseznamem"/>
        <w:jc w:val="both"/>
        <w:rPr>
          <w:rFonts w:ascii="Century Gothic" w:hAnsi="Century Gothic" w:cs="Times New Roman"/>
        </w:rPr>
      </w:pPr>
    </w:p>
    <w:p w:rsidR="00CA63A1" w:rsidRDefault="00CA63A1" w:rsidP="00CA63A1">
      <w:pPr>
        <w:pStyle w:val="Odstavecseseznamem"/>
        <w:jc w:val="both"/>
        <w:rPr>
          <w:rFonts w:ascii="Century Gothic" w:hAnsi="Century Gothic" w:cs="Times New Roman"/>
        </w:rPr>
      </w:pPr>
    </w:p>
    <w:p w:rsidR="00CA63A1" w:rsidRDefault="00CA63A1" w:rsidP="00CA63A1">
      <w:pPr>
        <w:pStyle w:val="Odstavecseseznamem"/>
        <w:ind w:left="0"/>
        <w:jc w:val="both"/>
        <w:rPr>
          <w:rFonts w:ascii="Century Gothic" w:hAnsi="Century Gothic" w:cs="Times New Roman"/>
        </w:rPr>
      </w:pPr>
      <w:r>
        <w:rPr>
          <w:rFonts w:ascii="Century Gothic" w:hAnsi="Century Gothic" w:cs="Times New Roman"/>
        </w:rPr>
        <w:tab/>
        <w:t>Součástí dodávky je realizační PD, ve které se upřesní jednotlivé detaily, které budou připomínkovány a odsouhlaseny Objednatelem.</w:t>
      </w:r>
    </w:p>
    <w:p w:rsidR="00CA63A1" w:rsidRDefault="00CA63A1" w:rsidP="00CA63A1">
      <w:pPr>
        <w:pStyle w:val="Odstavecseseznamem"/>
        <w:jc w:val="both"/>
        <w:rPr>
          <w:rFonts w:ascii="Century Gothic" w:hAnsi="Century Gothic" w:cs="Times New Roman"/>
        </w:rPr>
      </w:pPr>
    </w:p>
    <w:p w:rsidR="00CA63A1" w:rsidRDefault="00CA63A1"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r>
        <w:rPr>
          <w:rFonts w:ascii="Century Gothic" w:hAnsi="Century Gothic" w:cs="Times New Roman"/>
        </w:rPr>
        <w:t xml:space="preserve">Příloha </w:t>
      </w:r>
      <w:proofErr w:type="gramStart"/>
      <w:r>
        <w:rPr>
          <w:rFonts w:ascii="Century Gothic" w:hAnsi="Century Gothic" w:cs="Times New Roman"/>
        </w:rPr>
        <w:t>č.1</w:t>
      </w:r>
      <w:proofErr w:type="gramEnd"/>
    </w:p>
    <w:p w:rsidR="000B3999" w:rsidRDefault="000B3999" w:rsidP="00CA63A1">
      <w:pPr>
        <w:pStyle w:val="Odstavecseseznamem"/>
        <w:jc w:val="both"/>
        <w:rPr>
          <w:rFonts w:ascii="Century Gothic" w:hAnsi="Century Gothic" w:cs="Times New Roman"/>
        </w:rPr>
      </w:pPr>
    </w:p>
    <w:p w:rsidR="000B3999" w:rsidRDefault="000B3999" w:rsidP="00CA63A1">
      <w:pPr>
        <w:pStyle w:val="Odstavecseseznamem"/>
        <w:jc w:val="both"/>
        <w:rPr>
          <w:rFonts w:ascii="Century Gothic" w:hAnsi="Century Gothic" w:cs="Times New Roman"/>
        </w:rPr>
      </w:pPr>
    </w:p>
    <w:p w:rsidR="000B3999" w:rsidRPr="00A24876" w:rsidRDefault="000B3999" w:rsidP="000B3999">
      <w:pPr>
        <w:tabs>
          <w:tab w:val="left" w:pos="0"/>
        </w:tabs>
        <w:jc w:val="both"/>
        <w:rPr>
          <w:rFonts w:ascii="Arial Narrow" w:hAnsi="Arial Narrow"/>
          <w:b/>
          <w:sz w:val="28"/>
        </w:rPr>
      </w:pPr>
      <w:bookmarkStart w:id="0" w:name="_GoBack"/>
      <w:bookmarkEnd w:id="0"/>
      <w:r w:rsidRPr="00A24876">
        <w:rPr>
          <w:rFonts w:ascii="Arial Narrow" w:hAnsi="Arial Narrow"/>
          <w:b/>
          <w:sz w:val="28"/>
        </w:rPr>
        <w:t xml:space="preserve">TECHNICKÁ ZPRÁVA </w:t>
      </w:r>
      <w:proofErr w:type="gramStart"/>
      <w:r>
        <w:rPr>
          <w:rFonts w:ascii="Arial Narrow" w:hAnsi="Arial Narrow"/>
          <w:b/>
          <w:sz w:val="28"/>
        </w:rPr>
        <w:t>ODDÍLU D.1.1</w:t>
      </w:r>
      <w:proofErr w:type="gramEnd"/>
      <w:r>
        <w:rPr>
          <w:rFonts w:ascii="Arial Narrow" w:hAnsi="Arial Narrow"/>
          <w:b/>
          <w:sz w:val="28"/>
        </w:rPr>
        <w:t>.  – ARCHITEKTONICKO-STAVEBNÍ</w:t>
      </w:r>
      <w:r w:rsidRPr="00A24876">
        <w:rPr>
          <w:rFonts w:ascii="Arial Narrow" w:hAnsi="Arial Narrow"/>
          <w:b/>
          <w:sz w:val="28"/>
        </w:rPr>
        <w:t xml:space="preserve"> ŘEŠENÍ</w:t>
      </w:r>
    </w:p>
    <w:p w:rsidR="000B3999" w:rsidRPr="00A24876" w:rsidRDefault="000B3999" w:rsidP="000B3999">
      <w:pPr>
        <w:tabs>
          <w:tab w:val="left" w:pos="709"/>
        </w:tabs>
        <w:jc w:val="both"/>
        <w:rPr>
          <w:rFonts w:ascii="Arial Narrow" w:hAnsi="Arial Narrow"/>
          <w:b/>
          <w:sz w:val="28"/>
        </w:rPr>
      </w:pPr>
    </w:p>
    <w:p w:rsidR="000B3999" w:rsidRDefault="000B3999" w:rsidP="000B3999">
      <w:pPr>
        <w:tabs>
          <w:tab w:val="left" w:pos="709"/>
        </w:tabs>
        <w:ind w:left="-426" w:hanging="567"/>
        <w:jc w:val="both"/>
        <w:rPr>
          <w:rFonts w:ascii="Arial Narrow" w:hAnsi="Arial Narrow"/>
          <w:b/>
          <w:sz w:val="28"/>
        </w:rPr>
      </w:pPr>
      <w:r w:rsidRPr="00A24876">
        <w:rPr>
          <w:rFonts w:ascii="Arial Narrow" w:hAnsi="Arial Narrow"/>
          <w:b/>
          <w:sz w:val="28"/>
        </w:rPr>
        <w:tab/>
        <w:t xml:space="preserve">       </w:t>
      </w:r>
    </w:p>
    <w:p w:rsidR="000B3999" w:rsidRPr="00A24876" w:rsidRDefault="000B3999" w:rsidP="000B3999">
      <w:pPr>
        <w:tabs>
          <w:tab w:val="left" w:pos="709"/>
        </w:tabs>
        <w:ind w:hanging="567"/>
        <w:jc w:val="both"/>
        <w:rPr>
          <w:rFonts w:ascii="Arial Narrow" w:hAnsi="Arial Narrow"/>
          <w:b/>
          <w:sz w:val="24"/>
        </w:rPr>
      </w:pPr>
      <w:r>
        <w:rPr>
          <w:rFonts w:ascii="Arial Narrow" w:hAnsi="Arial Narrow"/>
          <w:b/>
          <w:sz w:val="28"/>
        </w:rPr>
        <w:tab/>
      </w:r>
      <w:r w:rsidRPr="00A24876">
        <w:rPr>
          <w:rFonts w:ascii="Arial Narrow" w:hAnsi="Arial Narrow"/>
          <w:b/>
          <w:sz w:val="24"/>
        </w:rPr>
        <w:t>Obsah:</w:t>
      </w:r>
    </w:p>
    <w:p w:rsidR="000B3999" w:rsidRPr="00A24876" w:rsidRDefault="000B3999" w:rsidP="000B3999">
      <w:pPr>
        <w:tabs>
          <w:tab w:val="left" w:pos="709"/>
        </w:tabs>
        <w:jc w:val="both"/>
        <w:rPr>
          <w:rFonts w:ascii="Arial Narrow" w:hAnsi="Arial Narrow" w:cs="Arial"/>
          <w:b/>
          <w:sz w:val="24"/>
          <w:szCs w:val="24"/>
        </w:rPr>
      </w:pPr>
    </w:p>
    <w:p w:rsidR="000B3999" w:rsidRPr="00A24876" w:rsidRDefault="000B3999" w:rsidP="000B3999">
      <w:pPr>
        <w:numPr>
          <w:ilvl w:val="0"/>
          <w:numId w:val="18"/>
        </w:numPr>
        <w:spacing w:after="0"/>
        <w:jc w:val="both"/>
        <w:rPr>
          <w:rFonts w:ascii="Arial Narrow" w:hAnsi="Arial Narrow" w:cs="Arial"/>
          <w:sz w:val="24"/>
          <w:szCs w:val="24"/>
        </w:rPr>
      </w:pPr>
      <w:r w:rsidRPr="00A24876">
        <w:rPr>
          <w:rFonts w:ascii="Arial Narrow" w:hAnsi="Arial Narrow" w:cs="Arial"/>
          <w:sz w:val="24"/>
          <w:szCs w:val="24"/>
        </w:rPr>
        <w:t>účel objektu</w:t>
      </w:r>
    </w:p>
    <w:p w:rsidR="000B3999" w:rsidRPr="00A24876" w:rsidRDefault="000B3999" w:rsidP="000B3999">
      <w:pPr>
        <w:numPr>
          <w:ilvl w:val="0"/>
          <w:numId w:val="18"/>
        </w:numPr>
        <w:spacing w:after="0"/>
        <w:ind w:left="426" w:hanging="426"/>
        <w:jc w:val="both"/>
        <w:rPr>
          <w:rFonts w:ascii="Arial Narrow" w:hAnsi="Arial Narrow" w:cs="Arial"/>
          <w:sz w:val="24"/>
          <w:szCs w:val="24"/>
        </w:rPr>
      </w:pPr>
      <w:r w:rsidRPr="00A24876">
        <w:rPr>
          <w:rFonts w:ascii="Arial Narrow" w:hAnsi="Arial Narrow" w:cs="Arial"/>
          <w:sz w:val="24"/>
          <w:szCs w:val="24"/>
        </w:rPr>
        <w:t xml:space="preserve">zásady architektonického, funkčního, dispozičního a výtvarného řešení a řešení </w:t>
      </w:r>
      <w:proofErr w:type="gramStart"/>
      <w:r w:rsidRPr="00A24876">
        <w:rPr>
          <w:rFonts w:ascii="Arial Narrow" w:hAnsi="Arial Narrow" w:cs="Arial"/>
          <w:sz w:val="24"/>
          <w:szCs w:val="24"/>
        </w:rPr>
        <w:t>vegetačních    úprav</w:t>
      </w:r>
      <w:proofErr w:type="gramEnd"/>
      <w:r w:rsidRPr="00A24876">
        <w:rPr>
          <w:rFonts w:ascii="Arial Narrow" w:hAnsi="Arial Narrow" w:cs="Arial"/>
          <w:sz w:val="24"/>
          <w:szCs w:val="24"/>
        </w:rPr>
        <w:t xml:space="preserve"> okolí objektu, včetně řešení přístupu a užívání objektu osobami s omezenou schopností pohybu a orientace</w:t>
      </w:r>
    </w:p>
    <w:p w:rsidR="000B3999" w:rsidRPr="00A24876" w:rsidRDefault="000B3999" w:rsidP="000B3999">
      <w:pPr>
        <w:numPr>
          <w:ilvl w:val="0"/>
          <w:numId w:val="18"/>
        </w:numPr>
        <w:spacing w:after="0"/>
        <w:ind w:left="426" w:hanging="426"/>
        <w:jc w:val="both"/>
        <w:rPr>
          <w:rFonts w:ascii="Arial Narrow" w:hAnsi="Arial Narrow" w:cs="Arial"/>
          <w:sz w:val="24"/>
          <w:szCs w:val="24"/>
        </w:rPr>
      </w:pPr>
      <w:r w:rsidRPr="00A24876">
        <w:rPr>
          <w:rFonts w:ascii="Arial Narrow" w:hAnsi="Arial Narrow" w:cs="Arial"/>
          <w:sz w:val="24"/>
          <w:szCs w:val="24"/>
        </w:rPr>
        <w:t>kapacity, užitkové plochy, obestavěné prostory, zastavěné plochy, orientace, osvětlení a oslunění</w:t>
      </w:r>
    </w:p>
    <w:p w:rsidR="000B3999" w:rsidRPr="00A24876" w:rsidRDefault="000B3999" w:rsidP="000B3999">
      <w:pPr>
        <w:numPr>
          <w:ilvl w:val="0"/>
          <w:numId w:val="18"/>
        </w:numPr>
        <w:spacing w:after="0"/>
        <w:ind w:left="426" w:hanging="426"/>
        <w:jc w:val="both"/>
        <w:rPr>
          <w:rFonts w:ascii="Arial Narrow" w:hAnsi="Arial Narrow" w:cs="Arial"/>
          <w:sz w:val="24"/>
          <w:szCs w:val="24"/>
        </w:rPr>
      </w:pPr>
      <w:r w:rsidRPr="00A24876">
        <w:rPr>
          <w:rFonts w:ascii="Arial Narrow" w:hAnsi="Arial Narrow" w:cs="Arial"/>
          <w:sz w:val="24"/>
          <w:szCs w:val="24"/>
        </w:rPr>
        <w:t>technické a konstrukční řešení objektu</w:t>
      </w:r>
    </w:p>
    <w:p w:rsidR="000B3999" w:rsidRPr="00A24876" w:rsidRDefault="000B3999" w:rsidP="000B3999">
      <w:pPr>
        <w:rPr>
          <w:rFonts w:ascii="Arial Narrow" w:hAnsi="Arial Narrow"/>
          <w:sz w:val="24"/>
          <w:szCs w:val="24"/>
        </w:rPr>
      </w:pPr>
      <w:r w:rsidRPr="00A24876">
        <w:rPr>
          <w:rFonts w:ascii="Arial Narrow" w:hAnsi="Arial Narrow"/>
          <w:sz w:val="24"/>
          <w:szCs w:val="24"/>
        </w:rPr>
        <w:t xml:space="preserve">       </w:t>
      </w:r>
      <w:proofErr w:type="gramStart"/>
      <w:r w:rsidRPr="00A24876">
        <w:rPr>
          <w:rFonts w:ascii="Arial Narrow" w:hAnsi="Arial Narrow"/>
          <w:sz w:val="24"/>
          <w:szCs w:val="24"/>
        </w:rPr>
        <w:t>d.1.</w:t>
      </w:r>
      <w:proofErr w:type="gramEnd"/>
      <w:r w:rsidRPr="00A24876">
        <w:rPr>
          <w:rFonts w:ascii="Arial Narrow" w:hAnsi="Arial Narrow"/>
          <w:sz w:val="24"/>
          <w:szCs w:val="24"/>
        </w:rPr>
        <w:t xml:space="preserve">         Bourací práce</w:t>
      </w:r>
    </w:p>
    <w:p w:rsidR="000B3999" w:rsidRPr="00A24876" w:rsidRDefault="000B3999" w:rsidP="000B3999">
      <w:pPr>
        <w:rPr>
          <w:rFonts w:ascii="Arial Narrow" w:hAnsi="Arial Narrow"/>
          <w:sz w:val="24"/>
          <w:szCs w:val="24"/>
        </w:rPr>
      </w:pPr>
      <w:r>
        <w:rPr>
          <w:rFonts w:ascii="Arial Narrow" w:hAnsi="Arial Narrow"/>
          <w:sz w:val="24"/>
          <w:szCs w:val="24"/>
        </w:rPr>
        <w:t xml:space="preserve">       </w:t>
      </w:r>
      <w:proofErr w:type="gramStart"/>
      <w:r>
        <w:rPr>
          <w:rFonts w:ascii="Arial Narrow" w:hAnsi="Arial Narrow"/>
          <w:sz w:val="24"/>
          <w:szCs w:val="24"/>
        </w:rPr>
        <w:t>d.</w:t>
      </w:r>
      <w:r w:rsidRPr="00A24876">
        <w:rPr>
          <w:rFonts w:ascii="Arial Narrow" w:hAnsi="Arial Narrow"/>
          <w:sz w:val="24"/>
          <w:szCs w:val="24"/>
        </w:rPr>
        <w:t>2.</w:t>
      </w:r>
      <w:r w:rsidRPr="00A24876">
        <w:rPr>
          <w:rFonts w:ascii="Arial Narrow" w:hAnsi="Arial Narrow"/>
          <w:sz w:val="24"/>
          <w:szCs w:val="24"/>
        </w:rPr>
        <w:tab/>
        <w:t>Výkopové</w:t>
      </w:r>
      <w:proofErr w:type="gramEnd"/>
      <w:r w:rsidRPr="00A24876">
        <w:rPr>
          <w:rFonts w:ascii="Arial Narrow" w:hAnsi="Arial Narrow"/>
          <w:sz w:val="24"/>
          <w:szCs w:val="24"/>
        </w:rPr>
        <w:t xml:space="preserve"> práce</w:t>
      </w:r>
    </w:p>
    <w:p w:rsidR="000B3999" w:rsidRPr="00A24876" w:rsidRDefault="000B3999" w:rsidP="000B3999">
      <w:pPr>
        <w:rPr>
          <w:rFonts w:ascii="Arial Narrow" w:hAnsi="Arial Narrow"/>
          <w:sz w:val="24"/>
          <w:szCs w:val="24"/>
        </w:rPr>
      </w:pPr>
      <w:r>
        <w:rPr>
          <w:rFonts w:ascii="Arial Narrow" w:hAnsi="Arial Narrow"/>
          <w:sz w:val="24"/>
          <w:szCs w:val="24"/>
        </w:rPr>
        <w:t xml:space="preserve">       </w:t>
      </w:r>
      <w:proofErr w:type="gramStart"/>
      <w:r>
        <w:rPr>
          <w:rFonts w:ascii="Arial Narrow" w:hAnsi="Arial Narrow"/>
          <w:sz w:val="24"/>
          <w:szCs w:val="24"/>
        </w:rPr>
        <w:t>d.</w:t>
      </w:r>
      <w:r w:rsidRPr="00A24876">
        <w:rPr>
          <w:rFonts w:ascii="Arial Narrow" w:hAnsi="Arial Narrow"/>
          <w:sz w:val="24"/>
          <w:szCs w:val="24"/>
        </w:rPr>
        <w:t>3.</w:t>
      </w:r>
      <w:r w:rsidRPr="00A24876">
        <w:rPr>
          <w:rFonts w:ascii="Arial Narrow" w:hAnsi="Arial Narrow"/>
          <w:sz w:val="24"/>
          <w:szCs w:val="24"/>
        </w:rPr>
        <w:tab/>
        <w:t>Základy</w:t>
      </w:r>
      <w:proofErr w:type="gramEnd"/>
      <w:r>
        <w:rPr>
          <w:rFonts w:ascii="Arial Narrow" w:hAnsi="Arial Narrow"/>
          <w:sz w:val="24"/>
          <w:szCs w:val="24"/>
        </w:rPr>
        <w:t xml:space="preserve"> a konstrukce podlahy</w:t>
      </w:r>
    </w:p>
    <w:p w:rsidR="000B3999" w:rsidRPr="00A24876" w:rsidRDefault="000B3999" w:rsidP="000B3999">
      <w:pPr>
        <w:rPr>
          <w:rFonts w:ascii="Arial Narrow" w:hAnsi="Arial Narrow"/>
          <w:sz w:val="24"/>
          <w:szCs w:val="24"/>
        </w:rPr>
      </w:pPr>
      <w:r>
        <w:rPr>
          <w:rFonts w:ascii="Arial Narrow" w:hAnsi="Arial Narrow"/>
          <w:sz w:val="24"/>
          <w:szCs w:val="24"/>
        </w:rPr>
        <w:t xml:space="preserve">       </w:t>
      </w:r>
      <w:proofErr w:type="gramStart"/>
      <w:r>
        <w:rPr>
          <w:rFonts w:ascii="Arial Narrow" w:hAnsi="Arial Narrow"/>
          <w:sz w:val="24"/>
          <w:szCs w:val="24"/>
        </w:rPr>
        <w:t>d.</w:t>
      </w:r>
      <w:r w:rsidRPr="00A24876">
        <w:rPr>
          <w:rFonts w:ascii="Arial Narrow" w:hAnsi="Arial Narrow"/>
          <w:sz w:val="24"/>
          <w:szCs w:val="24"/>
        </w:rPr>
        <w:t>4.</w:t>
      </w:r>
      <w:r w:rsidRPr="00A24876">
        <w:rPr>
          <w:rFonts w:ascii="Arial Narrow" w:hAnsi="Arial Narrow"/>
          <w:sz w:val="24"/>
          <w:szCs w:val="24"/>
        </w:rPr>
        <w:tab/>
        <w:t>Svislé</w:t>
      </w:r>
      <w:proofErr w:type="gramEnd"/>
      <w:r w:rsidRPr="00A24876">
        <w:rPr>
          <w:rFonts w:ascii="Arial Narrow" w:hAnsi="Arial Narrow"/>
          <w:sz w:val="24"/>
          <w:szCs w:val="24"/>
        </w:rPr>
        <w:t xml:space="preserve"> konstrukce</w:t>
      </w:r>
    </w:p>
    <w:p w:rsidR="000B3999" w:rsidRPr="00A24876" w:rsidRDefault="000B3999" w:rsidP="000B3999">
      <w:pPr>
        <w:rPr>
          <w:rFonts w:ascii="Arial Narrow" w:hAnsi="Arial Narrow"/>
          <w:sz w:val="24"/>
          <w:szCs w:val="24"/>
        </w:rPr>
      </w:pPr>
      <w:r>
        <w:rPr>
          <w:rFonts w:ascii="Arial Narrow" w:hAnsi="Arial Narrow"/>
          <w:sz w:val="24"/>
          <w:szCs w:val="24"/>
        </w:rPr>
        <w:t xml:space="preserve">       </w:t>
      </w:r>
      <w:proofErr w:type="gramStart"/>
      <w:r>
        <w:rPr>
          <w:rFonts w:ascii="Arial Narrow" w:hAnsi="Arial Narrow"/>
          <w:sz w:val="24"/>
          <w:szCs w:val="24"/>
        </w:rPr>
        <w:t>d.</w:t>
      </w:r>
      <w:r w:rsidRPr="00A24876">
        <w:rPr>
          <w:rFonts w:ascii="Arial Narrow" w:hAnsi="Arial Narrow"/>
          <w:sz w:val="24"/>
          <w:szCs w:val="24"/>
        </w:rPr>
        <w:t>5.</w:t>
      </w:r>
      <w:r w:rsidRPr="00A24876">
        <w:rPr>
          <w:rFonts w:ascii="Arial Narrow" w:hAnsi="Arial Narrow"/>
          <w:sz w:val="24"/>
          <w:szCs w:val="24"/>
        </w:rPr>
        <w:tab/>
        <w:t>Vodorovné</w:t>
      </w:r>
      <w:proofErr w:type="gramEnd"/>
      <w:r w:rsidRPr="00A24876">
        <w:rPr>
          <w:rFonts w:ascii="Arial Narrow" w:hAnsi="Arial Narrow"/>
          <w:sz w:val="24"/>
          <w:szCs w:val="24"/>
        </w:rPr>
        <w:t xml:space="preserve"> konstrukce</w:t>
      </w:r>
    </w:p>
    <w:p w:rsidR="000B3999" w:rsidRPr="00A24876" w:rsidRDefault="000B3999" w:rsidP="000B3999">
      <w:pPr>
        <w:rPr>
          <w:rFonts w:ascii="Arial Narrow" w:hAnsi="Arial Narrow"/>
          <w:sz w:val="24"/>
          <w:szCs w:val="24"/>
        </w:rPr>
      </w:pPr>
      <w:r w:rsidRPr="00A24876">
        <w:rPr>
          <w:rFonts w:ascii="Arial Narrow" w:hAnsi="Arial Narrow"/>
          <w:sz w:val="24"/>
          <w:szCs w:val="24"/>
        </w:rPr>
        <w:t xml:space="preserve">       </w:t>
      </w:r>
      <w:proofErr w:type="gramStart"/>
      <w:r w:rsidRPr="00A24876">
        <w:rPr>
          <w:rFonts w:ascii="Arial Narrow" w:hAnsi="Arial Narrow"/>
          <w:sz w:val="24"/>
          <w:szCs w:val="24"/>
        </w:rPr>
        <w:t>d.</w:t>
      </w:r>
      <w:r>
        <w:rPr>
          <w:rFonts w:ascii="Arial Narrow" w:hAnsi="Arial Narrow"/>
          <w:sz w:val="24"/>
          <w:szCs w:val="24"/>
        </w:rPr>
        <w:t>6</w:t>
      </w:r>
      <w:r w:rsidRPr="00A24876">
        <w:rPr>
          <w:rFonts w:ascii="Arial Narrow" w:hAnsi="Arial Narrow"/>
          <w:sz w:val="24"/>
          <w:szCs w:val="24"/>
        </w:rPr>
        <w:t>.</w:t>
      </w:r>
      <w:r w:rsidRPr="00A24876">
        <w:rPr>
          <w:rFonts w:ascii="Arial Narrow" w:hAnsi="Arial Narrow"/>
          <w:sz w:val="24"/>
          <w:szCs w:val="24"/>
        </w:rPr>
        <w:tab/>
        <w:t>Konstrukce</w:t>
      </w:r>
      <w:proofErr w:type="gramEnd"/>
      <w:r w:rsidRPr="00A24876">
        <w:rPr>
          <w:rFonts w:ascii="Arial Narrow" w:hAnsi="Arial Narrow"/>
          <w:sz w:val="24"/>
          <w:szCs w:val="24"/>
        </w:rPr>
        <w:t xml:space="preserve"> ocelové</w:t>
      </w:r>
    </w:p>
    <w:p w:rsidR="000B3999" w:rsidRPr="00A24876" w:rsidRDefault="000B3999" w:rsidP="000B3999">
      <w:pPr>
        <w:rPr>
          <w:rFonts w:ascii="Arial Narrow" w:hAnsi="Arial Narrow"/>
          <w:sz w:val="24"/>
          <w:szCs w:val="24"/>
        </w:rPr>
      </w:pPr>
      <w:r w:rsidRPr="00A24876">
        <w:rPr>
          <w:rFonts w:ascii="Arial Narrow" w:hAnsi="Arial Narrow"/>
          <w:sz w:val="24"/>
          <w:szCs w:val="24"/>
        </w:rPr>
        <w:t xml:space="preserve">       </w:t>
      </w:r>
      <w:proofErr w:type="gramStart"/>
      <w:r w:rsidRPr="00A24876">
        <w:rPr>
          <w:rFonts w:ascii="Arial Narrow" w:hAnsi="Arial Narrow"/>
          <w:sz w:val="24"/>
          <w:szCs w:val="24"/>
        </w:rPr>
        <w:t>d.</w:t>
      </w:r>
      <w:r>
        <w:rPr>
          <w:rFonts w:ascii="Arial Narrow" w:hAnsi="Arial Narrow"/>
          <w:sz w:val="24"/>
          <w:szCs w:val="24"/>
        </w:rPr>
        <w:t>7</w:t>
      </w:r>
      <w:r w:rsidRPr="00A24876">
        <w:rPr>
          <w:rFonts w:ascii="Arial Narrow" w:hAnsi="Arial Narrow"/>
          <w:sz w:val="24"/>
          <w:szCs w:val="24"/>
        </w:rPr>
        <w:t>.</w:t>
      </w:r>
      <w:r w:rsidRPr="00A24876">
        <w:rPr>
          <w:rFonts w:ascii="Arial Narrow" w:hAnsi="Arial Narrow"/>
          <w:sz w:val="24"/>
          <w:szCs w:val="24"/>
        </w:rPr>
        <w:tab/>
        <w:t>Výplně</w:t>
      </w:r>
      <w:proofErr w:type="gramEnd"/>
      <w:r w:rsidRPr="00A24876">
        <w:rPr>
          <w:rFonts w:ascii="Arial Narrow" w:hAnsi="Arial Narrow"/>
          <w:sz w:val="24"/>
          <w:szCs w:val="24"/>
        </w:rPr>
        <w:t xml:space="preserve"> otvorů</w:t>
      </w:r>
    </w:p>
    <w:p w:rsidR="000B3999" w:rsidRPr="00A24876" w:rsidRDefault="000B3999" w:rsidP="000B3999">
      <w:pPr>
        <w:rPr>
          <w:rFonts w:ascii="Arial Narrow" w:hAnsi="Arial Narrow"/>
          <w:sz w:val="24"/>
          <w:szCs w:val="24"/>
        </w:rPr>
      </w:pPr>
      <w:r w:rsidRPr="00A24876">
        <w:rPr>
          <w:rFonts w:ascii="Arial Narrow" w:hAnsi="Arial Narrow"/>
          <w:sz w:val="24"/>
          <w:szCs w:val="24"/>
        </w:rPr>
        <w:tab/>
      </w:r>
    </w:p>
    <w:p w:rsidR="000B3999" w:rsidRPr="00A24876" w:rsidRDefault="000B3999" w:rsidP="000B3999">
      <w:pPr>
        <w:numPr>
          <w:ilvl w:val="0"/>
          <w:numId w:val="18"/>
        </w:numPr>
        <w:spacing w:after="0"/>
        <w:ind w:left="426" w:hanging="426"/>
        <w:jc w:val="both"/>
        <w:rPr>
          <w:rFonts w:ascii="Arial Narrow" w:hAnsi="Arial Narrow" w:cs="Arial"/>
          <w:sz w:val="24"/>
          <w:szCs w:val="24"/>
        </w:rPr>
      </w:pPr>
      <w:r w:rsidRPr="00A24876">
        <w:rPr>
          <w:rFonts w:ascii="Arial Narrow" w:hAnsi="Arial Narrow" w:cs="Arial"/>
          <w:sz w:val="24"/>
          <w:szCs w:val="24"/>
        </w:rPr>
        <w:t>tepelně technické vlastnosti stavebních konstrukcí a výplní otvorů</w:t>
      </w:r>
    </w:p>
    <w:p w:rsidR="000B3999" w:rsidRPr="00A24876" w:rsidRDefault="000B3999" w:rsidP="000B3999">
      <w:pPr>
        <w:numPr>
          <w:ilvl w:val="0"/>
          <w:numId w:val="18"/>
        </w:numPr>
        <w:spacing w:after="0"/>
        <w:ind w:left="426" w:hanging="426"/>
        <w:jc w:val="both"/>
        <w:rPr>
          <w:rFonts w:ascii="Arial Narrow" w:hAnsi="Arial Narrow" w:cs="Arial"/>
          <w:sz w:val="24"/>
          <w:szCs w:val="24"/>
        </w:rPr>
      </w:pPr>
      <w:r w:rsidRPr="00A24876">
        <w:rPr>
          <w:rFonts w:ascii="Arial Narrow" w:hAnsi="Arial Narrow" w:cs="Arial"/>
          <w:sz w:val="24"/>
          <w:szCs w:val="24"/>
        </w:rPr>
        <w:t xml:space="preserve">způsob založení objektu s ohledem na výsledky </w:t>
      </w:r>
      <w:proofErr w:type="spellStart"/>
      <w:r w:rsidRPr="00A24876">
        <w:rPr>
          <w:rFonts w:ascii="Arial Narrow" w:hAnsi="Arial Narrow" w:cs="Arial"/>
          <w:sz w:val="24"/>
          <w:szCs w:val="24"/>
        </w:rPr>
        <w:t>inženýrskogeologického</w:t>
      </w:r>
      <w:proofErr w:type="spellEnd"/>
      <w:r w:rsidRPr="00A24876">
        <w:rPr>
          <w:rFonts w:ascii="Arial Narrow" w:hAnsi="Arial Narrow" w:cs="Arial"/>
          <w:sz w:val="24"/>
          <w:szCs w:val="24"/>
        </w:rPr>
        <w:t xml:space="preserve"> a hydrogeologického průzkumu</w:t>
      </w:r>
    </w:p>
    <w:p w:rsidR="000B3999" w:rsidRPr="00A24876" w:rsidRDefault="000B3999" w:rsidP="000B3999">
      <w:pPr>
        <w:numPr>
          <w:ilvl w:val="0"/>
          <w:numId w:val="18"/>
        </w:numPr>
        <w:spacing w:after="0"/>
        <w:ind w:left="426" w:hanging="426"/>
        <w:jc w:val="both"/>
        <w:rPr>
          <w:rFonts w:ascii="Arial Narrow" w:hAnsi="Arial Narrow" w:cs="Arial"/>
          <w:sz w:val="24"/>
          <w:szCs w:val="24"/>
        </w:rPr>
      </w:pPr>
      <w:r w:rsidRPr="00A24876">
        <w:rPr>
          <w:rFonts w:ascii="Arial Narrow" w:hAnsi="Arial Narrow" w:cs="Arial"/>
          <w:sz w:val="24"/>
          <w:szCs w:val="24"/>
        </w:rPr>
        <w:t>vliv objektu a jeho užívání na životní prostředí a řešení případných negativních účinků,</w:t>
      </w:r>
    </w:p>
    <w:p w:rsidR="000B3999" w:rsidRPr="00A24876" w:rsidRDefault="000B3999" w:rsidP="000B3999">
      <w:pPr>
        <w:numPr>
          <w:ilvl w:val="0"/>
          <w:numId w:val="18"/>
        </w:numPr>
        <w:spacing w:after="0"/>
        <w:ind w:left="426" w:hanging="426"/>
        <w:jc w:val="both"/>
        <w:rPr>
          <w:rFonts w:ascii="Arial Narrow" w:hAnsi="Arial Narrow" w:cs="Arial"/>
          <w:sz w:val="24"/>
          <w:szCs w:val="24"/>
        </w:rPr>
      </w:pPr>
      <w:r w:rsidRPr="00A24876">
        <w:rPr>
          <w:rFonts w:ascii="Arial Narrow" w:hAnsi="Arial Narrow" w:cs="Arial"/>
          <w:sz w:val="24"/>
          <w:szCs w:val="24"/>
        </w:rPr>
        <w:t>dopravní řešení</w:t>
      </w:r>
    </w:p>
    <w:p w:rsidR="000B3999" w:rsidRPr="00A24876" w:rsidRDefault="000B3999" w:rsidP="000B3999">
      <w:pPr>
        <w:numPr>
          <w:ilvl w:val="0"/>
          <w:numId w:val="18"/>
        </w:numPr>
        <w:spacing w:after="0"/>
        <w:jc w:val="both"/>
        <w:rPr>
          <w:rFonts w:ascii="Arial Narrow" w:hAnsi="Arial Narrow" w:cs="Arial"/>
          <w:sz w:val="24"/>
          <w:szCs w:val="24"/>
        </w:rPr>
      </w:pPr>
      <w:r w:rsidRPr="00A24876">
        <w:rPr>
          <w:rFonts w:ascii="Arial Narrow" w:hAnsi="Arial Narrow" w:cs="Arial"/>
          <w:sz w:val="24"/>
          <w:szCs w:val="24"/>
        </w:rPr>
        <w:t xml:space="preserve">ochrana objektu před škodlivými vlivy vnějšího prostředí, </w:t>
      </w:r>
      <w:proofErr w:type="spellStart"/>
      <w:r w:rsidRPr="00A24876">
        <w:rPr>
          <w:rFonts w:ascii="Arial Narrow" w:hAnsi="Arial Narrow" w:cs="Arial"/>
          <w:sz w:val="24"/>
          <w:szCs w:val="24"/>
        </w:rPr>
        <w:t>protiradonová</w:t>
      </w:r>
      <w:proofErr w:type="spellEnd"/>
      <w:r w:rsidRPr="00A24876">
        <w:rPr>
          <w:rFonts w:ascii="Arial Narrow" w:hAnsi="Arial Narrow" w:cs="Arial"/>
          <w:sz w:val="24"/>
          <w:szCs w:val="24"/>
        </w:rPr>
        <w:t xml:space="preserve"> opatření</w:t>
      </w:r>
    </w:p>
    <w:p w:rsidR="000B3999" w:rsidRPr="00A24876" w:rsidRDefault="000B3999" w:rsidP="000B3999">
      <w:pPr>
        <w:numPr>
          <w:ilvl w:val="0"/>
          <w:numId w:val="18"/>
        </w:numPr>
        <w:spacing w:after="0"/>
        <w:jc w:val="both"/>
        <w:rPr>
          <w:rFonts w:ascii="Arial Narrow" w:hAnsi="Arial Narrow" w:cs="Arial"/>
          <w:sz w:val="24"/>
          <w:szCs w:val="24"/>
        </w:rPr>
      </w:pPr>
      <w:r w:rsidRPr="00A24876">
        <w:rPr>
          <w:rFonts w:ascii="Arial Narrow" w:hAnsi="Arial Narrow" w:cs="Arial"/>
          <w:sz w:val="24"/>
          <w:szCs w:val="24"/>
        </w:rPr>
        <w:t>dodržení obecných požadavků na výstavbu</w:t>
      </w:r>
    </w:p>
    <w:p w:rsidR="000B3999" w:rsidRPr="00A24876" w:rsidRDefault="000B3999" w:rsidP="000B3999">
      <w:pPr>
        <w:tabs>
          <w:tab w:val="left" w:pos="709"/>
        </w:tabs>
        <w:jc w:val="both"/>
        <w:rPr>
          <w:rFonts w:ascii="Arial Narrow" w:hAnsi="Arial Narrow"/>
          <w:sz w:val="24"/>
        </w:rPr>
      </w:pPr>
    </w:p>
    <w:p w:rsidR="000B3999" w:rsidRPr="00A24876" w:rsidRDefault="000B3999" w:rsidP="000B3999">
      <w:pPr>
        <w:tabs>
          <w:tab w:val="left" w:pos="709"/>
        </w:tabs>
        <w:jc w:val="both"/>
        <w:rPr>
          <w:rFonts w:ascii="Arial Narrow" w:hAnsi="Arial Narrow"/>
          <w:sz w:val="24"/>
        </w:rPr>
      </w:pPr>
    </w:p>
    <w:p w:rsidR="000B3999" w:rsidRPr="00A24876" w:rsidRDefault="000B3999" w:rsidP="000B3999">
      <w:pPr>
        <w:tabs>
          <w:tab w:val="left" w:pos="709"/>
        </w:tabs>
        <w:jc w:val="both"/>
        <w:rPr>
          <w:rFonts w:ascii="Arial Narrow" w:hAnsi="Arial Narrow"/>
          <w:sz w:val="24"/>
        </w:rPr>
      </w:pPr>
    </w:p>
    <w:p w:rsidR="000B3999" w:rsidRDefault="000B3999" w:rsidP="000B3999">
      <w:pPr>
        <w:numPr>
          <w:ilvl w:val="0"/>
          <w:numId w:val="19"/>
        </w:numPr>
        <w:tabs>
          <w:tab w:val="clear" w:pos="720"/>
          <w:tab w:val="num" w:pos="0"/>
        </w:tabs>
        <w:spacing w:after="0"/>
        <w:ind w:left="0" w:firstLine="0"/>
        <w:jc w:val="both"/>
        <w:rPr>
          <w:rFonts w:ascii="Arial Narrow" w:hAnsi="Arial Narrow"/>
          <w:b/>
          <w:sz w:val="24"/>
        </w:rPr>
      </w:pPr>
      <w:r>
        <w:rPr>
          <w:rFonts w:ascii="Arial Narrow" w:hAnsi="Arial Narrow"/>
          <w:b/>
          <w:sz w:val="24"/>
        </w:rPr>
        <w:br w:type="page"/>
      </w:r>
      <w:r w:rsidRPr="00A24876">
        <w:rPr>
          <w:rFonts w:ascii="Arial Narrow" w:hAnsi="Arial Narrow"/>
          <w:b/>
          <w:sz w:val="24"/>
        </w:rPr>
        <w:lastRenderedPageBreak/>
        <w:t>účel objektu</w:t>
      </w:r>
    </w:p>
    <w:p w:rsidR="000B3999" w:rsidRDefault="000B3999" w:rsidP="000B3999">
      <w:pPr>
        <w:ind w:left="567" w:firstLine="567"/>
        <w:jc w:val="both"/>
        <w:rPr>
          <w:rFonts w:ascii="Arial Narrow" w:hAnsi="Arial Narrow"/>
          <w:sz w:val="24"/>
        </w:rPr>
      </w:pPr>
      <w:r w:rsidRPr="00C7405C">
        <w:rPr>
          <w:rFonts w:ascii="Arial Narrow" w:hAnsi="Arial Narrow"/>
          <w:sz w:val="24"/>
        </w:rPr>
        <w:t>Jedná se objekt stávající výtopny Samoty v industriální části Písku a s tím související rekonstrukci části objektu.</w:t>
      </w:r>
      <w:r>
        <w:rPr>
          <w:rFonts w:ascii="Arial Narrow" w:hAnsi="Arial Narrow"/>
          <w:sz w:val="24"/>
        </w:rPr>
        <w:t xml:space="preserve"> </w:t>
      </w:r>
    </w:p>
    <w:p w:rsidR="000B3999" w:rsidRPr="00C7405C" w:rsidRDefault="000B3999" w:rsidP="000B3999">
      <w:pPr>
        <w:ind w:left="567" w:firstLine="567"/>
        <w:jc w:val="both"/>
        <w:rPr>
          <w:rFonts w:ascii="Arial Narrow" w:hAnsi="Arial Narrow"/>
          <w:sz w:val="24"/>
        </w:rPr>
      </w:pPr>
      <w:r>
        <w:rPr>
          <w:rFonts w:ascii="Arial Narrow" w:hAnsi="Arial Narrow"/>
          <w:sz w:val="24"/>
        </w:rPr>
        <w:t>Důvodem projektu je částečná výměna</w:t>
      </w:r>
      <w:r w:rsidRPr="00C7405C">
        <w:rPr>
          <w:rFonts w:ascii="Arial Narrow" w:hAnsi="Arial Narrow"/>
          <w:sz w:val="24"/>
        </w:rPr>
        <w:t xml:space="preserve"> </w:t>
      </w:r>
      <w:r>
        <w:rPr>
          <w:rFonts w:ascii="Arial Narrow" w:hAnsi="Arial Narrow"/>
          <w:sz w:val="24"/>
        </w:rPr>
        <w:t xml:space="preserve">stávajícího </w:t>
      </w:r>
      <w:r w:rsidRPr="00C7405C">
        <w:rPr>
          <w:rFonts w:ascii="Arial Narrow" w:hAnsi="Arial Narrow"/>
          <w:sz w:val="24"/>
        </w:rPr>
        <w:t>zdroje</w:t>
      </w:r>
      <w:r>
        <w:rPr>
          <w:rFonts w:ascii="Arial Narrow" w:hAnsi="Arial Narrow"/>
          <w:sz w:val="24"/>
        </w:rPr>
        <w:t xml:space="preserve"> za plynový.</w:t>
      </w:r>
      <w:r w:rsidRPr="00C7405C">
        <w:rPr>
          <w:rFonts w:ascii="Arial Narrow" w:hAnsi="Arial Narrow"/>
          <w:sz w:val="24"/>
        </w:rPr>
        <w:t xml:space="preserve"> Ve </w:t>
      </w:r>
      <w:r>
        <w:rPr>
          <w:rFonts w:ascii="Arial Narrow" w:hAnsi="Arial Narrow"/>
          <w:sz w:val="24"/>
        </w:rPr>
        <w:t>v</w:t>
      </w:r>
      <w:r w:rsidRPr="00C7405C">
        <w:rPr>
          <w:rFonts w:ascii="Arial Narrow" w:hAnsi="Arial Narrow"/>
          <w:sz w:val="24"/>
        </w:rPr>
        <w:t>ýtopně byly instalovány 3 kotle na spalování těžkého topného oleje - mazutu. Kotel K</w:t>
      </w:r>
      <w:r>
        <w:rPr>
          <w:rFonts w:ascii="Arial Narrow" w:hAnsi="Arial Narrow"/>
          <w:sz w:val="24"/>
        </w:rPr>
        <w:t>2</w:t>
      </w:r>
      <w:r w:rsidRPr="00C7405C">
        <w:rPr>
          <w:rFonts w:ascii="Arial Narrow" w:hAnsi="Arial Narrow"/>
          <w:sz w:val="24"/>
        </w:rPr>
        <w:t>1 (výkon 16 t/h) a K</w:t>
      </w:r>
      <w:r>
        <w:rPr>
          <w:rFonts w:ascii="Arial Narrow" w:hAnsi="Arial Narrow"/>
          <w:sz w:val="24"/>
        </w:rPr>
        <w:t>2</w:t>
      </w:r>
      <w:r w:rsidRPr="00C7405C">
        <w:rPr>
          <w:rFonts w:ascii="Arial Narrow" w:hAnsi="Arial Narrow"/>
          <w:sz w:val="24"/>
        </w:rPr>
        <w:t>2 (výkon 8,5 t/h) zůstanou jako záloha. Kotel K</w:t>
      </w:r>
      <w:r>
        <w:rPr>
          <w:rFonts w:ascii="Arial Narrow" w:hAnsi="Arial Narrow"/>
          <w:sz w:val="24"/>
        </w:rPr>
        <w:t>2</w:t>
      </w:r>
      <w:r w:rsidRPr="00C7405C">
        <w:rPr>
          <w:rFonts w:ascii="Arial Narrow" w:hAnsi="Arial Narrow"/>
          <w:sz w:val="24"/>
        </w:rPr>
        <w:t>3 byl již vybourán pro uvolnění prostoru na novou plynovou kotelnu.</w:t>
      </w:r>
      <w:r>
        <w:rPr>
          <w:rFonts w:ascii="Arial Narrow" w:hAnsi="Arial Narrow"/>
          <w:sz w:val="24"/>
        </w:rPr>
        <w:t xml:space="preserve"> </w:t>
      </w:r>
      <w:r w:rsidRPr="00C7405C">
        <w:rPr>
          <w:rFonts w:ascii="Arial Narrow" w:hAnsi="Arial Narrow"/>
          <w:sz w:val="24"/>
        </w:rPr>
        <w:t>Záměrem investora je zvýšit provozní spolehlivost zdroje použitím nového plynového kotle.</w:t>
      </w:r>
      <w:r>
        <w:rPr>
          <w:rFonts w:ascii="Arial Narrow" w:hAnsi="Arial Narrow"/>
          <w:sz w:val="24"/>
        </w:rPr>
        <w:t xml:space="preserve"> </w:t>
      </w:r>
      <w:r w:rsidRPr="00C7405C">
        <w:rPr>
          <w:rFonts w:ascii="Arial Narrow" w:hAnsi="Arial Narrow"/>
          <w:sz w:val="24"/>
        </w:rPr>
        <w:t>Kotelna bude i nadále sloužit pro městskou síť jako špičková. Bilance potřeby páry bude závislá na celkové potřebě páry pro město Písek. Objekt bude měněn pouze ve vnitřním prostoru po demontovaném kotli K</w:t>
      </w:r>
      <w:r>
        <w:rPr>
          <w:rFonts w:ascii="Arial Narrow" w:hAnsi="Arial Narrow"/>
          <w:sz w:val="24"/>
        </w:rPr>
        <w:t>2</w:t>
      </w:r>
      <w:r w:rsidRPr="00C7405C">
        <w:rPr>
          <w:rFonts w:ascii="Arial Narrow" w:hAnsi="Arial Narrow"/>
          <w:sz w:val="24"/>
        </w:rPr>
        <w:t>3 a bude částečně změněna severozápadní fasáda z důvodu nutnosti provedení montážního otvoru nového plynového kotle.</w:t>
      </w:r>
    </w:p>
    <w:p w:rsidR="000B3999" w:rsidRPr="00A24876" w:rsidRDefault="000B3999" w:rsidP="000B3999">
      <w:pPr>
        <w:ind w:left="709" w:firstLine="709"/>
        <w:jc w:val="both"/>
        <w:rPr>
          <w:rFonts w:ascii="Arial Narrow" w:hAnsi="Arial Narrow"/>
          <w:sz w:val="24"/>
        </w:rPr>
      </w:pPr>
    </w:p>
    <w:p w:rsidR="000B3999" w:rsidRPr="00A24876" w:rsidRDefault="000B3999" w:rsidP="000B3999">
      <w:pPr>
        <w:ind w:left="567"/>
        <w:jc w:val="both"/>
        <w:rPr>
          <w:rFonts w:ascii="Arial Narrow" w:hAnsi="Arial Narrow"/>
          <w:sz w:val="24"/>
        </w:rPr>
      </w:pPr>
    </w:p>
    <w:p w:rsidR="000B3999" w:rsidRDefault="000B3999" w:rsidP="000B3999">
      <w:pPr>
        <w:ind w:left="567" w:hanging="567"/>
        <w:jc w:val="both"/>
        <w:rPr>
          <w:rFonts w:ascii="Arial Narrow" w:hAnsi="Arial Narrow" w:cs="Arial"/>
          <w:b/>
          <w:sz w:val="24"/>
          <w:szCs w:val="24"/>
        </w:rPr>
      </w:pPr>
      <w:proofErr w:type="gramStart"/>
      <w:r w:rsidRPr="00A24876">
        <w:rPr>
          <w:rFonts w:ascii="Arial Narrow" w:hAnsi="Arial Narrow" w:cs="Arial"/>
          <w:b/>
          <w:sz w:val="24"/>
          <w:szCs w:val="24"/>
        </w:rPr>
        <w:t>b</w:t>
      </w:r>
      <w:r w:rsidRPr="00A24876">
        <w:rPr>
          <w:rFonts w:ascii="Arial Narrow" w:hAnsi="Arial Narrow" w:cs="Arial"/>
          <w:sz w:val="24"/>
          <w:szCs w:val="24"/>
        </w:rPr>
        <w:t xml:space="preserve">)   </w:t>
      </w:r>
      <w:r w:rsidRPr="00A24876">
        <w:rPr>
          <w:rFonts w:ascii="Arial Narrow" w:hAnsi="Arial Narrow" w:cs="Arial"/>
          <w:b/>
          <w:sz w:val="24"/>
          <w:szCs w:val="24"/>
        </w:rPr>
        <w:t>zásady</w:t>
      </w:r>
      <w:proofErr w:type="gramEnd"/>
      <w:r w:rsidRPr="00A24876">
        <w:rPr>
          <w:rFonts w:ascii="Arial Narrow" w:hAnsi="Arial Narrow" w:cs="Arial"/>
          <w:b/>
          <w:sz w:val="24"/>
          <w:szCs w:val="24"/>
        </w:rPr>
        <w:t xml:space="preserve"> architektonického, funkčního, dispozičního a výtvarného</w:t>
      </w:r>
      <w:r>
        <w:rPr>
          <w:rFonts w:ascii="Arial Narrow" w:hAnsi="Arial Narrow" w:cs="Arial"/>
          <w:b/>
          <w:sz w:val="24"/>
          <w:szCs w:val="24"/>
        </w:rPr>
        <w:t xml:space="preserve"> řešení a řešení vegetačních</w:t>
      </w:r>
      <w:r w:rsidRPr="00A24876">
        <w:rPr>
          <w:rFonts w:ascii="Arial Narrow" w:hAnsi="Arial Narrow" w:cs="Arial"/>
          <w:b/>
          <w:sz w:val="24"/>
          <w:szCs w:val="24"/>
        </w:rPr>
        <w:t xml:space="preserve"> úprav okolí objektu, včetně řešení přístupu a užívání objektu osobami s omezenou schopností pohybu a orientace</w:t>
      </w:r>
    </w:p>
    <w:p w:rsidR="000B3999" w:rsidRPr="00A24876" w:rsidRDefault="000B3999" w:rsidP="000B3999">
      <w:pPr>
        <w:ind w:left="567" w:hanging="567"/>
        <w:jc w:val="both"/>
        <w:rPr>
          <w:rFonts w:ascii="Arial Narrow" w:hAnsi="Arial Narrow" w:cs="Arial"/>
          <w:b/>
          <w:sz w:val="24"/>
          <w:szCs w:val="24"/>
        </w:rPr>
      </w:pPr>
    </w:p>
    <w:p w:rsidR="000B3999" w:rsidRDefault="000B3999" w:rsidP="000B3999">
      <w:pPr>
        <w:ind w:left="567"/>
        <w:jc w:val="both"/>
        <w:rPr>
          <w:rFonts w:ascii="Arial Narrow" w:hAnsi="Arial Narrow"/>
          <w:sz w:val="24"/>
        </w:rPr>
      </w:pPr>
      <w:r w:rsidRPr="00A24876">
        <w:rPr>
          <w:rFonts w:ascii="Arial Narrow" w:hAnsi="Arial Narrow"/>
          <w:b/>
          <w:sz w:val="24"/>
        </w:rPr>
        <w:t xml:space="preserve">          </w:t>
      </w:r>
      <w:r>
        <w:rPr>
          <w:rFonts w:ascii="Arial Narrow" w:hAnsi="Arial Narrow"/>
          <w:sz w:val="24"/>
        </w:rPr>
        <w:t>P</w:t>
      </w:r>
      <w:r w:rsidRPr="00FE48F5">
        <w:rPr>
          <w:rFonts w:ascii="Arial Narrow" w:hAnsi="Arial Narrow"/>
          <w:sz w:val="24"/>
        </w:rPr>
        <w:t>rostor pro novou plynovou kotelnu vznikne</w:t>
      </w:r>
      <w:r>
        <w:rPr>
          <w:rFonts w:ascii="Arial Narrow" w:hAnsi="Arial Narrow"/>
          <w:sz w:val="24"/>
        </w:rPr>
        <w:t xml:space="preserve"> oddělením části prostoru ze stávající mazutové kotelny. Dělící příčka bude provedena v těsné blízkosti zachovaného kotle K2. Vznikne tak prostor o vnitřním rozměru 12 x 12,6 m a světlé výšky k pozednímu věnci a táhlům střešní konstrukce 6,6 m. do vrcholu střechy pak 8,3 m. Do zbývající části mazutové kotelny bude proveden propojení otvor osazený požárními dveřmi. Propojení dvoukřídlými dveřmi do objektu vodního hospodářství zůstane zachováno. Vstup do objektu zůstane zachován, avšak bude nově přebudován, z důvodu nutnosti vybourání montážního otvoru 6 x 5,6 m, který bude následně zazděn a osazen dveřmi a oknem. Jihovýchodní fasáda objektu zůstane nezměněna.</w:t>
      </w:r>
    </w:p>
    <w:p w:rsidR="000B3999" w:rsidRDefault="000B3999" w:rsidP="000B3999">
      <w:pPr>
        <w:ind w:left="567"/>
        <w:jc w:val="both"/>
        <w:rPr>
          <w:rFonts w:ascii="Arial Narrow" w:hAnsi="Arial Narrow"/>
          <w:sz w:val="24"/>
        </w:rPr>
      </w:pPr>
      <w:r>
        <w:rPr>
          <w:rFonts w:ascii="Arial Narrow" w:hAnsi="Arial Narrow"/>
          <w:sz w:val="24"/>
        </w:rPr>
        <w:t>Součástí řešení je obnova všech vnitřních o vnějších povrchů stávajících konstrukcí, aby bylo docíleno čistého provozního prostředí bez nutnosti blízké rekonstrukce za provozu kotelny.</w:t>
      </w:r>
    </w:p>
    <w:p w:rsidR="000B3999" w:rsidRDefault="000B3999" w:rsidP="000B3999">
      <w:pPr>
        <w:ind w:left="567"/>
        <w:jc w:val="both"/>
        <w:rPr>
          <w:rFonts w:ascii="Arial Narrow" w:hAnsi="Arial Narrow"/>
          <w:sz w:val="24"/>
        </w:rPr>
      </w:pPr>
      <w:r>
        <w:rPr>
          <w:rFonts w:ascii="Arial Narrow" w:hAnsi="Arial Narrow"/>
          <w:sz w:val="24"/>
        </w:rPr>
        <w:t>Vegetační úpravy budou omezeny na uvedení travnatých ploch před objektem do původního stavu. Bezbariérové úpravy se vzhledem k využití objektu neřeší.</w:t>
      </w:r>
    </w:p>
    <w:p w:rsidR="000B3999" w:rsidRPr="00FE48F5" w:rsidRDefault="000B3999" w:rsidP="000B3999">
      <w:pPr>
        <w:ind w:left="567"/>
        <w:jc w:val="both"/>
        <w:rPr>
          <w:rFonts w:ascii="Arial Narrow" w:hAnsi="Arial Narrow"/>
          <w:color w:val="FF0000"/>
          <w:sz w:val="24"/>
          <w:szCs w:val="24"/>
        </w:rPr>
      </w:pPr>
    </w:p>
    <w:p w:rsidR="000B3999" w:rsidRPr="00A24876" w:rsidRDefault="000B3999" w:rsidP="000B3999">
      <w:pPr>
        <w:tabs>
          <w:tab w:val="left" w:pos="567"/>
          <w:tab w:val="left" w:pos="4253"/>
        </w:tabs>
        <w:ind w:left="709" w:hanging="142"/>
        <w:jc w:val="both"/>
        <w:rPr>
          <w:rFonts w:ascii="Arial Narrow" w:hAnsi="Arial Narrow"/>
          <w:b/>
          <w:sz w:val="24"/>
        </w:rPr>
      </w:pPr>
    </w:p>
    <w:p w:rsidR="000B3999" w:rsidRPr="00A24876" w:rsidRDefault="000B3999" w:rsidP="000B3999">
      <w:pPr>
        <w:ind w:left="567" w:hanging="567"/>
        <w:jc w:val="both"/>
        <w:rPr>
          <w:rFonts w:ascii="Arial Narrow" w:hAnsi="Arial Narrow" w:cs="Arial"/>
          <w:b/>
          <w:sz w:val="24"/>
          <w:szCs w:val="24"/>
        </w:rPr>
      </w:pPr>
      <w:proofErr w:type="gramStart"/>
      <w:r w:rsidRPr="00A24876">
        <w:rPr>
          <w:rFonts w:ascii="Arial Narrow" w:hAnsi="Arial Narrow" w:cs="Arial"/>
          <w:b/>
          <w:sz w:val="24"/>
          <w:szCs w:val="24"/>
        </w:rPr>
        <w:t>c)      kapacity</w:t>
      </w:r>
      <w:proofErr w:type="gramEnd"/>
      <w:r w:rsidRPr="00A24876">
        <w:rPr>
          <w:rFonts w:ascii="Arial Narrow" w:hAnsi="Arial Narrow" w:cs="Arial"/>
          <w:b/>
          <w:sz w:val="24"/>
          <w:szCs w:val="24"/>
        </w:rPr>
        <w:t>, užitkové plochy, obestavěné prostory, zastavěné plochy, orientace, osvětlení a  oslunění</w:t>
      </w:r>
    </w:p>
    <w:p w:rsidR="000B3999" w:rsidRPr="00A24876" w:rsidRDefault="000B3999" w:rsidP="000B3999">
      <w:pPr>
        <w:pStyle w:val="Zkladntext"/>
        <w:tabs>
          <w:tab w:val="left" w:pos="709"/>
          <w:tab w:val="right" w:pos="6096"/>
          <w:tab w:val="right" w:pos="8080"/>
        </w:tabs>
        <w:spacing w:line="360" w:lineRule="auto"/>
        <w:rPr>
          <w:rFonts w:ascii="Arial Narrow" w:hAnsi="Arial Narrow"/>
        </w:rPr>
      </w:pPr>
      <w:r w:rsidRPr="00A24876">
        <w:rPr>
          <w:rFonts w:ascii="Arial Narrow" w:hAnsi="Arial Narrow"/>
        </w:rPr>
        <w:t xml:space="preserve">         </w:t>
      </w:r>
      <w:r w:rsidRPr="00A24876">
        <w:rPr>
          <w:rFonts w:ascii="Arial Narrow" w:hAnsi="Arial Narrow"/>
        </w:rPr>
        <w:tab/>
        <w:t xml:space="preserve"> </w:t>
      </w:r>
      <w:r>
        <w:rPr>
          <w:rFonts w:ascii="Arial Narrow" w:hAnsi="Arial Narrow"/>
        </w:rPr>
        <w:t>Zastavěná plocha řešené části</w:t>
      </w:r>
      <w:r>
        <w:rPr>
          <w:rFonts w:ascii="Arial Narrow" w:hAnsi="Arial Narrow"/>
        </w:rPr>
        <w:tab/>
      </w:r>
      <w:r w:rsidRPr="00A24876">
        <w:rPr>
          <w:rFonts w:ascii="Arial Narrow" w:hAnsi="Arial Narrow"/>
        </w:rPr>
        <w:t>……….……………………</w:t>
      </w:r>
      <w:proofErr w:type="gramStart"/>
      <w:r w:rsidRPr="00A24876">
        <w:rPr>
          <w:rFonts w:ascii="Arial Narrow" w:hAnsi="Arial Narrow"/>
        </w:rPr>
        <w:t>…..</w:t>
      </w:r>
      <w:r w:rsidRPr="00A24876">
        <w:rPr>
          <w:rFonts w:ascii="Arial Narrow" w:hAnsi="Arial Narrow"/>
        </w:rPr>
        <w:tab/>
      </w:r>
      <w:r>
        <w:rPr>
          <w:rFonts w:ascii="Arial Narrow" w:hAnsi="Arial Narrow"/>
        </w:rPr>
        <w:t>162</w:t>
      </w:r>
      <w:proofErr w:type="gramEnd"/>
      <w:r w:rsidRPr="00A24876">
        <w:rPr>
          <w:rFonts w:ascii="Arial Narrow" w:hAnsi="Arial Narrow"/>
        </w:rPr>
        <w:t xml:space="preserve"> m²</w:t>
      </w:r>
    </w:p>
    <w:p w:rsidR="000B3999" w:rsidRPr="00A24876" w:rsidRDefault="000B3999" w:rsidP="000B3999">
      <w:pPr>
        <w:pStyle w:val="Zkladntext"/>
        <w:tabs>
          <w:tab w:val="left" w:pos="709"/>
          <w:tab w:val="right" w:pos="6096"/>
          <w:tab w:val="right" w:pos="8080"/>
        </w:tabs>
        <w:spacing w:line="360" w:lineRule="auto"/>
        <w:rPr>
          <w:rFonts w:ascii="Arial Narrow" w:hAnsi="Arial Narrow"/>
        </w:rPr>
      </w:pPr>
      <w:r w:rsidRPr="00A24876">
        <w:rPr>
          <w:rFonts w:ascii="Arial Narrow" w:hAnsi="Arial Narrow"/>
        </w:rPr>
        <w:tab/>
      </w:r>
      <w:r>
        <w:rPr>
          <w:rFonts w:ascii="Arial Narrow" w:hAnsi="Arial Narrow"/>
        </w:rPr>
        <w:t xml:space="preserve">Obestavěný prostor řeš. </w:t>
      </w:r>
      <w:proofErr w:type="gramStart"/>
      <w:r>
        <w:rPr>
          <w:rFonts w:ascii="Arial Narrow" w:hAnsi="Arial Narrow"/>
        </w:rPr>
        <w:t>části</w:t>
      </w:r>
      <w:proofErr w:type="gramEnd"/>
      <w:r w:rsidRPr="00A24876">
        <w:rPr>
          <w:rFonts w:ascii="Arial Narrow" w:hAnsi="Arial Narrow"/>
        </w:rPr>
        <w:t xml:space="preserve"> </w:t>
      </w:r>
      <w:r w:rsidRPr="00A24876">
        <w:rPr>
          <w:rFonts w:ascii="Arial Narrow" w:hAnsi="Arial Narrow"/>
        </w:rPr>
        <w:tab/>
        <w:t>……….………………………..</w:t>
      </w:r>
      <w:r w:rsidRPr="00A24876">
        <w:rPr>
          <w:rFonts w:ascii="Arial Narrow" w:hAnsi="Arial Narrow"/>
        </w:rPr>
        <w:tab/>
        <w:t xml:space="preserve"> </w:t>
      </w:r>
      <w:r>
        <w:rPr>
          <w:rFonts w:ascii="Arial Narrow" w:hAnsi="Arial Narrow"/>
        </w:rPr>
        <w:t>1470</w:t>
      </w:r>
      <w:r w:rsidRPr="00A24876">
        <w:rPr>
          <w:rFonts w:ascii="Arial Narrow" w:hAnsi="Arial Narrow"/>
        </w:rPr>
        <w:t xml:space="preserve"> m</w:t>
      </w:r>
      <w:r w:rsidRPr="00AE5EA2">
        <w:rPr>
          <w:rFonts w:ascii="Arial Narrow" w:hAnsi="Arial Narrow"/>
          <w:vertAlign w:val="superscript"/>
        </w:rPr>
        <w:t>3</w:t>
      </w:r>
    </w:p>
    <w:p w:rsidR="000B3999" w:rsidRDefault="000B3999" w:rsidP="000B3999">
      <w:pPr>
        <w:pStyle w:val="Zkladntext"/>
        <w:tabs>
          <w:tab w:val="left" w:pos="709"/>
          <w:tab w:val="right" w:pos="6096"/>
          <w:tab w:val="right" w:pos="8080"/>
        </w:tabs>
        <w:spacing w:line="360" w:lineRule="auto"/>
        <w:rPr>
          <w:rFonts w:ascii="Arial Narrow" w:hAnsi="Arial Narrow"/>
        </w:rPr>
      </w:pPr>
      <w:r w:rsidRPr="00A24876">
        <w:rPr>
          <w:rFonts w:ascii="Arial Narrow" w:hAnsi="Arial Narrow"/>
        </w:rPr>
        <w:tab/>
      </w:r>
      <w:r>
        <w:rPr>
          <w:rFonts w:ascii="Arial Narrow" w:hAnsi="Arial Narrow"/>
        </w:rPr>
        <w:t>Výška objektu</w:t>
      </w:r>
      <w:r w:rsidRPr="00A24876">
        <w:rPr>
          <w:rFonts w:ascii="Arial Narrow" w:hAnsi="Arial Narrow"/>
        </w:rPr>
        <w:tab/>
        <w:t>……….……………………</w:t>
      </w:r>
      <w:proofErr w:type="gramStart"/>
      <w:r w:rsidRPr="00A24876">
        <w:rPr>
          <w:rFonts w:ascii="Arial Narrow" w:hAnsi="Arial Narrow"/>
        </w:rPr>
        <w:t>…..</w:t>
      </w:r>
      <w:r w:rsidRPr="00A24876">
        <w:rPr>
          <w:rFonts w:ascii="Arial Narrow" w:hAnsi="Arial Narrow"/>
        </w:rPr>
        <w:tab/>
      </w:r>
      <w:r>
        <w:rPr>
          <w:rFonts w:ascii="Arial Narrow" w:hAnsi="Arial Narrow"/>
        </w:rPr>
        <w:t>8,5</w:t>
      </w:r>
      <w:proofErr w:type="gramEnd"/>
      <w:r>
        <w:rPr>
          <w:rFonts w:ascii="Arial Narrow" w:hAnsi="Arial Narrow"/>
        </w:rPr>
        <w:t xml:space="preserve"> m</w:t>
      </w:r>
    </w:p>
    <w:p w:rsidR="000B3999" w:rsidRDefault="000B3999" w:rsidP="000B3999">
      <w:pPr>
        <w:pStyle w:val="Zkladntext"/>
        <w:tabs>
          <w:tab w:val="left" w:pos="709"/>
          <w:tab w:val="right" w:pos="6096"/>
          <w:tab w:val="right" w:pos="8080"/>
        </w:tabs>
        <w:spacing w:line="360" w:lineRule="auto"/>
        <w:rPr>
          <w:rFonts w:ascii="Arial Narrow" w:hAnsi="Arial Narrow"/>
        </w:rPr>
      </w:pPr>
    </w:p>
    <w:p w:rsidR="000B3999" w:rsidRDefault="000B3999" w:rsidP="000B3999">
      <w:pPr>
        <w:pStyle w:val="Zkladntext"/>
        <w:tabs>
          <w:tab w:val="left" w:pos="709"/>
          <w:tab w:val="right" w:pos="6096"/>
          <w:tab w:val="right" w:pos="8080"/>
        </w:tabs>
        <w:rPr>
          <w:rFonts w:ascii="Arial Narrow" w:hAnsi="Arial Narrow"/>
        </w:rPr>
      </w:pPr>
      <w:r>
        <w:rPr>
          <w:rFonts w:ascii="Arial Narrow" w:hAnsi="Arial Narrow"/>
        </w:rPr>
        <w:tab/>
        <w:t xml:space="preserve">Podélná osa objektu je orientována ve směru SV-JZ. </w:t>
      </w:r>
    </w:p>
    <w:p w:rsidR="000B3999" w:rsidRPr="00A24876" w:rsidRDefault="000B3999" w:rsidP="000B3999">
      <w:pPr>
        <w:pStyle w:val="Zkladntext"/>
        <w:tabs>
          <w:tab w:val="left" w:pos="709"/>
          <w:tab w:val="right" w:pos="6096"/>
          <w:tab w:val="right" w:pos="8080"/>
        </w:tabs>
        <w:ind w:left="709"/>
        <w:rPr>
          <w:rFonts w:ascii="Arial Narrow" w:hAnsi="Arial Narrow"/>
        </w:rPr>
      </w:pPr>
      <w:r>
        <w:rPr>
          <w:rFonts w:ascii="Arial Narrow" w:hAnsi="Arial Narrow"/>
        </w:rPr>
        <w:tab/>
        <w:t>Požadavky na osvětlení a oslunění nejsou vzhledem k charakteru objektu a provozu vyžadovány.</w:t>
      </w:r>
    </w:p>
    <w:p w:rsidR="000B3999" w:rsidRPr="00A24876" w:rsidRDefault="000B3999" w:rsidP="000B3999">
      <w:pPr>
        <w:pStyle w:val="Zkladntext"/>
        <w:tabs>
          <w:tab w:val="left" w:pos="720"/>
          <w:tab w:val="right" w:pos="6120"/>
          <w:tab w:val="right" w:pos="8080"/>
        </w:tabs>
        <w:spacing w:after="60"/>
        <w:rPr>
          <w:rFonts w:ascii="Arial Narrow" w:hAnsi="Arial Narrow"/>
          <w:iCs/>
        </w:rPr>
      </w:pPr>
      <w:r w:rsidRPr="00A24876">
        <w:rPr>
          <w:rFonts w:ascii="Arial Narrow" w:hAnsi="Arial Narrow"/>
        </w:rPr>
        <w:tab/>
      </w:r>
    </w:p>
    <w:p w:rsidR="000B3999" w:rsidRPr="00A24876" w:rsidRDefault="000B3999" w:rsidP="000B3999">
      <w:pPr>
        <w:pStyle w:val="Zkladntext"/>
        <w:tabs>
          <w:tab w:val="left" w:pos="567"/>
          <w:tab w:val="right" w:pos="5954"/>
        </w:tabs>
        <w:rPr>
          <w:rFonts w:ascii="Arial Narrow" w:hAnsi="Arial Narrow"/>
        </w:rPr>
      </w:pPr>
    </w:p>
    <w:p w:rsidR="000B3999" w:rsidRPr="00A24876" w:rsidRDefault="000B3999" w:rsidP="000B3999">
      <w:pPr>
        <w:numPr>
          <w:ilvl w:val="0"/>
          <w:numId w:val="20"/>
        </w:numPr>
        <w:tabs>
          <w:tab w:val="clear" w:pos="720"/>
          <w:tab w:val="num" w:pos="567"/>
        </w:tabs>
        <w:spacing w:after="0"/>
        <w:ind w:left="567" w:hanging="567"/>
        <w:jc w:val="both"/>
        <w:rPr>
          <w:rFonts w:ascii="Arial Narrow" w:hAnsi="Arial Narrow" w:cs="Arial"/>
          <w:b/>
          <w:sz w:val="24"/>
          <w:szCs w:val="24"/>
        </w:rPr>
      </w:pPr>
      <w:r>
        <w:rPr>
          <w:rFonts w:ascii="Arial Narrow" w:hAnsi="Arial Narrow" w:cs="Arial"/>
          <w:b/>
          <w:sz w:val="24"/>
          <w:szCs w:val="24"/>
        </w:rPr>
        <w:br w:type="page"/>
      </w:r>
      <w:r w:rsidRPr="00A24876">
        <w:rPr>
          <w:rFonts w:ascii="Arial Narrow" w:hAnsi="Arial Narrow" w:cs="Arial"/>
          <w:b/>
          <w:sz w:val="24"/>
          <w:szCs w:val="24"/>
        </w:rPr>
        <w:lastRenderedPageBreak/>
        <w:t>technické a konstrukční řešení objektu, jeho zdůvodnění ve vazbě na užití objektu a jeho požadovanou životnost</w:t>
      </w:r>
    </w:p>
    <w:p w:rsidR="000B3999" w:rsidRPr="00A24876" w:rsidRDefault="000B3999" w:rsidP="000B3999">
      <w:pPr>
        <w:tabs>
          <w:tab w:val="left" w:pos="709"/>
          <w:tab w:val="left" w:pos="4253"/>
        </w:tabs>
        <w:ind w:left="709"/>
        <w:jc w:val="both"/>
        <w:rPr>
          <w:rFonts w:ascii="Arial Narrow" w:hAnsi="Arial Narrow"/>
          <w:b/>
          <w:sz w:val="24"/>
        </w:rPr>
      </w:pPr>
    </w:p>
    <w:p w:rsidR="000B3999" w:rsidRPr="00A24876" w:rsidRDefault="000B3999" w:rsidP="000B3999">
      <w:pPr>
        <w:jc w:val="both"/>
        <w:rPr>
          <w:rFonts w:ascii="Arial Narrow" w:hAnsi="Arial Narrow"/>
          <w:b/>
          <w:sz w:val="24"/>
          <w:u w:val="single"/>
        </w:rPr>
      </w:pPr>
    </w:p>
    <w:p w:rsidR="000B3999" w:rsidRPr="00A24876" w:rsidRDefault="000B3999" w:rsidP="000B3999">
      <w:pPr>
        <w:jc w:val="both"/>
        <w:rPr>
          <w:rFonts w:ascii="Arial Narrow" w:hAnsi="Arial Narrow"/>
          <w:sz w:val="24"/>
          <w:u w:val="single"/>
        </w:rPr>
      </w:pPr>
      <w:proofErr w:type="gramStart"/>
      <w:r>
        <w:rPr>
          <w:rFonts w:ascii="Arial Narrow" w:hAnsi="Arial Narrow"/>
          <w:b/>
          <w:sz w:val="24"/>
        </w:rPr>
        <w:t>d.1.</w:t>
      </w:r>
      <w:r w:rsidRPr="00A24876">
        <w:rPr>
          <w:rFonts w:ascii="Arial Narrow" w:hAnsi="Arial Narrow"/>
          <w:b/>
          <w:sz w:val="24"/>
        </w:rPr>
        <w:t xml:space="preserve"> bourací</w:t>
      </w:r>
      <w:proofErr w:type="gramEnd"/>
      <w:r w:rsidRPr="00A24876">
        <w:rPr>
          <w:rFonts w:ascii="Arial Narrow" w:hAnsi="Arial Narrow"/>
          <w:b/>
          <w:sz w:val="24"/>
        </w:rPr>
        <w:t xml:space="preserve"> práce</w:t>
      </w:r>
    </w:p>
    <w:p w:rsidR="000B3999" w:rsidRDefault="000B3999" w:rsidP="000B3999">
      <w:pPr>
        <w:ind w:left="709" w:firstLine="709"/>
        <w:jc w:val="both"/>
        <w:rPr>
          <w:rFonts w:ascii="Arial Narrow" w:hAnsi="Arial Narrow"/>
          <w:sz w:val="24"/>
        </w:rPr>
      </w:pPr>
      <w:r w:rsidRPr="00A24876">
        <w:rPr>
          <w:rFonts w:ascii="Arial Narrow" w:hAnsi="Arial Narrow"/>
          <w:sz w:val="24"/>
        </w:rPr>
        <w:t xml:space="preserve">V rámci stavebních prací řešených v tomto projektu bude nutno provést několik zásahů do </w:t>
      </w:r>
      <w:r>
        <w:rPr>
          <w:rFonts w:ascii="Arial Narrow" w:hAnsi="Arial Narrow"/>
          <w:sz w:val="24"/>
        </w:rPr>
        <w:t>stávajících</w:t>
      </w:r>
      <w:r w:rsidRPr="00A24876">
        <w:rPr>
          <w:rFonts w:ascii="Arial Narrow" w:hAnsi="Arial Narrow"/>
          <w:sz w:val="24"/>
        </w:rPr>
        <w:t xml:space="preserve"> konstrukcí objekt</w:t>
      </w:r>
      <w:r>
        <w:rPr>
          <w:rFonts w:ascii="Arial Narrow" w:hAnsi="Arial Narrow"/>
          <w:sz w:val="24"/>
        </w:rPr>
        <w:t>u</w:t>
      </w:r>
      <w:r w:rsidRPr="00A24876">
        <w:rPr>
          <w:rFonts w:ascii="Arial Narrow" w:hAnsi="Arial Narrow"/>
          <w:sz w:val="24"/>
        </w:rPr>
        <w:t xml:space="preserve">. </w:t>
      </w:r>
      <w:r>
        <w:rPr>
          <w:rFonts w:ascii="Arial Narrow" w:hAnsi="Arial Narrow"/>
          <w:sz w:val="24"/>
        </w:rPr>
        <w:t xml:space="preserve">V podlaze budou demontovány kryty rozvodů mazutu v podlaze. V plochách s nevyhovující únosností podlahy budou stávající vrstvy vybourány na úroveň -0,650 a budou provedeny nové vrstvy </w:t>
      </w:r>
      <w:proofErr w:type="gramStart"/>
      <w:r>
        <w:rPr>
          <w:rFonts w:ascii="Arial Narrow" w:hAnsi="Arial Narrow"/>
          <w:sz w:val="24"/>
        </w:rPr>
        <w:t>viz. oddíl</w:t>
      </w:r>
      <w:proofErr w:type="gramEnd"/>
      <w:r>
        <w:rPr>
          <w:rFonts w:ascii="Arial Narrow" w:hAnsi="Arial Narrow"/>
          <w:sz w:val="24"/>
        </w:rPr>
        <w:t xml:space="preserve"> d). Pro nové základové konstrukce je nutné vybourat stávající vrstvy na úroveň -1,200. Pro montáž plynového kotle je nutné v přední (SZ) obvodové stěně nutné vybourat montážní otvor š/v 6000/5900 a zajistit překladem. Součástí této demolice budou také okenní dveřní výplně. Okno v ocelovém rámu velikosti 1800/3100 bude demontováno způsobem umožňující jeho opětovné použití. Do obvodové stěny budou dále proraženy otvory velikosti 300x300 mm. Pro zajištění přirozené výměny vzduchu. V JV fasádě 300 mm nad podlahou, v SZ 300 mm pod střešní římsou objektu. Poloha je patrná z výkresové části dokumentace nebo z oddílu VZT. Dále je nutné vybourat otvory pro plynová potrubí a nové instalace do DN 200 mm a otvor pro nový </w:t>
      </w:r>
      <w:proofErr w:type="spellStart"/>
      <w:r>
        <w:rPr>
          <w:rFonts w:ascii="Arial Narrow" w:hAnsi="Arial Narrow"/>
          <w:sz w:val="24"/>
        </w:rPr>
        <w:t>spalinovod</w:t>
      </w:r>
      <w:proofErr w:type="spellEnd"/>
      <w:r>
        <w:rPr>
          <w:rFonts w:ascii="Arial Narrow" w:hAnsi="Arial Narrow"/>
          <w:sz w:val="24"/>
        </w:rPr>
        <w:t xml:space="preserve"> průměru 1300 mm.</w:t>
      </w:r>
    </w:p>
    <w:p w:rsidR="000B3999" w:rsidRDefault="000B3999" w:rsidP="000B3999">
      <w:pPr>
        <w:ind w:left="709" w:firstLine="709"/>
        <w:jc w:val="both"/>
        <w:rPr>
          <w:rFonts w:ascii="Arial Narrow" w:hAnsi="Arial Narrow"/>
          <w:sz w:val="24"/>
        </w:rPr>
      </w:pPr>
      <w:r>
        <w:rPr>
          <w:rFonts w:ascii="Arial Narrow" w:hAnsi="Arial Narrow"/>
          <w:sz w:val="24"/>
        </w:rPr>
        <w:t xml:space="preserve">Pro nové zdi a konstrukce budou dle potřeby vybourány kapsy do stávajícího zdiva. V celém rozsahu bude očištěna stávající vnitřní omítka, nesoudržné části budou oklepány až na zdivo a bude provedena nová omítka. Bude také očištěna zkontrolována konstrukce zastřešení. </w:t>
      </w:r>
    </w:p>
    <w:p w:rsidR="000B3999" w:rsidRDefault="000B3999" w:rsidP="000B3999">
      <w:pPr>
        <w:ind w:left="709" w:firstLine="701"/>
        <w:jc w:val="both"/>
        <w:rPr>
          <w:rFonts w:ascii="Arial Narrow" w:hAnsi="Arial Narrow"/>
          <w:sz w:val="24"/>
        </w:rPr>
      </w:pPr>
    </w:p>
    <w:p w:rsidR="000B3999" w:rsidRDefault="000B3999" w:rsidP="000B3999">
      <w:pPr>
        <w:ind w:left="709" w:firstLine="701"/>
        <w:jc w:val="both"/>
        <w:rPr>
          <w:rFonts w:ascii="Arial Narrow" w:hAnsi="Arial Narrow"/>
          <w:sz w:val="24"/>
        </w:rPr>
      </w:pPr>
      <w:r>
        <w:rPr>
          <w:rFonts w:ascii="Arial Narrow" w:hAnsi="Arial Narrow"/>
          <w:sz w:val="24"/>
        </w:rPr>
        <w:t>Je nutné demontovat veškerá nevyužívaná i v budoucnu nevyužívaná potrubí a instalace. Včetně trojice elektrorozvaděčů u vstupu do úpravny vody.</w:t>
      </w:r>
    </w:p>
    <w:p w:rsidR="000B3999" w:rsidRDefault="000B3999" w:rsidP="000B3999">
      <w:pPr>
        <w:jc w:val="both"/>
        <w:rPr>
          <w:rFonts w:ascii="Arial Narrow" w:hAnsi="Arial Narrow"/>
          <w:sz w:val="24"/>
        </w:rPr>
      </w:pPr>
    </w:p>
    <w:p w:rsidR="000B3999" w:rsidRDefault="000B3999" w:rsidP="000B3999">
      <w:pPr>
        <w:jc w:val="both"/>
        <w:rPr>
          <w:rFonts w:ascii="Arial Narrow" w:hAnsi="Arial Narrow"/>
          <w:sz w:val="24"/>
        </w:rPr>
      </w:pPr>
    </w:p>
    <w:p w:rsidR="000B3999" w:rsidRPr="00A24876" w:rsidRDefault="000B3999" w:rsidP="000B3999">
      <w:pPr>
        <w:tabs>
          <w:tab w:val="left" w:pos="567"/>
        </w:tabs>
        <w:rPr>
          <w:rFonts w:ascii="Arial Narrow" w:hAnsi="Arial Narrow"/>
          <w:sz w:val="24"/>
          <w:szCs w:val="24"/>
          <w:u w:val="single"/>
        </w:rPr>
      </w:pPr>
      <w:proofErr w:type="gramStart"/>
      <w:r>
        <w:rPr>
          <w:rFonts w:ascii="Arial Narrow" w:hAnsi="Arial Narrow"/>
          <w:b/>
          <w:sz w:val="24"/>
          <w:szCs w:val="24"/>
        </w:rPr>
        <w:t>d.</w:t>
      </w:r>
      <w:r w:rsidRPr="00A24876">
        <w:rPr>
          <w:rFonts w:ascii="Arial Narrow" w:hAnsi="Arial Narrow"/>
          <w:b/>
          <w:sz w:val="24"/>
          <w:szCs w:val="24"/>
        </w:rPr>
        <w:t>2. výkopové</w:t>
      </w:r>
      <w:proofErr w:type="gramEnd"/>
      <w:r w:rsidRPr="00A24876">
        <w:rPr>
          <w:rFonts w:ascii="Arial Narrow" w:hAnsi="Arial Narrow"/>
          <w:b/>
          <w:sz w:val="24"/>
          <w:szCs w:val="24"/>
        </w:rPr>
        <w:t xml:space="preserve"> práce</w:t>
      </w:r>
    </w:p>
    <w:p w:rsidR="000B3999" w:rsidRPr="00A24876" w:rsidRDefault="000B3999" w:rsidP="000B3999">
      <w:pPr>
        <w:ind w:left="709" w:firstLine="709"/>
        <w:jc w:val="both"/>
        <w:rPr>
          <w:rFonts w:ascii="Arial Narrow" w:hAnsi="Arial Narrow"/>
          <w:sz w:val="24"/>
          <w:szCs w:val="24"/>
        </w:rPr>
      </w:pPr>
      <w:r w:rsidRPr="00A24876">
        <w:rPr>
          <w:rFonts w:ascii="Arial Narrow" w:hAnsi="Arial Narrow"/>
          <w:sz w:val="24"/>
          <w:szCs w:val="24"/>
        </w:rPr>
        <w:t xml:space="preserve">Výkopovými pracemi se rozumí výkopy pro základové konstrukce </w:t>
      </w:r>
      <w:r>
        <w:rPr>
          <w:rFonts w:ascii="Arial Narrow" w:hAnsi="Arial Narrow"/>
          <w:sz w:val="24"/>
          <w:szCs w:val="24"/>
        </w:rPr>
        <w:t xml:space="preserve">nových technologií. </w:t>
      </w:r>
      <w:r w:rsidRPr="00A24876">
        <w:rPr>
          <w:rFonts w:ascii="Arial Narrow" w:hAnsi="Arial Narrow"/>
          <w:sz w:val="24"/>
          <w:szCs w:val="24"/>
        </w:rPr>
        <w:t xml:space="preserve"> Tyto výkopy budou prováděny </w:t>
      </w:r>
      <w:r>
        <w:rPr>
          <w:rFonts w:ascii="Arial Narrow" w:hAnsi="Arial Narrow"/>
          <w:sz w:val="24"/>
          <w:szCs w:val="24"/>
        </w:rPr>
        <w:t xml:space="preserve">ručně nebo </w:t>
      </w:r>
      <w:r w:rsidRPr="00A24876">
        <w:rPr>
          <w:rFonts w:ascii="Arial Narrow" w:hAnsi="Arial Narrow"/>
          <w:sz w:val="24"/>
          <w:szCs w:val="24"/>
        </w:rPr>
        <w:t xml:space="preserve">strojně s ručními dokopávkami pro základové pasy </w:t>
      </w:r>
      <w:proofErr w:type="spellStart"/>
      <w:r w:rsidRPr="00A24876">
        <w:rPr>
          <w:rFonts w:ascii="Arial Narrow" w:hAnsi="Arial Narrow"/>
          <w:sz w:val="24"/>
          <w:szCs w:val="24"/>
        </w:rPr>
        <w:t>š</w:t>
      </w:r>
      <w:proofErr w:type="spellEnd"/>
      <w:r w:rsidRPr="00A24876">
        <w:rPr>
          <w:rFonts w:ascii="Arial Narrow" w:hAnsi="Arial Narrow"/>
          <w:sz w:val="24"/>
          <w:szCs w:val="24"/>
        </w:rPr>
        <w:t>.  600</w:t>
      </w:r>
      <w:r>
        <w:rPr>
          <w:rFonts w:ascii="Arial Narrow" w:hAnsi="Arial Narrow"/>
          <w:sz w:val="24"/>
          <w:szCs w:val="24"/>
        </w:rPr>
        <w:t xml:space="preserve"> a 400</w:t>
      </w:r>
      <w:r w:rsidRPr="00A24876">
        <w:rPr>
          <w:rFonts w:ascii="Arial Narrow" w:hAnsi="Arial Narrow"/>
          <w:sz w:val="24"/>
          <w:szCs w:val="24"/>
        </w:rPr>
        <w:t xml:space="preserve"> mm. </w:t>
      </w:r>
      <w:r>
        <w:rPr>
          <w:rFonts w:ascii="Arial Narrow" w:hAnsi="Arial Narrow"/>
          <w:sz w:val="24"/>
          <w:szCs w:val="24"/>
        </w:rPr>
        <w:t xml:space="preserve">Výkop </w:t>
      </w:r>
      <w:r w:rsidRPr="00A24876">
        <w:rPr>
          <w:rFonts w:ascii="Arial Narrow" w:hAnsi="Arial Narrow"/>
          <w:sz w:val="24"/>
          <w:szCs w:val="24"/>
        </w:rPr>
        <w:t xml:space="preserve">bude prováděn do hloubky </w:t>
      </w:r>
      <w:r>
        <w:rPr>
          <w:rFonts w:ascii="Arial Narrow" w:hAnsi="Arial Narrow"/>
          <w:sz w:val="24"/>
          <w:szCs w:val="24"/>
        </w:rPr>
        <w:t>1,2 m. Pro nové vrstvy podlah do hloubky 0,65 m</w:t>
      </w:r>
      <w:r w:rsidRPr="00A24876">
        <w:rPr>
          <w:rFonts w:ascii="Arial Narrow" w:hAnsi="Arial Narrow"/>
          <w:sz w:val="24"/>
          <w:szCs w:val="24"/>
        </w:rPr>
        <w:t xml:space="preserve">. </w:t>
      </w:r>
      <w:r>
        <w:rPr>
          <w:rFonts w:ascii="Arial Narrow" w:hAnsi="Arial Narrow"/>
          <w:sz w:val="24"/>
          <w:szCs w:val="24"/>
        </w:rPr>
        <w:t xml:space="preserve">Pro základ vnějšího kouřovodu bude proveden výkop do hl. 1 m. </w:t>
      </w:r>
      <w:r w:rsidRPr="00A24876">
        <w:rPr>
          <w:rFonts w:ascii="Arial Narrow" w:hAnsi="Arial Narrow"/>
          <w:sz w:val="24"/>
          <w:szCs w:val="24"/>
        </w:rPr>
        <w:t>Zpětné zásypy budou prováděny zeminou vhodnou vytěženou z</w:t>
      </w:r>
      <w:r>
        <w:rPr>
          <w:rFonts w:ascii="Arial Narrow" w:hAnsi="Arial Narrow"/>
          <w:sz w:val="24"/>
          <w:szCs w:val="24"/>
        </w:rPr>
        <w:t> </w:t>
      </w:r>
      <w:r w:rsidRPr="00A24876">
        <w:rPr>
          <w:rFonts w:ascii="Arial Narrow" w:hAnsi="Arial Narrow"/>
          <w:sz w:val="24"/>
          <w:szCs w:val="24"/>
        </w:rPr>
        <w:t>výkopu</w:t>
      </w:r>
      <w:r>
        <w:rPr>
          <w:rFonts w:ascii="Arial Narrow" w:hAnsi="Arial Narrow"/>
          <w:sz w:val="24"/>
          <w:szCs w:val="24"/>
        </w:rPr>
        <w:t xml:space="preserve"> a řádně </w:t>
      </w:r>
      <w:proofErr w:type="spellStart"/>
      <w:r>
        <w:rPr>
          <w:rFonts w:ascii="Arial Narrow" w:hAnsi="Arial Narrow"/>
          <w:sz w:val="24"/>
          <w:szCs w:val="24"/>
        </w:rPr>
        <w:t>dohutněn</w:t>
      </w:r>
      <w:proofErr w:type="spellEnd"/>
      <w:r w:rsidRPr="00A24876">
        <w:rPr>
          <w:rFonts w:ascii="Arial Narrow" w:hAnsi="Arial Narrow"/>
          <w:sz w:val="24"/>
          <w:szCs w:val="24"/>
        </w:rPr>
        <w:t>.</w:t>
      </w:r>
      <w:r>
        <w:rPr>
          <w:rFonts w:ascii="Arial Narrow" w:hAnsi="Arial Narrow"/>
          <w:sz w:val="24"/>
          <w:szCs w:val="24"/>
        </w:rPr>
        <w:t xml:space="preserve"> </w:t>
      </w:r>
    </w:p>
    <w:p w:rsidR="000B3999" w:rsidRPr="00A24876" w:rsidRDefault="000B3999" w:rsidP="000B3999">
      <w:pPr>
        <w:jc w:val="both"/>
        <w:rPr>
          <w:rFonts w:ascii="Arial Narrow" w:hAnsi="Arial Narrow"/>
          <w:sz w:val="24"/>
          <w:szCs w:val="24"/>
        </w:rPr>
      </w:pPr>
    </w:p>
    <w:p w:rsidR="000B3999" w:rsidRPr="00A24876" w:rsidRDefault="000B3999" w:rsidP="000B3999">
      <w:pPr>
        <w:rPr>
          <w:rFonts w:ascii="Arial Narrow" w:hAnsi="Arial Narrow"/>
          <w:b/>
          <w:sz w:val="24"/>
          <w:szCs w:val="24"/>
        </w:rPr>
      </w:pPr>
      <w:proofErr w:type="gramStart"/>
      <w:r>
        <w:rPr>
          <w:rFonts w:ascii="Arial Narrow" w:hAnsi="Arial Narrow"/>
          <w:b/>
          <w:sz w:val="24"/>
          <w:szCs w:val="24"/>
        </w:rPr>
        <w:t>d.</w:t>
      </w:r>
      <w:r w:rsidRPr="00A24876">
        <w:rPr>
          <w:rFonts w:ascii="Arial Narrow" w:hAnsi="Arial Narrow"/>
          <w:b/>
          <w:sz w:val="24"/>
          <w:szCs w:val="24"/>
        </w:rPr>
        <w:t>3. základy</w:t>
      </w:r>
      <w:proofErr w:type="gramEnd"/>
      <w:r w:rsidRPr="00A24876">
        <w:rPr>
          <w:rFonts w:ascii="Arial Narrow" w:hAnsi="Arial Narrow"/>
          <w:b/>
          <w:sz w:val="24"/>
          <w:szCs w:val="24"/>
        </w:rPr>
        <w:t xml:space="preserve"> </w:t>
      </w:r>
      <w:r>
        <w:rPr>
          <w:rFonts w:ascii="Arial Narrow" w:hAnsi="Arial Narrow"/>
          <w:b/>
          <w:sz w:val="24"/>
          <w:szCs w:val="24"/>
        </w:rPr>
        <w:t>a konstrukce podlahy</w:t>
      </w:r>
      <w:r w:rsidRPr="00A24876">
        <w:rPr>
          <w:rFonts w:ascii="Arial Narrow" w:hAnsi="Arial Narrow"/>
          <w:b/>
          <w:sz w:val="24"/>
          <w:szCs w:val="24"/>
        </w:rPr>
        <w:t xml:space="preserve"> </w:t>
      </w:r>
    </w:p>
    <w:p w:rsidR="000B3999" w:rsidRDefault="000B3999" w:rsidP="000B3999">
      <w:pPr>
        <w:ind w:left="709" w:firstLine="709"/>
        <w:jc w:val="both"/>
        <w:rPr>
          <w:rFonts w:ascii="Arial Narrow" w:hAnsi="Arial Narrow"/>
          <w:sz w:val="24"/>
          <w:szCs w:val="24"/>
        </w:rPr>
      </w:pPr>
      <w:r>
        <w:rPr>
          <w:rFonts w:ascii="Arial Narrow" w:hAnsi="Arial Narrow"/>
          <w:sz w:val="24"/>
          <w:szCs w:val="24"/>
        </w:rPr>
        <w:t>Nové základové konstrukce pod technologie plynové kotelny jsou navrženy jako pasy z </w:t>
      </w:r>
      <w:r w:rsidRPr="00DA371D">
        <w:rPr>
          <w:rFonts w:ascii="Arial Narrow" w:hAnsi="Arial Narrow"/>
          <w:sz w:val="24"/>
          <w:szCs w:val="24"/>
        </w:rPr>
        <w:t>prostého betonu tř. C 20/25 XC1</w:t>
      </w:r>
      <w:r>
        <w:rPr>
          <w:rFonts w:ascii="Arial Narrow" w:hAnsi="Arial Narrow"/>
          <w:sz w:val="24"/>
          <w:szCs w:val="24"/>
        </w:rPr>
        <w:t>. Základové pasy budou od okolních vrstev podlah dilatovány</w:t>
      </w:r>
      <w:r w:rsidRPr="00A24876">
        <w:rPr>
          <w:rFonts w:ascii="Arial Narrow" w:hAnsi="Arial Narrow"/>
          <w:sz w:val="24"/>
          <w:szCs w:val="24"/>
        </w:rPr>
        <w:t>.  Pod základovými pa</w:t>
      </w:r>
      <w:r>
        <w:rPr>
          <w:rFonts w:ascii="Arial Narrow" w:hAnsi="Arial Narrow"/>
          <w:sz w:val="24"/>
          <w:szCs w:val="24"/>
        </w:rPr>
        <w:t>sy</w:t>
      </w:r>
      <w:r w:rsidRPr="00A24876">
        <w:rPr>
          <w:rFonts w:ascii="Arial Narrow" w:hAnsi="Arial Narrow"/>
          <w:sz w:val="24"/>
          <w:szCs w:val="24"/>
        </w:rPr>
        <w:t xml:space="preserve"> je navržena vrstva </w:t>
      </w:r>
      <w:r>
        <w:rPr>
          <w:rFonts w:ascii="Arial Narrow" w:hAnsi="Arial Narrow"/>
          <w:sz w:val="24"/>
          <w:szCs w:val="24"/>
        </w:rPr>
        <w:t xml:space="preserve">hutněného štěrkopískového podsypu </w:t>
      </w:r>
      <w:proofErr w:type="spellStart"/>
      <w:r>
        <w:rPr>
          <w:rFonts w:ascii="Arial Narrow" w:hAnsi="Arial Narrow"/>
          <w:sz w:val="24"/>
          <w:szCs w:val="24"/>
        </w:rPr>
        <w:t>tl</w:t>
      </w:r>
      <w:proofErr w:type="spellEnd"/>
      <w:r>
        <w:rPr>
          <w:rFonts w:ascii="Arial Narrow" w:hAnsi="Arial Narrow"/>
          <w:sz w:val="24"/>
          <w:szCs w:val="24"/>
        </w:rPr>
        <w:t>. 200</w:t>
      </w:r>
      <w:r w:rsidRPr="00A24876">
        <w:rPr>
          <w:rFonts w:ascii="Arial Narrow" w:hAnsi="Arial Narrow"/>
          <w:sz w:val="24"/>
          <w:szCs w:val="24"/>
        </w:rPr>
        <w:t xml:space="preserve"> mm.  </w:t>
      </w:r>
      <w:r>
        <w:rPr>
          <w:rFonts w:ascii="Arial Narrow" w:hAnsi="Arial Narrow"/>
          <w:sz w:val="24"/>
          <w:szCs w:val="24"/>
        </w:rPr>
        <w:t xml:space="preserve">Dno výkopu </w:t>
      </w:r>
      <w:r w:rsidRPr="00A24876">
        <w:rPr>
          <w:rFonts w:ascii="Arial Narrow" w:hAnsi="Arial Narrow"/>
          <w:sz w:val="24"/>
          <w:szCs w:val="24"/>
        </w:rPr>
        <w:t xml:space="preserve">bude </w:t>
      </w:r>
      <w:r>
        <w:rPr>
          <w:rFonts w:ascii="Arial Narrow" w:hAnsi="Arial Narrow"/>
          <w:sz w:val="24"/>
          <w:szCs w:val="24"/>
        </w:rPr>
        <w:t xml:space="preserve">zhutněno na ulehlost </w:t>
      </w:r>
      <w:proofErr w:type="spellStart"/>
      <w:r>
        <w:rPr>
          <w:rFonts w:ascii="Arial Narrow" w:hAnsi="Arial Narrow"/>
          <w:sz w:val="24"/>
          <w:szCs w:val="24"/>
        </w:rPr>
        <w:t>l</w:t>
      </w:r>
      <w:r w:rsidRPr="00FF370A">
        <w:rPr>
          <w:rFonts w:ascii="Arial Narrow" w:hAnsi="Arial Narrow"/>
          <w:sz w:val="24"/>
          <w:szCs w:val="24"/>
          <w:vertAlign w:val="subscript"/>
        </w:rPr>
        <w:t>D</w:t>
      </w:r>
      <w:proofErr w:type="spellEnd"/>
      <w:r>
        <w:rPr>
          <w:rFonts w:ascii="Arial Narrow" w:hAnsi="Arial Narrow"/>
          <w:sz w:val="24"/>
          <w:szCs w:val="24"/>
        </w:rPr>
        <w:t xml:space="preserve">&gt;0,9. </w:t>
      </w:r>
    </w:p>
    <w:p w:rsidR="000B3999" w:rsidRDefault="000B3999" w:rsidP="000B3999">
      <w:pPr>
        <w:ind w:left="709" w:firstLine="709"/>
        <w:jc w:val="both"/>
        <w:rPr>
          <w:rFonts w:ascii="Arial Narrow" w:hAnsi="Arial Narrow"/>
          <w:sz w:val="24"/>
          <w:szCs w:val="24"/>
        </w:rPr>
      </w:pPr>
      <w:r>
        <w:rPr>
          <w:rFonts w:ascii="Arial Narrow" w:hAnsi="Arial Narrow"/>
          <w:sz w:val="24"/>
          <w:szCs w:val="24"/>
        </w:rPr>
        <w:t>Základový pas pod novou dělící stěnu bude</w:t>
      </w:r>
      <w:r w:rsidRPr="00954F22">
        <w:rPr>
          <w:rFonts w:ascii="Arial Narrow" w:hAnsi="Arial Narrow"/>
          <w:color w:val="FF0000"/>
          <w:sz w:val="24"/>
          <w:szCs w:val="24"/>
        </w:rPr>
        <w:t xml:space="preserve"> </w:t>
      </w:r>
      <w:r w:rsidRPr="00FE69F5">
        <w:rPr>
          <w:rFonts w:ascii="Arial Narrow" w:hAnsi="Arial Narrow"/>
          <w:sz w:val="24"/>
          <w:szCs w:val="24"/>
        </w:rPr>
        <w:t>proveden z betonu tř. C16/20 rozměru 600 x 600 mm.</w:t>
      </w:r>
    </w:p>
    <w:p w:rsidR="000B3999" w:rsidRDefault="000B3999" w:rsidP="000B3999">
      <w:pPr>
        <w:ind w:left="709" w:firstLine="709"/>
        <w:jc w:val="both"/>
        <w:rPr>
          <w:rFonts w:ascii="Arial Narrow" w:hAnsi="Arial Narrow"/>
          <w:sz w:val="24"/>
          <w:szCs w:val="24"/>
        </w:rPr>
      </w:pPr>
      <w:r>
        <w:rPr>
          <w:rFonts w:ascii="Arial Narrow" w:hAnsi="Arial Narrow"/>
          <w:bCs/>
          <w:sz w:val="24"/>
          <w:szCs w:val="24"/>
        </w:rPr>
        <w:t xml:space="preserve">Nová nosná podlaha pro montáž technologií bude provedena základovou deskou </w:t>
      </w:r>
      <w:proofErr w:type="spellStart"/>
      <w:r>
        <w:rPr>
          <w:rFonts w:ascii="Arial Narrow" w:hAnsi="Arial Narrow"/>
          <w:bCs/>
          <w:sz w:val="24"/>
          <w:szCs w:val="24"/>
        </w:rPr>
        <w:t>tl</w:t>
      </w:r>
      <w:proofErr w:type="spellEnd"/>
      <w:r>
        <w:rPr>
          <w:rFonts w:ascii="Arial Narrow" w:hAnsi="Arial Narrow"/>
          <w:bCs/>
          <w:sz w:val="24"/>
          <w:szCs w:val="24"/>
        </w:rPr>
        <w:t xml:space="preserve">. 250 mm z betonu C20/25 vyztuženého sítěmi 8/150-8/150, </w:t>
      </w:r>
      <w:r>
        <w:rPr>
          <w:rFonts w:ascii="Arial Narrow" w:hAnsi="Arial Narrow"/>
          <w:sz w:val="24"/>
          <w:szCs w:val="24"/>
        </w:rPr>
        <w:t xml:space="preserve">Dno výkopu </w:t>
      </w:r>
      <w:r w:rsidRPr="00A24876">
        <w:rPr>
          <w:rFonts w:ascii="Arial Narrow" w:hAnsi="Arial Narrow"/>
          <w:sz w:val="24"/>
          <w:szCs w:val="24"/>
        </w:rPr>
        <w:t xml:space="preserve">bude </w:t>
      </w:r>
      <w:r>
        <w:rPr>
          <w:rFonts w:ascii="Arial Narrow" w:hAnsi="Arial Narrow"/>
          <w:sz w:val="24"/>
          <w:szCs w:val="24"/>
        </w:rPr>
        <w:t xml:space="preserve">zhutněno na ulehlost </w:t>
      </w:r>
      <w:proofErr w:type="spellStart"/>
      <w:r>
        <w:rPr>
          <w:rFonts w:ascii="Arial Narrow" w:hAnsi="Arial Narrow"/>
          <w:sz w:val="24"/>
          <w:szCs w:val="24"/>
        </w:rPr>
        <w:t>l</w:t>
      </w:r>
      <w:r w:rsidRPr="00FF370A">
        <w:rPr>
          <w:rFonts w:ascii="Arial Narrow" w:hAnsi="Arial Narrow"/>
          <w:sz w:val="24"/>
          <w:szCs w:val="24"/>
          <w:vertAlign w:val="subscript"/>
        </w:rPr>
        <w:t>D</w:t>
      </w:r>
      <w:proofErr w:type="spellEnd"/>
      <w:r>
        <w:rPr>
          <w:rFonts w:ascii="Arial Narrow" w:hAnsi="Arial Narrow"/>
          <w:sz w:val="24"/>
          <w:szCs w:val="24"/>
        </w:rPr>
        <w:t xml:space="preserve">&gt;0,9. Pod nosnou základovou deskou bude provedena betonová mazanina C16/20 </w:t>
      </w:r>
      <w:proofErr w:type="spellStart"/>
      <w:r>
        <w:rPr>
          <w:rFonts w:ascii="Arial Narrow" w:hAnsi="Arial Narrow"/>
          <w:sz w:val="24"/>
          <w:szCs w:val="24"/>
        </w:rPr>
        <w:t>tl</w:t>
      </w:r>
      <w:proofErr w:type="spellEnd"/>
      <w:r>
        <w:rPr>
          <w:rFonts w:ascii="Arial Narrow" w:hAnsi="Arial Narrow"/>
          <w:sz w:val="24"/>
          <w:szCs w:val="24"/>
        </w:rPr>
        <w:t xml:space="preserve">. 50 mm a vrstva hutněného štěrkopísku </w:t>
      </w:r>
      <w:proofErr w:type="spellStart"/>
      <w:r>
        <w:rPr>
          <w:rFonts w:ascii="Arial Narrow" w:hAnsi="Arial Narrow"/>
          <w:sz w:val="24"/>
          <w:szCs w:val="24"/>
        </w:rPr>
        <w:t>tl</w:t>
      </w:r>
      <w:proofErr w:type="spellEnd"/>
      <w:r>
        <w:rPr>
          <w:rFonts w:ascii="Arial Narrow" w:hAnsi="Arial Narrow"/>
          <w:sz w:val="24"/>
          <w:szCs w:val="24"/>
        </w:rPr>
        <w:t xml:space="preserve">. 250 mm. </w:t>
      </w:r>
      <w:r w:rsidRPr="00A24876">
        <w:rPr>
          <w:rFonts w:ascii="Arial Narrow" w:hAnsi="Arial Narrow"/>
          <w:sz w:val="24"/>
          <w:szCs w:val="24"/>
        </w:rPr>
        <w:t xml:space="preserve">V úrovních ve styku podlahové konstrukce s podkladním betonem </w:t>
      </w:r>
      <w:r w:rsidRPr="00A24876">
        <w:rPr>
          <w:rFonts w:ascii="Arial Narrow" w:hAnsi="Arial Narrow"/>
          <w:sz w:val="24"/>
          <w:szCs w:val="24"/>
        </w:rPr>
        <w:lastRenderedPageBreak/>
        <w:t>(na terénu), bude provedena na horní úrovni tohoto betonu izolace proti zemní vlhk</w:t>
      </w:r>
      <w:r>
        <w:rPr>
          <w:rFonts w:ascii="Arial Narrow" w:hAnsi="Arial Narrow"/>
          <w:sz w:val="24"/>
          <w:szCs w:val="24"/>
        </w:rPr>
        <w:t>osti z asfaltových pásů na asfaltovém nátěru.</w:t>
      </w:r>
    </w:p>
    <w:p w:rsidR="000B3999" w:rsidRDefault="000B3999" w:rsidP="000B3999">
      <w:pPr>
        <w:ind w:left="709" w:firstLine="709"/>
        <w:jc w:val="both"/>
        <w:rPr>
          <w:rFonts w:ascii="Arial Narrow" w:hAnsi="Arial Narrow"/>
          <w:bCs/>
          <w:sz w:val="24"/>
          <w:szCs w:val="24"/>
        </w:rPr>
      </w:pPr>
      <w:r>
        <w:rPr>
          <w:rFonts w:ascii="Arial Narrow" w:hAnsi="Arial Narrow"/>
          <w:bCs/>
          <w:sz w:val="24"/>
          <w:szCs w:val="24"/>
        </w:rPr>
        <w:t xml:space="preserve">Pro samonosnou ocelovou konstrukci kolem kotle jsou navrženy základy z prostého betonu tř. C16/20 rozměru 400 x 400 hl. 600. </w:t>
      </w:r>
    </w:p>
    <w:p w:rsidR="000B3999" w:rsidRDefault="000B3999" w:rsidP="000B3999">
      <w:pPr>
        <w:ind w:left="709" w:firstLine="709"/>
        <w:jc w:val="both"/>
        <w:rPr>
          <w:rFonts w:ascii="Arial Narrow" w:hAnsi="Arial Narrow"/>
          <w:bCs/>
          <w:sz w:val="24"/>
          <w:szCs w:val="24"/>
        </w:rPr>
      </w:pPr>
      <w:r>
        <w:rPr>
          <w:rFonts w:ascii="Arial Narrow" w:hAnsi="Arial Narrow"/>
          <w:bCs/>
          <w:sz w:val="24"/>
          <w:szCs w:val="24"/>
        </w:rPr>
        <w:t xml:space="preserve">Pro kouřovod ve venkovním prostoru bude pod každým sloupkem vytvořen základ 400 x 400 mm v. 800 m. </w:t>
      </w:r>
    </w:p>
    <w:p w:rsidR="000B3999" w:rsidRDefault="000B3999" w:rsidP="000B3999">
      <w:pPr>
        <w:ind w:left="709" w:firstLine="709"/>
        <w:jc w:val="both"/>
        <w:rPr>
          <w:rFonts w:ascii="Arial Narrow" w:hAnsi="Arial Narrow"/>
          <w:bCs/>
          <w:sz w:val="24"/>
          <w:szCs w:val="24"/>
        </w:rPr>
      </w:pPr>
      <w:r>
        <w:rPr>
          <w:rFonts w:ascii="Arial Narrow" w:hAnsi="Arial Narrow"/>
          <w:bCs/>
          <w:sz w:val="24"/>
          <w:szCs w:val="24"/>
        </w:rPr>
        <w:t xml:space="preserve">Ostatní drobné technologie a sloupy (zatížení 2-10 KN) budou založeny na základové desce podlahy. Vždy bude proveden vlastní roznášecí práh dle specifických potřeb jednotlivých zařízení v úrovni nášlapné </w:t>
      </w:r>
      <w:proofErr w:type="spellStart"/>
      <w:r>
        <w:rPr>
          <w:rFonts w:ascii="Arial Narrow" w:hAnsi="Arial Narrow"/>
          <w:bCs/>
          <w:sz w:val="24"/>
          <w:szCs w:val="24"/>
        </w:rPr>
        <w:t>žb</w:t>
      </w:r>
      <w:proofErr w:type="spellEnd"/>
      <w:r>
        <w:rPr>
          <w:rFonts w:ascii="Arial Narrow" w:hAnsi="Arial Narrow"/>
          <w:bCs/>
          <w:sz w:val="24"/>
          <w:szCs w:val="24"/>
        </w:rPr>
        <w:t xml:space="preserve"> vrstvy.</w:t>
      </w:r>
    </w:p>
    <w:p w:rsidR="000B3999" w:rsidRDefault="000B3999" w:rsidP="000B3999">
      <w:pPr>
        <w:ind w:left="709" w:firstLine="709"/>
        <w:jc w:val="both"/>
        <w:rPr>
          <w:rFonts w:ascii="Arial Narrow" w:hAnsi="Arial Narrow"/>
          <w:bCs/>
          <w:sz w:val="24"/>
          <w:szCs w:val="24"/>
        </w:rPr>
      </w:pPr>
      <w:r w:rsidRPr="00A24876">
        <w:rPr>
          <w:rFonts w:ascii="Arial Narrow" w:hAnsi="Arial Narrow"/>
          <w:sz w:val="24"/>
          <w:szCs w:val="24"/>
        </w:rPr>
        <w:t xml:space="preserve">Při návrhu základových konstrukcí bylo postupováno dle </w:t>
      </w:r>
      <w:r>
        <w:rPr>
          <w:rFonts w:ascii="Arial Narrow" w:hAnsi="Arial Narrow"/>
          <w:sz w:val="24"/>
          <w:szCs w:val="24"/>
        </w:rPr>
        <w:t xml:space="preserve">geologického posudku, prováděného při stavbě blízkého komína – detailní řešení viz stavebně konstrukční část (oddíl </w:t>
      </w:r>
      <w:proofErr w:type="gramStart"/>
      <w:r>
        <w:rPr>
          <w:rFonts w:ascii="Arial Narrow" w:hAnsi="Arial Narrow"/>
          <w:sz w:val="24"/>
          <w:szCs w:val="24"/>
        </w:rPr>
        <w:t>PD D.1.2</w:t>
      </w:r>
      <w:proofErr w:type="gramEnd"/>
      <w:r>
        <w:rPr>
          <w:rFonts w:ascii="Arial Narrow" w:hAnsi="Arial Narrow"/>
          <w:sz w:val="24"/>
          <w:szCs w:val="24"/>
        </w:rPr>
        <w:t xml:space="preserve">). </w:t>
      </w:r>
      <w:r w:rsidRPr="00A24876">
        <w:rPr>
          <w:rFonts w:ascii="Arial Narrow" w:hAnsi="Arial Narrow"/>
          <w:bCs/>
          <w:sz w:val="24"/>
          <w:szCs w:val="24"/>
        </w:rPr>
        <w:t xml:space="preserve">Předpoklady výpočtu budou v průběhu stavby po vykopání základových rýh ověřeny a návrh základů bude upřesněn! </w:t>
      </w:r>
    </w:p>
    <w:p w:rsidR="000B3999" w:rsidRDefault="000B3999" w:rsidP="000B3999">
      <w:pPr>
        <w:ind w:left="709" w:firstLine="709"/>
        <w:jc w:val="both"/>
        <w:rPr>
          <w:rFonts w:ascii="Arial Narrow" w:hAnsi="Arial Narrow"/>
          <w:bCs/>
          <w:sz w:val="24"/>
          <w:szCs w:val="24"/>
        </w:rPr>
      </w:pPr>
    </w:p>
    <w:p w:rsidR="000B3999" w:rsidRPr="00A24876" w:rsidRDefault="000B3999" w:rsidP="000B3999">
      <w:pPr>
        <w:ind w:left="709" w:firstLine="709"/>
        <w:jc w:val="both"/>
        <w:rPr>
          <w:rFonts w:ascii="Arial Narrow" w:hAnsi="Arial Narrow"/>
          <w:bCs/>
          <w:sz w:val="24"/>
          <w:szCs w:val="24"/>
        </w:rPr>
      </w:pPr>
    </w:p>
    <w:p w:rsidR="000B3999" w:rsidRPr="00A24876" w:rsidRDefault="000B3999" w:rsidP="000B3999">
      <w:pPr>
        <w:ind w:left="709" w:firstLine="709"/>
        <w:jc w:val="both"/>
        <w:rPr>
          <w:rFonts w:ascii="Arial Narrow" w:hAnsi="Arial Narrow"/>
          <w:sz w:val="24"/>
          <w:szCs w:val="24"/>
        </w:rPr>
      </w:pPr>
    </w:p>
    <w:p w:rsidR="000B3999" w:rsidRPr="00A24876" w:rsidRDefault="000B3999" w:rsidP="000B3999">
      <w:pPr>
        <w:tabs>
          <w:tab w:val="left" w:pos="567"/>
        </w:tabs>
        <w:rPr>
          <w:rFonts w:ascii="Arial Narrow" w:hAnsi="Arial Narrow"/>
          <w:sz w:val="24"/>
          <w:szCs w:val="24"/>
          <w:u w:val="single"/>
        </w:rPr>
      </w:pPr>
      <w:proofErr w:type="gramStart"/>
      <w:r>
        <w:rPr>
          <w:rFonts w:ascii="Arial Narrow" w:hAnsi="Arial Narrow"/>
          <w:b/>
          <w:sz w:val="24"/>
          <w:szCs w:val="24"/>
        </w:rPr>
        <w:t>d.4</w:t>
      </w:r>
      <w:r w:rsidRPr="00A24876">
        <w:rPr>
          <w:rFonts w:ascii="Arial Narrow" w:hAnsi="Arial Narrow"/>
          <w:b/>
          <w:sz w:val="24"/>
          <w:szCs w:val="24"/>
        </w:rPr>
        <w:t>. svislé</w:t>
      </w:r>
      <w:proofErr w:type="gramEnd"/>
      <w:r w:rsidRPr="00A24876">
        <w:rPr>
          <w:rFonts w:ascii="Arial Narrow" w:hAnsi="Arial Narrow"/>
          <w:b/>
          <w:sz w:val="24"/>
          <w:szCs w:val="24"/>
        </w:rPr>
        <w:t xml:space="preserve"> konstrukce</w:t>
      </w:r>
    </w:p>
    <w:p w:rsidR="000B3999" w:rsidRDefault="000B3999" w:rsidP="000B3999">
      <w:pPr>
        <w:ind w:left="709" w:firstLine="709"/>
        <w:jc w:val="both"/>
        <w:rPr>
          <w:rFonts w:ascii="Arial Narrow" w:hAnsi="Arial Narrow"/>
          <w:sz w:val="24"/>
          <w:szCs w:val="24"/>
        </w:rPr>
      </w:pPr>
      <w:r>
        <w:rPr>
          <w:rFonts w:ascii="Arial Narrow" w:hAnsi="Arial Narrow"/>
          <w:sz w:val="24"/>
          <w:szCs w:val="24"/>
        </w:rPr>
        <w:t xml:space="preserve">Zazdění montážního otvoru bude provedeno z keramických cihelných bloků 300 mm. Nová dělící stěna od mazutových kotlů bude provedena z keramických cihelných bloků 240 mm. Stěna plní funkci požárního předělu veškeré otvory </w:t>
      </w:r>
      <w:proofErr w:type="gramStart"/>
      <w:r>
        <w:rPr>
          <w:rFonts w:ascii="Arial Narrow" w:hAnsi="Arial Narrow"/>
          <w:sz w:val="24"/>
          <w:szCs w:val="24"/>
        </w:rPr>
        <w:t>musí</w:t>
      </w:r>
      <w:proofErr w:type="gramEnd"/>
      <w:r>
        <w:rPr>
          <w:rFonts w:ascii="Arial Narrow" w:hAnsi="Arial Narrow"/>
          <w:sz w:val="24"/>
          <w:szCs w:val="24"/>
        </w:rPr>
        <w:t xml:space="preserve"> splňovat požadavky požárně bezpečnostního řešení. </w:t>
      </w:r>
    </w:p>
    <w:p w:rsidR="000B3999" w:rsidRDefault="000B3999" w:rsidP="000B3999">
      <w:pPr>
        <w:ind w:left="709" w:firstLine="709"/>
        <w:jc w:val="both"/>
        <w:rPr>
          <w:rFonts w:ascii="Arial Narrow" w:hAnsi="Arial Narrow"/>
          <w:color w:val="000000"/>
          <w:sz w:val="24"/>
          <w:szCs w:val="24"/>
        </w:rPr>
      </w:pPr>
      <w:r>
        <w:rPr>
          <w:rFonts w:ascii="Arial Narrow" w:hAnsi="Arial Narrow"/>
          <w:sz w:val="24"/>
          <w:szCs w:val="24"/>
        </w:rPr>
        <w:t>Stěna bude u JV fasády založena na překladu z </w:t>
      </w:r>
      <w:r w:rsidRPr="00CF48D0">
        <w:rPr>
          <w:rFonts w:ascii="Arial Narrow" w:hAnsi="Arial Narrow"/>
          <w:color w:val="000000"/>
          <w:sz w:val="24"/>
          <w:szCs w:val="24"/>
        </w:rPr>
        <w:t xml:space="preserve">ocelových válcovaných nosníků z důvodu nutného překlenutí stávající přívodní mazutové šachty. Stávající šachtu je nutné na odbočce k demontovanému kotli zaslepit. Navržena je monolitická betonová stěna C20/25 </w:t>
      </w:r>
      <w:proofErr w:type="spellStart"/>
      <w:r w:rsidRPr="00CF48D0">
        <w:rPr>
          <w:rFonts w:ascii="Arial Narrow" w:hAnsi="Arial Narrow"/>
          <w:color w:val="000000"/>
          <w:sz w:val="24"/>
          <w:szCs w:val="24"/>
        </w:rPr>
        <w:t>tl</w:t>
      </w:r>
      <w:proofErr w:type="spellEnd"/>
      <w:r w:rsidRPr="00CF48D0">
        <w:rPr>
          <w:rFonts w:ascii="Arial Narrow" w:hAnsi="Arial Narrow"/>
          <w:color w:val="000000"/>
          <w:sz w:val="24"/>
          <w:szCs w:val="24"/>
        </w:rPr>
        <w:t xml:space="preserve">. </w:t>
      </w:r>
      <w:r>
        <w:rPr>
          <w:rFonts w:ascii="Arial Narrow" w:hAnsi="Arial Narrow"/>
          <w:color w:val="000000"/>
          <w:sz w:val="24"/>
          <w:szCs w:val="24"/>
        </w:rPr>
        <w:t>3</w:t>
      </w:r>
      <w:r w:rsidRPr="00CF48D0">
        <w:rPr>
          <w:rFonts w:ascii="Arial Narrow" w:hAnsi="Arial Narrow"/>
          <w:color w:val="000000"/>
          <w:sz w:val="24"/>
          <w:szCs w:val="24"/>
        </w:rPr>
        <w:t>00 mm vyztužená sítěmi 8/150-8/150. Je nutné zajistit spolupůsobení se stávajícími stěnami šachty, např. ocelovými trny.</w:t>
      </w:r>
    </w:p>
    <w:p w:rsidR="000B3999" w:rsidRDefault="000B3999" w:rsidP="000B3999">
      <w:pPr>
        <w:ind w:left="709" w:firstLine="709"/>
        <w:jc w:val="both"/>
        <w:rPr>
          <w:rFonts w:ascii="Arial Narrow" w:hAnsi="Arial Narrow"/>
          <w:color w:val="000000"/>
          <w:sz w:val="24"/>
          <w:szCs w:val="24"/>
        </w:rPr>
      </w:pPr>
      <w:r>
        <w:rPr>
          <w:rFonts w:ascii="Arial Narrow" w:hAnsi="Arial Narrow"/>
          <w:color w:val="000000"/>
          <w:sz w:val="24"/>
          <w:szCs w:val="24"/>
        </w:rPr>
        <w:t>Nové zdi z keramických materiálů budou opatřeny jádrovou vápennou omítkou a štukem.</w:t>
      </w:r>
    </w:p>
    <w:p w:rsidR="000B3999" w:rsidRDefault="000B3999" w:rsidP="000B3999">
      <w:pPr>
        <w:ind w:left="709" w:firstLine="709"/>
        <w:jc w:val="both"/>
        <w:rPr>
          <w:rFonts w:ascii="Arial Narrow" w:hAnsi="Arial Narrow"/>
          <w:color w:val="000000"/>
          <w:sz w:val="24"/>
          <w:szCs w:val="24"/>
        </w:rPr>
      </w:pPr>
      <w:r>
        <w:rPr>
          <w:rFonts w:ascii="Arial Narrow" w:hAnsi="Arial Narrow"/>
          <w:color w:val="000000"/>
          <w:sz w:val="24"/>
          <w:szCs w:val="24"/>
        </w:rPr>
        <w:t>Veškeré stávající zdi budou po nutných vysprávkách opatřeny štukem a opatřeny novou malbou (v případě potřeby omyvatelnou) aby bylo zajištěno odpovídající bezprašné prostředí.</w:t>
      </w:r>
    </w:p>
    <w:p w:rsidR="000B3999" w:rsidRPr="00A24876" w:rsidRDefault="000B3999" w:rsidP="000B3999">
      <w:pPr>
        <w:ind w:left="709" w:firstLine="709"/>
        <w:jc w:val="both"/>
        <w:rPr>
          <w:rFonts w:ascii="Arial Narrow" w:hAnsi="Arial Narrow"/>
          <w:sz w:val="24"/>
          <w:szCs w:val="24"/>
        </w:rPr>
      </w:pPr>
      <w:r>
        <w:rPr>
          <w:rFonts w:ascii="Arial Narrow" w:hAnsi="Arial Narrow"/>
          <w:color w:val="000000"/>
          <w:sz w:val="24"/>
          <w:szCs w:val="24"/>
        </w:rPr>
        <w:t>Vnější povrch zdi s montážním otvorem bude sjednocen vnější omítkovou stěrkou a exteriérovou barvou v odstínu odpovídajícím původnímu barevnému řešení.</w:t>
      </w:r>
    </w:p>
    <w:p w:rsidR="000B3999" w:rsidRDefault="000B3999" w:rsidP="000B3999">
      <w:pPr>
        <w:tabs>
          <w:tab w:val="left" w:pos="567"/>
        </w:tabs>
        <w:rPr>
          <w:rFonts w:ascii="Arial Narrow" w:hAnsi="Arial Narrow"/>
          <w:sz w:val="24"/>
          <w:szCs w:val="24"/>
          <w:u w:val="single"/>
        </w:rPr>
      </w:pPr>
    </w:p>
    <w:p w:rsidR="000B3999" w:rsidRPr="00A24876" w:rsidRDefault="000B3999" w:rsidP="000B3999">
      <w:pPr>
        <w:tabs>
          <w:tab w:val="left" w:pos="567"/>
        </w:tabs>
        <w:rPr>
          <w:rFonts w:ascii="Arial Narrow" w:hAnsi="Arial Narrow"/>
          <w:sz w:val="24"/>
          <w:szCs w:val="24"/>
          <w:u w:val="single"/>
        </w:rPr>
      </w:pPr>
    </w:p>
    <w:p w:rsidR="000B3999" w:rsidRPr="00AE3C17" w:rsidRDefault="000B3999" w:rsidP="000B3999">
      <w:pPr>
        <w:tabs>
          <w:tab w:val="left" w:pos="567"/>
        </w:tabs>
        <w:rPr>
          <w:rFonts w:ascii="Arial Narrow" w:hAnsi="Arial Narrow"/>
          <w:color w:val="FF0000"/>
          <w:sz w:val="24"/>
          <w:szCs w:val="24"/>
          <w:u w:val="single"/>
        </w:rPr>
      </w:pPr>
      <w:proofErr w:type="gramStart"/>
      <w:r>
        <w:rPr>
          <w:rFonts w:ascii="Arial Narrow" w:hAnsi="Arial Narrow"/>
          <w:b/>
          <w:sz w:val="24"/>
          <w:szCs w:val="24"/>
        </w:rPr>
        <w:t>d.</w:t>
      </w:r>
      <w:r w:rsidRPr="00A24876">
        <w:rPr>
          <w:rFonts w:ascii="Arial Narrow" w:hAnsi="Arial Narrow"/>
          <w:b/>
          <w:sz w:val="24"/>
          <w:szCs w:val="24"/>
        </w:rPr>
        <w:t xml:space="preserve">5. </w:t>
      </w:r>
      <w:r w:rsidRPr="00DA371D">
        <w:rPr>
          <w:rFonts w:ascii="Arial Narrow" w:hAnsi="Arial Narrow"/>
          <w:b/>
          <w:sz w:val="24"/>
          <w:szCs w:val="24"/>
        </w:rPr>
        <w:t>vodorovné</w:t>
      </w:r>
      <w:proofErr w:type="gramEnd"/>
      <w:r w:rsidRPr="00DA371D">
        <w:rPr>
          <w:rFonts w:ascii="Arial Narrow" w:hAnsi="Arial Narrow"/>
          <w:b/>
          <w:sz w:val="24"/>
          <w:szCs w:val="24"/>
        </w:rPr>
        <w:t xml:space="preserve"> konstrukce</w:t>
      </w:r>
    </w:p>
    <w:p w:rsidR="000B3999" w:rsidRPr="00AE3C17" w:rsidRDefault="000B3999" w:rsidP="000B3999">
      <w:pPr>
        <w:tabs>
          <w:tab w:val="left" w:pos="567"/>
        </w:tabs>
        <w:rPr>
          <w:rFonts w:ascii="Arial Narrow" w:hAnsi="Arial Narrow"/>
          <w:color w:val="FF0000"/>
          <w:sz w:val="24"/>
          <w:szCs w:val="24"/>
        </w:rPr>
      </w:pPr>
      <w:r w:rsidRPr="00AE3C17">
        <w:rPr>
          <w:rFonts w:ascii="Arial Narrow" w:hAnsi="Arial Narrow"/>
          <w:color w:val="FF0000"/>
          <w:sz w:val="24"/>
          <w:szCs w:val="24"/>
        </w:rPr>
        <w:tab/>
      </w:r>
    </w:p>
    <w:p w:rsidR="000B3999" w:rsidRPr="002E6B68" w:rsidRDefault="000B3999" w:rsidP="000B3999">
      <w:pPr>
        <w:tabs>
          <w:tab w:val="left" w:pos="567"/>
        </w:tabs>
        <w:rPr>
          <w:rFonts w:ascii="Arial Narrow" w:hAnsi="Arial Narrow"/>
          <w:sz w:val="24"/>
          <w:szCs w:val="24"/>
        </w:rPr>
      </w:pPr>
      <w:r w:rsidRPr="00AE3C17">
        <w:rPr>
          <w:rFonts w:ascii="Arial Narrow" w:hAnsi="Arial Narrow"/>
          <w:color w:val="FF0000"/>
          <w:sz w:val="24"/>
          <w:szCs w:val="24"/>
        </w:rPr>
        <w:tab/>
      </w:r>
      <w:r w:rsidRPr="002E6B68">
        <w:rPr>
          <w:rFonts w:ascii="Arial Narrow" w:hAnsi="Arial Narrow"/>
          <w:sz w:val="24"/>
          <w:szCs w:val="24"/>
        </w:rPr>
        <w:t>Nášlapná vrstva podlahy bude provedena z </w:t>
      </w:r>
      <w:proofErr w:type="spellStart"/>
      <w:r w:rsidRPr="002E6B68">
        <w:rPr>
          <w:rFonts w:ascii="Arial Narrow" w:hAnsi="Arial Narrow"/>
          <w:sz w:val="24"/>
          <w:szCs w:val="24"/>
        </w:rPr>
        <w:t>drátkobetonu</w:t>
      </w:r>
      <w:proofErr w:type="spellEnd"/>
      <w:r w:rsidRPr="002E6B68">
        <w:rPr>
          <w:rFonts w:ascii="Arial Narrow" w:hAnsi="Arial Narrow"/>
          <w:sz w:val="24"/>
          <w:szCs w:val="24"/>
        </w:rPr>
        <w:t xml:space="preserve"> </w:t>
      </w:r>
      <w:proofErr w:type="spellStart"/>
      <w:r w:rsidRPr="002E6B68">
        <w:rPr>
          <w:rFonts w:ascii="Arial Narrow" w:hAnsi="Arial Narrow"/>
          <w:sz w:val="24"/>
          <w:szCs w:val="24"/>
        </w:rPr>
        <w:t>tl</w:t>
      </w:r>
      <w:proofErr w:type="spellEnd"/>
      <w:r w:rsidRPr="002E6B68">
        <w:rPr>
          <w:rFonts w:ascii="Arial Narrow" w:hAnsi="Arial Narrow"/>
          <w:sz w:val="24"/>
          <w:szCs w:val="24"/>
        </w:rPr>
        <w:t xml:space="preserve">. 100 </w:t>
      </w:r>
      <w:proofErr w:type="gramStart"/>
      <w:r w:rsidRPr="002E6B68">
        <w:rPr>
          <w:rFonts w:ascii="Arial Narrow" w:hAnsi="Arial Narrow"/>
          <w:sz w:val="24"/>
          <w:szCs w:val="24"/>
        </w:rPr>
        <w:t>mm  třídy</w:t>
      </w:r>
      <w:proofErr w:type="gramEnd"/>
      <w:r w:rsidRPr="002E6B68">
        <w:rPr>
          <w:rFonts w:ascii="Arial Narrow" w:hAnsi="Arial Narrow"/>
          <w:sz w:val="24"/>
          <w:szCs w:val="24"/>
        </w:rPr>
        <w:t xml:space="preserve"> C25/30 se vsypem na bázi cementu a velmi jemného kameniva.</w:t>
      </w:r>
      <w:r>
        <w:rPr>
          <w:rFonts w:ascii="Arial Narrow" w:hAnsi="Arial Narrow"/>
          <w:sz w:val="24"/>
          <w:szCs w:val="24"/>
        </w:rPr>
        <w:t xml:space="preserve"> Je nutné vhodným penetračním nebo adhezním nátěrem zajistit vzájemné propojení desek. </w:t>
      </w:r>
      <w:r w:rsidRPr="002E6B68">
        <w:rPr>
          <w:rFonts w:ascii="Arial Narrow" w:hAnsi="Arial Narrow"/>
          <w:sz w:val="24"/>
          <w:szCs w:val="24"/>
        </w:rPr>
        <w:t xml:space="preserve">Podlaha </w:t>
      </w:r>
      <w:proofErr w:type="gramStart"/>
      <w:r w:rsidRPr="002E6B68">
        <w:rPr>
          <w:rFonts w:ascii="Arial Narrow" w:hAnsi="Arial Narrow"/>
          <w:sz w:val="24"/>
          <w:szCs w:val="24"/>
        </w:rPr>
        <w:t>bude</w:t>
      </w:r>
      <w:proofErr w:type="gramEnd"/>
      <w:r w:rsidRPr="002E6B68">
        <w:rPr>
          <w:rFonts w:ascii="Arial Narrow" w:hAnsi="Arial Narrow"/>
          <w:sz w:val="24"/>
          <w:szCs w:val="24"/>
        </w:rPr>
        <w:t xml:space="preserve"> </w:t>
      </w:r>
      <w:proofErr w:type="spellStart"/>
      <w:r w:rsidRPr="002E6B68">
        <w:rPr>
          <w:rFonts w:ascii="Arial Narrow" w:hAnsi="Arial Narrow"/>
          <w:sz w:val="24"/>
          <w:szCs w:val="24"/>
        </w:rPr>
        <w:t>vyspádována</w:t>
      </w:r>
      <w:proofErr w:type="spellEnd"/>
      <w:r w:rsidRPr="002E6B68">
        <w:rPr>
          <w:rFonts w:ascii="Arial Narrow" w:hAnsi="Arial Narrow"/>
          <w:sz w:val="24"/>
          <w:szCs w:val="24"/>
        </w:rPr>
        <w:t xml:space="preserve"> k navrženým </w:t>
      </w:r>
      <w:proofErr w:type="gramStart"/>
      <w:r w:rsidRPr="002E6B68">
        <w:rPr>
          <w:rFonts w:ascii="Arial Narrow" w:hAnsi="Arial Narrow"/>
          <w:sz w:val="24"/>
          <w:szCs w:val="24"/>
        </w:rPr>
        <w:t>vpustím</w:t>
      </w:r>
      <w:proofErr w:type="gramEnd"/>
      <w:r w:rsidRPr="002E6B68">
        <w:rPr>
          <w:rFonts w:ascii="Arial Narrow" w:hAnsi="Arial Narrow"/>
          <w:sz w:val="24"/>
          <w:szCs w:val="24"/>
        </w:rPr>
        <w:t>.</w:t>
      </w:r>
      <w:r>
        <w:rPr>
          <w:rFonts w:ascii="Arial Narrow" w:hAnsi="Arial Narrow"/>
          <w:sz w:val="24"/>
          <w:szCs w:val="24"/>
        </w:rPr>
        <w:t xml:space="preserve"> Spád je navržen 1%.</w:t>
      </w:r>
    </w:p>
    <w:p w:rsidR="000B3999" w:rsidRPr="002E6B68" w:rsidRDefault="000B3999" w:rsidP="000B3999">
      <w:pPr>
        <w:tabs>
          <w:tab w:val="left" w:pos="567"/>
        </w:tabs>
        <w:rPr>
          <w:rFonts w:ascii="Arial Narrow" w:hAnsi="Arial Narrow"/>
          <w:sz w:val="24"/>
          <w:szCs w:val="24"/>
        </w:rPr>
      </w:pPr>
      <w:r w:rsidRPr="002E6B68">
        <w:rPr>
          <w:rFonts w:ascii="Arial Narrow" w:hAnsi="Arial Narrow"/>
          <w:sz w:val="24"/>
          <w:szCs w:val="24"/>
        </w:rPr>
        <w:tab/>
        <w:t xml:space="preserve">U stávajícího pláště střechy bude proveden detailní průzkum vrchních hydroizolačních vrstev a funkčnost odvodu vody, bude proveden průzkum dřevěných prvků podkladní konstrukce - bude provedeno obrus stávajících prken a jeho namoření proti dřevokazným houbám a škůdcům. Ocelové konstrukce budou dle potřeby </w:t>
      </w:r>
      <w:proofErr w:type="spellStart"/>
      <w:r w:rsidRPr="002E6B68">
        <w:rPr>
          <w:rFonts w:ascii="Arial Narrow" w:hAnsi="Arial Narrow"/>
          <w:sz w:val="24"/>
          <w:szCs w:val="24"/>
        </w:rPr>
        <w:t>otrýskány</w:t>
      </w:r>
      <w:proofErr w:type="spellEnd"/>
      <w:r w:rsidRPr="002E6B68">
        <w:rPr>
          <w:rFonts w:ascii="Arial Narrow" w:hAnsi="Arial Narrow"/>
          <w:sz w:val="24"/>
          <w:szCs w:val="24"/>
        </w:rPr>
        <w:t xml:space="preserve"> a opatřeny 2x základní a 1x krycí barvou.</w:t>
      </w:r>
    </w:p>
    <w:p w:rsidR="000B3999" w:rsidRPr="00A24876" w:rsidRDefault="000B3999" w:rsidP="000B3999">
      <w:pPr>
        <w:tabs>
          <w:tab w:val="left" w:pos="567"/>
        </w:tabs>
        <w:rPr>
          <w:rFonts w:ascii="Arial Narrow" w:hAnsi="Arial Narrow"/>
          <w:sz w:val="24"/>
          <w:szCs w:val="24"/>
          <w:u w:val="single"/>
        </w:rPr>
      </w:pPr>
    </w:p>
    <w:p w:rsidR="000B3999" w:rsidRPr="00A24876" w:rsidRDefault="000B3999" w:rsidP="000B3999">
      <w:pPr>
        <w:tabs>
          <w:tab w:val="left" w:pos="567"/>
        </w:tabs>
        <w:rPr>
          <w:rFonts w:ascii="Arial Narrow" w:hAnsi="Arial Narrow"/>
          <w:sz w:val="24"/>
          <w:szCs w:val="24"/>
          <w:u w:val="single"/>
        </w:rPr>
      </w:pPr>
    </w:p>
    <w:p w:rsidR="000B3999" w:rsidRPr="00A24876" w:rsidRDefault="000B3999" w:rsidP="000B3999">
      <w:pPr>
        <w:tabs>
          <w:tab w:val="left" w:pos="567"/>
        </w:tabs>
        <w:rPr>
          <w:rFonts w:ascii="Arial Narrow" w:hAnsi="Arial Narrow"/>
          <w:sz w:val="24"/>
          <w:szCs w:val="24"/>
          <w:u w:val="single"/>
        </w:rPr>
      </w:pPr>
    </w:p>
    <w:p w:rsidR="000B3999" w:rsidRPr="00A24876" w:rsidRDefault="000B3999" w:rsidP="000B3999">
      <w:pPr>
        <w:tabs>
          <w:tab w:val="left" w:pos="567"/>
        </w:tabs>
        <w:rPr>
          <w:rFonts w:ascii="Arial Narrow" w:hAnsi="Arial Narrow"/>
          <w:sz w:val="24"/>
          <w:szCs w:val="24"/>
          <w:u w:val="single"/>
        </w:rPr>
      </w:pPr>
      <w:proofErr w:type="gramStart"/>
      <w:r>
        <w:rPr>
          <w:rFonts w:ascii="Arial Narrow" w:hAnsi="Arial Narrow"/>
          <w:b/>
          <w:sz w:val="24"/>
          <w:szCs w:val="24"/>
        </w:rPr>
        <w:t>d.6</w:t>
      </w:r>
      <w:r w:rsidRPr="00A24876">
        <w:rPr>
          <w:rFonts w:ascii="Arial Narrow" w:hAnsi="Arial Narrow"/>
          <w:b/>
          <w:sz w:val="24"/>
          <w:szCs w:val="24"/>
        </w:rPr>
        <w:t>. konstrukce</w:t>
      </w:r>
      <w:proofErr w:type="gramEnd"/>
      <w:r w:rsidRPr="00A24876">
        <w:rPr>
          <w:rFonts w:ascii="Arial Narrow" w:hAnsi="Arial Narrow"/>
          <w:b/>
          <w:sz w:val="24"/>
          <w:szCs w:val="24"/>
        </w:rPr>
        <w:t xml:space="preserve"> ocelové</w:t>
      </w:r>
    </w:p>
    <w:p w:rsidR="000B3999" w:rsidRPr="00E50358" w:rsidRDefault="000B3999" w:rsidP="000B3999">
      <w:pPr>
        <w:tabs>
          <w:tab w:val="left" w:pos="567"/>
        </w:tabs>
        <w:ind w:left="709"/>
        <w:rPr>
          <w:rFonts w:ascii="Arial Narrow" w:hAnsi="Arial Narrow"/>
          <w:sz w:val="24"/>
          <w:szCs w:val="24"/>
        </w:rPr>
      </w:pPr>
    </w:p>
    <w:p w:rsidR="000B3999" w:rsidRDefault="000B3999" w:rsidP="000B3999">
      <w:pPr>
        <w:tabs>
          <w:tab w:val="left" w:pos="567"/>
        </w:tabs>
        <w:ind w:left="709"/>
        <w:rPr>
          <w:rFonts w:ascii="Arial Narrow" w:hAnsi="Arial Narrow"/>
          <w:sz w:val="24"/>
          <w:szCs w:val="24"/>
        </w:rPr>
      </w:pPr>
      <w:r>
        <w:rPr>
          <w:rFonts w:ascii="Arial Narrow" w:hAnsi="Arial Narrow"/>
          <w:sz w:val="24"/>
          <w:szCs w:val="24"/>
        </w:rPr>
        <w:tab/>
        <w:t xml:space="preserve">Nosnou konstrukcí pro kouřovody a potrubí kolem hlavního tělesa kotle bude zhotovena ocelová samonosná konstrukce. Sloupky jsou navrženy z dutého čtvercového profilu SHS 100/5, ocel S 235, obvodové horní profily jsou navrženy z nosníků IPE 160. Jednotlivé nosníky pro zavěšení břemen jsou tvořeny dvojicí válcovaných nosníků U </w:t>
      </w:r>
      <w:proofErr w:type="gramStart"/>
      <w:r>
        <w:rPr>
          <w:rFonts w:ascii="Arial Narrow" w:hAnsi="Arial Narrow"/>
          <w:sz w:val="24"/>
          <w:szCs w:val="24"/>
        </w:rPr>
        <w:t>100 mezi</w:t>
      </w:r>
      <w:proofErr w:type="gramEnd"/>
      <w:r>
        <w:rPr>
          <w:rFonts w:ascii="Arial Narrow" w:hAnsi="Arial Narrow"/>
          <w:sz w:val="24"/>
          <w:szCs w:val="24"/>
        </w:rPr>
        <w:t xml:space="preserve"> které bude vždy umístěno táhlo nebo stojka pro jednotlivé potřeby technologie. Do základové konstrukce bude zatížení přenášeno přes ocelové styčníkové plechy </w:t>
      </w:r>
      <w:proofErr w:type="spellStart"/>
      <w:r>
        <w:rPr>
          <w:rFonts w:ascii="Arial Narrow" w:hAnsi="Arial Narrow"/>
          <w:sz w:val="24"/>
          <w:szCs w:val="24"/>
        </w:rPr>
        <w:t>tl</w:t>
      </w:r>
      <w:proofErr w:type="spellEnd"/>
      <w:r>
        <w:rPr>
          <w:rFonts w:ascii="Arial Narrow" w:hAnsi="Arial Narrow"/>
          <w:sz w:val="24"/>
          <w:szCs w:val="24"/>
        </w:rPr>
        <w:t>. 10 mm.</w:t>
      </w:r>
    </w:p>
    <w:p w:rsidR="000B3999" w:rsidRDefault="000B3999" w:rsidP="000B3999">
      <w:pPr>
        <w:tabs>
          <w:tab w:val="left" w:pos="567"/>
        </w:tabs>
        <w:ind w:left="709"/>
        <w:rPr>
          <w:rFonts w:ascii="Arial Narrow" w:hAnsi="Arial Narrow"/>
          <w:sz w:val="24"/>
          <w:szCs w:val="24"/>
        </w:rPr>
      </w:pPr>
    </w:p>
    <w:p w:rsidR="000B3999" w:rsidRDefault="000B3999" w:rsidP="000B3999">
      <w:pPr>
        <w:tabs>
          <w:tab w:val="left" w:pos="567"/>
        </w:tabs>
        <w:ind w:left="709"/>
        <w:rPr>
          <w:rFonts w:ascii="Arial Narrow" w:hAnsi="Arial Narrow"/>
          <w:sz w:val="24"/>
          <w:szCs w:val="24"/>
        </w:rPr>
      </w:pPr>
      <w:r w:rsidRPr="00E50358">
        <w:rPr>
          <w:rFonts w:ascii="Arial Narrow" w:hAnsi="Arial Narrow"/>
          <w:sz w:val="24"/>
          <w:szCs w:val="24"/>
        </w:rPr>
        <w:t xml:space="preserve"> </w:t>
      </w:r>
      <w:r>
        <w:rPr>
          <w:rFonts w:ascii="Arial Narrow" w:hAnsi="Arial Narrow"/>
          <w:sz w:val="24"/>
          <w:szCs w:val="24"/>
        </w:rPr>
        <w:tab/>
        <w:t xml:space="preserve">Nosná konstrukce pod zařízení VZT je navržena jako dvojice ocelových sloupů ze čtvercového dutého profilu SHS 80/5, na kterou bude kolmo navazovat příčle RHS 120/80/5. Styk dílů bude zesílen styčníkovým plechem. Konstrukce sloupku a příčle budou instalovány na šířku dle podstavné konstrukce VZT a </w:t>
      </w:r>
      <w:proofErr w:type="gramStart"/>
      <w:r>
        <w:rPr>
          <w:rFonts w:ascii="Arial Narrow" w:hAnsi="Arial Narrow"/>
          <w:sz w:val="24"/>
          <w:szCs w:val="24"/>
        </w:rPr>
        <w:t>budou  propojeny</w:t>
      </w:r>
      <w:proofErr w:type="gramEnd"/>
      <w:r>
        <w:rPr>
          <w:rFonts w:ascii="Arial Narrow" w:hAnsi="Arial Narrow"/>
          <w:sz w:val="24"/>
          <w:szCs w:val="24"/>
        </w:rPr>
        <w:t xml:space="preserve"> uzavřeným profilem SHS 40/4 na konci příčle a ve styku příčle a stojky. Stojka bude u paty, hlavy a v polovině výšky kotvena k přiléhající stěně (závlačí, </w:t>
      </w:r>
      <w:proofErr w:type="spellStart"/>
      <w:r>
        <w:rPr>
          <w:rFonts w:ascii="Arial Narrow" w:hAnsi="Arial Narrow"/>
          <w:sz w:val="24"/>
          <w:szCs w:val="24"/>
        </w:rPr>
        <w:t>chem</w:t>
      </w:r>
      <w:proofErr w:type="spellEnd"/>
      <w:r>
        <w:rPr>
          <w:rFonts w:ascii="Arial Narrow" w:hAnsi="Arial Narrow"/>
          <w:sz w:val="24"/>
          <w:szCs w:val="24"/>
        </w:rPr>
        <w:t>. kotvou nebo jiným odpovídajícím způsobem. Základová konstrukce zdi bude v místě sloupku rozšířena na 300 mm v délce 500 mm (beton tř. C16/20)</w:t>
      </w:r>
    </w:p>
    <w:p w:rsidR="000B3999" w:rsidRDefault="000B3999" w:rsidP="000B3999">
      <w:pPr>
        <w:tabs>
          <w:tab w:val="left" w:pos="567"/>
        </w:tabs>
        <w:ind w:left="709"/>
        <w:rPr>
          <w:rFonts w:ascii="Arial Narrow" w:hAnsi="Arial Narrow"/>
          <w:sz w:val="24"/>
          <w:szCs w:val="24"/>
        </w:rPr>
      </w:pPr>
    </w:p>
    <w:p w:rsidR="000B3999" w:rsidRDefault="000B3999" w:rsidP="000B3999">
      <w:pPr>
        <w:tabs>
          <w:tab w:val="left" w:pos="567"/>
        </w:tabs>
        <w:ind w:left="709"/>
        <w:rPr>
          <w:rFonts w:ascii="Arial Narrow" w:hAnsi="Arial Narrow"/>
          <w:sz w:val="24"/>
          <w:szCs w:val="24"/>
        </w:rPr>
      </w:pPr>
      <w:r>
        <w:rPr>
          <w:rFonts w:ascii="Arial Narrow" w:hAnsi="Arial Narrow"/>
          <w:sz w:val="24"/>
          <w:szCs w:val="24"/>
        </w:rPr>
        <w:tab/>
        <w:t xml:space="preserve">Pod novou dělící stěnou k mazutové kotelně bude provedena ocelová konstrukce ze dvou na sebe kolmých prvků, pod zdí nosník 2x IPE 160 vynášející nosník podél obvodové stěny IPE 160. </w:t>
      </w:r>
      <w:r w:rsidRPr="006E3617">
        <w:rPr>
          <w:rFonts w:ascii="Arial Narrow" w:hAnsi="Arial Narrow"/>
          <w:sz w:val="24"/>
          <w:szCs w:val="24"/>
        </w:rPr>
        <w:t>Ocelové nosníky budou uloženy na stěny kanálu, délka ulož</w:t>
      </w:r>
      <w:r>
        <w:rPr>
          <w:rFonts w:ascii="Arial Narrow" w:hAnsi="Arial Narrow"/>
          <w:sz w:val="24"/>
          <w:szCs w:val="24"/>
        </w:rPr>
        <w:t>ení 300mm za vnitřní líc kanálu</w:t>
      </w:r>
      <w:r w:rsidRPr="006E3617">
        <w:rPr>
          <w:rFonts w:ascii="Arial Narrow" w:hAnsi="Arial Narrow"/>
          <w:sz w:val="24"/>
          <w:szCs w:val="24"/>
        </w:rPr>
        <w:t>. Stěna pod podélným profilem bude dostatečně vy</w:t>
      </w:r>
      <w:r>
        <w:rPr>
          <w:rFonts w:ascii="Arial Narrow" w:hAnsi="Arial Narrow"/>
          <w:sz w:val="24"/>
          <w:szCs w:val="24"/>
        </w:rPr>
        <w:t>ztužena základem příčky. Betono</w:t>
      </w:r>
      <w:r w:rsidRPr="006E3617">
        <w:rPr>
          <w:rFonts w:ascii="Arial Narrow" w:hAnsi="Arial Narrow"/>
          <w:sz w:val="24"/>
          <w:szCs w:val="24"/>
        </w:rPr>
        <w:t>vé stěny tl.300mm kanálu u obvodové stěny není třeba zesilovat, pokud jsou ve vyhovujícím stavu.</w:t>
      </w:r>
      <w:r>
        <w:rPr>
          <w:rFonts w:ascii="Arial Narrow" w:hAnsi="Arial Narrow"/>
          <w:sz w:val="24"/>
          <w:szCs w:val="24"/>
        </w:rPr>
        <w:t xml:space="preserve"> Podél hran zdi budou provedeny ocelové lemy, aby bylo možné zaklopit šachtu upravenými podlahovými plechy.</w:t>
      </w:r>
    </w:p>
    <w:p w:rsidR="000B3999" w:rsidRDefault="000B3999" w:rsidP="000B3999">
      <w:pPr>
        <w:tabs>
          <w:tab w:val="left" w:pos="567"/>
        </w:tabs>
        <w:ind w:left="709"/>
        <w:rPr>
          <w:rFonts w:ascii="Arial Narrow" w:hAnsi="Arial Narrow"/>
          <w:sz w:val="24"/>
          <w:szCs w:val="24"/>
        </w:rPr>
      </w:pPr>
    </w:p>
    <w:p w:rsidR="000B3999" w:rsidRDefault="000B3999" w:rsidP="000B3999">
      <w:pPr>
        <w:tabs>
          <w:tab w:val="left" w:pos="567"/>
        </w:tabs>
        <w:ind w:left="709"/>
        <w:rPr>
          <w:rFonts w:ascii="Arial Narrow" w:hAnsi="Arial Narrow"/>
          <w:sz w:val="24"/>
          <w:szCs w:val="24"/>
        </w:rPr>
      </w:pPr>
      <w:r>
        <w:rPr>
          <w:rFonts w:ascii="Arial Narrow" w:hAnsi="Arial Narrow"/>
          <w:sz w:val="24"/>
          <w:szCs w:val="24"/>
        </w:rPr>
        <w:tab/>
        <w:t xml:space="preserve">Sloup pod kouřovodem ve vnitřním prostředí je navržen jako uzavřený ocelový profil SHS 100/5 s ocelovou patkou 400/400 </w:t>
      </w:r>
      <w:proofErr w:type="spellStart"/>
      <w:r>
        <w:rPr>
          <w:rFonts w:ascii="Arial Narrow" w:hAnsi="Arial Narrow"/>
          <w:sz w:val="24"/>
          <w:szCs w:val="24"/>
        </w:rPr>
        <w:t>tl</w:t>
      </w:r>
      <w:proofErr w:type="spellEnd"/>
      <w:r>
        <w:rPr>
          <w:rFonts w:ascii="Arial Narrow" w:hAnsi="Arial Narrow"/>
          <w:sz w:val="24"/>
          <w:szCs w:val="24"/>
        </w:rPr>
        <w:t>. 10mm. Ve vnějším prostředí bude konstrukce „příhradová“ sloupky SHS 100/5 vzdálených osově 1400 mm, propojené vodorovnými příčkami SHS 80/5 po 1000 mm.</w:t>
      </w:r>
    </w:p>
    <w:p w:rsidR="000B3999" w:rsidRDefault="000B3999" w:rsidP="000B3999">
      <w:pPr>
        <w:tabs>
          <w:tab w:val="left" w:pos="567"/>
        </w:tabs>
        <w:ind w:left="709"/>
        <w:rPr>
          <w:rFonts w:ascii="Arial Narrow" w:hAnsi="Arial Narrow"/>
          <w:sz w:val="24"/>
          <w:szCs w:val="24"/>
        </w:rPr>
      </w:pPr>
      <w:r>
        <w:rPr>
          <w:rFonts w:ascii="Arial Narrow" w:hAnsi="Arial Narrow"/>
          <w:sz w:val="24"/>
          <w:szCs w:val="24"/>
        </w:rPr>
        <w:tab/>
      </w:r>
    </w:p>
    <w:p w:rsidR="000B3999" w:rsidRPr="00C7405C" w:rsidRDefault="000B3999" w:rsidP="000B3999">
      <w:pPr>
        <w:tabs>
          <w:tab w:val="left" w:pos="567"/>
        </w:tabs>
        <w:ind w:left="709"/>
        <w:rPr>
          <w:rFonts w:ascii="Arial Narrow" w:hAnsi="Arial Narrow"/>
          <w:color w:val="FF0000"/>
          <w:sz w:val="24"/>
          <w:szCs w:val="24"/>
        </w:rPr>
      </w:pPr>
      <w:r>
        <w:rPr>
          <w:rFonts w:ascii="Arial Narrow" w:hAnsi="Arial Narrow"/>
          <w:sz w:val="24"/>
          <w:szCs w:val="24"/>
        </w:rPr>
        <w:tab/>
        <w:t xml:space="preserve">Konstrukce pod tlumič hluku na kouřovodu bude provedena z uzavřených nosníků profilů RHS 120/80/5 uložených do obvodové stěny a přes sloupky SHS 80/5 do obvodové zdi </w:t>
      </w:r>
      <w:proofErr w:type="spellStart"/>
      <w:r>
        <w:rPr>
          <w:rFonts w:ascii="Arial Narrow" w:hAnsi="Arial Narrow"/>
          <w:sz w:val="24"/>
          <w:szCs w:val="24"/>
        </w:rPr>
        <w:t>ventilátorovny</w:t>
      </w:r>
      <w:proofErr w:type="spellEnd"/>
      <w:r>
        <w:rPr>
          <w:rFonts w:ascii="Arial Narrow" w:hAnsi="Arial Narrow"/>
          <w:sz w:val="24"/>
          <w:szCs w:val="24"/>
        </w:rPr>
        <w:t>, nosníky budou v koordinovaném místě dle technologie propojeny profilem SHS 80/5.</w:t>
      </w:r>
    </w:p>
    <w:p w:rsidR="000B3999" w:rsidRDefault="000B3999" w:rsidP="000B3999">
      <w:pPr>
        <w:tabs>
          <w:tab w:val="left" w:pos="567"/>
        </w:tabs>
        <w:ind w:left="709"/>
        <w:rPr>
          <w:rFonts w:ascii="Arial Narrow" w:hAnsi="Arial Narrow"/>
          <w:sz w:val="24"/>
          <w:szCs w:val="24"/>
        </w:rPr>
      </w:pPr>
    </w:p>
    <w:p w:rsidR="000B3999" w:rsidRDefault="000B3999" w:rsidP="000B3999">
      <w:pPr>
        <w:tabs>
          <w:tab w:val="left" w:pos="567"/>
        </w:tabs>
        <w:ind w:left="709"/>
        <w:rPr>
          <w:rFonts w:ascii="Arial Narrow" w:hAnsi="Arial Narrow"/>
          <w:sz w:val="24"/>
          <w:szCs w:val="24"/>
        </w:rPr>
      </w:pPr>
      <w:r w:rsidRPr="00A24876">
        <w:rPr>
          <w:rFonts w:ascii="Arial Narrow" w:hAnsi="Arial Narrow"/>
          <w:sz w:val="24"/>
          <w:szCs w:val="24"/>
        </w:rPr>
        <w:t>Veškeré ocelové konstrukce a budou opatřeny</w:t>
      </w:r>
      <w:r>
        <w:rPr>
          <w:rFonts w:ascii="Arial Narrow" w:hAnsi="Arial Narrow"/>
          <w:sz w:val="24"/>
          <w:szCs w:val="24"/>
        </w:rPr>
        <w:t xml:space="preserve"> dvojnásobným základním nátěrem a finálním krycím.</w:t>
      </w:r>
    </w:p>
    <w:p w:rsidR="000B3999" w:rsidRDefault="000B3999" w:rsidP="000B3999">
      <w:pPr>
        <w:tabs>
          <w:tab w:val="left" w:pos="567"/>
        </w:tabs>
        <w:ind w:left="709"/>
        <w:rPr>
          <w:rFonts w:ascii="Arial Narrow" w:hAnsi="Arial Narrow"/>
          <w:sz w:val="24"/>
          <w:szCs w:val="24"/>
        </w:rPr>
      </w:pPr>
    </w:p>
    <w:p w:rsidR="000B3999" w:rsidRPr="003654F3" w:rsidRDefault="000B3999" w:rsidP="000B3999">
      <w:pPr>
        <w:tabs>
          <w:tab w:val="left" w:pos="567"/>
        </w:tabs>
        <w:ind w:left="709"/>
        <w:rPr>
          <w:rFonts w:ascii="Arial Narrow" w:hAnsi="Arial Narrow"/>
          <w:sz w:val="24"/>
          <w:szCs w:val="24"/>
          <w:u w:val="single"/>
        </w:rPr>
      </w:pPr>
      <w:r w:rsidRPr="003654F3">
        <w:rPr>
          <w:rFonts w:ascii="Arial Narrow" w:hAnsi="Arial Narrow"/>
          <w:sz w:val="24"/>
          <w:szCs w:val="24"/>
          <w:u w:val="single"/>
        </w:rPr>
        <w:t>Překlady</w:t>
      </w:r>
      <w:r>
        <w:rPr>
          <w:rFonts w:ascii="Arial Narrow" w:hAnsi="Arial Narrow"/>
          <w:sz w:val="24"/>
          <w:szCs w:val="24"/>
          <w:u w:val="single"/>
        </w:rPr>
        <w:t>:</w:t>
      </w:r>
    </w:p>
    <w:p w:rsidR="000B3999" w:rsidRDefault="000B3999" w:rsidP="000B3999">
      <w:pPr>
        <w:tabs>
          <w:tab w:val="left" w:pos="567"/>
        </w:tabs>
        <w:ind w:left="709"/>
        <w:rPr>
          <w:rFonts w:ascii="Arial Narrow" w:hAnsi="Arial Narrow"/>
          <w:sz w:val="24"/>
          <w:szCs w:val="24"/>
        </w:rPr>
      </w:pPr>
      <w:r>
        <w:rPr>
          <w:rFonts w:ascii="Arial Narrow" w:hAnsi="Arial Narrow"/>
          <w:sz w:val="24"/>
          <w:szCs w:val="24"/>
        </w:rPr>
        <w:t>Překlad nad montážním otvorem je navržen dvojicí válcovaných profilů IPE 240. Překlad nad prostupem kouřovodu 3x IPE 120. Překlady nade dveřmi budou systémové keramické.</w:t>
      </w:r>
    </w:p>
    <w:p w:rsidR="000B3999" w:rsidRDefault="000B3999" w:rsidP="000B3999">
      <w:pPr>
        <w:tabs>
          <w:tab w:val="left" w:pos="567"/>
        </w:tabs>
        <w:ind w:left="709"/>
        <w:rPr>
          <w:rFonts w:ascii="Arial Narrow" w:hAnsi="Arial Narrow"/>
          <w:sz w:val="24"/>
          <w:szCs w:val="24"/>
        </w:rPr>
      </w:pPr>
    </w:p>
    <w:p w:rsidR="000B3999" w:rsidRDefault="000B3999" w:rsidP="000B3999">
      <w:pPr>
        <w:tabs>
          <w:tab w:val="left" w:pos="567"/>
        </w:tabs>
        <w:ind w:left="709"/>
        <w:rPr>
          <w:rFonts w:ascii="Arial Narrow" w:hAnsi="Arial Narrow"/>
          <w:sz w:val="24"/>
          <w:szCs w:val="24"/>
        </w:rPr>
      </w:pPr>
      <w:r>
        <w:rPr>
          <w:rFonts w:ascii="Arial Narrow" w:hAnsi="Arial Narrow"/>
          <w:sz w:val="24"/>
          <w:szCs w:val="24"/>
        </w:rPr>
        <w:lastRenderedPageBreak/>
        <w:t xml:space="preserve">detailní rozvržení a údaje viz </w:t>
      </w:r>
      <w:proofErr w:type="gramStart"/>
      <w:r>
        <w:rPr>
          <w:rFonts w:ascii="Arial Narrow" w:hAnsi="Arial Narrow"/>
          <w:sz w:val="24"/>
          <w:szCs w:val="24"/>
        </w:rPr>
        <w:t>oddíl D.1.2</w:t>
      </w:r>
      <w:proofErr w:type="gramEnd"/>
      <w:r>
        <w:rPr>
          <w:rFonts w:ascii="Arial Narrow" w:hAnsi="Arial Narrow"/>
          <w:sz w:val="24"/>
          <w:szCs w:val="24"/>
        </w:rPr>
        <w:t xml:space="preserve">. Stavebně konstrukční část a výkresová část </w:t>
      </w:r>
      <w:proofErr w:type="gramStart"/>
      <w:r>
        <w:rPr>
          <w:rFonts w:ascii="Arial Narrow" w:hAnsi="Arial Narrow"/>
          <w:sz w:val="24"/>
          <w:szCs w:val="24"/>
        </w:rPr>
        <w:t>oddílu D.1.1</w:t>
      </w:r>
      <w:proofErr w:type="gramEnd"/>
      <w:r>
        <w:rPr>
          <w:rFonts w:ascii="Arial Narrow" w:hAnsi="Arial Narrow"/>
          <w:sz w:val="24"/>
          <w:szCs w:val="24"/>
        </w:rPr>
        <w:t>. Architektonicko-stavební řešení</w:t>
      </w:r>
    </w:p>
    <w:p w:rsidR="000B3999" w:rsidRDefault="000B3999" w:rsidP="000B3999">
      <w:pPr>
        <w:tabs>
          <w:tab w:val="left" w:pos="567"/>
        </w:tabs>
        <w:ind w:left="709"/>
        <w:rPr>
          <w:rFonts w:ascii="Arial Narrow" w:hAnsi="Arial Narrow"/>
          <w:sz w:val="24"/>
          <w:szCs w:val="24"/>
        </w:rPr>
      </w:pPr>
    </w:p>
    <w:p w:rsidR="000B3999" w:rsidRPr="00A24876" w:rsidRDefault="000B3999" w:rsidP="000B3999">
      <w:pPr>
        <w:tabs>
          <w:tab w:val="left" w:pos="567"/>
        </w:tabs>
        <w:rPr>
          <w:rFonts w:ascii="Arial Narrow" w:hAnsi="Arial Narrow"/>
          <w:sz w:val="24"/>
          <w:szCs w:val="24"/>
        </w:rPr>
      </w:pPr>
    </w:p>
    <w:p w:rsidR="000B3999" w:rsidRPr="00A24876" w:rsidRDefault="000B3999" w:rsidP="000B3999">
      <w:pPr>
        <w:tabs>
          <w:tab w:val="left" w:pos="567"/>
        </w:tabs>
        <w:rPr>
          <w:rFonts w:ascii="Arial Narrow" w:hAnsi="Arial Narrow"/>
          <w:sz w:val="24"/>
          <w:szCs w:val="24"/>
          <w:u w:val="single"/>
        </w:rPr>
      </w:pPr>
      <w:proofErr w:type="gramStart"/>
      <w:r>
        <w:rPr>
          <w:rFonts w:ascii="Arial Narrow" w:hAnsi="Arial Narrow"/>
          <w:b/>
          <w:sz w:val="24"/>
          <w:szCs w:val="24"/>
        </w:rPr>
        <w:t>d.7</w:t>
      </w:r>
      <w:r w:rsidRPr="00A24876">
        <w:rPr>
          <w:rFonts w:ascii="Arial Narrow" w:hAnsi="Arial Narrow"/>
          <w:b/>
          <w:sz w:val="24"/>
          <w:szCs w:val="24"/>
        </w:rPr>
        <w:t>. výplně</w:t>
      </w:r>
      <w:proofErr w:type="gramEnd"/>
      <w:r w:rsidRPr="00A24876">
        <w:rPr>
          <w:rFonts w:ascii="Arial Narrow" w:hAnsi="Arial Narrow"/>
          <w:b/>
          <w:sz w:val="24"/>
          <w:szCs w:val="24"/>
        </w:rPr>
        <w:t xml:space="preserve"> otvorů</w:t>
      </w:r>
    </w:p>
    <w:p w:rsidR="000B3999" w:rsidRPr="00A24876" w:rsidRDefault="000B3999" w:rsidP="000B3999">
      <w:pPr>
        <w:tabs>
          <w:tab w:val="left" w:pos="567"/>
        </w:tabs>
        <w:rPr>
          <w:rFonts w:ascii="Arial Narrow" w:hAnsi="Arial Narrow"/>
          <w:sz w:val="24"/>
          <w:szCs w:val="24"/>
          <w:u w:val="single"/>
        </w:rPr>
      </w:pPr>
    </w:p>
    <w:p w:rsidR="000B3999" w:rsidRDefault="000B3999" w:rsidP="000B3999">
      <w:pPr>
        <w:tabs>
          <w:tab w:val="left" w:pos="1985"/>
        </w:tabs>
        <w:ind w:left="567"/>
        <w:jc w:val="both"/>
        <w:rPr>
          <w:rFonts w:ascii="Arial Narrow" w:hAnsi="Arial Narrow" w:cs="Arial"/>
          <w:sz w:val="24"/>
          <w:szCs w:val="24"/>
        </w:rPr>
      </w:pPr>
      <w:r>
        <w:rPr>
          <w:rFonts w:ascii="Arial Narrow" w:hAnsi="Arial Narrow" w:cs="Arial"/>
          <w:sz w:val="24"/>
          <w:szCs w:val="24"/>
        </w:rPr>
        <w:t xml:space="preserve">Okna budou ponechána stávající – ocelové rámy s jednoduchým zasklením. Větší okno v místě vybouraného montážního otvoru bude zachováno pro opětovné </w:t>
      </w:r>
      <w:proofErr w:type="gramStart"/>
      <w:r>
        <w:rPr>
          <w:rFonts w:ascii="Arial Narrow" w:hAnsi="Arial Narrow" w:cs="Arial"/>
          <w:sz w:val="24"/>
          <w:szCs w:val="24"/>
        </w:rPr>
        <w:t>použití aby</w:t>
      </w:r>
      <w:proofErr w:type="gramEnd"/>
      <w:r>
        <w:rPr>
          <w:rFonts w:ascii="Arial Narrow" w:hAnsi="Arial Narrow" w:cs="Arial"/>
          <w:sz w:val="24"/>
          <w:szCs w:val="24"/>
        </w:rPr>
        <w:t xml:space="preserve"> bylo docíleno stejného vzhledu. Okna budou repasována ošetřena proti korozi. Nevyhovující skleněné výplně budou </w:t>
      </w:r>
      <w:proofErr w:type="spellStart"/>
      <w:r>
        <w:rPr>
          <w:rFonts w:ascii="Arial Narrow" w:hAnsi="Arial Narrow" w:cs="Arial"/>
          <w:sz w:val="24"/>
          <w:szCs w:val="24"/>
        </w:rPr>
        <w:t>přeskleny</w:t>
      </w:r>
      <w:proofErr w:type="spellEnd"/>
      <w:r>
        <w:rPr>
          <w:rFonts w:ascii="Arial Narrow" w:hAnsi="Arial Narrow" w:cs="Arial"/>
          <w:sz w:val="24"/>
          <w:szCs w:val="24"/>
        </w:rPr>
        <w:t>. Horní otvíravé díly budou doplněny pákovým systémem pro možnost otevření.</w:t>
      </w:r>
    </w:p>
    <w:p w:rsidR="000B3999" w:rsidRDefault="000B3999" w:rsidP="000B3999">
      <w:pPr>
        <w:tabs>
          <w:tab w:val="left" w:pos="1985"/>
        </w:tabs>
        <w:ind w:left="567"/>
        <w:jc w:val="both"/>
        <w:rPr>
          <w:rFonts w:ascii="Arial Narrow" w:hAnsi="Arial Narrow" w:cs="Arial"/>
          <w:sz w:val="24"/>
          <w:szCs w:val="24"/>
        </w:rPr>
      </w:pPr>
    </w:p>
    <w:p w:rsidR="000B3999" w:rsidRDefault="000B3999" w:rsidP="000B3999">
      <w:pPr>
        <w:tabs>
          <w:tab w:val="left" w:pos="1985"/>
        </w:tabs>
        <w:ind w:left="567"/>
        <w:jc w:val="both"/>
        <w:rPr>
          <w:rFonts w:ascii="Arial Narrow" w:hAnsi="Arial Narrow" w:cs="Arial"/>
          <w:sz w:val="24"/>
          <w:szCs w:val="24"/>
        </w:rPr>
      </w:pPr>
      <w:r>
        <w:rPr>
          <w:rFonts w:ascii="Arial Narrow" w:hAnsi="Arial Narrow" w:cs="Arial"/>
          <w:sz w:val="24"/>
          <w:szCs w:val="24"/>
        </w:rPr>
        <w:t>Vstupní plechové dveře budou po demontáži znovu použity (renovovány) nebo budou použity nové dle požadavků investora na zabezpečení.</w:t>
      </w:r>
    </w:p>
    <w:p w:rsidR="000B3999" w:rsidRDefault="000B3999" w:rsidP="000B3999">
      <w:pPr>
        <w:tabs>
          <w:tab w:val="left" w:pos="1985"/>
        </w:tabs>
        <w:ind w:left="567"/>
        <w:jc w:val="both"/>
        <w:rPr>
          <w:rFonts w:ascii="Arial Narrow" w:hAnsi="Arial Narrow" w:cs="Arial"/>
          <w:sz w:val="24"/>
          <w:szCs w:val="24"/>
        </w:rPr>
      </w:pPr>
    </w:p>
    <w:p w:rsidR="000B3999" w:rsidRPr="00A24876" w:rsidRDefault="000B3999" w:rsidP="000B3999">
      <w:pPr>
        <w:tabs>
          <w:tab w:val="left" w:pos="1985"/>
        </w:tabs>
        <w:ind w:left="567"/>
        <w:jc w:val="both"/>
        <w:rPr>
          <w:rFonts w:ascii="Arial Narrow" w:hAnsi="Arial Narrow" w:cs="Arial"/>
          <w:sz w:val="24"/>
          <w:szCs w:val="24"/>
        </w:rPr>
      </w:pPr>
      <w:r>
        <w:rPr>
          <w:rFonts w:ascii="Arial Narrow" w:hAnsi="Arial Narrow" w:cs="Arial"/>
          <w:sz w:val="24"/>
          <w:szCs w:val="24"/>
        </w:rPr>
        <w:t xml:space="preserve">Dveře v nové dělící stěně budou jednokřídlé rozměru 1000/1970. S požární odolností a vlastnostmi </w:t>
      </w:r>
      <w:proofErr w:type="gramStart"/>
      <w:r>
        <w:rPr>
          <w:rFonts w:ascii="Arial Narrow" w:hAnsi="Arial Narrow" w:cs="Arial"/>
          <w:sz w:val="24"/>
          <w:szCs w:val="24"/>
        </w:rPr>
        <w:t>viz. požárně</w:t>
      </w:r>
      <w:proofErr w:type="gramEnd"/>
      <w:r>
        <w:rPr>
          <w:rFonts w:ascii="Arial Narrow" w:hAnsi="Arial Narrow" w:cs="Arial"/>
          <w:sz w:val="24"/>
          <w:szCs w:val="24"/>
        </w:rPr>
        <w:t xml:space="preserve"> bezpečností řešení </w:t>
      </w:r>
    </w:p>
    <w:p w:rsidR="000B3999" w:rsidRPr="00A24876" w:rsidRDefault="000B3999" w:rsidP="000B3999">
      <w:pPr>
        <w:ind w:left="709" w:firstLine="709"/>
        <w:jc w:val="both"/>
        <w:rPr>
          <w:rFonts w:ascii="Arial Narrow" w:hAnsi="Arial Narrow"/>
          <w:sz w:val="24"/>
        </w:rPr>
      </w:pPr>
    </w:p>
    <w:p w:rsidR="000B3999" w:rsidRPr="00A24876" w:rsidRDefault="000B3999" w:rsidP="000B3999">
      <w:pPr>
        <w:jc w:val="both"/>
        <w:rPr>
          <w:rFonts w:ascii="Arial Narrow" w:hAnsi="Arial Narrow" w:cs="Arial"/>
          <w:b/>
          <w:sz w:val="24"/>
          <w:szCs w:val="24"/>
        </w:rPr>
      </w:pPr>
      <w:proofErr w:type="gramStart"/>
      <w:r w:rsidRPr="00A24876">
        <w:rPr>
          <w:rFonts w:ascii="Arial Narrow" w:hAnsi="Arial Narrow" w:cs="Arial"/>
          <w:b/>
          <w:sz w:val="24"/>
          <w:szCs w:val="24"/>
        </w:rPr>
        <w:t>e)       tepelně</w:t>
      </w:r>
      <w:proofErr w:type="gramEnd"/>
      <w:r w:rsidRPr="00A24876">
        <w:rPr>
          <w:rFonts w:ascii="Arial Narrow" w:hAnsi="Arial Narrow" w:cs="Arial"/>
          <w:b/>
          <w:sz w:val="24"/>
          <w:szCs w:val="24"/>
        </w:rPr>
        <w:t xml:space="preserve"> technické vlastnosti stavebních konstrukcí a výplní otvorů</w:t>
      </w:r>
    </w:p>
    <w:p w:rsidR="000B3999" w:rsidRDefault="000B3999" w:rsidP="000B3999">
      <w:pPr>
        <w:ind w:left="709" w:firstLine="709"/>
        <w:jc w:val="both"/>
        <w:rPr>
          <w:rFonts w:ascii="Arial Narrow" w:hAnsi="Arial Narrow"/>
          <w:sz w:val="24"/>
        </w:rPr>
      </w:pPr>
      <w:r w:rsidRPr="00A24876">
        <w:rPr>
          <w:rFonts w:ascii="Arial Narrow" w:hAnsi="Arial Narrow"/>
          <w:sz w:val="24"/>
        </w:rPr>
        <w:t>Vzhledem k</w:t>
      </w:r>
      <w:r>
        <w:rPr>
          <w:rFonts w:ascii="Arial Narrow" w:hAnsi="Arial Narrow"/>
          <w:sz w:val="24"/>
        </w:rPr>
        <w:t> charakteru objektu není řešeno zateplení objektu</w:t>
      </w:r>
      <w:r w:rsidRPr="00A24876">
        <w:rPr>
          <w:rFonts w:ascii="Arial Narrow" w:hAnsi="Arial Narrow"/>
          <w:sz w:val="24"/>
        </w:rPr>
        <w:t xml:space="preserve">. </w:t>
      </w:r>
      <w:r>
        <w:rPr>
          <w:rFonts w:ascii="Arial Narrow" w:hAnsi="Arial Narrow"/>
          <w:sz w:val="24"/>
        </w:rPr>
        <w:t xml:space="preserve">Projekt řeší pouze výměnu zdroje tepla a nejnutnější související konstrukce. Obálka budovy není měněna. </w:t>
      </w:r>
      <w:r w:rsidRPr="00A24876">
        <w:rPr>
          <w:rFonts w:ascii="Arial Narrow" w:hAnsi="Arial Narrow"/>
          <w:sz w:val="24"/>
        </w:rPr>
        <w:t xml:space="preserve">Stávající výplně otvorů budou </w:t>
      </w:r>
      <w:r>
        <w:rPr>
          <w:rFonts w:ascii="Arial Narrow" w:hAnsi="Arial Narrow"/>
          <w:sz w:val="24"/>
        </w:rPr>
        <w:t>pouze renovovány. Tepelně technické požadavky se u tohoto typu staveb neposuzují. Pro potřeby větrání byly stanoveny tyto parametry obvodových konstrukcí</w:t>
      </w:r>
    </w:p>
    <w:p w:rsidR="000B3999" w:rsidRDefault="000B3999" w:rsidP="000B3999">
      <w:pPr>
        <w:ind w:left="709" w:firstLine="709"/>
        <w:jc w:val="both"/>
        <w:rPr>
          <w:rFonts w:ascii="Arial Narrow" w:hAnsi="Arial Narrow"/>
          <w:sz w:val="24"/>
        </w:rPr>
      </w:pPr>
    </w:p>
    <w:p w:rsidR="000B3999" w:rsidRDefault="000B3999" w:rsidP="000B3999">
      <w:pPr>
        <w:jc w:val="both"/>
        <w:rPr>
          <w:rFonts w:ascii="Arial Narrow" w:hAnsi="Arial Narrow"/>
          <w:sz w:val="24"/>
        </w:rPr>
      </w:pPr>
      <w:r w:rsidRPr="00A24876">
        <w:rPr>
          <w:rFonts w:ascii="Arial Narrow" w:hAnsi="Arial Narrow"/>
          <w:sz w:val="24"/>
        </w:rPr>
        <w:tab/>
        <w:t xml:space="preserve">- obvodová stěna </w:t>
      </w:r>
      <w:r>
        <w:rPr>
          <w:rFonts w:ascii="Arial Narrow" w:hAnsi="Arial Narrow"/>
          <w:sz w:val="24"/>
        </w:rPr>
        <w:t>stávající</w:t>
      </w:r>
      <w:r w:rsidRPr="00A24876">
        <w:rPr>
          <w:rFonts w:ascii="Arial Narrow" w:hAnsi="Arial Narrow"/>
          <w:sz w:val="24"/>
        </w:rPr>
        <w:tab/>
        <w:t>U</w:t>
      </w:r>
      <w:r w:rsidRPr="001840D0">
        <w:rPr>
          <w:rFonts w:ascii="Arial Narrow" w:hAnsi="Arial Narrow"/>
          <w:sz w:val="24"/>
          <w:vertAlign w:val="subscript"/>
        </w:rPr>
        <w:t>N</w:t>
      </w:r>
      <w:r w:rsidRPr="00A24876">
        <w:rPr>
          <w:rFonts w:ascii="Arial Narrow" w:hAnsi="Arial Narrow"/>
          <w:sz w:val="24"/>
        </w:rPr>
        <w:t xml:space="preserve"> = </w:t>
      </w:r>
      <w:r>
        <w:rPr>
          <w:rFonts w:ascii="Arial Narrow" w:hAnsi="Arial Narrow"/>
          <w:sz w:val="24"/>
        </w:rPr>
        <w:t>1</w:t>
      </w:r>
      <w:r w:rsidRPr="00A24876">
        <w:rPr>
          <w:rFonts w:ascii="Arial Narrow" w:hAnsi="Arial Narrow"/>
          <w:sz w:val="24"/>
        </w:rPr>
        <w:t>,</w:t>
      </w:r>
      <w:r>
        <w:rPr>
          <w:rFonts w:ascii="Arial Narrow" w:hAnsi="Arial Narrow"/>
          <w:sz w:val="24"/>
        </w:rPr>
        <w:t>3</w:t>
      </w:r>
      <w:r w:rsidRPr="00A24876">
        <w:rPr>
          <w:rFonts w:ascii="Arial Narrow" w:hAnsi="Arial Narrow"/>
          <w:sz w:val="24"/>
        </w:rPr>
        <w:t xml:space="preserve"> W/m</w:t>
      </w:r>
      <w:r w:rsidRPr="008A1614">
        <w:rPr>
          <w:rFonts w:ascii="Arial Narrow" w:hAnsi="Arial Narrow"/>
          <w:sz w:val="24"/>
          <w:vertAlign w:val="superscript"/>
        </w:rPr>
        <w:t>2</w:t>
      </w:r>
      <w:r w:rsidRPr="00A24876">
        <w:rPr>
          <w:rFonts w:ascii="Arial Narrow" w:hAnsi="Arial Narrow"/>
          <w:sz w:val="24"/>
        </w:rPr>
        <w:t>K</w:t>
      </w:r>
    </w:p>
    <w:p w:rsidR="000B3999" w:rsidRPr="00A24876" w:rsidRDefault="000B3999" w:rsidP="000B3999">
      <w:pPr>
        <w:ind w:firstLine="709"/>
        <w:jc w:val="both"/>
        <w:rPr>
          <w:rFonts w:ascii="Arial Narrow" w:hAnsi="Arial Narrow"/>
          <w:sz w:val="24"/>
        </w:rPr>
      </w:pPr>
      <w:r w:rsidRPr="00A24876">
        <w:rPr>
          <w:rFonts w:ascii="Arial Narrow" w:hAnsi="Arial Narrow"/>
          <w:sz w:val="24"/>
        </w:rPr>
        <w:t xml:space="preserve">- obvodová stěna </w:t>
      </w:r>
      <w:r>
        <w:rPr>
          <w:rFonts w:ascii="Arial Narrow" w:hAnsi="Arial Narrow"/>
          <w:sz w:val="24"/>
        </w:rPr>
        <w:t>nová</w:t>
      </w:r>
      <w:r>
        <w:rPr>
          <w:rFonts w:ascii="Arial Narrow" w:hAnsi="Arial Narrow"/>
          <w:sz w:val="24"/>
        </w:rPr>
        <w:tab/>
      </w:r>
      <w:r w:rsidRPr="00A24876">
        <w:rPr>
          <w:rFonts w:ascii="Arial Narrow" w:hAnsi="Arial Narrow"/>
          <w:sz w:val="24"/>
        </w:rPr>
        <w:tab/>
        <w:t>U</w:t>
      </w:r>
      <w:r w:rsidRPr="001840D0">
        <w:rPr>
          <w:rFonts w:ascii="Arial Narrow" w:hAnsi="Arial Narrow"/>
          <w:sz w:val="24"/>
          <w:vertAlign w:val="subscript"/>
        </w:rPr>
        <w:t>N</w:t>
      </w:r>
      <w:r w:rsidRPr="00A24876">
        <w:rPr>
          <w:rFonts w:ascii="Arial Narrow" w:hAnsi="Arial Narrow"/>
          <w:sz w:val="24"/>
        </w:rPr>
        <w:t xml:space="preserve"> = </w:t>
      </w:r>
      <w:r>
        <w:rPr>
          <w:rFonts w:ascii="Arial Narrow" w:hAnsi="Arial Narrow"/>
          <w:sz w:val="24"/>
        </w:rPr>
        <w:t>0,64</w:t>
      </w:r>
      <w:r w:rsidRPr="00A24876">
        <w:rPr>
          <w:rFonts w:ascii="Arial Narrow" w:hAnsi="Arial Narrow"/>
          <w:sz w:val="24"/>
        </w:rPr>
        <w:t xml:space="preserve"> W/m</w:t>
      </w:r>
      <w:r w:rsidRPr="008A1614">
        <w:rPr>
          <w:rFonts w:ascii="Arial Narrow" w:hAnsi="Arial Narrow"/>
          <w:sz w:val="24"/>
          <w:vertAlign w:val="superscript"/>
        </w:rPr>
        <w:t>2</w:t>
      </w:r>
      <w:r w:rsidRPr="00A24876">
        <w:rPr>
          <w:rFonts w:ascii="Arial Narrow" w:hAnsi="Arial Narrow"/>
          <w:sz w:val="24"/>
        </w:rPr>
        <w:t>K</w:t>
      </w:r>
    </w:p>
    <w:p w:rsidR="000B3999" w:rsidRPr="00A24876" w:rsidRDefault="000B3999" w:rsidP="000B3999">
      <w:pPr>
        <w:jc w:val="both"/>
        <w:rPr>
          <w:rFonts w:ascii="Arial Narrow" w:hAnsi="Arial Narrow"/>
          <w:sz w:val="24"/>
        </w:rPr>
      </w:pPr>
      <w:r w:rsidRPr="00A24876">
        <w:rPr>
          <w:rFonts w:ascii="Arial Narrow" w:hAnsi="Arial Narrow"/>
          <w:sz w:val="24"/>
        </w:rPr>
        <w:tab/>
        <w:t xml:space="preserve">- střecha </w:t>
      </w:r>
      <w:r w:rsidRPr="00A24876">
        <w:rPr>
          <w:rFonts w:ascii="Arial Narrow" w:hAnsi="Arial Narrow"/>
          <w:sz w:val="24"/>
        </w:rPr>
        <w:tab/>
      </w:r>
      <w:r w:rsidRPr="00A24876">
        <w:rPr>
          <w:rFonts w:ascii="Arial Narrow" w:hAnsi="Arial Narrow"/>
          <w:sz w:val="24"/>
        </w:rPr>
        <w:tab/>
      </w:r>
      <w:r>
        <w:rPr>
          <w:rFonts w:ascii="Arial Narrow" w:hAnsi="Arial Narrow"/>
          <w:sz w:val="24"/>
        </w:rPr>
        <w:tab/>
      </w:r>
      <w:r w:rsidRPr="00A24876">
        <w:rPr>
          <w:rFonts w:ascii="Arial Narrow" w:hAnsi="Arial Narrow"/>
          <w:sz w:val="24"/>
        </w:rPr>
        <w:t>U</w:t>
      </w:r>
      <w:r w:rsidRPr="001840D0">
        <w:rPr>
          <w:rFonts w:ascii="Arial Narrow" w:hAnsi="Arial Narrow"/>
          <w:sz w:val="24"/>
          <w:vertAlign w:val="subscript"/>
        </w:rPr>
        <w:t>N</w:t>
      </w:r>
      <w:r w:rsidRPr="00A24876">
        <w:rPr>
          <w:rFonts w:ascii="Arial Narrow" w:hAnsi="Arial Narrow"/>
          <w:sz w:val="24"/>
        </w:rPr>
        <w:t xml:space="preserve"> = </w:t>
      </w:r>
      <w:r>
        <w:rPr>
          <w:rFonts w:ascii="Arial Narrow" w:hAnsi="Arial Narrow"/>
          <w:sz w:val="24"/>
        </w:rPr>
        <w:t>2,6</w:t>
      </w:r>
      <w:r w:rsidRPr="00A24876">
        <w:rPr>
          <w:rFonts w:ascii="Arial Narrow" w:hAnsi="Arial Narrow"/>
          <w:sz w:val="24"/>
        </w:rPr>
        <w:t xml:space="preserve"> W/rn</w:t>
      </w:r>
      <w:r w:rsidRPr="008A1614">
        <w:rPr>
          <w:rFonts w:ascii="Arial Narrow" w:hAnsi="Arial Narrow"/>
          <w:sz w:val="24"/>
          <w:vertAlign w:val="superscript"/>
        </w:rPr>
        <w:t>2</w:t>
      </w:r>
      <w:r w:rsidRPr="00A24876">
        <w:rPr>
          <w:rFonts w:ascii="Arial Narrow" w:hAnsi="Arial Narrow"/>
          <w:sz w:val="24"/>
        </w:rPr>
        <w:t>K</w:t>
      </w:r>
    </w:p>
    <w:p w:rsidR="000B3999" w:rsidRDefault="000B3999" w:rsidP="000B3999">
      <w:pPr>
        <w:ind w:firstLine="709"/>
        <w:jc w:val="both"/>
        <w:rPr>
          <w:rFonts w:ascii="Arial Narrow" w:hAnsi="Arial Narrow"/>
          <w:sz w:val="24"/>
        </w:rPr>
      </w:pPr>
      <w:r w:rsidRPr="00A24876">
        <w:rPr>
          <w:rFonts w:ascii="Arial Narrow" w:hAnsi="Arial Narrow"/>
          <w:sz w:val="24"/>
        </w:rPr>
        <w:t xml:space="preserve">- </w:t>
      </w:r>
      <w:r>
        <w:rPr>
          <w:rFonts w:ascii="Arial Narrow" w:hAnsi="Arial Narrow"/>
          <w:sz w:val="24"/>
        </w:rPr>
        <w:t>okna</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U=5,7 </w:t>
      </w:r>
      <w:r w:rsidRPr="00A24876">
        <w:rPr>
          <w:rFonts w:ascii="Arial Narrow" w:hAnsi="Arial Narrow"/>
          <w:sz w:val="24"/>
        </w:rPr>
        <w:t>W/rn</w:t>
      </w:r>
      <w:r w:rsidRPr="008A1614">
        <w:rPr>
          <w:rFonts w:ascii="Arial Narrow" w:hAnsi="Arial Narrow"/>
          <w:sz w:val="24"/>
          <w:vertAlign w:val="superscript"/>
        </w:rPr>
        <w:t>2</w:t>
      </w:r>
      <w:r w:rsidRPr="00A24876">
        <w:rPr>
          <w:rFonts w:ascii="Arial Narrow" w:hAnsi="Arial Narrow"/>
          <w:sz w:val="24"/>
        </w:rPr>
        <w:t>K</w:t>
      </w:r>
    </w:p>
    <w:p w:rsidR="000B3999" w:rsidRPr="00A24876" w:rsidRDefault="000B3999" w:rsidP="000B3999">
      <w:pPr>
        <w:ind w:firstLine="709"/>
        <w:jc w:val="both"/>
        <w:rPr>
          <w:rFonts w:ascii="Arial Narrow" w:hAnsi="Arial Narrow"/>
          <w:sz w:val="24"/>
        </w:rPr>
      </w:pPr>
      <w:r>
        <w:rPr>
          <w:rFonts w:ascii="Arial Narrow" w:hAnsi="Arial Narrow"/>
          <w:sz w:val="24"/>
        </w:rPr>
        <w:t>- dveře</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U=5,7 </w:t>
      </w:r>
      <w:r w:rsidRPr="00A24876">
        <w:rPr>
          <w:rFonts w:ascii="Arial Narrow" w:hAnsi="Arial Narrow"/>
          <w:sz w:val="24"/>
        </w:rPr>
        <w:t>W/rn</w:t>
      </w:r>
      <w:r w:rsidRPr="008A1614">
        <w:rPr>
          <w:rFonts w:ascii="Arial Narrow" w:hAnsi="Arial Narrow"/>
          <w:sz w:val="24"/>
          <w:vertAlign w:val="superscript"/>
        </w:rPr>
        <w:t>2</w:t>
      </w:r>
      <w:r w:rsidRPr="00A24876">
        <w:rPr>
          <w:rFonts w:ascii="Arial Narrow" w:hAnsi="Arial Narrow"/>
          <w:sz w:val="24"/>
        </w:rPr>
        <w:t>K</w:t>
      </w:r>
      <w:r>
        <w:rPr>
          <w:rFonts w:ascii="Arial Narrow" w:hAnsi="Arial Narrow"/>
          <w:sz w:val="24"/>
        </w:rPr>
        <w:tab/>
      </w:r>
    </w:p>
    <w:p w:rsidR="000B3999" w:rsidRPr="00A24876" w:rsidRDefault="000B3999" w:rsidP="000B3999">
      <w:pPr>
        <w:jc w:val="both"/>
        <w:rPr>
          <w:rFonts w:ascii="Arial Narrow" w:hAnsi="Arial Narrow"/>
          <w:sz w:val="24"/>
        </w:rPr>
      </w:pPr>
    </w:p>
    <w:p w:rsidR="000B3999" w:rsidRPr="00A24876" w:rsidRDefault="000B3999" w:rsidP="000B3999">
      <w:pPr>
        <w:jc w:val="both"/>
        <w:rPr>
          <w:rFonts w:ascii="Arial Narrow" w:hAnsi="Arial Narrow"/>
          <w:sz w:val="24"/>
        </w:rPr>
      </w:pPr>
    </w:p>
    <w:p w:rsidR="000B3999" w:rsidRPr="00A24876" w:rsidRDefault="000B3999" w:rsidP="000B3999">
      <w:pPr>
        <w:numPr>
          <w:ilvl w:val="0"/>
          <w:numId w:val="23"/>
        </w:numPr>
        <w:tabs>
          <w:tab w:val="clear" w:pos="720"/>
          <w:tab w:val="num" w:pos="284"/>
        </w:tabs>
        <w:spacing w:after="0"/>
        <w:ind w:left="567" w:hanging="567"/>
        <w:jc w:val="both"/>
        <w:rPr>
          <w:rFonts w:ascii="Arial Narrow" w:hAnsi="Arial Narrow" w:cs="Arial"/>
          <w:b/>
          <w:sz w:val="24"/>
          <w:szCs w:val="24"/>
        </w:rPr>
      </w:pPr>
      <w:r w:rsidRPr="00A24876">
        <w:rPr>
          <w:rFonts w:ascii="Arial Narrow" w:hAnsi="Arial Narrow" w:cs="Arial"/>
          <w:b/>
          <w:sz w:val="24"/>
          <w:szCs w:val="24"/>
        </w:rPr>
        <w:t xml:space="preserve">     způsob založení objektu s ohledem na výsledky </w:t>
      </w:r>
      <w:proofErr w:type="spellStart"/>
      <w:proofErr w:type="gramStart"/>
      <w:r w:rsidRPr="00A24876">
        <w:rPr>
          <w:rFonts w:ascii="Arial Narrow" w:hAnsi="Arial Narrow" w:cs="Arial"/>
          <w:b/>
          <w:sz w:val="24"/>
          <w:szCs w:val="24"/>
        </w:rPr>
        <w:t>inženýrskogeologického</w:t>
      </w:r>
      <w:proofErr w:type="spellEnd"/>
      <w:r w:rsidRPr="00A24876">
        <w:rPr>
          <w:rFonts w:ascii="Arial Narrow" w:hAnsi="Arial Narrow" w:cs="Arial"/>
          <w:b/>
          <w:sz w:val="24"/>
          <w:szCs w:val="24"/>
        </w:rPr>
        <w:t xml:space="preserve"> a   hydrogeologického</w:t>
      </w:r>
      <w:proofErr w:type="gramEnd"/>
      <w:r w:rsidRPr="00A24876">
        <w:rPr>
          <w:rFonts w:ascii="Arial Narrow" w:hAnsi="Arial Narrow" w:cs="Arial"/>
          <w:b/>
          <w:sz w:val="24"/>
          <w:szCs w:val="24"/>
        </w:rPr>
        <w:t xml:space="preserve"> průzkumu</w:t>
      </w:r>
    </w:p>
    <w:p w:rsidR="000B3999" w:rsidRPr="00B32442" w:rsidRDefault="000B3999" w:rsidP="000B3999">
      <w:pPr>
        <w:ind w:left="709" w:firstLine="567"/>
        <w:jc w:val="both"/>
        <w:rPr>
          <w:rFonts w:ascii="Arial Narrow" w:hAnsi="Arial Narrow"/>
          <w:sz w:val="24"/>
          <w:szCs w:val="24"/>
        </w:rPr>
      </w:pPr>
      <w:r w:rsidRPr="00B32442">
        <w:rPr>
          <w:rFonts w:ascii="Arial Narrow" w:hAnsi="Arial Narrow"/>
          <w:sz w:val="24"/>
          <w:szCs w:val="24"/>
        </w:rPr>
        <w:t>Geologický posudek pro tuto akci nebyl zpracován. Údaje o základové spáře budou</w:t>
      </w:r>
      <w:r>
        <w:rPr>
          <w:rFonts w:ascii="Arial Narrow" w:hAnsi="Arial Narrow"/>
          <w:sz w:val="24"/>
          <w:szCs w:val="24"/>
        </w:rPr>
        <w:t xml:space="preserve"> </w:t>
      </w:r>
      <w:r w:rsidRPr="00B32442">
        <w:rPr>
          <w:rFonts w:ascii="Arial Narrow" w:hAnsi="Arial Narrow"/>
          <w:sz w:val="24"/>
          <w:szCs w:val="24"/>
        </w:rPr>
        <w:t>čerpány z projektu komínu pro rekonstrukci výtopny v roce 1973 (</w:t>
      </w:r>
      <w:proofErr w:type="spellStart"/>
      <w:r w:rsidRPr="00B32442">
        <w:rPr>
          <w:rFonts w:ascii="Arial Narrow" w:hAnsi="Arial Narrow"/>
          <w:sz w:val="24"/>
          <w:szCs w:val="24"/>
        </w:rPr>
        <w:t>Teplotechna</w:t>
      </w:r>
      <w:proofErr w:type="spellEnd"/>
      <w:r w:rsidRPr="00B32442">
        <w:rPr>
          <w:rFonts w:ascii="Arial Narrow" w:hAnsi="Arial Narrow"/>
          <w:sz w:val="24"/>
          <w:szCs w:val="24"/>
        </w:rPr>
        <w:t xml:space="preserve"> Olomouc). V technické zprávě se uvádí, že upravený terén v okolí komínu je 385,5m a základová spára komínu je 392,0 </w:t>
      </w:r>
      <w:proofErr w:type="gramStart"/>
      <w:r w:rsidRPr="00B32442">
        <w:rPr>
          <w:rFonts w:ascii="Arial Narrow" w:hAnsi="Arial Narrow"/>
          <w:sz w:val="24"/>
          <w:szCs w:val="24"/>
        </w:rPr>
        <w:t>m.</w:t>
      </w:r>
      <w:proofErr w:type="spellStart"/>
      <w:r w:rsidRPr="00B32442">
        <w:rPr>
          <w:rFonts w:ascii="Arial Narrow" w:hAnsi="Arial Narrow"/>
          <w:sz w:val="24"/>
          <w:szCs w:val="24"/>
        </w:rPr>
        <w:t>n.</w:t>
      </w:r>
      <w:proofErr w:type="gramEnd"/>
      <w:r w:rsidRPr="00B32442">
        <w:rPr>
          <w:rFonts w:ascii="Arial Narrow" w:hAnsi="Arial Narrow"/>
          <w:sz w:val="24"/>
          <w:szCs w:val="24"/>
        </w:rPr>
        <w:t>m</w:t>
      </w:r>
      <w:proofErr w:type="spellEnd"/>
      <w:r w:rsidRPr="00B32442">
        <w:rPr>
          <w:rFonts w:ascii="Arial Narrow" w:hAnsi="Arial Narrow"/>
          <w:sz w:val="24"/>
          <w:szCs w:val="24"/>
        </w:rPr>
        <w:t xml:space="preserve">. Předpokládám, že v základové spáře navrhovaných základů pro kotle a příslušenství bude stejná zemina. Zatřídění je provedeno podle normy z té doby. Podloží uvedené zeminy tvoří rozložené, </w:t>
      </w:r>
      <w:proofErr w:type="spellStart"/>
      <w:r w:rsidRPr="00B32442">
        <w:rPr>
          <w:rFonts w:ascii="Arial Narrow" w:hAnsi="Arial Narrow"/>
          <w:sz w:val="24"/>
          <w:szCs w:val="24"/>
        </w:rPr>
        <w:t>rozvětralé</w:t>
      </w:r>
      <w:proofErr w:type="spellEnd"/>
      <w:r w:rsidRPr="00B32442">
        <w:rPr>
          <w:rFonts w:ascii="Arial Narrow" w:hAnsi="Arial Narrow"/>
          <w:sz w:val="24"/>
          <w:szCs w:val="24"/>
        </w:rPr>
        <w:t xml:space="preserve"> a zvětralé </w:t>
      </w:r>
      <w:proofErr w:type="spellStart"/>
      <w:r w:rsidRPr="00B32442">
        <w:rPr>
          <w:rFonts w:ascii="Arial Narrow" w:hAnsi="Arial Narrow"/>
          <w:sz w:val="24"/>
          <w:szCs w:val="24"/>
        </w:rPr>
        <w:t>ortoruly</w:t>
      </w:r>
      <w:proofErr w:type="spellEnd"/>
      <w:r w:rsidRPr="00B32442">
        <w:rPr>
          <w:rFonts w:ascii="Arial Narrow" w:hAnsi="Arial Narrow"/>
          <w:sz w:val="24"/>
          <w:szCs w:val="24"/>
        </w:rPr>
        <w:t>, rozhraní je mírně skloněné. Základové poměry jsou charakterizovány jako jednod</w:t>
      </w:r>
      <w:r>
        <w:rPr>
          <w:rFonts w:ascii="Arial Narrow" w:hAnsi="Arial Narrow"/>
          <w:sz w:val="24"/>
          <w:szCs w:val="24"/>
        </w:rPr>
        <w:t>uché, stavba je nená</w:t>
      </w:r>
      <w:r w:rsidRPr="00B32442">
        <w:rPr>
          <w:rFonts w:ascii="Arial Narrow" w:hAnsi="Arial Narrow"/>
          <w:sz w:val="24"/>
          <w:szCs w:val="24"/>
        </w:rPr>
        <w:t xml:space="preserve">ročná. Ustálená hladina podzemní vody byla tehdy 3,38m pod upraveným terénem. Podle ČSN 731001/87 se zřejmě jedná o jíl se střední plasticitou pevné </w:t>
      </w:r>
      <w:r w:rsidRPr="00B32442">
        <w:rPr>
          <w:rFonts w:ascii="Arial Narrow" w:hAnsi="Arial Narrow"/>
          <w:sz w:val="24"/>
          <w:szCs w:val="24"/>
        </w:rPr>
        <w:lastRenderedPageBreak/>
        <w:t xml:space="preserve">konzistence. Základovou spáru základů předpokládáme 1,0m pod upraveným terénem resp. podlahou, takže pokud nedošlo k dramatickým změnám úrovně spodní vody, bude stupeň nasycení </w:t>
      </w:r>
    </w:p>
    <w:p w:rsidR="000B3999" w:rsidRPr="00B32442" w:rsidRDefault="000B3999" w:rsidP="000B3999">
      <w:pPr>
        <w:ind w:left="709"/>
        <w:jc w:val="both"/>
        <w:rPr>
          <w:rFonts w:ascii="Arial Narrow" w:hAnsi="Arial Narrow"/>
          <w:sz w:val="24"/>
          <w:szCs w:val="24"/>
        </w:rPr>
      </w:pPr>
      <w:r w:rsidRPr="00B32442">
        <w:rPr>
          <w:rFonts w:ascii="Arial Narrow" w:hAnsi="Arial Narrow"/>
          <w:sz w:val="24"/>
          <w:szCs w:val="24"/>
        </w:rPr>
        <w:t xml:space="preserve">zeminy </w:t>
      </w:r>
      <w:proofErr w:type="spellStart"/>
      <w:r w:rsidRPr="00B32442">
        <w:rPr>
          <w:rFonts w:ascii="Arial Narrow" w:hAnsi="Arial Narrow"/>
          <w:sz w:val="24"/>
          <w:szCs w:val="24"/>
        </w:rPr>
        <w:t>Sr</w:t>
      </w:r>
      <w:proofErr w:type="spellEnd"/>
      <w:r w:rsidRPr="00B32442">
        <w:rPr>
          <w:rFonts w:ascii="Arial Narrow" w:hAnsi="Arial Narrow"/>
          <w:sz w:val="24"/>
          <w:szCs w:val="24"/>
        </w:rPr>
        <w:t>&lt;0,8. Zemina</w:t>
      </w:r>
      <w:r>
        <w:rPr>
          <w:rFonts w:ascii="Arial Narrow" w:hAnsi="Arial Narrow"/>
          <w:sz w:val="24"/>
          <w:szCs w:val="24"/>
        </w:rPr>
        <w:t xml:space="preserve"> odpovídá přibližně třídě F6-CI</w:t>
      </w:r>
    </w:p>
    <w:p w:rsidR="000B3999" w:rsidRPr="00B32442" w:rsidRDefault="000B3999" w:rsidP="000B3999">
      <w:pPr>
        <w:ind w:left="709"/>
        <w:jc w:val="both"/>
        <w:rPr>
          <w:rFonts w:ascii="Arial Narrow" w:hAnsi="Arial Narrow"/>
          <w:sz w:val="24"/>
          <w:szCs w:val="24"/>
        </w:rPr>
      </w:pPr>
      <w:r w:rsidRPr="00B32442">
        <w:rPr>
          <w:rFonts w:ascii="Arial Narrow" w:hAnsi="Arial Narrow"/>
          <w:sz w:val="24"/>
          <w:szCs w:val="24"/>
        </w:rPr>
        <w:t xml:space="preserve"> </w:t>
      </w:r>
    </w:p>
    <w:p w:rsidR="000B3999" w:rsidRPr="00B32442" w:rsidRDefault="000B3999" w:rsidP="000B3999">
      <w:pPr>
        <w:ind w:left="709" w:firstLine="709"/>
        <w:jc w:val="both"/>
        <w:rPr>
          <w:rFonts w:ascii="Arial Narrow" w:hAnsi="Arial Narrow"/>
          <w:sz w:val="24"/>
          <w:szCs w:val="24"/>
        </w:rPr>
      </w:pPr>
      <w:r w:rsidRPr="00B32442">
        <w:rPr>
          <w:rFonts w:ascii="Arial Narrow" w:hAnsi="Arial Narrow"/>
          <w:sz w:val="24"/>
          <w:szCs w:val="24"/>
        </w:rPr>
        <w:t xml:space="preserve">Parametry zeminy v základové spáře jsou stanoveny odhadem podle situace </w:t>
      </w:r>
      <w:proofErr w:type="gramStart"/>
      <w:r w:rsidRPr="00B32442">
        <w:rPr>
          <w:rFonts w:ascii="Arial Narrow" w:hAnsi="Arial Narrow"/>
          <w:sz w:val="24"/>
          <w:szCs w:val="24"/>
        </w:rPr>
        <w:t>po</w:t>
      </w:r>
      <w:proofErr w:type="gramEnd"/>
      <w:r w:rsidRPr="00B32442">
        <w:rPr>
          <w:rFonts w:ascii="Arial Narrow" w:hAnsi="Arial Narrow"/>
          <w:sz w:val="24"/>
          <w:szCs w:val="24"/>
        </w:rPr>
        <w:t>-</w:t>
      </w:r>
    </w:p>
    <w:p w:rsidR="000B3999" w:rsidRPr="00B32442" w:rsidRDefault="000B3999" w:rsidP="000B3999">
      <w:pPr>
        <w:ind w:left="709"/>
        <w:jc w:val="both"/>
        <w:rPr>
          <w:rFonts w:ascii="Arial Narrow" w:hAnsi="Arial Narrow"/>
          <w:sz w:val="24"/>
          <w:szCs w:val="24"/>
        </w:rPr>
      </w:pPr>
      <w:r w:rsidRPr="00B32442">
        <w:rPr>
          <w:rFonts w:ascii="Arial Narrow" w:hAnsi="Arial Narrow"/>
          <w:sz w:val="24"/>
          <w:szCs w:val="24"/>
        </w:rPr>
        <w:t xml:space="preserve">psané při zakládání komínu v sousedství kotelny. Po provedení výkopů bude předpoklad </w:t>
      </w:r>
    </w:p>
    <w:p w:rsidR="000B3999" w:rsidRPr="00B32442" w:rsidRDefault="000B3999" w:rsidP="000B3999">
      <w:pPr>
        <w:ind w:left="709"/>
        <w:jc w:val="both"/>
        <w:rPr>
          <w:rFonts w:ascii="Arial Narrow" w:hAnsi="Arial Narrow"/>
          <w:sz w:val="24"/>
          <w:szCs w:val="24"/>
        </w:rPr>
      </w:pPr>
      <w:r w:rsidRPr="00B32442">
        <w:rPr>
          <w:rFonts w:ascii="Arial Narrow" w:hAnsi="Arial Narrow"/>
          <w:sz w:val="24"/>
          <w:szCs w:val="24"/>
        </w:rPr>
        <w:t xml:space="preserve">ověřen geologem, to znamená, že geolog potvrdí, že pevnostní parametry zeminy odpovídají </w:t>
      </w:r>
    </w:p>
    <w:p w:rsidR="000B3999" w:rsidRPr="00B32442" w:rsidRDefault="000B3999" w:rsidP="000B3999">
      <w:pPr>
        <w:ind w:left="709"/>
        <w:jc w:val="both"/>
        <w:rPr>
          <w:rFonts w:ascii="Arial Narrow" w:hAnsi="Arial Narrow"/>
          <w:sz w:val="24"/>
          <w:szCs w:val="24"/>
        </w:rPr>
      </w:pPr>
      <w:r w:rsidRPr="00B32442">
        <w:rPr>
          <w:rFonts w:ascii="Arial Narrow" w:hAnsi="Arial Narrow"/>
          <w:sz w:val="24"/>
          <w:szCs w:val="24"/>
        </w:rPr>
        <w:t xml:space="preserve">předpokladům ve statickém výpočtu. Skutečnost potvrdí ve stavebním deníku. </w:t>
      </w:r>
    </w:p>
    <w:p w:rsidR="000B3999" w:rsidRDefault="000B3999" w:rsidP="000B3999">
      <w:pPr>
        <w:ind w:left="709"/>
        <w:jc w:val="both"/>
        <w:rPr>
          <w:rFonts w:ascii="Arial Narrow" w:hAnsi="Arial Narrow"/>
          <w:sz w:val="24"/>
          <w:szCs w:val="24"/>
        </w:rPr>
      </w:pPr>
      <w:r w:rsidRPr="00B32442">
        <w:rPr>
          <w:rFonts w:ascii="Arial Narrow" w:hAnsi="Arial Narrow"/>
          <w:sz w:val="24"/>
          <w:szCs w:val="24"/>
        </w:rPr>
        <w:t>Pokud předpoklad nebude splněn, bude nutné situaci znovu staticky posoudit.</w:t>
      </w:r>
    </w:p>
    <w:p w:rsidR="000B3999" w:rsidRDefault="000B3999" w:rsidP="000B3999">
      <w:pPr>
        <w:ind w:left="709"/>
        <w:jc w:val="both"/>
        <w:rPr>
          <w:rFonts w:ascii="Arial Narrow" w:hAnsi="Arial Narrow"/>
          <w:sz w:val="24"/>
          <w:szCs w:val="24"/>
        </w:rPr>
      </w:pPr>
      <w:r>
        <w:rPr>
          <w:rFonts w:ascii="Arial Narrow" w:hAnsi="Arial Narrow"/>
          <w:sz w:val="24"/>
          <w:szCs w:val="24"/>
        </w:rPr>
        <w:t>Podrobnější informace viz stavebně konstrukční řešení.</w:t>
      </w:r>
    </w:p>
    <w:p w:rsidR="000B3999" w:rsidRPr="00A24876" w:rsidRDefault="000B3999" w:rsidP="000B3999">
      <w:pPr>
        <w:jc w:val="both"/>
        <w:rPr>
          <w:rFonts w:ascii="Arial Narrow" w:hAnsi="Arial Narrow" w:cs="Arial"/>
          <w:b/>
          <w:sz w:val="24"/>
          <w:szCs w:val="24"/>
        </w:rPr>
      </w:pPr>
    </w:p>
    <w:p w:rsidR="000B3999" w:rsidRPr="00A24876" w:rsidRDefault="000B3999" w:rsidP="000B3999">
      <w:pPr>
        <w:numPr>
          <w:ilvl w:val="0"/>
          <w:numId w:val="22"/>
        </w:numPr>
        <w:tabs>
          <w:tab w:val="clear" w:pos="720"/>
          <w:tab w:val="num" w:pos="284"/>
        </w:tabs>
        <w:spacing w:after="0"/>
        <w:ind w:left="284" w:hanging="284"/>
        <w:jc w:val="both"/>
        <w:rPr>
          <w:rFonts w:ascii="Arial Narrow" w:hAnsi="Arial Narrow" w:cs="Arial"/>
          <w:b/>
          <w:sz w:val="24"/>
          <w:szCs w:val="24"/>
        </w:rPr>
      </w:pPr>
      <w:r w:rsidRPr="00A24876">
        <w:rPr>
          <w:rFonts w:ascii="Arial Narrow" w:hAnsi="Arial Narrow" w:cs="Arial"/>
          <w:b/>
          <w:sz w:val="24"/>
          <w:szCs w:val="24"/>
        </w:rPr>
        <w:t xml:space="preserve">     vliv objektu a jeho užívání na životní prostředí a řešení případných negativních účinků</w:t>
      </w:r>
    </w:p>
    <w:p w:rsidR="000B3999" w:rsidRPr="00A24876" w:rsidRDefault="000B3999" w:rsidP="000B3999">
      <w:pPr>
        <w:ind w:left="709" w:firstLine="709"/>
        <w:jc w:val="both"/>
        <w:rPr>
          <w:rFonts w:ascii="Arial Narrow" w:hAnsi="Arial Narrow" w:cs="Arial"/>
          <w:sz w:val="24"/>
          <w:szCs w:val="24"/>
        </w:rPr>
      </w:pPr>
      <w:r>
        <w:rPr>
          <w:rFonts w:ascii="Arial Narrow" w:hAnsi="Arial Narrow" w:cs="Arial"/>
          <w:sz w:val="24"/>
          <w:szCs w:val="24"/>
        </w:rPr>
        <w:t xml:space="preserve">Změna typu kotle </w:t>
      </w:r>
      <w:r w:rsidRPr="00A24876">
        <w:rPr>
          <w:rFonts w:ascii="Arial Narrow" w:hAnsi="Arial Narrow" w:cs="Arial"/>
          <w:sz w:val="24"/>
          <w:szCs w:val="24"/>
        </w:rPr>
        <w:t>svým charakterem provozu</w:t>
      </w:r>
      <w:r>
        <w:rPr>
          <w:rFonts w:ascii="Arial Narrow" w:hAnsi="Arial Narrow" w:cs="Arial"/>
          <w:sz w:val="24"/>
          <w:szCs w:val="24"/>
        </w:rPr>
        <w:t xml:space="preserve"> </w:t>
      </w:r>
      <w:proofErr w:type="gramStart"/>
      <w:r>
        <w:rPr>
          <w:rFonts w:ascii="Arial Narrow" w:hAnsi="Arial Narrow" w:cs="Arial"/>
          <w:sz w:val="24"/>
          <w:szCs w:val="24"/>
        </w:rPr>
        <w:t>nemění nezhoršuje</w:t>
      </w:r>
      <w:proofErr w:type="gramEnd"/>
      <w:r>
        <w:rPr>
          <w:rFonts w:ascii="Arial Narrow" w:hAnsi="Arial Narrow" w:cs="Arial"/>
          <w:sz w:val="24"/>
          <w:szCs w:val="24"/>
        </w:rPr>
        <w:t xml:space="preserve"> stávající dopady na </w:t>
      </w:r>
      <w:r w:rsidRPr="00A24876">
        <w:rPr>
          <w:rFonts w:ascii="Arial Narrow" w:hAnsi="Arial Narrow" w:cs="Arial"/>
          <w:sz w:val="24"/>
          <w:szCs w:val="24"/>
        </w:rPr>
        <w:t xml:space="preserve">životní prostředí. </w:t>
      </w:r>
      <w:r>
        <w:rPr>
          <w:rFonts w:ascii="Arial Narrow" w:hAnsi="Arial Narrow" w:cs="Arial"/>
          <w:sz w:val="24"/>
          <w:szCs w:val="24"/>
        </w:rPr>
        <w:t xml:space="preserve">Nakládání s dešťovými vodami ze střechy není dotčeno a vody budou likvidovány stávajícím způsobem. Vody z podlahových </w:t>
      </w:r>
      <w:proofErr w:type="gramStart"/>
      <w:r>
        <w:rPr>
          <w:rFonts w:ascii="Arial Narrow" w:hAnsi="Arial Narrow" w:cs="Arial"/>
          <w:sz w:val="24"/>
          <w:szCs w:val="24"/>
        </w:rPr>
        <w:t>vpustí budou</w:t>
      </w:r>
      <w:proofErr w:type="gramEnd"/>
      <w:r>
        <w:rPr>
          <w:rFonts w:ascii="Arial Narrow" w:hAnsi="Arial Narrow" w:cs="Arial"/>
          <w:sz w:val="24"/>
          <w:szCs w:val="24"/>
        </w:rPr>
        <w:t xml:space="preserve"> svedeny do stávajícího sytému nakládání s odpadními vodami a bude s nimi nakládáno stejně jako v případě mazutové kotelny. </w:t>
      </w:r>
      <w:proofErr w:type="spellStart"/>
      <w:r>
        <w:rPr>
          <w:rFonts w:ascii="Arial Narrow" w:hAnsi="Arial Narrow" w:cs="Arial"/>
          <w:sz w:val="24"/>
          <w:szCs w:val="24"/>
        </w:rPr>
        <w:t>Temperace</w:t>
      </w:r>
      <w:proofErr w:type="spellEnd"/>
      <w:r>
        <w:rPr>
          <w:rFonts w:ascii="Arial Narrow" w:hAnsi="Arial Narrow" w:cs="Arial"/>
          <w:sz w:val="24"/>
          <w:szCs w:val="24"/>
        </w:rPr>
        <w:t xml:space="preserve"> objektu je zajištěna</w:t>
      </w:r>
      <w:r w:rsidRPr="00A24876">
        <w:rPr>
          <w:rFonts w:ascii="Arial Narrow" w:hAnsi="Arial Narrow" w:cs="Arial"/>
          <w:sz w:val="24"/>
          <w:szCs w:val="24"/>
        </w:rPr>
        <w:t xml:space="preserve"> sekundárním přívodem tepla </w:t>
      </w:r>
      <w:r>
        <w:rPr>
          <w:rFonts w:ascii="Arial Narrow" w:hAnsi="Arial Narrow" w:cs="Arial"/>
          <w:sz w:val="24"/>
          <w:szCs w:val="24"/>
        </w:rPr>
        <w:t>a bude zajištěno VZT jednotkou, která zároveň zajišťuje přívod čerstvého spalovacího vzduchu</w:t>
      </w:r>
      <w:r w:rsidRPr="00A24876">
        <w:rPr>
          <w:rFonts w:ascii="Arial Narrow" w:hAnsi="Arial Narrow" w:cs="Arial"/>
          <w:sz w:val="24"/>
          <w:szCs w:val="24"/>
        </w:rPr>
        <w:t>.</w:t>
      </w:r>
      <w:r>
        <w:rPr>
          <w:rFonts w:ascii="Arial Narrow" w:hAnsi="Arial Narrow" w:cs="Arial"/>
          <w:sz w:val="24"/>
          <w:szCs w:val="24"/>
        </w:rPr>
        <w:t xml:space="preserve"> Na kouřovodu kotle bude využit účinný tlumič hluku, stejně jako na sacím potrubí pro VZT (viz samostatný oddíl)</w:t>
      </w:r>
    </w:p>
    <w:p w:rsidR="000B3999" w:rsidRPr="00A24876" w:rsidRDefault="000B3999" w:rsidP="000B3999">
      <w:pPr>
        <w:ind w:left="709"/>
        <w:jc w:val="both"/>
        <w:rPr>
          <w:rFonts w:ascii="Arial Narrow" w:hAnsi="Arial Narrow" w:cs="Arial"/>
          <w:sz w:val="24"/>
          <w:szCs w:val="24"/>
        </w:rPr>
      </w:pPr>
      <w:r w:rsidRPr="00A24876">
        <w:rPr>
          <w:rFonts w:ascii="Arial Narrow" w:hAnsi="Arial Narrow" w:cs="Arial"/>
          <w:sz w:val="24"/>
          <w:szCs w:val="24"/>
        </w:rPr>
        <w:t xml:space="preserve">Odpad vzniklý při stavebních činnostech bude evidován a zneškodněn v souladu s příslušnými vyhláškami a zákony. (zákon o odpadech č. 185/2001 Sb., </w:t>
      </w:r>
      <w:proofErr w:type="spellStart"/>
      <w:r w:rsidRPr="00A24876">
        <w:rPr>
          <w:rFonts w:ascii="Arial Narrow" w:hAnsi="Arial Narrow" w:cs="Arial"/>
          <w:sz w:val="24"/>
          <w:szCs w:val="24"/>
        </w:rPr>
        <w:t>vyhl</w:t>
      </w:r>
      <w:proofErr w:type="spellEnd"/>
      <w:r w:rsidRPr="00A24876">
        <w:rPr>
          <w:rFonts w:ascii="Arial Narrow" w:hAnsi="Arial Narrow" w:cs="Arial"/>
          <w:sz w:val="24"/>
          <w:szCs w:val="24"/>
        </w:rPr>
        <w:t xml:space="preserve">. č.3811200l Sb., </w:t>
      </w:r>
      <w:proofErr w:type="spellStart"/>
      <w:r w:rsidRPr="00A24876">
        <w:rPr>
          <w:rFonts w:ascii="Arial Narrow" w:hAnsi="Arial Narrow" w:cs="Arial"/>
          <w:sz w:val="24"/>
          <w:szCs w:val="24"/>
        </w:rPr>
        <w:t>vyhl</w:t>
      </w:r>
      <w:proofErr w:type="spellEnd"/>
      <w:r w:rsidRPr="00A24876">
        <w:rPr>
          <w:rFonts w:ascii="Arial Narrow" w:hAnsi="Arial Narrow" w:cs="Arial"/>
          <w:sz w:val="24"/>
          <w:szCs w:val="24"/>
        </w:rPr>
        <w:t xml:space="preserve">. </w:t>
      </w:r>
      <w:proofErr w:type="gramStart"/>
      <w:r w:rsidRPr="00A24876">
        <w:rPr>
          <w:rFonts w:ascii="Arial Narrow" w:hAnsi="Arial Narrow" w:cs="Arial"/>
          <w:sz w:val="24"/>
          <w:szCs w:val="24"/>
        </w:rPr>
        <w:t>č.38312001</w:t>
      </w:r>
      <w:proofErr w:type="gramEnd"/>
      <w:r w:rsidRPr="00A24876">
        <w:rPr>
          <w:rFonts w:ascii="Arial Narrow" w:hAnsi="Arial Narrow" w:cs="Arial"/>
          <w:sz w:val="24"/>
          <w:szCs w:val="24"/>
        </w:rPr>
        <w:t xml:space="preserve"> </w:t>
      </w:r>
      <w:proofErr w:type="spellStart"/>
      <w:r w:rsidRPr="00A24876">
        <w:rPr>
          <w:rFonts w:ascii="Arial Narrow" w:hAnsi="Arial Narrow" w:cs="Arial"/>
          <w:sz w:val="24"/>
          <w:szCs w:val="24"/>
        </w:rPr>
        <w:t>Sb</w:t>
      </w:r>
      <w:proofErr w:type="spellEnd"/>
      <w:r w:rsidRPr="00A24876">
        <w:rPr>
          <w:rFonts w:ascii="Arial Narrow" w:hAnsi="Arial Narrow" w:cs="Arial"/>
          <w:sz w:val="24"/>
          <w:szCs w:val="24"/>
        </w:rPr>
        <w:t>). Likvidaci odpadu vzniklého stavební činností prokáže dodavatel stavby při její kolaudaci.</w:t>
      </w:r>
    </w:p>
    <w:p w:rsidR="000B3999" w:rsidRPr="00A24876" w:rsidRDefault="000B3999" w:rsidP="000B3999">
      <w:pPr>
        <w:ind w:left="709"/>
        <w:jc w:val="both"/>
        <w:rPr>
          <w:rFonts w:ascii="Arial Narrow" w:hAnsi="Arial Narrow" w:cs="Arial"/>
          <w:b/>
          <w:sz w:val="24"/>
          <w:szCs w:val="24"/>
        </w:rPr>
      </w:pPr>
    </w:p>
    <w:p w:rsidR="000B3999" w:rsidRPr="00A24876" w:rsidRDefault="000B3999" w:rsidP="000B3999">
      <w:pPr>
        <w:jc w:val="both"/>
        <w:rPr>
          <w:rFonts w:ascii="Arial Narrow" w:hAnsi="Arial Narrow" w:cs="Arial"/>
          <w:b/>
          <w:sz w:val="24"/>
          <w:szCs w:val="24"/>
        </w:rPr>
      </w:pPr>
      <w:proofErr w:type="gramStart"/>
      <w:r w:rsidRPr="00A24876">
        <w:rPr>
          <w:rFonts w:ascii="Arial Narrow" w:hAnsi="Arial Narrow" w:cs="Arial"/>
          <w:b/>
          <w:sz w:val="24"/>
          <w:szCs w:val="24"/>
        </w:rPr>
        <w:t>h)       dopravní</w:t>
      </w:r>
      <w:proofErr w:type="gramEnd"/>
      <w:r w:rsidRPr="00A24876">
        <w:rPr>
          <w:rFonts w:ascii="Arial Narrow" w:hAnsi="Arial Narrow" w:cs="Arial"/>
          <w:b/>
          <w:sz w:val="24"/>
          <w:szCs w:val="24"/>
        </w:rPr>
        <w:t xml:space="preserve"> řešení</w:t>
      </w:r>
    </w:p>
    <w:p w:rsidR="000B3999" w:rsidRPr="00A24876" w:rsidRDefault="000B3999" w:rsidP="000B3999">
      <w:pPr>
        <w:ind w:left="709" w:firstLine="709"/>
        <w:jc w:val="both"/>
        <w:rPr>
          <w:rFonts w:ascii="Arial Narrow" w:hAnsi="Arial Narrow" w:cs="Arial"/>
          <w:iCs/>
          <w:sz w:val="24"/>
          <w:szCs w:val="24"/>
        </w:rPr>
      </w:pPr>
      <w:r>
        <w:rPr>
          <w:rFonts w:ascii="Arial Narrow" w:hAnsi="Arial Narrow" w:cs="Arial"/>
          <w:iCs/>
          <w:sz w:val="24"/>
          <w:szCs w:val="24"/>
        </w:rPr>
        <w:t xml:space="preserve">Dopravní řešení zůstává beze změny. </w:t>
      </w:r>
      <w:r w:rsidRPr="00A24876">
        <w:rPr>
          <w:rFonts w:ascii="Arial Narrow" w:hAnsi="Arial Narrow" w:cs="Arial"/>
          <w:iCs/>
          <w:sz w:val="24"/>
          <w:szCs w:val="24"/>
        </w:rPr>
        <w:t xml:space="preserve">Pro běžný přístup </w:t>
      </w:r>
      <w:r>
        <w:rPr>
          <w:rFonts w:ascii="Arial Narrow" w:hAnsi="Arial Narrow" w:cs="Arial"/>
          <w:iCs/>
          <w:sz w:val="24"/>
          <w:szCs w:val="24"/>
        </w:rPr>
        <w:t xml:space="preserve">k objektu je využit sjezd z ulice Za Pazdernou na obslužné parkoviště. Odtud nově vybudovanou komunikací pro pěší, která vznikne z montážní komunikace při dodávce nového kotle. Parkovací stání jsou pro zaměstnance vyhrazena na zmíněném </w:t>
      </w:r>
      <w:r w:rsidRPr="00FE48F5">
        <w:rPr>
          <w:rFonts w:ascii="Arial Narrow" w:hAnsi="Arial Narrow" w:cs="Arial"/>
          <w:iCs/>
          <w:sz w:val="24"/>
          <w:szCs w:val="24"/>
        </w:rPr>
        <w:t xml:space="preserve">parkovišti. </w:t>
      </w:r>
      <w:r w:rsidRPr="00FE48F5">
        <w:rPr>
          <w:rFonts w:ascii="Arial Narrow" w:hAnsi="Arial Narrow"/>
          <w:sz w:val="24"/>
          <w:szCs w:val="24"/>
        </w:rPr>
        <w:t>Z ulice Za Pazdernou je také předpokládán vjezd vozidel integrovaného záchranného systému.</w:t>
      </w:r>
    </w:p>
    <w:p w:rsidR="000B3999" w:rsidRPr="00A24876" w:rsidRDefault="000B3999" w:rsidP="000B3999">
      <w:pPr>
        <w:jc w:val="both"/>
        <w:rPr>
          <w:rFonts w:ascii="Arial Narrow" w:hAnsi="Arial Narrow" w:cs="Arial"/>
          <w:sz w:val="24"/>
          <w:szCs w:val="24"/>
        </w:rPr>
      </w:pPr>
    </w:p>
    <w:p w:rsidR="000B3999" w:rsidRPr="00A24876" w:rsidRDefault="000B3999" w:rsidP="000B3999">
      <w:pPr>
        <w:numPr>
          <w:ilvl w:val="0"/>
          <w:numId w:val="21"/>
        </w:numPr>
        <w:tabs>
          <w:tab w:val="clear" w:pos="720"/>
          <w:tab w:val="num" w:pos="567"/>
        </w:tabs>
        <w:spacing w:after="0"/>
        <w:ind w:hanging="720"/>
        <w:jc w:val="both"/>
        <w:rPr>
          <w:rFonts w:ascii="Arial Narrow" w:hAnsi="Arial Narrow" w:cs="Arial"/>
          <w:b/>
          <w:sz w:val="24"/>
          <w:szCs w:val="24"/>
        </w:rPr>
      </w:pPr>
      <w:r w:rsidRPr="00A24876">
        <w:rPr>
          <w:rFonts w:ascii="Arial Narrow" w:hAnsi="Arial Narrow" w:cs="Arial"/>
          <w:b/>
          <w:sz w:val="24"/>
          <w:szCs w:val="24"/>
        </w:rPr>
        <w:t xml:space="preserve">ochrana objektu před škodlivými vlivy vnějšího prostředí, </w:t>
      </w:r>
      <w:proofErr w:type="spellStart"/>
      <w:r w:rsidRPr="00A24876">
        <w:rPr>
          <w:rFonts w:ascii="Arial Narrow" w:hAnsi="Arial Narrow" w:cs="Arial"/>
          <w:b/>
          <w:sz w:val="24"/>
          <w:szCs w:val="24"/>
        </w:rPr>
        <w:t>protiradonová</w:t>
      </w:r>
      <w:proofErr w:type="spellEnd"/>
      <w:r w:rsidRPr="00A24876">
        <w:rPr>
          <w:rFonts w:ascii="Arial Narrow" w:hAnsi="Arial Narrow" w:cs="Arial"/>
          <w:b/>
          <w:sz w:val="24"/>
          <w:szCs w:val="24"/>
        </w:rPr>
        <w:t xml:space="preserve"> opatření</w:t>
      </w:r>
    </w:p>
    <w:p w:rsidR="000B3999" w:rsidRPr="00A24876" w:rsidRDefault="000B3999" w:rsidP="000B3999">
      <w:pPr>
        <w:ind w:left="709" w:firstLine="709"/>
        <w:jc w:val="both"/>
        <w:rPr>
          <w:rFonts w:ascii="Arial Narrow" w:hAnsi="Arial Narrow" w:cs="Arial"/>
          <w:sz w:val="24"/>
          <w:szCs w:val="24"/>
        </w:rPr>
      </w:pPr>
      <w:r>
        <w:rPr>
          <w:rFonts w:ascii="Arial Narrow" w:hAnsi="Arial Narrow" w:cs="Arial"/>
          <w:sz w:val="24"/>
          <w:szCs w:val="24"/>
        </w:rPr>
        <w:t>Není s ohledem na charakter objektu a využití řešeno.</w:t>
      </w:r>
    </w:p>
    <w:p w:rsidR="000B3999" w:rsidRPr="00A24876" w:rsidRDefault="000B3999" w:rsidP="000B3999">
      <w:pPr>
        <w:ind w:left="709" w:firstLine="709"/>
        <w:jc w:val="both"/>
        <w:rPr>
          <w:rFonts w:ascii="Arial Narrow" w:hAnsi="Arial Narrow" w:cs="Arial"/>
          <w:sz w:val="24"/>
          <w:szCs w:val="24"/>
        </w:rPr>
      </w:pPr>
    </w:p>
    <w:p w:rsidR="000B3999" w:rsidRPr="00A24876" w:rsidRDefault="000B3999" w:rsidP="000B3999">
      <w:pPr>
        <w:rPr>
          <w:rFonts w:ascii="Arial Narrow" w:hAnsi="Arial Narrow"/>
          <w:sz w:val="24"/>
        </w:rPr>
      </w:pPr>
    </w:p>
    <w:p w:rsidR="000B3999" w:rsidRPr="00A24876" w:rsidRDefault="000B3999" w:rsidP="000B3999">
      <w:pPr>
        <w:numPr>
          <w:ilvl w:val="0"/>
          <w:numId w:val="21"/>
        </w:numPr>
        <w:tabs>
          <w:tab w:val="clear" w:pos="720"/>
          <w:tab w:val="num" w:pos="567"/>
        </w:tabs>
        <w:spacing w:after="0"/>
        <w:ind w:left="0" w:firstLine="0"/>
        <w:jc w:val="both"/>
        <w:rPr>
          <w:rFonts w:ascii="Arial Narrow" w:hAnsi="Arial Narrow" w:cs="Arial"/>
          <w:b/>
          <w:sz w:val="24"/>
          <w:szCs w:val="24"/>
        </w:rPr>
      </w:pPr>
      <w:r w:rsidRPr="00A24876">
        <w:rPr>
          <w:rFonts w:ascii="Arial Narrow" w:hAnsi="Arial Narrow" w:cs="Arial"/>
          <w:b/>
          <w:sz w:val="24"/>
          <w:szCs w:val="24"/>
        </w:rPr>
        <w:t>dodržení obecných požadavků na výstavbu</w:t>
      </w:r>
    </w:p>
    <w:p w:rsidR="000B3999" w:rsidRDefault="000B3999" w:rsidP="000B3999">
      <w:pPr>
        <w:tabs>
          <w:tab w:val="left" w:pos="284"/>
          <w:tab w:val="left" w:pos="567"/>
        </w:tabs>
        <w:ind w:left="567" w:hanging="567"/>
        <w:jc w:val="both"/>
        <w:rPr>
          <w:rFonts w:ascii="Arial Narrow" w:hAnsi="Arial Narrow"/>
          <w:sz w:val="24"/>
          <w:szCs w:val="24"/>
        </w:rPr>
      </w:pPr>
      <w:r w:rsidRPr="00A24876">
        <w:rPr>
          <w:rFonts w:ascii="Arial Narrow" w:hAnsi="Arial Narrow"/>
          <w:sz w:val="24"/>
        </w:rPr>
        <w:tab/>
        <w:t xml:space="preserve">     </w:t>
      </w:r>
      <w:r w:rsidRPr="00A24876">
        <w:rPr>
          <w:rFonts w:ascii="Arial Narrow" w:hAnsi="Arial Narrow"/>
          <w:sz w:val="24"/>
        </w:rPr>
        <w:tab/>
      </w:r>
      <w:r w:rsidRPr="00A24876">
        <w:rPr>
          <w:rFonts w:ascii="Arial Narrow" w:hAnsi="Arial Narrow"/>
          <w:sz w:val="24"/>
        </w:rPr>
        <w:tab/>
      </w:r>
      <w:r w:rsidRPr="00A24876">
        <w:rPr>
          <w:rFonts w:ascii="Arial Narrow" w:hAnsi="Arial Narrow"/>
          <w:sz w:val="24"/>
        </w:rPr>
        <w:tab/>
        <w:t>V</w:t>
      </w:r>
      <w:r w:rsidRPr="00A24876">
        <w:rPr>
          <w:rFonts w:ascii="Arial Narrow" w:hAnsi="Arial Narrow"/>
          <w:sz w:val="24"/>
          <w:szCs w:val="24"/>
        </w:rPr>
        <w:t>yhláška č. 268/2009 Sb. O obecných technických požadavcích na výstavbu je u objektu dodržena. Týká se to části první - územně technické požadavky na stavbu a na jejich umístění, části druhé - požadavky na bezpečnost a užitné vlastnosti staveb (především) a části třetí - požadavky na stavební konstrukce a technická zařízení staveb.</w:t>
      </w:r>
    </w:p>
    <w:p w:rsidR="00FA57FB" w:rsidRDefault="00FA57FB" w:rsidP="000B3999">
      <w:pPr>
        <w:tabs>
          <w:tab w:val="left" w:pos="284"/>
          <w:tab w:val="left" w:pos="567"/>
        </w:tabs>
        <w:ind w:left="567" w:hanging="567"/>
        <w:jc w:val="both"/>
        <w:rPr>
          <w:rFonts w:ascii="Arial Narrow" w:hAnsi="Arial Narrow"/>
          <w:sz w:val="24"/>
          <w:szCs w:val="24"/>
        </w:rPr>
      </w:pPr>
    </w:p>
    <w:p w:rsidR="00FA57FB" w:rsidRDefault="00FA57FB" w:rsidP="000B3999">
      <w:pPr>
        <w:tabs>
          <w:tab w:val="left" w:pos="284"/>
          <w:tab w:val="left" w:pos="567"/>
        </w:tabs>
        <w:ind w:left="567" w:hanging="567"/>
        <w:jc w:val="both"/>
        <w:rPr>
          <w:rFonts w:ascii="Arial Narrow" w:hAnsi="Arial Narrow"/>
          <w:sz w:val="24"/>
          <w:szCs w:val="24"/>
        </w:rPr>
      </w:pPr>
    </w:p>
    <w:p w:rsidR="00FA57FB" w:rsidRDefault="00FA57FB" w:rsidP="000B3999">
      <w:pPr>
        <w:tabs>
          <w:tab w:val="left" w:pos="284"/>
          <w:tab w:val="left" w:pos="567"/>
        </w:tabs>
        <w:ind w:left="567" w:hanging="567"/>
        <w:jc w:val="both"/>
        <w:rPr>
          <w:rFonts w:ascii="Arial Narrow" w:hAnsi="Arial Narrow"/>
          <w:sz w:val="24"/>
          <w:szCs w:val="24"/>
        </w:rPr>
      </w:pPr>
    </w:p>
    <w:p w:rsidR="00FA57FB" w:rsidRDefault="00FA57FB" w:rsidP="000B3999">
      <w:pPr>
        <w:tabs>
          <w:tab w:val="left" w:pos="284"/>
          <w:tab w:val="left" w:pos="567"/>
        </w:tabs>
        <w:ind w:left="567" w:hanging="567"/>
        <w:jc w:val="both"/>
        <w:rPr>
          <w:rFonts w:ascii="Arial Narrow" w:hAnsi="Arial Narrow"/>
          <w:sz w:val="24"/>
          <w:szCs w:val="24"/>
        </w:rPr>
      </w:pPr>
      <w:r>
        <w:rPr>
          <w:rFonts w:ascii="Arial Narrow" w:hAnsi="Arial Narrow"/>
          <w:sz w:val="24"/>
          <w:szCs w:val="24"/>
        </w:rPr>
        <w:t xml:space="preserve">Příloha </w:t>
      </w:r>
      <w:proofErr w:type="gramStart"/>
      <w:r>
        <w:rPr>
          <w:rFonts w:ascii="Arial Narrow" w:hAnsi="Arial Narrow"/>
          <w:sz w:val="24"/>
          <w:szCs w:val="24"/>
        </w:rPr>
        <w:t>č.2</w:t>
      </w:r>
      <w:proofErr w:type="gramEnd"/>
    </w:p>
    <w:p w:rsidR="00FA57FB" w:rsidRPr="00A24876" w:rsidRDefault="00FA57FB" w:rsidP="000B3999">
      <w:pPr>
        <w:tabs>
          <w:tab w:val="left" w:pos="284"/>
          <w:tab w:val="left" w:pos="567"/>
        </w:tabs>
        <w:ind w:left="567" w:hanging="567"/>
        <w:jc w:val="both"/>
        <w:rPr>
          <w:rFonts w:ascii="Arial Narrow" w:hAnsi="Arial Narrow"/>
          <w:sz w:val="24"/>
          <w:szCs w:val="24"/>
        </w:rPr>
      </w:pPr>
    </w:p>
    <w:p w:rsidR="00FA57FB" w:rsidRDefault="00FA57FB" w:rsidP="00FA57FB">
      <w:pPr>
        <w:spacing w:after="0"/>
        <w:ind w:left="1134" w:hanging="1134"/>
        <w:rPr>
          <w:rFonts w:cs="Arial"/>
        </w:rPr>
      </w:pPr>
      <w:r>
        <w:rPr>
          <w:rFonts w:cs="Arial"/>
        </w:rPr>
        <w:t xml:space="preserve">Investor: </w:t>
      </w:r>
      <w:r>
        <w:rPr>
          <w:rFonts w:cs="Arial"/>
        </w:rPr>
        <w:tab/>
      </w:r>
      <w:r w:rsidRPr="002B7B1C">
        <w:rPr>
          <w:rFonts w:cs="Arial"/>
        </w:rPr>
        <w:t>Teplárn</w:t>
      </w:r>
      <w:r>
        <w:rPr>
          <w:rFonts w:cs="Arial"/>
        </w:rPr>
        <w:t>a Písek</w:t>
      </w:r>
      <w:r w:rsidRPr="002B7B1C">
        <w:rPr>
          <w:rFonts w:cs="Arial"/>
        </w:rPr>
        <w:t>, a.s.</w:t>
      </w:r>
    </w:p>
    <w:p w:rsidR="00FA57FB" w:rsidRDefault="00FA57FB" w:rsidP="00FA57FB">
      <w:pPr>
        <w:spacing w:after="0"/>
        <w:ind w:left="1134"/>
        <w:rPr>
          <w:rFonts w:cs="Arial"/>
        </w:rPr>
      </w:pPr>
      <w:r>
        <w:rPr>
          <w:rFonts w:cs="Arial"/>
        </w:rPr>
        <w:t xml:space="preserve">U </w:t>
      </w:r>
      <w:proofErr w:type="spellStart"/>
      <w:r>
        <w:rPr>
          <w:rFonts w:cs="Arial"/>
        </w:rPr>
        <w:t>Smrkovické</w:t>
      </w:r>
      <w:proofErr w:type="spellEnd"/>
      <w:r>
        <w:rPr>
          <w:rFonts w:cs="Arial"/>
        </w:rPr>
        <w:t xml:space="preserve"> silnice 2263</w:t>
      </w:r>
      <w:r w:rsidRPr="002B7B1C">
        <w:rPr>
          <w:rFonts w:cs="Arial"/>
        </w:rPr>
        <w:t>, 3</w:t>
      </w:r>
      <w:r>
        <w:rPr>
          <w:rFonts w:cs="Arial"/>
        </w:rPr>
        <w:t>97</w:t>
      </w:r>
      <w:r w:rsidRPr="002B7B1C">
        <w:rPr>
          <w:rFonts w:cs="Arial"/>
        </w:rPr>
        <w:t xml:space="preserve"> 0</w:t>
      </w:r>
      <w:r>
        <w:rPr>
          <w:rFonts w:cs="Arial"/>
        </w:rPr>
        <w:t>1</w:t>
      </w:r>
      <w:r w:rsidRPr="002B7B1C">
        <w:rPr>
          <w:rFonts w:cs="Arial"/>
        </w:rPr>
        <w:t xml:space="preserve"> </w:t>
      </w:r>
      <w:r>
        <w:rPr>
          <w:rFonts w:cs="Arial"/>
        </w:rPr>
        <w:t>Písek</w:t>
      </w:r>
    </w:p>
    <w:p w:rsidR="00FA57FB" w:rsidRDefault="00FA57FB" w:rsidP="00FA57FB">
      <w:pPr>
        <w:spacing w:after="0"/>
        <w:ind w:left="1134" w:hanging="1134"/>
        <w:rPr>
          <w:rFonts w:cs="Arial"/>
        </w:rPr>
      </w:pPr>
    </w:p>
    <w:p w:rsidR="00FA57FB" w:rsidRDefault="00FA57FB" w:rsidP="00FA57FB">
      <w:pPr>
        <w:spacing w:after="0"/>
        <w:rPr>
          <w:rFonts w:cs="Arial"/>
        </w:rPr>
      </w:pPr>
    </w:p>
    <w:p w:rsidR="00FA57FB" w:rsidRDefault="00FA57FB" w:rsidP="00FA57FB">
      <w:pPr>
        <w:spacing w:after="0"/>
        <w:rPr>
          <w:rFonts w:cs="Arial"/>
        </w:rPr>
      </w:pPr>
    </w:p>
    <w:p w:rsidR="00FA57FB" w:rsidRDefault="00FA57FB" w:rsidP="00FA57FB">
      <w:pPr>
        <w:spacing w:after="0"/>
        <w:ind w:left="1134" w:hanging="1134"/>
        <w:rPr>
          <w:rFonts w:cs="Arial"/>
          <w:b/>
          <w:sz w:val="28"/>
          <w:szCs w:val="28"/>
        </w:rPr>
      </w:pPr>
      <w:r>
        <w:rPr>
          <w:rFonts w:cs="Arial"/>
        </w:rPr>
        <w:t>Projekt:</w:t>
      </w:r>
      <w:r>
        <w:rPr>
          <w:rFonts w:cs="Arial"/>
        </w:rPr>
        <w:tab/>
      </w:r>
      <w:r>
        <w:rPr>
          <w:rFonts w:cs="Arial"/>
          <w:b/>
          <w:sz w:val="28"/>
          <w:szCs w:val="28"/>
        </w:rPr>
        <w:t>PLYNOFIKACE – VÝTOPNA SAMOTY</w:t>
      </w:r>
    </w:p>
    <w:p w:rsidR="00FA57FB" w:rsidRDefault="00FA57FB" w:rsidP="00FA57FB">
      <w:pPr>
        <w:spacing w:after="0"/>
        <w:ind w:left="1134" w:hanging="1134"/>
        <w:rPr>
          <w:rFonts w:cs="Arial"/>
          <w:b/>
          <w:sz w:val="28"/>
          <w:szCs w:val="28"/>
        </w:rPr>
      </w:pPr>
    </w:p>
    <w:p w:rsidR="00FA57FB" w:rsidRDefault="00FA57FB" w:rsidP="00FA57FB">
      <w:pPr>
        <w:spacing w:after="0"/>
        <w:ind w:left="1134" w:hanging="1134"/>
        <w:rPr>
          <w:rFonts w:cs="Arial"/>
        </w:rPr>
      </w:pPr>
      <w:r>
        <w:rPr>
          <w:rFonts w:cs="Arial"/>
        </w:rPr>
        <w:t>Stupeň:</w:t>
      </w:r>
      <w:r>
        <w:rPr>
          <w:rFonts w:cs="Arial"/>
        </w:rPr>
        <w:tab/>
      </w:r>
      <w:r w:rsidRPr="00816C32">
        <w:rPr>
          <w:rFonts w:cs="Arial"/>
        </w:rPr>
        <w:t>Dokumentace pro stavební povolení</w:t>
      </w:r>
    </w:p>
    <w:p w:rsidR="00FA57FB" w:rsidRDefault="00FA57FB" w:rsidP="00FA57FB">
      <w:pPr>
        <w:spacing w:after="0"/>
        <w:ind w:left="1134" w:hanging="1134"/>
        <w:rPr>
          <w:rFonts w:cs="Arial"/>
        </w:rPr>
      </w:pPr>
    </w:p>
    <w:p w:rsidR="00FA57FB" w:rsidRDefault="00FA57FB" w:rsidP="00FA57FB">
      <w:pPr>
        <w:spacing w:after="0"/>
        <w:ind w:left="1134" w:hanging="1134"/>
        <w:rPr>
          <w:rFonts w:cs="Arial"/>
        </w:rPr>
      </w:pPr>
    </w:p>
    <w:p w:rsidR="00FA57FB" w:rsidRDefault="00FA57FB" w:rsidP="00FA57FB">
      <w:pPr>
        <w:spacing w:after="0"/>
        <w:ind w:left="1134" w:hanging="1134"/>
        <w:rPr>
          <w:rFonts w:cs="Arial"/>
        </w:rPr>
      </w:pPr>
    </w:p>
    <w:p w:rsidR="00FA57FB" w:rsidRDefault="00FA57FB" w:rsidP="00FA57FB">
      <w:pPr>
        <w:tabs>
          <w:tab w:val="left" w:pos="7526"/>
        </w:tabs>
        <w:spacing w:after="0"/>
        <w:ind w:left="1134" w:hanging="1134"/>
        <w:rPr>
          <w:rFonts w:cs="Arial"/>
        </w:rPr>
      </w:pPr>
      <w:r>
        <w:rPr>
          <w:rFonts w:cs="Arial"/>
        </w:rPr>
        <w:tab/>
      </w:r>
      <w:r>
        <w:rPr>
          <w:rFonts w:cs="Arial"/>
        </w:rPr>
        <w:tab/>
      </w:r>
    </w:p>
    <w:p w:rsidR="00FA57FB" w:rsidRDefault="00FA57FB" w:rsidP="00FA57FB">
      <w:pPr>
        <w:spacing w:after="0"/>
        <w:ind w:left="1134" w:hanging="1134"/>
        <w:rPr>
          <w:rFonts w:cs="Arial"/>
        </w:rPr>
      </w:pPr>
    </w:p>
    <w:p w:rsidR="00FA57FB" w:rsidRDefault="00FA57FB" w:rsidP="00FA57FB">
      <w:pPr>
        <w:spacing w:after="0"/>
        <w:ind w:left="1134" w:hanging="1134"/>
        <w:rPr>
          <w:rFonts w:cs="Arial"/>
        </w:rPr>
      </w:pPr>
    </w:p>
    <w:p w:rsidR="00FA57FB" w:rsidRDefault="00FA57FB" w:rsidP="00FA57FB">
      <w:pPr>
        <w:spacing w:after="0"/>
        <w:ind w:left="1134" w:hanging="1134"/>
        <w:rPr>
          <w:rFonts w:cs="Arial"/>
        </w:rPr>
      </w:pPr>
    </w:p>
    <w:p w:rsidR="00FA57FB" w:rsidRDefault="00FA57FB" w:rsidP="00FA57FB">
      <w:pPr>
        <w:spacing w:after="0"/>
        <w:ind w:left="1134" w:hanging="1134"/>
        <w:rPr>
          <w:rFonts w:cs="Arial"/>
        </w:rPr>
      </w:pPr>
      <w:r>
        <w:rPr>
          <w:rFonts w:cs="Arial"/>
        </w:rPr>
        <w:t xml:space="preserve">     </w:t>
      </w:r>
    </w:p>
    <w:p w:rsidR="00FA57FB" w:rsidRDefault="00FA57FB" w:rsidP="00FA57FB">
      <w:pPr>
        <w:tabs>
          <w:tab w:val="left" w:pos="907"/>
          <w:tab w:val="left" w:pos="1814"/>
          <w:tab w:val="left" w:pos="2721"/>
          <w:tab w:val="left" w:pos="3628"/>
          <w:tab w:val="left" w:pos="4535"/>
          <w:tab w:val="left" w:pos="5442"/>
          <w:tab w:val="left" w:pos="8340"/>
        </w:tabs>
        <w:spacing w:after="0"/>
        <w:rPr>
          <w:rFonts w:cs="Arial"/>
        </w:rPr>
      </w:pPr>
      <w:r>
        <w:rPr>
          <w:rFonts w:cs="Arial"/>
          <w:b/>
          <w:sz w:val="28"/>
          <w:szCs w:val="28"/>
        </w:rPr>
        <w:tab/>
      </w:r>
      <w:r>
        <w:rPr>
          <w:rFonts w:cs="Arial"/>
          <w:b/>
          <w:sz w:val="28"/>
          <w:szCs w:val="28"/>
        </w:rPr>
        <w:tab/>
        <w:t xml:space="preserve">       </w:t>
      </w:r>
      <w:r w:rsidRPr="009B3AD2">
        <w:rPr>
          <w:rFonts w:cs="Arial"/>
          <w:b/>
          <w:sz w:val="28"/>
          <w:szCs w:val="28"/>
        </w:rPr>
        <w:t>PAR</w:t>
      </w:r>
      <w:r w:rsidRPr="007E6FD5">
        <w:rPr>
          <w:rFonts w:cs="Arial"/>
          <w:b/>
          <w:sz w:val="28"/>
          <w:szCs w:val="28"/>
        </w:rPr>
        <w:t>NÍ KOTELNA</w:t>
      </w:r>
      <w:r>
        <w:rPr>
          <w:rFonts w:cs="Arial"/>
          <w:b/>
          <w:sz w:val="28"/>
          <w:szCs w:val="28"/>
        </w:rPr>
        <w:tab/>
      </w:r>
      <w:r>
        <w:rPr>
          <w:rFonts w:cs="Arial"/>
          <w:b/>
          <w:sz w:val="28"/>
          <w:szCs w:val="28"/>
        </w:rPr>
        <w:tab/>
      </w:r>
    </w:p>
    <w:p w:rsidR="00FA57FB" w:rsidRDefault="00FA57FB" w:rsidP="00FA57FB">
      <w:pPr>
        <w:spacing w:after="0"/>
        <w:rPr>
          <w:rFonts w:cs="Arial"/>
        </w:rPr>
      </w:pPr>
    </w:p>
    <w:p w:rsidR="00FA57FB" w:rsidRDefault="00FA57FB" w:rsidP="00FA57FB">
      <w:pPr>
        <w:spacing w:after="0"/>
        <w:rPr>
          <w:rFonts w:cs="Arial"/>
        </w:rPr>
      </w:pPr>
      <w:r>
        <w:rPr>
          <w:rFonts w:cs="Arial"/>
        </w:rPr>
        <w:tab/>
        <w:t xml:space="preserve">   </w:t>
      </w:r>
      <w:proofErr w:type="gramStart"/>
      <w:r>
        <w:rPr>
          <w:rFonts w:cs="Arial"/>
          <w:b/>
          <w:sz w:val="28"/>
          <w:szCs w:val="28"/>
        </w:rPr>
        <w:t xml:space="preserve">ELEKTRO </w:t>
      </w:r>
      <w:r w:rsidRPr="000F04FF">
        <w:rPr>
          <w:rFonts w:cs="Arial"/>
          <w:b/>
          <w:sz w:val="28"/>
          <w:szCs w:val="28"/>
        </w:rPr>
        <w:t xml:space="preserve"> – TECHNOLOGICKÁ</w:t>
      </w:r>
      <w:proofErr w:type="gramEnd"/>
      <w:r w:rsidRPr="000F04FF">
        <w:rPr>
          <w:rFonts w:cs="Arial"/>
          <w:b/>
          <w:sz w:val="28"/>
          <w:szCs w:val="28"/>
        </w:rPr>
        <w:t xml:space="preserve"> ČÁST</w:t>
      </w:r>
    </w:p>
    <w:p w:rsidR="00FA57FB" w:rsidRPr="0015015C" w:rsidRDefault="00FA57FB" w:rsidP="00FA57FB">
      <w:pPr>
        <w:spacing w:before="240" w:after="0"/>
        <w:ind w:left="1814"/>
        <w:rPr>
          <w:rFonts w:cs="Arial"/>
          <w:b/>
          <w:sz w:val="28"/>
          <w:szCs w:val="28"/>
        </w:rPr>
      </w:pPr>
      <w:r>
        <w:rPr>
          <w:rFonts w:cs="Arial"/>
          <w:b/>
          <w:sz w:val="28"/>
          <w:szCs w:val="28"/>
        </w:rPr>
        <w:t xml:space="preserve">     TECHNICKÁ ZPRÁVA</w:t>
      </w:r>
    </w:p>
    <w:p w:rsidR="00FA57FB" w:rsidRDefault="00FA57FB" w:rsidP="00FA57FB">
      <w:pPr>
        <w:spacing w:after="0"/>
        <w:rPr>
          <w:rFonts w:cs="Arial"/>
        </w:rPr>
      </w:pPr>
    </w:p>
    <w:p w:rsidR="00FA57FB" w:rsidRDefault="00FA57FB" w:rsidP="00FA57FB">
      <w:pPr>
        <w:spacing w:after="0"/>
        <w:rPr>
          <w:rFonts w:cs="Arial"/>
        </w:rPr>
      </w:pPr>
    </w:p>
    <w:p w:rsidR="00FA57FB" w:rsidRDefault="00FA57FB" w:rsidP="00FA57FB">
      <w:pPr>
        <w:spacing w:after="0"/>
        <w:rPr>
          <w:rFonts w:cs="Arial"/>
        </w:rPr>
      </w:pPr>
    </w:p>
    <w:p w:rsidR="00FA57FB" w:rsidRDefault="00FA57FB" w:rsidP="00FA57FB">
      <w:pPr>
        <w:spacing w:after="0"/>
        <w:rPr>
          <w:rFonts w:cs="Arial"/>
        </w:rPr>
      </w:pPr>
    </w:p>
    <w:p w:rsidR="00FA57FB" w:rsidRDefault="00FA57FB" w:rsidP="00FA57FB">
      <w:pPr>
        <w:spacing w:after="0"/>
        <w:rPr>
          <w:rFonts w:cs="Arial"/>
        </w:rPr>
      </w:pPr>
    </w:p>
    <w:p w:rsidR="00FA57FB" w:rsidRDefault="00FA57FB" w:rsidP="00FA57FB">
      <w:pPr>
        <w:spacing w:after="0"/>
        <w:rPr>
          <w:rFonts w:cs="Arial"/>
        </w:rPr>
      </w:pPr>
    </w:p>
    <w:p w:rsidR="00FA57FB" w:rsidRDefault="00FA57FB" w:rsidP="00FA57FB">
      <w:pPr>
        <w:spacing w:after="0"/>
        <w:rPr>
          <w:rFonts w:cs="Arial"/>
        </w:rPr>
      </w:pPr>
    </w:p>
    <w:p w:rsidR="00FA57FB" w:rsidRDefault="00FA57FB" w:rsidP="00FA57FB">
      <w:pPr>
        <w:spacing w:after="60"/>
        <w:ind w:right="284"/>
        <w:rPr>
          <w:rFonts w:cs="Arial"/>
        </w:rPr>
      </w:pPr>
      <w:r>
        <w:rPr>
          <w:rFonts w:cs="Arial"/>
        </w:rPr>
        <w:br w:type="page"/>
      </w:r>
    </w:p>
    <w:p w:rsidR="00FA57FB" w:rsidRDefault="00FA57FB" w:rsidP="00FA57FB">
      <w:pPr>
        <w:spacing w:after="60"/>
        <w:ind w:right="284"/>
        <w:rPr>
          <w:rFonts w:cs="Arial"/>
          <w:sz w:val="20"/>
        </w:rPr>
      </w:pPr>
      <w:r w:rsidRPr="00B7178B">
        <w:rPr>
          <w:rFonts w:cs="Arial"/>
        </w:rPr>
        <w:lastRenderedPageBreak/>
        <w:t>ZMĚNOVÝ 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1095"/>
        <w:gridCol w:w="923"/>
        <w:gridCol w:w="4829"/>
        <w:gridCol w:w="1268"/>
      </w:tblGrid>
      <w:tr w:rsidR="00FA57FB" w:rsidRPr="00B7178B" w:rsidTr="00D46EAD">
        <w:trPr>
          <w:trHeight w:val="397"/>
        </w:trPr>
        <w:tc>
          <w:tcPr>
            <w:tcW w:w="1063"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jc w:val="both"/>
              <w:textAlignment w:val="baseline"/>
            </w:pPr>
            <w:r>
              <w:t>REVIZE</w:t>
            </w:r>
          </w:p>
        </w:tc>
        <w:tc>
          <w:tcPr>
            <w:tcW w:w="1095"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jc w:val="both"/>
              <w:textAlignment w:val="baseline"/>
            </w:pPr>
            <w:r w:rsidRPr="00B7178B">
              <w:t>DATUM</w:t>
            </w:r>
          </w:p>
        </w:tc>
        <w:tc>
          <w:tcPr>
            <w:tcW w:w="923"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jc w:val="both"/>
              <w:textAlignment w:val="baseline"/>
            </w:pPr>
            <w:r w:rsidRPr="00B7178B">
              <w:t>LIST</w:t>
            </w:r>
          </w:p>
        </w:tc>
        <w:tc>
          <w:tcPr>
            <w:tcW w:w="4829" w:type="dxa"/>
            <w:tcBorders>
              <w:top w:val="single" w:sz="4" w:space="0" w:color="auto"/>
              <w:left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jc w:val="both"/>
              <w:textAlignment w:val="baseline"/>
            </w:pPr>
            <w:r w:rsidRPr="00B7178B">
              <w:t>POPIS</w:t>
            </w:r>
          </w:p>
        </w:tc>
        <w:tc>
          <w:tcPr>
            <w:tcW w:w="1268" w:type="dxa"/>
            <w:tcBorders>
              <w:top w:val="single" w:sz="4" w:space="0" w:color="auto"/>
              <w:left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jc w:val="both"/>
              <w:textAlignment w:val="baseline"/>
            </w:pPr>
            <w:r>
              <w:t>PROVEDL</w:t>
            </w:r>
          </w:p>
        </w:tc>
      </w:tr>
      <w:tr w:rsidR="00FA57FB" w:rsidRPr="00B7178B" w:rsidTr="00D46EAD">
        <w:trPr>
          <w:trHeight w:val="397"/>
        </w:trPr>
        <w:tc>
          <w:tcPr>
            <w:tcW w:w="1063"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jc w:val="center"/>
              <w:textAlignment w:val="baseline"/>
              <w:rPr>
                <w:rFonts w:cs="Arial"/>
                <w:sz w:val="20"/>
              </w:rPr>
            </w:pPr>
          </w:p>
        </w:tc>
        <w:tc>
          <w:tcPr>
            <w:tcW w:w="1095"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c>
          <w:tcPr>
            <w:tcW w:w="923"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jc w:val="center"/>
              <w:textAlignment w:val="baseline"/>
              <w:rPr>
                <w:rFonts w:cs="Arial"/>
                <w:sz w:val="20"/>
              </w:rPr>
            </w:pPr>
          </w:p>
        </w:tc>
        <w:tc>
          <w:tcPr>
            <w:tcW w:w="4829" w:type="dxa"/>
            <w:tcBorders>
              <w:left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c>
          <w:tcPr>
            <w:tcW w:w="1268" w:type="dxa"/>
            <w:tcBorders>
              <w:left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r>
      <w:tr w:rsidR="00FA57FB" w:rsidRPr="00B7178B" w:rsidTr="00D46EAD">
        <w:trPr>
          <w:trHeight w:val="397"/>
        </w:trPr>
        <w:tc>
          <w:tcPr>
            <w:tcW w:w="1063"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c>
          <w:tcPr>
            <w:tcW w:w="1095"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c>
          <w:tcPr>
            <w:tcW w:w="923"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jc w:val="center"/>
              <w:textAlignment w:val="baseline"/>
              <w:rPr>
                <w:rFonts w:cs="Arial"/>
                <w:sz w:val="20"/>
              </w:rPr>
            </w:pPr>
          </w:p>
        </w:tc>
        <w:tc>
          <w:tcPr>
            <w:tcW w:w="4829" w:type="dxa"/>
            <w:tcBorders>
              <w:left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c>
          <w:tcPr>
            <w:tcW w:w="1268" w:type="dxa"/>
            <w:tcBorders>
              <w:left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r>
      <w:tr w:rsidR="00FA57FB" w:rsidRPr="00B7178B" w:rsidTr="00D46EAD">
        <w:trPr>
          <w:trHeight w:val="397"/>
        </w:trPr>
        <w:tc>
          <w:tcPr>
            <w:tcW w:w="1063"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c>
          <w:tcPr>
            <w:tcW w:w="1095"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c>
          <w:tcPr>
            <w:tcW w:w="923"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jc w:val="center"/>
              <w:textAlignment w:val="baseline"/>
              <w:rPr>
                <w:sz w:val="20"/>
                <w:szCs w:val="14"/>
              </w:rPr>
            </w:pPr>
          </w:p>
        </w:tc>
        <w:tc>
          <w:tcPr>
            <w:tcW w:w="4829" w:type="dxa"/>
            <w:tcBorders>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c>
          <w:tcPr>
            <w:tcW w:w="1268" w:type="dxa"/>
            <w:tcBorders>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r>
      <w:tr w:rsidR="00FA57FB" w:rsidRPr="00B7178B" w:rsidTr="00D46EAD">
        <w:trPr>
          <w:trHeight w:val="397"/>
        </w:trPr>
        <w:tc>
          <w:tcPr>
            <w:tcW w:w="1063"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c>
          <w:tcPr>
            <w:tcW w:w="1095"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c>
          <w:tcPr>
            <w:tcW w:w="923"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jc w:val="center"/>
              <w:textAlignment w:val="baseline"/>
              <w:rPr>
                <w:rFonts w:cs="Arial"/>
                <w:sz w:val="20"/>
              </w:rPr>
            </w:pPr>
          </w:p>
        </w:tc>
        <w:tc>
          <w:tcPr>
            <w:tcW w:w="4829" w:type="dxa"/>
            <w:tcBorders>
              <w:left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c>
          <w:tcPr>
            <w:tcW w:w="1268" w:type="dxa"/>
            <w:tcBorders>
              <w:left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r>
      <w:tr w:rsidR="00FA57FB" w:rsidRPr="00B7178B" w:rsidTr="00D46EAD">
        <w:trPr>
          <w:trHeight w:val="397"/>
        </w:trPr>
        <w:tc>
          <w:tcPr>
            <w:tcW w:w="1063"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c>
          <w:tcPr>
            <w:tcW w:w="1095"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c>
          <w:tcPr>
            <w:tcW w:w="923" w:type="dxa"/>
            <w:tcBorders>
              <w:top w:val="single" w:sz="4" w:space="0" w:color="auto"/>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jc w:val="center"/>
              <w:textAlignment w:val="baseline"/>
              <w:rPr>
                <w:sz w:val="20"/>
                <w:szCs w:val="14"/>
              </w:rPr>
            </w:pPr>
          </w:p>
        </w:tc>
        <w:tc>
          <w:tcPr>
            <w:tcW w:w="4829" w:type="dxa"/>
            <w:tcBorders>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c>
          <w:tcPr>
            <w:tcW w:w="1268" w:type="dxa"/>
            <w:tcBorders>
              <w:left w:val="single" w:sz="4" w:space="0" w:color="auto"/>
              <w:bottom w:val="single" w:sz="4" w:space="0" w:color="auto"/>
              <w:right w:val="single" w:sz="4" w:space="0" w:color="auto"/>
            </w:tcBorders>
            <w:vAlign w:val="center"/>
          </w:tcPr>
          <w:p w:rsidR="00FA57FB" w:rsidRPr="00B7178B" w:rsidRDefault="00FA57FB" w:rsidP="00D46EAD">
            <w:pPr>
              <w:widowControl w:val="0"/>
              <w:overflowPunct w:val="0"/>
              <w:autoSpaceDE w:val="0"/>
              <w:autoSpaceDN w:val="0"/>
              <w:adjustRightInd w:val="0"/>
              <w:spacing w:after="0"/>
              <w:textAlignment w:val="baseline"/>
              <w:rPr>
                <w:rFonts w:cs="Arial"/>
                <w:sz w:val="20"/>
              </w:rPr>
            </w:pPr>
          </w:p>
        </w:tc>
      </w:tr>
    </w:tbl>
    <w:p w:rsidR="00FA57FB" w:rsidRDefault="00FA57FB" w:rsidP="00FA57FB">
      <w:pPr>
        <w:rPr>
          <w:rFonts w:cs="Arial"/>
        </w:rPr>
      </w:pPr>
      <w:r w:rsidRPr="00BD265E">
        <w:rPr>
          <w:rFonts w:cs="Arial"/>
        </w:rPr>
        <w:tab/>
      </w:r>
      <w:r w:rsidRPr="00BD265E">
        <w:rPr>
          <w:rFonts w:cs="Arial"/>
        </w:rPr>
        <w:tab/>
      </w:r>
      <w:r w:rsidRPr="00BD265E">
        <w:rPr>
          <w:rFonts w:cs="Arial"/>
        </w:rPr>
        <w:tab/>
      </w:r>
    </w:p>
    <w:p w:rsidR="00FA57FB" w:rsidRDefault="00FA57FB" w:rsidP="00FA57FB">
      <w:pPr>
        <w:spacing w:after="0"/>
        <w:rPr>
          <w:rFonts w:cs="Arial"/>
          <w:b/>
          <w:sz w:val="28"/>
          <w:szCs w:val="28"/>
        </w:rPr>
      </w:pPr>
    </w:p>
    <w:p w:rsidR="00FA57FB" w:rsidRPr="006337D0" w:rsidRDefault="00FA57FB" w:rsidP="00FA57FB">
      <w:pPr>
        <w:rPr>
          <w:rFonts w:cs="Arial"/>
          <w:b/>
          <w:sz w:val="24"/>
          <w:szCs w:val="24"/>
          <w:u w:val="single"/>
        </w:rPr>
      </w:pPr>
      <w:r w:rsidRPr="006337D0">
        <w:rPr>
          <w:rFonts w:cs="Arial"/>
          <w:b/>
          <w:sz w:val="24"/>
          <w:szCs w:val="24"/>
          <w:u w:val="single"/>
        </w:rPr>
        <w:t>OBSAH:</w:t>
      </w:r>
    </w:p>
    <w:p w:rsidR="00FA57FB" w:rsidRPr="006337D0" w:rsidRDefault="00FA57FB" w:rsidP="00FA57FB">
      <w:pPr>
        <w:rPr>
          <w:rFonts w:cs="Arial"/>
        </w:rPr>
      </w:pPr>
      <w:r w:rsidRPr="006337D0">
        <w:rPr>
          <w:rFonts w:cs="Arial"/>
        </w:rPr>
        <w:t>1.1 Úvod</w:t>
      </w:r>
    </w:p>
    <w:p w:rsidR="00FA57FB" w:rsidRPr="006337D0" w:rsidRDefault="00FA57FB" w:rsidP="00FA57FB">
      <w:pPr>
        <w:rPr>
          <w:rFonts w:cs="Arial"/>
        </w:rPr>
      </w:pPr>
      <w:r w:rsidRPr="006337D0">
        <w:rPr>
          <w:rFonts w:cs="Arial"/>
        </w:rPr>
        <w:t>1.2 Podklady pro zpracování projektu</w:t>
      </w:r>
    </w:p>
    <w:p w:rsidR="00FA57FB" w:rsidRPr="006337D0" w:rsidRDefault="00FA57FB" w:rsidP="00FA57FB">
      <w:pPr>
        <w:rPr>
          <w:rFonts w:cs="Arial"/>
        </w:rPr>
      </w:pPr>
      <w:r w:rsidRPr="006337D0">
        <w:rPr>
          <w:rFonts w:cs="Arial"/>
        </w:rPr>
        <w:t>1.3 Popis stávajícího zařízení kotelny</w:t>
      </w:r>
    </w:p>
    <w:p w:rsidR="00FA57FB" w:rsidRPr="006337D0" w:rsidRDefault="00FA57FB" w:rsidP="00FA57FB">
      <w:pPr>
        <w:rPr>
          <w:rFonts w:cs="Arial"/>
        </w:rPr>
      </w:pPr>
      <w:r w:rsidRPr="006337D0">
        <w:rPr>
          <w:rFonts w:cs="Arial"/>
        </w:rPr>
        <w:t>1.4 Popis nového zařízení kotelny</w:t>
      </w:r>
    </w:p>
    <w:p w:rsidR="00FA57FB" w:rsidRPr="007C7932" w:rsidRDefault="00FA57FB" w:rsidP="00FA57FB">
      <w:pPr>
        <w:rPr>
          <w:rFonts w:cs="Arial"/>
        </w:rPr>
      </w:pPr>
      <w:r w:rsidRPr="007C7932">
        <w:rPr>
          <w:rFonts w:cs="Arial"/>
        </w:rPr>
        <w:t>1.5 Druhy prostředí</w:t>
      </w:r>
    </w:p>
    <w:p w:rsidR="00FA57FB" w:rsidRPr="006337D0" w:rsidRDefault="00FA57FB" w:rsidP="00FA57FB">
      <w:pPr>
        <w:rPr>
          <w:rFonts w:cs="Arial"/>
        </w:rPr>
      </w:pPr>
      <w:r w:rsidRPr="007C7932">
        <w:rPr>
          <w:rFonts w:cs="Arial"/>
        </w:rPr>
        <w:t>1.6 Vnější vlivy</w:t>
      </w:r>
    </w:p>
    <w:p w:rsidR="00FA57FB" w:rsidRPr="006337D0" w:rsidRDefault="00FA57FB" w:rsidP="00FA57FB">
      <w:pPr>
        <w:rPr>
          <w:rFonts w:cs="Arial"/>
        </w:rPr>
      </w:pPr>
      <w:r w:rsidRPr="006337D0">
        <w:rPr>
          <w:rFonts w:cs="Arial"/>
        </w:rPr>
        <w:t>1.7 Napěťová soustava</w:t>
      </w:r>
    </w:p>
    <w:p w:rsidR="00FA57FB" w:rsidRPr="006337D0" w:rsidRDefault="00FA57FB" w:rsidP="00FA57FB">
      <w:pPr>
        <w:widowControl w:val="0"/>
        <w:jc w:val="both"/>
        <w:outlineLvl w:val="1"/>
        <w:rPr>
          <w:rFonts w:cs="Arial"/>
        </w:rPr>
      </w:pPr>
      <w:r w:rsidRPr="006337D0">
        <w:rPr>
          <w:rFonts w:cs="Arial"/>
        </w:rPr>
        <w:t>1.8 Bezpečnost při užívání</w:t>
      </w:r>
    </w:p>
    <w:p w:rsidR="00FA57FB" w:rsidRPr="006337D0" w:rsidRDefault="00FA57FB" w:rsidP="00FA57FB">
      <w:pPr>
        <w:widowControl w:val="0"/>
        <w:jc w:val="both"/>
        <w:outlineLvl w:val="1"/>
        <w:rPr>
          <w:rFonts w:cs="Arial"/>
        </w:rPr>
      </w:pPr>
      <w:r w:rsidRPr="006337D0">
        <w:rPr>
          <w:rFonts w:cs="Arial"/>
        </w:rPr>
        <w:t xml:space="preserve">1.9 </w:t>
      </w:r>
      <w:r>
        <w:rPr>
          <w:rFonts w:cs="Arial"/>
        </w:rPr>
        <w:t>Závěr</w:t>
      </w:r>
    </w:p>
    <w:p w:rsidR="00FA57FB" w:rsidRPr="006337D0" w:rsidRDefault="00FA57FB" w:rsidP="00FA57FB">
      <w:pPr>
        <w:widowControl w:val="0"/>
        <w:jc w:val="both"/>
        <w:outlineLvl w:val="1"/>
        <w:rPr>
          <w:rFonts w:cs="Arial"/>
        </w:rPr>
      </w:pPr>
      <w:r w:rsidRPr="006337D0">
        <w:rPr>
          <w:rFonts w:cs="Arial"/>
        </w:rPr>
        <w:t>1.10 Přílohy</w:t>
      </w:r>
    </w:p>
    <w:p w:rsidR="00FA57FB" w:rsidRDefault="00FA57FB" w:rsidP="00FA57FB">
      <w:pPr>
        <w:rPr>
          <w:rFonts w:cs="Arial"/>
          <w:b/>
          <w:bCs/>
          <w:sz w:val="24"/>
          <w:szCs w:val="32"/>
          <w:u w:val="single"/>
        </w:rPr>
      </w:pPr>
    </w:p>
    <w:p w:rsidR="00FA57FB" w:rsidRDefault="00FA57FB" w:rsidP="00FA57FB">
      <w:pPr>
        <w:rPr>
          <w:rFonts w:cs="Arial"/>
          <w:b/>
          <w:bCs/>
          <w:sz w:val="24"/>
          <w:szCs w:val="32"/>
          <w:u w:val="single"/>
        </w:rPr>
      </w:pPr>
    </w:p>
    <w:p w:rsidR="00FA57FB" w:rsidRDefault="00FA57FB" w:rsidP="00FA57FB">
      <w:pPr>
        <w:rPr>
          <w:rFonts w:cs="Arial"/>
          <w:b/>
          <w:bCs/>
          <w:sz w:val="24"/>
          <w:szCs w:val="32"/>
          <w:u w:val="single"/>
        </w:rPr>
      </w:pPr>
    </w:p>
    <w:p w:rsidR="00FA57FB" w:rsidRDefault="00FA57FB" w:rsidP="00FA57FB">
      <w:pPr>
        <w:rPr>
          <w:rFonts w:cs="Arial"/>
          <w:b/>
          <w:bCs/>
          <w:sz w:val="24"/>
          <w:szCs w:val="32"/>
          <w:u w:val="single"/>
        </w:rPr>
      </w:pPr>
    </w:p>
    <w:p w:rsidR="00FA57FB" w:rsidRDefault="00FA57FB" w:rsidP="00FA57FB">
      <w:pPr>
        <w:rPr>
          <w:rFonts w:cs="Arial"/>
          <w:b/>
          <w:bCs/>
          <w:sz w:val="24"/>
          <w:szCs w:val="32"/>
          <w:u w:val="single"/>
        </w:rPr>
      </w:pPr>
    </w:p>
    <w:p w:rsidR="00FA57FB" w:rsidRDefault="00FA57FB" w:rsidP="00FA57FB">
      <w:pPr>
        <w:rPr>
          <w:rFonts w:cs="Arial"/>
          <w:b/>
          <w:bCs/>
          <w:sz w:val="24"/>
          <w:szCs w:val="32"/>
          <w:u w:val="single"/>
        </w:rPr>
      </w:pPr>
    </w:p>
    <w:p w:rsidR="00FA57FB" w:rsidRDefault="00FA57FB" w:rsidP="00FA57FB">
      <w:pPr>
        <w:rPr>
          <w:rFonts w:cs="Arial"/>
          <w:b/>
          <w:bCs/>
          <w:sz w:val="24"/>
          <w:szCs w:val="32"/>
          <w:u w:val="single"/>
        </w:rPr>
      </w:pPr>
    </w:p>
    <w:p w:rsidR="00FA57FB" w:rsidRPr="009711B6" w:rsidRDefault="00FA57FB" w:rsidP="00FA57FB">
      <w:pPr>
        <w:rPr>
          <w:rFonts w:cs="Arial"/>
          <w:b/>
          <w:bCs/>
          <w:sz w:val="24"/>
          <w:szCs w:val="32"/>
          <w:u w:val="single"/>
        </w:rPr>
      </w:pPr>
    </w:p>
    <w:p w:rsidR="00FA57FB" w:rsidRDefault="00FA57FB" w:rsidP="00FA57FB">
      <w:pPr>
        <w:pStyle w:val="PSGnormal"/>
        <w:ind w:left="0"/>
        <w:rPr>
          <w:rFonts w:eastAsia="Calibri" w:cs="Arial"/>
          <w:sz w:val="22"/>
          <w:szCs w:val="22"/>
        </w:rPr>
      </w:pPr>
    </w:p>
    <w:p w:rsidR="00FA57FB" w:rsidRDefault="00FA57FB" w:rsidP="00FA57FB">
      <w:pPr>
        <w:numPr>
          <w:ilvl w:val="1"/>
          <w:numId w:val="25"/>
        </w:numPr>
        <w:spacing w:after="200" w:line="276" w:lineRule="auto"/>
        <w:rPr>
          <w:rFonts w:cs="Arial"/>
          <w:b/>
          <w:sz w:val="24"/>
          <w:szCs w:val="24"/>
          <w:u w:val="single"/>
        </w:rPr>
      </w:pPr>
      <w:r>
        <w:rPr>
          <w:rFonts w:cs="Arial"/>
          <w:b/>
          <w:sz w:val="24"/>
          <w:szCs w:val="24"/>
          <w:u w:val="single"/>
        </w:rPr>
        <w:t>Úvod</w:t>
      </w:r>
    </w:p>
    <w:p w:rsidR="00FA57FB" w:rsidRDefault="00FA57FB" w:rsidP="00FA57FB">
      <w:pPr>
        <w:autoSpaceDE w:val="0"/>
        <w:autoSpaceDN w:val="0"/>
        <w:adjustRightInd w:val="0"/>
        <w:spacing w:after="0"/>
        <w:rPr>
          <w:rFonts w:cs="Arial"/>
        </w:rPr>
      </w:pPr>
      <w:r>
        <w:rPr>
          <w:rFonts w:cs="Arial"/>
        </w:rPr>
        <w:t xml:space="preserve">Z dispozičních důvodů bude potřeba </w:t>
      </w:r>
      <w:r>
        <w:rPr>
          <w:rFonts w:cs="Arial"/>
          <w:color w:val="000000"/>
        </w:rPr>
        <w:t xml:space="preserve">před čelem nového kotle </w:t>
      </w:r>
      <w:r>
        <w:rPr>
          <w:rFonts w:cs="Arial"/>
        </w:rPr>
        <w:t xml:space="preserve">odstranit tři současné elektrické rozvaděče č. 6, 7 a 8. Nabízí se možnost jejich přeložení a přepojení za zeď do úpravny vody po </w:t>
      </w:r>
      <w:proofErr w:type="spellStart"/>
      <w:r>
        <w:rPr>
          <w:rFonts w:cs="Arial"/>
        </w:rPr>
        <w:t>zdemontování</w:t>
      </w:r>
      <w:proofErr w:type="spellEnd"/>
      <w:r>
        <w:rPr>
          <w:rFonts w:cs="Arial"/>
        </w:rPr>
        <w:t xml:space="preserve"> stávajícího nepotřebného zařízení (nefunkční parní pístová čerpadla). Zapojení stávajících dvou kotlů mazutové kotelny je potřeba zachovat, neboť budou jako záloha nové plynové kotelny.</w:t>
      </w:r>
    </w:p>
    <w:p w:rsidR="00FA57FB" w:rsidRPr="00593979" w:rsidRDefault="00FA57FB" w:rsidP="00FA57FB">
      <w:pPr>
        <w:rPr>
          <w:rFonts w:cs="Arial"/>
        </w:rPr>
      </w:pPr>
      <w:r w:rsidRPr="00883827">
        <w:rPr>
          <w:rFonts w:cs="Arial"/>
        </w:rPr>
        <w:t>V prostoru kotelny bude provedena demontáž elektrických rozvodů, starých kabelových tras, osvětlení, zásuvek a kabeláže související s provozem původních kotlů</w:t>
      </w:r>
      <w:r>
        <w:rPr>
          <w:rFonts w:cs="Arial"/>
        </w:rPr>
        <w:t xml:space="preserve">. Kabelové trasy, kanály a kabeláž bude instalována nová, tj. kabelový svazek mezi rozvaděčem a kotlem, osvětlení denní a </w:t>
      </w:r>
      <w:r>
        <w:rPr>
          <w:rFonts w:cs="Arial"/>
        </w:rPr>
        <w:lastRenderedPageBreak/>
        <w:t xml:space="preserve">osvětlení nouzové, zásuvky 400VAC, 230VAC a 24VDC. </w:t>
      </w:r>
      <w:r w:rsidRPr="00593979">
        <w:rPr>
          <w:rFonts w:cs="Arial"/>
        </w:rPr>
        <w:t>Projektová dokumentace je zpracována ve stupni pro</w:t>
      </w:r>
      <w:r>
        <w:rPr>
          <w:rFonts w:cs="Arial"/>
        </w:rPr>
        <w:t>jektu pro stavební povolení</w:t>
      </w:r>
      <w:r w:rsidRPr="00593979">
        <w:rPr>
          <w:rFonts w:cs="Arial"/>
        </w:rPr>
        <w:t>.</w:t>
      </w:r>
    </w:p>
    <w:p w:rsidR="00FA57FB" w:rsidRPr="00AE30CD" w:rsidRDefault="00FA57FB" w:rsidP="00FA57FB">
      <w:pPr>
        <w:autoSpaceDE w:val="0"/>
        <w:autoSpaceDN w:val="0"/>
        <w:adjustRightInd w:val="0"/>
        <w:spacing w:after="0"/>
        <w:rPr>
          <w:rFonts w:cs="Arial"/>
        </w:rPr>
      </w:pPr>
    </w:p>
    <w:p w:rsidR="00FA57FB" w:rsidRPr="002F5C6E" w:rsidRDefault="00FA57FB" w:rsidP="00FA57FB">
      <w:pPr>
        <w:rPr>
          <w:rFonts w:cs="Arial"/>
          <w:b/>
          <w:sz w:val="24"/>
          <w:szCs w:val="24"/>
          <w:u w:val="single"/>
        </w:rPr>
      </w:pPr>
      <w:r w:rsidRPr="002F5C6E">
        <w:rPr>
          <w:rFonts w:cs="Arial"/>
          <w:b/>
          <w:sz w:val="24"/>
          <w:szCs w:val="24"/>
          <w:u w:val="single"/>
        </w:rPr>
        <w:t>1.2 Podklady pro zpracování projektu</w:t>
      </w:r>
    </w:p>
    <w:p w:rsidR="00FA57FB" w:rsidRPr="002F5C6E" w:rsidRDefault="00FA57FB" w:rsidP="00FA57FB">
      <w:pPr>
        <w:keepNext/>
        <w:widowControl w:val="0"/>
        <w:spacing w:after="0" w:line="360" w:lineRule="auto"/>
        <w:ind w:firstLine="360"/>
        <w:jc w:val="both"/>
      </w:pPr>
      <w:r w:rsidRPr="002F5C6E">
        <w:t>Základní podklady pro zpracování tohoto projektu:</w:t>
      </w:r>
    </w:p>
    <w:p w:rsidR="00FA57FB" w:rsidRPr="004F68A2" w:rsidRDefault="00FA57FB" w:rsidP="00FA57FB">
      <w:pPr>
        <w:keepNext/>
        <w:widowControl w:val="0"/>
        <w:numPr>
          <w:ilvl w:val="0"/>
          <w:numId w:val="24"/>
        </w:numPr>
        <w:spacing w:after="0" w:line="276" w:lineRule="auto"/>
        <w:jc w:val="both"/>
      </w:pPr>
      <w:r w:rsidRPr="004F68A2">
        <w:t>Zadání na zpracování dokumentace pro stavební povolení</w:t>
      </w:r>
    </w:p>
    <w:p w:rsidR="00FA57FB" w:rsidRPr="004F68A2" w:rsidRDefault="00FA57FB" w:rsidP="00FA57FB">
      <w:pPr>
        <w:keepNext/>
        <w:widowControl w:val="0"/>
        <w:numPr>
          <w:ilvl w:val="0"/>
          <w:numId w:val="24"/>
        </w:numPr>
        <w:spacing w:after="0" w:line="276" w:lineRule="auto"/>
        <w:jc w:val="both"/>
      </w:pPr>
      <w:r w:rsidRPr="004F68A2">
        <w:t>POV</w:t>
      </w:r>
    </w:p>
    <w:p w:rsidR="00FA57FB" w:rsidRPr="004F68A2" w:rsidRDefault="00FA57FB" w:rsidP="00FA57FB">
      <w:pPr>
        <w:keepNext/>
        <w:widowControl w:val="0"/>
        <w:numPr>
          <w:ilvl w:val="0"/>
          <w:numId w:val="24"/>
        </w:numPr>
        <w:spacing w:after="0" w:line="276" w:lineRule="auto"/>
        <w:jc w:val="both"/>
      </w:pPr>
      <w:r w:rsidRPr="004F68A2">
        <w:t>Dostupná dokumentace stávajícího stavu</w:t>
      </w:r>
    </w:p>
    <w:p w:rsidR="00FA57FB" w:rsidRPr="004F68A2" w:rsidRDefault="00FA57FB" w:rsidP="00FA57FB">
      <w:pPr>
        <w:keepNext/>
        <w:widowControl w:val="0"/>
        <w:numPr>
          <w:ilvl w:val="0"/>
          <w:numId w:val="24"/>
        </w:numPr>
        <w:spacing w:after="0" w:line="276" w:lineRule="auto"/>
        <w:jc w:val="both"/>
      </w:pPr>
      <w:r w:rsidRPr="004F68A2">
        <w:t xml:space="preserve">Souhrnné projektové řešení - technická zpráva </w:t>
      </w:r>
    </w:p>
    <w:p w:rsidR="00FA57FB" w:rsidRPr="004F68A2" w:rsidRDefault="00FA57FB" w:rsidP="00FA57FB">
      <w:pPr>
        <w:keepNext/>
        <w:widowControl w:val="0"/>
        <w:numPr>
          <w:ilvl w:val="0"/>
          <w:numId w:val="24"/>
        </w:numPr>
        <w:spacing w:after="0" w:line="276" w:lineRule="auto"/>
        <w:jc w:val="both"/>
      </w:pPr>
      <w:r w:rsidRPr="004F68A2">
        <w:t>Koordinační jednání</w:t>
      </w:r>
      <w:r>
        <w:t xml:space="preserve"> - k</w:t>
      </w:r>
      <w:r w:rsidRPr="00C5697D">
        <w:t>onzultace s provozovatelem během projektové přípravy</w:t>
      </w:r>
    </w:p>
    <w:p w:rsidR="00FA57FB" w:rsidRPr="004F68A2" w:rsidRDefault="00FA57FB" w:rsidP="00FA57FB">
      <w:pPr>
        <w:keepNext/>
        <w:widowControl w:val="0"/>
        <w:numPr>
          <w:ilvl w:val="0"/>
          <w:numId w:val="24"/>
        </w:numPr>
        <w:spacing w:after="0" w:line="276" w:lineRule="auto"/>
        <w:jc w:val="both"/>
      </w:pPr>
      <w:r w:rsidRPr="004F68A2">
        <w:t>Podklady od výrobců zařízení</w:t>
      </w:r>
    </w:p>
    <w:p w:rsidR="00FA57FB" w:rsidRPr="004F68A2" w:rsidRDefault="00FA57FB" w:rsidP="00FA57FB">
      <w:pPr>
        <w:keepNext/>
        <w:widowControl w:val="0"/>
        <w:numPr>
          <w:ilvl w:val="0"/>
          <w:numId w:val="24"/>
        </w:numPr>
        <w:spacing w:after="0" w:line="276" w:lineRule="auto"/>
        <w:jc w:val="both"/>
      </w:pPr>
      <w:r w:rsidRPr="004F68A2">
        <w:t>Související normy a předpisy</w:t>
      </w:r>
    </w:p>
    <w:p w:rsidR="00FA57FB" w:rsidRPr="004F68A2" w:rsidRDefault="00FA57FB" w:rsidP="00FA57FB">
      <w:pPr>
        <w:keepNext/>
        <w:widowControl w:val="0"/>
        <w:numPr>
          <w:ilvl w:val="0"/>
          <w:numId w:val="24"/>
        </w:numPr>
        <w:spacing w:after="0" w:line="276" w:lineRule="auto"/>
        <w:jc w:val="both"/>
      </w:pPr>
      <w:r w:rsidRPr="004F68A2">
        <w:t>Normy ČSN EN a ostatní související předpisy</w:t>
      </w:r>
    </w:p>
    <w:p w:rsidR="00FA57FB" w:rsidRPr="004F68A2" w:rsidRDefault="00FA57FB" w:rsidP="00FA57FB">
      <w:pPr>
        <w:keepNext/>
        <w:widowControl w:val="0"/>
        <w:numPr>
          <w:ilvl w:val="0"/>
          <w:numId w:val="24"/>
        </w:numPr>
        <w:spacing w:after="0" w:line="276" w:lineRule="auto"/>
        <w:jc w:val="both"/>
      </w:pPr>
      <w:r w:rsidRPr="004F68A2">
        <w:t>Původní protokol o předběžném určení vnějšího prostředí z Projektové dokumentace pro stavební povolení</w:t>
      </w:r>
    </w:p>
    <w:p w:rsidR="00FA57FB" w:rsidRPr="004F68A2" w:rsidRDefault="00FA57FB" w:rsidP="00FA57FB">
      <w:pPr>
        <w:keepNext/>
        <w:widowControl w:val="0"/>
        <w:numPr>
          <w:ilvl w:val="0"/>
          <w:numId w:val="24"/>
        </w:numPr>
        <w:spacing w:after="0" w:line="276" w:lineRule="auto"/>
        <w:jc w:val="both"/>
      </w:pPr>
      <w:r w:rsidRPr="004F68A2">
        <w:t xml:space="preserve">ČSN 332000-3 El. </w:t>
      </w:r>
      <w:proofErr w:type="gramStart"/>
      <w:r w:rsidRPr="004F68A2">
        <w:t>zařízení</w:t>
      </w:r>
      <w:proofErr w:type="gramEnd"/>
      <w:r w:rsidRPr="004F68A2">
        <w:t>- Část 3: Stanovení základních charakteristik</w:t>
      </w:r>
    </w:p>
    <w:p w:rsidR="00FA57FB" w:rsidRPr="004F68A2" w:rsidRDefault="00FA57FB" w:rsidP="00FA57FB">
      <w:pPr>
        <w:keepNext/>
        <w:widowControl w:val="0"/>
        <w:numPr>
          <w:ilvl w:val="0"/>
          <w:numId w:val="24"/>
        </w:numPr>
        <w:spacing w:after="0" w:line="276" w:lineRule="auto"/>
        <w:jc w:val="both"/>
      </w:pPr>
      <w:r w:rsidRPr="004F68A2">
        <w:t>ČSN EN 60529 Stupně ochrany krytem (krytí – IP kód)</w:t>
      </w:r>
    </w:p>
    <w:p w:rsidR="00FA57FB" w:rsidRPr="004F68A2" w:rsidRDefault="00FA57FB" w:rsidP="00FA57FB">
      <w:pPr>
        <w:keepNext/>
        <w:widowControl w:val="0"/>
        <w:numPr>
          <w:ilvl w:val="0"/>
          <w:numId w:val="24"/>
        </w:numPr>
        <w:spacing w:after="0" w:line="276" w:lineRule="auto"/>
        <w:jc w:val="both"/>
      </w:pPr>
      <w:r w:rsidRPr="004F68A2">
        <w:t>ČSN EN 60079-10 (33 2320) Elektrická zařízení pro výbušnou plynnou atmosféru, Část 10: Určování nebezpečných prostorů</w:t>
      </w:r>
    </w:p>
    <w:p w:rsidR="00FA57FB" w:rsidRPr="004F68A2" w:rsidRDefault="00FA57FB" w:rsidP="00FA57FB">
      <w:pPr>
        <w:keepNext/>
        <w:widowControl w:val="0"/>
        <w:numPr>
          <w:ilvl w:val="0"/>
          <w:numId w:val="24"/>
        </w:numPr>
        <w:spacing w:after="0" w:line="276" w:lineRule="auto"/>
        <w:jc w:val="both"/>
      </w:pPr>
      <w:r w:rsidRPr="004F68A2">
        <w:t xml:space="preserve">ČSN 332000-4-41 El. </w:t>
      </w:r>
      <w:proofErr w:type="gramStart"/>
      <w:r w:rsidRPr="004F68A2">
        <w:t>zařízení</w:t>
      </w:r>
      <w:proofErr w:type="gramEnd"/>
      <w:r w:rsidRPr="004F68A2">
        <w:t xml:space="preserve"> – Část 4: Bezpečnost</w:t>
      </w:r>
    </w:p>
    <w:p w:rsidR="00FA57FB" w:rsidRDefault="00FA57FB" w:rsidP="00FA57FB">
      <w:pPr>
        <w:keepNext/>
        <w:widowControl w:val="0"/>
        <w:numPr>
          <w:ilvl w:val="0"/>
          <w:numId w:val="24"/>
        </w:numPr>
        <w:spacing w:after="0" w:line="276" w:lineRule="auto"/>
        <w:jc w:val="both"/>
      </w:pPr>
      <w:r w:rsidRPr="004F68A2">
        <w:t xml:space="preserve">Kapitola 41: Ochrana před úrazem el. </w:t>
      </w:r>
      <w:proofErr w:type="gramStart"/>
      <w:r w:rsidRPr="004F68A2">
        <w:t>proudem</w:t>
      </w:r>
      <w:proofErr w:type="gramEnd"/>
    </w:p>
    <w:p w:rsidR="00FA57FB" w:rsidRDefault="00FA57FB" w:rsidP="00FA57FB">
      <w:pPr>
        <w:pStyle w:val="PSGnormal"/>
        <w:spacing w:before="0" w:after="0"/>
        <w:ind w:left="0"/>
        <w:rPr>
          <w:rFonts w:cs="Arial"/>
        </w:rPr>
      </w:pPr>
    </w:p>
    <w:p w:rsidR="00FA57FB" w:rsidRPr="00CB3163" w:rsidRDefault="00FA57FB" w:rsidP="00FA57FB">
      <w:pPr>
        <w:pStyle w:val="PSGnormal"/>
        <w:spacing w:before="0" w:after="0"/>
        <w:rPr>
          <w:rFonts w:cs="Arial"/>
        </w:rPr>
      </w:pPr>
    </w:p>
    <w:p w:rsidR="00FA57FB" w:rsidRPr="002348B1" w:rsidRDefault="00FA57FB" w:rsidP="00FA57FB">
      <w:pPr>
        <w:rPr>
          <w:rFonts w:cs="Arial"/>
          <w:b/>
          <w:sz w:val="24"/>
          <w:szCs w:val="24"/>
          <w:u w:val="single"/>
        </w:rPr>
      </w:pPr>
      <w:r w:rsidRPr="007C7932">
        <w:rPr>
          <w:rFonts w:cs="Arial"/>
          <w:b/>
          <w:sz w:val="24"/>
          <w:szCs w:val="24"/>
          <w:u w:val="single"/>
        </w:rPr>
        <w:t>1.3 Popis stávajícího zařízení kotelny</w:t>
      </w:r>
      <w:r>
        <w:rPr>
          <w:rFonts w:cs="Arial"/>
          <w:b/>
          <w:sz w:val="24"/>
          <w:szCs w:val="24"/>
          <w:u w:val="single"/>
        </w:rPr>
        <w:t xml:space="preserve">  </w:t>
      </w:r>
    </w:p>
    <w:p w:rsidR="00FA57FB" w:rsidRDefault="00FA57FB" w:rsidP="00FA57FB">
      <w:pPr>
        <w:autoSpaceDE w:val="0"/>
        <w:autoSpaceDN w:val="0"/>
        <w:adjustRightInd w:val="0"/>
        <w:spacing w:after="0"/>
        <w:rPr>
          <w:rFonts w:cs="Arial"/>
        </w:rPr>
      </w:pPr>
      <w:r>
        <w:rPr>
          <w:rFonts w:cs="Arial"/>
        </w:rPr>
        <w:t>Pro provoz olejových kotlů K1 a K2 zůstane zachováno veškeré stávající zařízení. Jedná se o parní rozvody v kotelně s </w:t>
      </w:r>
      <w:proofErr w:type="spellStart"/>
      <w:r>
        <w:rPr>
          <w:rFonts w:cs="Arial"/>
        </w:rPr>
        <w:t>vyjímkou</w:t>
      </w:r>
      <w:proofErr w:type="spellEnd"/>
      <w:r>
        <w:rPr>
          <w:rFonts w:cs="Arial"/>
        </w:rPr>
        <w:t xml:space="preserve"> parovodu od </w:t>
      </w:r>
      <w:proofErr w:type="spellStart"/>
      <w:r>
        <w:rPr>
          <w:rFonts w:cs="Arial"/>
        </w:rPr>
        <w:t>zdemontovaného</w:t>
      </w:r>
      <w:proofErr w:type="spellEnd"/>
      <w:r>
        <w:rPr>
          <w:rFonts w:cs="Arial"/>
        </w:rPr>
        <w:t xml:space="preserve"> kotle K3. Dále zůstane zachováno kondenzátní hospodářství a zařízení úpravny vody. Rovněž tak olejové hospodářství pro případnou potřebu najetí záložních stávajících kotlů.</w:t>
      </w:r>
    </w:p>
    <w:p w:rsidR="00FA57FB" w:rsidRDefault="00FA57FB" w:rsidP="00FA57FB">
      <w:pPr>
        <w:autoSpaceDE w:val="0"/>
        <w:autoSpaceDN w:val="0"/>
        <w:adjustRightInd w:val="0"/>
        <w:spacing w:after="0"/>
        <w:rPr>
          <w:rFonts w:cs="Arial"/>
        </w:rPr>
      </w:pPr>
      <w:r>
        <w:rPr>
          <w:rFonts w:cs="Arial"/>
        </w:rPr>
        <w:t xml:space="preserve">Z dispozičních důvodů bude potřeba </w:t>
      </w:r>
      <w:r>
        <w:rPr>
          <w:rFonts w:cs="Arial"/>
          <w:color w:val="000000"/>
        </w:rPr>
        <w:t xml:space="preserve">před čelem nového kotle </w:t>
      </w:r>
      <w:r>
        <w:rPr>
          <w:rFonts w:cs="Arial"/>
        </w:rPr>
        <w:t xml:space="preserve">odstranit tři současné elektrické rozvaděče </w:t>
      </w:r>
      <w:proofErr w:type="gramStart"/>
      <w:r>
        <w:rPr>
          <w:rFonts w:cs="Arial"/>
        </w:rPr>
        <w:t>č.6, 7 a 8.</w:t>
      </w:r>
      <w:proofErr w:type="gramEnd"/>
      <w:r>
        <w:rPr>
          <w:rFonts w:cs="Arial"/>
        </w:rPr>
        <w:t xml:space="preserve"> Nabízí se možnost jejich přeložení a přepojení za zeď do úpravny vody po </w:t>
      </w:r>
      <w:proofErr w:type="spellStart"/>
      <w:r>
        <w:rPr>
          <w:rFonts w:cs="Arial"/>
        </w:rPr>
        <w:t>zdemontování</w:t>
      </w:r>
      <w:proofErr w:type="spellEnd"/>
      <w:r>
        <w:rPr>
          <w:rFonts w:cs="Arial"/>
        </w:rPr>
        <w:t xml:space="preserve"> stávajícího nepotřebného zařízení (nefunkční parní pístová čerpadla).</w:t>
      </w:r>
    </w:p>
    <w:p w:rsidR="00FA57FB" w:rsidRDefault="00FA57FB" w:rsidP="00FA57FB">
      <w:pPr>
        <w:autoSpaceDE w:val="0"/>
        <w:autoSpaceDN w:val="0"/>
        <w:adjustRightInd w:val="0"/>
        <w:rPr>
          <w:rFonts w:cs="Arial"/>
        </w:rPr>
      </w:pPr>
      <w:r>
        <w:rPr>
          <w:rFonts w:cs="Arial"/>
        </w:rPr>
        <w:t>Zásadní a radikální demontáže nastanou až v budoucnu plánovaném přechodu na horkovodní vytápění. V prostoru kotelny není v současné době instalován systém elektronického požárního systému (EPS) ani detekce výskytu plynu CH4 a CO.</w:t>
      </w:r>
    </w:p>
    <w:p w:rsidR="00FA57FB" w:rsidRDefault="00FA57FB" w:rsidP="00FA57FB">
      <w:pPr>
        <w:autoSpaceDE w:val="0"/>
        <w:autoSpaceDN w:val="0"/>
        <w:adjustRightInd w:val="0"/>
        <w:spacing w:after="0"/>
        <w:rPr>
          <w:rFonts w:cs="Arial"/>
        </w:rPr>
      </w:pPr>
    </w:p>
    <w:p w:rsidR="00FA57FB" w:rsidRDefault="00FA57FB" w:rsidP="00FA57FB">
      <w:pPr>
        <w:rPr>
          <w:rFonts w:cs="Arial"/>
          <w:b/>
          <w:sz w:val="24"/>
          <w:szCs w:val="24"/>
          <w:u w:val="single"/>
        </w:rPr>
      </w:pPr>
      <w:r w:rsidRPr="004F68A2">
        <w:rPr>
          <w:rFonts w:cs="Arial"/>
          <w:b/>
          <w:sz w:val="24"/>
          <w:szCs w:val="24"/>
          <w:u w:val="single"/>
        </w:rPr>
        <w:t xml:space="preserve">1.4 Popis nového zařízení </w:t>
      </w:r>
      <w:proofErr w:type="spellStart"/>
      <w:r>
        <w:rPr>
          <w:rFonts w:cs="Arial"/>
          <w:b/>
          <w:sz w:val="24"/>
          <w:szCs w:val="24"/>
          <w:u w:val="single"/>
        </w:rPr>
        <w:t>elektro</w:t>
      </w:r>
      <w:proofErr w:type="spellEnd"/>
    </w:p>
    <w:p w:rsidR="00FA57FB" w:rsidRDefault="00FA57FB" w:rsidP="00FA57FB">
      <w:pPr>
        <w:spacing w:after="0"/>
        <w:rPr>
          <w:rFonts w:cs="Arial"/>
        </w:rPr>
      </w:pPr>
      <w:r w:rsidRPr="00C66A56">
        <w:rPr>
          <w:rFonts w:cs="Arial"/>
        </w:rPr>
        <w:t xml:space="preserve">Ve </w:t>
      </w:r>
      <w:r>
        <w:rPr>
          <w:rFonts w:cs="Arial"/>
        </w:rPr>
        <w:t>volném poli rozvaděče RM1 se nově nainstaluje hlavní jistič pro odjištění rozvaděče kotle.</w:t>
      </w:r>
    </w:p>
    <w:p w:rsidR="00FA57FB" w:rsidRDefault="00FA57FB" w:rsidP="00FA57FB">
      <w:pPr>
        <w:spacing w:after="0"/>
        <w:rPr>
          <w:rFonts w:cs="Arial"/>
        </w:rPr>
      </w:pPr>
      <w:r>
        <w:rPr>
          <w:rFonts w:cs="Arial"/>
        </w:rPr>
        <w:t xml:space="preserve">Společně s provozovatelem bude prověřen stávající elektrický přívod a bude proveden výpočet na zatížení provozu nově instalovaného kotle a stávajícího zařízení. V případě nedostačující přívodu, bude tento posílen o stávající kabel, který je v současnosti odpojen a slouží jako reserva. </w:t>
      </w:r>
      <w:r w:rsidRPr="00593979">
        <w:rPr>
          <w:rFonts w:cs="Arial"/>
        </w:rPr>
        <w:t xml:space="preserve">Projekt </w:t>
      </w:r>
      <w:r>
        <w:rPr>
          <w:rFonts w:cs="Arial"/>
        </w:rPr>
        <w:t xml:space="preserve">dále </w:t>
      </w:r>
      <w:r w:rsidRPr="00593979">
        <w:rPr>
          <w:rFonts w:cs="Arial"/>
        </w:rPr>
        <w:t xml:space="preserve">řeší zabezpečení </w:t>
      </w:r>
      <w:r w:rsidRPr="00650525">
        <w:rPr>
          <w:rFonts w:cs="Arial"/>
        </w:rPr>
        <w:t>prostoru lokální</w:t>
      </w:r>
      <w:r>
        <w:rPr>
          <w:rFonts w:cs="Arial"/>
        </w:rPr>
        <w:t xml:space="preserve"> elektronickou požární signalizací (EPS), dále </w:t>
      </w:r>
      <w:r w:rsidRPr="00593979">
        <w:rPr>
          <w:rFonts w:cs="Arial"/>
        </w:rPr>
        <w:t xml:space="preserve">detekce výskytu úniku nebezpečných plynů v kotelně (zemní plyn - CH4 a oxid uhelnatý - CO) pomocí systému pro detekci úniku nebezpečných plynů a par systémem </w:t>
      </w:r>
      <w:r>
        <w:rPr>
          <w:rFonts w:cs="Arial"/>
        </w:rPr>
        <w:t>vyhovujícím zákonným podmínkám</w:t>
      </w:r>
      <w:r w:rsidRPr="00593979">
        <w:rPr>
          <w:rFonts w:cs="Arial"/>
        </w:rPr>
        <w:t xml:space="preserve">. </w:t>
      </w:r>
    </w:p>
    <w:p w:rsidR="00FA57FB" w:rsidRPr="00C66A56" w:rsidRDefault="00FA57FB" w:rsidP="00FA57FB">
      <w:pPr>
        <w:spacing w:after="0"/>
        <w:rPr>
          <w:rFonts w:cs="Arial"/>
        </w:rPr>
      </w:pPr>
    </w:p>
    <w:p w:rsidR="00FA57FB" w:rsidRPr="00F11114" w:rsidRDefault="00FA57FB" w:rsidP="00FA57FB">
      <w:pPr>
        <w:spacing w:after="0"/>
        <w:rPr>
          <w:rFonts w:cs="Arial"/>
          <w:b/>
        </w:rPr>
      </w:pPr>
      <w:r w:rsidRPr="00F11114">
        <w:rPr>
          <w:rFonts w:cs="Arial"/>
          <w:b/>
        </w:rPr>
        <w:t>R</w:t>
      </w:r>
      <w:r>
        <w:rPr>
          <w:rFonts w:cs="Arial"/>
          <w:b/>
        </w:rPr>
        <w:t xml:space="preserve">ozvaděč BCO kotle K1 – silová část </w:t>
      </w:r>
    </w:p>
    <w:p w:rsidR="00FA57FB" w:rsidRPr="001A6155" w:rsidRDefault="00FA57FB" w:rsidP="00FA57FB">
      <w:pPr>
        <w:spacing w:after="0"/>
        <w:jc w:val="both"/>
        <w:rPr>
          <w:rFonts w:cs="Arial"/>
        </w:rPr>
      </w:pPr>
      <w:r w:rsidRPr="001A6155">
        <w:rPr>
          <w:rFonts w:cs="Arial"/>
        </w:rPr>
        <w:t>Pro napájení rozvaděč</w:t>
      </w:r>
      <w:r>
        <w:rPr>
          <w:rFonts w:cs="Arial"/>
        </w:rPr>
        <w:t>e</w:t>
      </w:r>
      <w:r w:rsidRPr="001A6155">
        <w:rPr>
          <w:rFonts w:cs="Arial"/>
        </w:rPr>
        <w:t xml:space="preserve"> </w:t>
      </w:r>
      <w:r>
        <w:rPr>
          <w:rFonts w:cs="Arial"/>
        </w:rPr>
        <w:t xml:space="preserve">nového plynového </w:t>
      </w:r>
      <w:r w:rsidRPr="001A6155">
        <w:rPr>
          <w:rFonts w:cs="Arial"/>
        </w:rPr>
        <w:t>kotl</w:t>
      </w:r>
      <w:r>
        <w:rPr>
          <w:rFonts w:cs="Arial"/>
        </w:rPr>
        <w:t xml:space="preserve">e </w:t>
      </w:r>
      <w:r w:rsidRPr="001A6155">
        <w:rPr>
          <w:rFonts w:cs="Arial"/>
        </w:rPr>
        <w:t>bud</w:t>
      </w:r>
      <w:r>
        <w:rPr>
          <w:rFonts w:cs="Arial"/>
        </w:rPr>
        <w:t xml:space="preserve">e sloužit </w:t>
      </w:r>
      <w:proofErr w:type="spellStart"/>
      <w:r>
        <w:rPr>
          <w:rFonts w:cs="Arial"/>
        </w:rPr>
        <w:t>oceloplechový</w:t>
      </w:r>
      <w:proofErr w:type="spellEnd"/>
      <w:r>
        <w:rPr>
          <w:rFonts w:cs="Arial"/>
        </w:rPr>
        <w:t xml:space="preserve"> rozvaděč</w:t>
      </w:r>
      <w:r w:rsidRPr="001A6155">
        <w:rPr>
          <w:rFonts w:cs="Arial"/>
        </w:rPr>
        <w:t xml:space="preserve"> o rozměru 1600x1900x400mm, IP 54 o celkovém příkonu </w:t>
      </w:r>
      <w:r>
        <w:rPr>
          <w:rFonts w:cs="Arial"/>
        </w:rPr>
        <w:t xml:space="preserve">cca </w:t>
      </w:r>
      <w:r w:rsidRPr="001A6155">
        <w:rPr>
          <w:rFonts w:cs="Arial"/>
        </w:rPr>
        <w:t>1</w:t>
      </w:r>
      <w:r>
        <w:rPr>
          <w:rFonts w:cs="Arial"/>
        </w:rPr>
        <w:t>10</w:t>
      </w:r>
      <w:r w:rsidRPr="001A6155">
        <w:rPr>
          <w:rFonts w:cs="Arial"/>
        </w:rPr>
        <w:t>kW, hmotností 200kg, kter</w:t>
      </w:r>
      <w:r>
        <w:rPr>
          <w:rFonts w:cs="Arial"/>
        </w:rPr>
        <w:t>ý</w:t>
      </w:r>
      <w:r w:rsidRPr="001A6155">
        <w:rPr>
          <w:rFonts w:cs="Arial"/>
        </w:rPr>
        <w:t xml:space="preserve"> bud</w:t>
      </w:r>
      <w:r>
        <w:rPr>
          <w:rFonts w:cs="Arial"/>
        </w:rPr>
        <w:t xml:space="preserve">e umístěn </w:t>
      </w:r>
      <w:r>
        <w:rPr>
          <w:rFonts w:cs="Arial"/>
        </w:rPr>
        <w:lastRenderedPageBreak/>
        <w:t>ve stávající</w:t>
      </w:r>
      <w:r w:rsidRPr="001A6155">
        <w:rPr>
          <w:rFonts w:cs="Arial"/>
        </w:rPr>
        <w:t xml:space="preserve"> </w:t>
      </w:r>
      <w:r>
        <w:rPr>
          <w:rFonts w:cs="Arial"/>
        </w:rPr>
        <w:t xml:space="preserve">kotelně. </w:t>
      </w:r>
      <w:r w:rsidRPr="001A6155">
        <w:rPr>
          <w:rFonts w:cs="Arial"/>
        </w:rPr>
        <w:t>Povrchová úprava práškovou metodou, šedá struktura, montážní deska pozinkovaná, vedení kabelů spodem.</w:t>
      </w:r>
    </w:p>
    <w:p w:rsidR="00FA57FB" w:rsidRPr="001A6155" w:rsidRDefault="00FA57FB" w:rsidP="00FA57FB">
      <w:pPr>
        <w:spacing w:after="0"/>
        <w:jc w:val="both"/>
        <w:rPr>
          <w:rFonts w:cs="Arial"/>
        </w:rPr>
      </w:pPr>
      <w:r w:rsidRPr="001A6155">
        <w:rPr>
          <w:rFonts w:cs="Arial"/>
        </w:rPr>
        <w:t xml:space="preserve">Zabudování spínacích a řídících přístrojů je na montážní desce a na dveřích </w:t>
      </w:r>
      <w:proofErr w:type="spellStart"/>
      <w:r w:rsidRPr="001A6155">
        <w:rPr>
          <w:rFonts w:cs="Arial"/>
        </w:rPr>
        <w:t>rozváděče</w:t>
      </w:r>
      <w:proofErr w:type="spellEnd"/>
      <w:r w:rsidRPr="001A6155">
        <w:rPr>
          <w:rFonts w:cs="Arial"/>
        </w:rPr>
        <w:t xml:space="preserve">. Kabelové propojení vně </w:t>
      </w:r>
      <w:proofErr w:type="spellStart"/>
      <w:r w:rsidRPr="001A6155">
        <w:rPr>
          <w:rFonts w:cs="Arial"/>
        </w:rPr>
        <w:t>rozváděče</w:t>
      </w:r>
      <w:proofErr w:type="spellEnd"/>
      <w:r w:rsidRPr="001A6155">
        <w:rPr>
          <w:rFonts w:cs="Arial"/>
        </w:rPr>
        <w:t xml:space="preserve"> je pomocí flexibilních kabelů v dostatečně dimenzovaných délkách. Provedení řízení odpovídá požadovaným normám DIN-/E</w:t>
      </w:r>
      <w:r w:rsidRPr="00CA48A8">
        <w:rPr>
          <w:rFonts w:cs="Arial"/>
        </w:rPr>
        <w:t>N.</w:t>
      </w:r>
      <w:r w:rsidRPr="001A6155">
        <w:rPr>
          <w:rFonts w:cs="Arial"/>
        </w:rPr>
        <w:t xml:space="preserve"> </w:t>
      </w:r>
      <w:r>
        <w:rPr>
          <w:rFonts w:cs="Arial"/>
        </w:rPr>
        <w:t xml:space="preserve">      </w:t>
      </w:r>
    </w:p>
    <w:p w:rsidR="00FA57FB" w:rsidRDefault="00FA57FB" w:rsidP="00FA57FB">
      <w:pPr>
        <w:spacing w:after="0" w:line="23" w:lineRule="atLeast"/>
        <w:rPr>
          <w:rFonts w:cs="Arial"/>
        </w:rPr>
      </w:pPr>
    </w:p>
    <w:p w:rsidR="00FA57FB" w:rsidRPr="00F11114" w:rsidRDefault="00FA57FB" w:rsidP="00FA57FB">
      <w:pPr>
        <w:spacing w:after="0"/>
        <w:rPr>
          <w:rFonts w:cs="Arial"/>
          <w:b/>
        </w:rPr>
      </w:pPr>
      <w:r w:rsidRPr="00F11114">
        <w:rPr>
          <w:rFonts w:cs="Arial"/>
          <w:b/>
        </w:rPr>
        <w:t>R</w:t>
      </w:r>
      <w:r>
        <w:rPr>
          <w:rFonts w:cs="Arial"/>
          <w:b/>
        </w:rPr>
        <w:t xml:space="preserve">ozvaděč SCO kotle K1 – řídicí systém </w:t>
      </w:r>
    </w:p>
    <w:p w:rsidR="00FA57FB" w:rsidRPr="001A6155" w:rsidRDefault="00FA57FB" w:rsidP="00FA57FB">
      <w:pPr>
        <w:spacing w:after="0"/>
        <w:jc w:val="both"/>
        <w:rPr>
          <w:rFonts w:cs="Arial"/>
        </w:rPr>
      </w:pPr>
      <w:r w:rsidRPr="001A6155">
        <w:rPr>
          <w:rFonts w:cs="Arial"/>
        </w:rPr>
        <w:t xml:space="preserve">Skříň </w:t>
      </w:r>
      <w:proofErr w:type="spellStart"/>
      <w:r w:rsidRPr="001A6155">
        <w:rPr>
          <w:rFonts w:cs="Arial"/>
        </w:rPr>
        <w:t>rozváděče</w:t>
      </w:r>
      <w:proofErr w:type="spellEnd"/>
      <w:r w:rsidRPr="001A6155">
        <w:rPr>
          <w:rFonts w:cs="Arial"/>
        </w:rPr>
        <w:t xml:space="preserve"> bude </w:t>
      </w:r>
      <w:proofErr w:type="gramStart"/>
      <w:r w:rsidRPr="001A6155">
        <w:rPr>
          <w:rFonts w:cs="Arial"/>
        </w:rPr>
        <w:t>provede</w:t>
      </w:r>
      <w:r>
        <w:rPr>
          <w:rFonts w:cs="Arial"/>
        </w:rPr>
        <w:t>;</w:t>
      </w:r>
      <w:r w:rsidRPr="001A6155">
        <w:rPr>
          <w:rFonts w:cs="Arial"/>
        </w:rPr>
        <w:t>na</w:t>
      </w:r>
      <w:proofErr w:type="gramEnd"/>
      <w:r w:rsidRPr="001A6155">
        <w:rPr>
          <w:rFonts w:cs="Arial"/>
        </w:rPr>
        <w:t xml:space="preserve"> z ocelového plechu povrchově upraveného šedou strukturovanou barvou, ve stupni ochrany krytím IP 54, montážní deska pozinkovaná. Vývod kabelů bude proveden spodem, rozměry jsou 800x600x300mm. Montáž spínacích, ovládacích a ukazovacích přístrojů bude provedena na montážní desce eventuálně ve dveřích </w:t>
      </w:r>
      <w:proofErr w:type="spellStart"/>
      <w:r w:rsidRPr="001A6155">
        <w:rPr>
          <w:rFonts w:cs="Arial"/>
        </w:rPr>
        <w:t>rozváděče</w:t>
      </w:r>
      <w:proofErr w:type="spellEnd"/>
      <w:r w:rsidRPr="001A6155">
        <w:rPr>
          <w:rFonts w:cs="Arial"/>
        </w:rPr>
        <w:t xml:space="preserve">, kabelové propojení bude provedeno pomocí flexibilních kabelů v dostatečně dimenzovaných kabelových kanálech. </w:t>
      </w:r>
    </w:p>
    <w:p w:rsidR="00FA57FB" w:rsidRPr="001A6155" w:rsidRDefault="00FA57FB" w:rsidP="00FA57FB">
      <w:pPr>
        <w:spacing w:after="0"/>
        <w:jc w:val="both"/>
        <w:rPr>
          <w:rFonts w:cs="Arial"/>
        </w:rPr>
      </w:pPr>
      <w:r w:rsidRPr="001A6155">
        <w:rPr>
          <w:rFonts w:cs="Arial"/>
        </w:rPr>
        <w:t xml:space="preserve">Ovládání bude provedeno podle norem DIN/EN. </w:t>
      </w:r>
    </w:p>
    <w:p w:rsidR="00FA57FB" w:rsidRPr="00712537" w:rsidRDefault="00FA57FB" w:rsidP="00FA57FB">
      <w:pPr>
        <w:spacing w:after="0"/>
        <w:jc w:val="both"/>
        <w:rPr>
          <w:rFonts w:cs="Arial"/>
        </w:rPr>
      </w:pPr>
      <w:r w:rsidRPr="001A6155">
        <w:rPr>
          <w:rFonts w:cs="Arial"/>
        </w:rPr>
        <w:t xml:space="preserve">Rozvaděč bude vybavený programovatelným automatem SCO s barevným dotykovým displejem. Průmyslově osvědčený hardware z oblasti programovatelných regulací nalézá uplatnění jako regulace </w:t>
      </w:r>
      <w:proofErr w:type="spellStart"/>
      <w:r w:rsidRPr="001A6155">
        <w:rPr>
          <w:rFonts w:cs="Arial"/>
        </w:rPr>
        <w:t>System</w:t>
      </w:r>
      <w:proofErr w:type="spellEnd"/>
      <w:r w:rsidRPr="001A6155">
        <w:rPr>
          <w:rFonts w:cs="Arial"/>
        </w:rPr>
        <w:t xml:space="preserve"> </w:t>
      </w:r>
      <w:proofErr w:type="spellStart"/>
      <w:r w:rsidRPr="001A6155">
        <w:rPr>
          <w:rFonts w:cs="Arial"/>
        </w:rPr>
        <w:t>Control</w:t>
      </w:r>
      <w:proofErr w:type="spellEnd"/>
      <w:r w:rsidRPr="001A6155">
        <w:rPr>
          <w:rFonts w:cs="Arial"/>
        </w:rPr>
        <w:t xml:space="preserve"> SCO. Kompletní řídící software bude uložený v přístroji na dodané paměťové kartě. Jako zobrazovací a ovládací jednotka grafický TFT-displej s dotykovým povrchem a integrovanou </w:t>
      </w:r>
      <w:proofErr w:type="spellStart"/>
      <w:r w:rsidRPr="001A6155">
        <w:rPr>
          <w:rFonts w:cs="Arial"/>
        </w:rPr>
        <w:t>Multi</w:t>
      </w:r>
      <w:proofErr w:type="spellEnd"/>
      <w:r w:rsidRPr="001A6155">
        <w:rPr>
          <w:rFonts w:cs="Arial"/>
        </w:rPr>
        <w:t>-Media-</w:t>
      </w:r>
      <w:proofErr w:type="spellStart"/>
      <w:r w:rsidRPr="001A6155">
        <w:rPr>
          <w:rFonts w:cs="Arial"/>
        </w:rPr>
        <w:t>Card</w:t>
      </w:r>
      <w:proofErr w:type="spellEnd"/>
      <w:r w:rsidRPr="001A6155">
        <w:rPr>
          <w:rFonts w:cs="Arial"/>
        </w:rPr>
        <w:t xml:space="preserve">. </w:t>
      </w:r>
      <w:r>
        <w:rPr>
          <w:rFonts w:cs="Arial"/>
        </w:rPr>
        <w:t xml:space="preserve">Veškeré stavy a ovládání nové technologie budou přenášeny na velín centrální ŘS </w:t>
      </w:r>
      <w:proofErr w:type="spellStart"/>
      <w:r>
        <w:rPr>
          <w:rFonts w:cs="Arial"/>
        </w:rPr>
        <w:t>TPi</w:t>
      </w:r>
      <w:proofErr w:type="spellEnd"/>
      <w:r>
        <w:rPr>
          <w:rFonts w:cs="Arial"/>
        </w:rPr>
        <w:t>.</w:t>
      </w:r>
    </w:p>
    <w:p w:rsidR="00FA57FB" w:rsidRPr="006D6787" w:rsidRDefault="00FA57FB" w:rsidP="00FA57FB">
      <w:pPr>
        <w:spacing w:after="0" w:line="23" w:lineRule="atLeast"/>
        <w:rPr>
          <w:rFonts w:cs="Arial"/>
          <w:b/>
        </w:rPr>
      </w:pPr>
    </w:p>
    <w:p w:rsidR="00FA57FB" w:rsidRPr="006D6787" w:rsidRDefault="00FA57FB" w:rsidP="00FA57FB">
      <w:pPr>
        <w:spacing w:after="0" w:line="23" w:lineRule="atLeast"/>
        <w:rPr>
          <w:rFonts w:cs="Arial"/>
          <w:b/>
        </w:rPr>
      </w:pPr>
      <w:r w:rsidRPr="006D6787">
        <w:rPr>
          <w:rFonts w:cs="Arial"/>
          <w:b/>
        </w:rPr>
        <w:t>R</w:t>
      </w:r>
      <w:r>
        <w:rPr>
          <w:rFonts w:cs="Arial"/>
          <w:b/>
        </w:rPr>
        <w:t>ozvaděč pro stavební rozvody a technologie- silová část</w:t>
      </w:r>
    </w:p>
    <w:p w:rsidR="00FA57FB" w:rsidRPr="008C5C6C" w:rsidRDefault="00FA57FB" w:rsidP="00FA57FB">
      <w:pPr>
        <w:spacing w:after="0"/>
        <w:jc w:val="both"/>
        <w:rPr>
          <w:rFonts w:cs="Arial"/>
          <w:highlight w:val="yellow"/>
        </w:rPr>
      </w:pPr>
      <w:r w:rsidRPr="001A6155">
        <w:rPr>
          <w:rFonts w:cs="Arial"/>
        </w:rPr>
        <w:t>Rozvaděč stavební elektroinstalace a vzduchotechniky bude napájen z hlavního technologického rozvaděče</w:t>
      </w:r>
      <w:r>
        <w:rPr>
          <w:rFonts w:cs="Arial"/>
        </w:rPr>
        <w:t>.</w:t>
      </w:r>
      <w:r w:rsidRPr="001A6155">
        <w:rPr>
          <w:rFonts w:cs="Arial"/>
        </w:rPr>
        <w:t xml:space="preserve"> </w:t>
      </w:r>
      <w:proofErr w:type="spellStart"/>
      <w:r w:rsidRPr="001A6155">
        <w:rPr>
          <w:rFonts w:cs="Arial"/>
        </w:rPr>
        <w:t>Rozváděč</w:t>
      </w:r>
      <w:proofErr w:type="spellEnd"/>
      <w:r w:rsidRPr="001A6155">
        <w:rPr>
          <w:rFonts w:cs="Arial"/>
        </w:rPr>
        <w:t xml:space="preserve"> elektroinstalace bude skříňového provedení, krytí min. IP55/IP20 po otevření dveří, přívody a vývody budou řešeny vrchem.  Z </w:t>
      </w:r>
      <w:proofErr w:type="spellStart"/>
      <w:r w:rsidRPr="001A6155">
        <w:rPr>
          <w:rFonts w:cs="Arial"/>
        </w:rPr>
        <w:t>rozváděče</w:t>
      </w:r>
      <w:proofErr w:type="spellEnd"/>
      <w:r w:rsidRPr="001A6155">
        <w:rPr>
          <w:rFonts w:cs="Arial"/>
        </w:rPr>
        <w:t xml:space="preserve"> bude napojeno vnitřní osvětlení kotelny včetně nouzového, vnější osvětlení kotelny jen v její těsné blízkosti, klimatizační jednotky, rozvodny otápění potrubí upravené vody, zásuvkové skříně a ventilátory teplovodních jednotek (Sahary) pro vytápění kotelny.</w:t>
      </w:r>
    </w:p>
    <w:p w:rsidR="00FA57FB" w:rsidRPr="001A6155" w:rsidRDefault="00FA57FB" w:rsidP="00FA57FB">
      <w:pPr>
        <w:spacing w:after="0"/>
        <w:jc w:val="both"/>
        <w:rPr>
          <w:rFonts w:cs="Arial"/>
        </w:rPr>
      </w:pPr>
    </w:p>
    <w:p w:rsidR="00FA57FB" w:rsidRPr="007C7932" w:rsidRDefault="00FA57FB" w:rsidP="00FA57FB">
      <w:pPr>
        <w:spacing w:after="0"/>
        <w:jc w:val="both"/>
        <w:rPr>
          <w:rFonts w:cs="Arial"/>
          <w:b/>
        </w:rPr>
      </w:pPr>
      <w:r w:rsidRPr="007C7932">
        <w:rPr>
          <w:rFonts w:cs="Arial"/>
          <w:b/>
        </w:rPr>
        <w:t>Vnitřní osvětlení</w:t>
      </w:r>
    </w:p>
    <w:p w:rsidR="00FA57FB" w:rsidRPr="00582216" w:rsidRDefault="00FA57FB" w:rsidP="00FA57FB">
      <w:pPr>
        <w:spacing w:after="0"/>
        <w:jc w:val="both"/>
        <w:rPr>
          <w:rFonts w:cs="Arial"/>
        </w:rPr>
      </w:pPr>
      <w:r>
        <w:rPr>
          <w:rFonts w:cs="Arial"/>
        </w:rPr>
        <w:t>B</w:t>
      </w:r>
      <w:r w:rsidRPr="00582216">
        <w:rPr>
          <w:rFonts w:cs="Arial"/>
        </w:rPr>
        <w:t>ude řešeno zářivkovými svítidly včetně krabic a spínacích prvků s min. krytím IP</w:t>
      </w:r>
      <w:r>
        <w:rPr>
          <w:rFonts w:cs="Arial"/>
        </w:rPr>
        <w:t>54</w:t>
      </w:r>
      <w:r w:rsidRPr="00582216">
        <w:rPr>
          <w:rFonts w:cs="Arial"/>
        </w:rPr>
        <w:t xml:space="preserve">. Svítidla budou zavěšena na konstrukce kotelny. Min. průměrnou hodnotu osvětlení bude 200 </w:t>
      </w:r>
      <w:proofErr w:type="spellStart"/>
      <w:r w:rsidRPr="00582216">
        <w:rPr>
          <w:rFonts w:cs="Arial"/>
        </w:rPr>
        <w:t>lx</w:t>
      </w:r>
      <w:proofErr w:type="spellEnd"/>
      <w:r w:rsidRPr="00582216">
        <w:rPr>
          <w:rFonts w:cs="Arial"/>
        </w:rPr>
        <w:t xml:space="preserve">, přičemž srovnávací hladinou bude podlaha kotelny a </w:t>
      </w:r>
      <w:proofErr w:type="spellStart"/>
      <w:r w:rsidRPr="00582216">
        <w:rPr>
          <w:rFonts w:cs="Arial"/>
        </w:rPr>
        <w:t>elektrorozvodny</w:t>
      </w:r>
      <w:proofErr w:type="spellEnd"/>
      <w:r w:rsidRPr="00582216">
        <w:rPr>
          <w:rFonts w:cs="Arial"/>
        </w:rPr>
        <w:t xml:space="preserve">. Zavěšení svítidel a místa umístění svítidel musí být řešeny z hlediska bezpečného a jednoduchého přístupu a dosažení svítidel z pohledu budoucí údržbářské činnosti. Zapínání světelných obvodů bude řešeno pomocí tlačítek s paměťovými relé a klasickými elektroinstalačními vypínači. </w:t>
      </w:r>
      <w:r>
        <w:rPr>
          <w:rFonts w:cs="Arial"/>
        </w:rPr>
        <w:t>Kamerový systém bude doplněn, popř. uzpůsoben nové dispozici v prostoru instalace nové technologie.</w:t>
      </w:r>
    </w:p>
    <w:p w:rsidR="00FA57FB" w:rsidRDefault="00FA57FB" w:rsidP="00FA57FB">
      <w:pPr>
        <w:spacing w:after="0"/>
        <w:jc w:val="both"/>
        <w:rPr>
          <w:rFonts w:cs="Arial"/>
        </w:rPr>
      </w:pPr>
    </w:p>
    <w:p w:rsidR="00FA57FB" w:rsidRPr="007C7932" w:rsidRDefault="00FA57FB" w:rsidP="00FA57FB">
      <w:pPr>
        <w:spacing w:after="0"/>
        <w:jc w:val="both"/>
        <w:rPr>
          <w:rFonts w:cs="Arial"/>
          <w:b/>
        </w:rPr>
      </w:pPr>
      <w:r w:rsidRPr="007C7932">
        <w:rPr>
          <w:rFonts w:cs="Arial"/>
          <w:b/>
        </w:rPr>
        <w:t>Vnější osvětlení</w:t>
      </w:r>
    </w:p>
    <w:p w:rsidR="00FA57FB" w:rsidRPr="00582216" w:rsidRDefault="00FA57FB" w:rsidP="00FA57FB">
      <w:pPr>
        <w:spacing w:after="0"/>
        <w:jc w:val="both"/>
        <w:rPr>
          <w:rFonts w:cs="Arial"/>
        </w:rPr>
      </w:pPr>
      <w:r w:rsidRPr="00582216">
        <w:rPr>
          <w:rFonts w:cs="Arial"/>
        </w:rPr>
        <w:t>bude řešeno LED exteriérovými svítidly se silniční optikou krytí IP 66. Svítidla budou u</w:t>
      </w:r>
      <w:r>
        <w:rPr>
          <w:rFonts w:cs="Arial"/>
        </w:rPr>
        <w:t>pevněna na vnější stěny kotelny před vstupem do budovy.</w:t>
      </w:r>
    </w:p>
    <w:p w:rsidR="00FA57FB" w:rsidRDefault="00FA57FB" w:rsidP="00FA57FB">
      <w:pPr>
        <w:spacing w:after="0"/>
        <w:jc w:val="both"/>
        <w:rPr>
          <w:rFonts w:cs="Arial"/>
        </w:rPr>
      </w:pPr>
    </w:p>
    <w:p w:rsidR="00FA57FB" w:rsidRPr="007C7932" w:rsidRDefault="00FA57FB" w:rsidP="00FA57FB">
      <w:pPr>
        <w:spacing w:after="0"/>
        <w:jc w:val="both"/>
        <w:rPr>
          <w:rFonts w:cs="Arial"/>
          <w:b/>
        </w:rPr>
      </w:pPr>
      <w:r w:rsidRPr="007C7932">
        <w:rPr>
          <w:rFonts w:cs="Arial"/>
          <w:b/>
        </w:rPr>
        <w:t>Zásuvkové skříně</w:t>
      </w:r>
    </w:p>
    <w:p w:rsidR="00FA57FB" w:rsidRPr="00582216" w:rsidRDefault="00FA57FB" w:rsidP="00FA57FB">
      <w:pPr>
        <w:spacing w:after="0"/>
        <w:jc w:val="both"/>
        <w:rPr>
          <w:rFonts w:cs="Arial"/>
        </w:rPr>
      </w:pPr>
      <w:r w:rsidRPr="00582216">
        <w:rPr>
          <w:rFonts w:cs="Arial"/>
        </w:rPr>
        <w:t>400V~AC/230V~AC, 32A/16A, budou napájené přes vývody s pojistkovými odpínači z </w:t>
      </w:r>
      <w:proofErr w:type="spellStart"/>
      <w:r w:rsidRPr="00582216">
        <w:rPr>
          <w:rFonts w:cs="Arial"/>
        </w:rPr>
        <w:t>rozváděče</w:t>
      </w:r>
      <w:proofErr w:type="spellEnd"/>
      <w:r w:rsidRPr="00582216">
        <w:rPr>
          <w:rFonts w:cs="Arial"/>
        </w:rPr>
        <w:t>. Rozmístěné budou v blízkosti kot</w:t>
      </w:r>
      <w:r>
        <w:rPr>
          <w:rFonts w:cs="Arial"/>
        </w:rPr>
        <w:t>le</w:t>
      </w:r>
      <w:r w:rsidRPr="00582216">
        <w:rPr>
          <w:rFonts w:cs="Arial"/>
        </w:rPr>
        <w:t>, upevněné budou na ocelových konstrukcích, nebo samostatných pomocných ocelových konstrukcích a budou využívány na běžné údržbářské práce. Skříně budou v provedení z plastu v krytí min. IP54/IP00 po odklopení víka. Uvnitř skříně musí být instalovány proudové chrániče s jističi.</w:t>
      </w:r>
    </w:p>
    <w:p w:rsidR="00FA57FB" w:rsidRDefault="00FA57FB" w:rsidP="00FA57FB">
      <w:pPr>
        <w:spacing w:after="0"/>
        <w:jc w:val="both"/>
        <w:rPr>
          <w:rFonts w:cs="Arial"/>
        </w:rPr>
      </w:pPr>
    </w:p>
    <w:p w:rsidR="00FA57FB" w:rsidRPr="006D6787" w:rsidRDefault="00FA57FB" w:rsidP="00FA57FB">
      <w:pPr>
        <w:spacing w:after="0"/>
        <w:jc w:val="both"/>
        <w:rPr>
          <w:rFonts w:cs="Arial"/>
          <w:b/>
        </w:rPr>
      </w:pPr>
      <w:r w:rsidRPr="006D6787">
        <w:rPr>
          <w:rFonts w:cs="Arial"/>
          <w:b/>
        </w:rPr>
        <w:t>Vytápění kotelny</w:t>
      </w:r>
    </w:p>
    <w:p w:rsidR="00FA57FB" w:rsidRPr="00582216" w:rsidRDefault="00FA57FB" w:rsidP="00FA57FB">
      <w:pPr>
        <w:spacing w:after="0"/>
        <w:jc w:val="both"/>
        <w:rPr>
          <w:rFonts w:cs="Arial"/>
        </w:rPr>
      </w:pPr>
      <w:r>
        <w:rPr>
          <w:rFonts w:cs="Arial"/>
        </w:rPr>
        <w:t>b</w:t>
      </w:r>
      <w:r w:rsidRPr="00582216">
        <w:rPr>
          <w:rFonts w:cs="Arial"/>
        </w:rPr>
        <w:t xml:space="preserve">ude použito vytápění pomocí stávajících </w:t>
      </w:r>
      <w:r>
        <w:rPr>
          <w:rFonts w:cs="Arial"/>
        </w:rPr>
        <w:t>teplovodních jednotek (</w:t>
      </w:r>
      <w:r w:rsidRPr="00582216">
        <w:rPr>
          <w:rFonts w:cs="Arial"/>
        </w:rPr>
        <w:t>Sahar</w:t>
      </w:r>
      <w:r>
        <w:rPr>
          <w:rFonts w:cs="Arial"/>
        </w:rPr>
        <w:t>)</w:t>
      </w:r>
      <w:r w:rsidRPr="00582216">
        <w:rPr>
          <w:rFonts w:cs="Arial"/>
        </w:rPr>
        <w:t>, jej</w:t>
      </w:r>
      <w:r>
        <w:rPr>
          <w:rFonts w:cs="Arial"/>
        </w:rPr>
        <w:t>ichž součástí jsou ventilátory, které budou napájeny</w:t>
      </w:r>
      <w:r w:rsidRPr="00582216">
        <w:rPr>
          <w:rFonts w:cs="Arial"/>
        </w:rPr>
        <w:t xml:space="preserve"> rovněž z rozvaděče </w:t>
      </w:r>
      <w:r>
        <w:rPr>
          <w:rFonts w:cs="Arial"/>
        </w:rPr>
        <w:t>pro stavební rozvody</w:t>
      </w:r>
      <w:r w:rsidRPr="00582216">
        <w:rPr>
          <w:rFonts w:cs="Arial"/>
        </w:rPr>
        <w:t>. Ovládání ventilátorů v</w:t>
      </w:r>
      <w:r>
        <w:rPr>
          <w:rFonts w:cs="Arial"/>
        </w:rPr>
        <w:t> teplovodních jednotkách</w:t>
      </w:r>
      <w:r w:rsidRPr="00582216">
        <w:rPr>
          <w:rFonts w:cs="Arial"/>
        </w:rPr>
        <w:t xml:space="preserve"> předpokládáme automaticky dle teploty, ručně pro potřeby kontroly, </w:t>
      </w:r>
      <w:r w:rsidRPr="00582216">
        <w:rPr>
          <w:rFonts w:cs="Arial"/>
        </w:rPr>
        <w:lastRenderedPageBreak/>
        <w:t xml:space="preserve">pomocí elektroinstalačních vypínačů v nástěnném provedení, v krytí min. IP54, na dveřích </w:t>
      </w:r>
      <w:r>
        <w:rPr>
          <w:rFonts w:cs="Arial"/>
        </w:rPr>
        <w:t>rozvaděče.</w:t>
      </w:r>
    </w:p>
    <w:p w:rsidR="00FA57FB" w:rsidRDefault="00FA57FB" w:rsidP="00FA57FB">
      <w:pPr>
        <w:spacing w:after="0"/>
        <w:jc w:val="both"/>
        <w:rPr>
          <w:rFonts w:cs="Arial"/>
        </w:rPr>
      </w:pPr>
    </w:p>
    <w:p w:rsidR="00FA57FB" w:rsidRPr="006D6787" w:rsidRDefault="00FA57FB" w:rsidP="00FA57FB">
      <w:pPr>
        <w:spacing w:after="0"/>
        <w:jc w:val="both"/>
        <w:rPr>
          <w:rFonts w:cs="Arial"/>
          <w:b/>
        </w:rPr>
      </w:pPr>
      <w:r w:rsidRPr="006D6787">
        <w:rPr>
          <w:rFonts w:cs="Arial"/>
          <w:b/>
        </w:rPr>
        <w:t xml:space="preserve">Nouzové osvětlení </w:t>
      </w:r>
    </w:p>
    <w:p w:rsidR="00FA57FB" w:rsidRPr="00582216" w:rsidRDefault="00FA57FB" w:rsidP="00FA57FB">
      <w:pPr>
        <w:spacing w:after="0"/>
        <w:jc w:val="both"/>
        <w:rPr>
          <w:rFonts w:cs="Arial"/>
        </w:rPr>
      </w:pPr>
      <w:r>
        <w:rPr>
          <w:rFonts w:cs="Arial"/>
        </w:rPr>
        <w:t>B</w:t>
      </w:r>
      <w:r w:rsidRPr="00582216">
        <w:rPr>
          <w:rFonts w:cs="Arial"/>
        </w:rPr>
        <w:t xml:space="preserve">ude </w:t>
      </w:r>
      <w:r>
        <w:rPr>
          <w:rFonts w:cs="Arial"/>
        </w:rPr>
        <w:t xml:space="preserve">řešeno </w:t>
      </w:r>
      <w:r w:rsidRPr="00582216">
        <w:rPr>
          <w:rFonts w:cs="Arial"/>
        </w:rPr>
        <w:t>s vlastními akumulátory</w:t>
      </w:r>
      <w:r>
        <w:rPr>
          <w:rFonts w:cs="Arial"/>
        </w:rPr>
        <w:t>,</w:t>
      </w:r>
      <w:r w:rsidRPr="00582216">
        <w:rPr>
          <w:rFonts w:cs="Arial"/>
        </w:rPr>
        <w:t xml:space="preserve"> napájené z</w:t>
      </w:r>
      <w:r>
        <w:rPr>
          <w:rFonts w:cs="Arial"/>
        </w:rPr>
        <w:t>e stavebního</w:t>
      </w:r>
      <w:r w:rsidRPr="00582216">
        <w:rPr>
          <w:rFonts w:cs="Arial"/>
        </w:rPr>
        <w:t> rozvaděče</w:t>
      </w:r>
      <w:r>
        <w:rPr>
          <w:rFonts w:cs="Arial"/>
        </w:rPr>
        <w:t xml:space="preserve"> na napětí 230V AC.</w:t>
      </w:r>
    </w:p>
    <w:p w:rsidR="00FA57FB" w:rsidRPr="00582216" w:rsidRDefault="00FA57FB" w:rsidP="00FA57FB">
      <w:pPr>
        <w:spacing w:after="0"/>
        <w:jc w:val="both"/>
        <w:rPr>
          <w:rFonts w:cs="Arial"/>
        </w:rPr>
      </w:pPr>
      <w:r w:rsidRPr="00582216">
        <w:rPr>
          <w:rFonts w:cs="Arial"/>
        </w:rPr>
        <w:t xml:space="preserve">Nouzové osvětlení bude řešeno typizovanými svítidly (světelný zdroj 8W LL) pro nouzové osvětlení v min. krytí IP54. Svítidla budou vhodně rozmístěná v objektu plynové kotelny, aby při výpadku základního osvětlení nedošlo k úrazu osob a tyto mohly bezpečně opustit prostory, ve kterých se nacházely v okamžiku výpadku osvětlení. Elektroinstalace nouzového osvětlení bude provedena v nástěnném provedení v krytí min. IP54, elektroinstalační vývodky musí být utěsněny elektroinstalačním tmelem. </w:t>
      </w:r>
    </w:p>
    <w:p w:rsidR="00FA57FB" w:rsidRDefault="00FA57FB" w:rsidP="00FA57FB">
      <w:pPr>
        <w:pStyle w:val="Default"/>
        <w:spacing w:line="276" w:lineRule="auto"/>
        <w:rPr>
          <w:rFonts w:eastAsia="Times New Roman"/>
          <w:color w:val="auto"/>
          <w:sz w:val="22"/>
          <w:szCs w:val="22"/>
        </w:rPr>
      </w:pPr>
    </w:p>
    <w:p w:rsidR="00FA57FB" w:rsidRPr="007C7932" w:rsidRDefault="00FA57FB" w:rsidP="00FA57FB">
      <w:pPr>
        <w:spacing w:after="0"/>
        <w:jc w:val="both"/>
        <w:rPr>
          <w:rFonts w:cs="Arial"/>
          <w:b/>
        </w:rPr>
      </w:pPr>
      <w:proofErr w:type="spellStart"/>
      <w:r w:rsidRPr="007C7932">
        <w:rPr>
          <w:rFonts w:cs="Arial"/>
          <w:b/>
        </w:rPr>
        <w:t>C</w:t>
      </w:r>
      <w:r>
        <w:rPr>
          <w:rFonts w:cs="Arial"/>
          <w:b/>
        </w:rPr>
        <w:t>entral</w:t>
      </w:r>
      <w:proofErr w:type="spellEnd"/>
      <w:r>
        <w:rPr>
          <w:rFonts w:cs="Arial"/>
          <w:b/>
        </w:rPr>
        <w:t xml:space="preserve"> STOP</w:t>
      </w:r>
    </w:p>
    <w:p w:rsidR="00FA57FB" w:rsidRPr="001A6155" w:rsidRDefault="00FA57FB" w:rsidP="00FA57FB">
      <w:pPr>
        <w:spacing w:after="0"/>
        <w:jc w:val="both"/>
        <w:rPr>
          <w:rFonts w:cs="Arial"/>
        </w:rPr>
      </w:pPr>
      <w:r w:rsidRPr="00FA7EE5">
        <w:rPr>
          <w:rFonts w:cs="Arial"/>
        </w:rPr>
        <w:t>Důležitou součástí PBŘ bude instalace tlačítka umístěného v</w:t>
      </w:r>
      <w:r w:rsidRPr="001A6155">
        <w:rPr>
          <w:rFonts w:cs="Arial"/>
        </w:rPr>
        <w:t xml:space="preserve"> krabici pod sklem na vnější straně vstupu do </w:t>
      </w:r>
      <w:r>
        <w:rPr>
          <w:rFonts w:cs="Arial"/>
        </w:rPr>
        <w:t>kotelny</w:t>
      </w:r>
      <w:r w:rsidRPr="001A6155">
        <w:rPr>
          <w:rFonts w:cs="Arial"/>
        </w:rPr>
        <w:t xml:space="preserve">. Jeho aktivaci dojde k vypnutí výkonových jističů NN v přívodních skříních </w:t>
      </w:r>
      <w:proofErr w:type="spellStart"/>
      <w:r w:rsidRPr="001A6155">
        <w:rPr>
          <w:rFonts w:cs="Arial"/>
        </w:rPr>
        <w:t>rozváděčů</w:t>
      </w:r>
      <w:proofErr w:type="spellEnd"/>
      <w:r w:rsidRPr="001A6155">
        <w:rPr>
          <w:rFonts w:cs="Arial"/>
        </w:rPr>
        <w:t xml:space="preserve"> NN - totální ztráta napětí a následné uzavření BAP. </w:t>
      </w:r>
    </w:p>
    <w:p w:rsidR="00FA57FB" w:rsidRDefault="00FA57FB" w:rsidP="00FA57FB">
      <w:pPr>
        <w:pStyle w:val="Default"/>
        <w:spacing w:line="276" w:lineRule="auto"/>
        <w:rPr>
          <w:rFonts w:eastAsia="Times New Roman"/>
          <w:color w:val="auto"/>
          <w:sz w:val="22"/>
          <w:szCs w:val="22"/>
        </w:rPr>
      </w:pPr>
    </w:p>
    <w:p w:rsidR="00FA57FB" w:rsidRPr="007C7932" w:rsidRDefault="00FA57FB" w:rsidP="00FA57FB">
      <w:pPr>
        <w:pStyle w:val="Default"/>
        <w:spacing w:line="276" w:lineRule="auto"/>
        <w:rPr>
          <w:rFonts w:eastAsia="Times New Roman"/>
          <w:b/>
          <w:color w:val="auto"/>
          <w:sz w:val="22"/>
          <w:szCs w:val="22"/>
        </w:rPr>
      </w:pPr>
      <w:r w:rsidRPr="007C7932">
        <w:rPr>
          <w:rFonts w:eastAsia="Times New Roman"/>
          <w:b/>
          <w:color w:val="auto"/>
          <w:sz w:val="22"/>
          <w:szCs w:val="22"/>
        </w:rPr>
        <w:t>Tlačítka STOP</w:t>
      </w:r>
    </w:p>
    <w:p w:rsidR="00FA57FB" w:rsidRDefault="00FA57FB" w:rsidP="00FA57FB">
      <w:pPr>
        <w:spacing w:after="0"/>
        <w:jc w:val="both"/>
        <w:rPr>
          <w:rFonts w:cs="Arial"/>
        </w:rPr>
      </w:pPr>
      <w:r w:rsidRPr="001A6155">
        <w:rPr>
          <w:rFonts w:cs="Arial"/>
        </w:rPr>
        <w:t>Pro odstavení technologie plynové kotelny budou instalována STOP t</w:t>
      </w:r>
      <w:r>
        <w:rPr>
          <w:rFonts w:cs="Arial"/>
        </w:rPr>
        <w:t>lačítka, která budou</w:t>
      </w:r>
      <w:r w:rsidRPr="001A6155">
        <w:rPr>
          <w:rFonts w:cs="Arial"/>
        </w:rPr>
        <w:t xml:space="preserve"> s aretovanou funkcí, tj. po zásahu zůstanou v zapnutém stavu. Tlačítka budou umíst</w:t>
      </w:r>
      <w:r>
        <w:rPr>
          <w:rFonts w:cs="Arial"/>
        </w:rPr>
        <w:t>ěna u vchodů do plynové kotelny a</w:t>
      </w:r>
      <w:r w:rsidRPr="001A6155">
        <w:rPr>
          <w:rFonts w:cs="Arial"/>
        </w:rPr>
        <w:t xml:space="preserve"> v</w:t>
      </w:r>
      <w:r>
        <w:rPr>
          <w:rFonts w:cs="Arial"/>
        </w:rPr>
        <w:t> </w:t>
      </w:r>
      <w:r w:rsidRPr="001A6155">
        <w:rPr>
          <w:rFonts w:cs="Arial"/>
        </w:rPr>
        <w:t>kotelně</w:t>
      </w:r>
      <w:r>
        <w:rPr>
          <w:rFonts w:cs="Arial"/>
        </w:rPr>
        <w:t>.</w:t>
      </w:r>
      <w:r w:rsidRPr="001A6155">
        <w:rPr>
          <w:rFonts w:cs="Arial"/>
        </w:rPr>
        <w:t xml:space="preserve"> Tlačítka budou zajištěna proti náhodnému sepnutí. Jejich aktivací dojde k uzavření BAP a vypnutí veškeré technologie plynové kotelny.  </w:t>
      </w:r>
    </w:p>
    <w:p w:rsidR="00FA57FB" w:rsidRDefault="00FA57FB" w:rsidP="00FA57FB">
      <w:pPr>
        <w:spacing w:after="0"/>
        <w:jc w:val="both"/>
        <w:rPr>
          <w:rFonts w:cs="Arial"/>
        </w:rPr>
      </w:pPr>
    </w:p>
    <w:p w:rsidR="00FA57FB" w:rsidRPr="00803D1A" w:rsidRDefault="00FA57FB" w:rsidP="00FA57FB">
      <w:pPr>
        <w:pStyle w:val="Default"/>
        <w:spacing w:line="276" w:lineRule="auto"/>
        <w:rPr>
          <w:rFonts w:eastAsia="Times New Roman"/>
          <w:b/>
          <w:color w:val="auto"/>
          <w:sz w:val="22"/>
          <w:szCs w:val="22"/>
        </w:rPr>
      </w:pPr>
      <w:r w:rsidRPr="00803D1A">
        <w:rPr>
          <w:rFonts w:eastAsia="Times New Roman"/>
          <w:b/>
          <w:color w:val="auto"/>
          <w:sz w:val="22"/>
          <w:szCs w:val="22"/>
        </w:rPr>
        <w:t>Prostupy:</w:t>
      </w:r>
    </w:p>
    <w:p w:rsidR="00FA57FB" w:rsidRPr="00803D1A" w:rsidRDefault="00FA57FB" w:rsidP="00FA57FB">
      <w:pPr>
        <w:spacing w:after="0"/>
        <w:jc w:val="both"/>
        <w:rPr>
          <w:rFonts w:cs="Arial"/>
        </w:rPr>
      </w:pPr>
      <w:r>
        <w:rPr>
          <w:rFonts w:cs="Arial"/>
        </w:rPr>
        <w:t>P</w:t>
      </w:r>
      <w:r w:rsidRPr="00803D1A">
        <w:rPr>
          <w:rFonts w:cs="Arial"/>
        </w:rPr>
        <w:t>rostupy požárně dělícími  konstrukcemi (požárními stěnami a stropy)</w:t>
      </w:r>
      <w:r>
        <w:rPr>
          <w:rFonts w:cs="Arial"/>
        </w:rPr>
        <w:t xml:space="preserve"> </w:t>
      </w:r>
      <w:r w:rsidRPr="00803D1A">
        <w:rPr>
          <w:rFonts w:cs="Arial"/>
        </w:rPr>
        <w:t xml:space="preserve">včetně prostupů el. </w:t>
      </w:r>
      <w:proofErr w:type="gramStart"/>
      <w:r w:rsidRPr="00803D1A">
        <w:rPr>
          <w:rFonts w:cs="Arial"/>
        </w:rPr>
        <w:t>rozvodů</w:t>
      </w:r>
      <w:proofErr w:type="gramEnd"/>
      <w:r w:rsidRPr="00803D1A">
        <w:rPr>
          <w:rFonts w:cs="Arial"/>
        </w:rPr>
        <w:t xml:space="preserve"> musí být  utěsněny v souladu s kap. 6.2, ČSN 73 0810:2016. Prostupy musí být navrženy také v souladu s požadavky ČSN 73 0802</w:t>
      </w:r>
      <w:r>
        <w:rPr>
          <w:rFonts w:cs="Arial"/>
        </w:rPr>
        <w:t>.</w:t>
      </w:r>
    </w:p>
    <w:p w:rsidR="00FA57FB" w:rsidRDefault="00FA57FB" w:rsidP="00FA57FB">
      <w:pPr>
        <w:rPr>
          <w:rFonts w:cs="Arial"/>
          <w:b/>
          <w:sz w:val="24"/>
          <w:szCs w:val="24"/>
          <w:highlight w:val="yellow"/>
          <w:u w:val="single"/>
        </w:rPr>
      </w:pPr>
    </w:p>
    <w:p w:rsidR="00FA57FB" w:rsidRPr="00803D1A" w:rsidRDefault="00FA57FB" w:rsidP="00FA57FB">
      <w:pPr>
        <w:rPr>
          <w:rFonts w:cs="Arial"/>
          <w:b/>
          <w:sz w:val="24"/>
          <w:szCs w:val="24"/>
          <w:u w:val="single"/>
        </w:rPr>
      </w:pPr>
      <w:r>
        <w:rPr>
          <w:rFonts w:cs="Arial"/>
          <w:b/>
          <w:sz w:val="24"/>
          <w:szCs w:val="24"/>
          <w:u w:val="single"/>
        </w:rPr>
        <w:t>1</w:t>
      </w:r>
      <w:r w:rsidRPr="00803D1A">
        <w:rPr>
          <w:rFonts w:cs="Arial"/>
          <w:b/>
          <w:sz w:val="24"/>
          <w:szCs w:val="24"/>
          <w:u w:val="single"/>
        </w:rPr>
        <w:t xml:space="preserve">.5 Druhy prostředí </w:t>
      </w:r>
    </w:p>
    <w:p w:rsidR="00FA57FB" w:rsidRDefault="00FA57FB" w:rsidP="00FA57FB">
      <w:pPr>
        <w:rPr>
          <w:rFonts w:cs="Arial"/>
          <w:color w:val="000000"/>
        </w:rPr>
      </w:pPr>
      <w:r w:rsidRPr="00803D1A">
        <w:rPr>
          <w:rFonts w:cs="Arial"/>
          <w:color w:val="000000"/>
        </w:rPr>
        <w:t xml:space="preserve">Protokol č- 1/2017 o </w:t>
      </w:r>
      <w:r w:rsidRPr="00803D1A">
        <w:rPr>
          <w:rFonts w:cs="Arial"/>
        </w:rPr>
        <w:t>určení vnějších vlivů je vypracovaný společnou odbornou komisí firmy Teplárna Písek, a.s.</w:t>
      </w:r>
    </w:p>
    <w:p w:rsidR="00FA57FB" w:rsidRPr="004555A3" w:rsidRDefault="00FA57FB" w:rsidP="00FA57FB">
      <w:pPr>
        <w:rPr>
          <w:rFonts w:cs="Arial"/>
          <w:b/>
          <w:sz w:val="24"/>
          <w:szCs w:val="24"/>
          <w:u w:val="single"/>
        </w:rPr>
      </w:pPr>
      <w:r>
        <w:rPr>
          <w:rFonts w:cs="Arial"/>
          <w:b/>
          <w:sz w:val="24"/>
          <w:szCs w:val="24"/>
          <w:u w:val="single"/>
        </w:rPr>
        <w:t xml:space="preserve">1.6 </w:t>
      </w:r>
      <w:r w:rsidRPr="004555A3">
        <w:rPr>
          <w:rFonts w:cs="Arial"/>
          <w:b/>
          <w:sz w:val="24"/>
          <w:szCs w:val="24"/>
          <w:u w:val="single"/>
        </w:rPr>
        <w:t>Vnější vlivy</w:t>
      </w:r>
    </w:p>
    <w:p w:rsidR="00FA57FB" w:rsidRPr="004B4D53" w:rsidRDefault="00FA57FB" w:rsidP="00FA57FB">
      <w:pPr>
        <w:pStyle w:val="Zkladntext3"/>
        <w:spacing w:after="0"/>
        <w:rPr>
          <w:rFonts w:ascii="Arial" w:hAnsi="Arial" w:cs="Arial"/>
          <w:sz w:val="22"/>
          <w:szCs w:val="22"/>
          <w:lang w:eastAsia="cs-CZ"/>
        </w:rPr>
      </w:pPr>
      <w:r w:rsidRPr="004B4D53">
        <w:rPr>
          <w:rFonts w:ascii="Arial" w:hAnsi="Arial" w:cs="Arial"/>
          <w:sz w:val="22"/>
          <w:szCs w:val="22"/>
          <w:lang w:eastAsia="cs-CZ"/>
        </w:rPr>
        <w:t>Elektrické zařízení je nutno chránit příslušným krytím IP.</w:t>
      </w:r>
    </w:p>
    <w:p w:rsidR="00FA57FB" w:rsidRDefault="00FA57FB" w:rsidP="00FA57FB">
      <w:pPr>
        <w:pStyle w:val="Zkladntext3"/>
        <w:spacing w:after="0"/>
        <w:rPr>
          <w:rFonts w:ascii="Arial" w:hAnsi="Arial" w:cs="Arial"/>
          <w:sz w:val="22"/>
          <w:szCs w:val="22"/>
          <w:lang w:eastAsia="cs-CZ"/>
        </w:rPr>
      </w:pPr>
      <w:r w:rsidRPr="004B4D53">
        <w:rPr>
          <w:rFonts w:ascii="Arial" w:hAnsi="Arial" w:cs="Arial"/>
          <w:sz w:val="22"/>
          <w:szCs w:val="22"/>
          <w:lang w:eastAsia="cs-CZ"/>
        </w:rPr>
        <w:t>V prostoru umístění ústředny detekce a jejího náhradního zdroje</w:t>
      </w:r>
      <w:r>
        <w:rPr>
          <w:rFonts w:ascii="Arial" w:hAnsi="Arial" w:cs="Arial"/>
          <w:sz w:val="22"/>
          <w:szCs w:val="22"/>
          <w:lang w:eastAsia="cs-CZ"/>
        </w:rPr>
        <w:t xml:space="preserve"> je zóna NE Ex.</w:t>
      </w:r>
    </w:p>
    <w:p w:rsidR="00FA57FB" w:rsidRPr="00667C27" w:rsidRDefault="00FA57FB" w:rsidP="00FA57FB">
      <w:pPr>
        <w:pStyle w:val="Zkladntext3"/>
        <w:spacing w:after="0"/>
        <w:rPr>
          <w:rFonts w:ascii="Arial" w:hAnsi="Arial" w:cs="Arial"/>
          <w:sz w:val="22"/>
          <w:szCs w:val="22"/>
          <w:lang w:eastAsia="cs-CZ"/>
        </w:rPr>
      </w:pPr>
    </w:p>
    <w:p w:rsidR="00FA57FB" w:rsidRPr="004555A3" w:rsidRDefault="00FA57FB" w:rsidP="00FA57FB">
      <w:pPr>
        <w:rPr>
          <w:rFonts w:cs="Arial"/>
          <w:b/>
          <w:sz w:val="24"/>
          <w:szCs w:val="24"/>
          <w:u w:val="single"/>
        </w:rPr>
      </w:pPr>
      <w:r>
        <w:rPr>
          <w:rFonts w:cs="Arial"/>
          <w:b/>
          <w:sz w:val="24"/>
          <w:szCs w:val="24"/>
          <w:u w:val="single"/>
        </w:rPr>
        <w:t xml:space="preserve">1.7 </w:t>
      </w:r>
      <w:r w:rsidRPr="004555A3">
        <w:rPr>
          <w:rFonts w:cs="Arial"/>
          <w:b/>
          <w:sz w:val="24"/>
          <w:szCs w:val="24"/>
          <w:u w:val="single"/>
        </w:rPr>
        <w:t>Napěťová soustava</w:t>
      </w:r>
    </w:p>
    <w:p w:rsidR="00FA57FB" w:rsidRPr="00667C27" w:rsidRDefault="00FA57FB" w:rsidP="00FA57FB">
      <w:pPr>
        <w:keepNext/>
        <w:widowControl w:val="0"/>
        <w:numPr>
          <w:ilvl w:val="0"/>
          <w:numId w:val="24"/>
        </w:numPr>
        <w:spacing w:after="0" w:line="276" w:lineRule="auto"/>
        <w:jc w:val="both"/>
      </w:pPr>
      <w:r>
        <w:t>3</w:t>
      </w:r>
      <w:r w:rsidRPr="00667C27">
        <w:t xml:space="preserve">+PEN, AC 50Hz, 230V/400V, TN-C </w:t>
      </w:r>
    </w:p>
    <w:p w:rsidR="00FA57FB" w:rsidRPr="00667C27" w:rsidRDefault="00FA57FB" w:rsidP="00FA57FB">
      <w:pPr>
        <w:keepNext/>
        <w:widowControl w:val="0"/>
        <w:numPr>
          <w:ilvl w:val="0"/>
          <w:numId w:val="24"/>
        </w:numPr>
        <w:spacing w:after="0" w:line="276" w:lineRule="auto"/>
        <w:jc w:val="both"/>
      </w:pPr>
      <w:r w:rsidRPr="00667C27">
        <w:t xml:space="preserve">3+N+PE, AC 50Hz, 230V/400V, TN-C-S </w:t>
      </w:r>
    </w:p>
    <w:p w:rsidR="00FA57FB" w:rsidRPr="00667C27" w:rsidRDefault="00FA57FB" w:rsidP="00FA57FB">
      <w:pPr>
        <w:keepNext/>
        <w:widowControl w:val="0"/>
        <w:numPr>
          <w:ilvl w:val="0"/>
          <w:numId w:val="24"/>
        </w:numPr>
        <w:spacing w:after="0" w:line="276" w:lineRule="auto"/>
        <w:jc w:val="both"/>
      </w:pPr>
      <w:r w:rsidRPr="00667C27">
        <w:t>230V/400V AC, TN-C – zajištěné napájení z </w:t>
      </w:r>
      <w:proofErr w:type="spellStart"/>
      <w:r w:rsidRPr="00667C27">
        <w:t>rozváděče</w:t>
      </w:r>
      <w:proofErr w:type="spellEnd"/>
      <w:r w:rsidRPr="00667C27">
        <w:t xml:space="preserve"> BRA03</w:t>
      </w:r>
    </w:p>
    <w:p w:rsidR="00FA57FB" w:rsidRPr="00667C27" w:rsidRDefault="00FA57FB" w:rsidP="00FA57FB">
      <w:pPr>
        <w:keepNext/>
        <w:widowControl w:val="0"/>
        <w:numPr>
          <w:ilvl w:val="0"/>
          <w:numId w:val="24"/>
        </w:numPr>
        <w:spacing w:after="0" w:line="276" w:lineRule="auto"/>
        <w:jc w:val="both"/>
      </w:pPr>
      <w:r w:rsidRPr="00667C27">
        <w:t xml:space="preserve">3AC 50Hz, 6,3kV/IT </w:t>
      </w:r>
    </w:p>
    <w:p w:rsidR="00FA57FB" w:rsidRPr="00667C27" w:rsidRDefault="00FA57FB" w:rsidP="00FA57FB">
      <w:pPr>
        <w:keepNext/>
        <w:widowControl w:val="0"/>
        <w:numPr>
          <w:ilvl w:val="0"/>
          <w:numId w:val="24"/>
        </w:numPr>
        <w:spacing w:after="0" w:line="276" w:lineRule="auto"/>
        <w:jc w:val="both"/>
      </w:pPr>
      <w:r w:rsidRPr="00667C27">
        <w:t>Místo rozdělení PEN na PE + N bude v</w:t>
      </w:r>
      <w:r>
        <w:t>e stávajícím rozvaděči</w:t>
      </w:r>
    </w:p>
    <w:p w:rsidR="00CA63A1" w:rsidRPr="00B429CD" w:rsidRDefault="00CA63A1" w:rsidP="00CA63A1">
      <w:pPr>
        <w:tabs>
          <w:tab w:val="center" w:pos="6237"/>
        </w:tabs>
        <w:ind w:hanging="1"/>
        <w:rPr>
          <w:rFonts w:ascii="Century Gothic" w:hAnsi="Century Gothic"/>
        </w:rPr>
      </w:pPr>
    </w:p>
    <w:sectPr w:rsidR="00CA63A1" w:rsidRPr="00B429CD" w:rsidSect="00F3168E">
      <w:headerReference w:type="default" r:id="rId8"/>
      <w:footerReference w:type="default" r:id="rId9"/>
      <w:pgSz w:w="11907" w:h="16840" w:code="9"/>
      <w:pgMar w:top="1701" w:right="680" w:bottom="1134" w:left="1701" w:header="680" w:footer="68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1C4" w:rsidRDefault="001B51C4">
      <w:r>
        <w:separator/>
      </w:r>
    </w:p>
  </w:endnote>
  <w:endnote w:type="continuationSeparator" w:id="0">
    <w:p w:rsidR="001B51C4" w:rsidRDefault="001B51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W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3" w:rsidRDefault="00E16083" w:rsidP="005543E1">
    <w:pPr>
      <w:pStyle w:val="Zpat"/>
      <w:tabs>
        <w:tab w:val="clear" w:pos="9781"/>
        <w:tab w:val="right" w:pos="9498"/>
      </w:tabs>
      <w:spacing w:after="0"/>
      <w:jc w:val="center"/>
    </w:pPr>
    <w:r>
      <w:t xml:space="preserve">Strana:  </w:t>
    </w:r>
    <w:r w:rsidR="00D06570">
      <w:rPr>
        <w:rStyle w:val="slostrnky"/>
        <w:b/>
      </w:rPr>
      <w:fldChar w:fldCharType="begin"/>
    </w:r>
    <w:r>
      <w:rPr>
        <w:rStyle w:val="slostrnky"/>
        <w:b/>
      </w:rPr>
      <w:instrText xml:space="preserve"> PAGE </w:instrText>
    </w:r>
    <w:r w:rsidR="00D06570">
      <w:rPr>
        <w:rStyle w:val="slostrnky"/>
        <w:b/>
      </w:rPr>
      <w:fldChar w:fldCharType="separate"/>
    </w:r>
    <w:r w:rsidR="00FA57FB">
      <w:rPr>
        <w:rStyle w:val="slostrnky"/>
        <w:b/>
        <w:noProof/>
      </w:rPr>
      <w:t>4</w:t>
    </w:r>
    <w:r w:rsidR="00D06570">
      <w:rPr>
        <w:rStyle w:val="slostrnky"/>
        <w:b/>
      </w:rPr>
      <w:fldChar w:fldCharType="end"/>
    </w:r>
    <w:r>
      <w:rPr>
        <w:rStyle w:val="slostrnky"/>
        <w:b/>
      </w:rPr>
      <w:t xml:space="preserve"> </w:t>
    </w:r>
    <w:r>
      <w:rPr>
        <w:rStyle w:val="slostrnky"/>
      </w:rPr>
      <w:t xml:space="preserve">/ </w:t>
    </w:r>
    <w:r w:rsidR="00BC416A">
      <w:rPr>
        <w:rStyle w:val="slostrnky"/>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1C4" w:rsidRDefault="001B51C4">
      <w:r>
        <w:separator/>
      </w:r>
    </w:p>
  </w:footnote>
  <w:footnote w:type="continuationSeparator" w:id="0">
    <w:p w:rsidR="001B51C4" w:rsidRDefault="001B5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2296"/>
      <w:gridCol w:w="4820"/>
      <w:gridCol w:w="2410"/>
    </w:tblGrid>
    <w:tr w:rsidR="003444D6" w:rsidRPr="00570265" w:rsidTr="005E785B">
      <w:tc>
        <w:tcPr>
          <w:tcW w:w="2296" w:type="dxa"/>
          <w:vAlign w:val="center"/>
        </w:tcPr>
        <w:p w:rsidR="003444D6" w:rsidRDefault="003444D6" w:rsidP="002B16B9">
          <w:pPr>
            <w:spacing w:before="40" w:after="40"/>
            <w:jc w:val="center"/>
            <w:rPr>
              <w:rFonts w:cs="Arial"/>
              <w:smallCaps/>
              <w:sz w:val="18"/>
              <w:szCs w:val="18"/>
            </w:rPr>
          </w:pPr>
          <w:r>
            <w:rPr>
              <w:rFonts w:cs="Arial"/>
              <w:smallCaps/>
              <w:sz w:val="18"/>
              <w:szCs w:val="18"/>
            </w:rPr>
            <w:t>objednatel</w:t>
          </w:r>
        </w:p>
        <w:p w:rsidR="003444D6" w:rsidRPr="00FD603E" w:rsidRDefault="00A66289" w:rsidP="002B16B9">
          <w:pPr>
            <w:spacing w:before="40" w:after="40"/>
            <w:jc w:val="center"/>
            <w:rPr>
              <w:rFonts w:cs="Arial"/>
              <w:smallCaps/>
              <w:sz w:val="18"/>
              <w:szCs w:val="18"/>
            </w:rPr>
          </w:pPr>
          <w:r w:rsidRPr="00B41D34">
            <w:rPr>
              <w:b/>
              <w:sz w:val="18"/>
              <w:szCs w:val="18"/>
            </w:rPr>
            <w:t>Teplárna Písek, a.s.</w:t>
          </w:r>
        </w:p>
      </w:tc>
      <w:tc>
        <w:tcPr>
          <w:tcW w:w="4820" w:type="dxa"/>
          <w:vMerge w:val="restart"/>
          <w:vAlign w:val="center"/>
        </w:tcPr>
        <w:p w:rsidR="003444D6" w:rsidRPr="00CA63A1" w:rsidRDefault="003B048C" w:rsidP="002B16B9">
          <w:pPr>
            <w:spacing w:before="40" w:after="40"/>
            <w:jc w:val="center"/>
            <w:rPr>
              <w:rFonts w:cs="Arial"/>
              <w:kern w:val="0"/>
              <w:sz w:val="18"/>
              <w:szCs w:val="18"/>
            </w:rPr>
          </w:pPr>
          <w:r w:rsidRPr="00CA63A1">
            <w:rPr>
              <w:rFonts w:cs="Arial"/>
              <w:kern w:val="0"/>
              <w:sz w:val="18"/>
              <w:szCs w:val="18"/>
            </w:rPr>
            <w:t>Plynofikace Výtopna Samoty</w:t>
          </w:r>
        </w:p>
        <w:p w:rsidR="003444D6" w:rsidRPr="00CA63A1" w:rsidRDefault="003444D6" w:rsidP="002B16B9">
          <w:pPr>
            <w:spacing w:before="40" w:after="40"/>
            <w:jc w:val="center"/>
            <w:rPr>
              <w:kern w:val="0"/>
              <w:sz w:val="18"/>
              <w:szCs w:val="18"/>
            </w:rPr>
          </w:pPr>
          <w:r w:rsidRPr="00CA63A1">
            <w:rPr>
              <w:b/>
              <w:caps/>
              <w:kern w:val="0"/>
              <w:sz w:val="18"/>
              <w:szCs w:val="18"/>
            </w:rPr>
            <w:t>smlouv</w:t>
          </w:r>
          <w:r w:rsidR="00CA63A1">
            <w:rPr>
              <w:b/>
              <w:caps/>
              <w:kern w:val="0"/>
              <w:sz w:val="18"/>
              <w:szCs w:val="18"/>
            </w:rPr>
            <w:t>A</w:t>
          </w:r>
          <w:r w:rsidRPr="00CA63A1">
            <w:rPr>
              <w:kern w:val="0"/>
              <w:sz w:val="18"/>
              <w:szCs w:val="18"/>
            </w:rPr>
            <w:t xml:space="preserve"> </w:t>
          </w:r>
          <w:r w:rsidRPr="00CA63A1">
            <w:rPr>
              <w:b/>
              <w:caps/>
              <w:kern w:val="0"/>
              <w:sz w:val="18"/>
              <w:szCs w:val="18"/>
            </w:rPr>
            <w:t>o</w:t>
          </w:r>
          <w:r w:rsidRPr="00CA63A1">
            <w:rPr>
              <w:kern w:val="0"/>
              <w:sz w:val="18"/>
              <w:szCs w:val="18"/>
            </w:rPr>
            <w:t xml:space="preserve"> </w:t>
          </w:r>
          <w:r w:rsidRPr="00CA63A1">
            <w:rPr>
              <w:b/>
              <w:caps/>
              <w:kern w:val="0"/>
              <w:sz w:val="18"/>
              <w:szCs w:val="18"/>
            </w:rPr>
            <w:t>dílo</w:t>
          </w:r>
        </w:p>
        <w:p w:rsidR="003444D6" w:rsidRPr="00570265" w:rsidRDefault="00004106" w:rsidP="003444D6">
          <w:pPr>
            <w:spacing w:before="40" w:after="40"/>
            <w:jc w:val="center"/>
            <w:rPr>
              <w:caps/>
              <w:sz w:val="18"/>
              <w:szCs w:val="18"/>
            </w:rPr>
          </w:pPr>
          <w:r>
            <w:rPr>
              <w:sz w:val="18"/>
              <w:szCs w:val="18"/>
            </w:rPr>
            <w:t>Příloha 9</w:t>
          </w:r>
          <w:r w:rsidR="003444D6">
            <w:rPr>
              <w:sz w:val="18"/>
              <w:szCs w:val="18"/>
            </w:rPr>
            <w:t xml:space="preserve"> – Technická specifikace</w:t>
          </w:r>
          <w:r w:rsidR="003444D6" w:rsidRPr="00B05A7D">
            <w:rPr>
              <w:smallCaps/>
              <w:sz w:val="18"/>
              <w:szCs w:val="18"/>
            </w:rPr>
            <w:t xml:space="preserve"> zhotovitele</w:t>
          </w:r>
        </w:p>
      </w:tc>
      <w:tc>
        <w:tcPr>
          <w:tcW w:w="2410" w:type="dxa"/>
        </w:tcPr>
        <w:p w:rsidR="003444D6" w:rsidRPr="00570265" w:rsidRDefault="003444D6" w:rsidP="003444D6">
          <w:pPr>
            <w:spacing w:before="40" w:after="40"/>
            <w:jc w:val="center"/>
            <w:rPr>
              <w:smallCaps/>
              <w:sz w:val="18"/>
              <w:szCs w:val="18"/>
            </w:rPr>
          </w:pPr>
          <w:r w:rsidRPr="00570265">
            <w:rPr>
              <w:smallCaps/>
              <w:sz w:val="18"/>
              <w:szCs w:val="18"/>
            </w:rPr>
            <w:t>zhotovitel</w:t>
          </w:r>
        </w:p>
        <w:p w:rsidR="003444D6" w:rsidRPr="00570265" w:rsidRDefault="00CA63A1" w:rsidP="003444D6">
          <w:pPr>
            <w:spacing w:before="40" w:after="40"/>
            <w:jc w:val="center"/>
            <w:rPr>
              <w:b/>
              <w:sz w:val="18"/>
              <w:szCs w:val="18"/>
            </w:rPr>
          </w:pPr>
          <w:r>
            <w:rPr>
              <w:b/>
              <w:sz w:val="18"/>
              <w:szCs w:val="18"/>
            </w:rPr>
            <w:t>SYSTHERM s.r.o.</w:t>
          </w:r>
        </w:p>
      </w:tc>
    </w:tr>
    <w:tr w:rsidR="003444D6" w:rsidRPr="00570265" w:rsidTr="005E785B">
      <w:tc>
        <w:tcPr>
          <w:tcW w:w="2296" w:type="dxa"/>
          <w:vAlign w:val="center"/>
        </w:tcPr>
        <w:p w:rsidR="003444D6" w:rsidRPr="00570265" w:rsidRDefault="003444D6" w:rsidP="00CA63A1">
          <w:pPr>
            <w:tabs>
              <w:tab w:val="center" w:pos="4536"/>
              <w:tab w:val="right" w:pos="9072"/>
            </w:tabs>
            <w:spacing w:before="40" w:after="40"/>
            <w:rPr>
              <w:sz w:val="18"/>
              <w:szCs w:val="18"/>
            </w:rPr>
          </w:pPr>
          <w:r w:rsidRPr="00570265">
            <w:rPr>
              <w:sz w:val="18"/>
              <w:szCs w:val="18"/>
            </w:rPr>
            <w:t xml:space="preserve">Ev. č.: </w:t>
          </w:r>
          <w:r w:rsidR="00CA63A1">
            <w:rPr>
              <w:sz w:val="18"/>
              <w:szCs w:val="18"/>
            </w:rPr>
            <w:t>47-2017</w:t>
          </w:r>
        </w:p>
      </w:tc>
      <w:tc>
        <w:tcPr>
          <w:tcW w:w="4820" w:type="dxa"/>
          <w:vMerge/>
          <w:vAlign w:val="center"/>
        </w:tcPr>
        <w:p w:rsidR="003444D6" w:rsidRPr="00570265" w:rsidRDefault="003444D6" w:rsidP="002B16B9">
          <w:pPr>
            <w:tabs>
              <w:tab w:val="center" w:pos="4536"/>
              <w:tab w:val="right" w:pos="9072"/>
            </w:tabs>
            <w:spacing w:before="40" w:after="40"/>
            <w:rPr>
              <w:sz w:val="18"/>
              <w:szCs w:val="18"/>
            </w:rPr>
          </w:pPr>
        </w:p>
      </w:tc>
      <w:tc>
        <w:tcPr>
          <w:tcW w:w="2410" w:type="dxa"/>
          <w:vAlign w:val="center"/>
        </w:tcPr>
        <w:p w:rsidR="003444D6" w:rsidRPr="00570265" w:rsidRDefault="003444D6" w:rsidP="00CA63A1">
          <w:pPr>
            <w:tabs>
              <w:tab w:val="center" w:pos="4536"/>
              <w:tab w:val="right" w:pos="9072"/>
            </w:tabs>
            <w:spacing w:before="40" w:after="40"/>
            <w:rPr>
              <w:sz w:val="18"/>
              <w:szCs w:val="18"/>
            </w:rPr>
          </w:pPr>
          <w:r w:rsidRPr="00570265">
            <w:rPr>
              <w:sz w:val="18"/>
              <w:szCs w:val="18"/>
            </w:rPr>
            <w:t>Ev. č.:</w:t>
          </w:r>
          <w:r w:rsidR="00BD7D36">
            <w:rPr>
              <w:sz w:val="18"/>
              <w:szCs w:val="18"/>
            </w:rPr>
            <w:t xml:space="preserve"> </w:t>
          </w:r>
          <w:r w:rsidR="00CA63A1">
            <w:rPr>
              <w:sz w:val="18"/>
              <w:szCs w:val="18"/>
            </w:rPr>
            <w:t>17-9710-001370</w:t>
          </w:r>
        </w:p>
      </w:tc>
    </w:tr>
  </w:tbl>
  <w:p w:rsidR="003444D6" w:rsidRDefault="003444D6" w:rsidP="003444D6">
    <w:pPr>
      <w:pStyle w:val="Zhlav"/>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B50AE30"/>
    <w:lvl w:ilvl="0">
      <w:start w:val="1"/>
      <w:numFmt w:val="decimal"/>
      <w:pStyle w:val="Nadpis1"/>
      <w:lvlText w:val="%1."/>
      <w:legacy w:legacy="1" w:legacySpace="0" w:legacyIndent="1134"/>
      <w:lvlJc w:val="left"/>
      <w:pPr>
        <w:ind w:left="0" w:hanging="1134"/>
      </w:pPr>
    </w:lvl>
    <w:lvl w:ilvl="1">
      <w:start w:val="1"/>
      <w:numFmt w:val="decimal"/>
      <w:pStyle w:val="Nadpis2"/>
      <w:lvlText w:val="%1.%2"/>
      <w:legacy w:legacy="1" w:legacySpace="0" w:legacyIndent="1134"/>
      <w:lvlJc w:val="left"/>
      <w:pPr>
        <w:ind w:left="0" w:hanging="1134"/>
      </w:pPr>
    </w:lvl>
    <w:lvl w:ilvl="2">
      <w:start w:val="1"/>
      <w:numFmt w:val="decimal"/>
      <w:pStyle w:val="Nadpis3"/>
      <w:lvlText w:val="%1.%2.%3"/>
      <w:legacy w:legacy="1" w:legacySpace="0" w:legacyIndent="1134"/>
      <w:lvlJc w:val="left"/>
      <w:pPr>
        <w:ind w:left="0" w:hanging="1134"/>
      </w:pPr>
    </w:lvl>
    <w:lvl w:ilvl="3">
      <w:start w:val="1"/>
      <w:numFmt w:val="decimal"/>
      <w:pStyle w:val="Nadpis4"/>
      <w:lvlText w:val="%1.%2.%3.%4"/>
      <w:legacy w:legacy="1" w:legacySpace="0" w:legacyIndent="1134"/>
      <w:lvlJc w:val="left"/>
      <w:pPr>
        <w:ind w:left="0" w:hanging="1134"/>
      </w:pPr>
    </w:lvl>
    <w:lvl w:ilvl="4">
      <w:start w:val="1"/>
      <w:numFmt w:val="decimal"/>
      <w:pStyle w:val="Nadpis5"/>
      <w:lvlText w:val="%1.%2.%3.%4.%5"/>
      <w:legacy w:legacy="1" w:legacySpace="0" w:legacyIndent="0"/>
      <w:lvlJc w:val="left"/>
    </w:lvl>
    <w:lvl w:ilvl="5">
      <w:start w:val="1"/>
      <w:numFmt w:val="decimal"/>
      <w:pStyle w:val="Nadpis6"/>
      <w:lvlText w:val="%1.%2.%3.%4.%5.%6"/>
      <w:legacy w:legacy="1" w:legacySpace="0" w:legacyIndent="0"/>
      <w:lvlJc w:val="left"/>
    </w:lvl>
    <w:lvl w:ilvl="6">
      <w:start w:val="1"/>
      <w:numFmt w:val="decimal"/>
      <w:pStyle w:val="Nadpis7"/>
      <w:lvlText w:val="%1.%2.%3.%4.%5.%6.%7"/>
      <w:legacy w:legacy="1" w:legacySpace="0" w:legacyIndent="0"/>
      <w:lvlJc w:val="left"/>
    </w:lvl>
    <w:lvl w:ilvl="7">
      <w:start w:val="1"/>
      <w:numFmt w:val="decimal"/>
      <w:pStyle w:val="Nadpis8"/>
      <w:lvlText w:val="%1.%2.%3.%4.%5.%6.%7.%8"/>
      <w:legacy w:legacy="1" w:legacySpace="0" w:legacyIndent="0"/>
      <w:lvlJc w:val="left"/>
    </w:lvl>
    <w:lvl w:ilvl="8">
      <w:start w:val="1"/>
      <w:numFmt w:val="decimal"/>
      <w:pStyle w:val="Nadpis9"/>
      <w:lvlText w:val="%1.%2.%3.%4.%5.%6.%7.%8.%9"/>
      <w:legacy w:legacy="1" w:legacySpace="0" w:legacyIndent="0"/>
      <w:lvlJc w:val="left"/>
    </w:lvl>
  </w:abstractNum>
  <w:abstractNum w:abstractNumId="1">
    <w:nsid w:val="01FE12BC"/>
    <w:multiLevelType w:val="singleLevel"/>
    <w:tmpl w:val="E35AB07E"/>
    <w:lvl w:ilvl="0">
      <w:start w:val="1"/>
      <w:numFmt w:val="bullet"/>
      <w:pStyle w:val="Odrka"/>
      <w:lvlText w:val=""/>
      <w:lvlJc w:val="left"/>
      <w:pPr>
        <w:tabs>
          <w:tab w:val="num" w:pos="360"/>
        </w:tabs>
        <w:ind w:left="360" w:hanging="360"/>
      </w:pPr>
      <w:rPr>
        <w:rFonts w:ascii="Symbol" w:hAnsi="Symbol" w:hint="default"/>
      </w:rPr>
    </w:lvl>
  </w:abstractNum>
  <w:abstractNum w:abstractNumId="2">
    <w:nsid w:val="097B6443"/>
    <w:multiLevelType w:val="singleLevel"/>
    <w:tmpl w:val="86725990"/>
    <w:lvl w:ilvl="0">
      <w:start w:val="1"/>
      <w:numFmt w:val="lowerLetter"/>
      <w:lvlText w:val="%1)"/>
      <w:legacy w:legacy="1" w:legacySpace="0" w:legacyIndent="389"/>
      <w:lvlJc w:val="left"/>
      <w:rPr>
        <w:rFonts w:ascii="Arial Narrow" w:hAnsi="Arial Narrow" w:cs="Times New Roman" w:hint="default"/>
        <w:b/>
      </w:rPr>
    </w:lvl>
  </w:abstractNum>
  <w:abstractNum w:abstractNumId="3">
    <w:nsid w:val="144D7567"/>
    <w:multiLevelType w:val="multilevel"/>
    <w:tmpl w:val="81D42770"/>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4">
    <w:nsid w:val="1A9611B3"/>
    <w:multiLevelType w:val="hybridMultilevel"/>
    <w:tmpl w:val="DCFE9E80"/>
    <w:lvl w:ilvl="0" w:tplc="B44E83C6">
      <w:numFmt w:val="bullet"/>
      <w:lvlText w:val="-"/>
      <w:lvlJc w:val="left"/>
      <w:pPr>
        <w:ind w:left="1080" w:hanging="360"/>
      </w:pPr>
      <w:rPr>
        <w:rFonts w:ascii="Century Gothic" w:eastAsiaTheme="minorHAnsi" w:hAnsi="Century Gothic"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6902724"/>
    <w:multiLevelType w:val="hybridMultilevel"/>
    <w:tmpl w:val="C2CE0AF6"/>
    <w:lvl w:ilvl="0" w:tplc="95A6AE2E">
      <w:numFmt w:val="bullet"/>
      <w:lvlText w:val="–"/>
      <w:lvlJc w:val="left"/>
      <w:pPr>
        <w:ind w:left="2498" w:hanging="360"/>
      </w:pPr>
      <w:rPr>
        <w:rFonts w:ascii="Century Gothic" w:eastAsiaTheme="minorHAnsi" w:hAnsi="Century Gothic" w:cs="Arial" w:hint="default"/>
      </w:rPr>
    </w:lvl>
    <w:lvl w:ilvl="1" w:tplc="04050003" w:tentative="1">
      <w:start w:val="1"/>
      <w:numFmt w:val="bullet"/>
      <w:lvlText w:val="o"/>
      <w:lvlJc w:val="left"/>
      <w:pPr>
        <w:ind w:left="3218" w:hanging="360"/>
      </w:pPr>
      <w:rPr>
        <w:rFonts w:ascii="Courier New" w:hAnsi="Courier New" w:cs="Courier New" w:hint="default"/>
      </w:rPr>
    </w:lvl>
    <w:lvl w:ilvl="2" w:tplc="04050005" w:tentative="1">
      <w:start w:val="1"/>
      <w:numFmt w:val="bullet"/>
      <w:lvlText w:val=""/>
      <w:lvlJc w:val="left"/>
      <w:pPr>
        <w:ind w:left="3938" w:hanging="360"/>
      </w:pPr>
      <w:rPr>
        <w:rFonts w:ascii="Wingdings" w:hAnsi="Wingdings" w:hint="default"/>
      </w:rPr>
    </w:lvl>
    <w:lvl w:ilvl="3" w:tplc="04050001" w:tentative="1">
      <w:start w:val="1"/>
      <w:numFmt w:val="bullet"/>
      <w:lvlText w:val=""/>
      <w:lvlJc w:val="left"/>
      <w:pPr>
        <w:ind w:left="4658" w:hanging="360"/>
      </w:pPr>
      <w:rPr>
        <w:rFonts w:ascii="Symbol" w:hAnsi="Symbol" w:hint="default"/>
      </w:rPr>
    </w:lvl>
    <w:lvl w:ilvl="4" w:tplc="04050003" w:tentative="1">
      <w:start w:val="1"/>
      <w:numFmt w:val="bullet"/>
      <w:lvlText w:val="o"/>
      <w:lvlJc w:val="left"/>
      <w:pPr>
        <w:ind w:left="5378" w:hanging="360"/>
      </w:pPr>
      <w:rPr>
        <w:rFonts w:ascii="Courier New" w:hAnsi="Courier New" w:cs="Courier New" w:hint="default"/>
      </w:rPr>
    </w:lvl>
    <w:lvl w:ilvl="5" w:tplc="04050005" w:tentative="1">
      <w:start w:val="1"/>
      <w:numFmt w:val="bullet"/>
      <w:lvlText w:val=""/>
      <w:lvlJc w:val="left"/>
      <w:pPr>
        <w:ind w:left="6098" w:hanging="360"/>
      </w:pPr>
      <w:rPr>
        <w:rFonts w:ascii="Wingdings" w:hAnsi="Wingdings" w:hint="default"/>
      </w:rPr>
    </w:lvl>
    <w:lvl w:ilvl="6" w:tplc="04050001" w:tentative="1">
      <w:start w:val="1"/>
      <w:numFmt w:val="bullet"/>
      <w:lvlText w:val=""/>
      <w:lvlJc w:val="left"/>
      <w:pPr>
        <w:ind w:left="6818" w:hanging="360"/>
      </w:pPr>
      <w:rPr>
        <w:rFonts w:ascii="Symbol" w:hAnsi="Symbol" w:hint="default"/>
      </w:rPr>
    </w:lvl>
    <w:lvl w:ilvl="7" w:tplc="04050003" w:tentative="1">
      <w:start w:val="1"/>
      <w:numFmt w:val="bullet"/>
      <w:lvlText w:val="o"/>
      <w:lvlJc w:val="left"/>
      <w:pPr>
        <w:ind w:left="7538" w:hanging="360"/>
      </w:pPr>
      <w:rPr>
        <w:rFonts w:ascii="Courier New" w:hAnsi="Courier New" w:cs="Courier New" w:hint="default"/>
      </w:rPr>
    </w:lvl>
    <w:lvl w:ilvl="8" w:tplc="04050005" w:tentative="1">
      <w:start w:val="1"/>
      <w:numFmt w:val="bullet"/>
      <w:lvlText w:val=""/>
      <w:lvlJc w:val="left"/>
      <w:pPr>
        <w:ind w:left="8258" w:hanging="360"/>
      </w:pPr>
      <w:rPr>
        <w:rFonts w:ascii="Wingdings" w:hAnsi="Wingdings" w:hint="default"/>
      </w:rPr>
    </w:lvl>
  </w:abstractNum>
  <w:abstractNum w:abstractNumId="6">
    <w:nsid w:val="35C45EA1"/>
    <w:multiLevelType w:val="hybridMultilevel"/>
    <w:tmpl w:val="8FAEA0C8"/>
    <w:lvl w:ilvl="0" w:tplc="2E6C2C72">
      <w:start w:val="7"/>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D923CC0"/>
    <w:multiLevelType w:val="multilevel"/>
    <w:tmpl w:val="58EA8DB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EC01EB0"/>
    <w:multiLevelType w:val="hybridMultilevel"/>
    <w:tmpl w:val="19F2C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9742D6F"/>
    <w:multiLevelType w:val="hybridMultilevel"/>
    <w:tmpl w:val="2A346044"/>
    <w:lvl w:ilvl="0" w:tplc="B60C68E2">
      <w:start w:val="4"/>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C0B0322"/>
    <w:multiLevelType w:val="hybridMultilevel"/>
    <w:tmpl w:val="345AC64A"/>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26D6955"/>
    <w:multiLevelType w:val="singleLevel"/>
    <w:tmpl w:val="46E672B4"/>
    <w:lvl w:ilvl="0">
      <w:start w:val="1"/>
      <w:numFmt w:val="bullet"/>
      <w:pStyle w:val="Bod"/>
      <w:lvlText w:val=""/>
      <w:lvlJc w:val="left"/>
      <w:pPr>
        <w:tabs>
          <w:tab w:val="num" w:pos="0"/>
        </w:tabs>
        <w:ind w:left="567" w:hanging="283"/>
      </w:pPr>
      <w:rPr>
        <w:rFonts w:ascii="Symbol" w:hAnsi="Symbol" w:hint="default"/>
      </w:rPr>
    </w:lvl>
  </w:abstractNum>
  <w:abstractNum w:abstractNumId="12">
    <w:nsid w:val="5FBA2574"/>
    <w:multiLevelType w:val="hybridMultilevel"/>
    <w:tmpl w:val="F83E1D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1E54E5A"/>
    <w:multiLevelType w:val="hybridMultilevel"/>
    <w:tmpl w:val="300A3FA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B9A48DE"/>
    <w:multiLevelType w:val="hybridMultilevel"/>
    <w:tmpl w:val="B57E3A5A"/>
    <w:lvl w:ilvl="0" w:tplc="962A6DE0">
      <w:start w:val="9"/>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1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12"/>
  </w:num>
  <w:num w:numId="15">
    <w:abstractNumId w:val="3"/>
  </w:num>
  <w:num w:numId="16">
    <w:abstractNumId w:val="4"/>
  </w:num>
  <w:num w:numId="17">
    <w:abstractNumId w:val="5"/>
  </w:num>
  <w:num w:numId="18">
    <w:abstractNumId w:val="2"/>
  </w:num>
  <w:num w:numId="19">
    <w:abstractNumId w:val="13"/>
  </w:num>
  <w:num w:numId="20">
    <w:abstractNumId w:val="9"/>
  </w:num>
  <w:num w:numId="21">
    <w:abstractNumId w:val="14"/>
  </w:num>
  <w:num w:numId="22">
    <w:abstractNumId w:val="6"/>
  </w:num>
  <w:num w:numId="23">
    <w:abstractNumId w:val="10"/>
  </w:num>
  <w:num w:numId="24">
    <w:abstractNumId w:val="8"/>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docVars>
    <w:docVar w:name="PůvodníDatumPosledníModifikace" w:val="10. 3. 2011 10:54:00"/>
    <w:docVar w:name="PůvodníNázevSouboru" w:val="D3_Příloha 04-Tech.spec.zhotovitele.doc"/>
    <w:docVar w:name="PůvodníVelikostSouboru" w:val="39424"/>
  </w:docVars>
  <w:rsids>
    <w:rsidRoot w:val="00065547"/>
    <w:rsid w:val="00004106"/>
    <w:rsid w:val="000163B6"/>
    <w:rsid w:val="000168FC"/>
    <w:rsid w:val="00020256"/>
    <w:rsid w:val="00054334"/>
    <w:rsid w:val="00065547"/>
    <w:rsid w:val="00071C17"/>
    <w:rsid w:val="00072D84"/>
    <w:rsid w:val="00086C34"/>
    <w:rsid w:val="000A107B"/>
    <w:rsid w:val="000B3999"/>
    <w:rsid w:val="000B6388"/>
    <w:rsid w:val="000C1460"/>
    <w:rsid w:val="000D3AC7"/>
    <w:rsid w:val="000E6863"/>
    <w:rsid w:val="000F0C96"/>
    <w:rsid w:val="000F38A6"/>
    <w:rsid w:val="00101DA8"/>
    <w:rsid w:val="00115B31"/>
    <w:rsid w:val="00144D09"/>
    <w:rsid w:val="001743FC"/>
    <w:rsid w:val="001761C2"/>
    <w:rsid w:val="001B3324"/>
    <w:rsid w:val="001B51C4"/>
    <w:rsid w:val="001E2CDA"/>
    <w:rsid w:val="00203E40"/>
    <w:rsid w:val="0020416B"/>
    <w:rsid w:val="00207A70"/>
    <w:rsid w:val="00275A72"/>
    <w:rsid w:val="0029767A"/>
    <w:rsid w:val="002B0F12"/>
    <w:rsid w:val="002B49D4"/>
    <w:rsid w:val="002D2A2B"/>
    <w:rsid w:val="002D2A9C"/>
    <w:rsid w:val="002D319B"/>
    <w:rsid w:val="003034EF"/>
    <w:rsid w:val="00307F96"/>
    <w:rsid w:val="00316B71"/>
    <w:rsid w:val="003444D6"/>
    <w:rsid w:val="003462DE"/>
    <w:rsid w:val="003914B9"/>
    <w:rsid w:val="003B048C"/>
    <w:rsid w:val="003B3509"/>
    <w:rsid w:val="003B533D"/>
    <w:rsid w:val="003C1795"/>
    <w:rsid w:val="003C181E"/>
    <w:rsid w:val="003D19E2"/>
    <w:rsid w:val="00403F74"/>
    <w:rsid w:val="00413D95"/>
    <w:rsid w:val="0041794A"/>
    <w:rsid w:val="004478B8"/>
    <w:rsid w:val="004718D6"/>
    <w:rsid w:val="004737BF"/>
    <w:rsid w:val="0048557A"/>
    <w:rsid w:val="004A514C"/>
    <w:rsid w:val="004B363D"/>
    <w:rsid w:val="004D6357"/>
    <w:rsid w:val="004D6C9E"/>
    <w:rsid w:val="004E79F7"/>
    <w:rsid w:val="004F37CE"/>
    <w:rsid w:val="00504F70"/>
    <w:rsid w:val="00510029"/>
    <w:rsid w:val="00524A18"/>
    <w:rsid w:val="005302D8"/>
    <w:rsid w:val="005360CD"/>
    <w:rsid w:val="005374C2"/>
    <w:rsid w:val="00545740"/>
    <w:rsid w:val="005543E1"/>
    <w:rsid w:val="0055638A"/>
    <w:rsid w:val="00571DDE"/>
    <w:rsid w:val="0059341D"/>
    <w:rsid w:val="00593CD2"/>
    <w:rsid w:val="005A7802"/>
    <w:rsid w:val="005B519B"/>
    <w:rsid w:val="005D093E"/>
    <w:rsid w:val="005E785B"/>
    <w:rsid w:val="00607505"/>
    <w:rsid w:val="00664CE2"/>
    <w:rsid w:val="00676CC1"/>
    <w:rsid w:val="00683878"/>
    <w:rsid w:val="006A3B54"/>
    <w:rsid w:val="006B5307"/>
    <w:rsid w:val="006C3127"/>
    <w:rsid w:val="006F36B7"/>
    <w:rsid w:val="007242F9"/>
    <w:rsid w:val="007355C6"/>
    <w:rsid w:val="00740A92"/>
    <w:rsid w:val="00751A1E"/>
    <w:rsid w:val="007557A1"/>
    <w:rsid w:val="00756A9F"/>
    <w:rsid w:val="00784F69"/>
    <w:rsid w:val="00790A76"/>
    <w:rsid w:val="007A30FB"/>
    <w:rsid w:val="007B0417"/>
    <w:rsid w:val="007B6B83"/>
    <w:rsid w:val="007D6429"/>
    <w:rsid w:val="007E04CF"/>
    <w:rsid w:val="007E473E"/>
    <w:rsid w:val="008136E9"/>
    <w:rsid w:val="00814F31"/>
    <w:rsid w:val="008278F6"/>
    <w:rsid w:val="0085253B"/>
    <w:rsid w:val="008727C2"/>
    <w:rsid w:val="00872BC1"/>
    <w:rsid w:val="00882F43"/>
    <w:rsid w:val="00893F58"/>
    <w:rsid w:val="008963F6"/>
    <w:rsid w:val="00897656"/>
    <w:rsid w:val="008C4946"/>
    <w:rsid w:val="008F40B7"/>
    <w:rsid w:val="00900980"/>
    <w:rsid w:val="009249C0"/>
    <w:rsid w:val="00942B78"/>
    <w:rsid w:val="00967481"/>
    <w:rsid w:val="00994402"/>
    <w:rsid w:val="00997E87"/>
    <w:rsid w:val="009B35E5"/>
    <w:rsid w:val="009B6660"/>
    <w:rsid w:val="009C456B"/>
    <w:rsid w:val="009D2350"/>
    <w:rsid w:val="009E5915"/>
    <w:rsid w:val="00A00C39"/>
    <w:rsid w:val="00A00FA5"/>
    <w:rsid w:val="00A119A1"/>
    <w:rsid w:val="00A421DF"/>
    <w:rsid w:val="00A51B60"/>
    <w:rsid w:val="00A523DC"/>
    <w:rsid w:val="00A55ADB"/>
    <w:rsid w:val="00A55ED8"/>
    <w:rsid w:val="00A57F61"/>
    <w:rsid w:val="00A66289"/>
    <w:rsid w:val="00A7014E"/>
    <w:rsid w:val="00A70D9C"/>
    <w:rsid w:val="00A801ED"/>
    <w:rsid w:val="00A97C6F"/>
    <w:rsid w:val="00AB4534"/>
    <w:rsid w:val="00AC6725"/>
    <w:rsid w:val="00B018C8"/>
    <w:rsid w:val="00B05A7D"/>
    <w:rsid w:val="00B06530"/>
    <w:rsid w:val="00B259F4"/>
    <w:rsid w:val="00B41D34"/>
    <w:rsid w:val="00B42C8C"/>
    <w:rsid w:val="00B54E91"/>
    <w:rsid w:val="00B60056"/>
    <w:rsid w:val="00B963CE"/>
    <w:rsid w:val="00BA0B8C"/>
    <w:rsid w:val="00BA23DA"/>
    <w:rsid w:val="00BB44DB"/>
    <w:rsid w:val="00BC416A"/>
    <w:rsid w:val="00BD7D36"/>
    <w:rsid w:val="00BF359E"/>
    <w:rsid w:val="00C114C0"/>
    <w:rsid w:val="00C3180E"/>
    <w:rsid w:val="00C36F9A"/>
    <w:rsid w:val="00C8303F"/>
    <w:rsid w:val="00C916BD"/>
    <w:rsid w:val="00CA63A1"/>
    <w:rsid w:val="00CB5855"/>
    <w:rsid w:val="00CC6AC3"/>
    <w:rsid w:val="00CD58E4"/>
    <w:rsid w:val="00CF1053"/>
    <w:rsid w:val="00D06570"/>
    <w:rsid w:val="00D07E1C"/>
    <w:rsid w:val="00D16E09"/>
    <w:rsid w:val="00D412E8"/>
    <w:rsid w:val="00D54205"/>
    <w:rsid w:val="00D60F77"/>
    <w:rsid w:val="00D614FA"/>
    <w:rsid w:val="00D7006A"/>
    <w:rsid w:val="00D8101D"/>
    <w:rsid w:val="00D92817"/>
    <w:rsid w:val="00D97716"/>
    <w:rsid w:val="00DA517C"/>
    <w:rsid w:val="00DA5435"/>
    <w:rsid w:val="00DB254C"/>
    <w:rsid w:val="00DC1316"/>
    <w:rsid w:val="00E14CB0"/>
    <w:rsid w:val="00E16083"/>
    <w:rsid w:val="00E16324"/>
    <w:rsid w:val="00E32381"/>
    <w:rsid w:val="00E5069C"/>
    <w:rsid w:val="00E721CF"/>
    <w:rsid w:val="00EE0606"/>
    <w:rsid w:val="00EE230B"/>
    <w:rsid w:val="00EE3420"/>
    <w:rsid w:val="00EF1AA3"/>
    <w:rsid w:val="00EF610E"/>
    <w:rsid w:val="00F00899"/>
    <w:rsid w:val="00F1049A"/>
    <w:rsid w:val="00F14B80"/>
    <w:rsid w:val="00F3168E"/>
    <w:rsid w:val="00F35B05"/>
    <w:rsid w:val="00F372C5"/>
    <w:rsid w:val="00F444FD"/>
    <w:rsid w:val="00F6123A"/>
    <w:rsid w:val="00F7674A"/>
    <w:rsid w:val="00F8700A"/>
    <w:rsid w:val="00FA57FB"/>
    <w:rsid w:val="00FC5D29"/>
    <w:rsid w:val="00FE134D"/>
    <w:rsid w:val="00FE23E8"/>
    <w:rsid w:val="00FF36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70D9C"/>
    <w:pPr>
      <w:spacing w:after="120"/>
    </w:pPr>
    <w:rPr>
      <w:rFonts w:ascii="Arial" w:hAnsi="Arial"/>
      <w:kern w:val="28"/>
      <w:sz w:val="22"/>
    </w:rPr>
  </w:style>
  <w:style w:type="paragraph" w:styleId="Nadpis1">
    <w:name w:val="heading 1"/>
    <w:basedOn w:val="Normln"/>
    <w:next w:val="Normln"/>
    <w:qFormat/>
    <w:rsid w:val="00A70D9C"/>
    <w:pPr>
      <w:keepNext/>
      <w:numPr>
        <w:numId w:val="12"/>
      </w:numPr>
      <w:spacing w:before="360" w:after="240"/>
      <w:outlineLvl w:val="0"/>
    </w:pPr>
    <w:rPr>
      <w:b/>
      <w:caps/>
      <w:sz w:val="28"/>
    </w:rPr>
  </w:style>
  <w:style w:type="paragraph" w:styleId="Nadpis2">
    <w:name w:val="heading 2"/>
    <w:basedOn w:val="Normln"/>
    <w:next w:val="Normln"/>
    <w:qFormat/>
    <w:rsid w:val="00A70D9C"/>
    <w:pPr>
      <w:keepNext/>
      <w:numPr>
        <w:ilvl w:val="1"/>
        <w:numId w:val="12"/>
      </w:numPr>
      <w:spacing w:before="320" w:after="200"/>
      <w:outlineLvl w:val="1"/>
    </w:pPr>
    <w:rPr>
      <w:b/>
      <w:caps/>
      <w:sz w:val="26"/>
    </w:rPr>
  </w:style>
  <w:style w:type="paragraph" w:styleId="Nadpis3">
    <w:name w:val="heading 3"/>
    <w:basedOn w:val="Normln"/>
    <w:next w:val="Normln"/>
    <w:qFormat/>
    <w:rsid w:val="00A70D9C"/>
    <w:pPr>
      <w:keepNext/>
      <w:numPr>
        <w:ilvl w:val="2"/>
        <w:numId w:val="12"/>
      </w:numPr>
      <w:spacing w:before="280" w:after="160"/>
      <w:outlineLvl w:val="2"/>
    </w:pPr>
    <w:rPr>
      <w:b/>
      <w:caps/>
      <w:sz w:val="24"/>
    </w:rPr>
  </w:style>
  <w:style w:type="paragraph" w:styleId="Nadpis4">
    <w:name w:val="heading 4"/>
    <w:basedOn w:val="Normln"/>
    <w:next w:val="Normln"/>
    <w:qFormat/>
    <w:rsid w:val="00A70D9C"/>
    <w:pPr>
      <w:keepNext/>
      <w:numPr>
        <w:ilvl w:val="3"/>
        <w:numId w:val="12"/>
      </w:numPr>
      <w:spacing w:before="240"/>
      <w:outlineLvl w:val="3"/>
    </w:pPr>
    <w:rPr>
      <w:b/>
      <w:caps/>
    </w:rPr>
  </w:style>
  <w:style w:type="paragraph" w:styleId="Nadpis5">
    <w:name w:val="heading 5"/>
    <w:basedOn w:val="Normln"/>
    <w:next w:val="Normln"/>
    <w:qFormat/>
    <w:rsid w:val="00A70D9C"/>
    <w:pPr>
      <w:numPr>
        <w:ilvl w:val="4"/>
        <w:numId w:val="12"/>
      </w:numPr>
      <w:spacing w:before="240" w:after="60"/>
      <w:outlineLvl w:val="4"/>
    </w:pPr>
    <w:rPr>
      <w:rFonts w:ascii="Arial (WE)" w:hAnsi="Arial (WE)"/>
    </w:rPr>
  </w:style>
  <w:style w:type="paragraph" w:styleId="Nadpis6">
    <w:name w:val="heading 6"/>
    <w:basedOn w:val="Normln"/>
    <w:next w:val="Normln"/>
    <w:qFormat/>
    <w:rsid w:val="00A70D9C"/>
    <w:pPr>
      <w:numPr>
        <w:ilvl w:val="5"/>
        <w:numId w:val="12"/>
      </w:numPr>
      <w:spacing w:before="240" w:after="60"/>
      <w:outlineLvl w:val="5"/>
    </w:pPr>
    <w:rPr>
      <w:rFonts w:ascii="Arial (WE)" w:hAnsi="Arial (WE)"/>
      <w:i/>
    </w:rPr>
  </w:style>
  <w:style w:type="paragraph" w:styleId="Nadpis7">
    <w:name w:val="heading 7"/>
    <w:basedOn w:val="Normln"/>
    <w:next w:val="Normln"/>
    <w:qFormat/>
    <w:rsid w:val="00A70D9C"/>
    <w:pPr>
      <w:numPr>
        <w:ilvl w:val="6"/>
        <w:numId w:val="12"/>
      </w:numPr>
      <w:spacing w:before="240" w:after="60"/>
      <w:outlineLvl w:val="6"/>
    </w:pPr>
    <w:rPr>
      <w:rFonts w:ascii="Arial (WE)" w:hAnsi="Arial (WE)"/>
      <w:sz w:val="20"/>
    </w:rPr>
  </w:style>
  <w:style w:type="paragraph" w:styleId="Nadpis8">
    <w:name w:val="heading 8"/>
    <w:basedOn w:val="Normln"/>
    <w:next w:val="Normln"/>
    <w:qFormat/>
    <w:rsid w:val="00A70D9C"/>
    <w:pPr>
      <w:numPr>
        <w:ilvl w:val="7"/>
        <w:numId w:val="12"/>
      </w:numPr>
      <w:spacing w:before="240" w:after="60"/>
      <w:outlineLvl w:val="7"/>
    </w:pPr>
    <w:rPr>
      <w:rFonts w:ascii="Arial (WE)" w:hAnsi="Arial (WE)"/>
      <w:i/>
      <w:sz w:val="20"/>
    </w:rPr>
  </w:style>
  <w:style w:type="paragraph" w:styleId="Nadpis9">
    <w:name w:val="heading 9"/>
    <w:basedOn w:val="Normln"/>
    <w:next w:val="Normln"/>
    <w:qFormat/>
    <w:rsid w:val="00A70D9C"/>
    <w:pPr>
      <w:numPr>
        <w:ilvl w:val="8"/>
        <w:numId w:val="12"/>
      </w:numPr>
      <w:spacing w:before="240" w:after="60"/>
      <w:outlineLvl w:val="8"/>
    </w:pPr>
    <w:rPr>
      <w:rFonts w:ascii="Arial (WE)" w:hAnsi="Arial (WE)"/>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70D9C"/>
    <w:pPr>
      <w:pBdr>
        <w:bottom w:val="single" w:sz="6" w:space="6" w:color="auto"/>
      </w:pBdr>
      <w:spacing w:after="60"/>
      <w:jc w:val="center"/>
    </w:pPr>
    <w:rPr>
      <w:sz w:val="18"/>
    </w:rPr>
  </w:style>
  <w:style w:type="paragraph" w:styleId="Zpat">
    <w:name w:val="footer"/>
    <w:basedOn w:val="Normln"/>
    <w:rsid w:val="00A70D9C"/>
    <w:pPr>
      <w:pBdr>
        <w:top w:val="single" w:sz="6" w:space="4" w:color="auto"/>
      </w:pBdr>
      <w:tabs>
        <w:tab w:val="center" w:pos="4820"/>
        <w:tab w:val="right" w:pos="9781"/>
      </w:tabs>
      <w:spacing w:after="60"/>
    </w:pPr>
    <w:rPr>
      <w:sz w:val="18"/>
    </w:rPr>
  </w:style>
  <w:style w:type="character" w:styleId="slostrnky">
    <w:name w:val="page number"/>
    <w:basedOn w:val="Standardnpsmoodstavce"/>
    <w:rsid w:val="00A70D9C"/>
  </w:style>
  <w:style w:type="paragraph" w:customStyle="1" w:styleId="Odstavec">
    <w:name w:val="Odstavec"/>
    <w:basedOn w:val="Normln"/>
    <w:rsid w:val="00A70D9C"/>
    <w:pPr>
      <w:spacing w:before="120"/>
    </w:pPr>
  </w:style>
  <w:style w:type="paragraph" w:customStyle="1" w:styleId="Bod">
    <w:name w:val="Bod"/>
    <w:basedOn w:val="Normln"/>
    <w:uiPriority w:val="99"/>
    <w:rsid w:val="00A70D9C"/>
    <w:pPr>
      <w:numPr>
        <w:numId w:val="3"/>
      </w:numPr>
    </w:pPr>
  </w:style>
  <w:style w:type="paragraph" w:customStyle="1" w:styleId="Odrka">
    <w:name w:val="Odrážka"/>
    <w:basedOn w:val="Normln"/>
    <w:link w:val="OdrkaChar2"/>
    <w:rsid w:val="00A70D9C"/>
    <w:pPr>
      <w:numPr>
        <w:numId w:val="13"/>
      </w:numPr>
    </w:pPr>
  </w:style>
  <w:style w:type="paragraph" w:customStyle="1" w:styleId="odstavec0">
    <w:name w:val="odstavec0"/>
    <w:basedOn w:val="Normln"/>
    <w:rsid w:val="007A30FB"/>
    <w:pPr>
      <w:keepLines/>
      <w:spacing w:before="120"/>
      <w:ind w:left="709" w:hanging="709"/>
      <w:jc w:val="both"/>
    </w:pPr>
  </w:style>
  <w:style w:type="paragraph" w:styleId="Nzev">
    <w:name w:val="Title"/>
    <w:basedOn w:val="Normln"/>
    <w:qFormat/>
    <w:rsid w:val="007A30FB"/>
    <w:pPr>
      <w:shd w:val="pct10" w:color="auto" w:fill="auto"/>
      <w:spacing w:before="3240"/>
    </w:pPr>
    <w:rPr>
      <w:b/>
      <w:caps/>
      <w:sz w:val="52"/>
    </w:rPr>
  </w:style>
  <w:style w:type="paragraph" w:styleId="Obsah1">
    <w:name w:val="toc 1"/>
    <w:basedOn w:val="Normln"/>
    <w:next w:val="Normln"/>
    <w:semiHidden/>
    <w:rsid w:val="00A70D9C"/>
    <w:pPr>
      <w:tabs>
        <w:tab w:val="right" w:leader="dot" w:pos="8788"/>
      </w:tabs>
      <w:spacing w:before="240"/>
    </w:pPr>
    <w:rPr>
      <w:b/>
    </w:rPr>
  </w:style>
  <w:style w:type="paragraph" w:styleId="Obsah2">
    <w:name w:val="toc 2"/>
    <w:basedOn w:val="Normln"/>
    <w:next w:val="Normln"/>
    <w:semiHidden/>
    <w:rsid w:val="00A70D9C"/>
    <w:pPr>
      <w:tabs>
        <w:tab w:val="right" w:leader="dot" w:pos="8788"/>
      </w:tabs>
      <w:ind w:left="240"/>
    </w:pPr>
  </w:style>
  <w:style w:type="paragraph" w:styleId="Obsah3">
    <w:name w:val="toc 3"/>
    <w:basedOn w:val="Normln"/>
    <w:next w:val="Normln"/>
    <w:semiHidden/>
    <w:rsid w:val="00A70D9C"/>
    <w:pPr>
      <w:tabs>
        <w:tab w:val="right" w:leader="dot" w:pos="8788"/>
      </w:tabs>
      <w:ind w:left="480"/>
    </w:pPr>
  </w:style>
  <w:style w:type="paragraph" w:styleId="Obsah4">
    <w:name w:val="toc 4"/>
    <w:basedOn w:val="Normln"/>
    <w:next w:val="Normln"/>
    <w:semiHidden/>
    <w:rsid w:val="00A70D9C"/>
    <w:pPr>
      <w:tabs>
        <w:tab w:val="right" w:leader="dot" w:pos="8788"/>
      </w:tabs>
      <w:ind w:left="720"/>
    </w:pPr>
  </w:style>
  <w:style w:type="paragraph" w:customStyle="1" w:styleId="Podnadpis">
    <w:name w:val="Podnadpis"/>
    <w:basedOn w:val="Normln"/>
    <w:rsid w:val="00A70D9C"/>
    <w:pPr>
      <w:keepNext/>
      <w:spacing w:before="120"/>
    </w:pPr>
    <w:rPr>
      <w:b/>
    </w:rPr>
  </w:style>
  <w:style w:type="paragraph" w:styleId="Textbubliny">
    <w:name w:val="Balloon Text"/>
    <w:basedOn w:val="Normln"/>
    <w:semiHidden/>
    <w:rsid w:val="004E79F7"/>
    <w:rPr>
      <w:rFonts w:ascii="Tahoma" w:hAnsi="Tahoma" w:cs="Tahoma"/>
      <w:sz w:val="16"/>
      <w:szCs w:val="16"/>
    </w:rPr>
  </w:style>
  <w:style w:type="character" w:styleId="Zstupntext">
    <w:name w:val="Placeholder Text"/>
    <w:basedOn w:val="Standardnpsmoodstavce"/>
    <w:uiPriority w:val="99"/>
    <w:semiHidden/>
    <w:rsid w:val="00BD7D36"/>
    <w:rPr>
      <w:color w:val="808080"/>
    </w:rPr>
  </w:style>
  <w:style w:type="paragraph" w:styleId="Odstavecseseznamem">
    <w:name w:val="List Paragraph"/>
    <w:basedOn w:val="Normln"/>
    <w:uiPriority w:val="34"/>
    <w:qFormat/>
    <w:rsid w:val="00CA63A1"/>
    <w:pPr>
      <w:spacing w:after="160" w:line="259" w:lineRule="auto"/>
      <w:ind w:left="720"/>
      <w:contextualSpacing/>
    </w:pPr>
    <w:rPr>
      <w:rFonts w:asciiTheme="minorHAnsi" w:eastAsiaTheme="minorHAnsi" w:hAnsiTheme="minorHAnsi" w:cstheme="minorBidi"/>
      <w:kern w:val="0"/>
      <w:szCs w:val="22"/>
      <w:lang w:eastAsia="en-US"/>
    </w:rPr>
  </w:style>
  <w:style w:type="character" w:customStyle="1" w:styleId="OdrkaChar2">
    <w:name w:val="Odrážka Char2"/>
    <w:basedOn w:val="Standardnpsmoodstavce"/>
    <w:link w:val="Odrka"/>
    <w:locked/>
    <w:rsid w:val="00CA63A1"/>
    <w:rPr>
      <w:rFonts w:ascii="Arial" w:hAnsi="Arial"/>
      <w:kern w:val="28"/>
      <w:sz w:val="22"/>
    </w:rPr>
  </w:style>
  <w:style w:type="character" w:customStyle="1" w:styleId="NormlnwebChar">
    <w:name w:val="Normální (web) Char"/>
    <w:basedOn w:val="Standardnpsmoodstavce"/>
    <w:link w:val="Normlnweb"/>
    <w:uiPriority w:val="99"/>
    <w:locked/>
    <w:rsid w:val="00CA63A1"/>
    <w:rPr>
      <w:rFonts w:ascii="Arial" w:hAnsi="Arial" w:cs="Arial"/>
    </w:rPr>
  </w:style>
  <w:style w:type="paragraph" w:styleId="Normlnweb">
    <w:name w:val="Normal (Web)"/>
    <w:basedOn w:val="Normln"/>
    <w:link w:val="NormlnwebChar"/>
    <w:uiPriority w:val="99"/>
    <w:unhideWhenUsed/>
    <w:rsid w:val="00CA63A1"/>
    <w:pPr>
      <w:spacing w:after="0"/>
    </w:pPr>
    <w:rPr>
      <w:rFonts w:cs="Arial"/>
      <w:kern w:val="0"/>
      <w:sz w:val="20"/>
    </w:rPr>
  </w:style>
  <w:style w:type="paragraph" w:styleId="Zkladntext">
    <w:name w:val="Body Text"/>
    <w:basedOn w:val="Normln"/>
    <w:link w:val="ZkladntextChar"/>
    <w:rsid w:val="00A55ED8"/>
    <w:pPr>
      <w:spacing w:after="0"/>
      <w:jc w:val="both"/>
    </w:pPr>
    <w:rPr>
      <w:rFonts w:ascii="Times New Roman" w:hAnsi="Times New Roman"/>
      <w:kern w:val="0"/>
      <w:sz w:val="24"/>
    </w:rPr>
  </w:style>
  <w:style w:type="character" w:customStyle="1" w:styleId="ZkladntextChar">
    <w:name w:val="Základní text Char"/>
    <w:basedOn w:val="Standardnpsmoodstavce"/>
    <w:link w:val="Zkladntext"/>
    <w:rsid w:val="00A55ED8"/>
    <w:rPr>
      <w:sz w:val="24"/>
    </w:rPr>
  </w:style>
  <w:style w:type="paragraph" w:customStyle="1" w:styleId="Default">
    <w:name w:val="Default"/>
    <w:rsid w:val="00A55ED8"/>
    <w:pPr>
      <w:autoSpaceDE w:val="0"/>
      <w:autoSpaceDN w:val="0"/>
      <w:adjustRightInd w:val="0"/>
    </w:pPr>
    <w:rPr>
      <w:rFonts w:ascii="Arial" w:eastAsia="Calibri" w:hAnsi="Arial" w:cs="Arial"/>
      <w:color w:val="000000"/>
      <w:sz w:val="24"/>
      <w:szCs w:val="24"/>
    </w:rPr>
  </w:style>
  <w:style w:type="paragraph" w:customStyle="1" w:styleId="TCRTEXT">
    <w:name w:val="TCR_TEXT"/>
    <w:qFormat/>
    <w:rsid w:val="00A55ED8"/>
    <w:pPr>
      <w:spacing w:after="60" w:line="280" w:lineRule="exact"/>
      <w:jc w:val="both"/>
    </w:pPr>
    <w:rPr>
      <w:rFonts w:ascii="Arial" w:hAnsi="Arial"/>
      <w:color w:val="000000"/>
      <w:sz w:val="19"/>
      <w:szCs w:val="24"/>
      <w:lang w:eastAsia="en-US"/>
    </w:rPr>
  </w:style>
  <w:style w:type="paragraph" w:customStyle="1" w:styleId="PSGnormal">
    <w:name w:val="PSG_normal"/>
    <w:basedOn w:val="Normln"/>
    <w:link w:val="PSGnormalChar"/>
    <w:uiPriority w:val="99"/>
    <w:qFormat/>
    <w:rsid w:val="00A55ED8"/>
    <w:pPr>
      <w:spacing w:before="60" w:after="60"/>
      <w:ind w:left="992"/>
      <w:jc w:val="both"/>
    </w:pPr>
    <w:rPr>
      <w:kern w:val="0"/>
      <w:sz w:val="20"/>
      <w:szCs w:val="24"/>
      <w:lang w:eastAsia="en-US"/>
    </w:rPr>
  </w:style>
  <w:style w:type="character" w:customStyle="1" w:styleId="PSGnormalChar">
    <w:name w:val="PSG_normal Char"/>
    <w:link w:val="PSGnormal"/>
    <w:uiPriority w:val="99"/>
    <w:locked/>
    <w:rsid w:val="00A55ED8"/>
    <w:rPr>
      <w:rFonts w:ascii="Arial" w:hAnsi="Arial"/>
      <w:szCs w:val="24"/>
      <w:lang w:eastAsia="en-US"/>
    </w:rPr>
  </w:style>
  <w:style w:type="paragraph" w:styleId="Zkladntext3">
    <w:name w:val="Body Text 3"/>
    <w:basedOn w:val="Normln"/>
    <w:link w:val="Zkladntext3Char"/>
    <w:uiPriority w:val="99"/>
    <w:unhideWhenUsed/>
    <w:rsid w:val="00A55ED8"/>
    <w:pPr>
      <w:spacing w:line="276" w:lineRule="auto"/>
    </w:pPr>
    <w:rPr>
      <w:rFonts w:ascii="Calibri" w:eastAsia="Calibri" w:hAnsi="Calibri"/>
      <w:kern w:val="0"/>
      <w:sz w:val="16"/>
      <w:szCs w:val="16"/>
      <w:lang w:eastAsia="en-US"/>
    </w:rPr>
  </w:style>
  <w:style w:type="character" w:customStyle="1" w:styleId="Zkladntext3Char">
    <w:name w:val="Základní text 3 Char"/>
    <w:basedOn w:val="Standardnpsmoodstavce"/>
    <w:link w:val="Zkladntext3"/>
    <w:uiPriority w:val="99"/>
    <w:rsid w:val="00A55ED8"/>
    <w:rPr>
      <w:rFonts w:ascii="Calibri" w:eastAsia="Calibri" w:hAnsi="Calibr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70D9C"/>
    <w:pPr>
      <w:spacing w:after="120"/>
    </w:pPr>
    <w:rPr>
      <w:rFonts w:ascii="Arial" w:hAnsi="Arial"/>
      <w:kern w:val="28"/>
      <w:sz w:val="22"/>
    </w:rPr>
  </w:style>
  <w:style w:type="paragraph" w:styleId="Nadpis1">
    <w:name w:val="heading 1"/>
    <w:basedOn w:val="Normln"/>
    <w:next w:val="Normln"/>
    <w:qFormat/>
    <w:rsid w:val="00A70D9C"/>
    <w:pPr>
      <w:keepNext/>
      <w:numPr>
        <w:numId w:val="12"/>
      </w:numPr>
      <w:spacing w:before="360" w:after="240"/>
      <w:outlineLvl w:val="0"/>
    </w:pPr>
    <w:rPr>
      <w:b/>
      <w:caps/>
      <w:sz w:val="28"/>
    </w:rPr>
  </w:style>
  <w:style w:type="paragraph" w:styleId="Nadpis2">
    <w:name w:val="heading 2"/>
    <w:basedOn w:val="Normln"/>
    <w:next w:val="Normln"/>
    <w:qFormat/>
    <w:rsid w:val="00A70D9C"/>
    <w:pPr>
      <w:keepNext/>
      <w:numPr>
        <w:ilvl w:val="1"/>
        <w:numId w:val="12"/>
      </w:numPr>
      <w:spacing w:before="320" w:after="200"/>
      <w:outlineLvl w:val="1"/>
    </w:pPr>
    <w:rPr>
      <w:b/>
      <w:caps/>
      <w:sz w:val="26"/>
    </w:rPr>
  </w:style>
  <w:style w:type="paragraph" w:styleId="Nadpis3">
    <w:name w:val="heading 3"/>
    <w:basedOn w:val="Normln"/>
    <w:next w:val="Normln"/>
    <w:qFormat/>
    <w:rsid w:val="00A70D9C"/>
    <w:pPr>
      <w:keepNext/>
      <w:numPr>
        <w:ilvl w:val="2"/>
        <w:numId w:val="12"/>
      </w:numPr>
      <w:spacing w:before="280" w:after="160"/>
      <w:outlineLvl w:val="2"/>
    </w:pPr>
    <w:rPr>
      <w:b/>
      <w:caps/>
      <w:sz w:val="24"/>
    </w:rPr>
  </w:style>
  <w:style w:type="paragraph" w:styleId="Nadpis4">
    <w:name w:val="heading 4"/>
    <w:basedOn w:val="Normln"/>
    <w:next w:val="Normln"/>
    <w:qFormat/>
    <w:rsid w:val="00A70D9C"/>
    <w:pPr>
      <w:keepNext/>
      <w:numPr>
        <w:ilvl w:val="3"/>
        <w:numId w:val="12"/>
      </w:numPr>
      <w:spacing w:before="240"/>
      <w:outlineLvl w:val="3"/>
    </w:pPr>
    <w:rPr>
      <w:b/>
      <w:caps/>
    </w:rPr>
  </w:style>
  <w:style w:type="paragraph" w:styleId="Nadpis5">
    <w:name w:val="heading 5"/>
    <w:basedOn w:val="Normln"/>
    <w:next w:val="Normln"/>
    <w:qFormat/>
    <w:rsid w:val="00A70D9C"/>
    <w:pPr>
      <w:numPr>
        <w:ilvl w:val="4"/>
        <w:numId w:val="12"/>
      </w:numPr>
      <w:spacing w:before="240" w:after="60"/>
      <w:outlineLvl w:val="4"/>
    </w:pPr>
    <w:rPr>
      <w:rFonts w:ascii="Arial (WE)" w:hAnsi="Arial (WE)"/>
    </w:rPr>
  </w:style>
  <w:style w:type="paragraph" w:styleId="Nadpis6">
    <w:name w:val="heading 6"/>
    <w:basedOn w:val="Normln"/>
    <w:next w:val="Normln"/>
    <w:qFormat/>
    <w:rsid w:val="00A70D9C"/>
    <w:pPr>
      <w:numPr>
        <w:ilvl w:val="5"/>
        <w:numId w:val="12"/>
      </w:numPr>
      <w:spacing w:before="240" w:after="60"/>
      <w:outlineLvl w:val="5"/>
    </w:pPr>
    <w:rPr>
      <w:rFonts w:ascii="Arial (WE)" w:hAnsi="Arial (WE)"/>
      <w:i/>
    </w:rPr>
  </w:style>
  <w:style w:type="paragraph" w:styleId="Nadpis7">
    <w:name w:val="heading 7"/>
    <w:basedOn w:val="Normln"/>
    <w:next w:val="Normln"/>
    <w:qFormat/>
    <w:rsid w:val="00A70D9C"/>
    <w:pPr>
      <w:numPr>
        <w:ilvl w:val="6"/>
        <w:numId w:val="12"/>
      </w:numPr>
      <w:spacing w:before="240" w:after="60"/>
      <w:outlineLvl w:val="6"/>
    </w:pPr>
    <w:rPr>
      <w:rFonts w:ascii="Arial (WE)" w:hAnsi="Arial (WE)"/>
      <w:sz w:val="20"/>
    </w:rPr>
  </w:style>
  <w:style w:type="paragraph" w:styleId="Nadpis8">
    <w:name w:val="heading 8"/>
    <w:basedOn w:val="Normln"/>
    <w:next w:val="Normln"/>
    <w:qFormat/>
    <w:rsid w:val="00A70D9C"/>
    <w:pPr>
      <w:numPr>
        <w:ilvl w:val="7"/>
        <w:numId w:val="12"/>
      </w:numPr>
      <w:spacing w:before="240" w:after="60"/>
      <w:outlineLvl w:val="7"/>
    </w:pPr>
    <w:rPr>
      <w:rFonts w:ascii="Arial (WE)" w:hAnsi="Arial (WE)"/>
      <w:i/>
      <w:sz w:val="20"/>
    </w:rPr>
  </w:style>
  <w:style w:type="paragraph" w:styleId="Nadpis9">
    <w:name w:val="heading 9"/>
    <w:basedOn w:val="Normln"/>
    <w:next w:val="Normln"/>
    <w:qFormat/>
    <w:rsid w:val="00A70D9C"/>
    <w:pPr>
      <w:numPr>
        <w:ilvl w:val="8"/>
        <w:numId w:val="12"/>
      </w:numPr>
      <w:spacing w:before="240" w:after="60"/>
      <w:outlineLvl w:val="8"/>
    </w:pPr>
    <w:rPr>
      <w:rFonts w:ascii="Arial (WE)" w:hAnsi="Arial (WE)"/>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70D9C"/>
    <w:pPr>
      <w:pBdr>
        <w:bottom w:val="single" w:sz="6" w:space="6" w:color="auto"/>
      </w:pBdr>
      <w:spacing w:after="60"/>
      <w:jc w:val="center"/>
    </w:pPr>
    <w:rPr>
      <w:sz w:val="18"/>
    </w:rPr>
  </w:style>
  <w:style w:type="paragraph" w:styleId="Zpat">
    <w:name w:val="footer"/>
    <w:basedOn w:val="Normln"/>
    <w:rsid w:val="00A70D9C"/>
    <w:pPr>
      <w:pBdr>
        <w:top w:val="single" w:sz="6" w:space="4" w:color="auto"/>
      </w:pBdr>
      <w:tabs>
        <w:tab w:val="center" w:pos="4820"/>
        <w:tab w:val="right" w:pos="9781"/>
      </w:tabs>
      <w:spacing w:after="60"/>
    </w:pPr>
    <w:rPr>
      <w:sz w:val="18"/>
    </w:rPr>
  </w:style>
  <w:style w:type="character" w:styleId="slostrnky">
    <w:name w:val="page number"/>
    <w:basedOn w:val="Standardnpsmoodstavce"/>
    <w:rsid w:val="00A70D9C"/>
  </w:style>
  <w:style w:type="paragraph" w:customStyle="1" w:styleId="Odstavec">
    <w:name w:val="Odstavec"/>
    <w:basedOn w:val="Normln"/>
    <w:rsid w:val="00A70D9C"/>
    <w:pPr>
      <w:spacing w:before="120"/>
    </w:pPr>
  </w:style>
  <w:style w:type="paragraph" w:customStyle="1" w:styleId="Bod">
    <w:name w:val="Bod"/>
    <w:basedOn w:val="Normln"/>
    <w:uiPriority w:val="99"/>
    <w:rsid w:val="00A70D9C"/>
    <w:pPr>
      <w:numPr>
        <w:numId w:val="3"/>
      </w:numPr>
    </w:pPr>
  </w:style>
  <w:style w:type="paragraph" w:customStyle="1" w:styleId="Odrka">
    <w:name w:val="Odrážka"/>
    <w:basedOn w:val="Normln"/>
    <w:link w:val="OdrkaChar2"/>
    <w:rsid w:val="00A70D9C"/>
    <w:pPr>
      <w:numPr>
        <w:numId w:val="13"/>
      </w:numPr>
    </w:pPr>
  </w:style>
  <w:style w:type="paragraph" w:customStyle="1" w:styleId="odstavec0">
    <w:name w:val="odstavec0"/>
    <w:basedOn w:val="Normln"/>
    <w:pPr>
      <w:keepLines/>
      <w:spacing w:before="120"/>
      <w:ind w:left="709" w:hanging="709"/>
      <w:jc w:val="both"/>
    </w:pPr>
  </w:style>
  <w:style w:type="paragraph" w:styleId="Nzev">
    <w:name w:val="Title"/>
    <w:basedOn w:val="Normln"/>
    <w:qFormat/>
    <w:pPr>
      <w:shd w:val="pct10" w:color="auto" w:fill="auto"/>
      <w:spacing w:before="3240"/>
    </w:pPr>
    <w:rPr>
      <w:b/>
      <w:caps/>
      <w:sz w:val="52"/>
    </w:rPr>
  </w:style>
  <w:style w:type="paragraph" w:styleId="Obsah1">
    <w:name w:val="toc 1"/>
    <w:basedOn w:val="Normln"/>
    <w:next w:val="Normln"/>
    <w:semiHidden/>
    <w:rsid w:val="00A70D9C"/>
    <w:pPr>
      <w:tabs>
        <w:tab w:val="right" w:leader="dot" w:pos="8788"/>
      </w:tabs>
      <w:spacing w:before="240"/>
    </w:pPr>
    <w:rPr>
      <w:b/>
    </w:rPr>
  </w:style>
  <w:style w:type="paragraph" w:styleId="Obsah2">
    <w:name w:val="toc 2"/>
    <w:basedOn w:val="Normln"/>
    <w:next w:val="Normln"/>
    <w:semiHidden/>
    <w:rsid w:val="00A70D9C"/>
    <w:pPr>
      <w:tabs>
        <w:tab w:val="right" w:leader="dot" w:pos="8788"/>
      </w:tabs>
      <w:ind w:left="240"/>
    </w:pPr>
  </w:style>
  <w:style w:type="paragraph" w:styleId="Obsah3">
    <w:name w:val="toc 3"/>
    <w:basedOn w:val="Normln"/>
    <w:next w:val="Normln"/>
    <w:semiHidden/>
    <w:rsid w:val="00A70D9C"/>
    <w:pPr>
      <w:tabs>
        <w:tab w:val="right" w:leader="dot" w:pos="8788"/>
      </w:tabs>
      <w:ind w:left="480"/>
    </w:pPr>
  </w:style>
  <w:style w:type="paragraph" w:styleId="Obsah4">
    <w:name w:val="toc 4"/>
    <w:basedOn w:val="Normln"/>
    <w:next w:val="Normln"/>
    <w:semiHidden/>
    <w:rsid w:val="00A70D9C"/>
    <w:pPr>
      <w:tabs>
        <w:tab w:val="right" w:leader="dot" w:pos="8788"/>
      </w:tabs>
      <w:ind w:left="720"/>
    </w:pPr>
  </w:style>
  <w:style w:type="paragraph" w:customStyle="1" w:styleId="Podnadpis">
    <w:name w:val="Podnadpis"/>
    <w:basedOn w:val="Normln"/>
    <w:rsid w:val="00A70D9C"/>
    <w:pPr>
      <w:keepNext/>
      <w:spacing w:before="120"/>
    </w:pPr>
    <w:rPr>
      <w:b/>
    </w:rPr>
  </w:style>
  <w:style w:type="paragraph" w:styleId="Textbubliny">
    <w:name w:val="Balloon Text"/>
    <w:basedOn w:val="Normln"/>
    <w:semiHidden/>
    <w:rsid w:val="004E79F7"/>
    <w:rPr>
      <w:rFonts w:ascii="Tahoma" w:hAnsi="Tahoma" w:cs="Tahoma"/>
      <w:sz w:val="16"/>
      <w:szCs w:val="16"/>
    </w:rPr>
  </w:style>
  <w:style w:type="character" w:styleId="Zstupntext">
    <w:name w:val="Placeholder Text"/>
    <w:basedOn w:val="Standardnpsmoodstavce"/>
    <w:uiPriority w:val="99"/>
    <w:semiHidden/>
    <w:rsid w:val="00BD7D36"/>
    <w:rPr>
      <w:color w:val="808080"/>
    </w:rPr>
  </w:style>
  <w:style w:type="paragraph" w:styleId="Odstavecseseznamem">
    <w:name w:val="List Paragraph"/>
    <w:basedOn w:val="Normln"/>
    <w:uiPriority w:val="34"/>
    <w:qFormat/>
    <w:rsid w:val="00CA63A1"/>
    <w:pPr>
      <w:spacing w:after="160" w:line="259" w:lineRule="auto"/>
      <w:ind w:left="720"/>
      <w:contextualSpacing/>
    </w:pPr>
    <w:rPr>
      <w:rFonts w:asciiTheme="minorHAnsi" w:eastAsiaTheme="minorHAnsi" w:hAnsiTheme="minorHAnsi" w:cstheme="minorBidi"/>
      <w:kern w:val="0"/>
      <w:szCs w:val="22"/>
      <w:lang w:eastAsia="en-US"/>
    </w:rPr>
  </w:style>
  <w:style w:type="character" w:customStyle="1" w:styleId="OdrkaChar2">
    <w:name w:val="Odrážka Char2"/>
    <w:basedOn w:val="Standardnpsmoodstavce"/>
    <w:link w:val="Odrka"/>
    <w:locked/>
    <w:rsid w:val="00CA63A1"/>
    <w:rPr>
      <w:rFonts w:ascii="Arial" w:hAnsi="Arial"/>
      <w:kern w:val="28"/>
      <w:sz w:val="22"/>
    </w:rPr>
  </w:style>
  <w:style w:type="character" w:customStyle="1" w:styleId="NormlnwebChar">
    <w:name w:val="Normální (web) Char"/>
    <w:basedOn w:val="Standardnpsmoodstavce"/>
    <w:link w:val="Normlnweb"/>
    <w:uiPriority w:val="99"/>
    <w:locked/>
    <w:rsid w:val="00CA63A1"/>
    <w:rPr>
      <w:rFonts w:ascii="Arial" w:hAnsi="Arial" w:cs="Arial"/>
    </w:rPr>
  </w:style>
  <w:style w:type="paragraph" w:styleId="Normlnweb">
    <w:name w:val="Normal (Web)"/>
    <w:basedOn w:val="Normln"/>
    <w:link w:val="NormlnwebChar"/>
    <w:uiPriority w:val="99"/>
    <w:unhideWhenUsed/>
    <w:rsid w:val="00CA63A1"/>
    <w:pPr>
      <w:spacing w:after="0"/>
    </w:pPr>
    <w:rPr>
      <w:rFonts w:cs="Arial"/>
      <w:kern w:val="0"/>
      <w:sz w:val="20"/>
    </w:rPr>
  </w:style>
  <w:style w:type="paragraph" w:styleId="Zkladntext">
    <w:name w:val="Body Text"/>
    <w:basedOn w:val="Normln"/>
    <w:link w:val="ZkladntextChar"/>
    <w:rsid w:val="00A55ED8"/>
    <w:pPr>
      <w:spacing w:after="0"/>
      <w:jc w:val="both"/>
    </w:pPr>
    <w:rPr>
      <w:rFonts w:ascii="Times New Roman" w:hAnsi="Times New Roman"/>
      <w:kern w:val="0"/>
      <w:sz w:val="24"/>
    </w:rPr>
  </w:style>
  <w:style w:type="character" w:customStyle="1" w:styleId="ZkladntextChar">
    <w:name w:val="Základní text Char"/>
    <w:basedOn w:val="Standardnpsmoodstavce"/>
    <w:link w:val="Zkladntext"/>
    <w:rsid w:val="00A55ED8"/>
    <w:rPr>
      <w:sz w:val="24"/>
    </w:rPr>
  </w:style>
  <w:style w:type="paragraph" w:customStyle="1" w:styleId="Default">
    <w:name w:val="Default"/>
    <w:rsid w:val="00A55ED8"/>
    <w:pPr>
      <w:autoSpaceDE w:val="0"/>
      <w:autoSpaceDN w:val="0"/>
      <w:adjustRightInd w:val="0"/>
    </w:pPr>
    <w:rPr>
      <w:rFonts w:ascii="Arial" w:eastAsia="Calibri" w:hAnsi="Arial" w:cs="Arial"/>
      <w:color w:val="000000"/>
      <w:sz w:val="24"/>
      <w:szCs w:val="24"/>
    </w:rPr>
  </w:style>
  <w:style w:type="paragraph" w:customStyle="1" w:styleId="TCRTEXT">
    <w:name w:val="TCR_TEXT"/>
    <w:qFormat/>
    <w:rsid w:val="00A55ED8"/>
    <w:pPr>
      <w:spacing w:after="60" w:line="280" w:lineRule="exact"/>
      <w:jc w:val="both"/>
    </w:pPr>
    <w:rPr>
      <w:rFonts w:ascii="Arial" w:hAnsi="Arial"/>
      <w:color w:val="000000"/>
      <w:sz w:val="19"/>
      <w:szCs w:val="24"/>
      <w:lang w:eastAsia="en-US"/>
    </w:rPr>
  </w:style>
  <w:style w:type="paragraph" w:customStyle="1" w:styleId="PSGnormal">
    <w:name w:val="PSG_normal"/>
    <w:basedOn w:val="Normln"/>
    <w:link w:val="PSGnormalChar"/>
    <w:uiPriority w:val="99"/>
    <w:qFormat/>
    <w:rsid w:val="00A55ED8"/>
    <w:pPr>
      <w:spacing w:before="60" w:after="60"/>
      <w:ind w:left="992"/>
      <w:jc w:val="both"/>
    </w:pPr>
    <w:rPr>
      <w:kern w:val="0"/>
      <w:sz w:val="20"/>
      <w:szCs w:val="24"/>
      <w:lang w:val="x-none" w:eastAsia="en-US"/>
    </w:rPr>
  </w:style>
  <w:style w:type="character" w:customStyle="1" w:styleId="PSGnormalChar">
    <w:name w:val="PSG_normal Char"/>
    <w:link w:val="PSGnormal"/>
    <w:uiPriority w:val="99"/>
    <w:locked/>
    <w:rsid w:val="00A55ED8"/>
    <w:rPr>
      <w:rFonts w:ascii="Arial" w:hAnsi="Arial"/>
      <w:szCs w:val="24"/>
      <w:lang w:val="x-none" w:eastAsia="en-US"/>
    </w:rPr>
  </w:style>
  <w:style w:type="paragraph" w:styleId="Zkladntext3">
    <w:name w:val="Body Text 3"/>
    <w:basedOn w:val="Normln"/>
    <w:link w:val="Zkladntext3Char"/>
    <w:uiPriority w:val="99"/>
    <w:unhideWhenUsed/>
    <w:rsid w:val="00A55ED8"/>
    <w:pPr>
      <w:spacing w:line="276" w:lineRule="auto"/>
    </w:pPr>
    <w:rPr>
      <w:rFonts w:ascii="Calibri" w:eastAsia="Calibri" w:hAnsi="Calibri"/>
      <w:kern w:val="0"/>
      <w:sz w:val="16"/>
      <w:szCs w:val="16"/>
      <w:lang w:val="x-none" w:eastAsia="en-US"/>
    </w:rPr>
  </w:style>
  <w:style w:type="character" w:customStyle="1" w:styleId="Zkladntext3Char">
    <w:name w:val="Základní text 3 Char"/>
    <w:basedOn w:val="Standardnpsmoodstavce"/>
    <w:link w:val="Zkladntext3"/>
    <w:uiPriority w:val="99"/>
    <w:rsid w:val="00A55ED8"/>
    <w:rPr>
      <w:rFonts w:ascii="Calibri" w:eastAsia="Calibri" w:hAnsi="Calibri"/>
      <w:sz w:val="16"/>
      <w:szCs w:val="16"/>
      <w:lang w:val="x-none"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ata PartID="{79127F3A-0313-4BFE-A931-0404E28FBECE}" ByvZdrojovySoubor="R:\AZ - Teplárna Písek\AZ05_01_Plynofikace Výtopny Samoty\ZD\C_Část 1-Požadavky a podmínky.docx"/>
</file>

<file path=customXml/itemProps1.xml><?xml version="1.0" encoding="utf-8"?>
<ds:datastoreItem xmlns:ds="http://schemas.openxmlformats.org/officeDocument/2006/customXml" ds:itemID="{2BE21D2D-98BF-4DC8-B291-4810E1FDF7EB}">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4297</Words>
  <Characters>25358</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Tech.Spe.Zhot</vt:lpstr>
    </vt:vector>
  </TitlesOfParts>
  <Company>E-Consult</Company>
  <LinksUpToDate>false</LinksUpToDate>
  <CharactersWithSpaces>29596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Tech.Spe.Zhot</dc:title>
  <dc:subject>Plynofikace Výtopna Samoty</dc:subject>
  <dc:creator>E-CONSULT, s.r.o.</dc:creator>
  <cp:lastModifiedBy>User</cp:lastModifiedBy>
  <cp:revision>4</cp:revision>
  <cp:lastPrinted>2017-10-09T07:05:00Z</cp:lastPrinted>
  <dcterms:created xsi:type="dcterms:W3CDTF">2017-10-25T09:03:00Z</dcterms:created>
  <dcterms:modified xsi:type="dcterms:W3CDTF">2017-10-25T10:12:00Z</dcterms:modified>
</cp:coreProperties>
</file>