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9" w:rsidRPr="000A754F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16"/>
          <w:szCs w:val="16"/>
        </w:rPr>
      </w:pPr>
    </w:p>
    <w:p w:rsidR="009A6359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Svaz měst a obcí Jihočeského kraje</w:t>
      </w: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Adresa sídla </w:t>
      </w:r>
      <w:r w:rsidR="00EA0503" w:rsidRPr="00107FBE">
        <w:rPr>
          <w:rFonts w:ascii="Arial" w:hAnsi="Arial" w:cs="Arial"/>
          <w:sz w:val="20"/>
          <w:szCs w:val="20"/>
        </w:rPr>
        <w:t xml:space="preserve">a korespondenční adresa: </w:t>
      </w:r>
      <w:r w:rsidRPr="00107FBE">
        <w:rPr>
          <w:rFonts w:ascii="Arial" w:hAnsi="Arial" w:cs="Arial"/>
          <w:sz w:val="20"/>
          <w:szCs w:val="20"/>
        </w:rPr>
        <w:t>Jirsíkova 2, 370 01 České Budějovice,</w:t>
      </w:r>
    </w:p>
    <w:p w:rsidR="00C4650E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IČO: 68543727</w:t>
      </w:r>
      <w:r w:rsidR="000C0119" w:rsidRPr="00107FBE">
        <w:rPr>
          <w:rFonts w:ascii="Arial" w:hAnsi="Arial" w:cs="Arial"/>
          <w:sz w:val="20"/>
          <w:szCs w:val="20"/>
        </w:rPr>
        <w:t>, neplátce DPH</w:t>
      </w:r>
    </w:p>
    <w:p w:rsidR="009A6359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Bankovní spojení: KB a.s., České Budějovice, </w:t>
      </w:r>
      <w:proofErr w:type="spellStart"/>
      <w:proofErr w:type="gramStart"/>
      <w:r w:rsidRPr="00107FBE">
        <w:rPr>
          <w:rFonts w:ascii="Arial" w:hAnsi="Arial" w:cs="Arial"/>
          <w:sz w:val="20"/>
          <w:szCs w:val="20"/>
        </w:rPr>
        <w:t>č.ú</w:t>
      </w:r>
      <w:proofErr w:type="spellEnd"/>
      <w:r w:rsidRPr="00107FBE">
        <w:rPr>
          <w:rFonts w:ascii="Arial" w:hAnsi="Arial" w:cs="Arial"/>
          <w:sz w:val="20"/>
          <w:szCs w:val="20"/>
        </w:rPr>
        <w:t>.: 6031810257/0100</w:t>
      </w:r>
      <w:proofErr w:type="gramEnd"/>
    </w:p>
    <w:p w:rsidR="005C314F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Zastoupená: Ing. </w:t>
      </w:r>
      <w:r w:rsidR="00BA531A" w:rsidRPr="00107FBE">
        <w:rPr>
          <w:rFonts w:ascii="Arial" w:hAnsi="Arial" w:cs="Arial"/>
          <w:sz w:val="20"/>
          <w:szCs w:val="20"/>
        </w:rPr>
        <w:t>Jiřím Fišerem</w:t>
      </w:r>
      <w:r w:rsidRPr="00107FBE">
        <w:rPr>
          <w:rFonts w:ascii="Arial" w:hAnsi="Arial" w:cs="Arial"/>
          <w:sz w:val="20"/>
          <w:szCs w:val="20"/>
        </w:rPr>
        <w:t>, předsedou Svazu</w:t>
      </w:r>
    </w:p>
    <w:p w:rsidR="009A6359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Dále jen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</w:p>
    <w:p w:rsidR="009A6359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p w:rsidR="009A6359" w:rsidRPr="00107FBE" w:rsidRDefault="004950B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a</w:t>
      </w:r>
    </w:p>
    <w:p w:rsidR="009A6359" w:rsidRPr="00107FBE" w:rsidRDefault="009A6359" w:rsidP="00C0285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tbl>
      <w:tblPr>
        <w:tblW w:w="9241" w:type="dxa"/>
        <w:tblInd w:w="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9"/>
        <w:gridCol w:w="3372"/>
      </w:tblGrid>
      <w:tr w:rsidR="00133E15" w:rsidRPr="00107FBE" w:rsidTr="00D87182">
        <w:trPr>
          <w:trHeight w:val="1690"/>
        </w:trPr>
        <w:tc>
          <w:tcPr>
            <w:tcW w:w="5869" w:type="dxa"/>
          </w:tcPr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Město Český Krumlov</w:t>
            </w:r>
          </w:p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náměstí Svornosti 1, 381 01 Český Krumlov</w:t>
            </w:r>
          </w:p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IČ: 00245836</w:t>
            </w:r>
          </w:p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zastoupené Mgr. Daliborem Cardou, starostou města (dalibor.carda@mu.ckrumlov.cz, tel. 775 878 164)</w:t>
            </w:r>
          </w:p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Bankovní spojení: 221241/0100</w:t>
            </w:r>
          </w:p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Dále jen vypůjčitel</w:t>
            </w:r>
          </w:p>
        </w:tc>
        <w:tc>
          <w:tcPr>
            <w:tcW w:w="3372" w:type="dxa"/>
          </w:tcPr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="00133E15" w:rsidRPr="00107FBE" w:rsidRDefault="00133E15" w:rsidP="00D87182">
            <w:p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Ing. Vlasta Horáková</w:t>
            </w:r>
          </w:p>
          <w:p w:rsidR="00133E15" w:rsidRPr="00107FBE" w:rsidRDefault="00133E15" w:rsidP="00D87182">
            <w:pPr>
              <w:numPr>
                <w:ilvl w:val="12"/>
                <w:numId w:val="0"/>
              </w:num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602 703 908</w:t>
            </w:r>
          </w:p>
        </w:tc>
      </w:tr>
    </w:tbl>
    <w:p w:rsidR="009A6359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p w:rsidR="009A6359" w:rsidRPr="00107FB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Uzavřeli níže uvedeného dne tuto smlouvu</w:t>
      </w:r>
      <w:r w:rsidR="00126C7C" w:rsidRPr="00107FBE">
        <w:rPr>
          <w:rFonts w:ascii="Arial" w:hAnsi="Arial" w:cs="Arial"/>
          <w:sz w:val="20"/>
          <w:szCs w:val="20"/>
        </w:rPr>
        <w:t xml:space="preserve"> o výpůjčce</w:t>
      </w:r>
    </w:p>
    <w:p w:rsidR="00453A58" w:rsidRPr="00107FBE" w:rsidRDefault="00453A58" w:rsidP="009A6359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16"/>
        </w:rPr>
      </w:pPr>
    </w:p>
    <w:p w:rsidR="009A6359" w:rsidRPr="00107FBE" w:rsidRDefault="009A6359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 xml:space="preserve">I. Předmět </w:t>
      </w:r>
      <w:r w:rsidR="00E231B6" w:rsidRPr="00107FBE">
        <w:rPr>
          <w:rFonts w:ascii="Arial" w:hAnsi="Arial" w:cs="Arial"/>
          <w:b/>
          <w:sz w:val="20"/>
          <w:szCs w:val="20"/>
        </w:rPr>
        <w:t xml:space="preserve">a účel </w:t>
      </w:r>
      <w:r w:rsidRPr="00107FBE">
        <w:rPr>
          <w:rFonts w:ascii="Arial" w:hAnsi="Arial" w:cs="Arial"/>
          <w:b/>
          <w:sz w:val="20"/>
          <w:szCs w:val="20"/>
        </w:rPr>
        <w:t>výpůjčky</w:t>
      </w:r>
    </w:p>
    <w:p w:rsidR="00D302C3" w:rsidRPr="00107FBE" w:rsidRDefault="00D302C3" w:rsidP="00D302C3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v rámci projektu Pořízení kompostérů pro domácí kompostování registrační číslo CZ.05.3.29/0.0/0.0/16_040/0003547 podpořeného z OPŽP (dále jen „projekt“) pořídil celkem 1 273 ks domácích kompostérů (dále jen „kompostér“) z toho 212 ks á </w:t>
      </w:r>
      <w:r w:rsidR="001F1BFA" w:rsidRPr="00107FBE">
        <w:rPr>
          <w:rFonts w:ascii="Arial" w:hAnsi="Arial" w:cs="Arial"/>
          <w:sz w:val="20"/>
          <w:szCs w:val="20"/>
        </w:rPr>
        <w:t>450</w:t>
      </w:r>
      <w:r w:rsidRPr="00107FBE">
        <w:rPr>
          <w:rFonts w:ascii="Arial" w:hAnsi="Arial" w:cs="Arial"/>
          <w:sz w:val="20"/>
          <w:szCs w:val="20"/>
        </w:rPr>
        <w:t xml:space="preserve"> l a 1 061 ks velikosti á 1.050 l. Technická specifikace kompostérů je v příloze č. 3. Tento projekt je spolufinancován Evropskou unií – Fondem soudržnosti a Státním fondem životního prostředí ČR v rámci Operačního programu Životní prostředí. </w:t>
      </w:r>
    </w:p>
    <w:p w:rsidR="00D302C3" w:rsidRPr="00107FBE" w:rsidRDefault="00D302C3" w:rsidP="00D302C3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je výlučným a nikým neomezeným vlastníkem kompostérů uvedených v odst. 1.</w:t>
      </w:r>
    </w:p>
    <w:p w:rsidR="00D302C3" w:rsidRPr="00107FBE" w:rsidRDefault="00D302C3" w:rsidP="00D302C3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Z výběrového řízení je </w:t>
      </w:r>
      <w:proofErr w:type="spellStart"/>
      <w:r w:rsidRPr="00107FBE">
        <w:rPr>
          <w:rFonts w:ascii="Arial" w:hAnsi="Arial" w:cs="Arial"/>
          <w:sz w:val="20"/>
          <w:szCs w:val="20"/>
        </w:rPr>
        <w:t>vysoutěžená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cena kompostérů tato:</w:t>
      </w:r>
    </w:p>
    <w:p w:rsidR="00D302C3" w:rsidRPr="00107FBE" w:rsidRDefault="001F1BFA" w:rsidP="00D302C3">
      <w:pPr>
        <w:pStyle w:val="Odstavecseseznamem"/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proofErr w:type="gramStart"/>
      <w:r w:rsidRPr="00107FBE">
        <w:rPr>
          <w:rFonts w:ascii="Arial" w:hAnsi="Arial" w:cs="Arial"/>
          <w:sz w:val="20"/>
          <w:szCs w:val="20"/>
        </w:rPr>
        <w:t>450</w:t>
      </w:r>
      <w:r w:rsidR="00D302C3" w:rsidRPr="00107FBE">
        <w:rPr>
          <w:rFonts w:ascii="Arial" w:hAnsi="Arial" w:cs="Arial"/>
          <w:sz w:val="20"/>
          <w:szCs w:val="20"/>
        </w:rPr>
        <w:t xml:space="preserve"> l   –   2 825,35</w:t>
      </w:r>
      <w:proofErr w:type="gramEnd"/>
      <w:r w:rsidR="00D302C3" w:rsidRPr="00107FBE">
        <w:rPr>
          <w:rFonts w:ascii="Arial" w:hAnsi="Arial" w:cs="Arial"/>
          <w:sz w:val="20"/>
          <w:szCs w:val="20"/>
        </w:rPr>
        <w:t xml:space="preserve"> Kč vč. DPH </w:t>
      </w:r>
    </w:p>
    <w:p w:rsidR="00D302C3" w:rsidRPr="00107FBE" w:rsidRDefault="00D302C3" w:rsidP="00D302C3">
      <w:pPr>
        <w:pStyle w:val="Odstavecseseznamem"/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proofErr w:type="gramStart"/>
      <w:r w:rsidRPr="00107FBE">
        <w:rPr>
          <w:rFonts w:ascii="Arial" w:hAnsi="Arial" w:cs="Arial"/>
          <w:sz w:val="20"/>
          <w:szCs w:val="20"/>
        </w:rPr>
        <w:t>1.050 l –  4 222,90</w:t>
      </w:r>
      <w:proofErr w:type="gramEnd"/>
      <w:r w:rsidRPr="00107FBE">
        <w:rPr>
          <w:rFonts w:ascii="Arial" w:hAnsi="Arial" w:cs="Arial"/>
          <w:sz w:val="20"/>
          <w:szCs w:val="20"/>
        </w:rPr>
        <w:t xml:space="preserve"> Kč vč. DPH </w:t>
      </w:r>
    </w:p>
    <w:p w:rsidR="009A6359" w:rsidRPr="00107FBE" w:rsidRDefault="009A6359" w:rsidP="00C35D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Z uvedeného počtu </w:t>
      </w:r>
      <w:r w:rsidR="002C5E38" w:rsidRPr="00107FBE">
        <w:rPr>
          <w:rFonts w:ascii="Arial" w:hAnsi="Arial" w:cs="Arial"/>
          <w:sz w:val="20"/>
          <w:szCs w:val="20"/>
        </w:rPr>
        <w:t xml:space="preserve">je vypůjčiteli </w:t>
      </w:r>
      <w:r w:rsidR="00D50CEF" w:rsidRPr="00107FBE">
        <w:rPr>
          <w:rFonts w:ascii="Arial" w:hAnsi="Arial" w:cs="Arial"/>
          <w:sz w:val="20"/>
          <w:szCs w:val="20"/>
        </w:rPr>
        <w:t xml:space="preserve">přenecháváno k bezplatnému užívání </w:t>
      </w:r>
      <w:r w:rsidR="00983698" w:rsidRPr="00107FBE">
        <w:rPr>
          <w:rFonts w:ascii="Arial" w:hAnsi="Arial" w:cs="Arial"/>
          <w:sz w:val="20"/>
          <w:szCs w:val="20"/>
        </w:rPr>
        <w:t>dle dále uvedených podmínek a po</w:t>
      </w:r>
      <w:r w:rsidR="001F647B" w:rsidRPr="00107FBE">
        <w:rPr>
          <w:rFonts w:ascii="Arial" w:hAnsi="Arial" w:cs="Arial"/>
          <w:sz w:val="20"/>
          <w:szCs w:val="20"/>
        </w:rPr>
        <w:t xml:space="preserve"> </w:t>
      </w:r>
      <w:r w:rsidR="00983698" w:rsidRPr="00107FBE">
        <w:rPr>
          <w:rFonts w:ascii="Arial" w:hAnsi="Arial" w:cs="Arial"/>
          <w:sz w:val="20"/>
          <w:szCs w:val="20"/>
        </w:rPr>
        <w:t xml:space="preserve">dobu specifikovanou v čl. </w:t>
      </w:r>
      <w:r w:rsidR="00247D57" w:rsidRPr="00107FBE">
        <w:rPr>
          <w:rFonts w:ascii="Arial" w:hAnsi="Arial" w:cs="Arial"/>
          <w:sz w:val="20"/>
          <w:szCs w:val="20"/>
        </w:rPr>
        <w:t>III.</w:t>
      </w:r>
      <w:r w:rsidR="00B8487D" w:rsidRPr="00107FBE">
        <w:rPr>
          <w:rFonts w:ascii="Arial" w:hAnsi="Arial" w:cs="Arial"/>
          <w:sz w:val="20"/>
          <w:szCs w:val="20"/>
        </w:rPr>
        <w:t xml:space="preserve"> této smlouvy.</w:t>
      </w:r>
    </w:p>
    <w:p w:rsidR="002C5E38" w:rsidRPr="00107FBE" w:rsidRDefault="00D82E12" w:rsidP="00C176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5</w:t>
      </w:r>
      <w:r w:rsidR="004073CD" w:rsidRPr="00107FBE">
        <w:rPr>
          <w:rFonts w:ascii="Arial" w:hAnsi="Arial" w:cs="Arial"/>
          <w:sz w:val="20"/>
          <w:szCs w:val="20"/>
        </w:rPr>
        <w:t>0</w:t>
      </w:r>
      <w:r w:rsidR="002C5E38" w:rsidRPr="00107FBE">
        <w:rPr>
          <w:rFonts w:ascii="Arial" w:hAnsi="Arial" w:cs="Arial"/>
          <w:sz w:val="20"/>
          <w:szCs w:val="20"/>
        </w:rPr>
        <w:t xml:space="preserve"> ks kompostérů á 4</w:t>
      </w:r>
      <w:r w:rsidR="00075AC6" w:rsidRPr="00107FBE">
        <w:rPr>
          <w:rFonts w:ascii="Arial" w:hAnsi="Arial" w:cs="Arial"/>
          <w:sz w:val="20"/>
          <w:szCs w:val="20"/>
        </w:rPr>
        <w:t>5</w:t>
      </w:r>
      <w:r w:rsidR="002C4B50" w:rsidRPr="00107FBE">
        <w:rPr>
          <w:rFonts w:ascii="Arial" w:hAnsi="Arial" w:cs="Arial"/>
          <w:sz w:val="20"/>
          <w:szCs w:val="20"/>
        </w:rPr>
        <w:t>0</w:t>
      </w:r>
      <w:r w:rsidR="002C5E38" w:rsidRPr="00107FBE">
        <w:rPr>
          <w:rFonts w:ascii="Arial" w:hAnsi="Arial" w:cs="Arial"/>
          <w:sz w:val="20"/>
          <w:szCs w:val="20"/>
        </w:rPr>
        <w:t xml:space="preserve"> l</w:t>
      </w:r>
    </w:p>
    <w:p w:rsidR="002C5E38" w:rsidRPr="00107FBE" w:rsidRDefault="00D82E12" w:rsidP="00C1764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5</w:t>
      </w:r>
      <w:r w:rsidR="0000709F" w:rsidRPr="00107FBE">
        <w:rPr>
          <w:rFonts w:ascii="Arial" w:hAnsi="Arial" w:cs="Arial"/>
          <w:sz w:val="20"/>
          <w:szCs w:val="20"/>
        </w:rPr>
        <w:t>0</w:t>
      </w:r>
      <w:r w:rsidR="00AB303A" w:rsidRPr="00107FBE">
        <w:rPr>
          <w:rFonts w:ascii="Arial" w:hAnsi="Arial" w:cs="Arial"/>
          <w:sz w:val="20"/>
          <w:szCs w:val="20"/>
        </w:rPr>
        <w:t xml:space="preserve"> </w:t>
      </w:r>
      <w:r w:rsidR="002C5E38" w:rsidRPr="00107FBE">
        <w:rPr>
          <w:rFonts w:ascii="Arial" w:hAnsi="Arial" w:cs="Arial"/>
          <w:sz w:val="20"/>
          <w:szCs w:val="20"/>
        </w:rPr>
        <w:t>ks kompostérů á</w:t>
      </w:r>
      <w:r w:rsidR="002C4B50" w:rsidRPr="00107FBE">
        <w:rPr>
          <w:rFonts w:ascii="Arial" w:hAnsi="Arial" w:cs="Arial"/>
          <w:sz w:val="20"/>
          <w:szCs w:val="20"/>
        </w:rPr>
        <w:t xml:space="preserve"> 1</w:t>
      </w:r>
      <w:r w:rsidR="002C5E38" w:rsidRPr="00107FBE">
        <w:rPr>
          <w:rFonts w:ascii="Arial" w:hAnsi="Arial" w:cs="Arial"/>
          <w:sz w:val="20"/>
          <w:szCs w:val="20"/>
        </w:rPr>
        <w:t xml:space="preserve"> </w:t>
      </w:r>
      <w:r w:rsidR="002C4B50" w:rsidRPr="00107FBE">
        <w:rPr>
          <w:rFonts w:ascii="Arial" w:hAnsi="Arial" w:cs="Arial"/>
          <w:sz w:val="20"/>
          <w:szCs w:val="20"/>
        </w:rPr>
        <w:t>0</w:t>
      </w:r>
      <w:r w:rsidR="00632F8F" w:rsidRPr="00107FBE">
        <w:rPr>
          <w:rFonts w:ascii="Arial" w:hAnsi="Arial" w:cs="Arial"/>
          <w:sz w:val="20"/>
          <w:szCs w:val="20"/>
        </w:rPr>
        <w:t>5</w:t>
      </w:r>
      <w:r w:rsidR="002C5E38" w:rsidRPr="00107FBE">
        <w:rPr>
          <w:rFonts w:ascii="Arial" w:hAnsi="Arial" w:cs="Arial"/>
          <w:sz w:val="20"/>
          <w:szCs w:val="20"/>
        </w:rPr>
        <w:t>0 l</w:t>
      </w:r>
    </w:p>
    <w:p w:rsidR="00544008" w:rsidRPr="00107FBE" w:rsidRDefault="00544008" w:rsidP="005B6F79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Počet a velikost přebíraných kompostérů potvrdí vypůjčitel také dopravci při </w:t>
      </w:r>
      <w:r w:rsidR="00FF070A" w:rsidRPr="00107FBE">
        <w:rPr>
          <w:rFonts w:ascii="Arial" w:hAnsi="Arial" w:cs="Arial"/>
          <w:sz w:val="20"/>
          <w:szCs w:val="20"/>
        </w:rPr>
        <w:t xml:space="preserve">jejich </w:t>
      </w:r>
      <w:r w:rsidRPr="00107FBE">
        <w:rPr>
          <w:rFonts w:ascii="Arial" w:hAnsi="Arial" w:cs="Arial"/>
          <w:sz w:val="20"/>
          <w:szCs w:val="20"/>
        </w:rPr>
        <w:t>převz</w:t>
      </w:r>
      <w:r w:rsidR="00D50CEF" w:rsidRPr="00107FBE">
        <w:rPr>
          <w:rFonts w:ascii="Arial" w:hAnsi="Arial" w:cs="Arial"/>
          <w:sz w:val="20"/>
          <w:szCs w:val="20"/>
        </w:rPr>
        <w:t>etí (razítko a podpis starosty</w:t>
      </w:r>
      <w:r w:rsidR="001617E0" w:rsidRPr="00107FBE">
        <w:rPr>
          <w:rFonts w:ascii="Arial" w:hAnsi="Arial" w:cs="Arial"/>
          <w:sz w:val="20"/>
          <w:szCs w:val="20"/>
        </w:rPr>
        <w:t>)</w:t>
      </w:r>
      <w:r w:rsidR="00D50CEF" w:rsidRPr="00107FBE">
        <w:rPr>
          <w:rFonts w:ascii="Arial" w:hAnsi="Arial" w:cs="Arial"/>
          <w:sz w:val="20"/>
          <w:szCs w:val="20"/>
        </w:rPr>
        <w:t xml:space="preserve"> a od té doby je také oprávněn</w:t>
      </w:r>
      <w:r w:rsidR="00521337" w:rsidRPr="00107FBE">
        <w:rPr>
          <w:rFonts w:ascii="Arial" w:hAnsi="Arial" w:cs="Arial"/>
          <w:sz w:val="20"/>
          <w:szCs w:val="20"/>
        </w:rPr>
        <w:t>,</w:t>
      </w:r>
      <w:r w:rsidR="00D50CEF" w:rsidRPr="00107FBE">
        <w:rPr>
          <w:rFonts w:ascii="Arial" w:hAnsi="Arial" w:cs="Arial"/>
          <w:sz w:val="20"/>
          <w:szCs w:val="20"/>
        </w:rPr>
        <w:t xml:space="preserve"> za v této smlouvě uvedených podmínek</w:t>
      </w:r>
      <w:r w:rsidR="00521337" w:rsidRPr="00107FBE">
        <w:rPr>
          <w:rFonts w:ascii="Arial" w:hAnsi="Arial" w:cs="Arial"/>
          <w:sz w:val="20"/>
          <w:szCs w:val="20"/>
        </w:rPr>
        <w:t>,</w:t>
      </w:r>
      <w:r w:rsidR="00D50CEF" w:rsidRPr="00107FBE">
        <w:rPr>
          <w:rFonts w:ascii="Arial" w:hAnsi="Arial" w:cs="Arial"/>
          <w:sz w:val="20"/>
          <w:szCs w:val="20"/>
        </w:rPr>
        <w:t xml:space="preserve"> kompostéry užívat, resp. </w:t>
      </w:r>
      <w:r w:rsidR="00B07646" w:rsidRPr="00107FBE">
        <w:rPr>
          <w:rFonts w:ascii="Arial" w:hAnsi="Arial" w:cs="Arial"/>
          <w:sz w:val="20"/>
          <w:szCs w:val="20"/>
        </w:rPr>
        <w:t xml:space="preserve">je </w:t>
      </w:r>
      <w:r w:rsidR="00D50CEF" w:rsidRPr="00107FBE">
        <w:rPr>
          <w:rFonts w:ascii="Arial" w:hAnsi="Arial" w:cs="Arial"/>
          <w:sz w:val="20"/>
          <w:szCs w:val="20"/>
        </w:rPr>
        <w:t xml:space="preserve">dále přenechat </w:t>
      </w:r>
      <w:r w:rsidR="00B07646" w:rsidRPr="00107FBE">
        <w:rPr>
          <w:rFonts w:ascii="Arial" w:hAnsi="Arial" w:cs="Arial"/>
          <w:sz w:val="20"/>
          <w:szCs w:val="20"/>
        </w:rPr>
        <w:t>koncovým uživatelům.</w:t>
      </w:r>
    </w:p>
    <w:p w:rsidR="00B07646" w:rsidRPr="00107FBE" w:rsidRDefault="00B07646" w:rsidP="005B6F79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Koncovým uživatelem se rozumí fyzická osoba, která umístí kompostér na pozemku </w:t>
      </w:r>
      <w:r w:rsidR="00521337" w:rsidRPr="00107FBE">
        <w:rPr>
          <w:rFonts w:ascii="Arial" w:hAnsi="Arial" w:cs="Arial"/>
          <w:sz w:val="20"/>
          <w:szCs w:val="20"/>
        </w:rPr>
        <w:t xml:space="preserve">v katastrálním území vypůjčitele, </w:t>
      </w:r>
      <w:r w:rsidR="001617E0" w:rsidRPr="00107FBE">
        <w:rPr>
          <w:rFonts w:ascii="Arial" w:hAnsi="Arial" w:cs="Arial"/>
          <w:sz w:val="20"/>
          <w:szCs w:val="20"/>
        </w:rPr>
        <w:t xml:space="preserve">je </w:t>
      </w:r>
      <w:r w:rsidR="00521337" w:rsidRPr="00107FBE">
        <w:rPr>
          <w:rFonts w:ascii="Arial" w:hAnsi="Arial" w:cs="Arial"/>
          <w:sz w:val="20"/>
          <w:szCs w:val="20"/>
        </w:rPr>
        <w:t xml:space="preserve">při tom vlastníkem pozemku (nebo pozemek užívá na základě nájemní </w:t>
      </w:r>
      <w:r w:rsidR="00430958" w:rsidRPr="00107FBE">
        <w:rPr>
          <w:rFonts w:ascii="Arial" w:hAnsi="Arial" w:cs="Arial"/>
          <w:sz w:val="20"/>
          <w:szCs w:val="20"/>
        </w:rPr>
        <w:t xml:space="preserve">nebo obdobné </w:t>
      </w:r>
      <w:r w:rsidR="00521337" w:rsidRPr="00107FBE">
        <w:rPr>
          <w:rFonts w:ascii="Arial" w:hAnsi="Arial" w:cs="Arial"/>
          <w:sz w:val="20"/>
          <w:szCs w:val="20"/>
        </w:rPr>
        <w:t>smlouvy a vlastník pozemku s umístěním kompostéru bez výhrad souhlasí)</w:t>
      </w:r>
      <w:r w:rsidR="00156A65" w:rsidRPr="00107FBE">
        <w:rPr>
          <w:rFonts w:ascii="Arial" w:hAnsi="Arial" w:cs="Arial"/>
          <w:sz w:val="20"/>
          <w:szCs w:val="20"/>
        </w:rPr>
        <w:t>. Koncovým uživatelem nemůže být podnikatelský subjekt.</w:t>
      </w:r>
    </w:p>
    <w:p w:rsidR="00521337" w:rsidRPr="00107FBE" w:rsidRDefault="00521337" w:rsidP="005B6F79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Koncovým uživatelem může být i obec, městys, město (resp. vypůjčitel) a jím zřizované organizace nehospodařící za účelem dosahování zisku (školky, základní školy, apod.).</w:t>
      </w:r>
    </w:p>
    <w:p w:rsidR="001617E0" w:rsidRPr="00107FBE" w:rsidRDefault="00E231B6" w:rsidP="005B6F79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je povinen používat kompostér výhradně ke kompostování biologicky rozložitelného odpadu z domácností a zahrad</w:t>
      </w:r>
      <w:r w:rsidR="001617E0" w:rsidRPr="00107FBE">
        <w:rPr>
          <w:rFonts w:ascii="Arial" w:hAnsi="Arial" w:cs="Arial"/>
          <w:sz w:val="20"/>
          <w:szCs w:val="20"/>
        </w:rPr>
        <w:t xml:space="preserve"> a toto vhodnou formou zajistit i u koncových uživatelů (např. k tomuto smluvně koncové uživatele zavázat)</w:t>
      </w:r>
      <w:r w:rsidRPr="00107FBE">
        <w:rPr>
          <w:rFonts w:ascii="Arial" w:hAnsi="Arial" w:cs="Arial"/>
          <w:sz w:val="20"/>
          <w:szCs w:val="20"/>
        </w:rPr>
        <w:t xml:space="preserve">. </w:t>
      </w:r>
    </w:p>
    <w:p w:rsidR="00E231B6" w:rsidRPr="00107FBE" w:rsidRDefault="00E231B6" w:rsidP="005B6F79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 případě, že je koncovým uživatelem např. škola, lze do kompostéru umístit jen biologicky rozložitelný odpad ze zahrad, nikoliv z jídelen.</w:t>
      </w:r>
      <w:r w:rsidR="001617E0" w:rsidRPr="00107FBE">
        <w:rPr>
          <w:rFonts w:ascii="Arial" w:hAnsi="Arial" w:cs="Arial"/>
          <w:sz w:val="20"/>
          <w:szCs w:val="20"/>
        </w:rPr>
        <w:t xml:space="preserve"> Bližší informace jsou v příloze č. </w:t>
      </w:r>
      <w:r w:rsidR="00FA2168" w:rsidRPr="00107FBE">
        <w:rPr>
          <w:rFonts w:ascii="Arial" w:hAnsi="Arial" w:cs="Arial"/>
          <w:sz w:val="20"/>
          <w:szCs w:val="20"/>
        </w:rPr>
        <w:t>2</w:t>
      </w:r>
      <w:r w:rsidR="001617E0" w:rsidRPr="00107FBE">
        <w:rPr>
          <w:rFonts w:ascii="Arial" w:hAnsi="Arial" w:cs="Arial"/>
          <w:sz w:val="20"/>
          <w:szCs w:val="20"/>
        </w:rPr>
        <w:t xml:space="preserve"> Zásady správného kompostování.</w:t>
      </w:r>
    </w:p>
    <w:p w:rsidR="00EA0503" w:rsidRPr="00107FBE" w:rsidRDefault="00EA0503" w:rsidP="00EA0503">
      <w:pPr>
        <w:pStyle w:val="Odstavecseseznamem"/>
        <w:spacing w:before="12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C5E38" w:rsidRPr="00107FBE" w:rsidRDefault="006E7587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r w:rsidR="001A407B" w:rsidRPr="00107FBE">
        <w:rPr>
          <w:rFonts w:ascii="Arial" w:hAnsi="Arial" w:cs="Arial"/>
          <w:b/>
          <w:sz w:val="20"/>
          <w:szCs w:val="20"/>
        </w:rPr>
        <w:t>Práva a p</w:t>
      </w:r>
      <w:r w:rsidR="002C5E38" w:rsidRPr="00107FBE">
        <w:rPr>
          <w:rFonts w:ascii="Arial" w:hAnsi="Arial" w:cs="Arial"/>
          <w:b/>
          <w:sz w:val="20"/>
          <w:szCs w:val="20"/>
        </w:rPr>
        <w:t>ovinnosti smluvních stran</w:t>
      </w:r>
    </w:p>
    <w:p w:rsidR="00F52421" w:rsidRPr="00107FBE" w:rsidRDefault="00F52421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bude spolupracovat s dodavatelem kompostérů zejm. ohledně organizačních záležitostí souvisejících s dopravou, předáním kompostérů a potvrzení potřebných dokumentů dokládajících převzetí kompostérů.</w:t>
      </w:r>
    </w:p>
    <w:p w:rsidR="006C5D95" w:rsidRPr="00107FB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nahlásí bez zbytečného odkladu změnu kontaktních údajů buď pí</w:t>
      </w:r>
      <w:r w:rsidR="00C86F00" w:rsidRPr="00107FBE">
        <w:rPr>
          <w:rFonts w:ascii="Arial" w:hAnsi="Arial" w:cs="Arial"/>
          <w:sz w:val="20"/>
          <w:szCs w:val="20"/>
        </w:rPr>
        <w:t xml:space="preserve">semně na korespondenční adresu </w:t>
      </w:r>
      <w:proofErr w:type="spellStart"/>
      <w:r w:rsidR="00C86F00" w:rsidRPr="00107FBE">
        <w:rPr>
          <w:rFonts w:ascii="Arial" w:hAnsi="Arial" w:cs="Arial"/>
          <w:sz w:val="20"/>
          <w:szCs w:val="20"/>
        </w:rPr>
        <w:t>p</w:t>
      </w:r>
      <w:r w:rsidRPr="00107FBE">
        <w:rPr>
          <w:rFonts w:ascii="Arial" w:hAnsi="Arial" w:cs="Arial"/>
          <w:sz w:val="20"/>
          <w:szCs w:val="20"/>
        </w:rPr>
        <w:t>ůjčitele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nebo mailem na </w:t>
      </w:r>
      <w:hyperlink r:id="rId9" w:history="1">
        <w:r w:rsidRPr="00107FBE">
          <w:rPr>
            <w:rStyle w:val="Hypertextovodkaz"/>
            <w:rFonts w:ascii="Arial" w:hAnsi="Arial" w:cs="Arial"/>
            <w:sz w:val="20"/>
            <w:szCs w:val="20"/>
          </w:rPr>
          <w:t>smojk@smojk.cz</w:t>
        </w:r>
      </w:hyperlink>
      <w:r w:rsidRPr="00107FBE">
        <w:rPr>
          <w:rFonts w:ascii="Arial" w:hAnsi="Arial" w:cs="Arial"/>
          <w:sz w:val="20"/>
          <w:szCs w:val="20"/>
        </w:rPr>
        <w:t xml:space="preserve"> </w:t>
      </w:r>
      <w:r w:rsidR="00520AA3" w:rsidRPr="00107FBE">
        <w:rPr>
          <w:rFonts w:ascii="Arial" w:hAnsi="Arial" w:cs="Arial"/>
          <w:sz w:val="20"/>
          <w:szCs w:val="20"/>
        </w:rPr>
        <w:t>.</w:t>
      </w:r>
    </w:p>
    <w:p w:rsidR="006C5D95" w:rsidRPr="00107FB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se zavazuje převzít veškeré kompostéry specifikované v čl. I odst. </w:t>
      </w:r>
      <w:r w:rsidR="00C145D4" w:rsidRPr="00107FBE">
        <w:rPr>
          <w:rFonts w:ascii="Arial" w:hAnsi="Arial" w:cs="Arial"/>
          <w:sz w:val="20"/>
          <w:szCs w:val="20"/>
        </w:rPr>
        <w:t>4</w:t>
      </w:r>
      <w:r w:rsidRPr="00107FBE">
        <w:rPr>
          <w:rFonts w:ascii="Arial" w:hAnsi="Arial" w:cs="Arial"/>
          <w:sz w:val="20"/>
          <w:szCs w:val="20"/>
        </w:rPr>
        <w:t xml:space="preserve"> této smlouvy a tuto skutečnost písemně potvrdit dopravci, resp. dodavateli.</w:t>
      </w:r>
    </w:p>
    <w:p w:rsidR="007340A1" w:rsidRPr="00107FBE" w:rsidRDefault="007340A1" w:rsidP="007340A1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vytvoří pro složení kompostérů dodavatelem vhodné podmínky. Prostory pro dočasné umístění kompostérů, před jejich předáním koncovým uživatelům, zajistí tak, aby nedošlo k odcizení nebo poškození kompostérů. Vyčleněné prostory budou zohledňovat velikost a hmotnost kompostérů. Kompostér </w:t>
      </w:r>
      <w:r w:rsidR="001F1BFA" w:rsidRPr="00107FBE">
        <w:rPr>
          <w:rFonts w:ascii="Arial" w:hAnsi="Arial" w:cs="Arial"/>
          <w:sz w:val="20"/>
          <w:szCs w:val="20"/>
        </w:rPr>
        <w:t>450</w:t>
      </w:r>
      <w:r w:rsidRPr="00107FBE">
        <w:rPr>
          <w:rFonts w:ascii="Arial" w:hAnsi="Arial" w:cs="Arial"/>
          <w:sz w:val="20"/>
          <w:szCs w:val="20"/>
        </w:rPr>
        <w:t xml:space="preserve"> l váží cca 17 kg, kompostér 1.050 l váží cca 25 kg. Kompostéry se dodávají v nesmontovaném stavu. 50 kusů kompostérů je na třech paletách do výše 2,5 m každá paleta. Palety jsou nevratné a zůstávají u vypůjčitele k likvidaci. Za palety ani za jejich likvidaci si vypůjčitel a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nebudou vzájemně účtovat žádné náklady, poplatky apod. Vypůjčitel bere tyto údaje na vědomí a včas se na převzetí kompostérů vhodným způsobem připraví.</w:t>
      </w:r>
    </w:p>
    <w:p w:rsidR="007340A1" w:rsidRPr="00107FBE" w:rsidRDefault="007340A1" w:rsidP="007340A1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zajistí předání všech převzatých kompostérů koncovým uživatelům k používání do třiceti dnů od jejich převzetí. Při tom může být na pozemek jednoho vlastníka umístěn jen jeden kompostér o objemu </w:t>
      </w:r>
      <w:r w:rsidR="001F1BFA" w:rsidRPr="00107FBE">
        <w:rPr>
          <w:rFonts w:ascii="Arial" w:hAnsi="Arial" w:cs="Arial"/>
          <w:sz w:val="20"/>
          <w:szCs w:val="20"/>
        </w:rPr>
        <w:t>450</w:t>
      </w:r>
      <w:r w:rsidRPr="00107FBE">
        <w:rPr>
          <w:rFonts w:ascii="Arial" w:hAnsi="Arial" w:cs="Arial"/>
          <w:sz w:val="20"/>
          <w:szCs w:val="20"/>
        </w:rPr>
        <w:t xml:space="preserve"> l, pokud velikost pozemku nepřesahuje 300 m2, obdobně jeden kompostér o objemu 1.050 l, pokud velikost pozemku nepřesahuje 600m2. Místo jednoho kompostéru o objemu 1.050 l, lze použít dva kompostéry o objemu </w:t>
      </w:r>
      <w:r w:rsidR="001F1BFA" w:rsidRPr="00107FBE">
        <w:rPr>
          <w:rFonts w:ascii="Arial" w:hAnsi="Arial" w:cs="Arial"/>
          <w:sz w:val="20"/>
          <w:szCs w:val="20"/>
        </w:rPr>
        <w:t>450</w:t>
      </w:r>
      <w:r w:rsidRPr="00107FBE">
        <w:rPr>
          <w:rFonts w:ascii="Arial" w:hAnsi="Arial" w:cs="Arial"/>
          <w:sz w:val="20"/>
          <w:szCs w:val="20"/>
        </w:rPr>
        <w:t xml:space="preserve"> l. Pokud vypůjčitel nezajistí v uvedené lhůtě předání všech převzatých kompostérů koncovým uživatelům na katastrálním území své obce, oznámí neprodleně tuto skutečnost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má v takovém případě právo nabídnout kompostéry ostatním zájemcům (obcím na území Jihočeského kraje). Vypůjčitel může spolupracovat při vyhledávání jiného zájemce, rozhodnutí komu budou neumístěné kompostéry nabídnuty, však přísluší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>. Spoluúčast zaplacená dle čl. IV této smlouvy se nevrací, nedohodnou-li se smluvní strany jinak.</w:t>
      </w:r>
    </w:p>
    <w:p w:rsidR="00D401F4" w:rsidRPr="00107FBE" w:rsidRDefault="00417F1D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 případě </w:t>
      </w:r>
      <w:r w:rsidR="00DB70D4" w:rsidRPr="00107FBE">
        <w:rPr>
          <w:rFonts w:ascii="Arial" w:hAnsi="Arial" w:cs="Arial"/>
          <w:sz w:val="20"/>
          <w:szCs w:val="20"/>
        </w:rPr>
        <w:t xml:space="preserve">dle čl. II. odst. 5 </w:t>
      </w:r>
      <w:r w:rsidR="00074C41" w:rsidRPr="00107FBE">
        <w:rPr>
          <w:rFonts w:ascii="Arial" w:hAnsi="Arial" w:cs="Arial"/>
          <w:sz w:val="20"/>
          <w:szCs w:val="20"/>
        </w:rPr>
        <w:t xml:space="preserve">má </w:t>
      </w:r>
      <w:proofErr w:type="spellStart"/>
      <w:r w:rsidR="00633C2C"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="00633C2C" w:rsidRPr="00107FBE">
        <w:rPr>
          <w:rFonts w:ascii="Arial" w:hAnsi="Arial" w:cs="Arial"/>
          <w:sz w:val="20"/>
          <w:szCs w:val="20"/>
        </w:rPr>
        <w:t xml:space="preserve"> </w:t>
      </w:r>
      <w:r w:rsidR="00DB70D4" w:rsidRPr="00107FBE">
        <w:rPr>
          <w:rFonts w:ascii="Arial" w:hAnsi="Arial" w:cs="Arial"/>
          <w:sz w:val="20"/>
          <w:szCs w:val="20"/>
        </w:rPr>
        <w:t xml:space="preserve">právo požadovat </w:t>
      </w:r>
      <w:r w:rsidR="00156A65" w:rsidRPr="00107FBE">
        <w:rPr>
          <w:rFonts w:ascii="Arial" w:hAnsi="Arial" w:cs="Arial"/>
          <w:sz w:val="20"/>
          <w:szCs w:val="20"/>
        </w:rPr>
        <w:t xml:space="preserve">po vypůjčiteli zajištění nebo uhrazení dopravy kompostérů k jinému zájemci a náhradu vzniklé škody. </w:t>
      </w:r>
    </w:p>
    <w:p w:rsidR="00385A1A" w:rsidRPr="00107FBE" w:rsidRDefault="00385A1A" w:rsidP="00385A1A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Předání </w:t>
      </w:r>
      <w:r w:rsidR="00006453" w:rsidRPr="00107FBE">
        <w:rPr>
          <w:rFonts w:ascii="Arial" w:hAnsi="Arial" w:cs="Arial"/>
          <w:sz w:val="20"/>
          <w:szCs w:val="20"/>
        </w:rPr>
        <w:t xml:space="preserve">kompostérů konkrétním občanům, resp. koncovým uživatelům, </w:t>
      </w:r>
      <w:r w:rsidRPr="00107FBE">
        <w:rPr>
          <w:rFonts w:ascii="Arial" w:hAnsi="Arial" w:cs="Arial"/>
          <w:sz w:val="20"/>
          <w:szCs w:val="20"/>
        </w:rPr>
        <w:t>proběhne na základě písemného dokladu např. předávacího protokolu a smlouvy o výpůjčce. Návrh tvoří přílohu č. 1 této smlouvy</w:t>
      </w:r>
      <w:r w:rsidR="00C86F00" w:rsidRPr="00107FBE">
        <w:rPr>
          <w:rFonts w:ascii="Arial" w:hAnsi="Arial" w:cs="Arial"/>
          <w:sz w:val="20"/>
          <w:szCs w:val="20"/>
        </w:rPr>
        <w:t>.</w:t>
      </w:r>
    </w:p>
    <w:p w:rsidR="009B14B7" w:rsidRPr="00107FBE" w:rsidRDefault="003C5A99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předá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předávací protokol</w:t>
      </w:r>
      <w:r w:rsidR="00924BE9" w:rsidRPr="00107FBE">
        <w:rPr>
          <w:rFonts w:ascii="Arial" w:hAnsi="Arial" w:cs="Arial"/>
          <w:sz w:val="20"/>
          <w:szCs w:val="20"/>
        </w:rPr>
        <w:t>y</w:t>
      </w:r>
      <w:r w:rsidRPr="00107FBE">
        <w:rPr>
          <w:rFonts w:ascii="Arial" w:hAnsi="Arial" w:cs="Arial"/>
          <w:sz w:val="20"/>
          <w:szCs w:val="20"/>
        </w:rPr>
        <w:t xml:space="preserve"> potvrzující převzetí </w:t>
      </w:r>
      <w:r w:rsidR="00924BE9" w:rsidRPr="00107FBE">
        <w:rPr>
          <w:rFonts w:ascii="Arial" w:hAnsi="Arial" w:cs="Arial"/>
          <w:sz w:val="20"/>
          <w:szCs w:val="20"/>
        </w:rPr>
        <w:t xml:space="preserve">všech </w:t>
      </w:r>
      <w:r w:rsidRPr="00107FBE">
        <w:rPr>
          <w:rFonts w:ascii="Arial" w:hAnsi="Arial" w:cs="Arial"/>
          <w:sz w:val="20"/>
          <w:szCs w:val="20"/>
        </w:rPr>
        <w:t>kompostéru/ů</w:t>
      </w:r>
      <w:r w:rsidR="00C83588" w:rsidRPr="00107FBE">
        <w:rPr>
          <w:rFonts w:ascii="Arial" w:hAnsi="Arial" w:cs="Arial"/>
          <w:sz w:val="20"/>
          <w:szCs w:val="20"/>
        </w:rPr>
        <w:t xml:space="preserve"> koncovým</w:t>
      </w:r>
      <w:r w:rsidR="0093016C" w:rsidRPr="00107FBE">
        <w:rPr>
          <w:rFonts w:ascii="Arial" w:hAnsi="Arial" w:cs="Arial"/>
          <w:sz w:val="20"/>
          <w:szCs w:val="20"/>
        </w:rPr>
        <w:t>i</w:t>
      </w:r>
      <w:r w:rsidR="00C83588" w:rsidRPr="00107FBE">
        <w:rPr>
          <w:rFonts w:ascii="Arial" w:hAnsi="Arial" w:cs="Arial"/>
          <w:sz w:val="20"/>
          <w:szCs w:val="20"/>
        </w:rPr>
        <w:t xml:space="preserve"> uživatel</w:t>
      </w:r>
      <w:r w:rsidR="00945203" w:rsidRPr="00107FBE">
        <w:rPr>
          <w:rFonts w:ascii="Arial" w:hAnsi="Arial" w:cs="Arial"/>
          <w:sz w:val="20"/>
          <w:szCs w:val="20"/>
        </w:rPr>
        <w:t>i</w:t>
      </w:r>
      <w:r w:rsidR="00924BE9" w:rsidRPr="00107FBE">
        <w:rPr>
          <w:rFonts w:ascii="Arial" w:hAnsi="Arial" w:cs="Arial"/>
          <w:sz w:val="20"/>
          <w:szCs w:val="20"/>
        </w:rPr>
        <w:t xml:space="preserve"> do 14 dnů od výzvy ze strany </w:t>
      </w:r>
      <w:proofErr w:type="spellStart"/>
      <w:r w:rsidR="00924BE9"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="0093016C" w:rsidRPr="00107FBE">
        <w:rPr>
          <w:rFonts w:ascii="Arial" w:hAnsi="Arial" w:cs="Arial"/>
          <w:sz w:val="20"/>
          <w:szCs w:val="20"/>
        </w:rPr>
        <w:t xml:space="preserve"> (výzva bude učiněna nejdříve 30 dnů od převzetí kompostérů vypůjčitelem)</w:t>
      </w:r>
      <w:r w:rsidR="00C83588" w:rsidRPr="00107FBE">
        <w:rPr>
          <w:rFonts w:ascii="Arial" w:hAnsi="Arial" w:cs="Arial"/>
          <w:sz w:val="20"/>
          <w:szCs w:val="20"/>
        </w:rPr>
        <w:t>.</w:t>
      </w:r>
      <w:r w:rsidR="00276703" w:rsidRPr="00107FBE">
        <w:rPr>
          <w:rFonts w:ascii="Arial" w:hAnsi="Arial" w:cs="Arial"/>
          <w:sz w:val="20"/>
          <w:szCs w:val="20"/>
        </w:rPr>
        <w:t xml:space="preserve"> Z předávacího protokolu</w:t>
      </w:r>
      <w:r w:rsidRPr="00107FBE">
        <w:rPr>
          <w:rFonts w:ascii="Arial" w:hAnsi="Arial" w:cs="Arial"/>
          <w:sz w:val="20"/>
          <w:szCs w:val="20"/>
        </w:rPr>
        <w:t xml:space="preserve"> bude </w:t>
      </w:r>
      <w:proofErr w:type="gramStart"/>
      <w:r w:rsidR="00276703" w:rsidRPr="00107FBE">
        <w:rPr>
          <w:rFonts w:ascii="Arial" w:hAnsi="Arial" w:cs="Arial"/>
          <w:sz w:val="20"/>
          <w:szCs w:val="20"/>
        </w:rPr>
        <w:t>zřejmé o jaký</w:t>
      </w:r>
      <w:proofErr w:type="gramEnd"/>
      <w:r w:rsidRPr="00107FBE">
        <w:rPr>
          <w:rFonts w:ascii="Arial" w:hAnsi="Arial" w:cs="Arial"/>
          <w:sz w:val="20"/>
          <w:szCs w:val="20"/>
        </w:rPr>
        <w:t xml:space="preserve"> kompostér se jedná </w:t>
      </w:r>
      <w:r w:rsidR="00B84B81" w:rsidRPr="00107FBE">
        <w:rPr>
          <w:rFonts w:ascii="Arial" w:hAnsi="Arial" w:cs="Arial"/>
          <w:sz w:val="20"/>
          <w:szCs w:val="20"/>
        </w:rPr>
        <w:t>(velikost),</w:t>
      </w:r>
      <w:r w:rsidRPr="00107FBE">
        <w:rPr>
          <w:rFonts w:ascii="Arial" w:hAnsi="Arial" w:cs="Arial"/>
          <w:sz w:val="20"/>
          <w:szCs w:val="20"/>
        </w:rPr>
        <w:t xml:space="preserve"> komu je předáván do výpůjčky</w:t>
      </w:r>
      <w:r w:rsidR="00276703" w:rsidRPr="00107FBE">
        <w:rPr>
          <w:rFonts w:ascii="Arial" w:hAnsi="Arial" w:cs="Arial"/>
          <w:sz w:val="20"/>
          <w:szCs w:val="20"/>
        </w:rPr>
        <w:t xml:space="preserve"> </w:t>
      </w:r>
      <w:r w:rsidR="00B84B81" w:rsidRPr="00107FBE">
        <w:rPr>
          <w:rFonts w:ascii="Arial" w:hAnsi="Arial" w:cs="Arial"/>
          <w:sz w:val="20"/>
          <w:szCs w:val="20"/>
        </w:rPr>
        <w:t xml:space="preserve">a na jakém pozemku je umístěn </w:t>
      </w:r>
      <w:r w:rsidR="00276703" w:rsidRPr="00107FBE">
        <w:rPr>
          <w:rFonts w:ascii="Arial" w:hAnsi="Arial" w:cs="Arial"/>
          <w:sz w:val="20"/>
          <w:szCs w:val="20"/>
        </w:rPr>
        <w:t>vč. podpisů obou stran</w:t>
      </w:r>
      <w:r w:rsidR="0055225D" w:rsidRPr="00107FBE">
        <w:rPr>
          <w:rFonts w:ascii="Arial" w:hAnsi="Arial" w:cs="Arial"/>
          <w:sz w:val="20"/>
          <w:szCs w:val="20"/>
        </w:rPr>
        <w:t>.</w:t>
      </w:r>
      <w:r w:rsidR="008E54F6" w:rsidRPr="00107FBE">
        <w:rPr>
          <w:rFonts w:ascii="Arial" w:hAnsi="Arial" w:cs="Arial"/>
          <w:sz w:val="20"/>
          <w:szCs w:val="20"/>
        </w:rPr>
        <w:t xml:space="preserve"> Do doby, než bude </w:t>
      </w:r>
      <w:proofErr w:type="spellStart"/>
      <w:r w:rsidR="008E54F6" w:rsidRPr="00107FBE">
        <w:rPr>
          <w:rFonts w:ascii="Arial" w:hAnsi="Arial" w:cs="Arial"/>
          <w:sz w:val="20"/>
          <w:szCs w:val="20"/>
        </w:rPr>
        <w:t>půjčitelem</w:t>
      </w:r>
      <w:proofErr w:type="spellEnd"/>
      <w:r w:rsidR="008E54F6" w:rsidRPr="00107FBE">
        <w:rPr>
          <w:rFonts w:ascii="Arial" w:hAnsi="Arial" w:cs="Arial"/>
          <w:sz w:val="20"/>
          <w:szCs w:val="20"/>
        </w:rPr>
        <w:t xml:space="preserve"> učiněna písemná výzva, archivuje vypůjčitel v tomto odstavci uvedené předávací protokoly na svůj náklad u sebe a chrání je proti poškození</w:t>
      </w:r>
      <w:r w:rsidR="00C428E4" w:rsidRPr="00107FBE">
        <w:rPr>
          <w:rFonts w:ascii="Arial" w:hAnsi="Arial" w:cs="Arial"/>
          <w:sz w:val="20"/>
          <w:szCs w:val="20"/>
        </w:rPr>
        <w:t>, ztrátě, odcizení,</w:t>
      </w:r>
      <w:r w:rsidR="008E54F6" w:rsidRPr="00107FBE">
        <w:rPr>
          <w:rFonts w:ascii="Arial" w:hAnsi="Arial" w:cs="Arial"/>
          <w:sz w:val="20"/>
          <w:szCs w:val="20"/>
        </w:rPr>
        <w:t xml:space="preserve"> nebo zničení. Nebude-li ze strany </w:t>
      </w:r>
      <w:proofErr w:type="spellStart"/>
      <w:r w:rsidR="008E54F6"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="008E54F6" w:rsidRPr="00107FBE">
        <w:rPr>
          <w:rFonts w:ascii="Arial" w:hAnsi="Arial" w:cs="Arial"/>
          <w:sz w:val="20"/>
          <w:szCs w:val="20"/>
        </w:rPr>
        <w:t xml:space="preserve"> učiněna žádná výzva, archivuje </w:t>
      </w:r>
      <w:r w:rsidR="00572BBC" w:rsidRPr="00107FBE">
        <w:rPr>
          <w:rFonts w:ascii="Arial" w:hAnsi="Arial" w:cs="Arial"/>
          <w:sz w:val="20"/>
          <w:szCs w:val="20"/>
        </w:rPr>
        <w:t>vy</w:t>
      </w:r>
      <w:r w:rsidR="008E54F6" w:rsidRPr="00107FBE">
        <w:rPr>
          <w:rFonts w:ascii="Arial" w:hAnsi="Arial" w:cs="Arial"/>
          <w:sz w:val="20"/>
          <w:szCs w:val="20"/>
        </w:rPr>
        <w:t>půjčitel protokoly do termínu uvedeného v čl. V odst.</w:t>
      </w:r>
      <w:r w:rsidR="00412E32" w:rsidRPr="00107FBE">
        <w:rPr>
          <w:rFonts w:ascii="Arial" w:hAnsi="Arial" w:cs="Arial"/>
          <w:sz w:val="20"/>
          <w:szCs w:val="20"/>
        </w:rPr>
        <w:t xml:space="preserve"> 7, po té je </w:t>
      </w:r>
      <w:r w:rsidR="00572BBC" w:rsidRPr="00107FBE">
        <w:rPr>
          <w:rFonts w:ascii="Arial" w:hAnsi="Arial" w:cs="Arial"/>
          <w:sz w:val="20"/>
          <w:szCs w:val="20"/>
        </w:rPr>
        <w:t xml:space="preserve">vypůjčitel </w:t>
      </w:r>
      <w:r w:rsidR="00412E32" w:rsidRPr="00107FBE">
        <w:rPr>
          <w:rFonts w:ascii="Arial" w:hAnsi="Arial" w:cs="Arial"/>
          <w:sz w:val="20"/>
          <w:szCs w:val="20"/>
        </w:rPr>
        <w:t>na svůj náklad skartuje.</w:t>
      </w:r>
    </w:p>
    <w:p w:rsidR="006C5D95" w:rsidRPr="00107FB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bude po dobu </w:t>
      </w:r>
      <w:r w:rsidR="0046437E" w:rsidRPr="00107FBE">
        <w:rPr>
          <w:rFonts w:ascii="Arial" w:hAnsi="Arial" w:cs="Arial"/>
          <w:sz w:val="20"/>
          <w:szCs w:val="20"/>
        </w:rPr>
        <w:t>výpůjčky</w:t>
      </w:r>
      <w:r w:rsidRPr="00107FBE">
        <w:rPr>
          <w:rFonts w:ascii="Arial" w:hAnsi="Arial" w:cs="Arial"/>
          <w:sz w:val="20"/>
          <w:szCs w:val="20"/>
        </w:rPr>
        <w:t xml:space="preserve"> udržovat aktuální přehled o umístění a stavu všech kompostérů převzatých dle této smlouvy.</w:t>
      </w:r>
    </w:p>
    <w:p w:rsidR="00101426" w:rsidRPr="00107FBE" w:rsidRDefault="00101426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</w:t>
      </w:r>
      <w:r w:rsidR="00381567" w:rsidRPr="00107FBE">
        <w:rPr>
          <w:rFonts w:ascii="Arial" w:hAnsi="Arial" w:cs="Arial"/>
          <w:sz w:val="20"/>
          <w:szCs w:val="20"/>
        </w:rPr>
        <w:t xml:space="preserve">zajistí, aby kompostéry byly umístěny pouze na katastrálním území jeho obce po celou dobu </w:t>
      </w:r>
      <w:r w:rsidR="0046437E" w:rsidRPr="00107FBE">
        <w:rPr>
          <w:rFonts w:ascii="Arial" w:hAnsi="Arial" w:cs="Arial"/>
          <w:sz w:val="20"/>
          <w:szCs w:val="20"/>
        </w:rPr>
        <w:t xml:space="preserve">výpůjčky </w:t>
      </w:r>
      <w:r w:rsidR="00381567" w:rsidRPr="00107FBE">
        <w:rPr>
          <w:rFonts w:ascii="Arial" w:hAnsi="Arial" w:cs="Arial"/>
          <w:sz w:val="20"/>
          <w:szCs w:val="20"/>
        </w:rPr>
        <w:t>a to i v případech, že se kon</w:t>
      </w:r>
      <w:r w:rsidR="008940CE" w:rsidRPr="00107FBE">
        <w:rPr>
          <w:rFonts w:ascii="Arial" w:hAnsi="Arial" w:cs="Arial"/>
          <w:sz w:val="20"/>
          <w:szCs w:val="20"/>
        </w:rPr>
        <w:t>cov</w:t>
      </w:r>
      <w:r w:rsidR="00381567" w:rsidRPr="00107FBE">
        <w:rPr>
          <w:rFonts w:ascii="Arial" w:hAnsi="Arial" w:cs="Arial"/>
          <w:sz w:val="20"/>
          <w:szCs w:val="20"/>
        </w:rPr>
        <w:t xml:space="preserve">ý uživatel kompostéru </w:t>
      </w:r>
      <w:r w:rsidR="006C5D95" w:rsidRPr="00107FBE">
        <w:rPr>
          <w:rFonts w:ascii="Arial" w:hAnsi="Arial" w:cs="Arial"/>
          <w:sz w:val="20"/>
          <w:szCs w:val="20"/>
        </w:rPr>
        <w:t xml:space="preserve">např. </w:t>
      </w:r>
      <w:r w:rsidR="00381567" w:rsidRPr="00107FBE">
        <w:rPr>
          <w:rFonts w:ascii="Arial" w:hAnsi="Arial" w:cs="Arial"/>
          <w:sz w:val="20"/>
          <w:szCs w:val="20"/>
        </w:rPr>
        <w:t xml:space="preserve">přestěhuje (kompostér není po dobu </w:t>
      </w:r>
      <w:r w:rsidR="008B3A0B" w:rsidRPr="00107FBE">
        <w:rPr>
          <w:rFonts w:ascii="Arial" w:hAnsi="Arial" w:cs="Arial"/>
          <w:sz w:val="20"/>
          <w:szCs w:val="20"/>
        </w:rPr>
        <w:t>výpůjčky</w:t>
      </w:r>
      <w:r w:rsidR="00381567" w:rsidRPr="00107FBE">
        <w:rPr>
          <w:rFonts w:ascii="Arial" w:hAnsi="Arial" w:cs="Arial"/>
          <w:sz w:val="20"/>
          <w:szCs w:val="20"/>
        </w:rPr>
        <w:t xml:space="preserve"> jeho, nýbrž ho má jen vypůjčený)</w:t>
      </w:r>
      <w:r w:rsidR="008940CE" w:rsidRPr="00107FBE">
        <w:rPr>
          <w:rFonts w:ascii="Arial" w:hAnsi="Arial" w:cs="Arial"/>
          <w:sz w:val="20"/>
          <w:szCs w:val="20"/>
        </w:rPr>
        <w:t>.</w:t>
      </w:r>
    </w:p>
    <w:p w:rsidR="00AC5F4D" w:rsidRPr="00107FBE" w:rsidRDefault="00101426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Pokud někdo </w:t>
      </w:r>
      <w:r w:rsidR="00431359" w:rsidRPr="00107FBE">
        <w:rPr>
          <w:rFonts w:ascii="Arial" w:hAnsi="Arial" w:cs="Arial"/>
          <w:sz w:val="20"/>
          <w:szCs w:val="20"/>
        </w:rPr>
        <w:t>z </w:t>
      </w:r>
      <w:r w:rsidR="008940CE" w:rsidRPr="00107FBE">
        <w:rPr>
          <w:rFonts w:ascii="Arial" w:hAnsi="Arial" w:cs="Arial"/>
          <w:sz w:val="20"/>
          <w:szCs w:val="20"/>
        </w:rPr>
        <w:t>ko</w:t>
      </w:r>
      <w:r w:rsidR="00A81871" w:rsidRPr="00107FBE">
        <w:rPr>
          <w:rFonts w:ascii="Arial" w:hAnsi="Arial" w:cs="Arial"/>
          <w:sz w:val="20"/>
          <w:szCs w:val="20"/>
        </w:rPr>
        <w:t>n</w:t>
      </w:r>
      <w:r w:rsidR="008940CE" w:rsidRPr="00107FBE">
        <w:rPr>
          <w:rFonts w:ascii="Arial" w:hAnsi="Arial" w:cs="Arial"/>
          <w:sz w:val="20"/>
          <w:szCs w:val="20"/>
        </w:rPr>
        <w:t>cových</w:t>
      </w:r>
      <w:r w:rsidR="00431359" w:rsidRPr="00107FBE">
        <w:rPr>
          <w:rFonts w:ascii="Arial" w:hAnsi="Arial" w:cs="Arial"/>
          <w:sz w:val="20"/>
          <w:szCs w:val="20"/>
        </w:rPr>
        <w:t xml:space="preserve"> uživatelů </w:t>
      </w:r>
      <w:r w:rsidR="00E742DE" w:rsidRPr="00107FBE">
        <w:rPr>
          <w:rFonts w:ascii="Arial" w:hAnsi="Arial" w:cs="Arial"/>
          <w:sz w:val="20"/>
          <w:szCs w:val="20"/>
        </w:rPr>
        <w:t xml:space="preserve">odstoupí od smlouvy a </w:t>
      </w:r>
      <w:r w:rsidRPr="00107FBE">
        <w:rPr>
          <w:rFonts w:ascii="Arial" w:hAnsi="Arial" w:cs="Arial"/>
          <w:sz w:val="20"/>
          <w:szCs w:val="20"/>
        </w:rPr>
        <w:t xml:space="preserve">vrátí kompostér </w:t>
      </w:r>
      <w:r w:rsidR="006C5D95" w:rsidRPr="00107FBE">
        <w:rPr>
          <w:rFonts w:ascii="Arial" w:hAnsi="Arial" w:cs="Arial"/>
          <w:sz w:val="20"/>
          <w:szCs w:val="20"/>
        </w:rPr>
        <w:t>vypůjčiteli (např. z důvodu stěhování</w:t>
      </w:r>
      <w:r w:rsidR="00AC5F4D" w:rsidRPr="00107FBE">
        <w:rPr>
          <w:rFonts w:ascii="Arial" w:hAnsi="Arial" w:cs="Arial"/>
          <w:sz w:val="20"/>
          <w:szCs w:val="20"/>
        </w:rPr>
        <w:t>, nespokojenosti</w:t>
      </w:r>
      <w:r w:rsidR="006C5D95" w:rsidRPr="00107FBE">
        <w:rPr>
          <w:rFonts w:ascii="Arial" w:hAnsi="Arial" w:cs="Arial"/>
          <w:sz w:val="20"/>
          <w:szCs w:val="20"/>
        </w:rPr>
        <w:t xml:space="preserve"> apod.)</w:t>
      </w:r>
      <w:r w:rsidR="00AC5F4D" w:rsidRPr="00107FBE">
        <w:rPr>
          <w:rFonts w:ascii="Arial" w:hAnsi="Arial" w:cs="Arial"/>
          <w:sz w:val="20"/>
          <w:szCs w:val="20"/>
        </w:rPr>
        <w:t>, tak ho</w:t>
      </w:r>
      <w:r w:rsidRPr="00107FBE">
        <w:rPr>
          <w:rFonts w:ascii="Arial" w:hAnsi="Arial" w:cs="Arial"/>
          <w:sz w:val="20"/>
          <w:szCs w:val="20"/>
        </w:rPr>
        <w:t xml:space="preserve"> </w:t>
      </w:r>
      <w:r w:rsidR="006C5D95" w:rsidRPr="00107FBE">
        <w:rPr>
          <w:rFonts w:ascii="Arial" w:hAnsi="Arial" w:cs="Arial"/>
          <w:sz w:val="20"/>
          <w:szCs w:val="20"/>
        </w:rPr>
        <w:t xml:space="preserve">vypůjčitel </w:t>
      </w:r>
      <w:r w:rsidR="00AC5F4D" w:rsidRPr="00107FBE">
        <w:rPr>
          <w:rFonts w:ascii="Arial" w:hAnsi="Arial" w:cs="Arial"/>
          <w:sz w:val="20"/>
          <w:szCs w:val="20"/>
        </w:rPr>
        <w:t xml:space="preserve">může nabídnout jinému </w:t>
      </w:r>
      <w:r w:rsidR="00E742DE" w:rsidRPr="00107FBE">
        <w:rPr>
          <w:rFonts w:ascii="Arial" w:hAnsi="Arial" w:cs="Arial"/>
          <w:sz w:val="20"/>
          <w:szCs w:val="20"/>
        </w:rPr>
        <w:t xml:space="preserve">koncovému </w:t>
      </w:r>
      <w:r w:rsidR="00AC5F4D" w:rsidRPr="00107FBE">
        <w:rPr>
          <w:rFonts w:ascii="Arial" w:hAnsi="Arial" w:cs="Arial"/>
          <w:sz w:val="20"/>
          <w:szCs w:val="20"/>
        </w:rPr>
        <w:t xml:space="preserve">uživateli </w:t>
      </w:r>
      <w:r w:rsidR="00E742DE" w:rsidRPr="00107FBE">
        <w:rPr>
          <w:rFonts w:ascii="Arial" w:hAnsi="Arial" w:cs="Arial"/>
          <w:sz w:val="20"/>
          <w:szCs w:val="20"/>
        </w:rPr>
        <w:t xml:space="preserve">na svém katastrálním území </w:t>
      </w:r>
      <w:r w:rsidR="00AC5F4D" w:rsidRPr="00107FBE">
        <w:rPr>
          <w:rFonts w:ascii="Arial" w:hAnsi="Arial" w:cs="Arial"/>
          <w:sz w:val="20"/>
          <w:szCs w:val="20"/>
        </w:rPr>
        <w:t xml:space="preserve">za současného splnění v této smlouvě uvedených podmínek. </w:t>
      </w:r>
      <w:r w:rsidR="00752C6B" w:rsidRPr="00107FBE">
        <w:rPr>
          <w:rFonts w:ascii="Arial" w:hAnsi="Arial" w:cs="Arial"/>
          <w:sz w:val="20"/>
          <w:szCs w:val="20"/>
        </w:rPr>
        <w:t>Pokud by vypůjčitel na svém území nenašel nového koncového uživatele, p</w:t>
      </w:r>
      <w:r w:rsidR="00A26A21" w:rsidRPr="00107FBE">
        <w:rPr>
          <w:rFonts w:ascii="Arial" w:hAnsi="Arial" w:cs="Arial"/>
          <w:sz w:val="20"/>
          <w:szCs w:val="20"/>
        </w:rPr>
        <w:t>ostupuje se dle čl. II. odst. 5 a 6.</w:t>
      </w:r>
    </w:p>
    <w:p w:rsidR="00752C6B" w:rsidRPr="00107FBE" w:rsidRDefault="00AC5F4D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Kompostéry </w:t>
      </w:r>
      <w:r w:rsidR="00752C6B" w:rsidRPr="00107FBE">
        <w:rPr>
          <w:rFonts w:ascii="Arial" w:hAnsi="Arial" w:cs="Arial"/>
          <w:sz w:val="20"/>
          <w:szCs w:val="20"/>
        </w:rPr>
        <w:t>se vrací očištěné a nepoškozené</w:t>
      </w:r>
      <w:r w:rsidR="00520AA3" w:rsidRPr="00107FBE">
        <w:rPr>
          <w:rFonts w:ascii="Arial" w:hAnsi="Arial" w:cs="Arial"/>
          <w:sz w:val="20"/>
          <w:szCs w:val="20"/>
        </w:rPr>
        <w:t>.</w:t>
      </w:r>
    </w:p>
    <w:p w:rsidR="0080358C" w:rsidRPr="00107FBE" w:rsidRDefault="0080358C" w:rsidP="00431E79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lastRenderedPageBreak/>
        <w:t xml:space="preserve">Vypůjčitel odpovídá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za ztrátu, odcizení či poškození kompostér</w:t>
      </w:r>
      <w:r w:rsidR="00D91B6A" w:rsidRPr="00107FBE">
        <w:rPr>
          <w:rFonts w:ascii="Arial" w:hAnsi="Arial" w:cs="Arial"/>
          <w:sz w:val="20"/>
          <w:szCs w:val="20"/>
        </w:rPr>
        <w:t>ů</w:t>
      </w:r>
      <w:r w:rsidRPr="00107FBE">
        <w:rPr>
          <w:rFonts w:ascii="Arial" w:hAnsi="Arial" w:cs="Arial"/>
          <w:sz w:val="20"/>
          <w:szCs w:val="20"/>
        </w:rPr>
        <w:t xml:space="preserve"> a to po celou dobu </w:t>
      </w:r>
      <w:r w:rsidR="00752C6B" w:rsidRPr="00107FBE">
        <w:rPr>
          <w:rFonts w:ascii="Arial" w:hAnsi="Arial" w:cs="Arial"/>
          <w:sz w:val="20"/>
          <w:szCs w:val="20"/>
        </w:rPr>
        <w:t>výpůjčky</w:t>
      </w:r>
      <w:r w:rsidR="000F701A" w:rsidRPr="00107FBE">
        <w:rPr>
          <w:rFonts w:ascii="Arial" w:hAnsi="Arial" w:cs="Arial"/>
          <w:sz w:val="20"/>
          <w:szCs w:val="20"/>
        </w:rPr>
        <w:t xml:space="preserve">. </w:t>
      </w:r>
      <w:r w:rsidR="00431E79" w:rsidRPr="00107FBE">
        <w:rPr>
          <w:rFonts w:ascii="Arial" w:hAnsi="Arial" w:cs="Arial"/>
          <w:sz w:val="20"/>
          <w:szCs w:val="20"/>
        </w:rPr>
        <w:t xml:space="preserve">K událostem uvedeným v tomto odstavci má vypůjčitel vůči </w:t>
      </w:r>
      <w:proofErr w:type="spellStart"/>
      <w:r w:rsidR="00431E79"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="00431E79" w:rsidRPr="00107FBE">
        <w:rPr>
          <w:rFonts w:ascii="Arial" w:hAnsi="Arial" w:cs="Arial"/>
          <w:sz w:val="20"/>
          <w:szCs w:val="20"/>
        </w:rPr>
        <w:t xml:space="preserve"> </w:t>
      </w:r>
      <w:r w:rsidR="00564DAB" w:rsidRPr="00107FBE">
        <w:rPr>
          <w:rFonts w:ascii="Arial" w:hAnsi="Arial" w:cs="Arial"/>
          <w:sz w:val="20"/>
          <w:szCs w:val="20"/>
        </w:rPr>
        <w:t xml:space="preserve">oznamovací povinnost a vzniklou škodu se vypůjčitel zavazuje uhradit </w:t>
      </w:r>
      <w:proofErr w:type="spellStart"/>
      <w:r w:rsidR="00564DAB"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="00564DAB" w:rsidRPr="00107FBE">
        <w:rPr>
          <w:rFonts w:ascii="Arial" w:hAnsi="Arial" w:cs="Arial"/>
          <w:sz w:val="20"/>
          <w:szCs w:val="20"/>
        </w:rPr>
        <w:t xml:space="preserve"> do 60 dnů ode dne jejího oznámení.</w:t>
      </w:r>
      <w:r w:rsidR="000B17E8" w:rsidRPr="00107FBE">
        <w:rPr>
          <w:rFonts w:ascii="Arial" w:hAnsi="Arial" w:cs="Arial"/>
          <w:sz w:val="20"/>
          <w:szCs w:val="20"/>
        </w:rPr>
        <w:t xml:space="preserve"> </w:t>
      </w:r>
      <w:r w:rsidR="00460C2D" w:rsidRPr="00107FBE">
        <w:rPr>
          <w:rFonts w:ascii="Arial" w:hAnsi="Arial" w:cs="Arial"/>
          <w:sz w:val="20"/>
          <w:szCs w:val="20"/>
        </w:rPr>
        <w:t xml:space="preserve"> </w:t>
      </w:r>
    </w:p>
    <w:p w:rsidR="00E359C2" w:rsidRPr="00107FBE" w:rsidRDefault="00E359C2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se zavazuje, že nebude po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požadovat nájem, ani jiné náklady za užívání části pozemku, na kterém bude umístěn kompostér v majetku </w:t>
      </w:r>
      <w:proofErr w:type="spellStart"/>
      <w:r w:rsidR="00752C6B"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="00752C6B" w:rsidRPr="00107FBE">
        <w:rPr>
          <w:rFonts w:ascii="Arial" w:hAnsi="Arial" w:cs="Arial"/>
          <w:sz w:val="20"/>
          <w:szCs w:val="20"/>
        </w:rPr>
        <w:t xml:space="preserve"> a stejnou povinnost přenese na koncové uživatele kompostérů.</w:t>
      </w:r>
    </w:p>
    <w:p w:rsidR="00385A1A" w:rsidRPr="00107FBE" w:rsidRDefault="00385A1A" w:rsidP="00385A1A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je po předchozím upozornění vypůjčitele oprávněn požadovat přístup k evidenci kompostérů a také k vlastním kompostérům umístěným u koncových uživatelů za účelem kontroly, zda je kompostér užíván řádně v souladu s touto smlouvou. Spolu s </w:t>
      </w:r>
      <w:proofErr w:type="spellStart"/>
      <w:r w:rsidRPr="00107FBE">
        <w:rPr>
          <w:rFonts w:ascii="Arial" w:hAnsi="Arial" w:cs="Arial"/>
          <w:sz w:val="20"/>
          <w:szCs w:val="20"/>
        </w:rPr>
        <w:t>půjčitelem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se mohou kontrol účastnit i zástupci národních i evropských kontrolních úřadů a zástupci poskytovatele dotace.</w:t>
      </w:r>
      <w:r w:rsidR="00BE4C25" w:rsidRPr="00107FBE">
        <w:rPr>
          <w:rFonts w:ascii="Arial" w:hAnsi="Arial" w:cs="Arial"/>
          <w:sz w:val="20"/>
          <w:szCs w:val="20"/>
        </w:rPr>
        <w:t xml:space="preserve"> Toto se týká i veškeré s kompostéry související dokumentace (protokoly o předání, dodací listy apod.).</w:t>
      </w:r>
    </w:p>
    <w:p w:rsidR="004D12BF" w:rsidRPr="00107FBE" w:rsidRDefault="004D12BF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se zavazuje vrátit kompostér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neprodleně po výzvě, jestliže kompostér není užíván řádně v souladu s jeho určením, nebo v rozporu se zásadami správného kompostování, které jsou přílohou </w:t>
      </w:r>
      <w:r w:rsidR="005B5BA8" w:rsidRPr="00107FBE">
        <w:rPr>
          <w:rFonts w:ascii="Arial" w:hAnsi="Arial" w:cs="Arial"/>
          <w:sz w:val="20"/>
          <w:szCs w:val="20"/>
        </w:rPr>
        <w:t xml:space="preserve">této </w:t>
      </w:r>
      <w:r w:rsidRPr="00107FBE">
        <w:rPr>
          <w:rFonts w:ascii="Arial" w:hAnsi="Arial" w:cs="Arial"/>
          <w:sz w:val="20"/>
          <w:szCs w:val="20"/>
        </w:rPr>
        <w:t xml:space="preserve">smlouvy. </w:t>
      </w:r>
      <w:proofErr w:type="spellStart"/>
      <w:r w:rsidR="00A0542B"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="00A0542B" w:rsidRPr="00107FBE">
        <w:rPr>
          <w:rFonts w:ascii="Arial" w:hAnsi="Arial" w:cs="Arial"/>
          <w:sz w:val="20"/>
          <w:szCs w:val="20"/>
        </w:rPr>
        <w:t xml:space="preserve"> </w:t>
      </w:r>
      <w:r w:rsidRPr="00107FBE">
        <w:rPr>
          <w:rFonts w:ascii="Arial" w:hAnsi="Arial" w:cs="Arial"/>
          <w:sz w:val="20"/>
          <w:szCs w:val="20"/>
        </w:rPr>
        <w:t xml:space="preserve">může </w:t>
      </w:r>
      <w:r w:rsidR="00A0542B" w:rsidRPr="00107FBE">
        <w:rPr>
          <w:rFonts w:ascii="Arial" w:hAnsi="Arial" w:cs="Arial"/>
          <w:sz w:val="20"/>
          <w:szCs w:val="20"/>
        </w:rPr>
        <w:t xml:space="preserve">takto požadovat vrácení kompostéru/ů </w:t>
      </w:r>
      <w:r w:rsidRPr="00107FBE">
        <w:rPr>
          <w:rFonts w:ascii="Arial" w:hAnsi="Arial" w:cs="Arial"/>
          <w:sz w:val="20"/>
          <w:szCs w:val="20"/>
        </w:rPr>
        <w:t>po ce</w:t>
      </w:r>
      <w:r w:rsidR="00A0542B" w:rsidRPr="00107FBE">
        <w:rPr>
          <w:rFonts w:ascii="Arial" w:hAnsi="Arial" w:cs="Arial"/>
          <w:sz w:val="20"/>
          <w:szCs w:val="20"/>
        </w:rPr>
        <w:t xml:space="preserve">lou dobu </w:t>
      </w:r>
      <w:r w:rsidR="00385A1A" w:rsidRPr="00107FBE">
        <w:rPr>
          <w:rFonts w:ascii="Arial" w:hAnsi="Arial" w:cs="Arial"/>
          <w:sz w:val="20"/>
          <w:szCs w:val="20"/>
        </w:rPr>
        <w:t>výpůjčky</w:t>
      </w:r>
      <w:r w:rsidR="00A0542B" w:rsidRPr="00107FBE">
        <w:rPr>
          <w:rFonts w:ascii="Arial" w:hAnsi="Arial" w:cs="Arial"/>
          <w:sz w:val="20"/>
          <w:szCs w:val="20"/>
        </w:rPr>
        <w:t>, jakož i náhradu způsobené škody.</w:t>
      </w:r>
    </w:p>
    <w:p w:rsidR="00752C6B" w:rsidRPr="00107FBE" w:rsidRDefault="00152771" w:rsidP="00752C6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</w:t>
      </w:r>
      <w:r w:rsidR="0027652A" w:rsidRPr="00107FBE">
        <w:rPr>
          <w:rFonts w:ascii="Arial" w:hAnsi="Arial" w:cs="Arial"/>
          <w:sz w:val="20"/>
          <w:szCs w:val="20"/>
        </w:rPr>
        <w:t>bude vhodnou</w:t>
      </w:r>
      <w:r w:rsidRPr="00107FBE">
        <w:rPr>
          <w:rFonts w:ascii="Arial" w:hAnsi="Arial" w:cs="Arial"/>
          <w:sz w:val="20"/>
          <w:szCs w:val="20"/>
        </w:rPr>
        <w:t xml:space="preserve"> formou </w:t>
      </w:r>
      <w:r w:rsidR="0027652A" w:rsidRPr="00107FBE">
        <w:rPr>
          <w:rFonts w:ascii="Arial" w:hAnsi="Arial" w:cs="Arial"/>
          <w:sz w:val="20"/>
          <w:szCs w:val="20"/>
        </w:rPr>
        <w:t>informovat konečného uživatele o zásadách správného kompostování vč. toho, co do kompostéru nepatří.</w:t>
      </w:r>
      <w:r w:rsidR="00F74EFB" w:rsidRPr="00107FBE">
        <w:rPr>
          <w:rFonts w:ascii="Arial" w:hAnsi="Arial" w:cs="Arial"/>
          <w:sz w:val="20"/>
          <w:szCs w:val="20"/>
        </w:rPr>
        <w:t xml:space="preserve"> </w:t>
      </w:r>
    </w:p>
    <w:p w:rsidR="00752C6B" w:rsidRPr="00107FBE" w:rsidRDefault="00752C6B" w:rsidP="008D1BD3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neodpovídá za kvalitu kompost</w:t>
      </w:r>
      <w:r w:rsidR="008D1BD3" w:rsidRPr="00107FBE">
        <w:rPr>
          <w:rFonts w:ascii="Arial" w:hAnsi="Arial" w:cs="Arial"/>
          <w:sz w:val="20"/>
          <w:szCs w:val="20"/>
        </w:rPr>
        <w:t>u</w:t>
      </w:r>
      <w:r w:rsidR="00042217" w:rsidRPr="00107FBE">
        <w:rPr>
          <w:rFonts w:ascii="Arial" w:hAnsi="Arial" w:cs="Arial"/>
          <w:sz w:val="20"/>
          <w:szCs w:val="20"/>
        </w:rPr>
        <w:t>.</w:t>
      </w:r>
      <w:r w:rsidR="008D1BD3" w:rsidRPr="00107FBE">
        <w:rPr>
          <w:rFonts w:ascii="Arial" w:hAnsi="Arial" w:cs="Arial"/>
          <w:sz w:val="20"/>
          <w:szCs w:val="20"/>
        </w:rPr>
        <w:t xml:space="preserve"> </w:t>
      </w:r>
      <w:r w:rsidR="00042217" w:rsidRPr="00107FBE">
        <w:rPr>
          <w:rFonts w:ascii="Arial" w:hAnsi="Arial" w:cs="Arial"/>
          <w:sz w:val="20"/>
          <w:szCs w:val="20"/>
        </w:rPr>
        <w:t>F</w:t>
      </w:r>
      <w:r w:rsidR="008D1BD3" w:rsidRPr="00107FBE">
        <w:rPr>
          <w:rFonts w:ascii="Arial" w:hAnsi="Arial" w:cs="Arial"/>
          <w:sz w:val="20"/>
          <w:szCs w:val="20"/>
        </w:rPr>
        <w:t>inální produkt, tj. kompost nebude sloužit ke komerční</w:t>
      </w:r>
      <w:r w:rsidR="0011534F" w:rsidRPr="00107FBE">
        <w:rPr>
          <w:rFonts w:ascii="Arial" w:hAnsi="Arial" w:cs="Arial"/>
          <w:sz w:val="20"/>
          <w:szCs w:val="20"/>
        </w:rPr>
        <w:t>m účelům, ale k vlastnímu užití koncovým uživatelem.</w:t>
      </w:r>
    </w:p>
    <w:p w:rsidR="004D4C04" w:rsidRPr="00107FBE" w:rsidRDefault="004D4C04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Dodávané kompostéry jsou silnostěnné z </w:t>
      </w:r>
      <w:proofErr w:type="spellStart"/>
      <w:r w:rsidRPr="00107FBE">
        <w:rPr>
          <w:rFonts w:ascii="Arial" w:hAnsi="Arial" w:cs="Arial"/>
          <w:sz w:val="20"/>
          <w:szCs w:val="20"/>
        </w:rPr>
        <w:t>vysokohustotníhopolyethylenu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HDPE odolávající teplotám – </w:t>
      </w:r>
      <w:r w:rsidR="00572BBC" w:rsidRPr="00107FBE">
        <w:rPr>
          <w:rFonts w:ascii="Arial" w:hAnsi="Arial" w:cs="Arial"/>
          <w:sz w:val="20"/>
          <w:szCs w:val="20"/>
        </w:rPr>
        <w:t>35</w:t>
      </w:r>
      <w:r w:rsidRPr="00107FBE">
        <w:rPr>
          <w:rFonts w:ascii="Arial" w:hAnsi="Arial" w:cs="Arial"/>
          <w:sz w:val="20"/>
          <w:szCs w:val="20"/>
        </w:rPr>
        <w:t xml:space="preserve"> až + 40 C a je na ně poskytována pětiletá záruka. V případě vad, tyto bude vypůjčitel hlásit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nejlépe na </w:t>
      </w:r>
      <w:hyperlink r:id="rId10" w:history="1">
        <w:r w:rsidR="00456314" w:rsidRPr="00107FBE">
          <w:rPr>
            <w:rStyle w:val="Hypertextovodkaz"/>
            <w:rFonts w:ascii="Arial" w:hAnsi="Arial" w:cs="Arial"/>
            <w:sz w:val="20"/>
            <w:szCs w:val="20"/>
          </w:rPr>
          <w:t>smojk@smojk.cz</w:t>
        </w:r>
      </w:hyperlink>
      <w:r w:rsidRPr="00107FBE">
        <w:rPr>
          <w:rFonts w:ascii="Arial" w:hAnsi="Arial" w:cs="Arial"/>
          <w:sz w:val="20"/>
          <w:szCs w:val="20"/>
        </w:rPr>
        <w:t>, aby mohl s dodavatelem dohodnout nápravu (opravu či výměnu).</w:t>
      </w:r>
      <w:r w:rsidR="00EF55E7" w:rsidRPr="00107FBE">
        <w:rPr>
          <w:rFonts w:ascii="Arial" w:hAnsi="Arial" w:cs="Arial"/>
          <w:sz w:val="20"/>
          <w:szCs w:val="20"/>
        </w:rPr>
        <w:t xml:space="preserve"> Předpokladem uznání reklamace je její kladné posouzení odborným pracovníkem výrobce.</w:t>
      </w:r>
    </w:p>
    <w:p w:rsidR="00763A8A" w:rsidRPr="00107FBE" w:rsidRDefault="00763A8A" w:rsidP="0015277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dále zajistí (např. tím, že k tomu smluvně zaváže koncového uživatele) toto:</w:t>
      </w:r>
    </w:p>
    <w:p w:rsidR="006E7587" w:rsidRPr="00107FB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Kompostéry budou používány toliko ke kompostování biologicky rozložitelného odpadu z domácností </w:t>
      </w:r>
      <w:r w:rsidR="009D491C" w:rsidRPr="00107FBE">
        <w:rPr>
          <w:rFonts w:ascii="Arial" w:hAnsi="Arial" w:cs="Arial"/>
          <w:sz w:val="20"/>
          <w:szCs w:val="20"/>
        </w:rPr>
        <w:t>a zahrad v souladu se zásadami správného kompostování</w:t>
      </w:r>
      <w:r w:rsidR="00DD04F1" w:rsidRPr="00107FBE">
        <w:rPr>
          <w:rFonts w:ascii="Arial" w:hAnsi="Arial" w:cs="Arial"/>
          <w:sz w:val="20"/>
          <w:szCs w:val="20"/>
        </w:rPr>
        <w:t xml:space="preserve"> </w:t>
      </w:r>
      <w:r w:rsidR="00137FB4" w:rsidRPr="00107FBE">
        <w:rPr>
          <w:rFonts w:ascii="Arial" w:hAnsi="Arial" w:cs="Arial"/>
          <w:sz w:val="20"/>
          <w:szCs w:val="20"/>
        </w:rPr>
        <w:t xml:space="preserve">(které tvoří přílohu č. </w:t>
      </w:r>
      <w:r w:rsidR="00992A9F" w:rsidRPr="00107FBE">
        <w:rPr>
          <w:rFonts w:ascii="Arial" w:hAnsi="Arial" w:cs="Arial"/>
          <w:sz w:val="20"/>
          <w:szCs w:val="20"/>
        </w:rPr>
        <w:t>2</w:t>
      </w:r>
      <w:r w:rsidR="00137FB4" w:rsidRPr="00107F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7FB4" w:rsidRPr="00107FBE">
        <w:rPr>
          <w:rFonts w:ascii="Arial" w:hAnsi="Arial" w:cs="Arial"/>
          <w:sz w:val="20"/>
          <w:szCs w:val="20"/>
        </w:rPr>
        <w:t>této</w:t>
      </w:r>
      <w:proofErr w:type="gramEnd"/>
      <w:r w:rsidR="00137FB4" w:rsidRPr="00107FBE">
        <w:rPr>
          <w:rFonts w:ascii="Arial" w:hAnsi="Arial" w:cs="Arial"/>
          <w:sz w:val="20"/>
          <w:szCs w:val="20"/>
        </w:rPr>
        <w:t xml:space="preserve"> smlouvy) </w:t>
      </w:r>
      <w:r w:rsidR="00DD04F1" w:rsidRPr="00107FBE">
        <w:rPr>
          <w:rFonts w:ascii="Arial" w:hAnsi="Arial" w:cs="Arial"/>
          <w:sz w:val="20"/>
          <w:szCs w:val="20"/>
        </w:rPr>
        <w:t xml:space="preserve">a to po celou dobu </w:t>
      </w:r>
      <w:r w:rsidR="00F85B77" w:rsidRPr="00107FBE">
        <w:rPr>
          <w:rFonts w:ascii="Arial" w:hAnsi="Arial" w:cs="Arial"/>
          <w:sz w:val="20"/>
          <w:szCs w:val="20"/>
        </w:rPr>
        <w:t>výpůjčky</w:t>
      </w:r>
      <w:r w:rsidR="009D491C" w:rsidRPr="00107FBE">
        <w:rPr>
          <w:rFonts w:ascii="Arial" w:hAnsi="Arial" w:cs="Arial"/>
          <w:sz w:val="20"/>
          <w:szCs w:val="20"/>
        </w:rPr>
        <w:t>.</w:t>
      </w:r>
    </w:p>
    <w:p w:rsidR="00C44274" w:rsidRPr="00107FBE" w:rsidRDefault="00C44274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Finální produkt, tj. kompost nebude sloužit ke komerčním účelům, ale k vlastnímu využití koncovým uživatelem. </w:t>
      </w:r>
    </w:p>
    <w:p w:rsidR="00B22490" w:rsidRPr="00107FBE" w:rsidRDefault="00B22490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Koncový uživatel nebude požadovat nájem, ani jiné náklady za užívání části pozemku, na kterém bude umístěn kompostér v majetku </w:t>
      </w:r>
      <w:proofErr w:type="spellStart"/>
      <w:r w:rsidRPr="00107FBE">
        <w:rPr>
          <w:rFonts w:ascii="Arial" w:hAnsi="Arial" w:cs="Arial"/>
          <w:sz w:val="20"/>
          <w:szCs w:val="20"/>
        </w:rPr>
        <w:t>půjčitele</w:t>
      </w:r>
      <w:proofErr w:type="spellEnd"/>
    </w:p>
    <w:p w:rsidR="004338F7" w:rsidRPr="00107FBE" w:rsidRDefault="001C34A1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převede na konečné uživatele kompostérů povinnost chránit </w:t>
      </w:r>
      <w:r w:rsidR="001A407B" w:rsidRPr="00107FBE">
        <w:rPr>
          <w:rFonts w:ascii="Arial" w:hAnsi="Arial" w:cs="Arial"/>
          <w:sz w:val="20"/>
          <w:szCs w:val="20"/>
        </w:rPr>
        <w:t>kompostéry</w:t>
      </w:r>
      <w:r w:rsidRPr="00107FBE">
        <w:rPr>
          <w:rFonts w:ascii="Arial" w:hAnsi="Arial" w:cs="Arial"/>
          <w:sz w:val="20"/>
          <w:szCs w:val="20"/>
        </w:rPr>
        <w:t xml:space="preserve"> vhodnou formou před poškozením, zničením, ztrátou nebo odcizením a dále </w:t>
      </w:r>
      <w:r w:rsidR="009B14B7" w:rsidRPr="00107FBE">
        <w:rPr>
          <w:rFonts w:ascii="Arial" w:hAnsi="Arial" w:cs="Arial"/>
          <w:sz w:val="20"/>
          <w:szCs w:val="20"/>
        </w:rPr>
        <w:t xml:space="preserve">zaváže </w:t>
      </w:r>
      <w:r w:rsidR="001A407B" w:rsidRPr="00107FBE">
        <w:rPr>
          <w:rFonts w:ascii="Arial" w:hAnsi="Arial" w:cs="Arial"/>
          <w:sz w:val="20"/>
          <w:szCs w:val="20"/>
        </w:rPr>
        <w:t xml:space="preserve">konečné uživatele k </w:t>
      </w:r>
      <w:r w:rsidR="009B14B7" w:rsidRPr="00107FBE">
        <w:rPr>
          <w:rFonts w:ascii="Arial" w:hAnsi="Arial" w:cs="Arial"/>
          <w:sz w:val="20"/>
          <w:szCs w:val="20"/>
        </w:rPr>
        <w:t>oznamovací povinnost</w:t>
      </w:r>
      <w:r w:rsidR="001A407B" w:rsidRPr="00107FBE">
        <w:rPr>
          <w:rFonts w:ascii="Arial" w:hAnsi="Arial" w:cs="Arial"/>
          <w:sz w:val="20"/>
          <w:szCs w:val="20"/>
        </w:rPr>
        <w:t>i</w:t>
      </w:r>
      <w:r w:rsidRPr="00107FBE">
        <w:rPr>
          <w:rFonts w:ascii="Arial" w:hAnsi="Arial" w:cs="Arial"/>
          <w:sz w:val="20"/>
          <w:szCs w:val="20"/>
        </w:rPr>
        <w:t xml:space="preserve"> k</w:t>
      </w:r>
      <w:r w:rsidR="001A407B" w:rsidRPr="00107FBE">
        <w:rPr>
          <w:rFonts w:ascii="Arial" w:hAnsi="Arial" w:cs="Arial"/>
          <w:sz w:val="20"/>
          <w:szCs w:val="20"/>
        </w:rPr>
        <w:t>e v tomto bodě</w:t>
      </w:r>
      <w:r w:rsidR="009B14B7" w:rsidRPr="00107FBE">
        <w:rPr>
          <w:rFonts w:ascii="Arial" w:hAnsi="Arial" w:cs="Arial"/>
          <w:sz w:val="20"/>
          <w:szCs w:val="20"/>
        </w:rPr>
        <w:t xml:space="preserve"> </w:t>
      </w:r>
      <w:r w:rsidRPr="00107FBE">
        <w:rPr>
          <w:rFonts w:ascii="Arial" w:hAnsi="Arial" w:cs="Arial"/>
          <w:sz w:val="20"/>
          <w:szCs w:val="20"/>
        </w:rPr>
        <w:t>uvedeným událostem</w:t>
      </w:r>
    </w:p>
    <w:p w:rsidR="00C7768D" w:rsidRPr="00107FBE" w:rsidRDefault="00F85B7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Koncov</w:t>
      </w:r>
      <w:r w:rsidR="00C7768D" w:rsidRPr="00107FBE">
        <w:rPr>
          <w:rFonts w:ascii="Arial" w:hAnsi="Arial" w:cs="Arial"/>
          <w:sz w:val="20"/>
          <w:szCs w:val="20"/>
        </w:rPr>
        <w:t>ý uživatel kompostéru n</w:t>
      </w:r>
      <w:r w:rsidR="001A407B" w:rsidRPr="00107FBE">
        <w:rPr>
          <w:rFonts w:ascii="Arial" w:hAnsi="Arial" w:cs="Arial"/>
          <w:sz w:val="20"/>
          <w:szCs w:val="20"/>
        </w:rPr>
        <w:t>epřenech</w:t>
      </w:r>
      <w:r w:rsidRPr="00107FBE">
        <w:rPr>
          <w:rFonts w:ascii="Arial" w:hAnsi="Arial" w:cs="Arial"/>
          <w:sz w:val="20"/>
          <w:szCs w:val="20"/>
        </w:rPr>
        <w:t>á</w:t>
      </w:r>
      <w:r w:rsidR="001A407B" w:rsidRPr="00107FBE">
        <w:rPr>
          <w:rFonts w:ascii="Arial" w:hAnsi="Arial" w:cs="Arial"/>
          <w:sz w:val="20"/>
          <w:szCs w:val="20"/>
        </w:rPr>
        <w:t xml:space="preserve"> kompostér jiné osobě po celou dobu </w:t>
      </w:r>
      <w:r w:rsidRPr="00107FBE">
        <w:rPr>
          <w:rFonts w:ascii="Arial" w:hAnsi="Arial" w:cs="Arial"/>
          <w:sz w:val="20"/>
          <w:szCs w:val="20"/>
        </w:rPr>
        <w:t>výpůjčky</w:t>
      </w:r>
    </w:p>
    <w:p w:rsidR="006E7587" w:rsidRPr="00107FB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Kompostéry budou umístěny pouze na katastrálním území vypůjčitele.</w:t>
      </w:r>
    </w:p>
    <w:p w:rsidR="006E7587" w:rsidRPr="00107FB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Kompostéry </w:t>
      </w:r>
      <w:r w:rsidR="00C76291" w:rsidRPr="00107FBE">
        <w:rPr>
          <w:rFonts w:ascii="Arial" w:hAnsi="Arial" w:cs="Arial"/>
          <w:sz w:val="20"/>
          <w:szCs w:val="20"/>
        </w:rPr>
        <w:t>nebudou předány podnikatelským subjektům</w:t>
      </w:r>
      <w:r w:rsidR="00043EEB" w:rsidRPr="00107FBE">
        <w:rPr>
          <w:rFonts w:ascii="Arial" w:hAnsi="Arial" w:cs="Arial"/>
          <w:sz w:val="20"/>
          <w:szCs w:val="20"/>
        </w:rPr>
        <w:t>,</w:t>
      </w:r>
      <w:r w:rsidR="00B86379" w:rsidRPr="00107FBE">
        <w:rPr>
          <w:rFonts w:ascii="Arial" w:hAnsi="Arial" w:cs="Arial"/>
          <w:sz w:val="20"/>
          <w:szCs w:val="20"/>
        </w:rPr>
        <w:t xml:space="preserve"> ani jimi nebudou využívány</w:t>
      </w:r>
      <w:r w:rsidR="00043EEB" w:rsidRPr="00107FBE">
        <w:rPr>
          <w:rFonts w:ascii="Arial" w:hAnsi="Arial" w:cs="Arial"/>
          <w:sz w:val="20"/>
          <w:szCs w:val="20"/>
        </w:rPr>
        <w:t>.</w:t>
      </w:r>
    </w:p>
    <w:p w:rsidR="00F73A9A" w:rsidRPr="00107FBE" w:rsidRDefault="00F73A9A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Kompostéry budou používány v souladu s pokyny výrobce a návodem k použití</w:t>
      </w:r>
    </w:p>
    <w:p w:rsidR="00DD04F1" w:rsidRPr="00107FBE" w:rsidRDefault="009E1E9A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Kompostér není </w:t>
      </w:r>
      <w:r w:rsidR="001A407B" w:rsidRPr="00107FBE">
        <w:rPr>
          <w:rFonts w:ascii="Arial" w:hAnsi="Arial" w:cs="Arial"/>
          <w:sz w:val="20"/>
          <w:szCs w:val="20"/>
        </w:rPr>
        <w:t>ve vlastnictví konečného uživatele</w:t>
      </w:r>
      <w:r w:rsidRPr="00107FBE">
        <w:rPr>
          <w:rFonts w:ascii="Arial" w:hAnsi="Arial" w:cs="Arial"/>
          <w:sz w:val="20"/>
          <w:szCs w:val="20"/>
        </w:rPr>
        <w:t xml:space="preserve">, takže se </w:t>
      </w:r>
      <w:r w:rsidR="00DD04F1" w:rsidRPr="00107FBE">
        <w:rPr>
          <w:rFonts w:ascii="Arial" w:hAnsi="Arial" w:cs="Arial"/>
          <w:sz w:val="20"/>
          <w:szCs w:val="20"/>
        </w:rPr>
        <w:t xml:space="preserve">např. </w:t>
      </w:r>
      <w:r w:rsidRPr="00107FBE">
        <w:rPr>
          <w:rFonts w:ascii="Arial" w:hAnsi="Arial" w:cs="Arial"/>
          <w:sz w:val="20"/>
          <w:szCs w:val="20"/>
        </w:rPr>
        <w:t xml:space="preserve">při stěhování vrací vypůjčiteli </w:t>
      </w:r>
      <w:r w:rsidR="006523AC" w:rsidRPr="00107FBE">
        <w:rPr>
          <w:rFonts w:ascii="Arial" w:hAnsi="Arial" w:cs="Arial"/>
          <w:sz w:val="20"/>
          <w:szCs w:val="20"/>
        </w:rPr>
        <w:t>čistý a nepoškozený</w:t>
      </w:r>
      <w:r w:rsidR="001A407B" w:rsidRPr="00107FBE">
        <w:rPr>
          <w:rFonts w:ascii="Arial" w:hAnsi="Arial" w:cs="Arial"/>
          <w:sz w:val="20"/>
          <w:szCs w:val="20"/>
        </w:rPr>
        <w:t xml:space="preserve"> dle čl. II odst. 10 - 12</w:t>
      </w:r>
      <w:r w:rsidR="00DD04F1" w:rsidRPr="00107FBE">
        <w:rPr>
          <w:rFonts w:ascii="Arial" w:hAnsi="Arial" w:cs="Arial"/>
          <w:sz w:val="20"/>
          <w:szCs w:val="20"/>
        </w:rPr>
        <w:t xml:space="preserve">. </w:t>
      </w:r>
    </w:p>
    <w:p w:rsidR="00D66323" w:rsidRPr="00107FBE" w:rsidRDefault="00D66323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31E69" w:rsidRPr="00107FBE" w:rsidRDefault="00FC2C61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I</w:t>
      </w:r>
      <w:r w:rsidR="0027652A" w:rsidRPr="00107FBE">
        <w:rPr>
          <w:rFonts w:ascii="Arial" w:hAnsi="Arial" w:cs="Arial"/>
          <w:b/>
          <w:sz w:val="20"/>
          <w:szCs w:val="20"/>
        </w:rPr>
        <w:t>II</w:t>
      </w:r>
      <w:r w:rsidR="00F31E69" w:rsidRPr="00107FBE">
        <w:rPr>
          <w:rFonts w:ascii="Arial" w:hAnsi="Arial" w:cs="Arial"/>
          <w:b/>
          <w:sz w:val="20"/>
          <w:szCs w:val="20"/>
        </w:rPr>
        <w:t>. Doba výpůjčk</w:t>
      </w:r>
      <w:r w:rsidR="00F52421" w:rsidRPr="00107FBE">
        <w:rPr>
          <w:rFonts w:ascii="Arial" w:hAnsi="Arial" w:cs="Arial"/>
          <w:b/>
          <w:sz w:val="20"/>
          <w:szCs w:val="20"/>
        </w:rPr>
        <w:t>y</w:t>
      </w:r>
    </w:p>
    <w:p w:rsidR="00F31E69" w:rsidRPr="00107FBE" w:rsidRDefault="00F31E69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Doba výpůjčky je shodná s udržitelností projektu a činí</w:t>
      </w:r>
      <w:r w:rsidR="004338F7" w:rsidRPr="00107FBE">
        <w:rPr>
          <w:rFonts w:ascii="Arial" w:hAnsi="Arial" w:cs="Arial"/>
          <w:sz w:val="20"/>
          <w:szCs w:val="20"/>
        </w:rPr>
        <w:t xml:space="preserve"> pět let od </w:t>
      </w:r>
      <w:r w:rsidR="006C2261" w:rsidRPr="00107FBE">
        <w:rPr>
          <w:rFonts w:ascii="Arial" w:hAnsi="Arial" w:cs="Arial"/>
          <w:sz w:val="20"/>
          <w:szCs w:val="20"/>
        </w:rPr>
        <w:t>závěrečného vyhodnocení projektu</w:t>
      </w:r>
      <w:r w:rsidR="004338F7" w:rsidRPr="00107FBE">
        <w:rPr>
          <w:rFonts w:ascii="Arial" w:hAnsi="Arial" w:cs="Arial"/>
          <w:sz w:val="20"/>
          <w:szCs w:val="20"/>
        </w:rPr>
        <w:t xml:space="preserve">, resp. do </w:t>
      </w:r>
      <w:r w:rsidR="006C2261" w:rsidRPr="00107FBE">
        <w:rPr>
          <w:rFonts w:ascii="Arial" w:hAnsi="Arial" w:cs="Arial"/>
          <w:sz w:val="20"/>
          <w:szCs w:val="20"/>
        </w:rPr>
        <w:t>31. 12. 202</w:t>
      </w:r>
      <w:r w:rsidR="00CD09B8" w:rsidRPr="00107FBE">
        <w:rPr>
          <w:rFonts w:ascii="Arial" w:hAnsi="Arial" w:cs="Arial"/>
          <w:sz w:val="20"/>
          <w:szCs w:val="20"/>
        </w:rPr>
        <w:t>3</w:t>
      </w:r>
      <w:r w:rsidR="004338F7" w:rsidRPr="00107FBE">
        <w:rPr>
          <w:rFonts w:ascii="Arial" w:hAnsi="Arial" w:cs="Arial"/>
          <w:sz w:val="20"/>
          <w:szCs w:val="20"/>
        </w:rPr>
        <w:t>.</w:t>
      </w:r>
      <w:r w:rsidR="00F52421" w:rsidRPr="00107FBE">
        <w:rPr>
          <w:rFonts w:ascii="Arial" w:hAnsi="Arial" w:cs="Arial"/>
          <w:sz w:val="20"/>
          <w:szCs w:val="20"/>
        </w:rPr>
        <w:t xml:space="preserve"> Po dobu výpůjčky je jediným a ničím neomezeným vlastníkem kompostérů </w:t>
      </w:r>
      <w:proofErr w:type="spellStart"/>
      <w:r w:rsidR="00F52421"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="000B4291" w:rsidRPr="00107FBE">
        <w:rPr>
          <w:rFonts w:ascii="Arial" w:hAnsi="Arial" w:cs="Arial"/>
          <w:sz w:val="20"/>
          <w:szCs w:val="20"/>
        </w:rPr>
        <w:t xml:space="preserve">. </w:t>
      </w:r>
    </w:p>
    <w:p w:rsidR="007B1712" w:rsidRPr="00107FBE" w:rsidRDefault="007B1712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Obě smluvní strany mohou smlouvu vypovědět bez udání důvodů, přičemž výpovědní lhůta je tříměsíční a počíná běžet prvého dne měsíce následujícího po doručení výpovědi druhé smluvní straně.</w:t>
      </w:r>
    </w:p>
    <w:p w:rsidR="0063667E" w:rsidRPr="00107FBE" w:rsidRDefault="007B1712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lastRenderedPageBreak/>
        <w:t xml:space="preserve">V případě zrušení výpůjčky ze strany vypůjčitele nebo </w:t>
      </w:r>
      <w:proofErr w:type="spellStart"/>
      <w:r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vrátí vypůjčitel</w:t>
      </w:r>
      <w:r w:rsidR="00BA180B" w:rsidRPr="00107FBE">
        <w:rPr>
          <w:rFonts w:ascii="Arial" w:hAnsi="Arial" w:cs="Arial"/>
          <w:sz w:val="20"/>
          <w:szCs w:val="20"/>
        </w:rPr>
        <w:t xml:space="preserve"> na své </w:t>
      </w:r>
      <w:r w:rsidR="00D66323" w:rsidRPr="00107FBE">
        <w:rPr>
          <w:rFonts w:ascii="Arial" w:hAnsi="Arial" w:cs="Arial"/>
          <w:sz w:val="20"/>
          <w:szCs w:val="20"/>
        </w:rPr>
        <w:t>náklady</w:t>
      </w:r>
      <w:r w:rsidRPr="00107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kompostér v takovém stavu, v jakém jej převzal před výpůjčkou s přihlédnutím k jeho běžnému opotřebení v souladu s účelem výpůjčky. </w:t>
      </w:r>
    </w:p>
    <w:p w:rsidR="00992870" w:rsidRPr="00107FBE" w:rsidRDefault="00F102FE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a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se dohodli, že po uplynutí doby </w:t>
      </w:r>
      <w:r w:rsidR="00DE2700" w:rsidRPr="00107FBE">
        <w:rPr>
          <w:rFonts w:ascii="Arial" w:hAnsi="Arial" w:cs="Arial"/>
          <w:sz w:val="20"/>
          <w:szCs w:val="20"/>
        </w:rPr>
        <w:t>udržitelnosti</w:t>
      </w:r>
      <w:r w:rsidR="00BA180B" w:rsidRPr="00107FBE">
        <w:rPr>
          <w:rFonts w:ascii="Arial" w:hAnsi="Arial" w:cs="Arial"/>
          <w:sz w:val="20"/>
          <w:szCs w:val="20"/>
        </w:rPr>
        <w:t>, tj. k </w:t>
      </w:r>
      <w:r w:rsidR="00D66323" w:rsidRPr="00107FBE">
        <w:rPr>
          <w:rFonts w:ascii="Arial" w:hAnsi="Arial" w:cs="Arial"/>
          <w:sz w:val="20"/>
          <w:szCs w:val="20"/>
        </w:rPr>
        <w:t>1. 1. 2024</w:t>
      </w:r>
      <w:r w:rsidR="00BA180B" w:rsidRPr="00107FBE">
        <w:rPr>
          <w:rFonts w:ascii="Arial" w:hAnsi="Arial" w:cs="Arial"/>
          <w:sz w:val="20"/>
          <w:szCs w:val="20"/>
        </w:rPr>
        <w:t>,</w:t>
      </w:r>
      <w:r w:rsidRPr="00107FBE">
        <w:rPr>
          <w:rFonts w:ascii="Arial" w:hAnsi="Arial" w:cs="Arial"/>
          <w:sz w:val="20"/>
          <w:szCs w:val="20"/>
        </w:rPr>
        <w:t xml:space="preserve"> kompostéry bezúplatně přechází do vlastnictví </w:t>
      </w:r>
      <w:r w:rsidR="00314A86" w:rsidRPr="00107FBE">
        <w:rPr>
          <w:rFonts w:ascii="Arial" w:hAnsi="Arial" w:cs="Arial"/>
          <w:sz w:val="20"/>
          <w:szCs w:val="20"/>
        </w:rPr>
        <w:t>vypůjčitele, pokud budou dodrženy touto smlouvou dohodnuté podmínky.</w:t>
      </w:r>
    </w:p>
    <w:p w:rsidR="00CD09B8" w:rsidRPr="00107FBE" w:rsidRDefault="00CD09B8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="00057CD7" w:rsidRPr="00107FBE">
        <w:rPr>
          <w:rFonts w:ascii="Arial" w:hAnsi="Arial" w:cs="Arial"/>
          <w:sz w:val="20"/>
          <w:szCs w:val="20"/>
        </w:rPr>
        <w:t>,</w:t>
      </w:r>
      <w:r w:rsidRPr="00107FBE">
        <w:rPr>
          <w:rFonts w:ascii="Arial" w:hAnsi="Arial" w:cs="Arial"/>
          <w:sz w:val="20"/>
          <w:szCs w:val="20"/>
        </w:rPr>
        <w:t xml:space="preserve"> za </w:t>
      </w:r>
      <w:r w:rsidR="00057CD7" w:rsidRPr="00107FBE">
        <w:rPr>
          <w:rFonts w:ascii="Arial" w:hAnsi="Arial" w:cs="Arial"/>
          <w:sz w:val="20"/>
          <w:szCs w:val="20"/>
        </w:rPr>
        <w:t xml:space="preserve">podmínek uvedených </w:t>
      </w:r>
      <w:r w:rsidRPr="00107FBE">
        <w:rPr>
          <w:rFonts w:ascii="Arial" w:hAnsi="Arial" w:cs="Arial"/>
          <w:sz w:val="20"/>
          <w:szCs w:val="20"/>
        </w:rPr>
        <w:t>v této smlouvě</w:t>
      </w:r>
      <w:r w:rsidR="00057CD7" w:rsidRPr="00107FBE">
        <w:rPr>
          <w:rFonts w:ascii="Arial" w:hAnsi="Arial" w:cs="Arial"/>
          <w:sz w:val="20"/>
          <w:szCs w:val="20"/>
        </w:rPr>
        <w:t>,</w:t>
      </w:r>
      <w:r w:rsidRPr="00107FBE">
        <w:rPr>
          <w:rFonts w:ascii="Arial" w:hAnsi="Arial" w:cs="Arial"/>
          <w:sz w:val="20"/>
          <w:szCs w:val="20"/>
        </w:rPr>
        <w:t xml:space="preserve"> kompostéry předává k výše uvedeném</w:t>
      </w:r>
      <w:r w:rsidR="00057CD7" w:rsidRPr="00107FBE">
        <w:rPr>
          <w:rFonts w:ascii="Arial" w:hAnsi="Arial" w:cs="Arial"/>
          <w:sz w:val="20"/>
          <w:szCs w:val="20"/>
        </w:rPr>
        <w:t>u</w:t>
      </w:r>
      <w:r w:rsidRPr="00107FBE">
        <w:rPr>
          <w:rFonts w:ascii="Arial" w:hAnsi="Arial" w:cs="Arial"/>
          <w:sz w:val="20"/>
          <w:szCs w:val="20"/>
        </w:rPr>
        <w:t xml:space="preserve"> datu vypůjčiteli a ten je přijímá do svého vlastnictví.</w:t>
      </w:r>
    </w:p>
    <w:p w:rsidR="008936F5" w:rsidRPr="00107FBE" w:rsidRDefault="008936F5" w:rsidP="008936F5">
      <w:pPr>
        <w:pStyle w:val="Odstavecseseznamem"/>
        <w:spacing w:before="12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IV. Spoluúčast</w:t>
      </w:r>
      <w:r w:rsidR="008936F5" w:rsidRPr="00107FBE">
        <w:rPr>
          <w:rFonts w:ascii="Arial" w:hAnsi="Arial" w:cs="Arial"/>
          <w:b/>
          <w:sz w:val="20"/>
          <w:szCs w:val="20"/>
        </w:rPr>
        <w:t xml:space="preserve"> a příspěvek na úhradu neuznatelných nákladů projektu</w:t>
      </w:r>
    </w:p>
    <w:p w:rsidR="00773EE7" w:rsidRPr="00107FBE" w:rsidRDefault="00773EE7" w:rsidP="00992870">
      <w:pPr>
        <w:pStyle w:val="Odstavecseseznamem"/>
        <w:numPr>
          <w:ilvl w:val="0"/>
          <w:numId w:val="20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čerpá na pořízení kompostérů v rámci výše uvedeného projektu </w:t>
      </w:r>
      <w:r w:rsidR="00491E7E" w:rsidRPr="00107FBE">
        <w:rPr>
          <w:rFonts w:ascii="Arial" w:hAnsi="Arial" w:cs="Arial"/>
          <w:sz w:val="20"/>
          <w:szCs w:val="20"/>
        </w:rPr>
        <w:t>85</w:t>
      </w:r>
      <w:r w:rsidRPr="00107FBE">
        <w:rPr>
          <w:rFonts w:ascii="Arial" w:hAnsi="Arial" w:cs="Arial"/>
          <w:sz w:val="20"/>
          <w:szCs w:val="20"/>
        </w:rPr>
        <w:t>% dotaci na uznatelné náklady a je současně vlastníkem všech kompostérů a to po celou dobu udržitelnosti projektu.</w:t>
      </w:r>
    </w:p>
    <w:p w:rsidR="00773EE7" w:rsidRPr="00107FBE" w:rsidRDefault="00773EE7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se podílí na úhradě spoluúčasti v projektu částkou ve výši 1</w:t>
      </w:r>
      <w:r w:rsidR="00491E7E" w:rsidRPr="00107FBE">
        <w:rPr>
          <w:rFonts w:ascii="Arial" w:hAnsi="Arial" w:cs="Arial"/>
          <w:sz w:val="20"/>
          <w:szCs w:val="20"/>
        </w:rPr>
        <w:t>5</w:t>
      </w:r>
      <w:r w:rsidRPr="00107FBE">
        <w:rPr>
          <w:rFonts w:ascii="Arial" w:hAnsi="Arial" w:cs="Arial"/>
          <w:sz w:val="20"/>
          <w:szCs w:val="20"/>
        </w:rPr>
        <w:t xml:space="preserve"> % z ceny předávaných kompostérů.</w:t>
      </w:r>
    </w:p>
    <w:p w:rsidR="008936F5" w:rsidRPr="00107FBE" w:rsidRDefault="008936F5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Je-li vypůjčitel k datu podpisu smlouvy skupinovým členem SMOJKu podílí se dále na úhradě neuznatelných nákladů částkou 100,- Kč / kompostér. Individuální členové SMOJKu platí v přepočtu na jednoho obyvatele vyšší běžné členské příspěvky</w:t>
      </w:r>
      <w:r w:rsidR="00EB08C0" w:rsidRPr="00107FBE">
        <w:rPr>
          <w:rFonts w:ascii="Arial" w:hAnsi="Arial" w:cs="Arial"/>
          <w:sz w:val="20"/>
          <w:szCs w:val="20"/>
        </w:rPr>
        <w:t xml:space="preserve"> (ze kterých jsou mimo jiné hrazeny neuznatelné náklady projektu),</w:t>
      </w:r>
      <w:r w:rsidRPr="00107FBE">
        <w:rPr>
          <w:rFonts w:ascii="Arial" w:hAnsi="Arial" w:cs="Arial"/>
          <w:sz w:val="20"/>
          <w:szCs w:val="20"/>
        </w:rPr>
        <w:t xml:space="preserve"> proto tuto částku již nehradí.</w:t>
      </w:r>
    </w:p>
    <w:p w:rsidR="00773EE7" w:rsidRPr="00107FBE" w:rsidRDefault="00773EE7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Vypůjčiteli bude vystavena faktura na níže uvedenou částku dle ustanovení tohoto článku. Splatnost faktury bude 14 dnů od data vystavení a splatná bude i před vlastním dodáním kompostérů.</w:t>
      </w:r>
    </w:p>
    <w:p w:rsidR="00773EE7" w:rsidRPr="00107FBE" w:rsidRDefault="00773EE7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může požadovat spoluúčast po koncových uživatelích, max. však do výše uvedené v odst. 2. Důvodem je, že projekt musí být neziskový, současně však lze vybráním spoluúčasti od konečných uživatelů zvýšit jejich zájem na dobré péči o kompostér.</w:t>
      </w:r>
    </w:p>
    <w:p w:rsidR="00773EE7" w:rsidRPr="00107FBE" w:rsidRDefault="00773EE7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Částka k úhradě je v níže uvedené tabulce.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není plátce DPH. </w:t>
      </w:r>
    </w:p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179" w:tblpY="49"/>
        <w:tblW w:w="0" w:type="auto"/>
        <w:tblBorders>
          <w:top w:val="single" w:sz="12" w:space="0" w:color="00B050"/>
          <w:left w:val="dotted" w:sz="4" w:space="0" w:color="auto"/>
          <w:bottom w:val="single" w:sz="12" w:space="0" w:color="00B050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1850"/>
        <w:gridCol w:w="3145"/>
        <w:gridCol w:w="1502"/>
      </w:tblGrid>
      <w:tr w:rsidR="00C4650E" w:rsidRPr="00107FBE" w:rsidTr="00C4650E">
        <w:trPr>
          <w:trHeight w:val="388"/>
        </w:trPr>
        <w:tc>
          <w:tcPr>
            <w:tcW w:w="2063" w:type="dxa"/>
            <w:vAlign w:val="center"/>
          </w:tcPr>
          <w:p w:rsidR="00773EE7" w:rsidRPr="00107FBE" w:rsidRDefault="00773EE7" w:rsidP="00A661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Velikost kompostéru</w:t>
            </w:r>
          </w:p>
        </w:tc>
        <w:tc>
          <w:tcPr>
            <w:tcW w:w="1850" w:type="dxa"/>
            <w:vAlign w:val="center"/>
          </w:tcPr>
          <w:p w:rsidR="00773EE7" w:rsidRPr="00107FBE" w:rsidRDefault="00773EE7" w:rsidP="00A661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Počet kompostérů</w:t>
            </w:r>
          </w:p>
        </w:tc>
        <w:tc>
          <w:tcPr>
            <w:tcW w:w="3145" w:type="dxa"/>
            <w:vAlign w:val="center"/>
          </w:tcPr>
          <w:p w:rsidR="00773EE7" w:rsidRPr="00107FBE" w:rsidRDefault="00773EE7" w:rsidP="00C4650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1</w:t>
            </w:r>
            <w:r w:rsidR="00491E7E" w:rsidRPr="00107FBE">
              <w:rPr>
                <w:rFonts w:ascii="Arial" w:hAnsi="Arial" w:cs="Arial"/>
                <w:sz w:val="20"/>
                <w:szCs w:val="20"/>
              </w:rPr>
              <w:t>5</w:t>
            </w:r>
            <w:r w:rsidRPr="00107FBE">
              <w:rPr>
                <w:rFonts w:ascii="Arial" w:hAnsi="Arial" w:cs="Arial"/>
                <w:sz w:val="20"/>
                <w:szCs w:val="20"/>
              </w:rPr>
              <w:t xml:space="preserve"> % z kupní </w:t>
            </w:r>
            <w:r w:rsidR="00E5088A" w:rsidRPr="00107FBE">
              <w:rPr>
                <w:rFonts w:ascii="Arial" w:hAnsi="Arial" w:cs="Arial"/>
                <w:sz w:val="20"/>
                <w:szCs w:val="20"/>
              </w:rPr>
              <w:t>ceny</w:t>
            </w:r>
            <w:r w:rsidR="00C4650E" w:rsidRPr="00107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6FC" w:rsidRPr="00107FBE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502" w:type="dxa"/>
            <w:vAlign w:val="center"/>
          </w:tcPr>
          <w:p w:rsidR="00773EE7" w:rsidRPr="00107FBE" w:rsidRDefault="00773EE7" w:rsidP="00A661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Cena celkem</w:t>
            </w:r>
          </w:p>
        </w:tc>
      </w:tr>
      <w:tr w:rsidR="00C206FC" w:rsidRPr="00107FBE" w:rsidTr="00C206FC">
        <w:trPr>
          <w:trHeight w:val="388"/>
        </w:trPr>
        <w:tc>
          <w:tcPr>
            <w:tcW w:w="2063" w:type="dxa"/>
            <w:vAlign w:val="center"/>
          </w:tcPr>
          <w:p w:rsidR="00C206FC" w:rsidRPr="00107FBE" w:rsidRDefault="00C206FC" w:rsidP="00A22CD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450 l</w:t>
            </w:r>
          </w:p>
        </w:tc>
        <w:tc>
          <w:tcPr>
            <w:tcW w:w="1850" w:type="dxa"/>
            <w:vAlign w:val="center"/>
          </w:tcPr>
          <w:p w:rsidR="00C206FC" w:rsidRPr="00107FBE" w:rsidRDefault="00C206FC" w:rsidP="00A661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50 ks</w:t>
            </w:r>
          </w:p>
        </w:tc>
        <w:tc>
          <w:tcPr>
            <w:tcW w:w="3145" w:type="dxa"/>
            <w:vAlign w:val="bottom"/>
          </w:tcPr>
          <w:p w:rsidR="00C206FC" w:rsidRPr="00107FBE" w:rsidRDefault="00C20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423,80 Kč </w:t>
            </w:r>
          </w:p>
        </w:tc>
        <w:tc>
          <w:tcPr>
            <w:tcW w:w="1502" w:type="dxa"/>
            <w:vAlign w:val="center"/>
          </w:tcPr>
          <w:p w:rsidR="00C206FC" w:rsidRPr="00107FBE" w:rsidRDefault="00C206FC" w:rsidP="00C206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21 190,13 Kč </w:t>
            </w:r>
          </w:p>
        </w:tc>
      </w:tr>
      <w:tr w:rsidR="00C206FC" w:rsidRPr="00107FBE" w:rsidTr="00C206FC">
        <w:trPr>
          <w:trHeight w:val="388"/>
        </w:trPr>
        <w:tc>
          <w:tcPr>
            <w:tcW w:w="2063" w:type="dxa"/>
            <w:vAlign w:val="center"/>
          </w:tcPr>
          <w:p w:rsidR="00C206FC" w:rsidRPr="00107FBE" w:rsidRDefault="00C206FC" w:rsidP="008C0F8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1 050 l</w:t>
            </w:r>
          </w:p>
        </w:tc>
        <w:tc>
          <w:tcPr>
            <w:tcW w:w="1850" w:type="dxa"/>
            <w:vAlign w:val="center"/>
          </w:tcPr>
          <w:p w:rsidR="00C206FC" w:rsidRPr="00107FBE" w:rsidRDefault="00C206FC" w:rsidP="00A661D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50 ks</w:t>
            </w:r>
          </w:p>
        </w:tc>
        <w:tc>
          <w:tcPr>
            <w:tcW w:w="3145" w:type="dxa"/>
            <w:vAlign w:val="bottom"/>
          </w:tcPr>
          <w:p w:rsidR="00C206FC" w:rsidRPr="00107FBE" w:rsidRDefault="00C20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633,44 Kč </w:t>
            </w:r>
          </w:p>
        </w:tc>
        <w:tc>
          <w:tcPr>
            <w:tcW w:w="1502" w:type="dxa"/>
            <w:vAlign w:val="center"/>
          </w:tcPr>
          <w:p w:rsidR="00C206FC" w:rsidRPr="00107FBE" w:rsidRDefault="00C206FC" w:rsidP="00C206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31 671,75 Kč </w:t>
            </w:r>
          </w:p>
        </w:tc>
      </w:tr>
      <w:tr w:rsidR="00C206FC" w:rsidRPr="00107FBE" w:rsidTr="00C206FC">
        <w:trPr>
          <w:trHeight w:val="388"/>
        </w:trPr>
        <w:tc>
          <w:tcPr>
            <w:tcW w:w="2063" w:type="dxa"/>
            <w:vAlign w:val="center"/>
          </w:tcPr>
          <w:p w:rsidR="00C206FC" w:rsidRPr="00107FBE" w:rsidRDefault="00C206FC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850" w:type="dxa"/>
            <w:vAlign w:val="center"/>
          </w:tcPr>
          <w:p w:rsidR="00C206FC" w:rsidRPr="00107FBE" w:rsidRDefault="00C206FC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C206FC" w:rsidRPr="00107FBE" w:rsidRDefault="00C206FC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C206FC" w:rsidRPr="00107FBE" w:rsidRDefault="00C206FC" w:rsidP="00C206F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52 861,88 Kč </w:t>
            </w:r>
          </w:p>
        </w:tc>
      </w:tr>
      <w:tr w:rsidR="001B158E" w:rsidRPr="00107FBE" w:rsidTr="008A13C5">
        <w:trPr>
          <w:trHeight w:val="388"/>
        </w:trPr>
        <w:tc>
          <w:tcPr>
            <w:tcW w:w="8560" w:type="dxa"/>
            <w:gridSpan w:val="4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58E" w:rsidRPr="00107FBE" w:rsidTr="008A13C5">
        <w:trPr>
          <w:trHeight w:val="388"/>
        </w:trPr>
        <w:tc>
          <w:tcPr>
            <w:tcW w:w="8560" w:type="dxa"/>
            <w:gridSpan w:val="4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Příspěvek skupinových členů na neuznatelné náklady projektu</w:t>
            </w:r>
          </w:p>
        </w:tc>
      </w:tr>
      <w:tr w:rsidR="001B158E" w:rsidRPr="00107FBE" w:rsidTr="00C206FC">
        <w:trPr>
          <w:trHeight w:val="388"/>
        </w:trPr>
        <w:tc>
          <w:tcPr>
            <w:tcW w:w="2063" w:type="dxa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B158E" w:rsidRPr="00107FBE" w:rsidRDefault="00F37225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10</w:t>
            </w:r>
            <w:r w:rsidR="00A3231A" w:rsidRPr="00107FBE">
              <w:rPr>
                <w:rFonts w:ascii="Arial" w:hAnsi="Arial" w:cs="Arial"/>
                <w:sz w:val="20"/>
                <w:szCs w:val="20"/>
              </w:rPr>
              <w:t>0</w:t>
            </w:r>
            <w:r w:rsidR="001B158E" w:rsidRPr="00107FBE">
              <w:rPr>
                <w:rFonts w:ascii="Arial" w:hAnsi="Arial" w:cs="Arial"/>
                <w:sz w:val="20"/>
                <w:szCs w:val="20"/>
              </w:rPr>
              <w:t xml:space="preserve"> ks kompostérů</w:t>
            </w:r>
          </w:p>
        </w:tc>
        <w:tc>
          <w:tcPr>
            <w:tcW w:w="3145" w:type="dxa"/>
            <w:vAlign w:val="center"/>
          </w:tcPr>
          <w:p w:rsidR="001B158E" w:rsidRPr="00107FBE" w:rsidRDefault="001B158E" w:rsidP="006A7D2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0,- Kč/</w:t>
            </w:r>
            <w:r w:rsidR="006A7D21" w:rsidRPr="00107FBE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1502" w:type="dxa"/>
            <w:vAlign w:val="center"/>
          </w:tcPr>
          <w:p w:rsidR="001B158E" w:rsidRPr="00107FBE" w:rsidRDefault="00B75B71" w:rsidP="00C206FC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FBE">
              <w:rPr>
                <w:rFonts w:ascii="Arial" w:hAnsi="Arial" w:cs="Arial"/>
                <w:sz w:val="20"/>
                <w:szCs w:val="20"/>
              </w:rPr>
              <w:t>0</w:t>
            </w:r>
            <w:r w:rsidR="001B158E" w:rsidRPr="00107FBE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1B158E" w:rsidRPr="00107FBE" w:rsidTr="00C206FC">
        <w:trPr>
          <w:trHeight w:val="388"/>
        </w:trPr>
        <w:tc>
          <w:tcPr>
            <w:tcW w:w="2063" w:type="dxa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B158E" w:rsidRPr="00107FBE" w:rsidRDefault="001B158E" w:rsidP="00C206FC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158E" w:rsidRPr="00107FBE" w:rsidTr="00C206FC">
        <w:trPr>
          <w:trHeight w:val="388"/>
        </w:trPr>
        <w:tc>
          <w:tcPr>
            <w:tcW w:w="7058" w:type="dxa"/>
            <w:gridSpan w:val="3"/>
            <w:vAlign w:val="center"/>
          </w:tcPr>
          <w:p w:rsidR="001B158E" w:rsidRPr="00107FBE" w:rsidRDefault="001B158E" w:rsidP="001B158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BE">
              <w:rPr>
                <w:rFonts w:ascii="Arial" w:hAnsi="Arial" w:cs="Arial"/>
                <w:b/>
                <w:bCs/>
                <w:sz w:val="20"/>
                <w:szCs w:val="20"/>
              </w:rPr>
              <w:t>CELKEM VČ. PŘÍSPĚVKU NA NEUZNATELNÉ NÁKLADY PROJEKTU</w:t>
            </w:r>
          </w:p>
        </w:tc>
        <w:tc>
          <w:tcPr>
            <w:tcW w:w="1502" w:type="dxa"/>
            <w:vAlign w:val="center"/>
          </w:tcPr>
          <w:p w:rsidR="001B158E" w:rsidRPr="00107FBE" w:rsidRDefault="00C206FC" w:rsidP="00C206FC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BE">
              <w:rPr>
                <w:rFonts w:ascii="Arial" w:hAnsi="Arial" w:cs="Arial"/>
                <w:b/>
                <w:bCs/>
                <w:sz w:val="20"/>
                <w:szCs w:val="20"/>
              </w:rPr>
              <w:t>52 861,88 Kč</w:t>
            </w:r>
          </w:p>
        </w:tc>
      </w:tr>
    </w:tbl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73EE7" w:rsidRPr="00107FB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8936F5" w:rsidRPr="00107FBE" w:rsidRDefault="008936F5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1B158E" w:rsidRPr="00107FBE" w:rsidRDefault="001B158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1B158E" w:rsidRPr="00107FBE" w:rsidRDefault="001B158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1B158E" w:rsidRPr="00107FBE" w:rsidRDefault="001B158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A6AC9" w:rsidRPr="00107FBE" w:rsidRDefault="00EA6AC9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A6AC9" w:rsidRPr="00107FBE" w:rsidRDefault="00EA6AC9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1B158E" w:rsidRPr="00107FBE" w:rsidRDefault="001B158E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13099" w:rsidRPr="00107FBE" w:rsidRDefault="00F02A9F" w:rsidP="00F34043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i </w:t>
      </w:r>
      <w:r w:rsidR="00CC30D7" w:rsidRPr="00107FBE">
        <w:rPr>
          <w:rFonts w:ascii="Arial" w:hAnsi="Arial" w:cs="Arial"/>
          <w:sz w:val="20"/>
          <w:szCs w:val="20"/>
        </w:rPr>
        <w:t>vypůjčitel</w:t>
      </w:r>
      <w:r w:rsidRPr="00107FBE">
        <w:rPr>
          <w:rFonts w:ascii="Arial" w:hAnsi="Arial" w:cs="Arial"/>
          <w:sz w:val="20"/>
          <w:szCs w:val="20"/>
        </w:rPr>
        <w:t xml:space="preserve"> souhlasně prohlašují, že v tomto článku uvedená spoluúčast </w:t>
      </w:r>
      <w:r w:rsidR="00CC30D7" w:rsidRPr="00107FBE">
        <w:rPr>
          <w:rFonts w:ascii="Arial" w:hAnsi="Arial" w:cs="Arial"/>
          <w:sz w:val="20"/>
          <w:szCs w:val="20"/>
        </w:rPr>
        <w:t xml:space="preserve">a příspěvek na úhradu neuznatelných nákladů projektu </w:t>
      </w:r>
      <w:r w:rsidRPr="00107FBE">
        <w:rPr>
          <w:rFonts w:ascii="Arial" w:hAnsi="Arial" w:cs="Arial"/>
          <w:sz w:val="20"/>
          <w:szCs w:val="20"/>
        </w:rPr>
        <w:t>představuje příspěvek obce (vypůjčitele) SMOJKu (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>) na realizaci projektu. Nejedná se tedy o převod práv, majetku ani poskytnutí služby, byť je tento příspěvek fakturován.</w:t>
      </w: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2B1BB8" w:rsidRPr="00107FBE" w:rsidRDefault="002B1BB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2B1BB8" w:rsidRPr="00107FBE" w:rsidRDefault="002B1BB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A6AC9" w:rsidRPr="00107FBE" w:rsidRDefault="00EA6AC9" w:rsidP="00CD0E4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CD0E4F" w:rsidRPr="00107FBE" w:rsidRDefault="00A13099" w:rsidP="00CD0E4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CD0E4F" w:rsidRPr="00107FBE">
        <w:rPr>
          <w:rFonts w:ascii="Arial" w:hAnsi="Arial" w:cs="Arial"/>
          <w:b/>
          <w:sz w:val="20"/>
          <w:szCs w:val="20"/>
        </w:rPr>
        <w:t>Závěrečná ujednání</w:t>
      </w:r>
    </w:p>
    <w:p w:rsidR="00CD0E4F" w:rsidRPr="00107FB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Smlouva je vyhotovena ve dvou výtiscích, z nichž po jednom obdrží každá ze smluvních stran.</w:t>
      </w:r>
    </w:p>
    <w:p w:rsidR="00CD0E4F" w:rsidRPr="00107FB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Jakékoli dodatky nebo změny této smlouvy musejí být učiněny smluvními stranami písemně, jinak jsou právně neúčinné a po podpisu oběma smluvními stranami se stávají nedílnou součástí smlouvy.</w:t>
      </w:r>
    </w:p>
    <w:p w:rsidR="00CD0E4F" w:rsidRPr="00107FB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Smlouva je platná a účinná ode dne jejího podpisu oběma smluvními stranami.</w:t>
      </w:r>
    </w:p>
    <w:p w:rsidR="00CD0E4F" w:rsidRPr="00107FB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Smluvní strany prohlašují, že smlouvu uzavírají dle své svobodné, vážné, určité a srozumitelné vůle a to stvrzují níže svým podpisem.  </w:t>
      </w:r>
    </w:p>
    <w:p w:rsidR="00385A1A" w:rsidRPr="00107FBE" w:rsidRDefault="00385A1A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si vyhrazuje právo od smlouvy kdykoliv bez sankce od</w:t>
      </w:r>
      <w:r w:rsidR="00783164" w:rsidRPr="00107FBE">
        <w:rPr>
          <w:rFonts w:ascii="Arial" w:hAnsi="Arial" w:cs="Arial"/>
          <w:sz w:val="20"/>
          <w:szCs w:val="20"/>
        </w:rPr>
        <w:t>stoupit v případě, že nedojde k </w:t>
      </w:r>
      <w:r w:rsidRPr="00107FBE">
        <w:rPr>
          <w:rFonts w:ascii="Arial" w:hAnsi="Arial" w:cs="Arial"/>
          <w:sz w:val="20"/>
          <w:szCs w:val="20"/>
        </w:rPr>
        <w:t>poskytnutí dotace ze strany poskytovatele dotace.</w:t>
      </w:r>
    </w:p>
    <w:p w:rsidR="00385A1A" w:rsidRPr="00107FBE" w:rsidRDefault="00385A1A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si dále vyhrazuje právo upravit podmínky </w:t>
      </w:r>
      <w:r w:rsidR="00826E46" w:rsidRPr="00107FBE">
        <w:rPr>
          <w:rFonts w:ascii="Arial" w:hAnsi="Arial" w:cs="Arial"/>
          <w:sz w:val="20"/>
          <w:szCs w:val="20"/>
        </w:rPr>
        <w:t>výpůjčky</w:t>
      </w:r>
      <w:r w:rsidRPr="00107FBE">
        <w:rPr>
          <w:rFonts w:ascii="Arial" w:hAnsi="Arial" w:cs="Arial"/>
          <w:sz w:val="20"/>
          <w:szCs w:val="20"/>
        </w:rPr>
        <w:t xml:space="preserve"> v případě, že dojde ke krácení </w:t>
      </w:r>
      <w:r w:rsidR="00826E46" w:rsidRPr="00107FBE">
        <w:rPr>
          <w:rFonts w:ascii="Arial" w:hAnsi="Arial" w:cs="Arial"/>
          <w:sz w:val="20"/>
          <w:szCs w:val="20"/>
        </w:rPr>
        <w:t xml:space="preserve">nebo změně podmínek </w:t>
      </w:r>
      <w:r w:rsidRPr="00107FBE">
        <w:rPr>
          <w:rFonts w:ascii="Arial" w:hAnsi="Arial" w:cs="Arial"/>
          <w:sz w:val="20"/>
          <w:szCs w:val="20"/>
        </w:rPr>
        <w:t>dotace. V takovém případě má vypůjčitel právo na nové podmínky nepřistoupit a od smlouvy odstoupit.</w:t>
      </w:r>
    </w:p>
    <w:p w:rsidR="00515CCE" w:rsidRPr="00107FBE" w:rsidRDefault="00EF69D4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se zavazuje archivovat veškerou dokumentaci k projektu, zejm. smlouvy s koncovými uživateli, předávací protokoly apod. nejméně do</w:t>
      </w:r>
      <w:r w:rsidR="00C16F5A" w:rsidRPr="00107FBE">
        <w:rPr>
          <w:rFonts w:ascii="Arial" w:hAnsi="Arial" w:cs="Arial"/>
          <w:sz w:val="20"/>
          <w:szCs w:val="20"/>
        </w:rPr>
        <w:t xml:space="preserve"> </w:t>
      </w:r>
      <w:r w:rsidR="00CD09B8" w:rsidRPr="00107FBE">
        <w:rPr>
          <w:rFonts w:ascii="Arial" w:hAnsi="Arial" w:cs="Arial"/>
          <w:sz w:val="20"/>
          <w:szCs w:val="20"/>
        </w:rPr>
        <w:t xml:space="preserve">konce </w:t>
      </w:r>
      <w:r w:rsidR="00C16F5A" w:rsidRPr="00107FBE">
        <w:rPr>
          <w:rFonts w:ascii="Arial" w:hAnsi="Arial" w:cs="Arial"/>
          <w:sz w:val="20"/>
          <w:szCs w:val="20"/>
        </w:rPr>
        <w:t>roku</w:t>
      </w:r>
      <w:r w:rsidRPr="00107FBE">
        <w:rPr>
          <w:rFonts w:ascii="Arial" w:hAnsi="Arial" w:cs="Arial"/>
          <w:sz w:val="20"/>
          <w:szCs w:val="20"/>
        </w:rPr>
        <w:t xml:space="preserve"> </w:t>
      </w:r>
      <w:r w:rsidR="00100D85" w:rsidRPr="00107FBE">
        <w:rPr>
          <w:rFonts w:ascii="Arial" w:hAnsi="Arial" w:cs="Arial"/>
          <w:sz w:val="20"/>
          <w:szCs w:val="20"/>
        </w:rPr>
        <w:t>20</w:t>
      </w:r>
      <w:r w:rsidR="001D386B" w:rsidRPr="00107FBE">
        <w:rPr>
          <w:rFonts w:ascii="Arial" w:hAnsi="Arial" w:cs="Arial"/>
          <w:sz w:val="20"/>
          <w:szCs w:val="20"/>
        </w:rPr>
        <w:t xml:space="preserve">33 a před jejich skartací si ověří u </w:t>
      </w:r>
      <w:proofErr w:type="spellStart"/>
      <w:r w:rsidR="001D386B"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="001D386B" w:rsidRPr="00107FBE">
        <w:rPr>
          <w:rFonts w:ascii="Arial" w:hAnsi="Arial" w:cs="Arial"/>
          <w:sz w:val="20"/>
          <w:szCs w:val="20"/>
        </w:rPr>
        <w:t>, že je možné je již skartovat (termín archivace se odvíjí od úkonů poskytovatele dotace, který není smluvně vázán pevnými termíny)</w:t>
      </w:r>
      <w:r w:rsidR="00515CCE" w:rsidRPr="00107FBE">
        <w:rPr>
          <w:rFonts w:ascii="Arial" w:hAnsi="Arial" w:cs="Arial"/>
          <w:sz w:val="20"/>
          <w:szCs w:val="20"/>
        </w:rPr>
        <w:t xml:space="preserve">. </w:t>
      </w:r>
    </w:p>
    <w:p w:rsidR="004E6A7A" w:rsidRPr="00107FBE" w:rsidRDefault="0063667E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Přílohy č. 1 a </w:t>
      </w:r>
      <w:r w:rsidR="00992A9F" w:rsidRPr="00107FBE">
        <w:rPr>
          <w:rFonts w:ascii="Arial" w:hAnsi="Arial" w:cs="Arial"/>
          <w:sz w:val="20"/>
          <w:szCs w:val="20"/>
        </w:rPr>
        <w:t>2</w:t>
      </w:r>
      <w:r w:rsidRPr="00107FBE">
        <w:rPr>
          <w:rFonts w:ascii="Arial" w:hAnsi="Arial" w:cs="Arial"/>
          <w:sz w:val="20"/>
          <w:szCs w:val="20"/>
        </w:rPr>
        <w:t xml:space="preserve"> mohou být vypůjčitelem doplněny či upraveny, nicméně musí být zachovány v nich obsažené požadavky a pokyny.</w:t>
      </w:r>
      <w:r w:rsidR="00747F76" w:rsidRPr="00107FBE">
        <w:rPr>
          <w:rFonts w:ascii="Arial" w:hAnsi="Arial" w:cs="Arial"/>
          <w:sz w:val="20"/>
          <w:szCs w:val="20"/>
        </w:rPr>
        <w:t xml:space="preserve"> </w:t>
      </w:r>
    </w:p>
    <w:p w:rsidR="00D66323" w:rsidRPr="00107FBE" w:rsidRDefault="000B347D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Písemné dokumenty </w:t>
      </w:r>
      <w:r w:rsidR="00D66323" w:rsidRPr="00107FBE">
        <w:rPr>
          <w:rFonts w:ascii="Arial" w:hAnsi="Arial" w:cs="Arial"/>
          <w:sz w:val="20"/>
          <w:szCs w:val="20"/>
        </w:rPr>
        <w:t xml:space="preserve">mezi obcí a koncovým uživatelem </w:t>
      </w:r>
      <w:r w:rsidRPr="00107FBE">
        <w:rPr>
          <w:rFonts w:ascii="Arial" w:hAnsi="Arial" w:cs="Arial"/>
          <w:sz w:val="20"/>
          <w:szCs w:val="20"/>
        </w:rPr>
        <w:t xml:space="preserve">jako např. smlouva o výpůjčce </w:t>
      </w:r>
      <w:r w:rsidR="00D66323" w:rsidRPr="00107FBE">
        <w:rPr>
          <w:rFonts w:ascii="Arial" w:hAnsi="Arial" w:cs="Arial"/>
          <w:sz w:val="20"/>
          <w:szCs w:val="20"/>
        </w:rPr>
        <w:t xml:space="preserve">a případně i předávací protokol (není-li </w:t>
      </w:r>
      <w:r w:rsidRPr="00107FBE">
        <w:rPr>
          <w:rFonts w:ascii="Arial" w:hAnsi="Arial" w:cs="Arial"/>
          <w:sz w:val="20"/>
          <w:szCs w:val="20"/>
        </w:rPr>
        <w:t xml:space="preserve">již </w:t>
      </w:r>
      <w:r w:rsidR="00D66323" w:rsidRPr="00107FBE">
        <w:rPr>
          <w:rFonts w:ascii="Arial" w:hAnsi="Arial" w:cs="Arial"/>
          <w:sz w:val="20"/>
          <w:szCs w:val="20"/>
        </w:rPr>
        <w:t>součástí smlouvy) bude obsahovat logo EU a OP ŽP.</w:t>
      </w:r>
    </w:p>
    <w:p w:rsidR="0063667E" w:rsidRPr="00107FBE" w:rsidRDefault="0063667E" w:rsidP="004E6A7A">
      <w:pPr>
        <w:pStyle w:val="Odstavecseseznamem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1065" w:rsidRPr="00107FBE" w:rsidRDefault="00071065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C0ED5" w:rsidRPr="00107FBE" w:rsidRDefault="007C0ED5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C0ED5" w:rsidRPr="00107FBE" w:rsidRDefault="007C0ED5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0A754F" w:rsidRPr="00107FBE" w:rsidRDefault="000A754F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8720B4" w:rsidRPr="00107FBE" w:rsidRDefault="008720B4" w:rsidP="008720B4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ab/>
        <w:t>…………………………..</w:t>
      </w:r>
      <w:r w:rsidRPr="00107FBE">
        <w:rPr>
          <w:rFonts w:ascii="Arial" w:hAnsi="Arial" w:cs="Arial"/>
          <w:sz w:val="20"/>
          <w:szCs w:val="20"/>
        </w:rPr>
        <w:tab/>
        <w:t>…………………………….</w:t>
      </w:r>
    </w:p>
    <w:p w:rsidR="008720B4" w:rsidRPr="00107FBE" w:rsidRDefault="00515CCE" w:rsidP="008720B4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/>
          <w:sz w:val="20"/>
        </w:rPr>
        <w:t xml:space="preserve"> </w:t>
      </w:r>
      <w:r w:rsidR="008720B4" w:rsidRPr="00107FBE">
        <w:rPr>
          <w:rFonts w:ascii="Arial" w:hAnsi="Arial" w:cs="Arial"/>
          <w:sz w:val="20"/>
          <w:szCs w:val="20"/>
        </w:rPr>
        <w:tab/>
      </w:r>
      <w:proofErr w:type="spellStart"/>
      <w:r w:rsidR="008720B4"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="008720B4" w:rsidRPr="00107FBE">
        <w:rPr>
          <w:rFonts w:ascii="Arial" w:hAnsi="Arial" w:cs="Arial"/>
          <w:sz w:val="20"/>
          <w:szCs w:val="20"/>
        </w:rPr>
        <w:t xml:space="preserve"> </w:t>
      </w:r>
      <w:r w:rsidR="008720B4" w:rsidRPr="00107FBE">
        <w:rPr>
          <w:rFonts w:ascii="Arial" w:hAnsi="Arial" w:cs="Arial"/>
          <w:sz w:val="20"/>
          <w:szCs w:val="20"/>
        </w:rPr>
        <w:tab/>
        <w:t>Vypůjčitel</w:t>
      </w:r>
    </w:p>
    <w:p w:rsidR="00251847" w:rsidRPr="00107FBE" w:rsidRDefault="00251847" w:rsidP="00251847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ab/>
        <w:t xml:space="preserve">(razítko a </w:t>
      </w:r>
      <w:proofErr w:type="gramStart"/>
      <w:r w:rsidRPr="00107FBE">
        <w:rPr>
          <w:rFonts w:ascii="Arial" w:hAnsi="Arial" w:cs="Arial"/>
          <w:sz w:val="20"/>
          <w:szCs w:val="20"/>
        </w:rPr>
        <w:t xml:space="preserve">podpis) </w:t>
      </w:r>
      <w:r w:rsidRPr="00107FBE">
        <w:rPr>
          <w:rFonts w:ascii="Arial" w:hAnsi="Arial" w:cs="Arial"/>
          <w:sz w:val="20"/>
          <w:szCs w:val="20"/>
        </w:rPr>
        <w:tab/>
        <w:t>(razítko</w:t>
      </w:r>
      <w:proofErr w:type="gramEnd"/>
      <w:r w:rsidRPr="00107FBE">
        <w:rPr>
          <w:rFonts w:ascii="Arial" w:hAnsi="Arial" w:cs="Arial"/>
          <w:sz w:val="20"/>
          <w:szCs w:val="20"/>
        </w:rPr>
        <w:t xml:space="preserve"> a podpis)</w:t>
      </w:r>
    </w:p>
    <w:p w:rsidR="00C4650E" w:rsidRPr="00107FBE" w:rsidRDefault="00C4650E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C0ED5" w:rsidRPr="00107FBE" w:rsidRDefault="007C0ED5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C0ED5" w:rsidRPr="00107FBE" w:rsidRDefault="007C0ED5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E6A7A" w:rsidRPr="00107FBE" w:rsidRDefault="008720B4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 ………………, dne ………………</w:t>
      </w:r>
      <w:r w:rsidR="0063667E" w:rsidRPr="00107FBE">
        <w:rPr>
          <w:rFonts w:ascii="Arial" w:hAnsi="Arial" w:cs="Arial"/>
          <w:sz w:val="20"/>
          <w:szCs w:val="20"/>
        </w:rPr>
        <w:t xml:space="preserve"> 201</w:t>
      </w:r>
      <w:r w:rsidR="00723825" w:rsidRPr="00107FBE">
        <w:rPr>
          <w:rFonts w:ascii="Arial" w:hAnsi="Arial" w:cs="Arial"/>
          <w:sz w:val="20"/>
          <w:szCs w:val="20"/>
        </w:rPr>
        <w:t>7</w:t>
      </w:r>
    </w:p>
    <w:p w:rsidR="00C4650E" w:rsidRPr="00107FBE" w:rsidRDefault="00C4650E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4650E" w:rsidRPr="00107FBE" w:rsidRDefault="00C4650E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8720B4" w:rsidRPr="00107FBE" w:rsidRDefault="00251847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Seznam příloh:</w:t>
      </w:r>
    </w:p>
    <w:p w:rsidR="00251847" w:rsidRPr="00107FBE" w:rsidRDefault="00251847" w:rsidP="0025184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Příloha č. 1</w:t>
      </w:r>
      <w:r w:rsidR="00CE41A8" w:rsidRPr="00107FBE">
        <w:rPr>
          <w:rFonts w:ascii="Arial" w:hAnsi="Arial" w:cs="Arial"/>
          <w:sz w:val="20"/>
          <w:szCs w:val="20"/>
        </w:rPr>
        <w:t>:</w:t>
      </w:r>
      <w:r w:rsidRPr="00107FBE">
        <w:rPr>
          <w:rFonts w:ascii="Arial" w:hAnsi="Arial" w:cs="Arial"/>
          <w:sz w:val="20"/>
          <w:szCs w:val="20"/>
        </w:rPr>
        <w:t xml:space="preserve"> Předávací protokol a smlouva o výpůjčce s konečným uživatelem </w:t>
      </w:r>
    </w:p>
    <w:p w:rsidR="00C95A05" w:rsidRPr="00107FBE" w:rsidRDefault="00C95A05" w:rsidP="00C95A05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Příloha č. </w:t>
      </w:r>
      <w:r w:rsidR="009A3E80" w:rsidRPr="00107FBE">
        <w:rPr>
          <w:rFonts w:ascii="Arial" w:hAnsi="Arial" w:cs="Arial"/>
          <w:sz w:val="20"/>
          <w:szCs w:val="20"/>
        </w:rPr>
        <w:t>2</w:t>
      </w:r>
      <w:r w:rsidRPr="00107FBE">
        <w:rPr>
          <w:rFonts w:ascii="Arial" w:hAnsi="Arial" w:cs="Arial"/>
          <w:sz w:val="20"/>
          <w:szCs w:val="20"/>
        </w:rPr>
        <w:t xml:space="preserve">: </w:t>
      </w:r>
      <w:r w:rsidR="0078546A" w:rsidRPr="00107FBE">
        <w:rPr>
          <w:rFonts w:ascii="Arial" w:hAnsi="Arial" w:cs="Arial"/>
          <w:sz w:val="20"/>
          <w:szCs w:val="20"/>
        </w:rPr>
        <w:t>Zásady správného kompostování</w:t>
      </w:r>
    </w:p>
    <w:p w:rsidR="00CA1D7C" w:rsidRPr="00107FBE" w:rsidRDefault="00CA1D7C" w:rsidP="00CA1D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Příloha č. 3: Technická specifikace kompostéru 1.050 l a technická specifikace kompostéru </w:t>
      </w:r>
      <w:r w:rsidR="001F1BFA" w:rsidRPr="00107FBE">
        <w:rPr>
          <w:rFonts w:ascii="Arial" w:hAnsi="Arial" w:cs="Arial"/>
          <w:sz w:val="20"/>
          <w:szCs w:val="20"/>
        </w:rPr>
        <w:t>450</w:t>
      </w:r>
      <w:r w:rsidRPr="00107FBE">
        <w:rPr>
          <w:rFonts w:ascii="Arial" w:hAnsi="Arial" w:cs="Arial"/>
          <w:sz w:val="20"/>
          <w:szCs w:val="20"/>
        </w:rPr>
        <w:t xml:space="preserve"> l</w:t>
      </w:r>
    </w:p>
    <w:p w:rsidR="00102CE3" w:rsidRPr="00107FBE" w:rsidRDefault="00102CE3" w:rsidP="009A3E8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E6A7A" w:rsidRPr="00107FBE" w:rsidRDefault="004E6A7A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23825" w:rsidRPr="00107FBE" w:rsidRDefault="00723825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  <w:sectPr w:rsidR="00723825" w:rsidRPr="00107FBE" w:rsidSect="00D66323">
          <w:footerReference w:type="even" r:id="rId11"/>
          <w:footerReference w:type="default" r:id="rId12"/>
          <w:headerReference w:type="first" r:id="rId13"/>
          <w:pgSz w:w="11906" w:h="16838"/>
          <w:pgMar w:top="1560" w:right="1418" w:bottom="1843" w:left="1418" w:header="708" w:footer="708" w:gutter="0"/>
          <w:cols w:space="708"/>
          <w:titlePg/>
          <w:docGrid w:linePitch="360"/>
        </w:sectPr>
      </w:pPr>
    </w:p>
    <w:p w:rsidR="00DD04F1" w:rsidRPr="00107FBE" w:rsidRDefault="00126C7C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lastRenderedPageBreak/>
        <w:t>Příloha č. 1</w:t>
      </w:r>
      <w:r w:rsidR="00071065" w:rsidRPr="00107FBE">
        <w:rPr>
          <w:rFonts w:ascii="Arial" w:hAnsi="Arial" w:cs="Arial"/>
          <w:b/>
          <w:sz w:val="20"/>
          <w:szCs w:val="20"/>
        </w:rPr>
        <w:t xml:space="preserve">: </w:t>
      </w:r>
      <w:r w:rsidR="00DD04F1" w:rsidRPr="00107FBE">
        <w:rPr>
          <w:rFonts w:ascii="Arial" w:hAnsi="Arial" w:cs="Arial"/>
          <w:b/>
          <w:sz w:val="20"/>
          <w:szCs w:val="20"/>
        </w:rPr>
        <w:t>Předávací protokol</w:t>
      </w:r>
      <w:r w:rsidRPr="00107FBE">
        <w:rPr>
          <w:rFonts w:ascii="Arial" w:hAnsi="Arial" w:cs="Arial"/>
          <w:b/>
          <w:sz w:val="20"/>
          <w:szCs w:val="20"/>
        </w:rPr>
        <w:t xml:space="preserve"> a smlouva o výpůjčce s konečným uživatelem </w:t>
      </w:r>
    </w:p>
    <w:p w:rsidR="00DD04F1" w:rsidRPr="00107FBE" w:rsidRDefault="00DD04F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Obec</w:t>
      </w:r>
    </w:p>
    <w:p w:rsidR="00126C7C" w:rsidRPr="00107FBE" w:rsidRDefault="00126C7C" w:rsidP="00126C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Adresa</w:t>
      </w:r>
    </w:p>
    <w:p w:rsidR="00126C7C" w:rsidRPr="00107FBE" w:rsidRDefault="00126C7C" w:rsidP="00126C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Zastoupená</w:t>
      </w:r>
    </w:p>
    <w:p w:rsidR="00126C7C" w:rsidRPr="00107FBE" w:rsidRDefault="00126C7C" w:rsidP="00126C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Kontakt:</w:t>
      </w:r>
    </w:p>
    <w:p w:rsidR="00126C7C" w:rsidRPr="00107FBE" w:rsidRDefault="00126C7C" w:rsidP="00126C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Dále jen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</w:p>
    <w:p w:rsidR="00DD04F1" w:rsidRPr="00107FBE" w:rsidRDefault="00DD04F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D04F1" w:rsidRPr="00107FBE" w:rsidRDefault="005352A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a</w:t>
      </w:r>
    </w:p>
    <w:p w:rsidR="00DD04F1" w:rsidRPr="00107FBE" w:rsidRDefault="00DD04F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D04F1" w:rsidRPr="00107FBE" w:rsidRDefault="00DD04F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Občan</w:t>
      </w:r>
      <w:r w:rsidR="00371914" w:rsidRPr="00107FBE">
        <w:rPr>
          <w:rFonts w:ascii="Arial" w:hAnsi="Arial" w:cs="Arial"/>
          <w:sz w:val="20"/>
          <w:szCs w:val="20"/>
        </w:rPr>
        <w:t xml:space="preserve"> </w:t>
      </w:r>
      <w:r w:rsidR="00126C7C" w:rsidRPr="00107FBE">
        <w:rPr>
          <w:rFonts w:ascii="Arial" w:hAnsi="Arial" w:cs="Arial"/>
          <w:sz w:val="20"/>
          <w:szCs w:val="20"/>
        </w:rPr>
        <w:t>Jméno a příjmení</w:t>
      </w:r>
      <w:r w:rsidR="00371914" w:rsidRPr="00107FBE">
        <w:rPr>
          <w:rFonts w:ascii="Arial" w:hAnsi="Arial" w:cs="Arial"/>
          <w:sz w:val="20"/>
          <w:szCs w:val="20"/>
        </w:rPr>
        <w:t xml:space="preserve"> ……………………… ………………………</w:t>
      </w:r>
    </w:p>
    <w:p w:rsidR="00126C7C" w:rsidRPr="00107FBE" w:rsidRDefault="000B100B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Č</w:t>
      </w:r>
      <w:r w:rsidR="00126C7C" w:rsidRPr="00107FBE">
        <w:rPr>
          <w:rFonts w:ascii="Arial" w:hAnsi="Arial" w:cs="Arial"/>
          <w:sz w:val="20"/>
          <w:szCs w:val="20"/>
        </w:rPr>
        <w:t>OP</w:t>
      </w:r>
      <w:r w:rsidR="00371914" w:rsidRPr="00107FBE">
        <w:rPr>
          <w:rFonts w:ascii="Arial" w:hAnsi="Arial" w:cs="Arial"/>
          <w:sz w:val="20"/>
          <w:szCs w:val="20"/>
        </w:rPr>
        <w:t>…………………</w:t>
      </w:r>
      <w:proofErr w:type="gramStart"/>
      <w:r w:rsidR="00371914" w:rsidRPr="00107FBE">
        <w:rPr>
          <w:rFonts w:ascii="Arial" w:hAnsi="Arial" w:cs="Arial"/>
          <w:sz w:val="20"/>
          <w:szCs w:val="20"/>
        </w:rPr>
        <w:t>…..</w:t>
      </w:r>
      <w:proofErr w:type="gramEnd"/>
      <w:r w:rsidR="00371914" w:rsidRPr="00107FBE">
        <w:rPr>
          <w:rFonts w:ascii="Arial" w:hAnsi="Arial" w:cs="Arial"/>
          <w:sz w:val="20"/>
          <w:szCs w:val="20"/>
        </w:rPr>
        <w:t xml:space="preserve">   </w:t>
      </w:r>
      <w:r w:rsidR="00126C7C" w:rsidRPr="00107FBE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="00126C7C" w:rsidRPr="00107FBE">
        <w:rPr>
          <w:rFonts w:ascii="Arial" w:hAnsi="Arial" w:cs="Arial"/>
          <w:sz w:val="20"/>
          <w:szCs w:val="20"/>
        </w:rPr>
        <w:t>narození</w:t>
      </w:r>
      <w:r w:rsidR="00371914" w:rsidRPr="00107FBE">
        <w:rPr>
          <w:rFonts w:ascii="Arial" w:hAnsi="Arial" w:cs="Arial"/>
          <w:sz w:val="20"/>
          <w:szCs w:val="20"/>
        </w:rPr>
        <w:t xml:space="preserve">     …</w:t>
      </w:r>
      <w:proofErr w:type="gramEnd"/>
      <w:r w:rsidR="00371914" w:rsidRPr="00107FBE">
        <w:rPr>
          <w:rFonts w:ascii="Arial" w:hAnsi="Arial" w:cs="Arial"/>
          <w:sz w:val="20"/>
          <w:szCs w:val="20"/>
        </w:rPr>
        <w:t>……………………</w:t>
      </w:r>
    </w:p>
    <w:p w:rsidR="000B100B" w:rsidRPr="00107FBE" w:rsidRDefault="000B100B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Adresa trvalého bydliště …………………. ………………………. ……………………</w:t>
      </w:r>
      <w:proofErr w:type="gramStart"/>
      <w:r w:rsidRPr="00107FBE">
        <w:rPr>
          <w:rFonts w:ascii="Arial" w:hAnsi="Arial" w:cs="Arial"/>
          <w:sz w:val="20"/>
          <w:szCs w:val="20"/>
        </w:rPr>
        <w:t>…..</w:t>
      </w:r>
      <w:proofErr w:type="gramEnd"/>
    </w:p>
    <w:p w:rsidR="00126C7C" w:rsidRPr="00107FBE" w:rsidRDefault="00A956D0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Dále jen vypůjčitel</w:t>
      </w:r>
    </w:p>
    <w:p w:rsidR="00A956D0" w:rsidRPr="00107FBE" w:rsidRDefault="00A956D0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 </w:t>
      </w:r>
    </w:p>
    <w:p w:rsidR="00126C7C" w:rsidRPr="00107FBE" w:rsidRDefault="00126C7C" w:rsidP="00126C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Uzavřeli níže uvedeného dne tuto smlouvu o výpůjčce</w:t>
      </w:r>
    </w:p>
    <w:p w:rsidR="005352A8" w:rsidRPr="00107FBE" w:rsidRDefault="005352A8" w:rsidP="00126C7C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126C7C" w:rsidRPr="00107FBE" w:rsidRDefault="00126C7C" w:rsidP="00705BD0">
      <w:pPr>
        <w:numPr>
          <w:ilvl w:val="12"/>
          <w:numId w:val="0"/>
        </w:numPr>
        <w:spacing w:beforeLines="60" w:before="14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I. Předmět výpůjčky</w:t>
      </w:r>
    </w:p>
    <w:p w:rsidR="00AD7040" w:rsidRPr="00107FBE" w:rsidRDefault="00126C7C" w:rsidP="004E6A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má v rámci projektu </w:t>
      </w:r>
      <w:r w:rsidR="00C635DC" w:rsidRPr="00107FBE">
        <w:rPr>
          <w:rFonts w:ascii="Arial" w:hAnsi="Arial" w:cs="Arial"/>
          <w:sz w:val="20"/>
          <w:szCs w:val="20"/>
        </w:rPr>
        <w:t xml:space="preserve">Pořízení kompostérů pro domácí kompostování registrační číslo CZ.05.3.29/0.0/0.0/16_040/0003547 podpořeného z OPŽP </w:t>
      </w:r>
      <w:r w:rsidRPr="00107FBE">
        <w:rPr>
          <w:rFonts w:ascii="Arial" w:hAnsi="Arial" w:cs="Arial"/>
          <w:sz w:val="20"/>
          <w:szCs w:val="20"/>
        </w:rPr>
        <w:t xml:space="preserve">(dále jen „projekt“) ve </w:t>
      </w:r>
      <w:r w:rsidR="00C635DC" w:rsidRPr="00107FBE">
        <w:rPr>
          <w:rFonts w:ascii="Arial" w:hAnsi="Arial" w:cs="Arial"/>
          <w:sz w:val="20"/>
          <w:szCs w:val="20"/>
        </w:rPr>
        <w:t>výpůjčce</w:t>
      </w:r>
      <w:r w:rsidRPr="00107FBE">
        <w:rPr>
          <w:rFonts w:ascii="Arial" w:hAnsi="Arial" w:cs="Arial"/>
          <w:sz w:val="20"/>
          <w:szCs w:val="20"/>
        </w:rPr>
        <w:t xml:space="preserve"> od Svazu</w:t>
      </w:r>
      <w:r w:rsidR="0032358A" w:rsidRPr="00107FBE">
        <w:rPr>
          <w:rFonts w:ascii="Arial" w:hAnsi="Arial" w:cs="Arial"/>
          <w:sz w:val="20"/>
          <w:szCs w:val="20"/>
        </w:rPr>
        <w:t xml:space="preserve"> měst a obcí Jihočeského kraje</w:t>
      </w:r>
      <w:r w:rsidR="00C635DC" w:rsidRPr="00107FBE">
        <w:rPr>
          <w:rFonts w:ascii="Arial" w:hAnsi="Arial" w:cs="Arial"/>
          <w:sz w:val="20"/>
          <w:szCs w:val="20"/>
        </w:rPr>
        <w:t>,</w:t>
      </w:r>
      <w:r w:rsidRPr="00107FBE">
        <w:rPr>
          <w:rFonts w:ascii="Arial" w:hAnsi="Arial" w:cs="Arial"/>
          <w:sz w:val="20"/>
          <w:szCs w:val="20"/>
        </w:rPr>
        <w:t xml:space="preserve"> IČ 68543727, domácí kompostéry, které může dále zapůjčit kon</w:t>
      </w:r>
      <w:r w:rsidR="00196F70" w:rsidRPr="00107FBE">
        <w:rPr>
          <w:rFonts w:ascii="Arial" w:hAnsi="Arial" w:cs="Arial"/>
          <w:sz w:val="20"/>
          <w:szCs w:val="20"/>
        </w:rPr>
        <w:t>cov</w:t>
      </w:r>
      <w:r w:rsidRPr="00107FBE">
        <w:rPr>
          <w:rFonts w:ascii="Arial" w:hAnsi="Arial" w:cs="Arial"/>
          <w:sz w:val="20"/>
          <w:szCs w:val="20"/>
        </w:rPr>
        <w:t>ým uživatelům.</w:t>
      </w:r>
      <w:r w:rsidR="00AD7040" w:rsidRPr="00107FBE">
        <w:rPr>
          <w:rFonts w:ascii="Arial" w:hAnsi="Arial" w:cs="Arial"/>
          <w:sz w:val="20"/>
          <w:szCs w:val="20"/>
        </w:rPr>
        <w:t xml:space="preserve"> Tento projekt je spolufinancován Evropskou unií – </w:t>
      </w:r>
      <w:r w:rsidR="00C635DC" w:rsidRPr="00107FBE">
        <w:rPr>
          <w:rFonts w:ascii="Arial" w:hAnsi="Arial" w:cs="Arial"/>
          <w:sz w:val="20"/>
          <w:szCs w:val="20"/>
        </w:rPr>
        <w:t>F</w:t>
      </w:r>
      <w:r w:rsidR="00AD7040" w:rsidRPr="00107FBE">
        <w:rPr>
          <w:rFonts w:ascii="Arial" w:hAnsi="Arial" w:cs="Arial"/>
          <w:sz w:val="20"/>
          <w:szCs w:val="20"/>
        </w:rPr>
        <w:t xml:space="preserve">ondem soudržnosti a </w:t>
      </w:r>
      <w:r w:rsidR="00C635DC" w:rsidRPr="00107FBE">
        <w:rPr>
          <w:rFonts w:ascii="Arial" w:hAnsi="Arial" w:cs="Arial"/>
          <w:sz w:val="20"/>
          <w:szCs w:val="20"/>
        </w:rPr>
        <w:t>S</w:t>
      </w:r>
      <w:r w:rsidR="00AD7040" w:rsidRPr="00107FBE">
        <w:rPr>
          <w:rFonts w:ascii="Arial" w:hAnsi="Arial" w:cs="Arial"/>
          <w:sz w:val="20"/>
          <w:szCs w:val="20"/>
        </w:rPr>
        <w:t>tátním fondem životního prostředí ČR v rámci Operačního programu Životní prostředí.</w:t>
      </w:r>
      <w:r w:rsidR="00F92353" w:rsidRPr="00107FBE">
        <w:rPr>
          <w:rFonts w:ascii="Arial" w:hAnsi="Arial" w:cs="Arial"/>
          <w:sz w:val="20"/>
          <w:szCs w:val="20"/>
        </w:rPr>
        <w:t xml:space="preserve"> </w:t>
      </w:r>
    </w:p>
    <w:p w:rsidR="003C5A99" w:rsidRPr="00107FBE" w:rsidRDefault="00126C7C" w:rsidP="00254FD4">
      <w:pPr>
        <w:pStyle w:val="Odstavecseseznamem"/>
        <w:numPr>
          <w:ilvl w:val="0"/>
          <w:numId w:val="11"/>
        </w:numPr>
        <w:spacing w:before="6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Ničím neomezeným vlastníkem kompostérů je po dobu udržitelnosti projektu, tj. do</w:t>
      </w:r>
      <w:r w:rsidR="00FE1936" w:rsidRPr="00107FBE">
        <w:rPr>
          <w:rFonts w:ascii="Arial" w:hAnsi="Arial" w:cs="Arial"/>
          <w:sz w:val="20"/>
          <w:szCs w:val="20"/>
        </w:rPr>
        <w:t xml:space="preserve"> </w:t>
      </w:r>
      <w:r w:rsidR="005E04D1" w:rsidRPr="00107FBE">
        <w:rPr>
          <w:rFonts w:ascii="Arial" w:hAnsi="Arial" w:cs="Arial"/>
          <w:sz w:val="20"/>
          <w:szCs w:val="20"/>
        </w:rPr>
        <w:t>31. 12. </w:t>
      </w:r>
      <w:r w:rsidR="00FE1936" w:rsidRPr="00107FBE">
        <w:rPr>
          <w:rFonts w:ascii="Arial" w:hAnsi="Arial" w:cs="Arial"/>
          <w:sz w:val="20"/>
          <w:szCs w:val="20"/>
        </w:rPr>
        <w:t>202</w:t>
      </w:r>
      <w:r w:rsidR="00057CD7" w:rsidRPr="00107FBE">
        <w:rPr>
          <w:rFonts w:ascii="Arial" w:hAnsi="Arial" w:cs="Arial"/>
          <w:sz w:val="20"/>
          <w:szCs w:val="20"/>
        </w:rPr>
        <w:t>3</w:t>
      </w:r>
      <w:r w:rsidR="00FE1936" w:rsidRPr="00107FBE">
        <w:rPr>
          <w:rFonts w:ascii="Arial" w:hAnsi="Arial" w:cs="Arial"/>
          <w:sz w:val="20"/>
          <w:szCs w:val="20"/>
        </w:rPr>
        <w:t xml:space="preserve"> </w:t>
      </w:r>
      <w:r w:rsidRPr="00107FBE">
        <w:rPr>
          <w:rFonts w:ascii="Arial" w:hAnsi="Arial" w:cs="Arial"/>
          <w:sz w:val="20"/>
          <w:szCs w:val="20"/>
        </w:rPr>
        <w:t xml:space="preserve">Svaz měst a obcí Jihočeského kraje. </w:t>
      </w:r>
    </w:p>
    <w:p w:rsidR="00126C7C" w:rsidRPr="00107FBE" w:rsidRDefault="00365166" w:rsidP="00254FD4">
      <w:pPr>
        <w:pStyle w:val="Odstavecseseznamem"/>
        <w:numPr>
          <w:ilvl w:val="0"/>
          <w:numId w:val="11"/>
        </w:numPr>
        <w:spacing w:before="6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dává do užívání za dále specifikovaných podmínek občanovi</w:t>
      </w:r>
      <w:r w:rsidR="004D4C04" w:rsidRPr="00107FBE">
        <w:rPr>
          <w:rFonts w:ascii="Arial" w:hAnsi="Arial" w:cs="Arial"/>
          <w:sz w:val="20"/>
          <w:szCs w:val="20"/>
        </w:rPr>
        <w:t>/ vypůjčiteli</w:t>
      </w:r>
      <w:r w:rsidRPr="00107FBE">
        <w:rPr>
          <w:rFonts w:ascii="Arial" w:hAnsi="Arial" w:cs="Arial"/>
          <w:sz w:val="20"/>
          <w:szCs w:val="20"/>
        </w:rPr>
        <w:t xml:space="preserve"> následující kompostéry</w:t>
      </w:r>
    </w:p>
    <w:p w:rsidR="00E70FFD" w:rsidRPr="00107FBE" w:rsidRDefault="00E70FFD" w:rsidP="00E70FFD">
      <w:pPr>
        <w:pStyle w:val="Odstavecseseznamem"/>
        <w:numPr>
          <w:ilvl w:val="0"/>
          <w:numId w:val="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XX ks kompostérů á </w:t>
      </w:r>
      <w:proofErr w:type="gramStart"/>
      <w:r w:rsidR="001F1BFA" w:rsidRPr="00107FBE">
        <w:rPr>
          <w:rFonts w:ascii="Arial" w:hAnsi="Arial" w:cs="Arial"/>
          <w:sz w:val="20"/>
          <w:szCs w:val="20"/>
        </w:rPr>
        <w:t>450</w:t>
      </w:r>
      <w:r w:rsidRPr="00107FBE">
        <w:rPr>
          <w:rFonts w:ascii="Arial" w:hAnsi="Arial" w:cs="Arial"/>
          <w:sz w:val="20"/>
          <w:szCs w:val="20"/>
        </w:rPr>
        <w:t xml:space="preserve"> l  //  XX</w:t>
      </w:r>
      <w:proofErr w:type="gramEnd"/>
      <w:r w:rsidRPr="00107FBE">
        <w:rPr>
          <w:rFonts w:ascii="Arial" w:hAnsi="Arial" w:cs="Arial"/>
          <w:sz w:val="20"/>
          <w:szCs w:val="20"/>
        </w:rPr>
        <w:t xml:space="preserve"> ks kompostérů á 1.050 l</w:t>
      </w:r>
    </w:p>
    <w:p w:rsidR="000B100B" w:rsidRPr="00107FBE" w:rsidRDefault="000B100B" w:rsidP="000B100B">
      <w:pPr>
        <w:pStyle w:val="Odstavecseseznamem"/>
        <w:numPr>
          <w:ilvl w:val="0"/>
          <w:numId w:val="11"/>
        </w:numPr>
        <w:spacing w:before="6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Kompostér/y</w:t>
      </w:r>
      <w:r w:rsidR="0083764A" w:rsidRPr="00107FBE">
        <w:rPr>
          <w:rFonts w:ascii="Arial" w:hAnsi="Arial" w:cs="Arial"/>
          <w:sz w:val="20"/>
          <w:szCs w:val="20"/>
        </w:rPr>
        <w:t xml:space="preserve"> dle odst. 3</w:t>
      </w:r>
      <w:r w:rsidRPr="00107FBE">
        <w:rPr>
          <w:rFonts w:ascii="Arial" w:hAnsi="Arial" w:cs="Arial"/>
          <w:sz w:val="20"/>
          <w:szCs w:val="20"/>
        </w:rPr>
        <w:t xml:space="preserve"> budou umístěny na adrese trvalého bydliště/ na adrese …………….</w:t>
      </w:r>
      <w:r w:rsidR="008C5676" w:rsidRPr="00107FBE">
        <w:rPr>
          <w:rFonts w:ascii="Arial" w:hAnsi="Arial" w:cs="Arial"/>
          <w:sz w:val="20"/>
          <w:szCs w:val="20"/>
        </w:rPr>
        <w:t xml:space="preserve"> ……</w:t>
      </w:r>
      <w:proofErr w:type="gramStart"/>
      <w:r w:rsidR="008C5676" w:rsidRPr="00107FBE">
        <w:rPr>
          <w:rFonts w:ascii="Arial" w:hAnsi="Arial" w:cs="Arial"/>
          <w:sz w:val="20"/>
          <w:szCs w:val="20"/>
        </w:rPr>
        <w:t>…..</w:t>
      </w:r>
      <w:r w:rsidR="0083764A" w:rsidRPr="00107FBE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83764A" w:rsidRPr="00107FBE">
        <w:rPr>
          <w:rFonts w:ascii="Arial" w:hAnsi="Arial" w:cs="Arial"/>
          <w:sz w:val="20"/>
          <w:szCs w:val="20"/>
        </w:rPr>
        <w:t>………… …………………….</w:t>
      </w:r>
    </w:p>
    <w:p w:rsidR="00365166" w:rsidRPr="00107FBE" w:rsidRDefault="00365166" w:rsidP="00254FD4">
      <w:pPr>
        <w:numPr>
          <w:ilvl w:val="12"/>
          <w:numId w:val="0"/>
        </w:numPr>
        <w:spacing w:before="60"/>
        <w:jc w:val="both"/>
        <w:rPr>
          <w:rFonts w:ascii="Arial" w:hAnsi="Arial" w:cs="Arial"/>
          <w:sz w:val="20"/>
          <w:szCs w:val="20"/>
        </w:rPr>
      </w:pPr>
    </w:p>
    <w:p w:rsidR="00A956D0" w:rsidRPr="00107FBE" w:rsidRDefault="00A956D0" w:rsidP="00705BD0">
      <w:pPr>
        <w:numPr>
          <w:ilvl w:val="12"/>
          <w:numId w:val="0"/>
        </w:numPr>
        <w:spacing w:beforeLines="60" w:before="14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I</w:t>
      </w:r>
      <w:r w:rsidR="003A14B6" w:rsidRPr="00107FBE">
        <w:rPr>
          <w:rFonts w:ascii="Arial" w:hAnsi="Arial" w:cs="Arial"/>
          <w:b/>
          <w:sz w:val="20"/>
          <w:szCs w:val="20"/>
        </w:rPr>
        <w:t>I</w:t>
      </w:r>
      <w:r w:rsidRPr="00107FBE">
        <w:rPr>
          <w:rFonts w:ascii="Arial" w:hAnsi="Arial" w:cs="Arial"/>
          <w:b/>
          <w:sz w:val="20"/>
          <w:szCs w:val="20"/>
        </w:rPr>
        <w:t xml:space="preserve">. </w:t>
      </w:r>
      <w:r w:rsidR="003A14B6" w:rsidRPr="00107FBE">
        <w:rPr>
          <w:rFonts w:ascii="Arial" w:hAnsi="Arial" w:cs="Arial"/>
          <w:b/>
          <w:sz w:val="20"/>
          <w:szCs w:val="20"/>
        </w:rPr>
        <w:t>Práva a p</w:t>
      </w:r>
      <w:r w:rsidRPr="00107FBE">
        <w:rPr>
          <w:rFonts w:ascii="Arial" w:hAnsi="Arial" w:cs="Arial"/>
          <w:b/>
          <w:sz w:val="20"/>
          <w:szCs w:val="20"/>
        </w:rPr>
        <w:t>ovinnosti smluvních stran</w:t>
      </w:r>
    </w:p>
    <w:p w:rsidR="001B25C9" w:rsidRPr="00107FBE" w:rsidRDefault="00A956D0" w:rsidP="00705BD0">
      <w:pPr>
        <w:numPr>
          <w:ilvl w:val="12"/>
          <w:numId w:val="0"/>
        </w:numPr>
        <w:spacing w:beforeLines="60" w:before="144"/>
        <w:contextualSpacing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</w:t>
      </w:r>
      <w:r w:rsidR="00E40D59" w:rsidRPr="00107FBE">
        <w:rPr>
          <w:rFonts w:ascii="Arial" w:hAnsi="Arial" w:cs="Arial"/>
          <w:sz w:val="20"/>
          <w:szCs w:val="20"/>
        </w:rPr>
        <w:t>m</w:t>
      </w:r>
      <w:r w:rsidR="001B25C9" w:rsidRPr="00107FBE">
        <w:rPr>
          <w:rFonts w:ascii="Arial" w:hAnsi="Arial" w:cs="Arial"/>
          <w:sz w:val="20"/>
          <w:szCs w:val="20"/>
        </w:rPr>
        <w:t>á povinnost:</w:t>
      </w:r>
    </w:p>
    <w:p w:rsidR="001B25C9" w:rsidRPr="00107FBE" w:rsidRDefault="001B25C9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Používat kompostér toliko ke kompostování biologicky rozložitelného odpadu z domácností a zahrad v souladu se </w:t>
      </w:r>
      <w:r w:rsidR="000F0E3F" w:rsidRPr="00107FBE">
        <w:rPr>
          <w:rFonts w:ascii="Arial" w:hAnsi="Arial" w:cs="Arial"/>
          <w:sz w:val="20"/>
          <w:szCs w:val="20"/>
        </w:rPr>
        <w:t xml:space="preserve">zásadami správného kompostováním (které jsou přílohou této smlouvy) </w:t>
      </w:r>
      <w:r w:rsidRPr="00107FBE">
        <w:rPr>
          <w:rFonts w:ascii="Arial" w:hAnsi="Arial" w:cs="Arial"/>
          <w:sz w:val="20"/>
          <w:szCs w:val="20"/>
        </w:rPr>
        <w:t xml:space="preserve">a to po celou dobu udržitelnosti projektu. </w:t>
      </w:r>
    </w:p>
    <w:p w:rsidR="001B25C9" w:rsidRPr="00107FBE" w:rsidRDefault="0054177F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C</w:t>
      </w:r>
      <w:r w:rsidR="001B25C9" w:rsidRPr="00107FBE">
        <w:rPr>
          <w:rFonts w:ascii="Arial" w:hAnsi="Arial" w:cs="Arial"/>
          <w:sz w:val="20"/>
          <w:szCs w:val="20"/>
        </w:rPr>
        <w:t xml:space="preserve">hránit kompostér vhodnou formou před poškozením, zničením, ztrátou nebo odcizením a dále </w:t>
      </w:r>
      <w:r w:rsidR="00783164" w:rsidRPr="00107FBE">
        <w:rPr>
          <w:rFonts w:ascii="Arial" w:hAnsi="Arial" w:cs="Arial"/>
          <w:sz w:val="20"/>
          <w:szCs w:val="20"/>
        </w:rPr>
        <w:t>má</w:t>
      </w:r>
      <w:r w:rsidR="00A956D0" w:rsidRPr="00107FBE">
        <w:rPr>
          <w:rFonts w:ascii="Arial" w:hAnsi="Arial" w:cs="Arial"/>
          <w:sz w:val="20"/>
          <w:szCs w:val="20"/>
        </w:rPr>
        <w:t xml:space="preserve"> povinnost tyto události bez zbytečného odkladu </w:t>
      </w:r>
      <w:proofErr w:type="spellStart"/>
      <w:r w:rsidR="00A956D0"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="00A956D0" w:rsidRPr="00107FBE">
        <w:rPr>
          <w:rFonts w:ascii="Arial" w:hAnsi="Arial" w:cs="Arial"/>
          <w:sz w:val="20"/>
          <w:szCs w:val="20"/>
        </w:rPr>
        <w:t xml:space="preserve"> oznámit</w:t>
      </w:r>
      <w:r w:rsidR="002D5FE1" w:rsidRPr="00107FBE">
        <w:rPr>
          <w:rFonts w:ascii="Arial" w:hAnsi="Arial" w:cs="Arial"/>
          <w:sz w:val="20"/>
          <w:szCs w:val="20"/>
        </w:rPr>
        <w:t>.</w:t>
      </w:r>
    </w:p>
    <w:p w:rsidR="00A956D0" w:rsidRPr="00107FBE" w:rsidRDefault="00A956D0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odpovídá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za ztrátu, odcizení či poškození kompostéru a to po celou dobu </w:t>
      </w:r>
      <w:r w:rsidR="00EF73CD" w:rsidRPr="00107FBE">
        <w:rPr>
          <w:rFonts w:ascii="Arial" w:hAnsi="Arial" w:cs="Arial"/>
          <w:sz w:val="20"/>
          <w:szCs w:val="20"/>
        </w:rPr>
        <w:t>kdy má kompostér ve výpůjčce</w:t>
      </w:r>
      <w:r w:rsidR="0068430A" w:rsidRPr="00107FBE">
        <w:rPr>
          <w:rFonts w:ascii="Arial" w:hAnsi="Arial" w:cs="Arial"/>
          <w:sz w:val="20"/>
          <w:szCs w:val="20"/>
        </w:rPr>
        <w:t xml:space="preserve"> a zavazuje se vzniklou škodu uhradit do 60 dnů od oznámení.</w:t>
      </w:r>
    </w:p>
    <w:p w:rsidR="001B25C9" w:rsidRPr="00107FBE" w:rsidRDefault="00EA423C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</w:t>
      </w:r>
      <w:r w:rsidR="001B25C9" w:rsidRPr="00107FBE">
        <w:rPr>
          <w:rFonts w:ascii="Arial" w:hAnsi="Arial" w:cs="Arial"/>
          <w:sz w:val="20"/>
          <w:szCs w:val="20"/>
        </w:rPr>
        <w:t>nepřenechá kompostér jiné osobě</w:t>
      </w:r>
      <w:r w:rsidR="00107FBC" w:rsidRPr="00107FBE">
        <w:rPr>
          <w:rFonts w:ascii="Arial" w:hAnsi="Arial" w:cs="Arial"/>
          <w:sz w:val="20"/>
          <w:szCs w:val="20"/>
        </w:rPr>
        <w:t xml:space="preserve"> a nebudou jej využívat podnikatelské subjekty.</w:t>
      </w:r>
    </w:p>
    <w:p w:rsidR="00F73A9A" w:rsidRPr="00107FBE" w:rsidRDefault="00EA423C" w:rsidP="00DD6D2B">
      <w:pPr>
        <w:pStyle w:val="Odstavecseseznamem"/>
        <w:numPr>
          <w:ilvl w:val="0"/>
          <w:numId w:val="17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</w:t>
      </w:r>
      <w:r w:rsidR="001B25C9" w:rsidRPr="00107FBE">
        <w:rPr>
          <w:rFonts w:ascii="Arial" w:hAnsi="Arial" w:cs="Arial"/>
          <w:sz w:val="20"/>
          <w:szCs w:val="20"/>
        </w:rPr>
        <w:t xml:space="preserve">umístí </w:t>
      </w:r>
      <w:r w:rsidRPr="00107FBE">
        <w:rPr>
          <w:rFonts w:ascii="Arial" w:hAnsi="Arial" w:cs="Arial"/>
          <w:sz w:val="20"/>
          <w:szCs w:val="20"/>
        </w:rPr>
        <w:t xml:space="preserve">kompostér </w:t>
      </w:r>
      <w:r w:rsidR="001B25C9" w:rsidRPr="00107FBE">
        <w:rPr>
          <w:rFonts w:ascii="Arial" w:hAnsi="Arial" w:cs="Arial"/>
          <w:sz w:val="20"/>
          <w:szCs w:val="20"/>
        </w:rPr>
        <w:t>na pozemku</w:t>
      </w:r>
      <w:r w:rsidR="00F73A9A" w:rsidRPr="00107FBE">
        <w:rPr>
          <w:rFonts w:ascii="Arial" w:hAnsi="Arial" w:cs="Arial"/>
          <w:sz w:val="20"/>
          <w:szCs w:val="20"/>
        </w:rPr>
        <w:t xml:space="preserve">, jehož je vlastníkem (nebo pozemek užívá na základě nájemní </w:t>
      </w:r>
      <w:r w:rsidR="008F5E11" w:rsidRPr="00107FBE">
        <w:rPr>
          <w:rFonts w:ascii="Arial" w:hAnsi="Arial" w:cs="Arial"/>
          <w:sz w:val="20"/>
          <w:szCs w:val="20"/>
        </w:rPr>
        <w:t xml:space="preserve">nebo obdobné </w:t>
      </w:r>
      <w:r w:rsidR="00F73A9A" w:rsidRPr="00107FBE">
        <w:rPr>
          <w:rFonts w:ascii="Arial" w:hAnsi="Arial" w:cs="Arial"/>
          <w:sz w:val="20"/>
          <w:szCs w:val="20"/>
        </w:rPr>
        <w:t>smlouvy a vlastník pozemku s umístěním kompostéru bez výhrad souhlasí)</w:t>
      </w:r>
      <w:r w:rsidR="00BE47D7" w:rsidRPr="00107FBE">
        <w:rPr>
          <w:rFonts w:ascii="Arial" w:hAnsi="Arial" w:cs="Arial"/>
          <w:sz w:val="20"/>
          <w:szCs w:val="20"/>
        </w:rPr>
        <w:t>.</w:t>
      </w:r>
    </w:p>
    <w:p w:rsidR="00783164" w:rsidRPr="00107FBE" w:rsidRDefault="00783164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umístí kompostér jen na katastrálním území </w:t>
      </w:r>
      <w:proofErr w:type="spellStart"/>
      <w:r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="00BE47D7" w:rsidRPr="00107FBE">
        <w:rPr>
          <w:rFonts w:ascii="Arial" w:hAnsi="Arial" w:cs="Arial"/>
          <w:sz w:val="20"/>
          <w:szCs w:val="20"/>
        </w:rPr>
        <w:t>.</w:t>
      </w:r>
    </w:p>
    <w:p w:rsidR="00F73A9A" w:rsidRPr="00107FBE" w:rsidRDefault="00F73A9A" w:rsidP="00DD6D2B">
      <w:pPr>
        <w:pStyle w:val="Odstavecseseznamem"/>
        <w:numPr>
          <w:ilvl w:val="0"/>
          <w:numId w:val="17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Kompostéry budou používány v souladu s pokyny výrobce a návodem k</w:t>
      </w:r>
      <w:r w:rsidR="00BE47D7" w:rsidRPr="00107FBE">
        <w:rPr>
          <w:rFonts w:ascii="Arial" w:hAnsi="Arial" w:cs="Arial"/>
          <w:sz w:val="20"/>
          <w:szCs w:val="20"/>
        </w:rPr>
        <w:t> </w:t>
      </w:r>
      <w:r w:rsidRPr="00107FBE">
        <w:rPr>
          <w:rFonts w:ascii="Arial" w:hAnsi="Arial" w:cs="Arial"/>
          <w:sz w:val="20"/>
          <w:szCs w:val="20"/>
        </w:rPr>
        <w:t>použití</w:t>
      </w:r>
      <w:r w:rsidR="00BE47D7" w:rsidRPr="00107FBE">
        <w:rPr>
          <w:rFonts w:ascii="Arial" w:hAnsi="Arial" w:cs="Arial"/>
          <w:sz w:val="20"/>
          <w:szCs w:val="20"/>
        </w:rPr>
        <w:t>.</w:t>
      </w:r>
    </w:p>
    <w:p w:rsidR="00107FBC" w:rsidRPr="00107FBE" w:rsidRDefault="00107FBC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se zavazuje, že nebude po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ani vlastníkovi kompostérů požadovat nájem, ani jiné náklady za užívání části pozemku, n</w:t>
      </w:r>
      <w:r w:rsidR="00BE47D7" w:rsidRPr="00107FBE">
        <w:rPr>
          <w:rFonts w:ascii="Arial" w:hAnsi="Arial" w:cs="Arial"/>
          <w:sz w:val="20"/>
          <w:szCs w:val="20"/>
        </w:rPr>
        <w:t>a kterém bude umístěn kompostér.</w:t>
      </w:r>
    </w:p>
    <w:p w:rsidR="00EF55E7" w:rsidRPr="00107FBE" w:rsidRDefault="00EF55E7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neodpovídá za kvalitu kompostu.</w:t>
      </w:r>
      <w:r w:rsidR="004943B5" w:rsidRPr="00107FBE">
        <w:rPr>
          <w:rFonts w:ascii="Arial" w:hAnsi="Arial" w:cs="Arial"/>
          <w:sz w:val="20"/>
          <w:szCs w:val="20"/>
        </w:rPr>
        <w:t xml:space="preserve"> Finální produkt, tj. kompost nebude sloužit ke komerčním účelům, ale k vlastnímu využití vypůjčitelem.</w:t>
      </w:r>
    </w:p>
    <w:p w:rsidR="005C1C45" w:rsidRPr="00107FBE" w:rsidRDefault="005C1C45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je po předchozím upozornění vypůjčitele oprávněn požadovat přístup ke kompostérům za účelem kontroly, zda je kompostér užíván řádně v souladu s touto smlouvou. Spolu s </w:t>
      </w:r>
      <w:proofErr w:type="spellStart"/>
      <w:r w:rsidRPr="00107FBE">
        <w:rPr>
          <w:rFonts w:ascii="Arial" w:hAnsi="Arial" w:cs="Arial"/>
          <w:sz w:val="20"/>
          <w:szCs w:val="20"/>
        </w:rPr>
        <w:t>půjčitelem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se mohou kontrol účastnit i zástupci národních i evropských kontrolních </w:t>
      </w:r>
      <w:r w:rsidR="00107FBC" w:rsidRPr="00107FBE">
        <w:rPr>
          <w:rFonts w:ascii="Arial" w:hAnsi="Arial" w:cs="Arial"/>
          <w:sz w:val="20"/>
          <w:szCs w:val="20"/>
        </w:rPr>
        <w:t>orgánů</w:t>
      </w:r>
      <w:r w:rsidRPr="00107FBE">
        <w:rPr>
          <w:rFonts w:ascii="Arial" w:hAnsi="Arial" w:cs="Arial"/>
          <w:sz w:val="20"/>
          <w:szCs w:val="20"/>
        </w:rPr>
        <w:t>, zástupci vlastníka kompostérů a poskytovatele dotace.</w:t>
      </w:r>
      <w:r w:rsidR="00CB4792" w:rsidRPr="00107FBE">
        <w:rPr>
          <w:rFonts w:ascii="Arial" w:hAnsi="Arial" w:cs="Arial"/>
          <w:sz w:val="20"/>
          <w:szCs w:val="20"/>
        </w:rPr>
        <w:t xml:space="preserve"> Toto se týká i veškeré s kompostéry související d</w:t>
      </w:r>
      <w:r w:rsidR="00110327" w:rsidRPr="00107FBE">
        <w:rPr>
          <w:rFonts w:ascii="Arial" w:hAnsi="Arial" w:cs="Arial"/>
          <w:sz w:val="20"/>
          <w:szCs w:val="20"/>
        </w:rPr>
        <w:t>okumentace (protokoly o předání</w:t>
      </w:r>
      <w:r w:rsidR="00CB4792" w:rsidRPr="00107FBE">
        <w:rPr>
          <w:rFonts w:ascii="Arial" w:hAnsi="Arial" w:cs="Arial"/>
          <w:sz w:val="20"/>
          <w:szCs w:val="20"/>
        </w:rPr>
        <w:t xml:space="preserve"> apod.).</w:t>
      </w:r>
    </w:p>
    <w:p w:rsidR="00D413DE" w:rsidRPr="00107FBE" w:rsidRDefault="00D413DE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lastRenderedPageBreak/>
        <w:t xml:space="preserve">Vypůjčitel se zavazuje vrátit kompostér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neprodleně po výzvě, </w:t>
      </w:r>
      <w:r w:rsidR="004D12BF" w:rsidRPr="00107FBE">
        <w:rPr>
          <w:rFonts w:ascii="Arial" w:hAnsi="Arial" w:cs="Arial"/>
          <w:sz w:val="20"/>
          <w:szCs w:val="20"/>
        </w:rPr>
        <w:t>jestli</w:t>
      </w:r>
      <w:r w:rsidRPr="00107FBE">
        <w:rPr>
          <w:rFonts w:ascii="Arial" w:hAnsi="Arial" w:cs="Arial"/>
          <w:sz w:val="20"/>
          <w:szCs w:val="20"/>
        </w:rPr>
        <w:t>že kompostér není užíván řádně</w:t>
      </w:r>
      <w:r w:rsidR="004D12BF" w:rsidRPr="00107FBE">
        <w:rPr>
          <w:rFonts w:ascii="Arial" w:hAnsi="Arial" w:cs="Arial"/>
          <w:sz w:val="20"/>
          <w:szCs w:val="20"/>
        </w:rPr>
        <w:t xml:space="preserve"> v souladu s jeho určením,</w:t>
      </w:r>
      <w:r w:rsidRPr="00107FBE">
        <w:rPr>
          <w:rFonts w:ascii="Arial" w:hAnsi="Arial" w:cs="Arial"/>
          <w:sz w:val="20"/>
          <w:szCs w:val="20"/>
        </w:rPr>
        <w:t xml:space="preserve"> nebo v rozporu se zásadami správného kompostování, které jsou přílohou smlouvy.</w:t>
      </w:r>
    </w:p>
    <w:p w:rsidR="008F5AEC" w:rsidRPr="00107FBE" w:rsidRDefault="008F5AEC" w:rsidP="00DD6D2B">
      <w:pPr>
        <w:pStyle w:val="Odstavecseseznamem"/>
        <w:numPr>
          <w:ilvl w:val="0"/>
          <w:numId w:val="17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Kompostéry jsou silnostěnné z</w:t>
      </w:r>
      <w:r w:rsidR="003A14B6" w:rsidRPr="00107FBE">
        <w:rPr>
          <w:rFonts w:ascii="Arial" w:hAnsi="Arial" w:cs="Arial"/>
          <w:sz w:val="20"/>
          <w:szCs w:val="20"/>
        </w:rPr>
        <w:t> </w:t>
      </w:r>
      <w:proofErr w:type="spellStart"/>
      <w:r w:rsidRPr="00107FBE">
        <w:rPr>
          <w:rFonts w:ascii="Arial" w:hAnsi="Arial" w:cs="Arial"/>
          <w:sz w:val="20"/>
          <w:szCs w:val="20"/>
        </w:rPr>
        <w:t>vysokohustotního</w:t>
      </w:r>
      <w:proofErr w:type="spellEnd"/>
      <w:r w:rsidR="003A14B6" w:rsidRPr="00107F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BE">
        <w:rPr>
          <w:rFonts w:ascii="Arial" w:hAnsi="Arial" w:cs="Arial"/>
          <w:sz w:val="20"/>
          <w:szCs w:val="20"/>
        </w:rPr>
        <w:t>polyethyl</w:t>
      </w:r>
      <w:r w:rsidR="00E016BF" w:rsidRPr="00107FBE">
        <w:rPr>
          <w:rFonts w:ascii="Arial" w:hAnsi="Arial" w:cs="Arial"/>
          <w:sz w:val="20"/>
          <w:szCs w:val="20"/>
        </w:rPr>
        <w:t>enu</w:t>
      </w:r>
      <w:proofErr w:type="spellEnd"/>
      <w:r w:rsidR="00E016BF" w:rsidRPr="00107FBE">
        <w:rPr>
          <w:rFonts w:ascii="Arial" w:hAnsi="Arial" w:cs="Arial"/>
          <w:sz w:val="20"/>
          <w:szCs w:val="20"/>
        </w:rPr>
        <w:t xml:space="preserve"> HDPE odolávající teplotám  </w:t>
      </w:r>
      <w:r w:rsidR="00E016BF" w:rsidRPr="00107FBE">
        <w:rPr>
          <w:rFonts w:ascii="Arial" w:hAnsi="Arial" w:cs="Arial"/>
          <w:sz w:val="20"/>
          <w:szCs w:val="20"/>
        </w:rPr>
        <w:noBreakHyphen/>
        <w:t> </w:t>
      </w:r>
      <w:r w:rsidR="00DB1402" w:rsidRPr="00107FBE">
        <w:rPr>
          <w:rFonts w:ascii="Arial" w:hAnsi="Arial" w:cs="Arial"/>
          <w:sz w:val="20"/>
          <w:szCs w:val="20"/>
        </w:rPr>
        <w:t>3</w:t>
      </w:r>
      <w:r w:rsidRPr="00107FBE">
        <w:rPr>
          <w:rFonts w:ascii="Arial" w:hAnsi="Arial" w:cs="Arial"/>
          <w:sz w:val="20"/>
          <w:szCs w:val="20"/>
        </w:rPr>
        <w:t xml:space="preserve">5 až + 40 C a je na ně poskytována pětiletá záruka. V případě vad, tyto bude vypůjčitel hlásit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>, aby mohl zjednat nápravu (opravu či výměnu) kompostéru.</w:t>
      </w:r>
      <w:r w:rsidR="00EF55E7" w:rsidRPr="00107FBE">
        <w:rPr>
          <w:rFonts w:ascii="Arial" w:hAnsi="Arial" w:cs="Arial"/>
          <w:sz w:val="20"/>
          <w:szCs w:val="20"/>
        </w:rPr>
        <w:t xml:space="preserve"> Předpokladem uznání reklamace je její kladné posouzení odborným pracovníkem výrobce.</w:t>
      </w:r>
    </w:p>
    <w:p w:rsidR="00EA423C" w:rsidRPr="00107FBE" w:rsidRDefault="00EA423C" w:rsidP="00EA423C">
      <w:pPr>
        <w:jc w:val="both"/>
        <w:rPr>
          <w:rFonts w:ascii="Arial" w:hAnsi="Arial" w:cs="Arial"/>
          <w:sz w:val="20"/>
          <w:szCs w:val="20"/>
        </w:rPr>
      </w:pPr>
    </w:p>
    <w:p w:rsidR="003A14B6" w:rsidRPr="00107FBE" w:rsidRDefault="003A14B6" w:rsidP="003A14B6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I</w:t>
      </w:r>
      <w:r w:rsidR="00D275BE" w:rsidRPr="00107FBE">
        <w:rPr>
          <w:rFonts w:ascii="Arial" w:hAnsi="Arial" w:cs="Arial"/>
          <w:b/>
          <w:sz w:val="20"/>
          <w:szCs w:val="20"/>
        </w:rPr>
        <w:t>II</w:t>
      </w:r>
      <w:r w:rsidRPr="00107FBE">
        <w:rPr>
          <w:rFonts w:ascii="Arial" w:hAnsi="Arial" w:cs="Arial"/>
          <w:b/>
          <w:sz w:val="20"/>
          <w:szCs w:val="20"/>
        </w:rPr>
        <w:t>. Doba výpůjčky</w:t>
      </w:r>
    </w:p>
    <w:p w:rsidR="00E04642" w:rsidRPr="00107FBE" w:rsidRDefault="003A14B6" w:rsidP="00DD6D2B">
      <w:pPr>
        <w:pStyle w:val="Odstavecseseznamem"/>
        <w:numPr>
          <w:ilvl w:val="0"/>
          <w:numId w:val="15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Doba výpůjčky je shodná s udržitelností projektu </w:t>
      </w:r>
      <w:r w:rsidR="009B5F28" w:rsidRPr="00107FBE">
        <w:rPr>
          <w:rFonts w:ascii="Arial" w:hAnsi="Arial" w:cs="Arial"/>
          <w:sz w:val="20"/>
          <w:szCs w:val="20"/>
        </w:rPr>
        <w:t>(</w:t>
      </w:r>
      <w:r w:rsidR="00FE1936" w:rsidRPr="00107FBE">
        <w:rPr>
          <w:rFonts w:ascii="Arial" w:hAnsi="Arial"/>
          <w:sz w:val="20"/>
        </w:rPr>
        <w:t>31. 12</w:t>
      </w:r>
      <w:r w:rsidRPr="00107FBE">
        <w:rPr>
          <w:rFonts w:ascii="Arial" w:hAnsi="Arial"/>
          <w:sz w:val="20"/>
        </w:rPr>
        <w:t>.</w:t>
      </w:r>
      <w:r w:rsidR="00FE1936" w:rsidRPr="00107FBE">
        <w:rPr>
          <w:rFonts w:ascii="Arial" w:hAnsi="Arial"/>
          <w:sz w:val="20"/>
        </w:rPr>
        <w:t xml:space="preserve"> </w:t>
      </w:r>
      <w:r w:rsidRPr="00107FBE">
        <w:rPr>
          <w:rFonts w:ascii="Arial" w:hAnsi="Arial"/>
          <w:sz w:val="20"/>
        </w:rPr>
        <w:t>202</w:t>
      </w:r>
      <w:r w:rsidR="00057CD7" w:rsidRPr="00107FBE">
        <w:rPr>
          <w:rFonts w:ascii="Arial" w:hAnsi="Arial" w:cs="Arial"/>
          <w:sz w:val="20"/>
          <w:szCs w:val="20"/>
        </w:rPr>
        <w:t>3</w:t>
      </w:r>
      <w:r w:rsidR="0082296C" w:rsidRPr="00107FBE">
        <w:rPr>
          <w:rFonts w:ascii="Arial" w:hAnsi="Arial" w:cs="Arial"/>
          <w:sz w:val="20"/>
          <w:szCs w:val="20"/>
        </w:rPr>
        <w:t>)</w:t>
      </w:r>
      <w:r w:rsidR="00515CCE" w:rsidRPr="00107FBE">
        <w:rPr>
          <w:rFonts w:ascii="Arial" w:hAnsi="Arial" w:cs="Arial"/>
          <w:sz w:val="20"/>
          <w:szCs w:val="20"/>
        </w:rPr>
        <w:t xml:space="preserve">. </w:t>
      </w:r>
      <w:r w:rsidRPr="00107FBE">
        <w:rPr>
          <w:rFonts w:ascii="Arial" w:hAnsi="Arial" w:cs="Arial"/>
          <w:sz w:val="20"/>
          <w:szCs w:val="20"/>
        </w:rPr>
        <w:t xml:space="preserve">Po dobu výpůjčky je jediným a ničím neomezeným vlastníkem kompostérů </w:t>
      </w:r>
      <w:r w:rsidR="009B5F28" w:rsidRPr="00107FBE">
        <w:rPr>
          <w:rFonts w:ascii="Arial" w:hAnsi="Arial" w:cs="Arial"/>
          <w:sz w:val="20"/>
          <w:szCs w:val="20"/>
        </w:rPr>
        <w:t>Svaz</w:t>
      </w:r>
      <w:r w:rsidR="0032358A" w:rsidRPr="00107FBE">
        <w:rPr>
          <w:rFonts w:ascii="Arial" w:hAnsi="Arial" w:cs="Arial"/>
          <w:sz w:val="20"/>
          <w:szCs w:val="20"/>
        </w:rPr>
        <w:t xml:space="preserve"> měst a obcí Jihočeského kraje</w:t>
      </w:r>
      <w:r w:rsidR="009B5F28" w:rsidRPr="00107FBE">
        <w:rPr>
          <w:rFonts w:ascii="Arial" w:hAnsi="Arial" w:cs="Arial"/>
          <w:sz w:val="20"/>
          <w:szCs w:val="20"/>
        </w:rPr>
        <w:t>.</w:t>
      </w:r>
    </w:p>
    <w:p w:rsidR="00E04642" w:rsidRPr="00107FBE" w:rsidRDefault="003A14B6" w:rsidP="00DD6D2B">
      <w:pPr>
        <w:pStyle w:val="Odstavecseseznamem"/>
        <w:numPr>
          <w:ilvl w:val="0"/>
          <w:numId w:val="15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Obě smluvní strany mohou smlouvu vypovědět bez udání důvodů, přičemž výpovědní lhůta je tříměsíční a počíná běžet prvého dne měsíce následujícího po doručení výpovědi druhé smluvní straně.</w:t>
      </w:r>
    </w:p>
    <w:p w:rsidR="003A14B6" w:rsidRPr="00107FBE" w:rsidRDefault="003A14B6" w:rsidP="00DD6D2B">
      <w:pPr>
        <w:pStyle w:val="Odstavecseseznamem"/>
        <w:numPr>
          <w:ilvl w:val="0"/>
          <w:numId w:val="15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 případě zrušení výpůjčky ze strany vypůjčitele nebo </w:t>
      </w:r>
      <w:proofErr w:type="spellStart"/>
      <w:r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vrátí vypůjčitel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kompostér v takovém stavu, v jakém jej převzal před výpůjčkou s přihlédnutím k jeho běžnému opotřebení v souladu s účelem výpůjčky</w:t>
      </w:r>
      <w:r w:rsidR="00795A3B" w:rsidRPr="00107FBE">
        <w:rPr>
          <w:rFonts w:ascii="Arial" w:hAnsi="Arial" w:cs="Arial"/>
          <w:sz w:val="20"/>
          <w:szCs w:val="20"/>
        </w:rPr>
        <w:t>.</w:t>
      </w:r>
    </w:p>
    <w:p w:rsidR="00992870" w:rsidRPr="00107FBE" w:rsidRDefault="00992870" w:rsidP="00DD6D2B">
      <w:pPr>
        <w:pStyle w:val="Odstavecseseznamem"/>
        <w:numPr>
          <w:ilvl w:val="0"/>
          <w:numId w:val="15"/>
        </w:numPr>
        <w:spacing w:before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Po skončení udržitelnosti projektu převede vlastník kompostérů (Svaz měst a obcí Jihočeského kraje) tyto bezúplatně do vlastnictví </w:t>
      </w:r>
      <w:proofErr w:type="spellStart"/>
      <w:r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a ten je bez zbytečného odkladu rovněž převede do vlastnictví</w:t>
      </w:r>
      <w:r w:rsidR="00DE2700" w:rsidRPr="00107FBE">
        <w:rPr>
          <w:rFonts w:ascii="Arial" w:hAnsi="Arial" w:cs="Arial"/>
          <w:sz w:val="20"/>
          <w:szCs w:val="20"/>
        </w:rPr>
        <w:t xml:space="preserve"> vypůjčitele.</w:t>
      </w:r>
      <w:r w:rsidR="002A317D" w:rsidRPr="00107FBE">
        <w:rPr>
          <w:rFonts w:ascii="Arial" w:hAnsi="Arial" w:cs="Arial"/>
          <w:sz w:val="20"/>
          <w:szCs w:val="20"/>
        </w:rPr>
        <w:t xml:space="preserve"> Tím není dotčeno ustanovení čl. II.</w:t>
      </w:r>
    </w:p>
    <w:p w:rsidR="00371914" w:rsidRPr="00107FBE" w:rsidRDefault="00371914" w:rsidP="00AC417D">
      <w:pPr>
        <w:pStyle w:val="Odstavecseseznamem"/>
        <w:spacing w:before="60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71914" w:rsidRPr="00107FBE" w:rsidRDefault="00371914" w:rsidP="00371914">
      <w:pPr>
        <w:numPr>
          <w:ilvl w:val="12"/>
          <w:numId w:val="0"/>
        </w:num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I</w:t>
      </w:r>
      <w:r w:rsidR="00AD5BA0" w:rsidRPr="00107FBE">
        <w:rPr>
          <w:rFonts w:ascii="Arial" w:hAnsi="Arial" w:cs="Arial"/>
          <w:b/>
          <w:sz w:val="20"/>
          <w:szCs w:val="20"/>
        </w:rPr>
        <w:t>V</w:t>
      </w:r>
      <w:r w:rsidRPr="00107FBE">
        <w:rPr>
          <w:rFonts w:ascii="Arial" w:hAnsi="Arial" w:cs="Arial"/>
          <w:b/>
          <w:sz w:val="20"/>
          <w:szCs w:val="20"/>
        </w:rPr>
        <w:t>. Cena</w:t>
      </w:r>
    </w:p>
    <w:p w:rsidR="00371914" w:rsidRPr="00107FBE" w:rsidRDefault="00371914" w:rsidP="00AC417D">
      <w:pPr>
        <w:pStyle w:val="Odstavecseseznamem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Smluvní strany se dále dohodly, že vypůjčitel uhradí </w:t>
      </w:r>
      <w:proofErr w:type="spellStart"/>
      <w:r w:rsidRPr="00107FBE">
        <w:rPr>
          <w:rFonts w:ascii="Arial" w:hAnsi="Arial" w:cs="Arial"/>
          <w:sz w:val="20"/>
          <w:szCs w:val="20"/>
        </w:rPr>
        <w:t>půjčiteli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spoluúčast na pořízení kompostérů</w:t>
      </w:r>
      <w:r w:rsidR="008A0291" w:rsidRPr="00107FBE">
        <w:rPr>
          <w:rFonts w:ascii="Arial" w:hAnsi="Arial" w:cs="Arial"/>
          <w:sz w:val="20"/>
          <w:szCs w:val="20"/>
        </w:rPr>
        <w:t xml:space="preserve"> a ta tvoří 1</w:t>
      </w:r>
      <w:r w:rsidR="00D5560D" w:rsidRPr="00107FBE">
        <w:rPr>
          <w:rFonts w:ascii="Arial" w:hAnsi="Arial" w:cs="Arial"/>
          <w:sz w:val="20"/>
          <w:szCs w:val="20"/>
        </w:rPr>
        <w:t>5</w:t>
      </w:r>
      <w:r w:rsidR="008A0291" w:rsidRPr="00107FBE">
        <w:rPr>
          <w:rFonts w:ascii="Arial" w:hAnsi="Arial" w:cs="Arial"/>
          <w:sz w:val="20"/>
          <w:szCs w:val="20"/>
        </w:rPr>
        <w:t xml:space="preserve"> % z ceny kompostéru.</w:t>
      </w:r>
    </w:p>
    <w:p w:rsidR="00AC7E8D" w:rsidRPr="00107FBE" w:rsidRDefault="001F1BFA" w:rsidP="00AC7E8D">
      <w:pPr>
        <w:pStyle w:val="Odstavecseseznamem"/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proofErr w:type="gramStart"/>
      <w:r w:rsidRPr="00107FBE">
        <w:rPr>
          <w:rFonts w:ascii="Arial" w:hAnsi="Arial" w:cs="Arial"/>
          <w:sz w:val="20"/>
          <w:szCs w:val="20"/>
        </w:rPr>
        <w:t>450</w:t>
      </w:r>
      <w:r w:rsidR="00AC7E8D" w:rsidRPr="00107FBE">
        <w:rPr>
          <w:rFonts w:ascii="Arial" w:hAnsi="Arial" w:cs="Arial"/>
          <w:sz w:val="20"/>
          <w:szCs w:val="20"/>
        </w:rPr>
        <w:t xml:space="preserve"> l   –   2 825,35</w:t>
      </w:r>
      <w:proofErr w:type="gramEnd"/>
      <w:r w:rsidR="00AC7E8D" w:rsidRPr="00107FBE">
        <w:rPr>
          <w:rFonts w:ascii="Arial" w:hAnsi="Arial" w:cs="Arial"/>
          <w:sz w:val="20"/>
          <w:szCs w:val="20"/>
        </w:rPr>
        <w:t xml:space="preserve"> Kč vč. DPH je </w:t>
      </w:r>
      <w:proofErr w:type="spellStart"/>
      <w:r w:rsidR="00AC7E8D" w:rsidRPr="00107FBE">
        <w:rPr>
          <w:rFonts w:ascii="Arial" w:hAnsi="Arial" w:cs="Arial"/>
          <w:sz w:val="20"/>
          <w:szCs w:val="20"/>
        </w:rPr>
        <w:t>vysoutěžená</w:t>
      </w:r>
      <w:proofErr w:type="spellEnd"/>
      <w:r w:rsidR="00AC7E8D" w:rsidRPr="00107FBE">
        <w:rPr>
          <w:rFonts w:ascii="Arial" w:hAnsi="Arial" w:cs="Arial"/>
          <w:sz w:val="20"/>
          <w:szCs w:val="20"/>
        </w:rPr>
        <w:t xml:space="preserve"> cena, 423,80 Kč je spoluúčast </w:t>
      </w:r>
    </w:p>
    <w:p w:rsidR="00AC7E8D" w:rsidRPr="00107FBE" w:rsidRDefault="00AC7E8D" w:rsidP="00AC7E8D">
      <w:pPr>
        <w:pStyle w:val="Odstavecseseznamem"/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proofErr w:type="gramStart"/>
      <w:r w:rsidRPr="00107FBE">
        <w:rPr>
          <w:rFonts w:ascii="Arial" w:hAnsi="Arial" w:cs="Arial"/>
          <w:sz w:val="20"/>
          <w:szCs w:val="20"/>
        </w:rPr>
        <w:t>1.050 l –  4 222,90</w:t>
      </w:r>
      <w:proofErr w:type="gramEnd"/>
      <w:r w:rsidRPr="00107FBE">
        <w:rPr>
          <w:rFonts w:ascii="Arial" w:hAnsi="Arial" w:cs="Arial"/>
          <w:sz w:val="20"/>
          <w:szCs w:val="20"/>
        </w:rPr>
        <w:t xml:space="preserve"> Kč vč. DPH je </w:t>
      </w:r>
      <w:proofErr w:type="spellStart"/>
      <w:r w:rsidRPr="00107FBE">
        <w:rPr>
          <w:rFonts w:ascii="Arial" w:hAnsi="Arial" w:cs="Arial"/>
          <w:sz w:val="20"/>
          <w:szCs w:val="20"/>
        </w:rPr>
        <w:t>vysoutěžená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cena, 633,44 Kč je spoluúčast</w:t>
      </w:r>
    </w:p>
    <w:p w:rsidR="00371914" w:rsidRPr="00107FBE" w:rsidRDefault="00371914" w:rsidP="00AC417D">
      <w:pPr>
        <w:pStyle w:val="Odstavecseseznamem"/>
        <w:numPr>
          <w:ilvl w:val="0"/>
          <w:numId w:val="19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složil prostředky hotově při převzetí kompostéru a </w:t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toto svým podpisem potvrzuje // Nebo Vypůjčitel uhradil spoluúčast ……doplnit dle konkrétních podmínek…….</w:t>
      </w:r>
    </w:p>
    <w:p w:rsidR="003A14B6" w:rsidRPr="00107FBE" w:rsidRDefault="003A14B6" w:rsidP="003A14B6">
      <w:pPr>
        <w:jc w:val="both"/>
        <w:rPr>
          <w:rFonts w:ascii="Arial" w:hAnsi="Arial" w:cs="Arial"/>
          <w:sz w:val="20"/>
          <w:szCs w:val="20"/>
        </w:rPr>
      </w:pPr>
    </w:p>
    <w:p w:rsidR="001B25C9" w:rsidRPr="00107FBE" w:rsidRDefault="003A14B6" w:rsidP="003A14B6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107FBE">
        <w:rPr>
          <w:rFonts w:ascii="Arial" w:hAnsi="Arial" w:cs="Arial"/>
          <w:b/>
          <w:sz w:val="20"/>
          <w:szCs w:val="20"/>
        </w:rPr>
        <w:t>V. Ostatní ustanovení:</w:t>
      </w:r>
    </w:p>
    <w:p w:rsidR="00EF73CD" w:rsidRPr="00107FBE" w:rsidRDefault="00EA423C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Vypůjčitel současně tímto prohlašuje, že si převzal od </w:t>
      </w:r>
      <w:proofErr w:type="spellStart"/>
      <w:r w:rsidRPr="00107FBE">
        <w:rPr>
          <w:rFonts w:ascii="Arial" w:hAnsi="Arial" w:cs="Arial"/>
          <w:sz w:val="20"/>
          <w:szCs w:val="20"/>
        </w:rPr>
        <w:t>půjčitele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kompostér/y dle článku I této smlouvy kompletní a nepoškozené vč. zásad správného kompostování, kterými se bude řídit.</w:t>
      </w:r>
      <w:r w:rsidR="008720B4" w:rsidRPr="00107FBE">
        <w:rPr>
          <w:rFonts w:ascii="Arial" w:hAnsi="Arial" w:cs="Arial"/>
          <w:sz w:val="20"/>
          <w:szCs w:val="20"/>
        </w:rPr>
        <w:t xml:space="preserve"> </w:t>
      </w:r>
    </w:p>
    <w:p w:rsidR="001B25C9" w:rsidRPr="00107FBE" w:rsidRDefault="008720B4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/>
          <w:sz w:val="20"/>
        </w:rPr>
      </w:pPr>
      <w:r w:rsidRPr="00107FBE">
        <w:rPr>
          <w:rFonts w:ascii="Arial" w:hAnsi="Arial"/>
          <w:sz w:val="20"/>
          <w:u w:val="single"/>
        </w:rPr>
        <w:t>Tato smlouva současně slouží jako předávací protokol.</w:t>
      </w:r>
    </w:p>
    <w:p w:rsidR="003A14B6" w:rsidRPr="00107FBE" w:rsidRDefault="003A14B6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Smlouva je vyhotovena ve dvou výtiscích, z nichž po jednom obdrží každá ze smluvních stran.</w:t>
      </w:r>
      <w:r w:rsidR="00800AB0" w:rsidRPr="00107FBE">
        <w:rPr>
          <w:rFonts w:ascii="Arial" w:hAnsi="Arial" w:cs="Arial"/>
          <w:sz w:val="20"/>
          <w:szCs w:val="20"/>
        </w:rPr>
        <w:t xml:space="preserve"> </w:t>
      </w:r>
    </w:p>
    <w:p w:rsidR="00800AB0" w:rsidRPr="00107FBE" w:rsidRDefault="00800AB0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Vypůjčitel souhlasí s poskytnutím kopie této smlouvy a v ní uvedených údajů vlastníkovi kompostérů, poskytovateli dotace a dalším případným kontrolním orgánům</w:t>
      </w:r>
      <w:r w:rsidR="004B319F" w:rsidRPr="00107FBE">
        <w:rPr>
          <w:rFonts w:ascii="Arial" w:hAnsi="Arial" w:cs="Arial"/>
          <w:sz w:val="20"/>
          <w:szCs w:val="20"/>
        </w:rPr>
        <w:t xml:space="preserve"> národním i </w:t>
      </w:r>
      <w:r w:rsidR="00312468" w:rsidRPr="00107FBE">
        <w:rPr>
          <w:rFonts w:ascii="Arial" w:hAnsi="Arial" w:cs="Arial"/>
          <w:sz w:val="20"/>
          <w:szCs w:val="20"/>
        </w:rPr>
        <w:t>evropským</w:t>
      </w:r>
      <w:r w:rsidRPr="00107FBE">
        <w:rPr>
          <w:rFonts w:ascii="Arial" w:hAnsi="Arial" w:cs="Arial"/>
          <w:sz w:val="20"/>
          <w:szCs w:val="20"/>
        </w:rPr>
        <w:t xml:space="preserve">. Tento souhlas </w:t>
      </w:r>
      <w:r w:rsidR="00464ADA" w:rsidRPr="00107FBE">
        <w:rPr>
          <w:rFonts w:ascii="Arial" w:hAnsi="Arial" w:cs="Arial"/>
          <w:sz w:val="20"/>
          <w:szCs w:val="20"/>
        </w:rPr>
        <w:t>se uděluje</w:t>
      </w:r>
      <w:r w:rsidRPr="00107FBE">
        <w:rPr>
          <w:rFonts w:ascii="Arial" w:hAnsi="Arial" w:cs="Arial"/>
          <w:sz w:val="20"/>
          <w:szCs w:val="20"/>
        </w:rPr>
        <w:t xml:space="preserve"> na dobu </w:t>
      </w:r>
      <w:r w:rsidR="00A75395" w:rsidRPr="00107FBE">
        <w:rPr>
          <w:rFonts w:ascii="Arial" w:hAnsi="Arial" w:cs="Arial"/>
          <w:sz w:val="20"/>
          <w:szCs w:val="20"/>
        </w:rPr>
        <w:t>vyplývající z podmínek poskytovatele dotace</w:t>
      </w:r>
      <w:r w:rsidR="0058129C" w:rsidRPr="00107FBE">
        <w:rPr>
          <w:rFonts w:ascii="Arial" w:hAnsi="Arial" w:cs="Arial"/>
          <w:sz w:val="20"/>
          <w:szCs w:val="20"/>
        </w:rPr>
        <w:t xml:space="preserve">, resp. </w:t>
      </w:r>
      <w:r w:rsidR="005E04D1" w:rsidRPr="00107FBE">
        <w:rPr>
          <w:rFonts w:ascii="Arial" w:hAnsi="Arial" w:cs="Arial"/>
          <w:sz w:val="20"/>
          <w:szCs w:val="20"/>
        </w:rPr>
        <w:t xml:space="preserve">jeho </w:t>
      </w:r>
      <w:r w:rsidR="0058129C" w:rsidRPr="00107FBE">
        <w:rPr>
          <w:rFonts w:ascii="Arial" w:hAnsi="Arial" w:cs="Arial"/>
          <w:sz w:val="20"/>
          <w:szCs w:val="20"/>
        </w:rPr>
        <w:t>požadavku na archivaci dokumentů vztahujících se k</w:t>
      </w:r>
      <w:r w:rsidR="00D12EB8" w:rsidRPr="00107FBE">
        <w:rPr>
          <w:rFonts w:ascii="Arial" w:hAnsi="Arial" w:cs="Arial"/>
          <w:sz w:val="20"/>
          <w:szCs w:val="20"/>
        </w:rPr>
        <w:t> </w:t>
      </w:r>
      <w:r w:rsidR="0058129C" w:rsidRPr="00107FBE">
        <w:rPr>
          <w:rFonts w:ascii="Arial" w:hAnsi="Arial" w:cs="Arial"/>
          <w:sz w:val="20"/>
          <w:szCs w:val="20"/>
        </w:rPr>
        <w:t>projektu</w:t>
      </w:r>
      <w:r w:rsidR="00D12EB8" w:rsidRPr="00107FBE">
        <w:rPr>
          <w:rFonts w:ascii="Arial" w:hAnsi="Arial" w:cs="Arial"/>
          <w:sz w:val="20"/>
          <w:szCs w:val="20"/>
        </w:rPr>
        <w:t>,</w:t>
      </w:r>
      <w:r w:rsidR="0058129C" w:rsidRPr="00107FBE">
        <w:rPr>
          <w:rFonts w:ascii="Arial" w:hAnsi="Arial" w:cs="Arial"/>
          <w:sz w:val="20"/>
          <w:szCs w:val="20"/>
        </w:rPr>
        <w:t xml:space="preserve"> </w:t>
      </w:r>
      <w:r w:rsidR="00DD5D50" w:rsidRPr="00107FBE">
        <w:rPr>
          <w:rFonts w:ascii="Arial" w:hAnsi="Arial" w:cs="Arial"/>
          <w:sz w:val="20"/>
          <w:szCs w:val="20"/>
        </w:rPr>
        <w:t xml:space="preserve">min. však do </w:t>
      </w:r>
      <w:r w:rsidR="005E04D1" w:rsidRPr="00107FBE">
        <w:rPr>
          <w:rFonts w:ascii="Arial" w:hAnsi="Arial" w:cs="Arial"/>
          <w:sz w:val="20"/>
          <w:szCs w:val="20"/>
        </w:rPr>
        <w:t>31. 12. </w:t>
      </w:r>
      <w:r w:rsidR="00DD5D50" w:rsidRPr="00107FBE">
        <w:rPr>
          <w:rFonts w:ascii="Arial" w:hAnsi="Arial" w:cs="Arial"/>
          <w:sz w:val="20"/>
          <w:szCs w:val="20"/>
        </w:rPr>
        <w:t>2033</w:t>
      </w:r>
      <w:r w:rsidR="0058129C" w:rsidRPr="00107FBE">
        <w:rPr>
          <w:rFonts w:ascii="Arial" w:hAnsi="Arial" w:cs="Arial"/>
          <w:sz w:val="20"/>
          <w:szCs w:val="20"/>
        </w:rPr>
        <w:t>.</w:t>
      </w:r>
      <w:r w:rsidR="00A75395" w:rsidRPr="00107FBE">
        <w:rPr>
          <w:rFonts w:ascii="Arial" w:hAnsi="Arial" w:cs="Arial"/>
          <w:sz w:val="20"/>
          <w:szCs w:val="20"/>
        </w:rPr>
        <w:t xml:space="preserve"> </w:t>
      </w:r>
      <w:r w:rsidR="00E201D9" w:rsidRPr="00107FBE">
        <w:rPr>
          <w:rFonts w:ascii="Arial" w:hAnsi="Arial" w:cs="Arial"/>
          <w:sz w:val="20"/>
          <w:szCs w:val="20"/>
        </w:rPr>
        <w:t xml:space="preserve">(Konkrétní </w:t>
      </w:r>
      <w:r w:rsidR="00A75395" w:rsidRPr="00107FBE">
        <w:rPr>
          <w:rFonts w:ascii="Arial" w:hAnsi="Arial" w:cs="Arial"/>
          <w:sz w:val="20"/>
          <w:szCs w:val="20"/>
        </w:rPr>
        <w:t>termín se odvíjí od úkonů poskytovatele dotace, který není smluvně vázán pevnými termíny, tudíž není možné jej předem přesně stanovit).</w:t>
      </w:r>
    </w:p>
    <w:p w:rsidR="003A14B6" w:rsidRPr="00107FBE" w:rsidRDefault="003A14B6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Jakékoli dodatky nebo změny této smlouvy musejí být učiněny smluvními stranami písemně, jinak jsou právně neúčinné a po podpisu oběma smluvními stranami se stávají nedílnou součástí smlouvy.</w:t>
      </w:r>
    </w:p>
    <w:p w:rsidR="003A14B6" w:rsidRPr="00107FBE" w:rsidRDefault="003A14B6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Smlouva je platná a účinná ode dne jejího podpisu oběma smluvními stranami.</w:t>
      </w:r>
    </w:p>
    <w:p w:rsidR="003A14B6" w:rsidRPr="00107FBE" w:rsidRDefault="003A14B6" w:rsidP="00DD6D2B">
      <w:pPr>
        <w:pStyle w:val="Odstavecseseznamem"/>
        <w:numPr>
          <w:ilvl w:val="0"/>
          <w:numId w:val="14"/>
        </w:numPr>
        <w:spacing w:before="60"/>
        <w:contextualSpacing w:val="0"/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 xml:space="preserve">Smluvní strany prohlašují, že smlouvu uzavírají dle své svobodné, vážné, určité a srozumitelné vůle a to stvrzují níže svým podpisem.  </w:t>
      </w:r>
    </w:p>
    <w:p w:rsidR="001B25C9" w:rsidRPr="00107FBE" w:rsidRDefault="001B25C9" w:rsidP="00DD6D2B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E40D59" w:rsidRPr="00107FBE" w:rsidRDefault="00E40D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Datum předání kompostér</w:t>
      </w:r>
      <w:r w:rsidR="008720B4" w:rsidRPr="00107FBE">
        <w:rPr>
          <w:rFonts w:ascii="Arial" w:hAnsi="Arial" w:cs="Arial"/>
          <w:sz w:val="20"/>
          <w:szCs w:val="20"/>
        </w:rPr>
        <w:t>u/</w:t>
      </w:r>
      <w:r w:rsidRPr="00107FBE">
        <w:rPr>
          <w:rFonts w:ascii="Arial" w:hAnsi="Arial" w:cs="Arial"/>
          <w:sz w:val="20"/>
          <w:szCs w:val="20"/>
        </w:rPr>
        <w:t xml:space="preserve">ů: </w:t>
      </w:r>
    </w:p>
    <w:p w:rsidR="00E40D59" w:rsidRPr="00107FBE" w:rsidRDefault="00E40D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5E04D1" w:rsidRPr="00107FBE" w:rsidRDefault="005E04D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063CD9" w:rsidRPr="00107FBE" w:rsidRDefault="00063CD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40D59" w:rsidRPr="00107FBE" w:rsidRDefault="00E40D59" w:rsidP="00E40D59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ab/>
        <w:t>…………………………..</w:t>
      </w:r>
      <w:r w:rsidRPr="00107FBE">
        <w:rPr>
          <w:rFonts w:ascii="Arial" w:hAnsi="Arial" w:cs="Arial"/>
          <w:sz w:val="20"/>
          <w:szCs w:val="20"/>
        </w:rPr>
        <w:tab/>
        <w:t>…………………………….</w:t>
      </w:r>
    </w:p>
    <w:p w:rsidR="00E40D59" w:rsidRPr="00107FBE" w:rsidRDefault="00E40D59" w:rsidP="00E40D59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ab/>
      </w:r>
      <w:proofErr w:type="spellStart"/>
      <w:r w:rsidRPr="00107FBE">
        <w:rPr>
          <w:rFonts w:ascii="Arial" w:hAnsi="Arial" w:cs="Arial"/>
          <w:sz w:val="20"/>
          <w:szCs w:val="20"/>
        </w:rPr>
        <w:t>Půjčitel</w:t>
      </w:r>
      <w:proofErr w:type="spellEnd"/>
      <w:r w:rsidRPr="00107FBE">
        <w:rPr>
          <w:rFonts w:ascii="Arial" w:hAnsi="Arial" w:cs="Arial"/>
          <w:sz w:val="20"/>
          <w:szCs w:val="20"/>
        </w:rPr>
        <w:t xml:space="preserve"> </w:t>
      </w:r>
      <w:r w:rsidRPr="00107FBE">
        <w:rPr>
          <w:rFonts w:ascii="Arial" w:hAnsi="Arial" w:cs="Arial"/>
          <w:sz w:val="20"/>
          <w:szCs w:val="20"/>
        </w:rPr>
        <w:tab/>
        <w:t>Vypůjčitel</w:t>
      </w:r>
    </w:p>
    <w:p w:rsidR="005E04D1" w:rsidRPr="00107FBE" w:rsidRDefault="005E04D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E40D59" w:rsidRPr="00107FBE" w:rsidRDefault="00E40D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V ………………, dne ………………</w:t>
      </w:r>
    </w:p>
    <w:p w:rsidR="00063CD9" w:rsidRPr="00107FBE" w:rsidRDefault="00063CD9" w:rsidP="00063CD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107FBE">
        <w:rPr>
          <w:rFonts w:ascii="Arial" w:hAnsi="Arial" w:cs="Arial"/>
          <w:sz w:val="20"/>
          <w:szCs w:val="20"/>
        </w:rPr>
        <w:t>Příloha č. 1: Zásady správného kompostování</w:t>
      </w:r>
    </w:p>
    <w:p w:rsidR="00A7458D" w:rsidRPr="00107FBE" w:rsidRDefault="00A7458D" w:rsidP="0001383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07FBE">
        <w:rPr>
          <w:rFonts w:asciiTheme="minorHAnsi" w:hAnsiTheme="minorHAnsi"/>
          <w:b/>
          <w:sz w:val="22"/>
          <w:szCs w:val="22"/>
        </w:rPr>
        <w:lastRenderedPageBreak/>
        <w:t xml:space="preserve">Příloha č. </w:t>
      </w:r>
      <w:r w:rsidR="00C30F18" w:rsidRPr="00107FBE">
        <w:rPr>
          <w:rFonts w:asciiTheme="minorHAnsi" w:hAnsiTheme="minorHAnsi"/>
          <w:b/>
          <w:sz w:val="22"/>
          <w:szCs w:val="22"/>
        </w:rPr>
        <w:t>2</w:t>
      </w:r>
      <w:r w:rsidRPr="00107FBE">
        <w:rPr>
          <w:rFonts w:asciiTheme="minorHAnsi" w:hAnsiTheme="minorHAnsi"/>
          <w:b/>
          <w:sz w:val="22"/>
          <w:szCs w:val="22"/>
        </w:rPr>
        <w:t>: Zásady správného kompostování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Proč kompostovat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Během pěstování z půdy postupně mizí živiny, které je potřeba průběžně doplňovat. Chemická hnojiva mohou mít negativní účinek na přirozenou strukturu půdy. Zvolit správné složení hnojiv a jejich dávkování bývá často velmi obtížné, kvalitní hnojiva jsou drahá.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Potřebný organický materiál bohatý na živiny si snadno připravíme sami kompostováním, během kterého dochází za pomoci vzduchu a půdních mikroorganismů k přeměně velkých organických látek na menší, stabilnější a pro rostliny snadněji dostupnější složky označované jako humus.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Velikou výhodou kompostování je využití odpadu ze zahrad a z kuchyňských zbytků. Až dvě třetiny odpadu, který běžně vyhazujete do popelnice, můžete zužitkovat. Přispějete tak ke snížení výdajů za odvoz odpadu, skládkování a pomůžete tím šetřit životní prostředí. 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Umístění kompostéru</w:t>
      </w:r>
    </w:p>
    <w:p w:rsidR="00013831" w:rsidRPr="00107FBE" w:rsidRDefault="00013831" w:rsidP="00013831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Než začnete s montáží, určete vhodné umístění kompostéru. Při výběru místa dbejte na snadný přístup z domu i ze zahrady a zachovejte minimální vzdálenost 0,5 m od sousedního pozemku.</w:t>
      </w:r>
    </w:p>
    <w:p w:rsidR="00013831" w:rsidRPr="00107FBE" w:rsidRDefault="00013831" w:rsidP="0001383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umístěte kompostér na rovný povrch,</w:t>
      </w:r>
    </w:p>
    <w:p w:rsidR="00013831" w:rsidRPr="00107FBE" w:rsidRDefault="00013831" w:rsidP="0001383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před umístěním půdu nakypřete,</w:t>
      </w:r>
    </w:p>
    <w:p w:rsidR="00013831" w:rsidRPr="00107FBE" w:rsidRDefault="00013831" w:rsidP="0001383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neumísťujte na asfalt a beton,</w:t>
      </w:r>
    </w:p>
    <w:p w:rsidR="00013831" w:rsidRPr="00107FBE" w:rsidRDefault="00013831" w:rsidP="0001383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vhodné je slunné až </w:t>
      </w:r>
      <w:proofErr w:type="spellStart"/>
      <w:r w:rsidRPr="00107FBE">
        <w:rPr>
          <w:rFonts w:asciiTheme="minorHAnsi" w:hAnsiTheme="minorHAnsi" w:cs="Calibri"/>
          <w:color w:val="000000"/>
          <w:sz w:val="22"/>
          <w:szCs w:val="22"/>
        </w:rPr>
        <w:t>polostinné</w:t>
      </w:r>
      <w:proofErr w:type="spellEnd"/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 místo,</w:t>
      </w:r>
    </w:p>
    <w:p w:rsidR="00013831" w:rsidRPr="00107FBE" w:rsidRDefault="00013831" w:rsidP="0001383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musí být chráněno před větrem, avšak úplné bezvětří je nevhodné.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Zásady kompostování</w:t>
      </w:r>
    </w:p>
    <w:p w:rsidR="00013831" w:rsidRPr="00107FBE" w:rsidRDefault="00013831" w:rsidP="00013831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Materiál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,Bold"/>
          <w:b/>
          <w:bCs/>
          <w:color w:val="008332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Správné složení kompostu je základem pro jeho správnou tvorbu. Rozlišujeme dvě skupiny odpadu – </w:t>
      </w:r>
      <w:r w:rsidRPr="00107FBE">
        <w:rPr>
          <w:rFonts w:asciiTheme="minorHAnsi" w:hAnsiTheme="minorHAnsi" w:cstheme="minorHAnsi"/>
          <w:b/>
          <w:bCs/>
          <w:sz w:val="22"/>
          <w:szCs w:val="22"/>
        </w:rPr>
        <w:t>zelený</w:t>
      </w:r>
      <w:r w:rsidRPr="00107FBE">
        <w:rPr>
          <w:rFonts w:asciiTheme="minorHAnsi" w:hAnsiTheme="minorHAnsi" w:cs="Calibri,Bold"/>
          <w:b/>
          <w:bCs/>
          <w:color w:val="008332"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(bohatý na dusík) a </w:t>
      </w:r>
      <w:r w:rsidRPr="00107FBE">
        <w:rPr>
          <w:rFonts w:asciiTheme="minorHAnsi" w:hAnsiTheme="minorHAnsi" w:cstheme="minorHAnsi"/>
          <w:b/>
          <w:bCs/>
          <w:sz w:val="22"/>
          <w:szCs w:val="22"/>
        </w:rPr>
        <w:t>hnědý</w:t>
      </w:r>
      <w:r w:rsidRPr="00107FBE">
        <w:rPr>
          <w:rFonts w:asciiTheme="minorHAnsi" w:hAnsiTheme="minorHAnsi" w:cs="Calibri,Bold"/>
          <w:b/>
          <w:bCs/>
          <w:color w:val="008332"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(bohatý na uhlík). Zelený odpad se vyznačuje měkkostí a vlhkostí, patří do něj např. tráva, zbytky zeleniny a ovoce. Hnědý je suchý a tvrdý, např. větve, papír.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Velikost materiálu úzce souvisí s provzdušněním. Velmi malé, kompaktní částečky nemohou být dostatečně provzdušněny, naopak větší částice jako je sláma nebo kousky dřeva umožní dostatečný přístup kyslíku. V trávě a hnoji se zase daří potřebným půdním mikroorganismům. Správný kompost by se proto měl skládat z různých typů odpadů.</w:t>
      </w:r>
    </w:p>
    <w:p w:rsidR="00013831" w:rsidRPr="00107FBE" w:rsidRDefault="00013831" w:rsidP="00013831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107FBE">
        <w:rPr>
          <w:rFonts w:asciiTheme="minorHAnsi" w:hAnsiTheme="minorHAnsi" w:cstheme="minorHAnsi"/>
          <w:b/>
          <w:sz w:val="22"/>
          <w:szCs w:val="22"/>
        </w:rPr>
        <w:t>Samotnou trávu kompostovat nelze!</w:t>
      </w:r>
      <w:r w:rsidRPr="00107FBE">
        <w:rPr>
          <w:rFonts w:asciiTheme="minorHAnsi" w:hAnsiTheme="minorHAnsi" w:cstheme="minorHAnsi"/>
          <w:sz w:val="22"/>
          <w:szCs w:val="22"/>
        </w:rPr>
        <w:t xml:space="preserve"> Jedná se o dusíkatou, málo strukturní složku. V kompostéru pak dochází ke hnití a zápachu, proto je dobré míchat ji s jiným materiálem, např. s dřevní štěpkou, slámou, suchou trávou nebo listím z předchozího roku.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V podstatě je možné kompostovat všechny organické látky, pozor však na chemicky ošetřený materiál a rostliny napadené různými chorobami. Ze špatných surovin dobrý kompost neuděláme!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Materiál vhodný ke kompostování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Dbejte na pestré složení kompostu: </w:t>
      </w:r>
    </w:p>
    <w:p w:rsidR="00013831" w:rsidRPr="00107FBE" w:rsidRDefault="00013831" w:rsidP="0001383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60"/>
        <w:ind w:left="714" w:hanging="357"/>
        <w:contextualSpacing w:val="0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b/>
          <w:color w:val="000000"/>
          <w:sz w:val="22"/>
          <w:szCs w:val="22"/>
        </w:rPr>
        <w:t>ze</w:t>
      </w:r>
      <w:r w:rsidRPr="00107FBE">
        <w:rPr>
          <w:rFonts w:asciiTheme="minorHAnsi" w:hAnsiTheme="minorHAnsi" w:cstheme="minorHAnsi"/>
          <w:b/>
          <w:bCs/>
          <w:sz w:val="22"/>
          <w:szCs w:val="22"/>
        </w:rPr>
        <w:t>lený odpad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- ovoce a zelenina, čerstvá tráva, čerstvé listí, hnůj, močůvka, kávový lógr, čajové zbytky,</w:t>
      </w:r>
    </w:p>
    <w:p w:rsidR="00013831" w:rsidRPr="00107FBE" w:rsidRDefault="00013831" w:rsidP="0001383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hnědý odpad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- suché listí, sláma, obaly a skořápky od vajíček, papírové utěrky a ubrousky, lepenky, piliny, třísky, kůra, rozdrcené větvičky, ořechové skořápky.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Co nepřidávat do kompostu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Kosti a zbytky masa, pecky, slupky z tropického ovoce (bývají chemicky ošetřeny), popel z uhlí, plevel, větve z tújí, rostliny napadené chorobami, prach z vysavačů, plasty, sklo, kov, barvy a ředidla, léky, potištěný papír (časopisy), výkaly, pleny.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Jak kompostovat</w:t>
      </w:r>
    </w:p>
    <w:p w:rsidR="00013831" w:rsidRPr="00107FBE" w:rsidRDefault="00013831" w:rsidP="0001383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Při zakládání kompostu </w:t>
      </w:r>
      <w:r w:rsidRPr="00107FBE">
        <w:rPr>
          <w:rFonts w:asciiTheme="minorHAnsi" w:hAnsiTheme="minorHAnsi" w:cstheme="minorHAnsi"/>
          <w:b/>
          <w:bCs/>
          <w:sz w:val="22"/>
          <w:szCs w:val="22"/>
        </w:rPr>
        <w:t xml:space="preserve">začínáme s 15 cm vrstvou hnědého materiálu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(hrubého a vzdušného), který nesmí chybět ani ve vyšších vrstvách k zajištění dobrého provzdušňování.</w:t>
      </w:r>
    </w:p>
    <w:p w:rsidR="00013831" w:rsidRPr="00107FBE" w:rsidRDefault="00013831" w:rsidP="0001383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Kompostování urychlí </w:t>
      </w:r>
      <w:r w:rsidRPr="00107FBE">
        <w:rPr>
          <w:rFonts w:asciiTheme="minorHAnsi" w:hAnsiTheme="minorHAnsi" w:cstheme="minorHAnsi"/>
          <w:b/>
          <w:bCs/>
          <w:sz w:val="22"/>
          <w:szCs w:val="22"/>
        </w:rPr>
        <w:t>malé množství již vyzrálého kompostu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(z předchozího kompostu), který obsahuje namnožené půdní mikroorganismy. Umístíme jej na dno nového kompostu.</w:t>
      </w:r>
    </w:p>
    <w:p w:rsidR="00013831" w:rsidRPr="00107FBE" w:rsidRDefault="00013831" w:rsidP="0001383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Vrstvy hnědého a zeleného odpadu se střídají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, příliš hrubý materiál je dobré nadrtit. Na dva až tři díly hnědého připadá jeden díl zeleného. Máme-li větší množství trávy a vařených kuchyňských zbytků, je dobré je míchat s hrubším materiálem (nadrcené větve, sláma) a prosypávat zralým kompostem nebo zeminou.</w:t>
      </w:r>
    </w:p>
    <w:p w:rsidR="00013831" w:rsidRPr="00107FBE" w:rsidRDefault="00013831" w:rsidP="0001383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Hmotu občas </w:t>
      </w:r>
      <w:r w:rsidRPr="00107FBE">
        <w:rPr>
          <w:rFonts w:asciiTheme="minorHAnsi" w:hAnsiTheme="minorHAnsi" w:cstheme="minorHAnsi"/>
          <w:b/>
          <w:bCs/>
          <w:sz w:val="22"/>
          <w:szCs w:val="22"/>
        </w:rPr>
        <w:t>prolijeme kbelíkem vody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013831" w:rsidRPr="00107FBE" w:rsidRDefault="00013831" w:rsidP="0001383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Dostatečně provzdušňujeme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. Při nízkém obsahu kyslíku dochází ke značnému zpomalení celého procesu a k hromadění amoniaku (čpavku), což se projeví odporným zápachem. Minimálně jednou za tři měsíce by se měl kompost přeložit, aby se spodní části dostaly na povrch a naopak. Zpočátku doporučujeme překládat častěji, a to po měsíci založení kompostu.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Teplota a vlhkost</w:t>
      </w:r>
    </w:p>
    <w:p w:rsidR="00013831" w:rsidRPr="00107FBE" w:rsidRDefault="00013831" w:rsidP="0001383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Mikroorganismy během kompostování uvolňují velké množství tepla. Je-li kompost správně založen a udržován, </w:t>
      </w:r>
      <w:r w:rsidRPr="00107FBE">
        <w:rPr>
          <w:rFonts w:asciiTheme="minorHAnsi" w:hAnsiTheme="minorHAnsi" w:cstheme="minorHAnsi"/>
          <w:bCs/>
          <w:sz w:val="22"/>
          <w:szCs w:val="22"/>
        </w:rPr>
        <w:t>udržuje si teplotu mezi 49 a 60 °C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, a to i v zimě. Pokles teploty kompostu je známkou nedostatku kyslíku. </w:t>
      </w:r>
      <w:r w:rsidRPr="00107FBE">
        <w:rPr>
          <w:rFonts w:asciiTheme="minorHAnsi" w:hAnsiTheme="minorHAnsi" w:cstheme="minorHAnsi"/>
          <w:bCs/>
          <w:sz w:val="22"/>
          <w:szCs w:val="22"/>
        </w:rPr>
        <w:t>Při 55 °C dochází k úmrtí nežádoucích patogenů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. Podaří-li se nám kompost udržet alespoň pár dnů nad touto hodnotou, nebude vzniklý humus obsahovat organismy způsobující různé choroby rostlin.</w:t>
      </w:r>
    </w:p>
    <w:p w:rsidR="00013831" w:rsidRPr="00107FBE" w:rsidRDefault="00013831" w:rsidP="0001383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Cs/>
          <w:sz w:val="22"/>
          <w:szCs w:val="22"/>
        </w:rPr>
        <w:t xml:space="preserve">Po dokončení procesu kompostování teplota poklesne asi na 38 °C.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Začíná zrání kompostu, které trvá asi 2 měsíce. Během celého zrání je teplota konstantní.</w:t>
      </w:r>
    </w:p>
    <w:p w:rsidR="00013831" w:rsidRPr="00107FBE" w:rsidRDefault="00013831" w:rsidP="0001383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Vlhkost kompostu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není potřeba nijak měřit: bude-li povrch kompostu suchý, kompost zalijeme, pokud se po jeho stlačení v prohlubni vytvoří malé bazénky, je příliš vlhký.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Kdy je kompost zralý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Kompostu vonícího po lesní půdě se dočkáme zhruba za šest měsíců, může být však hotov již za 8 až 10 týdnů. Zralý kompost má tmavě hnědou barvu, je jemný a nepáchne. Má schopnost zadržovat vodu, provzdušňovat půdu a obohacovat ji o živiny.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Zralost kompostu ověříme jednoduchým testem. Mělkou misku naplníme kompostem a navlhčíme. Na povrch vysejeme semínka, jemně přitlačíme a misku zakryjeme fólií. Pokud po několika dnech většina semen vyklíčí, znamená to, že kompost již neobsahuje žádné škodlivé látky a můžeme jej použít. Sytě zelené klíčky svědčí o dobře vyzrálém kompostu, jsou-li však klíčky žluté či hnědé, ještě měsíc počkáme a znovu provedeme test.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Správné používání kompostu</w:t>
      </w:r>
    </w:p>
    <w:p w:rsidR="00013831" w:rsidRPr="00107FBE" w:rsidRDefault="00013831" w:rsidP="00013831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="Calibri"/>
          <w:color w:val="000000"/>
          <w:sz w:val="22"/>
          <w:szCs w:val="22"/>
        </w:rPr>
        <w:t>Počáteční časová investice se vám vrátí v podobně krásných, rychle rostoucích rostlin, kvalitního ovoce a zeleniny. Kompost se hodí ke všem plodinám, ocení jej i stromy a trávník. Na dostatečné zásobování půdy živinami stačí 1-2 cm vysoká vrstva kompostu ročně, která se zapracovává mělce do půdy. Chcete-li zlepšit podmínky růstu vaší rostliny v květináči, smíchejte kompost a půdu v poměru 1:1.</w:t>
      </w:r>
    </w:p>
    <w:p w:rsidR="00013831" w:rsidRPr="00107FBE" w:rsidRDefault="00013831" w:rsidP="00A7458D">
      <w:pPr>
        <w:autoSpaceDE w:val="0"/>
        <w:autoSpaceDN w:val="0"/>
        <w:adjustRightInd w:val="0"/>
        <w:spacing w:before="12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Problémy s kompostem</w:t>
      </w:r>
    </w:p>
    <w:p w:rsidR="00013831" w:rsidRPr="00107FBE" w:rsidRDefault="00013831" w:rsidP="0001383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Zápach.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Může za to špatné složení nebo nedostatek vzduchu. </w:t>
      </w:r>
      <w:proofErr w:type="gramStart"/>
      <w:r w:rsidRPr="00107FBE">
        <w:rPr>
          <w:rFonts w:asciiTheme="minorHAnsi" w:hAnsiTheme="minorHAnsi" w:cs="Calibri"/>
          <w:color w:val="000000"/>
          <w:sz w:val="22"/>
          <w:szCs w:val="22"/>
        </w:rPr>
        <w:t>Není</w:t>
      </w:r>
      <w:proofErr w:type="gramEnd"/>
      <w:r w:rsidRPr="00107FBE">
        <w:rPr>
          <w:rFonts w:asciiTheme="minorHAnsi" w:hAnsiTheme="minorHAnsi" w:cs="Calibri"/>
          <w:color w:val="000000"/>
          <w:sz w:val="22"/>
          <w:szCs w:val="22"/>
        </w:rPr>
        <w:t>–</w:t>
      </w:r>
      <w:proofErr w:type="spellStart"/>
      <w:proofErr w:type="gramStart"/>
      <w:r w:rsidRPr="00107FBE">
        <w:rPr>
          <w:rFonts w:asciiTheme="minorHAnsi" w:hAnsiTheme="minorHAnsi" w:cs="Calibri"/>
          <w:color w:val="000000"/>
          <w:sz w:val="22"/>
          <w:szCs w:val="22"/>
        </w:rPr>
        <w:t>li</w:t>
      </w:r>
      <w:proofErr w:type="spellEnd"/>
      <w:proofErr w:type="gramEnd"/>
      <w:r w:rsidRPr="00107FBE">
        <w:rPr>
          <w:rFonts w:asciiTheme="minorHAnsi" w:hAnsiTheme="minorHAnsi" w:cs="Calibri"/>
          <w:color w:val="000000"/>
          <w:sz w:val="22"/>
          <w:szCs w:val="22"/>
        </w:rPr>
        <w:t xml:space="preserve"> kompost dobře provzdušněn, hnije. Pokud kompost pravidelně promícháváte, zkuste dodat kompostu uhlík přidáním hnědého materiálu (větve, listy, piliny, lepenky).</w:t>
      </w:r>
    </w:p>
    <w:p w:rsidR="00013831" w:rsidRPr="00107FBE" w:rsidRDefault="00013831" w:rsidP="0001383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Neprobíhá rozklad.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sz w:val="22"/>
          <w:szCs w:val="22"/>
        </w:rPr>
        <w:t xml:space="preserve">Je-li kompost příliš vysušený, zalijte jej vodou a dodejte mu dostatek dusíku ze zbytků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zeleniny a ovoce či posekané trávy.</w:t>
      </w:r>
    </w:p>
    <w:p w:rsidR="008A3949" w:rsidRPr="00107FBE" w:rsidRDefault="00013831" w:rsidP="008B0F06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07FBE">
        <w:rPr>
          <w:rFonts w:asciiTheme="minorHAnsi" w:hAnsiTheme="minorHAnsi" w:cstheme="minorHAnsi"/>
          <w:b/>
          <w:bCs/>
          <w:sz w:val="22"/>
          <w:szCs w:val="22"/>
        </w:rPr>
        <w:t>Kompostování je příliš pomalé.</w:t>
      </w:r>
      <w:r w:rsidRPr="00107FB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107FBE">
        <w:rPr>
          <w:rFonts w:asciiTheme="minorHAnsi" w:hAnsiTheme="minorHAnsi" w:cs="Calibri"/>
          <w:color w:val="000000"/>
          <w:sz w:val="22"/>
          <w:szCs w:val="22"/>
        </w:rPr>
        <w:t>Přidejte trochu půdy, hotový kompost nebo příměsi aktivující tlení (např. močůvka nebo speciální urychlovače kompostů). Ujistěte se, že přidáváte dostatek zeleného materiálu kvůli obsahu dusíku.</w:t>
      </w:r>
    </w:p>
    <w:p w:rsidR="00601B1D" w:rsidRPr="00107FBE" w:rsidRDefault="00601B1D" w:rsidP="008B0F06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1593F" w:rsidRPr="00107FBE" w:rsidRDefault="0041593F" w:rsidP="0041593F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07FBE">
        <w:rPr>
          <w:rFonts w:ascii="Arial" w:hAnsi="Arial" w:cs="Arial"/>
          <w:b/>
          <w:bCs/>
          <w:sz w:val="20"/>
          <w:szCs w:val="20"/>
        </w:rPr>
        <w:lastRenderedPageBreak/>
        <w:t xml:space="preserve">Příloha č. 3: Technická specifikace </w:t>
      </w:r>
    </w:p>
    <w:tbl>
      <w:tblPr>
        <w:tblpPr w:leftFromText="141" w:rightFromText="141" w:vertAnchor="page" w:horzAnchor="margin" w:tblpY="196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6701"/>
      </w:tblGrid>
      <w:tr w:rsidR="0041593F" w:rsidRPr="00107FBE" w:rsidTr="006A4869">
        <w:trPr>
          <w:trHeight w:val="368"/>
        </w:trPr>
        <w:tc>
          <w:tcPr>
            <w:tcW w:w="9067" w:type="dxa"/>
            <w:gridSpan w:val="2"/>
            <w:shd w:val="clear" w:color="auto" w:fill="D9D9D9" w:themeFill="background1" w:themeFillShade="D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  <w:b/>
                <w:bCs/>
                <w:color w:val="000000"/>
              </w:rPr>
              <w:t xml:space="preserve">Technická specifikace </w:t>
            </w:r>
          </w:p>
        </w:tc>
      </w:tr>
      <w:tr w:rsidR="0041593F" w:rsidRPr="00107FBE" w:rsidTr="006A4869">
        <w:trPr>
          <w:trHeight w:val="307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  <w:color w:val="000000"/>
              </w:rPr>
              <w:t>Kapacita: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1F1BFA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  <w:sz w:val="22"/>
                <w:szCs w:val="22"/>
              </w:rPr>
              <w:t>450</w:t>
            </w:r>
            <w:r w:rsidR="0041593F" w:rsidRPr="00107FBE">
              <w:rPr>
                <w:rFonts w:asciiTheme="majorHAnsi" w:hAnsiTheme="majorHAnsi"/>
                <w:sz w:val="22"/>
                <w:szCs w:val="22"/>
              </w:rPr>
              <w:t xml:space="preserve"> l </w:t>
            </w:r>
          </w:p>
        </w:tc>
      </w:tr>
      <w:tr w:rsidR="0041593F" w:rsidRPr="00107FBE" w:rsidTr="006A4869">
        <w:trPr>
          <w:trHeight w:val="36"/>
        </w:trPr>
        <w:tc>
          <w:tcPr>
            <w:tcW w:w="2366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  <w:color w:val="000000"/>
              </w:rPr>
              <w:t>Materiál: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107FBE">
              <w:rPr>
                <w:rFonts w:asciiTheme="majorHAnsi" w:hAnsiTheme="majorHAnsi"/>
                <w:sz w:val="22"/>
                <w:szCs w:val="22"/>
              </w:rPr>
              <w:t>vysokohustotní</w:t>
            </w:r>
            <w:proofErr w:type="spellEnd"/>
            <w:r w:rsidRPr="00107FBE">
              <w:rPr>
                <w:rFonts w:asciiTheme="majorHAnsi" w:hAnsiTheme="majorHAnsi"/>
                <w:sz w:val="22"/>
                <w:szCs w:val="22"/>
              </w:rPr>
              <w:t xml:space="preserve"> polyetylen přizpůsobivý venkovním teplotám, jež lze na území Jihočeského kraje předpokládat, tj. od - 35 C do +40 C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</w:rPr>
              <w:t>Váha kompostéru: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Min. 16 Kg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Typ montáže: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Bez použití nářadí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Barva: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Tmavá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proofErr w:type="spellStart"/>
            <w:r w:rsidRPr="00107FBE">
              <w:rPr>
                <w:rFonts w:asciiTheme="majorHAnsi" w:hAnsiTheme="majorHAnsi"/>
              </w:rPr>
              <w:t>Vyjímatelnost</w:t>
            </w:r>
            <w:proofErr w:type="spellEnd"/>
            <w:r w:rsidRPr="00107FBE">
              <w:rPr>
                <w:rFonts w:asciiTheme="majorHAnsi" w:hAnsiTheme="majorHAnsi"/>
              </w:rPr>
              <w:t xml:space="preserve"> kompostu: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Snadno vyjímatelný alespoň ze dvou stran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Vybírání a plnění: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Spodní vybírání kompostu, plnění vrchem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Dno: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Bez dna kvůli styku s půdou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Pojistka otevírání: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Zajištění víka proti větru, aby nedošlo k jeho samovolnému otevírání a jeho poškození</w:t>
            </w:r>
          </w:p>
        </w:tc>
      </w:tr>
      <w:tr w:rsidR="0041593F" w:rsidRPr="00107FBE" w:rsidTr="006A4869">
        <w:trPr>
          <w:trHeight w:val="474"/>
        </w:trPr>
        <w:tc>
          <w:tcPr>
            <w:tcW w:w="23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Záruka</w:t>
            </w:r>
          </w:p>
        </w:tc>
        <w:tc>
          <w:tcPr>
            <w:tcW w:w="6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5 let</w:t>
            </w:r>
          </w:p>
        </w:tc>
      </w:tr>
    </w:tbl>
    <w:p w:rsidR="0041593F" w:rsidRPr="00107FBE" w:rsidRDefault="0041593F" w:rsidP="0041593F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8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6727"/>
      </w:tblGrid>
      <w:tr w:rsidR="0041593F" w:rsidRPr="00107FBE" w:rsidTr="006A4869">
        <w:trPr>
          <w:trHeight w:val="697"/>
        </w:trPr>
        <w:tc>
          <w:tcPr>
            <w:tcW w:w="9081" w:type="dxa"/>
            <w:gridSpan w:val="2"/>
            <w:shd w:val="clear" w:color="auto" w:fill="D9D9D9" w:themeFill="background1" w:themeFillShade="D9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  <w:b/>
                <w:bCs/>
                <w:color w:val="000000"/>
              </w:rPr>
              <w:t>Technická specifikace</w:t>
            </w:r>
          </w:p>
        </w:tc>
      </w:tr>
      <w:tr w:rsidR="0041593F" w:rsidRPr="00107FBE" w:rsidTr="006A4869">
        <w:trPr>
          <w:trHeight w:val="151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  <w:color w:val="000000"/>
              </w:rPr>
              <w:t>Kapacita: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  <w:sz w:val="22"/>
                <w:szCs w:val="22"/>
              </w:rPr>
              <w:t>1.050 l</w:t>
            </w:r>
          </w:p>
        </w:tc>
      </w:tr>
      <w:tr w:rsidR="0041593F" w:rsidRPr="00107FBE" w:rsidTr="006A4869">
        <w:trPr>
          <w:trHeight w:val="17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  <w:color w:val="000000"/>
              </w:rPr>
              <w:t>Materiál: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107FBE">
              <w:rPr>
                <w:rFonts w:asciiTheme="majorHAnsi" w:hAnsiTheme="majorHAnsi"/>
                <w:sz w:val="22"/>
                <w:szCs w:val="22"/>
              </w:rPr>
              <w:t>vysokohustotní</w:t>
            </w:r>
            <w:proofErr w:type="spellEnd"/>
            <w:r w:rsidRPr="00107FBE">
              <w:rPr>
                <w:rFonts w:asciiTheme="majorHAnsi" w:hAnsiTheme="majorHAnsi"/>
                <w:sz w:val="22"/>
                <w:szCs w:val="22"/>
              </w:rPr>
              <w:t xml:space="preserve"> polyetylen přizpůsobivý venkovním teplotám, jež lze na území Jihočeského kraje předpokládat, tj. od - 35 C do +40 C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  <w:color w:val="000000"/>
              </w:rPr>
            </w:pPr>
            <w:r w:rsidRPr="00107FBE">
              <w:rPr>
                <w:rFonts w:asciiTheme="majorHAnsi" w:hAnsiTheme="majorHAnsi"/>
              </w:rPr>
              <w:t>Váha kompostéru: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Min. 22 Kg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Typ montáže: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Bez použití nářadí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Barva: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Tmavá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proofErr w:type="spellStart"/>
            <w:r w:rsidRPr="00107FBE">
              <w:rPr>
                <w:rFonts w:asciiTheme="majorHAnsi" w:hAnsiTheme="majorHAnsi"/>
              </w:rPr>
              <w:t>Vyjímatelnost</w:t>
            </w:r>
            <w:proofErr w:type="spellEnd"/>
            <w:r w:rsidRPr="00107FBE">
              <w:rPr>
                <w:rFonts w:asciiTheme="majorHAnsi" w:hAnsiTheme="majorHAnsi"/>
              </w:rPr>
              <w:t xml:space="preserve"> kompostu: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Snadno vyjímatelný alespoň ze dvou stran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Vybírání a plnění: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Spodní vybírání kompostu, plnění vrchem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Dno: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Bez dna kvůli styku s půdou</w:t>
            </w:r>
          </w:p>
        </w:tc>
      </w:tr>
      <w:tr w:rsidR="0041593F" w:rsidRPr="00107FBE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Pojistka otevírání: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>Zajištění víka proti větru, aby nedošlo k jeho samovolnému otevírání a jeho poškození</w:t>
            </w:r>
          </w:p>
        </w:tc>
      </w:tr>
      <w:tr w:rsidR="0041593F" w:rsidRPr="00CC1288" w:rsidTr="006A4869">
        <w:trPr>
          <w:trHeight w:val="462"/>
        </w:trPr>
        <w:tc>
          <w:tcPr>
            <w:tcW w:w="235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107FBE" w:rsidRDefault="0041593F" w:rsidP="006A4869">
            <w:pPr>
              <w:rPr>
                <w:rFonts w:asciiTheme="majorHAnsi" w:hAnsiTheme="majorHAnsi"/>
              </w:rPr>
            </w:pPr>
            <w:r w:rsidRPr="00107FBE">
              <w:rPr>
                <w:rFonts w:asciiTheme="majorHAnsi" w:hAnsiTheme="majorHAnsi"/>
              </w:rPr>
              <w:t>Záruka</w:t>
            </w:r>
          </w:p>
        </w:tc>
        <w:tc>
          <w:tcPr>
            <w:tcW w:w="672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1593F" w:rsidRPr="00CC1288" w:rsidRDefault="0041593F" w:rsidP="006A4869">
            <w:pPr>
              <w:pStyle w:val="xl25"/>
              <w:spacing w:before="0" w:beforeAutospacing="0" w:after="0" w:afterAutospacing="0"/>
              <w:rPr>
                <w:rFonts w:asciiTheme="majorHAnsi" w:hAnsiTheme="majorHAnsi"/>
                <w:lang w:eastAsia="en-US"/>
              </w:rPr>
            </w:pPr>
            <w:r w:rsidRPr="00107FBE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5 let</w:t>
            </w:r>
            <w:bookmarkStart w:id="0" w:name="_GoBack"/>
            <w:bookmarkEnd w:id="0"/>
          </w:p>
        </w:tc>
      </w:tr>
    </w:tbl>
    <w:p w:rsidR="0041593F" w:rsidRPr="00601B1D" w:rsidRDefault="0041593F" w:rsidP="0041593F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1593F" w:rsidRPr="00601B1D" w:rsidRDefault="0041593F" w:rsidP="0041593F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1B1D" w:rsidRPr="00601B1D" w:rsidRDefault="00601B1D" w:rsidP="0041593F">
      <w:pPr>
        <w:pStyle w:val="Odstavecseseznamem"/>
        <w:numPr>
          <w:ilvl w:val="12"/>
          <w:numId w:val="0"/>
        </w:numPr>
        <w:autoSpaceDE w:val="0"/>
        <w:autoSpaceDN w:val="0"/>
        <w:adjustRightInd w:val="0"/>
        <w:spacing w:after="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01B1D" w:rsidRPr="00601B1D" w:rsidSect="008B0F06">
      <w:pgSz w:w="11906" w:h="16838"/>
      <w:pgMar w:top="1418" w:right="1418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8C" w:rsidRDefault="0077348C">
      <w:r>
        <w:separator/>
      </w:r>
    </w:p>
  </w:endnote>
  <w:endnote w:type="continuationSeparator" w:id="0">
    <w:p w:rsidR="0077348C" w:rsidRDefault="0077348C">
      <w:r>
        <w:continuationSeparator/>
      </w:r>
    </w:p>
  </w:endnote>
  <w:endnote w:type="continuationNotice" w:id="1">
    <w:p w:rsidR="0077348C" w:rsidRDefault="00773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59" w:rsidRDefault="00E528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635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6359" w:rsidRDefault="009A63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59" w:rsidRDefault="00E5288A">
    <w:pPr>
      <w:pStyle w:val="Zpat"/>
      <w:framePr w:wrap="around" w:vAnchor="text" w:hAnchor="page" w:x="5905" w:yAlign="bottom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9A6359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107FBE">
      <w:rPr>
        <w:rStyle w:val="slostrnky"/>
        <w:rFonts w:ascii="Arial" w:hAnsi="Arial"/>
        <w:noProof/>
      </w:rPr>
      <w:t>10</w:t>
    </w:r>
    <w:r>
      <w:rPr>
        <w:rStyle w:val="slostrnky"/>
        <w:rFonts w:ascii="Arial" w:hAnsi="Arial"/>
      </w:rPr>
      <w:fldChar w:fldCharType="end"/>
    </w:r>
  </w:p>
  <w:p w:rsidR="009A6359" w:rsidRPr="000A754F" w:rsidRDefault="009A6359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8C" w:rsidRDefault="0077348C">
      <w:r>
        <w:separator/>
      </w:r>
    </w:p>
  </w:footnote>
  <w:footnote w:type="continuationSeparator" w:id="0">
    <w:p w:rsidR="0077348C" w:rsidRDefault="0077348C">
      <w:r>
        <w:continuationSeparator/>
      </w:r>
    </w:p>
  </w:footnote>
  <w:footnote w:type="continuationNotice" w:id="1">
    <w:p w:rsidR="0077348C" w:rsidRDefault="00773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59" w:rsidRPr="00C635DC" w:rsidRDefault="000924F2" w:rsidP="00C635DC">
    <w:pPr>
      <w:pStyle w:val="Zhlav"/>
    </w:pPr>
    <w:r>
      <w:rPr>
        <w:noProof/>
        <w:lang w:bidi="ne-NP"/>
      </w:rPr>
      <w:drawing>
        <wp:inline distT="0" distB="0" distL="0" distR="0" wp14:anchorId="206E148D" wp14:editId="3A171B19">
          <wp:extent cx="5938575" cy="777923"/>
          <wp:effectExtent l="0" t="0" r="0" b="0"/>
          <wp:docPr id="1" name="Obrázek 1" descr="C:\Users\SMOJK\Documents\PROJEKTY\Kompostery 2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JK\Documents\PROJEKTY\Kompostery 2\E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5139" cy="77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604"/>
    <w:multiLevelType w:val="hybridMultilevel"/>
    <w:tmpl w:val="E1DC4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5BF1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6BF"/>
    <w:multiLevelType w:val="hybridMultilevel"/>
    <w:tmpl w:val="694609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0F2651"/>
    <w:multiLevelType w:val="hybridMultilevel"/>
    <w:tmpl w:val="52EA2ACA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953A7"/>
    <w:multiLevelType w:val="hybridMultilevel"/>
    <w:tmpl w:val="E54C5180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71F4D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800ED"/>
    <w:multiLevelType w:val="hybridMultilevel"/>
    <w:tmpl w:val="4EFA43DC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1CE5"/>
    <w:multiLevelType w:val="hybridMultilevel"/>
    <w:tmpl w:val="D6D8AB3A"/>
    <w:lvl w:ilvl="0" w:tplc="11E84D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0BCF"/>
    <w:multiLevelType w:val="hybridMultilevel"/>
    <w:tmpl w:val="EF94BD0E"/>
    <w:lvl w:ilvl="0" w:tplc="7A0C8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C29D2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37DA"/>
    <w:multiLevelType w:val="hybridMultilevel"/>
    <w:tmpl w:val="EA2654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484A07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73FB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16D0"/>
    <w:multiLevelType w:val="hybridMultilevel"/>
    <w:tmpl w:val="C2F0F22C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61A28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403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2013F63"/>
    <w:multiLevelType w:val="hybridMultilevel"/>
    <w:tmpl w:val="D69E23B2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43EE8"/>
    <w:multiLevelType w:val="hybridMultilevel"/>
    <w:tmpl w:val="00BC86E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9875E6"/>
    <w:multiLevelType w:val="hybridMultilevel"/>
    <w:tmpl w:val="9B6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0014C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86DCE"/>
    <w:multiLevelType w:val="hybridMultilevel"/>
    <w:tmpl w:val="8B02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69B7"/>
    <w:multiLevelType w:val="hybridMultilevel"/>
    <w:tmpl w:val="8B02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98E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60B1"/>
    <w:multiLevelType w:val="hybridMultilevel"/>
    <w:tmpl w:val="43C2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877CB"/>
    <w:multiLevelType w:val="hybridMultilevel"/>
    <w:tmpl w:val="13FE5354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21B56"/>
    <w:multiLevelType w:val="hybridMultilevel"/>
    <w:tmpl w:val="9B6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7"/>
  </w:num>
  <w:num w:numId="9">
    <w:abstractNumId w:val="0"/>
  </w:num>
  <w:num w:numId="10">
    <w:abstractNumId w:val="8"/>
  </w:num>
  <w:num w:numId="11">
    <w:abstractNumId w:val="20"/>
  </w:num>
  <w:num w:numId="12">
    <w:abstractNumId w:val="15"/>
    <w:lvlOverride w:ilvl="0">
      <w:startOverride w:val="1"/>
    </w:lvlOverride>
  </w:num>
  <w:num w:numId="13">
    <w:abstractNumId w:val="18"/>
  </w:num>
  <w:num w:numId="14">
    <w:abstractNumId w:val="25"/>
  </w:num>
  <w:num w:numId="15">
    <w:abstractNumId w:val="14"/>
  </w:num>
  <w:num w:numId="16">
    <w:abstractNumId w:val="9"/>
  </w:num>
  <w:num w:numId="17">
    <w:abstractNumId w:val="23"/>
  </w:num>
  <w:num w:numId="18">
    <w:abstractNumId w:val="19"/>
  </w:num>
  <w:num w:numId="19">
    <w:abstractNumId w:val="21"/>
  </w:num>
  <w:num w:numId="20">
    <w:abstractNumId w:val="12"/>
  </w:num>
  <w:num w:numId="21">
    <w:abstractNumId w:val="13"/>
  </w:num>
  <w:num w:numId="22">
    <w:abstractNumId w:val="4"/>
  </w:num>
  <w:num w:numId="23">
    <w:abstractNumId w:val="16"/>
  </w:num>
  <w:num w:numId="24">
    <w:abstractNumId w:val="3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C"/>
    <w:rsid w:val="00003898"/>
    <w:rsid w:val="00006453"/>
    <w:rsid w:val="0000709F"/>
    <w:rsid w:val="00013831"/>
    <w:rsid w:val="00033248"/>
    <w:rsid w:val="000418D7"/>
    <w:rsid w:val="00042217"/>
    <w:rsid w:val="00043EEB"/>
    <w:rsid w:val="000513FB"/>
    <w:rsid w:val="000527EA"/>
    <w:rsid w:val="00055B48"/>
    <w:rsid w:val="00057CD7"/>
    <w:rsid w:val="00061F9C"/>
    <w:rsid w:val="00063CD9"/>
    <w:rsid w:val="000656DE"/>
    <w:rsid w:val="00065D81"/>
    <w:rsid w:val="00067EAB"/>
    <w:rsid w:val="00071065"/>
    <w:rsid w:val="00073E16"/>
    <w:rsid w:val="00074C41"/>
    <w:rsid w:val="00075167"/>
    <w:rsid w:val="00075AC6"/>
    <w:rsid w:val="00076CA0"/>
    <w:rsid w:val="00080E28"/>
    <w:rsid w:val="000924F2"/>
    <w:rsid w:val="000A754F"/>
    <w:rsid w:val="000B0D3F"/>
    <w:rsid w:val="000B100B"/>
    <w:rsid w:val="000B17E8"/>
    <w:rsid w:val="000B347D"/>
    <w:rsid w:val="000B4291"/>
    <w:rsid w:val="000C0119"/>
    <w:rsid w:val="000D32A3"/>
    <w:rsid w:val="000D6AFC"/>
    <w:rsid w:val="000E15D2"/>
    <w:rsid w:val="000E5BC1"/>
    <w:rsid w:val="000F0E3F"/>
    <w:rsid w:val="000F701A"/>
    <w:rsid w:val="00100579"/>
    <w:rsid w:val="001007CD"/>
    <w:rsid w:val="001007FC"/>
    <w:rsid w:val="00100D85"/>
    <w:rsid w:val="00101426"/>
    <w:rsid w:val="00101CCF"/>
    <w:rsid w:val="00102CE3"/>
    <w:rsid w:val="001065F2"/>
    <w:rsid w:val="00106C9D"/>
    <w:rsid w:val="00107FBC"/>
    <w:rsid w:val="00107FBE"/>
    <w:rsid w:val="00110327"/>
    <w:rsid w:val="00111BDE"/>
    <w:rsid w:val="0011534F"/>
    <w:rsid w:val="00115485"/>
    <w:rsid w:val="00122382"/>
    <w:rsid w:val="00122509"/>
    <w:rsid w:val="00126C7C"/>
    <w:rsid w:val="00133E15"/>
    <w:rsid w:val="00137FB4"/>
    <w:rsid w:val="001469E7"/>
    <w:rsid w:val="00147AF7"/>
    <w:rsid w:val="00152771"/>
    <w:rsid w:val="00154C49"/>
    <w:rsid w:val="00156A65"/>
    <w:rsid w:val="001617E0"/>
    <w:rsid w:val="00162F78"/>
    <w:rsid w:val="001724D2"/>
    <w:rsid w:val="00173275"/>
    <w:rsid w:val="00173CFA"/>
    <w:rsid w:val="00186FB2"/>
    <w:rsid w:val="001878B2"/>
    <w:rsid w:val="0019231C"/>
    <w:rsid w:val="00196F70"/>
    <w:rsid w:val="001A407B"/>
    <w:rsid w:val="001A7CEE"/>
    <w:rsid w:val="001B158E"/>
    <w:rsid w:val="001B1602"/>
    <w:rsid w:val="001B25C9"/>
    <w:rsid w:val="001B3062"/>
    <w:rsid w:val="001B5964"/>
    <w:rsid w:val="001C348C"/>
    <w:rsid w:val="001C34A1"/>
    <w:rsid w:val="001C44D6"/>
    <w:rsid w:val="001D386B"/>
    <w:rsid w:val="001D63EE"/>
    <w:rsid w:val="001F1BFA"/>
    <w:rsid w:val="001F1C4D"/>
    <w:rsid w:val="001F647B"/>
    <w:rsid w:val="0020302D"/>
    <w:rsid w:val="002144B5"/>
    <w:rsid w:val="0021455C"/>
    <w:rsid w:val="00221DC7"/>
    <w:rsid w:val="00231358"/>
    <w:rsid w:val="00247D57"/>
    <w:rsid w:val="00250E4D"/>
    <w:rsid w:val="00251847"/>
    <w:rsid w:val="00254BCA"/>
    <w:rsid w:val="00254FD4"/>
    <w:rsid w:val="00265DE5"/>
    <w:rsid w:val="00270C76"/>
    <w:rsid w:val="002717E4"/>
    <w:rsid w:val="0027652A"/>
    <w:rsid w:val="00276703"/>
    <w:rsid w:val="002779BA"/>
    <w:rsid w:val="002807C3"/>
    <w:rsid w:val="00283804"/>
    <w:rsid w:val="00290FCD"/>
    <w:rsid w:val="00291871"/>
    <w:rsid w:val="002A1B7B"/>
    <w:rsid w:val="002A317D"/>
    <w:rsid w:val="002B00D1"/>
    <w:rsid w:val="002B1BB8"/>
    <w:rsid w:val="002B2396"/>
    <w:rsid w:val="002B5FDF"/>
    <w:rsid w:val="002B7CE1"/>
    <w:rsid w:val="002C4B50"/>
    <w:rsid w:val="002C5E38"/>
    <w:rsid w:val="002D0C00"/>
    <w:rsid w:val="002D4A41"/>
    <w:rsid w:val="002D5FE1"/>
    <w:rsid w:val="002D6CB5"/>
    <w:rsid w:val="002E7A67"/>
    <w:rsid w:val="002E7CF4"/>
    <w:rsid w:val="002F192C"/>
    <w:rsid w:val="002F66F8"/>
    <w:rsid w:val="0030612F"/>
    <w:rsid w:val="00312468"/>
    <w:rsid w:val="00313E9B"/>
    <w:rsid w:val="00314A86"/>
    <w:rsid w:val="0032358A"/>
    <w:rsid w:val="0033264F"/>
    <w:rsid w:val="00334C82"/>
    <w:rsid w:val="00341F44"/>
    <w:rsid w:val="00346339"/>
    <w:rsid w:val="00361F85"/>
    <w:rsid w:val="00363E32"/>
    <w:rsid w:val="00365166"/>
    <w:rsid w:val="00371073"/>
    <w:rsid w:val="00371914"/>
    <w:rsid w:val="00372343"/>
    <w:rsid w:val="00381567"/>
    <w:rsid w:val="0038357C"/>
    <w:rsid w:val="00385A1A"/>
    <w:rsid w:val="00392105"/>
    <w:rsid w:val="00396C33"/>
    <w:rsid w:val="003978EB"/>
    <w:rsid w:val="003A14B6"/>
    <w:rsid w:val="003C5A99"/>
    <w:rsid w:val="003D0BC1"/>
    <w:rsid w:val="003E3088"/>
    <w:rsid w:val="003E48F6"/>
    <w:rsid w:val="003F70C0"/>
    <w:rsid w:val="0040140B"/>
    <w:rsid w:val="004073CD"/>
    <w:rsid w:val="00412E32"/>
    <w:rsid w:val="004146EF"/>
    <w:rsid w:val="0041593F"/>
    <w:rsid w:val="00417F1D"/>
    <w:rsid w:val="004242E4"/>
    <w:rsid w:val="00430338"/>
    <w:rsid w:val="00430958"/>
    <w:rsid w:val="00431359"/>
    <w:rsid w:val="00431E79"/>
    <w:rsid w:val="004338F7"/>
    <w:rsid w:val="00435661"/>
    <w:rsid w:val="00436136"/>
    <w:rsid w:val="00437166"/>
    <w:rsid w:val="00445ED7"/>
    <w:rsid w:val="00446648"/>
    <w:rsid w:val="00453A58"/>
    <w:rsid w:val="00456314"/>
    <w:rsid w:val="00460C2D"/>
    <w:rsid w:val="0046437E"/>
    <w:rsid w:val="00464ADA"/>
    <w:rsid w:val="00467055"/>
    <w:rsid w:val="004846B9"/>
    <w:rsid w:val="00484E37"/>
    <w:rsid w:val="00490768"/>
    <w:rsid w:val="00491E7E"/>
    <w:rsid w:val="004943B5"/>
    <w:rsid w:val="004950B8"/>
    <w:rsid w:val="004A0311"/>
    <w:rsid w:val="004A35D0"/>
    <w:rsid w:val="004B319F"/>
    <w:rsid w:val="004B3659"/>
    <w:rsid w:val="004B71DD"/>
    <w:rsid w:val="004C0660"/>
    <w:rsid w:val="004D0814"/>
    <w:rsid w:val="004D0E0F"/>
    <w:rsid w:val="004D12BF"/>
    <w:rsid w:val="004D1D0E"/>
    <w:rsid w:val="004D4C04"/>
    <w:rsid w:val="004D6ECF"/>
    <w:rsid w:val="004E6A7A"/>
    <w:rsid w:val="005004E3"/>
    <w:rsid w:val="00515CCE"/>
    <w:rsid w:val="00520AA3"/>
    <w:rsid w:val="00521337"/>
    <w:rsid w:val="005352A8"/>
    <w:rsid w:val="00536C53"/>
    <w:rsid w:val="0054177F"/>
    <w:rsid w:val="00544008"/>
    <w:rsid w:val="0055225D"/>
    <w:rsid w:val="00557E7F"/>
    <w:rsid w:val="00560012"/>
    <w:rsid w:val="00560D74"/>
    <w:rsid w:val="005610A8"/>
    <w:rsid w:val="00564DAB"/>
    <w:rsid w:val="00570B25"/>
    <w:rsid w:val="00572BBC"/>
    <w:rsid w:val="0058129C"/>
    <w:rsid w:val="005820B0"/>
    <w:rsid w:val="005A024F"/>
    <w:rsid w:val="005A2AA3"/>
    <w:rsid w:val="005A460D"/>
    <w:rsid w:val="005B5BA8"/>
    <w:rsid w:val="005B6F79"/>
    <w:rsid w:val="005C1C45"/>
    <w:rsid w:val="005C1E0F"/>
    <w:rsid w:val="005C314F"/>
    <w:rsid w:val="005E04D1"/>
    <w:rsid w:val="005F34E9"/>
    <w:rsid w:val="00601B1D"/>
    <w:rsid w:val="00606291"/>
    <w:rsid w:val="006254EC"/>
    <w:rsid w:val="00630506"/>
    <w:rsid w:val="00630988"/>
    <w:rsid w:val="00632F8F"/>
    <w:rsid w:val="006335D9"/>
    <w:rsid w:val="00633C2C"/>
    <w:rsid w:val="00634ACB"/>
    <w:rsid w:val="0063667E"/>
    <w:rsid w:val="00637686"/>
    <w:rsid w:val="006402FD"/>
    <w:rsid w:val="00641E41"/>
    <w:rsid w:val="0064509E"/>
    <w:rsid w:val="00646BF6"/>
    <w:rsid w:val="00647282"/>
    <w:rsid w:val="00651199"/>
    <w:rsid w:val="006523AC"/>
    <w:rsid w:val="00653DCC"/>
    <w:rsid w:val="00671CA2"/>
    <w:rsid w:val="0067356C"/>
    <w:rsid w:val="006820B9"/>
    <w:rsid w:val="0068430A"/>
    <w:rsid w:val="00686796"/>
    <w:rsid w:val="006A6ADA"/>
    <w:rsid w:val="006A7D21"/>
    <w:rsid w:val="006B048A"/>
    <w:rsid w:val="006B1E55"/>
    <w:rsid w:val="006B2288"/>
    <w:rsid w:val="006C2261"/>
    <w:rsid w:val="006C5D95"/>
    <w:rsid w:val="006D3A78"/>
    <w:rsid w:val="006D6D9F"/>
    <w:rsid w:val="006E5B1E"/>
    <w:rsid w:val="006E7587"/>
    <w:rsid w:val="006F1514"/>
    <w:rsid w:val="006F251C"/>
    <w:rsid w:val="00705BD0"/>
    <w:rsid w:val="00723825"/>
    <w:rsid w:val="00727BE1"/>
    <w:rsid w:val="007340A1"/>
    <w:rsid w:val="00741830"/>
    <w:rsid w:val="00747F76"/>
    <w:rsid w:val="00752C6B"/>
    <w:rsid w:val="00754256"/>
    <w:rsid w:val="00754779"/>
    <w:rsid w:val="00763A8A"/>
    <w:rsid w:val="0077143D"/>
    <w:rsid w:val="00771F9B"/>
    <w:rsid w:val="00773303"/>
    <w:rsid w:val="0077348C"/>
    <w:rsid w:val="00773EE7"/>
    <w:rsid w:val="00783164"/>
    <w:rsid w:val="0078546A"/>
    <w:rsid w:val="00785624"/>
    <w:rsid w:val="00795A3B"/>
    <w:rsid w:val="007B1712"/>
    <w:rsid w:val="007B2A55"/>
    <w:rsid w:val="007B6BE5"/>
    <w:rsid w:val="007B7D5B"/>
    <w:rsid w:val="007C0ED5"/>
    <w:rsid w:val="007D6284"/>
    <w:rsid w:val="007D6698"/>
    <w:rsid w:val="007E468B"/>
    <w:rsid w:val="007F3DDF"/>
    <w:rsid w:val="00800AB0"/>
    <w:rsid w:val="0080358C"/>
    <w:rsid w:val="0080564E"/>
    <w:rsid w:val="00813C8C"/>
    <w:rsid w:val="008149A7"/>
    <w:rsid w:val="008173C1"/>
    <w:rsid w:val="0082296C"/>
    <w:rsid w:val="00826E46"/>
    <w:rsid w:val="00827518"/>
    <w:rsid w:val="008316B0"/>
    <w:rsid w:val="008324F0"/>
    <w:rsid w:val="00834413"/>
    <w:rsid w:val="0083764A"/>
    <w:rsid w:val="00846308"/>
    <w:rsid w:val="00851247"/>
    <w:rsid w:val="0085125C"/>
    <w:rsid w:val="008720B4"/>
    <w:rsid w:val="00872D22"/>
    <w:rsid w:val="00874E6A"/>
    <w:rsid w:val="00883B79"/>
    <w:rsid w:val="008936F5"/>
    <w:rsid w:val="008940CE"/>
    <w:rsid w:val="008975EA"/>
    <w:rsid w:val="008A0291"/>
    <w:rsid w:val="008A20CD"/>
    <w:rsid w:val="008A2305"/>
    <w:rsid w:val="008A3949"/>
    <w:rsid w:val="008B0F06"/>
    <w:rsid w:val="008B3A0B"/>
    <w:rsid w:val="008B4C86"/>
    <w:rsid w:val="008B534D"/>
    <w:rsid w:val="008B735F"/>
    <w:rsid w:val="008C0F84"/>
    <w:rsid w:val="008C33B9"/>
    <w:rsid w:val="008C5676"/>
    <w:rsid w:val="008D1BD3"/>
    <w:rsid w:val="008D69E7"/>
    <w:rsid w:val="008E3980"/>
    <w:rsid w:val="008E54F6"/>
    <w:rsid w:val="008F2474"/>
    <w:rsid w:val="008F5AEC"/>
    <w:rsid w:val="008F5E11"/>
    <w:rsid w:val="008F73D0"/>
    <w:rsid w:val="00904C70"/>
    <w:rsid w:val="0090715C"/>
    <w:rsid w:val="00907EFA"/>
    <w:rsid w:val="00911675"/>
    <w:rsid w:val="0091618A"/>
    <w:rsid w:val="00924BE9"/>
    <w:rsid w:val="0092703F"/>
    <w:rsid w:val="0093016C"/>
    <w:rsid w:val="00936FAE"/>
    <w:rsid w:val="00937CAD"/>
    <w:rsid w:val="00945203"/>
    <w:rsid w:val="00946BE9"/>
    <w:rsid w:val="009532C5"/>
    <w:rsid w:val="00953977"/>
    <w:rsid w:val="00960FF8"/>
    <w:rsid w:val="009618E0"/>
    <w:rsid w:val="009627AA"/>
    <w:rsid w:val="00962A26"/>
    <w:rsid w:val="00981148"/>
    <w:rsid w:val="009833B8"/>
    <w:rsid w:val="00983698"/>
    <w:rsid w:val="00983ABB"/>
    <w:rsid w:val="009847C1"/>
    <w:rsid w:val="00992870"/>
    <w:rsid w:val="00992A9F"/>
    <w:rsid w:val="0099484B"/>
    <w:rsid w:val="009A3E80"/>
    <w:rsid w:val="009A6359"/>
    <w:rsid w:val="009B14B7"/>
    <w:rsid w:val="009B5F28"/>
    <w:rsid w:val="009D0D38"/>
    <w:rsid w:val="009D43FD"/>
    <w:rsid w:val="009D491C"/>
    <w:rsid w:val="009E1E9A"/>
    <w:rsid w:val="00A00D03"/>
    <w:rsid w:val="00A0542B"/>
    <w:rsid w:val="00A1122A"/>
    <w:rsid w:val="00A13099"/>
    <w:rsid w:val="00A22CD3"/>
    <w:rsid w:val="00A26A21"/>
    <w:rsid w:val="00A27436"/>
    <w:rsid w:val="00A3231A"/>
    <w:rsid w:val="00A326CB"/>
    <w:rsid w:val="00A5038F"/>
    <w:rsid w:val="00A525D4"/>
    <w:rsid w:val="00A54516"/>
    <w:rsid w:val="00A578D0"/>
    <w:rsid w:val="00A63114"/>
    <w:rsid w:val="00A64105"/>
    <w:rsid w:val="00A64597"/>
    <w:rsid w:val="00A64C24"/>
    <w:rsid w:val="00A67F75"/>
    <w:rsid w:val="00A73F7C"/>
    <w:rsid w:val="00A7458D"/>
    <w:rsid w:val="00A75395"/>
    <w:rsid w:val="00A81871"/>
    <w:rsid w:val="00A93202"/>
    <w:rsid w:val="00A956D0"/>
    <w:rsid w:val="00AA27BB"/>
    <w:rsid w:val="00AA54E2"/>
    <w:rsid w:val="00AB303A"/>
    <w:rsid w:val="00AB44B7"/>
    <w:rsid w:val="00AC4011"/>
    <w:rsid w:val="00AC417D"/>
    <w:rsid w:val="00AC49FE"/>
    <w:rsid w:val="00AC5F4D"/>
    <w:rsid w:val="00AC7E8D"/>
    <w:rsid w:val="00AD5BA0"/>
    <w:rsid w:val="00AD7040"/>
    <w:rsid w:val="00AE12FD"/>
    <w:rsid w:val="00AE4A19"/>
    <w:rsid w:val="00AF519B"/>
    <w:rsid w:val="00B03F2C"/>
    <w:rsid w:val="00B07646"/>
    <w:rsid w:val="00B131D9"/>
    <w:rsid w:val="00B146FF"/>
    <w:rsid w:val="00B15057"/>
    <w:rsid w:val="00B22490"/>
    <w:rsid w:val="00B26360"/>
    <w:rsid w:val="00B26E03"/>
    <w:rsid w:val="00B42210"/>
    <w:rsid w:val="00B4233D"/>
    <w:rsid w:val="00B42559"/>
    <w:rsid w:val="00B439D3"/>
    <w:rsid w:val="00B6434D"/>
    <w:rsid w:val="00B6662A"/>
    <w:rsid w:val="00B74DAB"/>
    <w:rsid w:val="00B75B71"/>
    <w:rsid w:val="00B800C8"/>
    <w:rsid w:val="00B82ECB"/>
    <w:rsid w:val="00B8487D"/>
    <w:rsid w:val="00B84B81"/>
    <w:rsid w:val="00B84E71"/>
    <w:rsid w:val="00B86379"/>
    <w:rsid w:val="00BA180B"/>
    <w:rsid w:val="00BA22BC"/>
    <w:rsid w:val="00BA297A"/>
    <w:rsid w:val="00BA3898"/>
    <w:rsid w:val="00BA46A4"/>
    <w:rsid w:val="00BA531A"/>
    <w:rsid w:val="00BB2BF5"/>
    <w:rsid w:val="00BB3E4E"/>
    <w:rsid w:val="00BB6B3A"/>
    <w:rsid w:val="00BC15E3"/>
    <w:rsid w:val="00BD4841"/>
    <w:rsid w:val="00BD7650"/>
    <w:rsid w:val="00BE47D7"/>
    <w:rsid w:val="00BE4C25"/>
    <w:rsid w:val="00BF0CBD"/>
    <w:rsid w:val="00C0285E"/>
    <w:rsid w:val="00C07CF9"/>
    <w:rsid w:val="00C07E53"/>
    <w:rsid w:val="00C13AF7"/>
    <w:rsid w:val="00C145D4"/>
    <w:rsid w:val="00C16F5A"/>
    <w:rsid w:val="00C1764F"/>
    <w:rsid w:val="00C20358"/>
    <w:rsid w:val="00C2060C"/>
    <w:rsid w:val="00C206FC"/>
    <w:rsid w:val="00C234C5"/>
    <w:rsid w:val="00C27539"/>
    <w:rsid w:val="00C30483"/>
    <w:rsid w:val="00C30F18"/>
    <w:rsid w:val="00C3427C"/>
    <w:rsid w:val="00C35DF5"/>
    <w:rsid w:val="00C41251"/>
    <w:rsid w:val="00C428E4"/>
    <w:rsid w:val="00C44274"/>
    <w:rsid w:val="00C4650E"/>
    <w:rsid w:val="00C61707"/>
    <w:rsid w:val="00C635DC"/>
    <w:rsid w:val="00C7415F"/>
    <w:rsid w:val="00C7482E"/>
    <w:rsid w:val="00C75CB9"/>
    <w:rsid w:val="00C76291"/>
    <w:rsid w:val="00C7768D"/>
    <w:rsid w:val="00C83588"/>
    <w:rsid w:val="00C86F00"/>
    <w:rsid w:val="00C95A05"/>
    <w:rsid w:val="00CA0503"/>
    <w:rsid w:val="00CA12A1"/>
    <w:rsid w:val="00CA1D7C"/>
    <w:rsid w:val="00CB2E3B"/>
    <w:rsid w:val="00CB4792"/>
    <w:rsid w:val="00CB5055"/>
    <w:rsid w:val="00CB7F8D"/>
    <w:rsid w:val="00CC30D7"/>
    <w:rsid w:val="00CD09B8"/>
    <w:rsid w:val="00CD0E4F"/>
    <w:rsid w:val="00CD2764"/>
    <w:rsid w:val="00CE3061"/>
    <w:rsid w:val="00CE41A8"/>
    <w:rsid w:val="00CE5AB3"/>
    <w:rsid w:val="00CE69EA"/>
    <w:rsid w:val="00CF267F"/>
    <w:rsid w:val="00CF6892"/>
    <w:rsid w:val="00D07ECF"/>
    <w:rsid w:val="00D12EB8"/>
    <w:rsid w:val="00D13DCE"/>
    <w:rsid w:val="00D16674"/>
    <w:rsid w:val="00D24972"/>
    <w:rsid w:val="00D26C9B"/>
    <w:rsid w:val="00D27011"/>
    <w:rsid w:val="00D275BE"/>
    <w:rsid w:val="00D302C3"/>
    <w:rsid w:val="00D308EE"/>
    <w:rsid w:val="00D33363"/>
    <w:rsid w:val="00D37FFD"/>
    <w:rsid w:val="00D401F4"/>
    <w:rsid w:val="00D413DE"/>
    <w:rsid w:val="00D429C6"/>
    <w:rsid w:val="00D4662E"/>
    <w:rsid w:val="00D47701"/>
    <w:rsid w:val="00D50CEF"/>
    <w:rsid w:val="00D5560D"/>
    <w:rsid w:val="00D633D2"/>
    <w:rsid w:val="00D64C63"/>
    <w:rsid w:val="00D66323"/>
    <w:rsid w:val="00D723FF"/>
    <w:rsid w:val="00D73553"/>
    <w:rsid w:val="00D82E12"/>
    <w:rsid w:val="00D840F0"/>
    <w:rsid w:val="00D86164"/>
    <w:rsid w:val="00D9180F"/>
    <w:rsid w:val="00D91B6A"/>
    <w:rsid w:val="00D9503F"/>
    <w:rsid w:val="00DA18BF"/>
    <w:rsid w:val="00DA26AD"/>
    <w:rsid w:val="00DA5C4A"/>
    <w:rsid w:val="00DB1402"/>
    <w:rsid w:val="00DB70D4"/>
    <w:rsid w:val="00DC2CEC"/>
    <w:rsid w:val="00DC7CE8"/>
    <w:rsid w:val="00DC7F7D"/>
    <w:rsid w:val="00DD04F1"/>
    <w:rsid w:val="00DD1F75"/>
    <w:rsid w:val="00DD5D50"/>
    <w:rsid w:val="00DD6D2B"/>
    <w:rsid w:val="00DE2700"/>
    <w:rsid w:val="00DE615A"/>
    <w:rsid w:val="00DF2A2B"/>
    <w:rsid w:val="00DF58E2"/>
    <w:rsid w:val="00E002BC"/>
    <w:rsid w:val="00E00770"/>
    <w:rsid w:val="00E016BF"/>
    <w:rsid w:val="00E04642"/>
    <w:rsid w:val="00E059DF"/>
    <w:rsid w:val="00E201D9"/>
    <w:rsid w:val="00E231B6"/>
    <w:rsid w:val="00E23E2E"/>
    <w:rsid w:val="00E32C6E"/>
    <w:rsid w:val="00E359C2"/>
    <w:rsid w:val="00E40D59"/>
    <w:rsid w:val="00E463DD"/>
    <w:rsid w:val="00E5088A"/>
    <w:rsid w:val="00E5288A"/>
    <w:rsid w:val="00E56586"/>
    <w:rsid w:val="00E57B7F"/>
    <w:rsid w:val="00E64C3C"/>
    <w:rsid w:val="00E70FFD"/>
    <w:rsid w:val="00E72811"/>
    <w:rsid w:val="00E742DE"/>
    <w:rsid w:val="00E76BBC"/>
    <w:rsid w:val="00E84CEB"/>
    <w:rsid w:val="00EA0503"/>
    <w:rsid w:val="00EA3502"/>
    <w:rsid w:val="00EA423C"/>
    <w:rsid w:val="00EA6AC9"/>
    <w:rsid w:val="00EB08C0"/>
    <w:rsid w:val="00EB260E"/>
    <w:rsid w:val="00EB6AE7"/>
    <w:rsid w:val="00EC0B82"/>
    <w:rsid w:val="00ED4668"/>
    <w:rsid w:val="00EE3519"/>
    <w:rsid w:val="00EE37E0"/>
    <w:rsid w:val="00EF5454"/>
    <w:rsid w:val="00EF55E7"/>
    <w:rsid w:val="00EF5722"/>
    <w:rsid w:val="00EF578D"/>
    <w:rsid w:val="00EF69D4"/>
    <w:rsid w:val="00EF73CD"/>
    <w:rsid w:val="00F002E9"/>
    <w:rsid w:val="00F02A9F"/>
    <w:rsid w:val="00F102FE"/>
    <w:rsid w:val="00F11FD4"/>
    <w:rsid w:val="00F21609"/>
    <w:rsid w:val="00F31E69"/>
    <w:rsid w:val="00F34043"/>
    <w:rsid w:val="00F37225"/>
    <w:rsid w:val="00F41156"/>
    <w:rsid w:val="00F44D0F"/>
    <w:rsid w:val="00F52421"/>
    <w:rsid w:val="00F73A9A"/>
    <w:rsid w:val="00F74EFB"/>
    <w:rsid w:val="00F81051"/>
    <w:rsid w:val="00F810C4"/>
    <w:rsid w:val="00F81DB0"/>
    <w:rsid w:val="00F838E5"/>
    <w:rsid w:val="00F85B77"/>
    <w:rsid w:val="00F92353"/>
    <w:rsid w:val="00F96D2F"/>
    <w:rsid w:val="00FA2168"/>
    <w:rsid w:val="00FA5808"/>
    <w:rsid w:val="00FA6D51"/>
    <w:rsid w:val="00FC2C61"/>
    <w:rsid w:val="00FC7067"/>
    <w:rsid w:val="00FD16DD"/>
    <w:rsid w:val="00FE168F"/>
    <w:rsid w:val="00FE1936"/>
    <w:rsid w:val="00FE43DC"/>
    <w:rsid w:val="00FE567F"/>
    <w:rsid w:val="00FF070A"/>
    <w:rsid w:val="00FF096E"/>
    <w:rsid w:val="00FF52A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A6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3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6359"/>
  </w:style>
  <w:style w:type="paragraph" w:styleId="Odstavecseseznamem">
    <w:name w:val="List Paragraph"/>
    <w:basedOn w:val="Normln"/>
    <w:uiPriority w:val="34"/>
    <w:qFormat/>
    <w:rsid w:val="00D9503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CB2E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2E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B2E3B"/>
    <w:pPr>
      <w:ind w:left="703"/>
    </w:pPr>
    <w:rPr>
      <w:b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2E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42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15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1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1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9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6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B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601B1D"/>
    <w:pPr>
      <w:spacing w:before="100" w:beforeAutospacing="1" w:after="100" w:afterAutospacing="1"/>
      <w:jc w:val="center"/>
    </w:pPr>
    <w:rPr>
      <w:rFonts w:ascii="Arial" w:hAnsi="Arial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A6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3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6359"/>
  </w:style>
  <w:style w:type="paragraph" w:styleId="Odstavecseseznamem">
    <w:name w:val="List Paragraph"/>
    <w:basedOn w:val="Normln"/>
    <w:uiPriority w:val="34"/>
    <w:qFormat/>
    <w:rsid w:val="00D9503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CB2E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2E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B2E3B"/>
    <w:pPr>
      <w:ind w:left="703"/>
    </w:pPr>
    <w:rPr>
      <w:b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2E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42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15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1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1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9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6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B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601B1D"/>
    <w:pPr>
      <w:spacing w:before="100" w:beforeAutospacing="1" w:after="100" w:afterAutospacing="1"/>
      <w:jc w:val="center"/>
    </w:pPr>
    <w:rPr>
      <w:rFonts w:ascii="Arial" w:hAnsi="Arial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mojk@smoj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ojk@smoj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A230-9A7E-4AE4-AB1D-AE1ADA60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4172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SMOJK</dc:creator>
  <cp:lastModifiedBy>SMOJK</cp:lastModifiedBy>
  <cp:revision>17</cp:revision>
  <cp:lastPrinted>2017-07-27T13:42:00Z</cp:lastPrinted>
  <dcterms:created xsi:type="dcterms:W3CDTF">2017-08-01T11:59:00Z</dcterms:created>
  <dcterms:modified xsi:type="dcterms:W3CDTF">2017-08-15T14:04:00Z</dcterms:modified>
</cp:coreProperties>
</file>