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3579091" cy="6217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09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spacing w:before="3"/>
        <w:rPr>
          <w:i w:val="0"/>
          <w:sz w:val="24"/>
        </w:rPr>
      </w:pPr>
    </w:p>
    <w:p>
      <w:pPr>
        <w:spacing w:before="95"/>
        <w:ind w:left="0" w:right="138" w:firstLine="0"/>
        <w:jc w:val="right"/>
        <w:rPr>
          <w:rFonts w:ascii="Arial"/>
          <w:sz w:val="14"/>
        </w:rPr>
      </w:pPr>
      <w:r>
        <w:rPr>
          <w:rFonts w:ascii="Arial"/>
          <w:sz w:val="14"/>
        </w:rPr>
        <w:t>Strana 1/1</w:t>
      </w:r>
    </w:p>
    <w:p>
      <w:pPr>
        <w:tabs>
          <w:tab w:pos="2207" w:val="left" w:leader="none"/>
          <w:tab w:pos="9028" w:val="left" w:leader="none"/>
        </w:tabs>
        <w:spacing w:before="95"/>
        <w:ind w:left="0" w:right="120" w:firstLine="0"/>
        <w:jc w:val="right"/>
        <w:rPr>
          <w:rFonts w:ascii="Arial" w:hAnsi="Arial"/>
          <w:b/>
          <w:sz w:val="28"/>
        </w:rPr>
      </w:pPr>
      <w:r>
        <w:rPr>
          <w:w w:val="99"/>
          <w:sz w:val="28"/>
          <w:shd w:fill="D7D7D7" w:color="auto" w:val="clear"/>
        </w:rPr>
        <w:t> </w:t>
      </w:r>
      <w:r>
        <w:rPr>
          <w:sz w:val="28"/>
          <w:shd w:fill="D7D7D7" w:color="auto" w:val="clear"/>
        </w:rPr>
        <w:tab/>
      </w:r>
      <w:r>
        <w:rPr>
          <w:rFonts w:ascii="Arial" w:hAnsi="Arial"/>
          <w:b/>
          <w:sz w:val="28"/>
          <w:shd w:fill="D7D7D7" w:color="auto" w:val="clear"/>
        </w:rPr>
        <w:t>POTVRZENÍ OBJEDNÁVKY č.</w:t>
      </w:r>
      <w:r>
        <w:rPr>
          <w:rFonts w:ascii="Arial" w:hAnsi="Arial"/>
          <w:b/>
          <w:spacing w:val="-20"/>
          <w:sz w:val="28"/>
          <w:shd w:fill="D7D7D7" w:color="auto" w:val="clear"/>
        </w:rPr>
        <w:t> </w:t>
      </w:r>
      <w:r>
        <w:rPr>
          <w:rFonts w:ascii="Arial" w:hAnsi="Arial"/>
          <w:b/>
          <w:sz w:val="28"/>
          <w:shd w:fill="D7D7D7" w:color="auto" w:val="clear"/>
        </w:rPr>
        <w:t>9833</w:t>
        <w:tab/>
      </w: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spacing w:before="7"/>
        <w:rPr>
          <w:rFonts w:ascii="Arial"/>
          <w:b/>
          <w:i w:val="0"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11910" w:h="16840"/>
          <w:pgMar w:top="1140" w:bottom="280" w:left="1260" w:right="1360"/>
        </w:sectPr>
      </w:pPr>
    </w:p>
    <w:p>
      <w:pPr>
        <w:pStyle w:val="Heading2"/>
        <w:spacing w:before="95"/>
      </w:pPr>
      <w:r>
        <w:rPr/>
        <w:t>Odběratel:</w:t>
      </w:r>
    </w:p>
    <w:p>
      <w:pPr>
        <w:spacing w:line="256" w:lineRule="auto" w:before="45"/>
        <w:ind w:left="156" w:right="-1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Fyzikální ústav AV ČR,</w:t>
      </w:r>
      <w:r>
        <w:rPr>
          <w:rFonts w:ascii="Arial" w:hAnsi="Arial"/>
          <w:b/>
          <w:spacing w:val="-27"/>
          <w:sz w:val="18"/>
        </w:rPr>
        <w:t> </w:t>
      </w:r>
      <w:r>
        <w:rPr>
          <w:rFonts w:ascii="Arial" w:hAnsi="Arial"/>
          <w:b/>
          <w:sz w:val="18"/>
        </w:rPr>
        <w:t>v.v.i. Na Slovance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2</w:t>
      </w:r>
    </w:p>
    <w:p>
      <w:pPr>
        <w:spacing w:before="2"/>
        <w:ind w:left="15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252 41 Dolní Břežany</w:t>
      </w:r>
    </w:p>
    <w:p>
      <w:pPr>
        <w:spacing w:line="249" w:lineRule="auto" w:before="95"/>
        <w:ind w:left="156" w:right="-17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Číslo zákazníka: Číslo obj.:</w:t>
      </w:r>
    </w:p>
    <w:p>
      <w:pPr>
        <w:spacing w:line="249" w:lineRule="auto" w:before="1"/>
        <w:ind w:left="156" w:right="-1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Datum</w:t>
      </w:r>
      <w:r>
        <w:rPr>
          <w:rFonts w:ascii="Arial" w:hAnsi="Arial"/>
          <w:b/>
          <w:spacing w:val="-21"/>
          <w:sz w:val="18"/>
        </w:rPr>
        <w:t> </w:t>
      </w:r>
      <w:r>
        <w:rPr>
          <w:rFonts w:ascii="Arial" w:hAnsi="Arial"/>
          <w:b/>
          <w:sz w:val="18"/>
        </w:rPr>
        <w:t>objednávky: Datum:</w:t>
      </w:r>
    </w:p>
    <w:p>
      <w:pPr>
        <w:spacing w:before="94"/>
        <w:ind w:left="50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03/8296</w:t>
      </w:r>
    </w:p>
    <w:p>
      <w:pPr>
        <w:spacing w:before="9"/>
        <w:ind w:left="138" w:right="161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0017920306</w:t>
      </w:r>
    </w:p>
    <w:p>
      <w:pPr>
        <w:spacing w:before="9"/>
        <w:ind w:left="138" w:right="6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19.10.2017</w:t>
      </w:r>
    </w:p>
    <w:p>
      <w:pPr>
        <w:spacing w:before="8"/>
        <w:ind w:left="138" w:right="6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20.10.2017</w:t>
      </w:r>
    </w:p>
    <w:p>
      <w:pPr>
        <w:spacing w:after="0"/>
        <w:jc w:val="center"/>
        <w:rPr>
          <w:rFonts w:ascii="Arial"/>
          <w:sz w:val="18"/>
        </w:rPr>
        <w:sectPr>
          <w:type w:val="continuous"/>
          <w:pgSz w:w="11910" w:h="16840"/>
          <w:pgMar w:top="1140" w:bottom="280" w:left="1260" w:right="1360"/>
          <w:cols w:num="3" w:equalWidth="0">
            <w:col w:w="2528" w:space="3172"/>
            <w:col w:w="1799" w:space="449"/>
            <w:col w:w="1342"/>
          </w:cols>
        </w:sectPr>
      </w:pPr>
    </w:p>
    <w:p>
      <w:pPr>
        <w:tabs>
          <w:tab w:pos="610" w:val="left" w:leader="none"/>
        </w:tabs>
        <w:spacing w:before="52"/>
        <w:ind w:left="15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IČ:</w:t>
        <w:tab/>
        <w:t>68378271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1140" w:bottom="280" w:left="1260" w:right="1360"/>
        </w:sectPr>
      </w:pPr>
    </w:p>
    <w:p>
      <w:pPr>
        <w:spacing w:before="14"/>
        <w:ind w:left="156" w:right="0" w:firstLine="0"/>
        <w:jc w:val="left"/>
        <w:rPr>
          <w:rFonts w:ascii="Arial" w:hAnsi="Arial"/>
          <w:b/>
          <w:sz w:val="18"/>
        </w:rPr>
      </w:pPr>
      <w:r>
        <w:rPr/>
        <w:pict>
          <v:line style="position:absolute;mso-position-horizontal-relative:page;mso-position-vertical-relative:paragraph;z-index:1048" from="69.783997pt,12.866899pt" to="520.973997pt,12.866899pt" stroked="true" strokeweight=".65pt" strokecolor="#000000">
            <v:stroke dashstyle="solid"/>
            <w10:wrap type="none"/>
          </v:line>
        </w:pict>
      </w:r>
      <w:r>
        <w:rPr>
          <w:rFonts w:ascii="Arial" w:hAnsi="Arial"/>
          <w:b/>
          <w:sz w:val="18"/>
        </w:rPr>
        <w:t>DIČ: CZ68378271</w:t>
      </w:r>
    </w:p>
    <w:p>
      <w:pPr>
        <w:tabs>
          <w:tab w:pos="711" w:val="left" w:leader="none"/>
        </w:tabs>
        <w:spacing w:before="70"/>
        <w:ind w:left="156" w:right="0" w:firstLine="0"/>
        <w:jc w:val="left"/>
        <w:rPr>
          <w:sz w:val="16"/>
        </w:rPr>
      </w:pPr>
      <w:r>
        <w:rPr>
          <w:sz w:val="16"/>
        </w:rPr>
        <w:t>Pol.</w:t>
        <w:tab/>
        <w:t>Množ.</w:t>
      </w:r>
    </w:p>
    <w:p>
      <w:pPr>
        <w:pStyle w:val="BodyText"/>
        <w:spacing w:before="4"/>
        <w:rPr>
          <w:i w:val="0"/>
          <w:sz w:val="25"/>
        </w:rPr>
      </w:pPr>
      <w:r>
        <w:rPr>
          <w:i w:val="0"/>
        </w:rPr>
        <w:br w:type="column"/>
      </w:r>
      <w:r>
        <w:rPr>
          <w:i w:val="0"/>
          <w:sz w:val="25"/>
        </w:rPr>
      </w:r>
    </w:p>
    <w:p>
      <w:pPr>
        <w:spacing w:before="1"/>
        <w:ind w:left="156" w:right="0" w:firstLine="0"/>
        <w:jc w:val="left"/>
        <w:rPr>
          <w:sz w:val="16"/>
        </w:rPr>
      </w:pPr>
      <w:r>
        <w:rPr>
          <w:sz w:val="16"/>
        </w:rPr>
        <w:t>Označení</w:t>
      </w:r>
      <w:r>
        <w:rPr>
          <w:spacing w:val="-6"/>
          <w:sz w:val="16"/>
        </w:rPr>
        <w:t> </w:t>
      </w:r>
      <w:r>
        <w:rPr>
          <w:sz w:val="16"/>
        </w:rPr>
        <w:t>zboží</w:t>
      </w:r>
    </w:p>
    <w:p>
      <w:pPr>
        <w:pStyle w:val="BodyText"/>
        <w:spacing w:before="4"/>
        <w:rPr>
          <w:i w:val="0"/>
          <w:sz w:val="25"/>
        </w:rPr>
      </w:pPr>
      <w:r>
        <w:rPr>
          <w:i w:val="0"/>
        </w:rPr>
        <w:br w:type="column"/>
      </w:r>
      <w:r>
        <w:rPr>
          <w:i w:val="0"/>
          <w:sz w:val="25"/>
        </w:rPr>
      </w:r>
    </w:p>
    <w:p>
      <w:pPr>
        <w:spacing w:before="1"/>
        <w:ind w:left="156" w:right="0" w:firstLine="0"/>
        <w:jc w:val="left"/>
        <w:rPr>
          <w:sz w:val="16"/>
        </w:rPr>
      </w:pPr>
      <w:r>
        <w:rPr>
          <w:sz w:val="16"/>
        </w:rPr>
        <w:t>á cena b. daně   DPH</w:t>
      </w:r>
    </w:p>
    <w:p>
      <w:pPr>
        <w:pStyle w:val="BodyText"/>
        <w:spacing w:before="4"/>
        <w:rPr>
          <w:i w:val="0"/>
          <w:sz w:val="25"/>
        </w:rPr>
      </w:pPr>
      <w:r>
        <w:rPr>
          <w:i w:val="0"/>
        </w:rPr>
        <w:br w:type="column"/>
      </w:r>
      <w:r>
        <w:rPr>
          <w:i w:val="0"/>
          <w:sz w:val="25"/>
        </w:rPr>
      </w:r>
    </w:p>
    <w:p>
      <w:pPr>
        <w:spacing w:before="1"/>
        <w:ind w:left="156" w:right="0" w:firstLine="0"/>
        <w:jc w:val="left"/>
        <w:rPr>
          <w:sz w:val="16"/>
        </w:rPr>
      </w:pPr>
      <w:r>
        <w:rPr>
          <w:sz w:val="16"/>
        </w:rPr>
        <w:t>Celkem b. daně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140" w:bottom="280" w:left="1260" w:right="1360"/>
          <w:cols w:num="4" w:equalWidth="0">
            <w:col w:w="1651" w:space="1505"/>
            <w:col w:w="1146" w:space="2077"/>
            <w:col w:w="1521" w:space="84"/>
            <w:col w:w="1306"/>
          </w:cols>
        </w:sectPr>
      </w:pPr>
    </w:p>
    <w:p>
      <w:pPr>
        <w:pStyle w:val="BodyText"/>
        <w:spacing w:before="5"/>
        <w:rPr>
          <w:i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658"/>
        <w:jc w:val="left"/>
        <w:rPr>
          <w:sz w:val="18"/>
        </w:rPr>
      </w:pPr>
      <w:r>
        <w:rPr>
          <w:sz w:val="18"/>
        </w:rPr>
        <w:t>1</w:t>
      </w:r>
      <w:r>
        <w:rPr>
          <w:spacing w:val="-6"/>
          <w:sz w:val="18"/>
        </w:rPr>
        <w:t> </w:t>
      </w:r>
      <w:r>
        <w:rPr>
          <w:sz w:val="18"/>
        </w:rPr>
        <w:t>ks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167" w:after="0"/>
        <w:ind w:left="933" w:right="0" w:hanging="658"/>
        <w:jc w:val="left"/>
        <w:rPr>
          <w:sz w:val="18"/>
        </w:rPr>
      </w:pPr>
      <w:r>
        <w:rPr>
          <w:sz w:val="18"/>
        </w:rPr>
        <w:t>1</w:t>
      </w:r>
      <w:r>
        <w:rPr>
          <w:spacing w:val="-7"/>
          <w:sz w:val="18"/>
        </w:rPr>
        <w:t> </w:t>
      </w:r>
      <w:r>
        <w:rPr>
          <w:sz w:val="18"/>
        </w:rPr>
        <w:t>ks</w:t>
      </w:r>
    </w:p>
    <w:p>
      <w:pPr>
        <w:pStyle w:val="BodyText"/>
        <w:spacing w:before="7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spacing w:before="0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343519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67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DAP</w:t>
      </w:r>
    </w:p>
    <w:p>
      <w:pPr>
        <w:pStyle w:val="BodyText"/>
        <w:spacing w:before="3"/>
        <w:rPr>
          <w:b/>
          <w:i w:val="0"/>
          <w:sz w:val="26"/>
        </w:rPr>
      </w:pPr>
      <w:r>
        <w:rPr>
          <w:i w:val="0"/>
        </w:rPr>
        <w:br w:type="column"/>
      </w:r>
      <w:r>
        <w:rPr>
          <w:b/>
          <w:i w:val="0"/>
          <w:sz w:val="26"/>
        </w:rPr>
      </w:r>
    </w:p>
    <w:p>
      <w:pPr>
        <w:spacing w:before="0"/>
        <w:ind w:left="2513" w:right="0" w:firstLine="0"/>
        <w:jc w:val="left"/>
        <w:rPr>
          <w:i/>
          <w:sz w:val="16"/>
        </w:rPr>
      </w:pPr>
      <w:r>
        <w:rPr>
          <w:i/>
          <w:sz w:val="16"/>
        </w:rPr>
        <w:t>Dodací týden, cca: 40/17</w:t>
      </w:r>
    </w:p>
    <w:p>
      <w:pPr>
        <w:pStyle w:val="BodyText"/>
        <w:spacing w:line="242" w:lineRule="auto" w:before="66"/>
        <w:ind w:right="195"/>
      </w:pPr>
      <w:r>
        <w:rPr>
          <w:i/>
        </w:rPr>
        <w:t>VPISOK100DUVQ-L-BBAR3; ISO-K-viewport, DN100, BBAR coated </w:t>
      </w:r>
      <w:r>
        <w:rPr/>
        <w:t>(550...110nm)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1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window</w:t>
      </w:r>
      <w:r>
        <w:rPr>
          <w:i/>
          <w:spacing w:val="-9"/>
          <w:sz w:val="14"/>
        </w:rPr>
        <w:t> </w:t>
      </w:r>
      <w:r>
        <w:rPr>
          <w:i/>
          <w:sz w:val="14"/>
        </w:rPr>
        <w:t>material: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fused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silica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(Corning</w:t>
      </w:r>
      <w:r>
        <w:rPr>
          <w:i/>
          <w:spacing w:val="-5"/>
          <w:sz w:val="14"/>
        </w:rPr>
        <w:t> </w:t>
      </w:r>
      <w:r>
        <w:rPr>
          <w:i/>
          <w:spacing w:val="-3"/>
          <w:sz w:val="14"/>
        </w:rPr>
        <w:t>HPFS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7980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laser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grade)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transmission range: appr. 250...2000</w:t>
      </w:r>
      <w:r>
        <w:rPr>
          <w:i/>
          <w:spacing w:val="-18"/>
          <w:sz w:val="14"/>
        </w:rPr>
        <w:t> </w:t>
      </w:r>
      <w:r>
        <w:rPr>
          <w:i/>
          <w:sz w:val="14"/>
        </w:rPr>
        <w:t>nm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surface quality: 20/10</w:t>
      </w:r>
      <w:r>
        <w:rPr>
          <w:i/>
          <w:spacing w:val="-23"/>
          <w:sz w:val="14"/>
        </w:rPr>
        <w:t> </w:t>
      </w:r>
      <w:r>
        <w:rPr>
          <w:i/>
          <w:sz w:val="14"/>
        </w:rPr>
        <w:t>(scratch/dig)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flatness: &lt; lambda/4 (at 632</w:t>
      </w:r>
      <w:r>
        <w:rPr>
          <w:i/>
          <w:spacing w:val="-21"/>
          <w:sz w:val="14"/>
        </w:rPr>
        <w:t> </w:t>
      </w:r>
      <w:r>
        <w:rPr>
          <w:i/>
          <w:sz w:val="14"/>
        </w:rPr>
        <w:t>nm)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parallelism: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&lt;10"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3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thickness: appr. 6</w:t>
      </w:r>
      <w:r>
        <w:rPr>
          <w:i/>
          <w:spacing w:val="-9"/>
          <w:sz w:val="14"/>
        </w:rPr>
        <w:t> </w:t>
      </w:r>
      <w:r>
        <w:rPr>
          <w:i/>
          <w:sz w:val="14"/>
        </w:rPr>
        <w:t>mm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BBAR-coated for 550 to</w:t>
      </w:r>
      <w:r>
        <w:rPr>
          <w:i/>
          <w:spacing w:val="-23"/>
          <w:sz w:val="14"/>
        </w:rPr>
        <w:t> </w:t>
      </w:r>
      <w:r>
        <w:rPr>
          <w:i/>
          <w:sz w:val="14"/>
        </w:rPr>
        <w:t>1100nm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flange material: stainless steel 1.4301</w:t>
      </w:r>
      <w:r>
        <w:rPr>
          <w:i/>
          <w:spacing w:val="-25"/>
          <w:sz w:val="14"/>
        </w:rPr>
        <w:t> </w:t>
      </w:r>
      <w:r>
        <w:rPr>
          <w:i/>
          <w:sz w:val="14"/>
        </w:rPr>
        <w:t>(304)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window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mounting: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stainless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steel,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brazed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view diameter: appr. 99</w:t>
      </w:r>
      <w:r>
        <w:rPr>
          <w:i/>
          <w:spacing w:val="-15"/>
          <w:sz w:val="14"/>
        </w:rPr>
        <w:t> </w:t>
      </w:r>
      <w:r>
        <w:rPr>
          <w:i/>
          <w:sz w:val="14"/>
        </w:rPr>
        <w:t>mm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He-leak rate: &lt; 1.0E-9 mbar</w:t>
      </w:r>
      <w:r>
        <w:rPr>
          <w:i/>
          <w:spacing w:val="-17"/>
          <w:sz w:val="14"/>
        </w:rPr>
        <w:t> </w:t>
      </w:r>
      <w:r>
        <w:rPr>
          <w:i/>
          <w:sz w:val="14"/>
        </w:rPr>
        <w:t>l/s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temperature range: up to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150°C</w:t>
      </w:r>
    </w:p>
    <w:p>
      <w:pPr>
        <w:pStyle w:val="ListParagraph"/>
        <w:numPr>
          <w:ilvl w:val="0"/>
          <w:numId w:val="2"/>
        </w:numPr>
        <w:tabs>
          <w:tab w:pos="83" w:val="left" w:leader="none"/>
        </w:tabs>
        <w:spacing w:line="240" w:lineRule="auto" w:before="2" w:after="0"/>
        <w:ind w:left="82" w:right="0" w:hanging="82"/>
        <w:jc w:val="left"/>
        <w:rPr>
          <w:i/>
          <w:sz w:val="14"/>
        </w:rPr>
      </w:pPr>
      <w:r>
        <w:rPr>
          <w:i/>
          <w:sz w:val="14"/>
        </w:rPr>
        <w:t>max. heating rate: 25</w:t>
      </w:r>
      <w:r>
        <w:rPr>
          <w:i/>
          <w:spacing w:val="-12"/>
          <w:sz w:val="14"/>
        </w:rPr>
        <w:t> </w:t>
      </w:r>
      <w:r>
        <w:rPr>
          <w:i/>
          <w:sz w:val="14"/>
        </w:rPr>
        <w:t>K/min</w:t>
      </w:r>
    </w:p>
    <w:p>
      <w:pPr>
        <w:pStyle w:val="BodyText"/>
        <w:spacing w:before="2"/>
        <w:rPr>
          <w:i/>
        </w:rPr>
      </w:pPr>
      <w:r>
        <w:rPr>
          <w:i/>
        </w:rPr>
        <w:t>application only with annealed copper gaskets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1"/>
        </w:rPr>
      </w:pPr>
    </w:p>
    <w:p>
      <w:pPr>
        <w:pStyle w:val="BodyText"/>
        <w:spacing w:before="1"/>
        <w:rPr>
          <w:i/>
        </w:rPr>
      </w:pPr>
      <w:r>
        <w:rPr>
          <w:i/>
        </w:rPr>
        <w:t>Freight and insurance</w:t>
      </w:r>
    </w:p>
    <w:p>
      <w:pPr>
        <w:spacing w:before="69"/>
        <w:ind w:left="-21" w:right="0" w:firstLine="0"/>
        <w:jc w:val="left"/>
        <w:rPr>
          <w:sz w:val="18"/>
        </w:rPr>
      </w:pPr>
      <w:r>
        <w:rPr/>
        <w:pict>
          <v:group style="position:absolute;margin-left:69.259003pt;margin-top:14.674134pt;width:452.25pt;height:3.8pt;mso-position-horizontal-relative:page;mso-position-vertical-relative:paragraph;z-index:1120" coordorigin="1385,293" coordsize="9045,76">
            <v:line style="position:absolute" from="1396,304" to="10419,304" stroked="true" strokeweight="1.0064pt" strokecolor="#000000">
              <v:stroke dashstyle="solid"/>
            </v:line>
            <v:line style="position:absolute" from="1396,359" to="10419,359" stroked="true" strokeweight="1.0064pt" strokecolor="#000000">
              <v:stroke dashstyle="solid"/>
            </v:line>
            <w10:wrap type="none"/>
          </v:group>
        </w:pict>
      </w:r>
      <w:r>
        <w:rPr>
          <w:sz w:val="18"/>
        </w:rPr>
        <w:t>Celkem bez DPH</w:t>
      </w:r>
    </w:p>
    <w:p>
      <w:pPr>
        <w:tabs>
          <w:tab w:pos="1226" w:val="left" w:leader="none"/>
        </w:tabs>
        <w:spacing w:before="2"/>
        <w:ind w:left="58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EUR</w:t>
        <w:tab/>
      </w:r>
      <w:r>
        <w:rPr>
          <w:position w:val="4"/>
          <w:sz w:val="16"/>
        </w:rPr>
        <w:t>%</w:t>
      </w:r>
    </w:p>
    <w:p>
      <w:pPr>
        <w:tabs>
          <w:tab w:pos="1135" w:val="left" w:leader="none"/>
        </w:tabs>
        <w:spacing w:before="77"/>
        <w:ind w:left="2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072" from="69.783997pt,1.729158pt" to="520.973997pt,1.729158pt" stroked="true" strokeweight="1.0064pt" strokecolor="#000000">
            <v:stroke dashstyle="solid"/>
            <w10:wrap type="none"/>
          </v:line>
        </w:pict>
      </w:r>
      <w:r>
        <w:rPr>
          <w:sz w:val="18"/>
        </w:rPr>
        <w:t>3 520,00</w:t>
        <w:tab/>
        <w:t>21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tabs>
          <w:tab w:pos="1135" w:val="left" w:leader="none"/>
        </w:tabs>
        <w:spacing w:before="167"/>
        <w:ind w:left="501" w:right="0" w:firstLine="0"/>
        <w:jc w:val="left"/>
        <w:rPr>
          <w:sz w:val="18"/>
        </w:rPr>
      </w:pPr>
      <w:r>
        <w:rPr>
          <w:sz w:val="18"/>
        </w:rPr>
        <w:t>50,00</w:t>
        <w:tab/>
        <w:t>21</w:t>
      </w:r>
    </w:p>
    <w:p>
      <w:pPr>
        <w:spacing w:before="42"/>
        <w:ind w:left="58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EUR</w:t>
      </w:r>
    </w:p>
    <w:p>
      <w:pPr>
        <w:pStyle w:val="Heading3"/>
        <w:spacing w:before="77"/>
      </w:pPr>
      <w:r>
        <w:rPr/>
        <w:t>3 520,00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spacing w:before="167"/>
        <w:ind w:left="501" w:right="0" w:firstLine="0"/>
        <w:jc w:val="left"/>
        <w:rPr>
          <w:sz w:val="18"/>
        </w:rPr>
      </w:pPr>
      <w:r>
        <w:rPr>
          <w:sz w:val="18"/>
        </w:rPr>
        <w:t>50,00</w:t>
      </w:r>
    </w:p>
    <w:p>
      <w:pPr>
        <w:pStyle w:val="BodyText"/>
        <w:spacing w:before="7"/>
        <w:rPr>
          <w:i w:val="0"/>
          <w:sz w:val="23"/>
        </w:rPr>
      </w:pPr>
    </w:p>
    <w:p>
      <w:pPr>
        <w:spacing w:before="0"/>
        <w:ind w:left="281" w:right="0" w:firstLine="0"/>
        <w:jc w:val="left"/>
        <w:rPr>
          <w:sz w:val="18"/>
        </w:rPr>
      </w:pPr>
      <w:r>
        <w:rPr/>
        <w:pict>
          <v:group style="position:absolute;margin-left:69.134003pt;margin-top:-2.696166pt;width:452.5pt;height:1.3pt;mso-position-horizontal-relative:page;mso-position-vertical-relative:paragraph;z-index:1096" coordorigin="1383,-54" coordsize="9050,26">
            <v:line style="position:absolute" from="1396,-41" to="10419,-41" stroked="true" strokeweight="1.297pt" strokecolor="#000000">
              <v:stroke dashstyle="solid"/>
            </v:line>
            <v:line style="position:absolute" from="1396,-47" to="10419,-47" stroked="true" strokeweight=".1438pt" strokecolor="#000000">
              <v:stroke dashstyle="solid"/>
            </v:line>
            <w10:wrap type="none"/>
          </v:group>
        </w:pict>
      </w:r>
      <w:r>
        <w:rPr>
          <w:sz w:val="18"/>
        </w:rPr>
        <w:t>3 570,00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40" w:bottom="280" w:left="1260" w:right="1360"/>
          <w:cols w:num="5" w:equalWidth="0">
            <w:col w:w="1225" w:space="40"/>
            <w:col w:w="763" w:space="40"/>
            <w:col w:w="4150" w:space="321"/>
            <w:col w:w="1360" w:space="333"/>
            <w:col w:w="1058"/>
          </w:cols>
        </w:sectPr>
      </w:pPr>
    </w:p>
    <w:p>
      <w:pPr>
        <w:spacing w:line="316" w:lineRule="auto" w:before="103"/>
        <w:ind w:left="156" w:right="1864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44" from="69.783997pt,32.751137pt" to="520.973997pt,32.751137pt" stroked="true" strokeweight=".98242pt" strokecolor="#000000">
            <v:stroke dashstyle="solid"/>
            <w10:wrap type="none"/>
          </v:line>
        </w:pict>
      </w:r>
      <w:r>
        <w:rPr>
          <w:sz w:val="18"/>
        </w:rPr>
        <w:t>Základ DPH 21% DPH 21%</w:t>
      </w:r>
    </w:p>
    <w:p>
      <w:pPr>
        <w:spacing w:before="47"/>
        <w:ind w:left="156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168" from="69.783997pt,15.324741pt" to="520.973997pt,15.324741pt" stroked="true" strokeweight=".98242pt" strokecolor="#000000">
            <v:stroke dashstyle="solid"/>
            <w10:wrap type="none"/>
          </v:line>
        </w:pict>
      </w:r>
      <w:r>
        <w:rPr>
          <w:b/>
          <w:sz w:val="20"/>
        </w:rPr>
        <w:t>Celková cena</w:t>
      </w:r>
    </w:p>
    <w:p>
      <w:pPr>
        <w:spacing w:line="244" w:lineRule="auto" w:before="144"/>
        <w:ind w:left="156" w:right="-6" w:firstLine="0"/>
        <w:jc w:val="left"/>
        <w:rPr>
          <w:sz w:val="16"/>
        </w:rPr>
      </w:pPr>
      <w:r>
        <w:rPr>
          <w:sz w:val="16"/>
        </w:rPr>
        <w:t>ELI Beamlines: Mezinárodní centrum</w:t>
      </w:r>
      <w:r>
        <w:rPr>
          <w:spacing w:val="-23"/>
          <w:sz w:val="16"/>
        </w:rPr>
        <w:t> </w:t>
      </w:r>
      <w:r>
        <w:rPr>
          <w:sz w:val="16"/>
        </w:rPr>
        <w:t>Excellence Číslo projektu: </w:t>
      </w:r>
      <w:r>
        <w:rPr>
          <w:spacing w:val="-3"/>
          <w:sz w:val="16"/>
        </w:rPr>
        <w:t>LQ</w:t>
      </w:r>
      <w:r>
        <w:rPr>
          <w:spacing w:val="1"/>
          <w:sz w:val="16"/>
        </w:rPr>
        <w:t> </w:t>
      </w:r>
      <w:r>
        <w:rPr>
          <w:sz w:val="16"/>
        </w:rPr>
        <w:t>1606</w:t>
      </w:r>
    </w:p>
    <w:p>
      <w:pPr>
        <w:spacing w:before="67"/>
        <w:ind w:left="156" w:right="0" w:firstLine="0"/>
        <w:jc w:val="left"/>
        <w:rPr>
          <w:sz w:val="18"/>
        </w:rPr>
      </w:pPr>
      <w:r>
        <w:rPr>
          <w:sz w:val="18"/>
        </w:rPr>
        <w:t>Děkujeme Vám za objednávku.</w:t>
      </w:r>
    </w:p>
    <w:p>
      <w:pPr>
        <w:spacing w:before="98"/>
        <w:ind w:left="156" w:right="0" w:firstLine="0"/>
        <w:jc w:val="left"/>
        <w:rPr>
          <w:b/>
          <w:sz w:val="20"/>
        </w:rPr>
      </w:pPr>
      <w:r>
        <w:rPr>
          <w:b/>
          <w:sz w:val="20"/>
        </w:rPr>
        <w:t>MIT, spol. s r.o.</w:t>
      </w:r>
    </w:p>
    <w:p>
      <w:pPr>
        <w:spacing w:before="52"/>
        <w:ind w:left="156" w:right="0" w:firstLine="0"/>
        <w:jc w:val="left"/>
        <w:rPr>
          <w:sz w:val="20"/>
        </w:rPr>
      </w:pPr>
      <w:r>
        <w:rPr>
          <w:sz w:val="20"/>
        </w:rPr>
        <w:t>Martin Moser</w:t>
      </w:r>
    </w:p>
    <w:p>
      <w:pPr>
        <w:pStyle w:val="Heading3"/>
        <w:spacing w:before="103"/>
        <w:ind w:right="127"/>
        <w:jc w:val="center"/>
      </w:pPr>
      <w:r>
        <w:rPr/>
        <w:br w:type="column"/>
      </w:r>
      <w:r>
        <w:rPr/>
        <w:t>3 570,00 EUR</w:t>
      </w:r>
    </w:p>
    <w:p>
      <w:pPr>
        <w:spacing w:before="65"/>
        <w:ind w:left="275" w:right="2" w:firstLine="0"/>
        <w:jc w:val="center"/>
        <w:rPr>
          <w:sz w:val="18"/>
        </w:rPr>
      </w:pPr>
      <w:r>
        <w:rPr>
          <w:sz w:val="18"/>
        </w:rPr>
        <w:t>749,70 EUR</w:t>
      </w:r>
    </w:p>
    <w:p>
      <w:pPr>
        <w:spacing w:before="108"/>
        <w:ind w:left="138" w:right="127" w:firstLine="0"/>
        <w:jc w:val="center"/>
        <w:rPr>
          <w:b/>
          <w:sz w:val="20"/>
        </w:rPr>
      </w:pPr>
      <w:r>
        <w:rPr>
          <w:b/>
          <w:sz w:val="20"/>
        </w:rPr>
        <w:t>4 319,70 EUR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140" w:bottom="280" w:left="1260" w:right="1360"/>
          <w:cols w:num="2" w:equalWidth="0">
            <w:col w:w="3320" w:space="4492"/>
            <w:col w:w="1478"/>
          </w:cols>
        </w:sect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7"/>
        <w:rPr>
          <w:b/>
          <w:i w:val="0"/>
        </w:rPr>
      </w:pPr>
    </w:p>
    <w:p>
      <w:pPr>
        <w:pStyle w:val="BodyText"/>
        <w:spacing w:line="40" w:lineRule="exact"/>
        <w:ind w:left="115"/>
        <w:rPr>
          <w:i w:val="0"/>
          <w:sz w:val="4"/>
        </w:rPr>
      </w:pPr>
      <w:r>
        <w:rPr>
          <w:i w:val="0"/>
          <w:position w:val="0"/>
          <w:sz w:val="4"/>
        </w:rPr>
        <w:pict>
          <v:group style="width:451.9pt;height:2pt;mso-position-horizontal-relative:char;mso-position-vertical-relative:line" coordorigin="0,0" coordsize="9038,40">
            <v:line style="position:absolute" from="20,20" to="9018,20" stroked="true" strokeweight="1.9888pt" strokecolor="#8b8b8b">
              <v:stroke dashstyle="solid"/>
            </v:line>
          </v:group>
        </w:pict>
      </w:r>
      <w:r>
        <w:rPr>
          <w:i w:val="0"/>
          <w:position w:val="0"/>
          <w:sz w:val="4"/>
        </w:rPr>
      </w:r>
    </w:p>
    <w:p>
      <w:pPr>
        <w:spacing w:after="0" w:line="40" w:lineRule="exact"/>
        <w:rPr>
          <w:sz w:val="4"/>
        </w:rPr>
        <w:sectPr>
          <w:type w:val="continuous"/>
          <w:pgSz w:w="11910" w:h="16840"/>
          <w:pgMar w:top="1140" w:bottom="280" w:left="1260" w:right="1360"/>
        </w:sectPr>
      </w:pPr>
    </w:p>
    <w:p>
      <w:pPr>
        <w:pStyle w:val="Heading4"/>
        <w:spacing w:before="54"/>
      </w:pPr>
      <w:r>
        <w:rPr>
          <w:color w:val="7E7E7E"/>
        </w:rPr>
        <w:t>MIT spol. s r.o.</w:t>
      </w:r>
    </w:p>
    <w:p>
      <w:pPr>
        <w:spacing w:before="4"/>
        <w:ind w:left="156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7E7E7E"/>
          <w:sz w:val="14"/>
        </w:rPr>
        <w:t>Klánova 56, CZ-147 00 Praha 4</w:t>
      </w:r>
    </w:p>
    <w:p>
      <w:pPr>
        <w:spacing w:before="4"/>
        <w:ind w:left="15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7E7E7E"/>
          <w:sz w:val="14"/>
        </w:rPr>
        <w:t>tel.:</w:t>
      </w:r>
      <w:r>
        <w:rPr>
          <w:rFonts w:ascii="Arial"/>
          <w:b/>
          <w:color w:val="7E7E7E"/>
          <w:spacing w:val="-5"/>
          <w:sz w:val="14"/>
        </w:rPr>
        <w:t> </w:t>
      </w:r>
      <w:r>
        <w:rPr>
          <w:rFonts w:ascii="Arial"/>
          <w:b/>
          <w:color w:val="7E7E7E"/>
          <w:sz w:val="14"/>
        </w:rPr>
        <w:t>+420</w:t>
      </w:r>
      <w:r>
        <w:rPr>
          <w:rFonts w:ascii="Arial"/>
          <w:b/>
          <w:color w:val="7E7E7E"/>
          <w:spacing w:val="-7"/>
          <w:sz w:val="14"/>
        </w:rPr>
        <w:t> </w:t>
      </w:r>
      <w:r>
        <w:rPr>
          <w:rFonts w:ascii="Arial"/>
          <w:b/>
          <w:color w:val="7E7E7E"/>
          <w:sz w:val="14"/>
        </w:rPr>
        <w:t>241</w:t>
      </w:r>
      <w:r>
        <w:rPr>
          <w:rFonts w:ascii="Arial"/>
          <w:b/>
          <w:color w:val="7E7E7E"/>
          <w:spacing w:val="-7"/>
          <w:sz w:val="14"/>
        </w:rPr>
        <w:t> </w:t>
      </w:r>
      <w:r>
        <w:rPr>
          <w:rFonts w:ascii="Arial"/>
          <w:b/>
          <w:color w:val="7E7E7E"/>
          <w:sz w:val="14"/>
        </w:rPr>
        <w:t>712</w:t>
      </w:r>
      <w:r>
        <w:rPr>
          <w:rFonts w:ascii="Arial"/>
          <w:b/>
          <w:color w:val="7E7E7E"/>
          <w:spacing w:val="-6"/>
          <w:sz w:val="14"/>
        </w:rPr>
        <w:t> </w:t>
      </w:r>
      <w:r>
        <w:rPr>
          <w:rFonts w:ascii="Arial"/>
          <w:b/>
          <w:color w:val="7E7E7E"/>
          <w:sz w:val="14"/>
        </w:rPr>
        <w:t>548,</w:t>
      </w:r>
      <w:r>
        <w:rPr>
          <w:rFonts w:ascii="Arial"/>
          <w:b/>
          <w:color w:val="7E7E7E"/>
          <w:spacing w:val="-7"/>
          <w:sz w:val="14"/>
        </w:rPr>
        <w:t> </w:t>
      </w:r>
      <w:r>
        <w:rPr>
          <w:rFonts w:ascii="Arial"/>
          <w:b/>
          <w:color w:val="7E7E7E"/>
          <w:sz w:val="14"/>
        </w:rPr>
        <w:t>fax:</w:t>
      </w:r>
      <w:r>
        <w:rPr>
          <w:rFonts w:ascii="Arial"/>
          <w:b/>
          <w:color w:val="7E7E7E"/>
          <w:spacing w:val="-5"/>
          <w:sz w:val="14"/>
        </w:rPr>
        <w:t> </w:t>
      </w:r>
      <w:r>
        <w:rPr>
          <w:rFonts w:ascii="Arial"/>
          <w:b/>
          <w:color w:val="7E7E7E"/>
          <w:sz w:val="14"/>
        </w:rPr>
        <w:t>+420</w:t>
      </w:r>
      <w:r>
        <w:rPr>
          <w:rFonts w:ascii="Arial"/>
          <w:b/>
          <w:color w:val="7E7E7E"/>
          <w:spacing w:val="-7"/>
          <w:sz w:val="14"/>
        </w:rPr>
        <w:t> </w:t>
      </w:r>
      <w:r>
        <w:rPr>
          <w:rFonts w:ascii="Arial"/>
          <w:b/>
          <w:color w:val="7E7E7E"/>
          <w:sz w:val="14"/>
        </w:rPr>
        <w:t>241</w:t>
      </w:r>
      <w:r>
        <w:rPr>
          <w:rFonts w:ascii="Arial"/>
          <w:b/>
          <w:color w:val="7E7E7E"/>
          <w:spacing w:val="-6"/>
          <w:sz w:val="14"/>
        </w:rPr>
        <w:t> </w:t>
      </w:r>
      <w:r>
        <w:rPr>
          <w:rFonts w:ascii="Arial"/>
          <w:b/>
          <w:color w:val="7E7E7E"/>
          <w:sz w:val="14"/>
        </w:rPr>
        <w:t>710</w:t>
      </w:r>
      <w:r>
        <w:rPr>
          <w:rFonts w:ascii="Arial"/>
          <w:b/>
          <w:color w:val="7E7E7E"/>
          <w:spacing w:val="-7"/>
          <w:sz w:val="14"/>
        </w:rPr>
        <w:t> </w:t>
      </w:r>
      <w:r>
        <w:rPr>
          <w:rFonts w:ascii="Arial"/>
          <w:b/>
          <w:color w:val="7E7E7E"/>
          <w:sz w:val="14"/>
        </w:rPr>
        <w:t>252</w:t>
      </w:r>
    </w:p>
    <w:p>
      <w:pPr>
        <w:spacing w:before="4"/>
        <w:ind w:left="156" w:right="0" w:firstLine="0"/>
        <w:jc w:val="left"/>
        <w:rPr>
          <w:rFonts w:ascii="Arial"/>
          <w:b/>
          <w:sz w:val="14"/>
        </w:rPr>
      </w:pPr>
      <w:hyperlink r:id="rId6">
        <w:r>
          <w:rPr>
            <w:rFonts w:ascii="Arial"/>
            <w:b/>
            <w:color w:val="7E7E7E"/>
            <w:sz w:val="14"/>
          </w:rPr>
          <w:t>info@mit-laser.cz,</w:t>
        </w:r>
      </w:hyperlink>
      <w:r>
        <w:rPr>
          <w:rFonts w:ascii="Arial"/>
          <w:b/>
          <w:color w:val="7E7E7E"/>
          <w:sz w:val="14"/>
        </w:rPr>
        <w:t> </w:t>
      </w:r>
      <w:hyperlink r:id="rId7">
        <w:r>
          <w:rPr>
            <w:rFonts w:ascii="Arial"/>
            <w:b/>
            <w:color w:val="7E7E7E"/>
            <w:sz w:val="14"/>
          </w:rPr>
          <w:t>www.mit-laser.cz</w:t>
        </w:r>
      </w:hyperlink>
    </w:p>
    <w:p>
      <w:pPr>
        <w:spacing w:before="54"/>
        <w:ind w:left="156" w:right="0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color w:val="7E7E7E"/>
          <w:sz w:val="14"/>
        </w:rPr>
        <w:t>ČSOB, a.s.</w:t>
      </w:r>
    </w:p>
    <w:p>
      <w:pPr>
        <w:spacing w:before="4"/>
        <w:ind w:left="15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7E7E7E"/>
          <w:sz w:val="14"/>
        </w:rPr>
        <w:t>BIC: CEKOCZPP</w:t>
      </w:r>
    </w:p>
    <w:p>
      <w:pPr>
        <w:spacing w:before="4"/>
        <w:ind w:left="15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7E7E7E"/>
          <w:sz w:val="14"/>
        </w:rPr>
        <w:t>EUR 576978853 / 0300</w:t>
      </w:r>
    </w:p>
    <w:p>
      <w:pPr>
        <w:spacing w:before="4"/>
        <w:ind w:left="15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7E7E7E"/>
          <w:sz w:val="14"/>
        </w:rPr>
        <w:t>IBAN</w:t>
      </w:r>
      <w:r>
        <w:rPr>
          <w:rFonts w:ascii="Arial"/>
          <w:b/>
          <w:color w:val="7E7E7E"/>
          <w:spacing w:val="-8"/>
          <w:sz w:val="14"/>
        </w:rPr>
        <w:t> </w:t>
      </w:r>
      <w:r>
        <w:rPr>
          <w:rFonts w:ascii="Arial"/>
          <w:b/>
          <w:color w:val="7E7E7E"/>
          <w:sz w:val="14"/>
        </w:rPr>
        <w:t>CZ34</w:t>
      </w:r>
      <w:r>
        <w:rPr>
          <w:rFonts w:ascii="Arial"/>
          <w:b/>
          <w:color w:val="7E7E7E"/>
          <w:spacing w:val="-8"/>
          <w:sz w:val="14"/>
        </w:rPr>
        <w:t> </w:t>
      </w:r>
      <w:r>
        <w:rPr>
          <w:rFonts w:ascii="Arial"/>
          <w:b/>
          <w:color w:val="7E7E7E"/>
          <w:sz w:val="14"/>
        </w:rPr>
        <w:t>0300</w:t>
      </w:r>
      <w:r>
        <w:rPr>
          <w:rFonts w:ascii="Arial"/>
          <w:b/>
          <w:color w:val="7E7E7E"/>
          <w:spacing w:val="-8"/>
          <w:sz w:val="14"/>
        </w:rPr>
        <w:t> </w:t>
      </w:r>
      <w:r>
        <w:rPr>
          <w:rFonts w:ascii="Arial"/>
          <w:b/>
          <w:color w:val="7E7E7E"/>
          <w:sz w:val="14"/>
        </w:rPr>
        <w:t>0000</w:t>
      </w:r>
      <w:r>
        <w:rPr>
          <w:rFonts w:ascii="Arial"/>
          <w:b/>
          <w:color w:val="7E7E7E"/>
          <w:spacing w:val="-8"/>
          <w:sz w:val="14"/>
        </w:rPr>
        <w:t> </w:t>
      </w:r>
      <w:r>
        <w:rPr>
          <w:rFonts w:ascii="Arial"/>
          <w:b/>
          <w:color w:val="7E7E7E"/>
          <w:sz w:val="14"/>
        </w:rPr>
        <w:t>0005</w:t>
      </w:r>
      <w:r>
        <w:rPr>
          <w:rFonts w:ascii="Arial"/>
          <w:b/>
          <w:color w:val="7E7E7E"/>
          <w:spacing w:val="-8"/>
          <w:sz w:val="14"/>
        </w:rPr>
        <w:t> </w:t>
      </w:r>
      <w:r>
        <w:rPr>
          <w:rFonts w:ascii="Arial"/>
          <w:b/>
          <w:color w:val="7E7E7E"/>
          <w:sz w:val="14"/>
        </w:rPr>
        <w:t>7697</w:t>
      </w:r>
      <w:r>
        <w:rPr>
          <w:rFonts w:ascii="Arial"/>
          <w:b/>
          <w:color w:val="7E7E7E"/>
          <w:spacing w:val="-8"/>
          <w:sz w:val="14"/>
        </w:rPr>
        <w:t> </w:t>
      </w:r>
      <w:r>
        <w:rPr>
          <w:rFonts w:ascii="Arial"/>
          <w:b/>
          <w:color w:val="7E7E7E"/>
          <w:sz w:val="14"/>
        </w:rPr>
        <w:t>8853</w:t>
      </w:r>
    </w:p>
    <w:p>
      <w:pPr>
        <w:spacing w:line="247" w:lineRule="auto" w:before="54"/>
        <w:ind w:left="156" w:right="1297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color w:val="7E7E7E"/>
          <w:sz w:val="14"/>
        </w:rPr>
        <w:t>Městský soud v Praze oddíl C, vložka 10259 IČ:   46348395</w:t>
      </w:r>
    </w:p>
    <w:p>
      <w:pPr>
        <w:spacing w:line="161" w:lineRule="exact" w:before="0"/>
        <w:ind w:left="156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6242430</wp:posOffset>
            </wp:positionH>
            <wp:positionV relativeFrom="paragraph">
              <wp:posOffset>-310007</wp:posOffset>
            </wp:positionV>
            <wp:extent cx="356933" cy="35848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" cy="358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7E7E7E"/>
          <w:sz w:val="14"/>
        </w:rPr>
        <w:t>DIČ: CZ46348395</w:t>
      </w:r>
    </w:p>
    <w:sectPr>
      <w:type w:val="continuous"/>
      <w:pgSz w:w="11910" w:h="16840"/>
      <w:pgMar w:top="1140" w:bottom="280" w:left="1260" w:right="1360"/>
      <w:cols w:num="3" w:equalWidth="0">
        <w:col w:w="3030" w:space="129"/>
        <w:col w:w="2589" w:space="514"/>
        <w:col w:w="3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33" w:hanging="658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68" w:hanging="6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5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3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2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0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9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7" w:hanging="65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" w:hanging="82"/>
      </w:pPr>
      <w:rPr>
        <w:rFonts w:hint="default" w:ascii="Times New Roman" w:hAnsi="Times New Roman" w:eastAsia="Times New Roman" w:cs="Times New Roman"/>
        <w:i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486" w:hanging="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3" w:hanging="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0" w:hanging="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7" w:hanging="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4" w:hanging="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1" w:hanging="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8" w:hanging="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5" w:hanging="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47"/>
      <w:ind w:left="156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"/>
      <w:ind w:left="156"/>
      <w:outlineLvl w:val="2"/>
    </w:pPr>
    <w:rPr>
      <w:rFonts w:ascii="Arial" w:hAnsi="Arial" w:eastAsia="Arial" w:cs="Arial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ind w:left="275"/>
      <w:outlineLvl w:val="3"/>
    </w:pPr>
    <w:rPr>
      <w:rFonts w:ascii="Times New Roman" w:hAnsi="Times New Roman" w:eastAsia="Times New Roman" w:cs="Times New Roman"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4"/>
      <w:ind w:left="156"/>
      <w:outlineLvl w:val="4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2"/>
      <w:ind w:left="82" w:hanging="8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mit-laser.cz" TargetMode="External"/><Relationship Id="rId7" Type="http://schemas.openxmlformats.org/officeDocument/2006/relationships/hyperlink" Target="http://www.mit-laser.cz/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2017-10-25T15:59:15Z</dcterms:created>
  <dcterms:modified xsi:type="dcterms:W3CDTF">2017-10-25T15:59:15Z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2017-10-25T00:00:00Z</vt:filetime>
  </property>
</Properties>
</file>