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D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</w:t>
      </w:r>
      <w:r w:rsidR="009240E7">
        <w:rPr>
          <w:b/>
          <w:sz w:val="36"/>
          <w:szCs w:val="36"/>
          <w:u w:val="single"/>
        </w:rPr>
        <w:t>9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593F16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FD5A77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201</w:t>
      </w:r>
      <w:r w:rsidR="009240E7">
        <w:rPr>
          <w:b/>
          <w:sz w:val="24"/>
          <w:szCs w:val="24"/>
        </w:rPr>
        <w:t>0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</w:t>
      </w:r>
      <w:r w:rsidR="003045F2">
        <w:rPr>
          <w:sz w:val="24"/>
          <w:szCs w:val="24"/>
        </w:rPr>
        <w:t>4</w:t>
      </w:r>
      <w:r w:rsidR="006868FD">
        <w:rPr>
          <w:sz w:val="24"/>
          <w:szCs w:val="24"/>
        </w:rPr>
        <w:t>3</w:t>
      </w:r>
      <w:r w:rsidR="009240E7">
        <w:rPr>
          <w:sz w:val="24"/>
          <w:szCs w:val="24"/>
        </w:rPr>
        <w:t>0</w:t>
      </w:r>
      <w:r w:rsidR="003045F2">
        <w:rPr>
          <w:sz w:val="24"/>
          <w:szCs w:val="24"/>
        </w:rPr>
        <w:t>0</w:t>
      </w:r>
      <w:r>
        <w:rPr>
          <w:sz w:val="24"/>
          <w:szCs w:val="24"/>
        </w:rPr>
        <w:t>,-Kč (</w:t>
      </w:r>
      <w:proofErr w:type="spellStart"/>
      <w:r w:rsidR="003045F2">
        <w:rPr>
          <w:sz w:val="24"/>
          <w:szCs w:val="24"/>
        </w:rPr>
        <w:t>čtyřitisícet</w:t>
      </w:r>
      <w:r w:rsidR="009240E7">
        <w:rPr>
          <w:sz w:val="24"/>
          <w:szCs w:val="24"/>
        </w:rPr>
        <w:t>řista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9240E7">
        <w:rPr>
          <w:sz w:val="24"/>
          <w:szCs w:val="24"/>
        </w:rPr>
        <w:t>9</w:t>
      </w:r>
      <w:r>
        <w:rPr>
          <w:sz w:val="24"/>
          <w:szCs w:val="24"/>
        </w:rPr>
        <w:t>“ pro rok 201</w:t>
      </w:r>
      <w:r w:rsidR="009240E7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Ústrašicích dne </w:t>
      </w:r>
      <w:r w:rsidR="00575A48">
        <w:rPr>
          <w:sz w:val="24"/>
          <w:szCs w:val="24"/>
        </w:rPr>
        <w:t>2</w:t>
      </w:r>
      <w:r w:rsidR="009240E7">
        <w:rPr>
          <w:sz w:val="24"/>
          <w:szCs w:val="24"/>
        </w:rPr>
        <w:t>4</w:t>
      </w:r>
      <w:r w:rsidR="001947A7">
        <w:rPr>
          <w:sz w:val="24"/>
          <w:szCs w:val="24"/>
        </w:rPr>
        <w:t>. 2</w:t>
      </w:r>
      <w:r>
        <w:rPr>
          <w:sz w:val="24"/>
          <w:szCs w:val="24"/>
        </w:rPr>
        <w:t>. 201</w:t>
      </w:r>
      <w:r w:rsidR="009240E7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9240E7">
        <w:rPr>
          <w:sz w:val="24"/>
          <w:szCs w:val="24"/>
        </w:rPr>
        <w:t>2</w:t>
      </w:r>
      <w:r w:rsidR="00575A48">
        <w:rPr>
          <w:sz w:val="24"/>
          <w:szCs w:val="24"/>
        </w:rPr>
        <w:t>2</w:t>
      </w:r>
      <w:r>
        <w:rPr>
          <w:sz w:val="24"/>
          <w:szCs w:val="24"/>
        </w:rPr>
        <w:t>. 2. 20</w:t>
      </w:r>
      <w:r w:rsidR="00736E72">
        <w:rPr>
          <w:sz w:val="24"/>
          <w:szCs w:val="24"/>
        </w:rPr>
        <w:t>1</w:t>
      </w:r>
      <w:r w:rsidR="009240E7">
        <w:rPr>
          <w:sz w:val="24"/>
          <w:szCs w:val="24"/>
        </w:rPr>
        <w:t>0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947A7"/>
    <w:rsid w:val="003045F2"/>
    <w:rsid w:val="003C534F"/>
    <w:rsid w:val="00575A48"/>
    <w:rsid w:val="00593F16"/>
    <w:rsid w:val="006868FD"/>
    <w:rsid w:val="00736E72"/>
    <w:rsid w:val="007940F7"/>
    <w:rsid w:val="0083180A"/>
    <w:rsid w:val="009240E7"/>
    <w:rsid w:val="00B15368"/>
    <w:rsid w:val="00CD2082"/>
    <w:rsid w:val="00E977A2"/>
    <w:rsid w:val="00EB6525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14</cp:revision>
  <dcterms:created xsi:type="dcterms:W3CDTF">2017-10-18T09:38:00Z</dcterms:created>
  <dcterms:modified xsi:type="dcterms:W3CDTF">2017-10-19T11:24:00Z</dcterms:modified>
</cp:coreProperties>
</file>