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5964" w:y="60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Krycí list rozpočtu</w:t>
      </w:r>
      <w:bookmarkEnd w:id="0"/>
    </w:p>
    <w:tbl>
      <w:tblPr>
        <w:tblOverlap w:val="never"/>
        <w:tblLayout w:type="fixed"/>
        <w:jc w:val="left"/>
      </w:tblPr>
      <w:tblGrid>
        <w:gridCol w:w="1963"/>
        <w:gridCol w:w="3691"/>
        <w:gridCol w:w="4123"/>
        <w:gridCol w:w="1906"/>
        <w:gridCol w:w="2678"/>
      </w:tblGrid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Název stavby: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20" w:right="0" w:firstLine="0"/>
            </w:pPr>
            <w:r>
              <w:rPr>
                <w:rStyle w:val="CharStyle7"/>
              </w:rPr>
              <w:t>Město Český Těšín,osazení laviček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Objednatel: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80" w:right="0" w:firstLine="0"/>
            </w:pPr>
            <w:r>
              <w:rPr>
                <w:rStyle w:val="CharStyle6"/>
              </w:rPr>
              <w:t>IČ/DIČ: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top"/>
          </w:tcPr>
          <w:p>
            <w:pPr>
              <w:framePr w:w="14362" w:h="2352" w:wrap="none" w:vAnchor="page" w:hAnchor="page" w:x="550" w:y="1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6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Druh stavby: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62" w:h="2352" w:wrap="none" w:vAnchor="page" w:hAnchor="page" w:x="550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Projektant: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80" w:right="0" w:firstLine="0"/>
            </w:pPr>
            <w:r>
              <w:rPr>
                <w:rStyle w:val="CharStyle6"/>
              </w:rPr>
              <w:t>IČ/DIČ: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top"/>
          </w:tcPr>
          <w:p>
            <w:pPr>
              <w:framePr w:w="14362" w:h="2352" w:wrap="none" w:vAnchor="page" w:hAnchor="page" w:x="550" w:y="1116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51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Lokalita: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420" w:right="0" w:firstLine="0"/>
            </w:pPr>
            <w:r>
              <w:rPr>
                <w:rStyle w:val="CharStyle6"/>
              </w:rPr>
              <w:t>Český Těšín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tabs>
                <w:tab w:leader="none" w:pos="146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Zhotovitel:</w:t>
              <w:tab/>
              <w:t>Barny Team s.r.o.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80" w:right="0" w:firstLine="0"/>
            </w:pPr>
            <w:r>
              <w:rPr>
                <w:rStyle w:val="CharStyle6"/>
              </w:rPr>
              <w:t>IČ/DIČ: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8"/>
              </w:rPr>
              <w:t>277 972 52/CZ27797252</w:t>
            </w:r>
          </w:p>
        </w:tc>
      </w:tr>
      <w:tr>
        <w:trPr>
          <w:trHeight w:val="475" w:hRule="exact"/>
        </w:trPr>
        <w:tc>
          <w:tcPr>
            <w:shd w:val="clear" w:color="auto" w:fill="FFFFFF"/>
            <w:tcBorders>
              <w:left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Začátek výstavby: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62" w:h="2352" w:wrap="none" w:vAnchor="page" w:hAnchor="page" w:x="550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Konec výstavby:</w:t>
            </w:r>
          </w:p>
        </w:tc>
        <w:tc>
          <w:tcPr>
            <w:shd w:val="clear" w:color="auto" w:fill="FFFFFF"/>
            <w:tcBorders/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80" w:right="0" w:firstLine="0"/>
            </w:pPr>
            <w:r>
              <w:rPr>
                <w:rStyle w:val="CharStyle6"/>
              </w:rPr>
              <w:t>Položek:</w:t>
            </w:r>
          </w:p>
        </w:tc>
        <w:tc>
          <w:tcPr>
            <w:shd w:val="clear" w:color="auto" w:fill="FFFFFF"/>
            <w:tcBorders>
              <w:right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8"/>
              </w:rPr>
              <w:t>15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JKSO: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4362" w:h="2352" w:wrap="none" w:vAnchor="page" w:hAnchor="page" w:x="550" w:y="111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tabs>
                <w:tab w:leader="none" w:pos="1459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90" w:lineRule="exact"/>
              <w:ind w:left="0" w:right="0" w:firstLine="0"/>
            </w:pPr>
            <w:r>
              <w:rPr>
                <w:rStyle w:val="CharStyle6"/>
              </w:rPr>
              <w:t>Zpracoval:</w:t>
              <w:tab/>
              <w:t>Tomiczek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880" w:right="0" w:firstLine="0"/>
            </w:pPr>
            <w:r>
              <w:rPr>
                <w:rStyle w:val="CharStyle6"/>
              </w:rPr>
              <w:t>Datum:</w:t>
            </w: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center"/>
          </w:tcPr>
          <w:p>
            <w:pPr>
              <w:pStyle w:val="Style4"/>
              <w:framePr w:w="14362" w:h="2352" w:wrap="none" w:vAnchor="page" w:hAnchor="page" w:x="550" w:y="111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340" w:right="0" w:firstLine="0"/>
            </w:pPr>
            <w:r>
              <w:rPr>
                <w:rStyle w:val="CharStyle8"/>
              </w:rPr>
              <w:t>16.10.2017</w:t>
            </w:r>
          </w:p>
        </w:tc>
      </w:tr>
    </w:tbl>
    <w:p>
      <w:pPr>
        <w:pStyle w:val="Style9"/>
        <w:framePr w:wrap="none" w:vAnchor="page" w:hAnchor="page" w:x="5715" w:y="34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11"/>
          <w:b/>
          <w:bCs/>
        </w:rPr>
        <w:t>Rozpočtové náklady v Kč</w:t>
      </w:r>
      <w:bookmarkEnd w:id="1"/>
    </w:p>
    <w:tbl>
      <w:tblPr>
        <w:tblOverlap w:val="never"/>
        <w:tblLayout w:type="fixed"/>
        <w:jc w:val="left"/>
      </w:tblPr>
      <w:tblGrid>
        <w:gridCol w:w="979"/>
        <w:gridCol w:w="1354"/>
        <w:gridCol w:w="2400"/>
        <w:gridCol w:w="1042"/>
        <w:gridCol w:w="1474"/>
        <w:gridCol w:w="2395"/>
        <w:gridCol w:w="955"/>
        <w:gridCol w:w="1354"/>
        <w:gridCol w:w="2405"/>
      </w:tblGrid>
      <w:tr>
        <w:trPr>
          <w:trHeight w:val="49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70" w:lineRule="exact"/>
              <w:ind w:left="360" w:right="0" w:firstLine="0"/>
            </w:pPr>
            <w:r>
              <w:rPr>
                <w:rStyle w:val="CharStyle12"/>
              </w:rPr>
              <w:t>A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3"/>
              </w:rPr>
              <w:t>Základní rozpočtové náklady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58" w:lineRule="exact"/>
              <w:ind w:left="420" w:right="0" w:firstLine="0"/>
            </w:pPr>
            <w:r>
              <w:rPr>
                <w:rStyle w:val="CharStyle14"/>
              </w:rPr>
              <w:t>B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3"/>
              </w:rPr>
              <w:t>Doplňkové náklady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470" w:lineRule="exact"/>
              <w:ind w:left="360" w:right="0" w:firstLine="0"/>
            </w:pPr>
            <w:r>
              <w:rPr>
                <w:rStyle w:val="CharStyle12"/>
              </w:rPr>
              <w:t>c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12" w:lineRule="exact"/>
              <w:ind w:left="0" w:right="0" w:firstLine="0"/>
            </w:pPr>
            <w:r>
              <w:rPr>
                <w:rStyle w:val="CharStyle13"/>
              </w:rPr>
              <w:t>Náklady na umístění stavby (NUS)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HSV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Dodávky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40 669,10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Práce přesčas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Zařízení staveniště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22 531,30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Bez pevné podl.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Mimostav. doprava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PSV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Dodávky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Kulturní památka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Uzemní vlivy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Provozní vlivy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"M"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Dodávky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Ostatní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Montáž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NUS z rozpočtu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Ostatní materiál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Přesun hmot a sutí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2 844,78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3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ZRN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66 045,181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DN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NUS celkem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6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DN celkem z obj.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NUS celkem z obj.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  <w:tr>
        <w:trPr>
          <w:trHeight w:val="278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ORN celkem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3" w:hRule="exact"/>
        </w:trPr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14357" w:h="3749" w:wrap="none" w:vAnchor="page" w:hAnchor="page" w:x="564" w:y="3857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ORN celkem z obj.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4"/>
              <w:framePr w:w="14357" w:h="3749" w:wrap="none" w:vAnchor="page" w:hAnchor="page" w:x="564" w:y="3857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0,00</w:t>
            </w:r>
          </w:p>
        </w:tc>
      </w:tr>
    </w:tbl>
    <w:tbl>
      <w:tblPr>
        <w:tblOverlap w:val="never"/>
        <w:tblLayout w:type="fixed"/>
        <w:jc w:val="left"/>
      </w:tblPr>
      <w:tblGrid>
        <w:gridCol w:w="2482"/>
        <w:gridCol w:w="2237"/>
        <w:gridCol w:w="2458"/>
        <w:gridCol w:w="2458"/>
        <w:gridCol w:w="2914"/>
        <w:gridCol w:w="1790"/>
      </w:tblGrid>
      <w:tr>
        <w:trPr>
          <w:trHeight w:val="28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Základ 0%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0,00</w:t>
            </w:r>
          </w:p>
        </w:tc>
        <w:tc>
          <w:tcPr>
            <w:shd w:val="clear" w:color="auto" w:fill="FFFFFF"/>
            <w:gridSpan w:val="4"/>
            <w:tcBorders>
              <w:left w:val="single" w:sz="4"/>
            </w:tcBorders>
            <w:vAlign w:val="top"/>
          </w:tcPr>
          <w:p>
            <w:pPr>
              <w:framePr w:w="14338" w:h="840" w:wrap="none" w:vAnchor="page" w:hAnchor="page" w:x="584" w:y="7803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Základ 15%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0,00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DPH 15%</w:t>
            </w:r>
          </w:p>
        </w:tc>
        <w:tc>
          <w:tcPr>
            <w:shd w:val="clear" w:color="auto" w:fill="FFFFFF"/>
            <w:textDirection w:val="tbRl"/>
            <w:tcBorders>
              <w:top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o</w:t>
            </w:r>
          </w:p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O</w:t>
            </w:r>
          </w:p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Celkem bez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66 045,18</w:t>
            </w:r>
          </w:p>
        </w:tc>
      </w:tr>
      <w:tr>
        <w:trPr>
          <w:trHeight w:val="293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Základ 21%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66 045,18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DPH 21%</w:t>
            </w:r>
          </w:p>
        </w:tc>
        <w:tc>
          <w:tcPr>
            <w:shd w:val="clear" w:color="auto" w:fill="FFFFFF"/>
            <w:tcBorders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13 869,49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Celkem včetně 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4"/>
              <w:framePr w:w="14338" w:h="840" w:wrap="none" w:vAnchor="page" w:hAnchor="page" w:x="584" w:y="7803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46" w:lineRule="exact"/>
              <w:ind w:left="0" w:right="0" w:firstLine="0"/>
            </w:pPr>
            <w:r>
              <w:rPr>
                <w:rStyle w:val="CharStyle15"/>
              </w:rPr>
              <w:t>79 914,67</w:t>
            </w:r>
          </w:p>
        </w:tc>
      </w:tr>
    </w:tbl>
    <w:tbl>
      <w:tblPr>
        <w:tblOverlap w:val="never"/>
        <w:tblLayout w:type="fixed"/>
        <w:jc w:val="left"/>
      </w:tblPr>
      <w:tblGrid>
        <w:gridCol w:w="4738"/>
        <w:gridCol w:w="4910"/>
        <w:gridCol w:w="4714"/>
      </w:tblGrid>
      <w:tr>
        <w:trPr>
          <w:trHeight w:val="67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62" w:h="1325" w:wrap="none" w:vAnchor="page" w:hAnchor="page" w:x="574" w:y="88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Projektant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4"/>
              <w:framePr w:w="14362" w:h="1325" w:wrap="none" w:vAnchor="page" w:hAnchor="page" w:x="574" w:y="88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Objednatel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4"/>
              <w:framePr w:w="14362" w:h="1325" w:wrap="none" w:vAnchor="page" w:hAnchor="page" w:x="574" w:y="88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Zhotovitel</w:t>
            </w:r>
          </w:p>
        </w:tc>
      </w:tr>
      <w:tr>
        <w:trPr>
          <w:trHeight w:val="653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4"/>
              <w:framePr w:w="14362" w:h="1325" w:wrap="none" w:vAnchor="page" w:hAnchor="page" w:x="574" w:y="88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Datum, razítko a podpis</w:t>
            </w: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4"/>
              <w:framePr w:w="14362" w:h="1325" w:wrap="none" w:vAnchor="page" w:hAnchor="page" w:x="574" w:y="88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Datum, razítko a podpis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bottom"/>
          </w:tcPr>
          <w:p>
            <w:pPr>
              <w:pStyle w:val="Style4"/>
              <w:framePr w:w="14362" w:h="1325" w:wrap="none" w:vAnchor="page" w:hAnchor="page" w:x="574" w:y="882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34" w:lineRule="exact"/>
              <w:ind w:left="0" w:right="0" w:firstLine="0"/>
            </w:pPr>
            <w:r>
              <w:rPr>
                <w:rStyle w:val="CharStyle16"/>
              </w:rPr>
              <w:t>Datum, razítko a podpis</w:t>
            </w:r>
          </w:p>
        </w:tc>
      </w:tr>
    </w:tbl>
    <w:p>
      <w:pPr>
        <w:pStyle w:val="Style17"/>
        <w:framePr w:wrap="none" w:vAnchor="page" w:hAnchor="page" w:x="612" w:y="100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Poznámka: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1_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character" w:customStyle="1" w:styleId="CharStyle5">
    <w:name w:val="Body text (2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character" w:customStyle="1" w:styleId="CharStyle6">
    <w:name w:val="Body text (2) + Arial,8.5 pt"/>
    <w:basedOn w:val="CharStyle5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7">
    <w:name w:val="Body text (2) + Arial,8.5 pt,Bold"/>
    <w:basedOn w:val="CharStyle5"/>
    <w:rPr>
      <w:lang w:val="cs-CZ" w:eastAsia="cs-CZ" w:bidi="cs-CZ"/>
      <w:b/>
      <w:bCs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8">
    <w:name w:val="Body text (2) + Arial,8.5 pt"/>
    <w:basedOn w:val="CharStyle5"/>
    <w:rPr>
      <w:lang w:val="cs-CZ" w:eastAsia="cs-CZ" w:bidi="cs-CZ"/>
      <w:sz w:val="17"/>
      <w:szCs w:val="17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0">
    <w:name w:val="Heading #2_"/>
    <w:basedOn w:val="DefaultParagraphFont"/>
    <w:link w:val="Style9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1">
    <w:name w:val="Heading #2"/>
    <w:basedOn w:val="CharStyle10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2">
    <w:name w:val="Body text (2) + Arial,21 pt,Bold"/>
    <w:basedOn w:val="CharStyle5"/>
    <w:rPr>
      <w:lang w:val="cs-CZ" w:eastAsia="cs-CZ" w:bidi="cs-CZ"/>
      <w:b/>
      <w:bCs/>
      <w:sz w:val="42"/>
      <w:szCs w:val="4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3">
    <w:name w:val="Body text (2) + Arial,9.5 pt,Bold"/>
    <w:basedOn w:val="CharStyle5"/>
    <w:rPr>
      <w:lang w:val="cs-CZ" w:eastAsia="cs-CZ" w:bidi="cs-CZ"/>
      <w:b/>
      <w:bCs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4">
    <w:name w:val="Body text (2) + Arial,16 pt,Bold"/>
    <w:basedOn w:val="CharStyle5"/>
    <w:rPr>
      <w:lang w:val="cs-CZ" w:eastAsia="cs-CZ" w:bidi="cs-CZ"/>
      <w:b/>
      <w:bCs/>
      <w:sz w:val="32"/>
      <w:szCs w:val="3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5">
    <w:name w:val="Body text (2) + Arial,11 pt,Bold"/>
    <w:basedOn w:val="CharStyle5"/>
    <w:rPr>
      <w:lang w:val="cs-CZ" w:eastAsia="cs-CZ" w:bidi="cs-CZ"/>
      <w:b/>
      <w:bCs/>
      <w:sz w:val="22"/>
      <w:szCs w:val="22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6">
    <w:name w:val="Body text (2) + Arial,10.5 pt"/>
    <w:basedOn w:val="CharStyle5"/>
    <w:rPr>
      <w:lang w:val="cs-CZ" w:eastAsia="cs-CZ" w:bidi="cs-CZ"/>
      <w:sz w:val="21"/>
      <w:szCs w:val="21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18">
    <w:name w:val="Table caption_"/>
    <w:basedOn w:val="DefaultParagraphFont"/>
    <w:link w:val="Style17"/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2">
    <w:name w:val="Heading #1"/>
    <w:basedOn w:val="Normal"/>
    <w:link w:val="CharStyle3"/>
    <w:pPr>
      <w:widowControl w:val="0"/>
      <w:shd w:val="clear" w:color="auto" w:fill="FFFFFF"/>
      <w:outlineLvl w:val="0"/>
      <w:spacing w:line="492" w:lineRule="exact"/>
    </w:pPr>
    <w:rPr>
      <w:b w:val="0"/>
      <w:bCs w:val="0"/>
      <w:i w:val="0"/>
      <w:iCs w:val="0"/>
      <w:u w:val="none"/>
      <w:strike w:val="0"/>
      <w:smallCaps w:val="0"/>
      <w:sz w:val="44"/>
      <w:szCs w:val="44"/>
      <w:rFonts w:ascii="Arial" w:eastAsia="Arial" w:hAnsi="Arial" w:cs="Arial"/>
    </w:rPr>
  </w:style>
  <w:style w:type="paragraph" w:customStyle="1" w:styleId="Style4">
    <w:name w:val="Body text (2)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</w:rPr>
  </w:style>
  <w:style w:type="paragraph" w:customStyle="1" w:styleId="Style9">
    <w:name w:val="Heading #2"/>
    <w:basedOn w:val="Normal"/>
    <w:link w:val="CharStyle10"/>
    <w:pPr>
      <w:widowControl w:val="0"/>
      <w:shd w:val="clear" w:color="auto" w:fill="FFFFFF"/>
      <w:outlineLvl w:val="1"/>
      <w:spacing w:line="358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7">
    <w:name w:val="Table caption"/>
    <w:basedOn w:val="Normal"/>
    <w:link w:val="CharStyle18"/>
    <w:pPr>
      <w:widowControl w:val="0"/>
      <w:shd w:val="clear" w:color="auto" w:fill="FFFFFF"/>
      <w:spacing w:line="168" w:lineRule="exact"/>
    </w:pPr>
    <w:rPr>
      <w:b w:val="0"/>
      <w:bCs w:val="0"/>
      <w:i/>
      <w:iCs/>
      <w:u w:val="none"/>
      <w:strike w:val="0"/>
      <w:smallCaps w:val="0"/>
      <w:sz w:val="15"/>
      <w:szCs w:val="15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