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.7pt;margin-top:0.35pt;width:65.75pt;height:42.25pt;z-index:-251658752;mso-wrap-distance-left:5.pt;mso-wrap-distance-right:5.pt;mso-position-horizontal-relative:margin" wrapcoords="0 0">
            <v:imagedata r:id="rId5" r:href="rId6"/>
            <w10:wrap anchorx="margin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89.45pt;margin-top:0.1pt;width:341.3pt;height:43.6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26" w:line="260" w:lineRule="exact"/>
                    <w:ind w:left="0" w:right="0" w:firstLine="0"/>
                  </w:pPr>
                  <w:bookmarkStart w:id="0" w:name="bookmark0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PORR a.s.</w:t>
                  </w:r>
                  <w:bookmarkEnd w:id="0"/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63" w:line="14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Zapsaná v obchodním rejstříku vedeném Městským soudem v Praze, oddíl B, vložka 1006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lang w:val="cs-CZ" w:eastAsia="cs-CZ" w:bidi="cs-CZ"/>
                      <w:sz w:val="24"/>
                      <w:szCs w:val="24"/>
                      <w:w w:val="100"/>
                      <w:spacing w:val="0"/>
                      <w:color w:val="000000"/>
                      <w:position w:val="0"/>
                    </w:rPr>
                    <w:t>Praha 10, Strašnice, Dubečská 3238/36, PSČ 100 00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1.45pt;margin-top:56.35pt;width:288.55pt;height:5.e-002pt;z-index:251657729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3913"/>
                    <w:gridCol w:w="1858"/>
                  </w:tblGrid>
                  <w:tr>
                    <w:trPr>
                      <w:trHeight w:val="421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</w:rPr>
                          <w:t>Ředitelství silnic a dálnic ČR s.p.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695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</w:rPr>
                          <w:t>SSÚD11 Nová Ves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28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</w:rPr>
                          <w:t>277 52 Nová Ves u Mělníka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180" w:firstLine="0"/>
                        </w:pPr>
                        <w:r>
                          <w:rPr>
                            <w:rStyle w:val="CharStyle13"/>
                          </w:rPr>
                          <w:t>IČO: 65993390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16.8pt;margin-top:63.pt;width:181.1pt;height:40.65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4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24" w:line="260" w:lineRule="exact"/>
                    <w:ind w:left="0" w:right="0" w:firstLine="0"/>
                  </w:pPr>
                  <w:bookmarkStart w:id="1" w:name="bookmark1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Objednávka číslo: </w:t>
                  </w:r>
                  <w:r>
                    <w:rPr>
                      <w:rStyle w:val="CharStyle16"/>
                    </w:rPr>
                    <w:t>429417 1055001410</w:t>
                  </w:r>
                  <w:bookmarkEnd w:id="1"/>
                </w:p>
                <w:p>
                  <w:pPr>
                    <w:pStyle w:val="Style17"/>
                    <w:tabs>
                      <w:tab w:leader="none" w:pos="2765" w:val="left"/>
                    </w:tabs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48" w:line="160" w:lineRule="exact"/>
                    <w:ind w:left="0" w:right="0" w:firstLine="0"/>
                  </w:pPr>
                  <w:bookmarkStart w:id="2" w:name="bookmark2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V Praze dne:</w:t>
                    <w:tab/>
                    <w:t>20.10.2017</w:t>
                  </w:r>
                  <w:bookmarkEnd w:id="2"/>
                </w:p>
                <w:p>
                  <w:pPr>
                    <w:pStyle w:val="Style19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1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Uvádějte vždy na daňovém dokladu a při každém písemném styku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316.45pt;margin-top:114.9pt;width:52.55pt;height:36.2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IČO: 43005560 Banka: č. účtu: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440.1pt;margin-top:115.75pt;width:60.65pt;height:12.75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4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DIČ: CZ43005560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75" style="position:absolute;margin-left:437.6pt;margin-top:129.6pt;width:61.9pt;height:18.7pt;z-index:-251658751;mso-wrap-distance-left:5.pt;mso-wrap-distance-right:5.pt;mso-position-horizontal-relative:margin" wrapcoords="0 0">
            <v:imagedata r:id="rId7" r:href="rId8"/>
            <w10:wrap anchorx="margin"/>
          </v:shape>
        </w:pict>
      </w:r>
      <w:r>
        <w:pict>
          <v:shape id="_x0000_s1033" type="#_x0000_t202" style="position:absolute;margin-left:316.8pt;margin-top:151.pt;width:147.25pt;height:22.7pt;z-index:25165773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4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Daňový doklad zašlete ve dvojím vyhotovení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0.2pt;margin-top:173.2pt;width:86.2pt;height:30.25pt;z-index:25165773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74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Způsob odeslání - odběru Místo určení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104.05pt;margin-top:176.95pt;width:252.2pt;height:25.75pt;z-index:25165773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tabs>
                      <w:tab w:leader="none" w:pos="4248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110" w:line="14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dodavatelsky</w:t>
                    <w:tab/>
                    <w:t>BDS: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4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PORR a.s. Stavba 007-6610, D8 oprava AB vozovky v km 12,120 -18,350 P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458.1pt;margin-top:176.95pt;width:42.1pt;height:10.95pt;z-index:25165773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4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1007661018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0.35pt;margin-top:205.55pt;width:43.75pt;height:11.65pt;z-index:25165773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4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Dodací Ihůta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104.05pt;margin-top:206.1pt;width:51.5pt;height:10.9pt;z-index:25165773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4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23.-27.10.2017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5.e-002pt;margin-top:220.5pt;width:57.4pt;height:11.9pt;z-index:25165773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Zásilku avizujte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104.6pt;margin-top:221.4pt;width:144.7pt;height:11.5pt;z-index:25165774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4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Adam Přibyl mobil: 725 573 511 email]</w:t>
                  </w:r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5.6pt;margin-top:241.35pt;width:407.5pt;height:136.15pt;z-index:25165774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59" w:line="19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Objednáváme u Vás na stavbu:</w:t>
                  </w:r>
                </w:p>
                <w:p>
                  <w:pPr>
                    <w:pStyle w:val="Style3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251" w:line="260" w:lineRule="exact"/>
                    <w:ind w:left="0" w:right="0" w:firstLine="0"/>
                  </w:pPr>
                  <w:bookmarkStart w:id="3" w:name="bookmark3"/>
                  <w:r>
                    <w:rPr>
                      <w:rStyle w:val="CharStyle25"/>
                      <w:b/>
                      <w:bCs/>
                    </w:rPr>
                    <w:t>D8 oprava AB vozovky v km 12,120 -18,350 P</w:t>
                  </w:r>
                  <w:bookmarkEnd w:id="3"/>
                </w:p>
                <w:p>
                  <w:pPr>
                    <w:pStyle w:val="Style2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23" w:line="19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Zajištění DIO pro dokončení stavby dle níže uvedených termínů</w:t>
                  </w:r>
                </w:p>
                <w:p>
                  <w:pPr>
                    <w:pStyle w:val="Style23"/>
                    <w:numPr>
                      <w:ilvl w:val="0"/>
                      <w:numId w:val="1"/>
                    </w:numPr>
                    <w:tabs>
                      <w:tab w:leader="none" w:pos="2004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38" w:lineRule="exact"/>
                    <w:ind w:left="96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- km 12,250 -13,350, omezení odstavného pruhu</w:t>
                  </w:r>
                </w:p>
                <w:p>
                  <w:pPr>
                    <w:pStyle w:val="Style23"/>
                    <w:numPr>
                      <w:ilvl w:val="0"/>
                      <w:numId w:val="3"/>
                    </w:numPr>
                    <w:tabs>
                      <w:tab w:leader="none" w:pos="2000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38" w:lineRule="exact"/>
                    <w:ind w:left="96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- km 13,650 -15,650, omezení rychlého pruhu</w:t>
                  </w:r>
                </w:p>
                <w:p>
                  <w:pPr>
                    <w:pStyle w:val="Style23"/>
                    <w:numPr>
                      <w:ilvl w:val="0"/>
                      <w:numId w:val="5"/>
                    </w:numPr>
                    <w:tabs>
                      <w:tab w:leader="none" w:pos="2000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38" w:lineRule="exact"/>
                    <w:ind w:left="96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- km 14,500 -16,500, omezení rychlého pruhu</w:t>
                  </w:r>
                </w:p>
                <w:p>
                  <w:pPr>
                    <w:pStyle w:val="Style23"/>
                    <w:numPr>
                      <w:ilvl w:val="0"/>
                      <w:numId w:val="7"/>
                    </w:numPr>
                    <w:tabs>
                      <w:tab w:leader="none" w:pos="2000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38" w:lineRule="exact"/>
                    <w:ind w:left="96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- km 16,100 -17,650, omezení odstavného a odbočovacího pruhu</w:t>
                  </w:r>
                </w:p>
                <w:p>
                  <w:pPr>
                    <w:pStyle w:val="Style23"/>
                    <w:numPr>
                      <w:ilvl w:val="0"/>
                      <w:numId w:val="9"/>
                    </w:numPr>
                    <w:tabs>
                      <w:tab w:leader="none" w:pos="2000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38" w:lineRule="exact"/>
                    <w:ind w:left="96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- km 17,900 -18,450, omezení rychlého pruhu</w:t>
                  </w:r>
                </w:p>
              </w:txbxContent>
            </v:textbox>
            <w10:wrap anchorx="margin"/>
          </v:shape>
        </w:pict>
      </w:r>
      <w:r>
        <w:pict>
          <v:shape id="_x0000_s1042" type="#_x0000_t202" style="position:absolute;margin-left:5.6pt;margin-top:400.1pt;width:244.1pt;height:12.8pt;z-index:25165774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Termín realizace:23.-27.10.2017 dle dispozic stavby</w:t>
                  </w:r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5.75pt;margin-top:423.7pt;width:81.35pt;height:12.55pt;z-index:25165774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kontaktní osoba:!</w:t>
                  </w:r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5.75pt;margin-top:444.2pt;width:102.6pt;height:12.4pt;z-index:25165774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Cena celkem:</w:t>
                  </w:r>
                  <w:r>
                    <w:rPr>
                      <w:rStyle w:val="CharStyle28"/>
                      <w:i w:val="0"/>
                      <w:iCs w:val="0"/>
                    </w:rPr>
                    <w:t xml:space="preserve"> 100 000 Kč</w:t>
                  </w:r>
                </w:p>
              </w:txbxContent>
            </v:textbox>
            <w10:wrap anchorx="margin"/>
          </v:shape>
        </w:pict>
      </w:r>
      <w:r>
        <w:pict>
          <v:shape id="_x0000_s1045" type="#_x0000_t202" style="position:absolute;margin-left:153.2pt;margin-top:441.2pt;width:320.4pt;height:42.1pt;z-index:25165774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4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Cena je bez DPH</w:t>
                  </w:r>
                </w:p>
                <w:p>
                  <w:pPr>
                    <w:pStyle w:val="Style29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bookmarkStart w:id="4" w:name="bookmark4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Cena je pouze orientační</w:t>
                  </w:r>
                  <w:bookmarkEnd w:id="4"/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98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Celková cena je pouze orientační, skutečná bude určena násobkem odsouhlasených jednotkových cen a provedených výkonů odsouhlasených vedením stavby.</w:t>
                  </w:r>
                </w:p>
              </w:txbxContent>
            </v:textbox>
            <w10:wrap anchorx="margin"/>
          </v:shape>
        </w:pict>
      </w:r>
      <w:r>
        <w:pict>
          <v:shape id="_x0000_s1046" type="#_x0000_t202" style="position:absolute;margin-left:8.1pt;margin-top:500.4pt;width:485.3pt;height:129.65pt;z-index:25165774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33"/>
                    </w:rPr>
                    <w:t>Platební podmínky: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 </w:t>
                  </w:r>
                  <w:r>
                    <w:rPr>
                      <w:rStyle w:val="CharStyle34"/>
                    </w:rPr>
                    <w:t xml:space="preserve">Faktury jsou splatné ve lhůtě 60 kalendářních dnů ode dne doručení, 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není-N na faktuře uvedena delší Ihůta splatnosti. Fakturu je nutné doručit do sídla objednatele (není-li uvedeno jinak). Faktura se doručuje ve dvojím vyhotovení s uvedeným číslem objednávky či smlouvy, včetně potvrzených soupisů prací či dodacích listů. Doručení na jinou adresu bude důvodem k vrácení faktury a Ihůta splatnosti nezačne plynout Pokud faktura neobsahuje některou náležitost nebo má jinou závadu v obsahu, je objednatel oprávněn vrátit ji ve lhůtě splatnosti bez zaplacení zhotoviteli/dodavateli s uvedením důvodu vrácení. Oprávněným vrácením faktury přestává běžet původní Ihůta splatnosti. Celá Ihůta splatnosti běží znovu ode dne doručení opravené nebo nově vyhotovené faktury objednateli.</w:t>
                  </w:r>
                </w:p>
                <w:p>
                  <w:pPr>
                    <w:pStyle w:val="Style3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Zhotovitel se zavazuje s odkazem na ust. § 1881 odst. 1 zák.č. 89/2012 občanského zákoníku, že nepostoupí na třetí osobu pohledávky, které má nebo které mu vzniknou za objednatelem v souvislosti s plněním dle této objednávky nebo uzavřené smlouvy o dílo. Jestliže zhotovitel poruší výše uvedenou dohodu o vyloučení postoupení pohledávek jinému, zavazuje se uhradit objednateli smluvní pokutu ve výši takto postoupené pohledávky.</w:t>
                  </w:r>
                </w:p>
                <w:p>
                  <w:pPr>
                    <w:pStyle w:val="Style3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Je-li zhotovitel plátcem DPH ve smyslu z.č. 235/2004 Sb., a předmět jeho plnění spadá mezi stavební práce odpovídající číselnému kódu klasifikace produkce CZ-CPA 41 až 43, je zhotovitel povinen na daňovém dokladu uvést tento kód a vystavit daňový doklad v souladu s §92a a 92e zákona 235/2004 Sb. v platném znění, tj. v režimu přenesení daňové povinnosti. V případě, že zhotovitel nevystaví daňový doklad v souladu se zákonem, nevzniká mu nárok na úhradu částky nárokované v daňovém dokladu, tento mu bude vrácen a objednatel se nedostává do prodlení s úhradou.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8" w:lineRule="exact"/>
                    <w:ind w:left="0" w:right="314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Obratem žádáme o potvrzení této objednávky zpět na e-mail: </w:t>
                  </w:r>
                  <w:r>
                    <w:fldChar w:fldCharType="begin"/>
                  </w:r>
                  <w:r>
                    <w:rPr>
                      <w:color w:val="000000"/>
                    </w:rPr>
                    <w:instrText> HYPERLINK "mailto:viktorie.strakova@porr.cz" </w:instrText>
                  </w:r>
                  <w:r>
                    <w:fldChar w:fldCharType="separate"/>
                  </w:r>
                  <w:r>
                    <w:rPr>
                      <w:rStyle w:val="Hyperlink"/>
                      <w:lang w:val="en-US" w:eastAsia="en-US" w:bidi="en-US"/>
                      <w:w w:val="100"/>
                      <w:spacing w:val="0"/>
                      <w:position w:val="0"/>
                    </w:rPr>
                    <w:t>viktorie.strakova@porr.cz</w:t>
                  </w:r>
                  <w:r>
                    <w:fldChar w:fldCharType="end"/>
                  </w:r>
                  <w:r>
                    <w:rPr>
                      <w:lang w:val="en-US" w:eastAsia="en-US" w:bidi="en-US"/>
                      <w:w w:val="100"/>
                      <w:spacing w:val="0"/>
                      <w:color w:val="000000"/>
                      <w:position w:val="0"/>
                    </w:rPr>
                    <w:t xml:space="preserve"> 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Kopii objednávky přiložte prosím k faktuře.</w:t>
                  </w:r>
                </w:p>
              </w:txbxContent>
            </v:textbox>
            <w10:wrap anchorx="margin"/>
          </v:shape>
        </w:pict>
      </w:r>
      <w:r>
        <w:pict>
          <v:shape id="_x0000_s1047" type="#_x0000_t202" style="position:absolute;margin-left:292.15pt;margin-top:627.pt;width:7.75pt;height:35.2pt;z-index:25165774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660" w:lineRule="exact"/>
                    <w:ind w:left="0" w:right="0" w:firstLine="0"/>
                  </w:pPr>
                  <w:r>
                    <w:rPr>
                      <w:rStyle w:val="CharStyle37"/>
                    </w:rPr>
                    <w:t>/</w:t>
                  </w:r>
                </w:p>
              </w:txbxContent>
            </v:textbox>
            <w10:wrap anchorx="margin"/>
          </v:shape>
        </w:pict>
      </w:r>
      <w:r>
        <w:pict>
          <v:shape id="_x0000_s1048" type="#_x0000_t202" style="position:absolute;margin-left:89.45pt;margin-top:670.85pt;width:8.65pt;height:14.25pt;z-index:25165774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rStyle w:val="CharStyle40"/>
                    </w:rPr>
                    <w:t>v</w:t>
                  </w:r>
                </w:p>
              </w:txbxContent>
            </v:textbox>
            <w10:wrap anchorx="margin"/>
          </v:shape>
        </w:pict>
      </w:r>
      <w:r>
        <w:pict>
          <v:shape id="_x0000_s1049" type="#_x0000_t202" style="position:absolute;margin-left:220.3pt;margin-top:680.05pt;width:32.95pt;height:9.65pt;z-index:25165774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20" w:lineRule="exact"/>
                    <w:ind w:left="0" w:right="0" w:firstLine="0"/>
                  </w:pPr>
                  <w:r>
                    <w:rPr>
                      <w:rStyle w:val="CharStyle41"/>
                    </w:rPr>
                    <w:t>Strašnice</w:t>
                  </w:r>
                </w:p>
              </w:txbxContent>
            </v:textbox>
            <w10:wrap anchorx="margin"/>
          </v:shape>
        </w:pict>
      </w:r>
      <w:r>
        <w:pict>
          <v:shape id="_x0000_s1050" type="#_x0000_t202" style="position:absolute;margin-left:303.3pt;margin-top:683.45pt;width:31.7pt;height:13.3pt;z-index:25165775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2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bookmarkStart w:id="5" w:name="bookmark5"/>
                  <w:r>
                    <w:rPr>
                      <w:rStyle w:val="CharStyle44"/>
                    </w:rPr>
                    <w:t>mulik</w:t>
                  </w:r>
                  <w:bookmarkEnd w:id="5"/>
                </w:p>
              </w:txbxContent>
            </v:textbox>
            <w10:wrap anchorx="margin"/>
          </v:shape>
        </w:pict>
      </w:r>
      <w:r>
        <w:pict>
          <v:shape id="_x0000_s1051" type="#_x0000_t202" style="position:absolute;margin-left:2.5pt;margin-top:697.7pt;width:494.3pt;height:51.3pt;z-index:25165775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7"/>
                    <w:tabs>
                      <w:tab w:leader="underscore" w:pos="1692" w:val="left"/>
                      <w:tab w:leader="underscore" w:pos="5062" w:val="left"/>
                      <w:tab w:leader="none" w:pos="6055" w:val="left"/>
                      <w:tab w:leader="underscore" w:pos="9886" w:val="left"/>
                    </w:tabs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2" w:line="160" w:lineRule="exact"/>
                    <w:ind w:left="0" w:right="0" w:firstLine="0"/>
                  </w:pPr>
                  <w:bookmarkStart w:id="6" w:name="bookmark6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ab/>
                  </w:r>
                  <w:r>
                    <w:rPr>
                      <w:rStyle w:val="CharStyle45"/>
                    </w:rPr>
                    <w:t>ředitel odštěpného závodu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ab/>
                    <w:t>vedi</w:t>
                    <w:tab/>
                  </w:r>
                  <w:r>
                    <w:rPr>
                      <w:rStyle w:val="CharStyle45"/>
                    </w:rPr>
                    <w:t>ýr závodu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ab/>
                  </w:r>
                  <w:bookmarkEnd w:id="6"/>
                </w:p>
                <w:p>
                  <w:pPr>
                    <w:pStyle w:val="Style31"/>
                    <w:tabs>
                      <w:tab w:leader="none" w:pos="601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76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Tuto objednávku lze přijmout pouze v tomto znění. Přijetí objednávky s dodatkem nebo odchylkoi</w:t>
                    <w:tab/>
                    <w:t>, a to i v případech, kdy přijeti objednávky s dodatkem nebo odchylkou</w:t>
                  </w:r>
                </w:p>
                <w:p>
                  <w:pPr>
                    <w:pStyle w:val="Style31"/>
                    <w:tabs>
                      <w:tab w:leader="hyphen" w:pos="5706" w:val="left"/>
                      <w:tab w:leader="hyphen" w:pos="5807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76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podstatně nemění podmínky objednávky. Ostatní práva a povinnosti vyplývající z této objednávky „</w:t>
                    <w:tab/>
                    <w:tab/>
                    <w:t>—ibecnými objednacími podmínkami, které jsou volně dostupné na</w:t>
                  </w:r>
                </w:p>
                <w:p>
                  <w:pPr>
                    <w:pStyle w:val="Style31"/>
                    <w:tabs>
                      <w:tab w:leader="underscore" w:pos="9853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76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internetové adrese objednatele </w:t>
                  </w:r>
                  <w:r>
                    <w:rPr>
                      <w:lang w:val="en-US" w:eastAsia="en-US" w:bidi="en-US"/>
                      <w:w w:val="100"/>
                      <w:spacing w:val="0"/>
                      <w:color w:val="000000"/>
                      <w:position w:val="0"/>
                    </w:rPr>
                    <w:t>(</w:t>
                  </w:r>
                  <w:r>
                    <w:fldChar w:fldCharType="begin"/>
                  </w:r>
                  <w:r>
                    <w:rPr>
                      <w:color w:val="000000"/>
                    </w:rPr>
                    <w:instrText> HYPERLINK "http://www.porr.cz" </w:instrText>
                  </w:r>
                  <w:r>
                    <w:fldChar w:fldCharType="separate"/>
                  </w:r>
                  <w:r>
                    <w:rPr>
                      <w:rStyle w:val="Hyperlink"/>
                      <w:lang w:val="en-US" w:eastAsia="en-US" w:bidi="en-US"/>
                      <w:w w:val="100"/>
                      <w:spacing w:val="0"/>
                      <w:position w:val="0"/>
                    </w:rPr>
                    <w:t>www.porr.cz</w:t>
                  </w:r>
                  <w:r>
                    <w:fldChar w:fldCharType="end"/>
                  </w:r>
                  <w:r>
                    <w:rPr>
                      <w:lang w:val="en-US" w:eastAsia="en-US" w:bidi="en-US"/>
                      <w:w w:val="100"/>
                      <w:spacing w:val="0"/>
                      <w:color w:val="000000"/>
                      <w:position w:val="0"/>
                    </w:rPr>
                    <w:t xml:space="preserve">). 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Zhotovitel/dodavatel tímto prohlašuje, že se s těmito Všeobecnými objednacími podmínkami seznámil, porozuměl jim a v celém jejich </w:t>
                  </w:r>
                  <w:r>
                    <w:rPr>
                      <w:rStyle w:val="CharStyle46"/>
                    </w:rPr>
                    <w:t>rozsahu je akceptuje. V případě, kdy nebude potvrzená objednávka zaslána zpět do 3 kalendářních dnů, bude tato marným uplynutím lhůty považována za potvrzenou.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ab/>
                  </w:r>
                </w:p>
              </w:txbxContent>
            </v:textbox>
            <w10:wrap anchorx="margin"/>
          </v:shape>
        </w:pict>
      </w:r>
      <w:r>
        <w:pict>
          <v:shape id="_x0000_s1052" type="#_x0000_t202" style="position:absolute;margin-left:4.7pt;margin-top:752.6pt;width:36.55pt;height:12.05pt;z-index:25165775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Vyřizuje:</w:t>
                  </w:r>
                </w:p>
              </w:txbxContent>
            </v:textbox>
            <w10:wrap anchorx="margin"/>
          </v:shape>
        </w:pict>
      </w:r>
      <w:r>
        <w:pict>
          <v:shape id="_x0000_s1053" type="#_x0000_t202" style="position:absolute;margin-left:189.35pt;margin-top:752.4pt;width:26.65pt;height:11.1pt;z-index:25165775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7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160" w:lineRule="exact"/>
                    <w:ind w:left="0" w:right="0" w:firstLine="0"/>
                  </w:pPr>
                  <w:bookmarkStart w:id="7" w:name="bookmark7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■mobil:</w:t>
                  </w:r>
                  <w:bookmarkEnd w:id="7"/>
                </w:p>
              </w:txbxContent>
            </v:textbox>
            <w10:wrap anchorx="margin"/>
          </v:shape>
        </w:pict>
      </w:r>
      <w:r>
        <w:pict>
          <v:shape id="_x0000_s1054" type="#_x0000_t202" style="position:absolute;margin-left:264.6pt;margin-top:752.6pt;width:23.75pt;height:12.05pt;z-index:25165775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7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160" w:lineRule="exact"/>
                    <w:ind w:left="0" w:right="0" w:firstLine="0"/>
                  </w:pPr>
                  <w:bookmarkStart w:id="8" w:name="bookmark8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email:</w:t>
                  </w:r>
                  <w:bookmarkEnd w:id="8"/>
                </w:p>
              </w:txbxContent>
            </v:textbox>
            <w10:wrap anchorx="margin"/>
          </v:shape>
        </w:pict>
      </w:r>
      <w:r>
        <w:pict>
          <v:shape id="_x0000_s1055" type="#_x0000_t202" style="position:absolute;margin-left:19.25pt;margin-top:770.6pt;width:471.95pt;height:12.4pt;z-index:25165775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7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160" w:lineRule="exact"/>
                    <w:ind w:left="0" w:right="0" w:firstLine="0"/>
                  </w:pPr>
                  <w:bookmarkStart w:id="9" w:name="bookmark9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Upozornění: Nebude-li na Vámi vystaveném daňovém dokladu uvedeno číslo naší objednávky, bude Vám vrácen zpět k doplnění!</w:t>
                  </w:r>
                  <w:bookmarkEnd w:id="9"/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32" w:lineRule="exact"/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494" w:left="1105" w:right="779" w:bottom="494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2017"/>
      <w:numFmt w:val="decimal"/>
      <w:lvlText w:val="23.10.%1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19"/>
        <w:szCs w:val="19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2017"/>
      <w:numFmt w:val="decimal"/>
      <w:lvlText w:val="24.10.%1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19"/>
        <w:szCs w:val="19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2017"/>
      <w:numFmt w:val="decimal"/>
      <w:lvlText w:val="25.10.%1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19"/>
        <w:szCs w:val="19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2017"/>
      <w:numFmt w:val="decimal"/>
      <w:lvlText w:val="26.10.%1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19"/>
        <w:szCs w:val="19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2017"/>
      <w:numFmt w:val="decimal"/>
      <w:lvlText w:val="27.10.%1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19"/>
        <w:szCs w:val="19"/>
        <w:rFonts w:ascii="Arial" w:eastAsia="Arial" w:hAnsi="Arial" w:cs="Arial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 (2) Exact"/>
    <w:basedOn w:val="DefaultParagraphFont"/>
    <w:link w:val="Style3"/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character" w:customStyle="1" w:styleId="CharStyle6">
    <w:name w:val="Základní text (3) Exact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8">
    <w:name w:val="Základní text (4) Exact"/>
    <w:basedOn w:val="DefaultParagraphFont"/>
    <w:link w:val="Style7"/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10">
    <w:name w:val="Základní text (2)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character" w:customStyle="1" w:styleId="CharStyle11">
    <w:name w:val="Základní text (2) + Arial Narrow,11 pt,Tučné"/>
    <w:basedOn w:val="CharStyle10"/>
    <w:rPr>
      <w:lang w:val="cs-CZ" w:eastAsia="cs-CZ" w:bidi="cs-CZ"/>
      <w:b/>
      <w:bCs/>
      <w:sz w:val="22"/>
      <w:szCs w:val="22"/>
      <w:rFonts w:ascii="Arial Narrow" w:eastAsia="Arial Narrow" w:hAnsi="Arial Narrow" w:cs="Arial Narrow"/>
      <w:w w:val="100"/>
      <w:spacing w:val="0"/>
      <w:color w:val="000000"/>
      <w:position w:val="0"/>
    </w:rPr>
  </w:style>
  <w:style w:type="character" w:customStyle="1" w:styleId="CharStyle12">
    <w:name w:val="Základní text (2) + 8 pt"/>
    <w:basedOn w:val="CharStyle10"/>
    <w:rPr>
      <w:lang w:val="cs-CZ" w:eastAsia="cs-CZ" w:bidi="cs-CZ"/>
      <w:sz w:val="16"/>
      <w:szCs w:val="16"/>
      <w:w w:val="100"/>
      <w:spacing w:val="0"/>
      <w:color w:val="000000"/>
      <w:position w:val="0"/>
    </w:rPr>
  </w:style>
  <w:style w:type="character" w:customStyle="1" w:styleId="CharStyle13">
    <w:name w:val="Základní text (2) + 7 pt"/>
    <w:basedOn w:val="CharStyle10"/>
    <w:rPr>
      <w:lang w:val="cs-CZ" w:eastAsia="cs-CZ" w:bidi="cs-CZ"/>
      <w:sz w:val="14"/>
      <w:szCs w:val="14"/>
      <w:w w:val="100"/>
      <w:spacing w:val="0"/>
      <w:color w:val="000000"/>
      <w:position w:val="0"/>
    </w:rPr>
  </w:style>
  <w:style w:type="character" w:customStyle="1" w:styleId="CharStyle15">
    <w:name w:val="Nadpis #2 (5) Exact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16">
    <w:name w:val="Nadpis #2 (5) + 13 pt,Tučné Exact"/>
    <w:basedOn w:val="CharStyle15"/>
    <w:rPr>
      <w:lang w:val="cs-CZ" w:eastAsia="cs-CZ" w:bidi="cs-CZ"/>
      <w:b/>
      <w:bCs/>
      <w:sz w:val="26"/>
      <w:szCs w:val="26"/>
      <w:w w:val="100"/>
      <w:spacing w:val="0"/>
      <w:color w:val="000000"/>
      <w:position w:val="0"/>
    </w:rPr>
  </w:style>
  <w:style w:type="character" w:customStyle="1" w:styleId="CharStyle18">
    <w:name w:val="Nadpis #2 Exact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20">
    <w:name w:val="Základní text (5) Exact"/>
    <w:basedOn w:val="DefaultParagraphFont"/>
    <w:link w:val="Style19"/>
    <w:rPr>
      <w:b w:val="0"/>
      <w:bCs w:val="0"/>
      <w:i w:val="0"/>
      <w:iCs w:val="0"/>
      <w:u w:val="none"/>
      <w:strike w:val="0"/>
      <w:smallCaps w:val="0"/>
      <w:sz w:val="11"/>
      <w:szCs w:val="11"/>
      <w:rFonts w:ascii="Arial" w:eastAsia="Arial" w:hAnsi="Arial" w:cs="Arial"/>
    </w:rPr>
  </w:style>
  <w:style w:type="character" w:customStyle="1" w:styleId="CharStyle22">
    <w:name w:val="Základní text (8) Exact"/>
    <w:basedOn w:val="DefaultParagraphFont"/>
    <w:link w:val="Style21"/>
    <w:rPr>
      <w:b/>
      <w:bCs/>
      <w:i w:val="0"/>
      <w:iCs w:val="0"/>
      <w:u w:val="none"/>
      <w:strike w:val="0"/>
      <w:smallCaps w:val="0"/>
      <w:sz w:val="18"/>
      <w:szCs w:val="18"/>
      <w:rFonts w:ascii="Arial Narrow" w:eastAsia="Arial Narrow" w:hAnsi="Arial Narrow" w:cs="Arial Narrow"/>
    </w:rPr>
  </w:style>
  <w:style w:type="character" w:customStyle="1" w:styleId="CharStyle24">
    <w:name w:val="Základní text (9) Exact"/>
    <w:basedOn w:val="DefaultParagraphFont"/>
    <w:link w:val="Style23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25">
    <w:name w:val="Nadpis #1 (2) Exact"/>
    <w:basedOn w:val="CharStyle4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27">
    <w:name w:val="Základní text (7) Exact"/>
    <w:basedOn w:val="DefaultParagraphFont"/>
    <w:link w:val="Style26"/>
    <w:rPr>
      <w:b w:val="0"/>
      <w:bCs w:val="0"/>
      <w:i/>
      <w:iCs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28">
    <w:name w:val="Základní text (7) + Tučné,Ne kurzíva Exact"/>
    <w:basedOn w:val="CharStyle27"/>
    <w:rPr>
      <w:lang w:val="cs-CZ" w:eastAsia="cs-CZ" w:bidi="cs-CZ"/>
      <w:b/>
      <w:bCs/>
      <w:i/>
      <w:iCs/>
      <w:w w:val="100"/>
      <w:spacing w:val="0"/>
      <w:color w:val="000000"/>
      <w:position w:val="0"/>
    </w:rPr>
  </w:style>
  <w:style w:type="character" w:customStyle="1" w:styleId="CharStyle30">
    <w:name w:val="Nadpis #2 (3) Exact"/>
    <w:basedOn w:val="DefaultParagraphFont"/>
    <w:link w:val="Style29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32">
    <w:name w:val="Základní text (10) Exact"/>
    <w:basedOn w:val="DefaultParagraphFont"/>
    <w:link w:val="Style31"/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character" w:customStyle="1" w:styleId="CharStyle33">
    <w:name w:val="Základní text (10) + 8 pt,Kurzíva Exact"/>
    <w:basedOn w:val="CharStyle32"/>
    <w:rPr>
      <w:lang w:val="cs-CZ" w:eastAsia="cs-CZ" w:bidi="cs-CZ"/>
      <w:i/>
      <w:iCs/>
      <w:sz w:val="16"/>
      <w:szCs w:val="16"/>
      <w:w w:val="100"/>
      <w:spacing w:val="0"/>
      <w:color w:val="000000"/>
      <w:position w:val="0"/>
    </w:rPr>
  </w:style>
  <w:style w:type="character" w:customStyle="1" w:styleId="CharStyle34">
    <w:name w:val="Základní text (10) + 9,5 pt Exact"/>
    <w:basedOn w:val="CharStyle32"/>
    <w:rPr>
      <w:lang w:val="cs-CZ" w:eastAsia="cs-CZ" w:bidi="cs-CZ"/>
      <w:sz w:val="19"/>
      <w:szCs w:val="19"/>
      <w:w w:val="100"/>
      <w:spacing w:val="0"/>
      <w:color w:val="000000"/>
      <w:position w:val="0"/>
    </w:rPr>
  </w:style>
  <w:style w:type="character" w:customStyle="1" w:styleId="CharStyle36">
    <w:name w:val="Základní text (11) Exact"/>
    <w:basedOn w:val="DefaultParagraphFont"/>
    <w:link w:val="Style35"/>
    <w:rPr>
      <w:b w:val="0"/>
      <w:bCs w:val="0"/>
      <w:i w:val="0"/>
      <w:iCs w:val="0"/>
      <w:u w:val="none"/>
      <w:strike w:val="0"/>
      <w:smallCaps w:val="0"/>
      <w:sz w:val="66"/>
      <w:szCs w:val="66"/>
      <w:rFonts w:ascii="Arial" w:eastAsia="Arial" w:hAnsi="Arial" w:cs="Arial"/>
    </w:rPr>
  </w:style>
  <w:style w:type="character" w:customStyle="1" w:styleId="CharStyle37">
    <w:name w:val="Základní text (11) Exact"/>
    <w:basedOn w:val="CharStyle36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39">
    <w:name w:val="Základní text (12) Exact"/>
    <w:basedOn w:val="DefaultParagraphFont"/>
    <w:link w:val="Style38"/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40">
    <w:name w:val="Základní text (12) Exact"/>
    <w:basedOn w:val="CharStyle39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41">
    <w:name w:val="Základní text (10) Exact"/>
    <w:basedOn w:val="CharStyle32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43">
    <w:name w:val="Nadpis #2 (6) Exact"/>
    <w:basedOn w:val="DefaultParagraphFont"/>
    <w:link w:val="Style42"/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44">
    <w:name w:val="Nadpis #2 (6) Exact"/>
    <w:basedOn w:val="CharStyle43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45">
    <w:name w:val="Nadpis #2 Exact"/>
    <w:basedOn w:val="CharStyle18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46">
    <w:name w:val="Základní text (10) Exact"/>
    <w:basedOn w:val="CharStyle32"/>
    <w:rPr>
      <w:lang w:val="cs-CZ" w:eastAsia="cs-CZ" w:bidi="cs-CZ"/>
      <w:u w:val="single"/>
      <w:w w:val="100"/>
      <w:spacing w:val="0"/>
      <w:color w:val="000000"/>
      <w:position w:val="0"/>
    </w:rPr>
  </w:style>
  <w:style w:type="paragraph" w:customStyle="1" w:styleId="Style3">
    <w:name w:val="Nadpis #1 (2)"/>
    <w:basedOn w:val="Normal"/>
    <w:link w:val="CharStyle4"/>
    <w:pPr>
      <w:widowControl w:val="0"/>
      <w:shd w:val="clear" w:color="auto" w:fill="FFFFFF"/>
      <w:outlineLvl w:val="0"/>
      <w:spacing w:after="60"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paragraph" w:customStyle="1" w:styleId="Style5">
    <w:name w:val="Základní text (3)"/>
    <w:basedOn w:val="Normal"/>
    <w:link w:val="CharStyle6"/>
    <w:pPr>
      <w:widowControl w:val="0"/>
      <w:shd w:val="clear" w:color="auto" w:fill="FFFFFF"/>
      <w:spacing w:before="60" w:after="60" w:line="0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7">
    <w:name w:val="Základní text (4)"/>
    <w:basedOn w:val="Normal"/>
    <w:link w:val="CharStyle8"/>
    <w:pPr>
      <w:widowControl w:val="0"/>
      <w:shd w:val="clear" w:color="auto" w:fill="FFFFFF"/>
      <w:spacing w:before="60" w:line="0" w:lineRule="exact"/>
    </w:pPr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9">
    <w:name w:val="Základní text (2)"/>
    <w:basedOn w:val="Normal"/>
    <w:link w:val="CharStyle10"/>
    <w:pPr>
      <w:widowControl w:val="0"/>
      <w:shd w:val="clear" w:color="auto" w:fill="FFFFFF"/>
      <w:spacing w:line="162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paragraph" w:customStyle="1" w:styleId="Style14">
    <w:name w:val="Nadpis #2 (5)"/>
    <w:basedOn w:val="Normal"/>
    <w:link w:val="CharStyle15"/>
    <w:pPr>
      <w:widowControl w:val="0"/>
      <w:shd w:val="clear" w:color="auto" w:fill="FFFFFF"/>
      <w:jc w:val="both"/>
      <w:outlineLvl w:val="1"/>
      <w:spacing w:after="60" w:line="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17">
    <w:name w:val="Nadpis #2"/>
    <w:basedOn w:val="Normal"/>
    <w:link w:val="CharStyle18"/>
    <w:pPr>
      <w:widowControl w:val="0"/>
      <w:shd w:val="clear" w:color="auto" w:fill="FFFFFF"/>
      <w:jc w:val="both"/>
      <w:outlineLvl w:val="1"/>
      <w:spacing w:before="60" w:after="60" w:line="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19">
    <w:name w:val="Základní text (5)"/>
    <w:basedOn w:val="Normal"/>
    <w:link w:val="CharStyle20"/>
    <w:pPr>
      <w:widowControl w:val="0"/>
      <w:shd w:val="clear" w:color="auto" w:fill="FFFFFF"/>
      <w:jc w:val="both"/>
      <w:spacing w:before="60" w:after="300" w:line="0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Arial" w:eastAsia="Arial" w:hAnsi="Arial" w:cs="Arial"/>
    </w:rPr>
  </w:style>
  <w:style w:type="paragraph" w:customStyle="1" w:styleId="Style21">
    <w:name w:val="Základní text (8)"/>
    <w:basedOn w:val="Normal"/>
    <w:link w:val="CharStyle22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Arial Narrow" w:eastAsia="Arial Narrow" w:hAnsi="Arial Narrow" w:cs="Arial Narrow"/>
    </w:rPr>
  </w:style>
  <w:style w:type="paragraph" w:customStyle="1" w:styleId="Style23">
    <w:name w:val="Základní text (9)"/>
    <w:basedOn w:val="Normal"/>
    <w:link w:val="CharStyle24"/>
    <w:pPr>
      <w:widowControl w:val="0"/>
      <w:shd w:val="clear" w:color="auto" w:fill="FFFFFF"/>
      <w:spacing w:after="300" w:line="0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26">
    <w:name w:val="Základní text (7)"/>
    <w:basedOn w:val="Normal"/>
    <w:link w:val="CharStyle27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29">
    <w:name w:val="Nadpis #2 (3)"/>
    <w:basedOn w:val="Normal"/>
    <w:link w:val="CharStyle30"/>
    <w:pPr>
      <w:widowControl w:val="0"/>
      <w:shd w:val="clear" w:color="auto" w:fill="FFFFFF"/>
      <w:jc w:val="both"/>
      <w:outlineLvl w:val="1"/>
      <w:spacing w:line="198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31">
    <w:name w:val="Základní text (10)"/>
    <w:basedOn w:val="Normal"/>
    <w:link w:val="CharStyle32"/>
    <w:pPr>
      <w:widowControl w:val="0"/>
      <w:shd w:val="clear" w:color="auto" w:fill="FFFFFF"/>
      <w:spacing w:line="162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paragraph" w:customStyle="1" w:styleId="Style35">
    <w:name w:val="Základní text (11)"/>
    <w:basedOn w:val="Normal"/>
    <w:link w:val="CharStyle3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66"/>
      <w:szCs w:val="66"/>
      <w:rFonts w:ascii="Arial" w:eastAsia="Arial" w:hAnsi="Arial" w:cs="Arial"/>
    </w:rPr>
  </w:style>
  <w:style w:type="paragraph" w:customStyle="1" w:styleId="Style38">
    <w:name w:val="Základní text (12)"/>
    <w:basedOn w:val="Normal"/>
    <w:link w:val="CharStyle39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42">
    <w:name w:val="Nadpis #2 (6)"/>
    <w:basedOn w:val="Normal"/>
    <w:link w:val="CharStyle43"/>
    <w:pPr>
      <w:widowControl w:val="0"/>
      <w:shd w:val="clear" w:color="auto" w:fill="FFFFFF"/>
      <w:outlineLvl w:val="1"/>
      <w:spacing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KM_C454e-20171023092816</dc:title>
  <dc:subject/>
  <dc:creator/>
  <cp:keywords/>
</cp:coreProperties>
</file>