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9F" w:rsidRDefault="00121A9F" w:rsidP="00121A9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SMLOUVA O NÁJMU NEBYTOVÝCH PROSTOR</w:t>
      </w:r>
      <w:r>
        <w:rPr>
          <w:rFonts w:ascii="Verdana" w:hAnsi="Verdana"/>
          <w:b/>
        </w:rPr>
        <w:br/>
        <w:t>č.2/2003</w:t>
      </w:r>
    </w:p>
    <w:p w:rsidR="00121A9F" w:rsidRDefault="00121A9F" w:rsidP="00121A9F">
      <w:pPr>
        <w:jc w:val="center"/>
        <w:rPr>
          <w:rFonts w:ascii="Verdana" w:hAnsi="Verdana"/>
          <w:b/>
        </w:rPr>
      </w:pPr>
    </w:p>
    <w:p w:rsidR="00121A9F" w:rsidRDefault="00121A9F" w:rsidP="00121A9F">
      <w:pPr>
        <w:jc w:val="center"/>
        <w:rPr>
          <w:rFonts w:ascii="Verdana" w:hAnsi="Verdana"/>
          <w:b/>
        </w:rPr>
      </w:pPr>
      <w:r>
        <w:rPr>
          <w:rFonts w:ascii="Verdana" w:hAnsi="Verdana"/>
        </w:rPr>
        <w:br/>
      </w:r>
      <w:r>
        <w:rPr>
          <w:rFonts w:ascii="Verdana" w:hAnsi="Verdana"/>
          <w:b/>
        </w:rPr>
        <w:t xml:space="preserve">uzavřená dle zákona č. 116/1990 Sb., o nájmu a podnájmu nebytových prostor, </w:t>
      </w:r>
    </w:p>
    <w:p w:rsidR="00121A9F" w:rsidRDefault="00121A9F" w:rsidP="00121A9F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a občanského zákoníku č. 40/1964 Sb., v platném znění</w:t>
      </w:r>
      <w:r>
        <w:rPr>
          <w:rFonts w:ascii="Verdana" w:hAnsi="Verdana"/>
          <w:b/>
        </w:rPr>
        <w:br/>
      </w:r>
      <w:r>
        <w:rPr>
          <w:rFonts w:ascii="Verdana" w:hAnsi="Verdana"/>
        </w:rPr>
        <w:br/>
      </w:r>
    </w:p>
    <w:p w:rsidR="00121A9F" w:rsidRDefault="00121A9F" w:rsidP="00121A9F">
      <w:pPr>
        <w:rPr>
          <w:rFonts w:ascii="Verdana" w:hAnsi="Verdana"/>
        </w:rPr>
      </w:pPr>
      <w:r>
        <w:rPr>
          <w:rFonts w:ascii="Verdana" w:hAnsi="Verdana"/>
          <w:b/>
        </w:rPr>
        <w:t>1. Základní škola Beroun, Wagnerovo náměstí 458</w:t>
      </w:r>
      <w:r>
        <w:rPr>
          <w:rFonts w:ascii="Verdana" w:hAnsi="Verdana"/>
        </w:rPr>
        <w:t xml:space="preserve">, 266 01 Beroun 2, Wagnerovonám. 458, </w:t>
      </w:r>
    </w:p>
    <w:p w:rsidR="00121A9F" w:rsidRDefault="00121A9F" w:rsidP="00121A9F">
      <w:pPr>
        <w:rPr>
          <w:rFonts w:ascii="Verdana" w:hAnsi="Verdana"/>
          <w:b/>
        </w:rPr>
      </w:pPr>
      <w:r>
        <w:rPr>
          <w:rFonts w:ascii="Verdana" w:hAnsi="Verdana"/>
        </w:rPr>
        <w:t xml:space="preserve">IČO 709 75 001, zastoupena ředitelem Antonínem Leopoldem </w:t>
      </w:r>
      <w:r>
        <w:rPr>
          <w:rFonts w:ascii="Verdana" w:hAnsi="Verdana"/>
        </w:rPr>
        <w:br/>
        <w:t>/dále jen základní škola/</w:t>
      </w:r>
      <w:r>
        <w:rPr>
          <w:rFonts w:ascii="Verdana" w:hAnsi="Verdana"/>
        </w:rPr>
        <w:br/>
        <w:t xml:space="preserve">jako </w:t>
      </w:r>
      <w:r>
        <w:rPr>
          <w:rFonts w:ascii="Verdana" w:hAnsi="Verdana"/>
          <w:b/>
        </w:rPr>
        <w:t xml:space="preserve">pronajímatel </w:t>
      </w:r>
    </w:p>
    <w:p w:rsidR="00121A9F" w:rsidRDefault="00121A9F" w:rsidP="00121A9F">
      <w:pPr>
        <w:rPr>
          <w:rFonts w:ascii="Verdana" w:hAnsi="Verdana"/>
        </w:rPr>
      </w:pPr>
      <w:r>
        <w:rPr>
          <w:rFonts w:ascii="Verdana" w:hAnsi="Verdana"/>
        </w:rPr>
        <w:br/>
        <w:t>a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2. </w:t>
      </w:r>
      <w:r>
        <w:rPr>
          <w:rFonts w:ascii="Verdana" w:hAnsi="Verdana"/>
          <w:b/>
        </w:rPr>
        <w:t>Gymnázium Joachima Barranda Beroun</w:t>
      </w:r>
      <w:r>
        <w:rPr>
          <w:rFonts w:ascii="Verdana" w:hAnsi="Verdana"/>
        </w:rPr>
        <w:t xml:space="preserve">, se sídlem Wagnerovo náměstí 458, </w:t>
      </w:r>
    </w:p>
    <w:p w:rsidR="00121A9F" w:rsidRDefault="00121A9F" w:rsidP="00121A9F">
      <w:pPr>
        <w:rPr>
          <w:rFonts w:ascii="Verdana" w:hAnsi="Verdana"/>
        </w:rPr>
      </w:pPr>
      <w:r>
        <w:rPr>
          <w:rFonts w:ascii="Verdana" w:hAnsi="Verdana"/>
        </w:rPr>
        <w:t xml:space="preserve">266 01 Beroun 2, </w:t>
      </w:r>
    </w:p>
    <w:p w:rsidR="00121A9F" w:rsidRDefault="00121A9F" w:rsidP="00121A9F">
      <w:pPr>
        <w:rPr>
          <w:rFonts w:ascii="Verdana" w:hAnsi="Verdana"/>
        </w:rPr>
      </w:pPr>
      <w:r>
        <w:rPr>
          <w:rFonts w:ascii="Verdana" w:hAnsi="Verdana"/>
        </w:rPr>
        <w:t>IČO : 47558407, zastoupeným Stanislavem Lidinským</w:t>
      </w:r>
    </w:p>
    <w:p w:rsidR="00121A9F" w:rsidRDefault="00121A9F" w:rsidP="00121A9F">
      <w:r>
        <w:rPr>
          <w:rFonts w:ascii="Verdana" w:hAnsi="Verdana"/>
        </w:rPr>
        <w:t>/dále jen nájemce/</w:t>
      </w:r>
      <w:r>
        <w:rPr>
          <w:rFonts w:ascii="Verdana" w:hAnsi="Verdana"/>
          <w:i/>
        </w:rPr>
        <w:br/>
      </w:r>
      <w:r>
        <w:rPr>
          <w:rFonts w:ascii="Verdana" w:hAnsi="Verdana"/>
        </w:rPr>
        <w:t xml:space="preserve"> jako </w:t>
      </w:r>
      <w:r>
        <w:rPr>
          <w:rFonts w:ascii="Verdana" w:hAnsi="Verdana"/>
          <w:b/>
        </w:rPr>
        <w:t>nájemce</w:t>
      </w:r>
      <w:r>
        <w:rPr>
          <w:rFonts w:ascii="Verdana" w:hAnsi="Verdana"/>
          <w:b/>
        </w:rPr>
        <w:br/>
      </w:r>
      <w:r>
        <w:rPr>
          <w:rFonts w:ascii="Verdana" w:hAnsi="Verdana"/>
        </w:rPr>
        <w:br/>
        <w:t>uzavírají smlouvu o pronájmu tělocvičen a sportovních hřišť:</w:t>
      </w:r>
    </w:p>
    <w:p w:rsidR="00121A9F" w:rsidRDefault="00121A9F" w:rsidP="00121A9F"/>
    <w:p w:rsidR="00121A9F" w:rsidRDefault="00121A9F" w:rsidP="00121A9F">
      <w:pPr>
        <w:rPr>
          <w:rFonts w:ascii="Verdana" w:hAnsi="Verdana"/>
        </w:rPr>
      </w:pPr>
      <w:r>
        <w:rPr>
          <w:rFonts w:ascii="Verdana" w:hAnsi="Verdana"/>
        </w:rPr>
        <w:t xml:space="preserve">a)  tělocvična (přízemí)      </w:t>
      </w:r>
    </w:p>
    <w:p w:rsidR="00121A9F" w:rsidRDefault="00121A9F" w:rsidP="00121A9F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tělocvična - aula (2.patro)</w:t>
      </w:r>
    </w:p>
    <w:p w:rsidR="00121A9F" w:rsidRDefault="00121A9F" w:rsidP="00121A9F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sportovní hřiště (hmota, asfalt)</w:t>
      </w:r>
    </w:p>
    <w:p w:rsidR="00121A9F" w:rsidRDefault="00121A9F" w:rsidP="00121A9F">
      <w:pPr>
        <w:rPr>
          <w:rFonts w:ascii="Verdana" w:hAnsi="Verdana"/>
        </w:rPr>
      </w:pPr>
    </w:p>
    <w:p w:rsidR="00121A9F" w:rsidRDefault="00121A9F" w:rsidP="00121A9F">
      <w:pPr>
        <w:outlineLvl w:val="0"/>
        <w:rPr>
          <w:rFonts w:ascii="Verdana" w:hAnsi="Verdana"/>
        </w:rPr>
      </w:pPr>
      <w:r>
        <w:rPr>
          <w:rFonts w:ascii="Verdana" w:hAnsi="Verdana"/>
        </w:rPr>
        <w:t>I.</w:t>
      </w:r>
    </w:p>
    <w:p w:rsidR="00121A9F" w:rsidRDefault="00121A9F" w:rsidP="00121A9F">
      <w:pPr>
        <w:rPr>
          <w:rFonts w:ascii="Verdana" w:hAnsi="Verdana"/>
        </w:rPr>
      </w:pPr>
      <w:r>
        <w:rPr>
          <w:rFonts w:ascii="Verdana" w:hAnsi="Verdana"/>
        </w:rPr>
        <w:t>Tato smlouva se uzavírá na dobu určitou – pro školní rok 2003/2004 od 1.9.2003 do 30.6.2004. Nájemce bude využívat pronajaté prostory dle přiloženého týdenního rozvrhu hodin (viz příloha)</w:t>
      </w:r>
    </w:p>
    <w:p w:rsidR="00121A9F" w:rsidRDefault="00121A9F" w:rsidP="00121A9F"/>
    <w:p w:rsidR="00121A9F" w:rsidRDefault="00121A9F" w:rsidP="00121A9F">
      <w:pPr>
        <w:rPr>
          <w:rFonts w:ascii="Verdana" w:hAnsi="Verdana"/>
        </w:rPr>
      </w:pPr>
      <w:r>
        <w:rPr>
          <w:rFonts w:ascii="Verdana" w:hAnsi="Verdana"/>
        </w:rPr>
        <w:t>Termíny, kdy nájemce nebude využívat pronajaté prostory:</w:t>
      </w:r>
    </w:p>
    <w:p w:rsidR="00121A9F" w:rsidRDefault="00121A9F" w:rsidP="00121A9F">
      <w:pPr>
        <w:rPr>
          <w:rFonts w:ascii="Verdana" w:hAnsi="Verdana"/>
        </w:rPr>
      </w:pPr>
    </w:p>
    <w:p w:rsidR="00121A9F" w:rsidRDefault="00121A9F" w:rsidP="00121A9F">
      <w:pPr>
        <w:rPr>
          <w:rFonts w:ascii="Verdana" w:hAnsi="Verdana"/>
        </w:rPr>
      </w:pPr>
      <w:r>
        <w:rPr>
          <w:rFonts w:ascii="Verdana" w:hAnsi="Verdana"/>
        </w:rPr>
        <w:t>27.10.-31.10.2003 + ŘV</w:t>
      </w:r>
    </w:p>
    <w:p w:rsidR="00121A9F" w:rsidRDefault="00121A9F" w:rsidP="00121A9F">
      <w:pPr>
        <w:rPr>
          <w:rFonts w:ascii="Verdana" w:hAnsi="Verdana"/>
        </w:rPr>
      </w:pPr>
      <w:r>
        <w:rPr>
          <w:rFonts w:ascii="Verdana" w:hAnsi="Verdana"/>
        </w:rPr>
        <w:t>17.11.2003</w:t>
      </w:r>
    </w:p>
    <w:p w:rsidR="00121A9F" w:rsidRDefault="00121A9F" w:rsidP="00121A9F">
      <w:pPr>
        <w:rPr>
          <w:rFonts w:ascii="Verdana" w:hAnsi="Verdana"/>
        </w:rPr>
      </w:pPr>
      <w:r>
        <w:rPr>
          <w:rFonts w:ascii="Verdana" w:hAnsi="Verdana"/>
        </w:rPr>
        <w:t>20.12-4.1.2004</w:t>
      </w:r>
    </w:p>
    <w:p w:rsidR="00121A9F" w:rsidRDefault="00121A9F" w:rsidP="00121A9F">
      <w:pPr>
        <w:rPr>
          <w:rFonts w:ascii="Verdana" w:hAnsi="Verdana"/>
        </w:rPr>
      </w:pPr>
      <w:r>
        <w:rPr>
          <w:rFonts w:ascii="Verdana" w:hAnsi="Verdana"/>
        </w:rPr>
        <w:t xml:space="preserve">30.1.2004 </w:t>
      </w:r>
    </w:p>
    <w:p w:rsidR="00121A9F" w:rsidRDefault="00121A9F" w:rsidP="00121A9F">
      <w:pPr>
        <w:rPr>
          <w:rFonts w:ascii="Verdana" w:hAnsi="Verdana"/>
        </w:rPr>
      </w:pPr>
      <w:r>
        <w:rPr>
          <w:rFonts w:ascii="Verdana" w:hAnsi="Verdana"/>
        </w:rPr>
        <w:t>23.2.-27.2.2004</w:t>
      </w:r>
    </w:p>
    <w:p w:rsidR="00121A9F" w:rsidRDefault="00121A9F" w:rsidP="00121A9F">
      <w:pPr>
        <w:rPr>
          <w:rFonts w:ascii="Verdana" w:hAnsi="Verdana"/>
        </w:rPr>
      </w:pPr>
      <w:r>
        <w:rPr>
          <w:rFonts w:ascii="Verdana" w:hAnsi="Verdana"/>
        </w:rPr>
        <w:t>8.4.-12.4.2004</w:t>
      </w:r>
    </w:p>
    <w:p w:rsidR="00121A9F" w:rsidRDefault="00121A9F" w:rsidP="00121A9F">
      <w:pPr>
        <w:rPr>
          <w:rFonts w:ascii="Verdana" w:hAnsi="Verdana"/>
        </w:rPr>
      </w:pPr>
      <w:r>
        <w:rPr>
          <w:rFonts w:ascii="Verdana" w:hAnsi="Verdana"/>
        </w:rPr>
        <w:t>+ případné ředitelské volno</w:t>
      </w:r>
    </w:p>
    <w:p w:rsidR="00121A9F" w:rsidRDefault="00121A9F" w:rsidP="00121A9F">
      <w:pPr>
        <w:rPr>
          <w:rFonts w:ascii="Verdana" w:hAnsi="Verdana"/>
        </w:rPr>
      </w:pPr>
    </w:p>
    <w:p w:rsidR="00121A9F" w:rsidRDefault="00121A9F" w:rsidP="00121A9F">
      <w:pPr>
        <w:rPr>
          <w:rFonts w:ascii="Verdana" w:hAnsi="Verdana"/>
        </w:rPr>
      </w:pPr>
      <w:r>
        <w:rPr>
          <w:rFonts w:ascii="Verdana" w:hAnsi="Verdana"/>
        </w:rPr>
        <w:t>Nájemné za užívání nebytových prostor a venkovních hřišť se stanoví dohodou a činí za jednu vyučovací hodinu a jednu skupinu studentů 230,-Kč</w:t>
      </w:r>
    </w:p>
    <w:p w:rsidR="00121A9F" w:rsidRDefault="00121A9F" w:rsidP="00121A9F"/>
    <w:p w:rsidR="00121A9F" w:rsidRDefault="00121A9F" w:rsidP="00121A9F">
      <w:pPr>
        <w:rPr>
          <w:rFonts w:ascii="Verdana" w:hAnsi="Verdana"/>
        </w:rPr>
      </w:pPr>
      <w:r>
        <w:rPr>
          <w:rFonts w:ascii="Verdana" w:hAnsi="Verdana"/>
        </w:rPr>
        <w:t xml:space="preserve">Úhrady budou prováděny vždy do 5. následujícího měsíce, za měsíc prosinec do nejpozději do 10.prosince </w:t>
      </w:r>
    </w:p>
    <w:p w:rsidR="00121A9F" w:rsidRDefault="00121A9F" w:rsidP="00121A9F">
      <w:pPr>
        <w:rPr>
          <w:rFonts w:ascii="Verdana" w:hAnsi="Verdana"/>
        </w:rPr>
      </w:pPr>
    </w:p>
    <w:p w:rsidR="00121A9F" w:rsidRDefault="00121A9F" w:rsidP="00121A9F">
      <w:pPr>
        <w:rPr>
          <w:rFonts w:ascii="Verdana" w:hAnsi="Verdana"/>
        </w:rPr>
      </w:pPr>
      <w:r>
        <w:rPr>
          <w:rFonts w:ascii="Verdana" w:hAnsi="Verdana"/>
        </w:rPr>
        <w:t>Úhrady budou prováděny na účet pronajímatele č. 51-4870440227/0100 vedený u KB Beroun, VS číslo faktury</w:t>
      </w:r>
    </w:p>
    <w:p w:rsidR="00121A9F" w:rsidRDefault="00121A9F" w:rsidP="00121A9F">
      <w:pPr>
        <w:rPr>
          <w:rFonts w:ascii="Verdana" w:hAnsi="Verdana"/>
        </w:rPr>
      </w:pPr>
    </w:p>
    <w:p w:rsidR="00121A9F" w:rsidRDefault="00121A9F" w:rsidP="00121A9F">
      <w:pPr>
        <w:outlineLvl w:val="0"/>
        <w:rPr>
          <w:rFonts w:ascii="Verdana" w:hAnsi="Verdana"/>
        </w:rPr>
      </w:pPr>
      <w:r>
        <w:rPr>
          <w:rFonts w:ascii="Verdana" w:hAnsi="Verdana"/>
        </w:rPr>
        <w:t>II.</w:t>
      </w:r>
    </w:p>
    <w:p w:rsidR="00121A9F" w:rsidRDefault="00121A9F" w:rsidP="00121A9F">
      <w:pPr>
        <w:rPr>
          <w:rFonts w:ascii="Verdana" w:hAnsi="Verdana"/>
        </w:rPr>
      </w:pPr>
    </w:p>
    <w:p w:rsidR="00121A9F" w:rsidRDefault="00121A9F" w:rsidP="00121A9F">
      <w:pPr>
        <w:rPr>
          <w:rFonts w:ascii="Verdana" w:hAnsi="Verdana"/>
        </w:rPr>
      </w:pPr>
      <w:r>
        <w:rPr>
          <w:rFonts w:ascii="Verdana" w:hAnsi="Verdana"/>
        </w:rPr>
        <w:t>Nájemce byl seznámen se stavem pronajímaných prostorů. Bude je užívat za účelem výuky tělesné výchovy.</w:t>
      </w:r>
    </w:p>
    <w:p w:rsidR="00121A9F" w:rsidRDefault="00121A9F" w:rsidP="00121A9F">
      <w:pPr>
        <w:rPr>
          <w:rFonts w:ascii="Verdana" w:hAnsi="Verdana"/>
        </w:rPr>
      </w:pPr>
    </w:p>
    <w:p w:rsidR="00121A9F" w:rsidRDefault="00121A9F" w:rsidP="00121A9F">
      <w:pPr>
        <w:outlineLvl w:val="0"/>
        <w:rPr>
          <w:rFonts w:ascii="Verdana" w:hAnsi="Verdana"/>
        </w:rPr>
      </w:pPr>
      <w:r>
        <w:rPr>
          <w:rFonts w:ascii="Verdana" w:hAnsi="Verdana"/>
        </w:rPr>
        <w:lastRenderedPageBreak/>
        <w:t>III.</w:t>
      </w:r>
    </w:p>
    <w:p w:rsidR="00121A9F" w:rsidRDefault="00121A9F" w:rsidP="00121A9F">
      <w:pPr>
        <w:rPr>
          <w:rFonts w:ascii="Verdana" w:hAnsi="Verdana"/>
        </w:rPr>
      </w:pPr>
    </w:p>
    <w:p w:rsidR="00121A9F" w:rsidRDefault="00121A9F" w:rsidP="00121A9F">
      <w:pPr>
        <w:rPr>
          <w:rFonts w:ascii="Verdana" w:hAnsi="Verdana"/>
        </w:rPr>
      </w:pPr>
      <w:r>
        <w:rPr>
          <w:rFonts w:ascii="Verdana" w:hAnsi="Verdana"/>
        </w:rPr>
        <w:t>Povinnosti nájemce:</w:t>
      </w:r>
    </w:p>
    <w:p w:rsidR="00121A9F" w:rsidRDefault="00121A9F" w:rsidP="00121A9F">
      <w:pPr>
        <w:rPr>
          <w:rFonts w:ascii="Verdana" w:hAnsi="Verdana"/>
        </w:rPr>
      </w:pPr>
    </w:p>
    <w:p w:rsidR="00121A9F" w:rsidRDefault="00121A9F" w:rsidP="00121A9F">
      <w:pPr>
        <w:rPr>
          <w:rFonts w:ascii="Verdana" w:hAnsi="Verdana"/>
        </w:rPr>
      </w:pPr>
      <w:r>
        <w:rPr>
          <w:rFonts w:ascii="Verdana" w:hAnsi="Verdana"/>
        </w:rPr>
        <w:t>1.  Hradit nájemné v dohodnutém termínu.</w:t>
      </w:r>
    </w:p>
    <w:p w:rsidR="00121A9F" w:rsidRDefault="00121A9F" w:rsidP="00121A9F">
      <w:pPr>
        <w:jc w:val="both"/>
        <w:rPr>
          <w:rFonts w:ascii="Verdana" w:hAnsi="Verdana"/>
        </w:rPr>
      </w:pPr>
      <w:r>
        <w:rPr>
          <w:rFonts w:ascii="Verdana" w:hAnsi="Verdana"/>
        </w:rPr>
        <w:t>2.  V případě prodlení zaplatit poplatek z prodlení ve výši 0,25% za každý den prodlení ze       stanovené částky nájemného (dle nařízení vlády č. 142/964 Sb.).</w:t>
      </w:r>
    </w:p>
    <w:p w:rsidR="00121A9F" w:rsidRDefault="00121A9F" w:rsidP="00121A9F">
      <w:pPr>
        <w:jc w:val="both"/>
        <w:rPr>
          <w:rFonts w:ascii="Verdana" w:hAnsi="Verdana"/>
        </w:rPr>
      </w:pPr>
      <w:r>
        <w:rPr>
          <w:rFonts w:ascii="Verdana" w:hAnsi="Verdana"/>
        </w:rPr>
        <w:t>3.  Seznámit se s řádem tělocvičny, seznámení stvrdit podpisem.</w:t>
      </w:r>
    </w:p>
    <w:p w:rsidR="00121A9F" w:rsidRDefault="00121A9F" w:rsidP="00121A9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4. Zabezpečit prostřednictvím vyučujících tělesné výchovy dodržování vnitřního řádu školy a řádu provozu tělocvičny: přezouvání hned za dveřmi do šatny, zákaz kouření v areálu školy, vstup do tělocvičny pouze za přítomnosti vyučujícího. </w:t>
      </w:r>
    </w:p>
    <w:p w:rsidR="00121A9F" w:rsidRDefault="00121A9F" w:rsidP="00121A9F">
      <w:pPr>
        <w:rPr>
          <w:rFonts w:ascii="Verdana" w:hAnsi="Verdana"/>
        </w:rPr>
      </w:pPr>
      <w:r>
        <w:rPr>
          <w:rFonts w:ascii="Verdana" w:hAnsi="Verdana"/>
        </w:rPr>
        <w:t>5.  Hlásit p. školníkovi okamžitě případné závady, které vznikly v době pronájmu, neboť pronajímatel zodpovídá i za inventář pronajatých prostor. V případě vzniku škody na zařízení či inventáři školy v době pronájmu, je nájemce povinen tuto škodu uhradit. Výjimku tvoří škody nahodilé, k nimž nájemce nedal podnět.</w:t>
      </w:r>
    </w:p>
    <w:p w:rsidR="00121A9F" w:rsidRDefault="00121A9F" w:rsidP="00121A9F">
      <w:pPr>
        <w:jc w:val="both"/>
        <w:rPr>
          <w:rFonts w:ascii="Verdana" w:hAnsi="Verdana"/>
        </w:rPr>
      </w:pPr>
      <w:r>
        <w:rPr>
          <w:rFonts w:ascii="Verdana" w:hAnsi="Verdana"/>
        </w:rPr>
        <w:t>6.  Zabezpečit dozor nad věcmi odloženými ve všech jemu pronajatých prostorech po dobu pronájmu. Za ztrátu respektive poškození těchto věcí, v nichž se nacházejí pronajaté prostory, pronajímatel nezodpovídá.</w:t>
      </w:r>
    </w:p>
    <w:p w:rsidR="00121A9F" w:rsidRDefault="00121A9F" w:rsidP="00121A9F">
      <w:pPr>
        <w:rPr>
          <w:rFonts w:ascii="Verdana" w:hAnsi="Verdana"/>
        </w:rPr>
      </w:pPr>
      <w:r>
        <w:rPr>
          <w:rFonts w:ascii="Verdana" w:hAnsi="Verdana"/>
        </w:rPr>
        <w:t>7.  Užívat prostor výlučně za účelem uvedeným v této smlouvě.</w:t>
      </w:r>
    </w:p>
    <w:p w:rsidR="00121A9F" w:rsidRDefault="00121A9F" w:rsidP="00121A9F">
      <w:pPr>
        <w:rPr>
          <w:rFonts w:ascii="Verdana" w:hAnsi="Verdana"/>
        </w:rPr>
      </w:pPr>
      <w:r>
        <w:rPr>
          <w:rFonts w:ascii="Verdana" w:hAnsi="Verdana"/>
        </w:rPr>
        <w:t>8.  Hrát fotbal je povoleno pouze výjimečně a pouze s míčem pro halovou kopanou.</w:t>
      </w:r>
    </w:p>
    <w:p w:rsidR="00121A9F" w:rsidRDefault="00121A9F" w:rsidP="00121A9F">
      <w:pPr>
        <w:rPr>
          <w:rFonts w:ascii="Verdana" w:hAnsi="Verdana"/>
        </w:rPr>
      </w:pPr>
    </w:p>
    <w:p w:rsidR="00121A9F" w:rsidRDefault="00121A9F" w:rsidP="00121A9F">
      <w:pPr>
        <w:rPr>
          <w:rFonts w:ascii="Verdana" w:hAnsi="Verdana"/>
        </w:rPr>
      </w:pPr>
      <w:r>
        <w:rPr>
          <w:rFonts w:ascii="Verdana" w:hAnsi="Verdana"/>
        </w:rPr>
        <w:t>Povinnosti pronajímatele</w:t>
      </w:r>
    </w:p>
    <w:p w:rsidR="00121A9F" w:rsidRDefault="00121A9F" w:rsidP="00121A9F">
      <w:pPr>
        <w:rPr>
          <w:rFonts w:ascii="Verdana" w:hAnsi="Verdana"/>
        </w:rPr>
      </w:pPr>
    </w:p>
    <w:p w:rsidR="00121A9F" w:rsidRDefault="00121A9F" w:rsidP="00121A9F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Zabezpečit vytápění tělocvičny, úklid, možnost použití šaten a sociálního zařízení. </w:t>
      </w:r>
    </w:p>
    <w:p w:rsidR="00121A9F" w:rsidRDefault="00121A9F" w:rsidP="00121A9F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Zabezpečit údržbu tělocvičen a sportovních hřišť.</w:t>
      </w:r>
    </w:p>
    <w:p w:rsidR="00121A9F" w:rsidRDefault="00121A9F" w:rsidP="00121A9F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Revizi tělovýchovného nářadí uhradit z 50% nákladů</w:t>
      </w:r>
    </w:p>
    <w:p w:rsidR="00121A9F" w:rsidRDefault="00121A9F" w:rsidP="00121A9F">
      <w:pPr>
        <w:rPr>
          <w:rFonts w:ascii="Verdana" w:hAnsi="Verdana"/>
        </w:rPr>
      </w:pPr>
    </w:p>
    <w:p w:rsidR="00121A9F" w:rsidRDefault="00121A9F" w:rsidP="00121A9F">
      <w:pPr>
        <w:outlineLvl w:val="0"/>
        <w:rPr>
          <w:rFonts w:ascii="Verdana" w:hAnsi="Verdana"/>
        </w:rPr>
      </w:pPr>
      <w:r>
        <w:rPr>
          <w:rFonts w:ascii="Verdana" w:hAnsi="Verdana"/>
        </w:rPr>
        <w:t>IV.</w:t>
      </w:r>
    </w:p>
    <w:p w:rsidR="00121A9F" w:rsidRDefault="00121A9F" w:rsidP="00121A9F">
      <w:pPr>
        <w:rPr>
          <w:rFonts w:ascii="Verdana" w:hAnsi="Verdana"/>
        </w:rPr>
      </w:pPr>
    </w:p>
    <w:p w:rsidR="00121A9F" w:rsidRDefault="00121A9F" w:rsidP="00121A9F">
      <w:pPr>
        <w:jc w:val="both"/>
        <w:rPr>
          <w:rFonts w:ascii="Verdana" w:hAnsi="Verdana"/>
        </w:rPr>
      </w:pPr>
      <w:r>
        <w:rPr>
          <w:rFonts w:ascii="Verdana" w:hAnsi="Verdana"/>
        </w:rPr>
        <w:t>Smlouva je oboustranně vypověditelná v jednoměsíční lhůtě bez uvedení důvodu. Výpovědní lhůta začíná běžet od prvního dne následujícího měsíce po doručení výpovědi druhé smluvní straně.</w:t>
      </w:r>
    </w:p>
    <w:p w:rsidR="00121A9F" w:rsidRDefault="00121A9F" w:rsidP="00121A9F">
      <w:pPr>
        <w:rPr>
          <w:rFonts w:ascii="Verdana" w:hAnsi="Verdana"/>
        </w:rPr>
      </w:pPr>
    </w:p>
    <w:p w:rsidR="00121A9F" w:rsidRDefault="00121A9F" w:rsidP="00121A9F">
      <w:pPr>
        <w:jc w:val="both"/>
        <w:rPr>
          <w:rFonts w:ascii="Verdana" w:hAnsi="Verdana"/>
        </w:rPr>
      </w:pPr>
      <w:r>
        <w:rPr>
          <w:rFonts w:ascii="Verdana" w:hAnsi="Verdana"/>
        </w:rPr>
        <w:t>Při nedodržení podmínek smlouvy nebo při jejím hrubém porušení může pronajímatel vypovědět smlouvu s okamžitým účinkem, tedy bez výpovědní lhůty. Nájemní vztah v tomto případě skončí nájemci písemným doručením okamžitého zrušení nájmu.</w:t>
      </w:r>
    </w:p>
    <w:p w:rsidR="00121A9F" w:rsidRDefault="00121A9F" w:rsidP="00121A9F">
      <w:pPr>
        <w:rPr>
          <w:rFonts w:ascii="Verdana" w:hAnsi="Verdana"/>
        </w:rPr>
      </w:pPr>
    </w:p>
    <w:p w:rsidR="00121A9F" w:rsidRDefault="00121A9F" w:rsidP="00121A9F">
      <w:pPr>
        <w:jc w:val="both"/>
        <w:rPr>
          <w:rFonts w:ascii="Verdana" w:hAnsi="Verdana"/>
        </w:rPr>
      </w:pPr>
      <w:r>
        <w:rPr>
          <w:rFonts w:ascii="Verdana" w:hAnsi="Verdana"/>
        </w:rPr>
        <w:t>Jakékoliv změny v uzavřené smlouvě o pronájmu lze provést pouze formou písemného dodatku ke smlouvě.</w:t>
      </w:r>
    </w:p>
    <w:p w:rsidR="00121A9F" w:rsidRDefault="00121A9F" w:rsidP="00121A9F">
      <w:pPr>
        <w:rPr>
          <w:rFonts w:ascii="Verdana" w:hAnsi="Verdana"/>
        </w:rPr>
      </w:pPr>
    </w:p>
    <w:p w:rsidR="00121A9F" w:rsidRDefault="00121A9F" w:rsidP="00121A9F">
      <w:pPr>
        <w:jc w:val="both"/>
        <w:rPr>
          <w:rFonts w:ascii="Verdana" w:hAnsi="Verdana"/>
        </w:rPr>
      </w:pPr>
      <w:r>
        <w:rPr>
          <w:rFonts w:ascii="Verdana" w:hAnsi="Verdana"/>
        </w:rPr>
        <w:t>Tato smlouva je vyhotovena ve 2 exemplářích, po jednom pro každou smluvní stranu. Obě smluvní strany prohlašují, že se seznámily s textem této smlouvy, porozuměly jejímu obsahu i právním důsledkům. Na důkaz souhlasu připojily podpisy svých zástupců.</w:t>
      </w:r>
    </w:p>
    <w:p w:rsidR="00121A9F" w:rsidRDefault="00121A9F" w:rsidP="00121A9F">
      <w:pPr>
        <w:rPr>
          <w:rFonts w:ascii="Verdana" w:hAnsi="Verdana"/>
        </w:rPr>
      </w:pPr>
    </w:p>
    <w:p w:rsidR="00121A9F" w:rsidRDefault="00121A9F" w:rsidP="00121A9F">
      <w:pPr>
        <w:rPr>
          <w:rFonts w:ascii="Verdana" w:hAnsi="Verdana"/>
        </w:rPr>
      </w:pPr>
    </w:p>
    <w:p w:rsidR="00121A9F" w:rsidRDefault="00121A9F" w:rsidP="00121A9F">
      <w:pPr>
        <w:rPr>
          <w:rFonts w:ascii="Verdana" w:hAnsi="Verdana"/>
        </w:rPr>
      </w:pPr>
    </w:p>
    <w:p w:rsidR="00121A9F" w:rsidRDefault="00121A9F" w:rsidP="00121A9F">
      <w:pPr>
        <w:rPr>
          <w:rFonts w:ascii="Verdana" w:hAnsi="Verdana"/>
        </w:rPr>
      </w:pPr>
    </w:p>
    <w:p w:rsidR="00121A9F" w:rsidRDefault="00121A9F" w:rsidP="00121A9F">
      <w:pPr>
        <w:rPr>
          <w:rFonts w:ascii="Verdana" w:hAnsi="Verdana"/>
        </w:rPr>
      </w:pPr>
    </w:p>
    <w:p w:rsidR="00121A9F" w:rsidRDefault="00121A9F" w:rsidP="00121A9F">
      <w:pPr>
        <w:rPr>
          <w:rFonts w:ascii="Verdana" w:hAnsi="Verdana"/>
        </w:rPr>
      </w:pPr>
      <w:r>
        <w:rPr>
          <w:rFonts w:ascii="Verdana" w:hAnsi="Verdana"/>
        </w:rPr>
        <w:t>pronajímatel: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nájemce:</w:t>
      </w:r>
      <w:r>
        <w:rPr>
          <w:rFonts w:ascii="Verdana" w:hAnsi="Verdana"/>
        </w:rPr>
        <w:br/>
        <w:t xml:space="preserve">Antonín Leopold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Stanislav Lidinský </w:t>
      </w:r>
      <w:r>
        <w:rPr>
          <w:rFonts w:ascii="Verdana" w:hAnsi="Verdana"/>
        </w:rPr>
        <w:br/>
        <w:t>ředitel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ředitel</w:t>
      </w:r>
      <w:r>
        <w:rPr>
          <w:rFonts w:ascii="Verdana" w:hAnsi="Verdana"/>
        </w:rPr>
        <w:br/>
      </w:r>
    </w:p>
    <w:p w:rsidR="00121A9F" w:rsidRDefault="00121A9F" w:rsidP="00121A9F">
      <w:pPr>
        <w:rPr>
          <w:rFonts w:ascii="Verdana" w:hAnsi="Verdana"/>
        </w:rPr>
      </w:pPr>
    </w:p>
    <w:p w:rsidR="00121A9F" w:rsidRDefault="00121A9F" w:rsidP="00121A9F">
      <w:pPr>
        <w:rPr>
          <w:rFonts w:ascii="Verdana" w:hAnsi="Verdana"/>
        </w:rPr>
      </w:pPr>
      <w:r>
        <w:rPr>
          <w:rFonts w:ascii="Verdana" w:hAnsi="Verdana"/>
        </w:rPr>
        <w:br/>
        <w:t xml:space="preserve">V Berouně dne    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 Berouně dne</w:t>
      </w:r>
      <w:r>
        <w:rPr>
          <w:rFonts w:ascii="Verdana" w:hAnsi="Verdana"/>
        </w:rPr>
        <w:tab/>
      </w:r>
      <w:r>
        <w:rPr>
          <w:rFonts w:ascii="Verdana" w:hAnsi="Verdana"/>
        </w:rPr>
        <w:br/>
      </w:r>
    </w:p>
    <w:p w:rsidR="00121A9F" w:rsidRDefault="00121A9F" w:rsidP="00121A9F">
      <w:pPr>
        <w:rPr>
          <w:rFonts w:ascii="Verdana" w:hAnsi="Verdana"/>
        </w:rPr>
      </w:pPr>
    </w:p>
    <w:p w:rsidR="00121A9F" w:rsidRDefault="00121A9F" w:rsidP="00121A9F">
      <w:pPr>
        <w:rPr>
          <w:rFonts w:ascii="Verdana" w:hAnsi="Verdana"/>
        </w:rPr>
      </w:pPr>
    </w:p>
    <w:p w:rsidR="00121A9F" w:rsidRDefault="00121A9F" w:rsidP="00121A9F">
      <w:pPr>
        <w:rPr>
          <w:rFonts w:ascii="Verdana" w:hAnsi="Verdana"/>
        </w:rPr>
      </w:pPr>
    </w:p>
    <w:p w:rsidR="00121A9F" w:rsidRDefault="00121A9F" w:rsidP="00121A9F">
      <w:pPr>
        <w:rPr>
          <w:rFonts w:ascii="Verdana" w:hAnsi="Verdana"/>
        </w:rPr>
      </w:pPr>
    </w:p>
    <w:p w:rsidR="00121A9F" w:rsidRDefault="00121A9F" w:rsidP="00121A9F">
      <w:pPr>
        <w:outlineLvl w:val="0"/>
        <w:rPr>
          <w:rFonts w:ascii="Verdana" w:hAnsi="Verdana"/>
        </w:rPr>
      </w:pPr>
      <w:r>
        <w:rPr>
          <w:rFonts w:ascii="Verdana" w:hAnsi="Verdana"/>
        </w:rPr>
        <w:t>PŘŘÍLOHA č.1</w:t>
      </w:r>
    </w:p>
    <w:p w:rsidR="00121A9F" w:rsidRDefault="00121A9F" w:rsidP="00121A9F">
      <w:pPr>
        <w:rPr>
          <w:rFonts w:ascii="Verdana" w:hAnsi="Verdana"/>
        </w:rPr>
      </w:pPr>
    </w:p>
    <w:p w:rsidR="00121A9F" w:rsidRDefault="00121A9F" w:rsidP="00121A9F">
      <w:pPr>
        <w:rPr>
          <w:rFonts w:ascii="Verdana" w:hAnsi="Verdana"/>
        </w:rPr>
      </w:pPr>
    </w:p>
    <w:p w:rsidR="00121A9F" w:rsidRDefault="00121A9F" w:rsidP="00121A9F">
      <w:pPr>
        <w:rPr>
          <w:rFonts w:ascii="Verdana" w:hAnsi="Verdana"/>
        </w:rPr>
      </w:pPr>
    </w:p>
    <w:p w:rsidR="00121A9F" w:rsidRDefault="00121A9F" w:rsidP="00121A9F">
      <w:pPr>
        <w:rPr>
          <w:rFonts w:ascii="Verdana" w:hAnsi="Verdan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9"/>
        <w:gridCol w:w="859"/>
        <w:gridCol w:w="859"/>
        <w:gridCol w:w="859"/>
        <w:gridCol w:w="860"/>
        <w:gridCol w:w="859"/>
        <w:gridCol w:w="859"/>
        <w:gridCol w:w="859"/>
        <w:gridCol w:w="859"/>
        <w:gridCol w:w="860"/>
        <w:gridCol w:w="859"/>
      </w:tblGrid>
      <w:tr w:rsidR="00121A9F" w:rsidTr="009C6BC8">
        <w:trPr>
          <w:trHeight w:val="461"/>
        </w:trPr>
        <w:tc>
          <w:tcPr>
            <w:tcW w:w="5155" w:type="dxa"/>
            <w:gridSpan w:val="6"/>
          </w:tcPr>
          <w:p w:rsidR="00121A9F" w:rsidRDefault="00121A9F" w:rsidP="009C6BC8">
            <w:pPr>
              <w:jc w:val="center"/>
              <w:rPr>
                <w:rFonts w:ascii="Verdana" w:hAnsi="Verdana"/>
                <w:b/>
                <w:snapToGrid w:val="0"/>
                <w:color w:val="000000"/>
              </w:rPr>
            </w:pPr>
          </w:p>
          <w:p w:rsidR="00121A9F" w:rsidRDefault="00121A9F" w:rsidP="009C6BC8">
            <w:pPr>
              <w:jc w:val="center"/>
              <w:rPr>
                <w:rFonts w:ascii="Verdana" w:hAnsi="Verdana"/>
                <w:b/>
                <w:snapToGrid w:val="0"/>
                <w:color w:val="000000"/>
              </w:rPr>
            </w:pPr>
            <w:r>
              <w:rPr>
                <w:rFonts w:ascii="Verdana" w:hAnsi="Verdana"/>
                <w:b/>
                <w:snapToGrid w:val="0"/>
                <w:color w:val="000000"/>
              </w:rPr>
              <w:t>Rozvrh hodin tělesné výchovy GJB -</w:t>
            </w:r>
          </w:p>
          <w:p w:rsidR="00121A9F" w:rsidRDefault="00121A9F" w:rsidP="009C6BC8">
            <w:pPr>
              <w:numPr>
                <w:ilvl w:val="0"/>
                <w:numId w:val="3"/>
              </w:numPr>
              <w:jc w:val="center"/>
              <w:rPr>
                <w:rFonts w:ascii="Verdana" w:hAnsi="Verdana"/>
                <w:b/>
                <w:snapToGrid w:val="0"/>
                <w:color w:val="000000"/>
              </w:rPr>
            </w:pPr>
            <w:r>
              <w:rPr>
                <w:rFonts w:ascii="Verdana" w:hAnsi="Verdana"/>
                <w:b/>
                <w:snapToGrid w:val="0"/>
                <w:color w:val="000000"/>
              </w:rPr>
              <w:t>pronájem</w:t>
            </w:r>
          </w:p>
          <w:p w:rsidR="00121A9F" w:rsidRDefault="00121A9F" w:rsidP="009C6BC8">
            <w:pPr>
              <w:rPr>
                <w:rFonts w:ascii="Verdana" w:hAnsi="Verdana"/>
                <w:b/>
                <w:snapToGrid w:val="0"/>
                <w:color w:val="000000"/>
              </w:rPr>
            </w:pPr>
          </w:p>
        </w:tc>
        <w:tc>
          <w:tcPr>
            <w:tcW w:w="859" w:type="dxa"/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60" w:type="dxa"/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</w:tr>
      <w:tr w:rsidR="00121A9F" w:rsidTr="009C6BC8">
        <w:trPr>
          <w:trHeight w:val="25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1A9F" w:rsidRDefault="00121A9F" w:rsidP="009C6BC8">
            <w:pPr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8.00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1A9F" w:rsidRDefault="00121A9F" w:rsidP="009C6BC8">
            <w:pPr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8.55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1A9F" w:rsidRDefault="00121A9F" w:rsidP="009C6BC8">
            <w:pPr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10.00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1A9F" w:rsidRDefault="00121A9F" w:rsidP="009C6BC8">
            <w:pPr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10.55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1A9F" w:rsidRDefault="00121A9F" w:rsidP="009C6BC8">
            <w:pPr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11.50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1A9F" w:rsidRDefault="00121A9F" w:rsidP="009C6BC8">
            <w:pPr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12.40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1A9F" w:rsidRDefault="00121A9F" w:rsidP="009C6BC8">
            <w:pPr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13.35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1A9F" w:rsidRDefault="00121A9F" w:rsidP="009C6BC8">
            <w:pPr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14.25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1A9F" w:rsidRDefault="00121A9F" w:rsidP="009C6BC8">
            <w:pPr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15.15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1A9F" w:rsidRDefault="00121A9F" w:rsidP="009C6BC8">
            <w:pPr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16.05</w:t>
            </w:r>
          </w:p>
        </w:tc>
      </w:tr>
      <w:tr w:rsidR="00121A9F" w:rsidTr="009C6BC8">
        <w:trPr>
          <w:trHeight w:val="256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1A9F" w:rsidRDefault="00121A9F" w:rsidP="009C6BC8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8.45</w:t>
            </w: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1A9F" w:rsidRDefault="00121A9F" w:rsidP="009C6BC8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9.40</w:t>
            </w: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1A9F" w:rsidRDefault="00121A9F" w:rsidP="009C6BC8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10.45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1A9F" w:rsidRDefault="00121A9F" w:rsidP="009C6BC8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11.40</w:t>
            </w: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1A9F" w:rsidRDefault="00121A9F" w:rsidP="009C6BC8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12.35</w:t>
            </w: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1A9F" w:rsidRDefault="00121A9F" w:rsidP="009C6BC8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13.25</w:t>
            </w: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1A9F" w:rsidRDefault="00121A9F" w:rsidP="009C6BC8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14.20</w:t>
            </w: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1A9F" w:rsidRDefault="00121A9F" w:rsidP="009C6BC8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15.10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1A9F" w:rsidRDefault="00121A9F" w:rsidP="009C6BC8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16.00</w:t>
            </w: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1A9F" w:rsidRDefault="00121A9F" w:rsidP="009C6BC8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16.50</w:t>
            </w:r>
          </w:p>
        </w:tc>
      </w:tr>
      <w:tr w:rsidR="00121A9F" w:rsidTr="009C6BC8">
        <w:trPr>
          <w:trHeight w:val="561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left w:val="nil"/>
              <w:bottom w:val="double" w:sz="4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1</w:t>
            </w:r>
          </w:p>
        </w:tc>
        <w:tc>
          <w:tcPr>
            <w:tcW w:w="85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2</w:t>
            </w:r>
          </w:p>
        </w:tc>
        <w:tc>
          <w:tcPr>
            <w:tcW w:w="85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3</w:t>
            </w:r>
          </w:p>
        </w:tc>
        <w:tc>
          <w:tcPr>
            <w:tcW w:w="86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4</w:t>
            </w:r>
          </w:p>
        </w:tc>
        <w:tc>
          <w:tcPr>
            <w:tcW w:w="85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5</w:t>
            </w:r>
          </w:p>
        </w:tc>
        <w:tc>
          <w:tcPr>
            <w:tcW w:w="85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6</w:t>
            </w:r>
          </w:p>
        </w:tc>
        <w:tc>
          <w:tcPr>
            <w:tcW w:w="85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7</w:t>
            </w:r>
          </w:p>
        </w:tc>
        <w:tc>
          <w:tcPr>
            <w:tcW w:w="85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8</w:t>
            </w:r>
          </w:p>
        </w:tc>
        <w:tc>
          <w:tcPr>
            <w:tcW w:w="86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9</w:t>
            </w:r>
          </w:p>
        </w:tc>
        <w:tc>
          <w:tcPr>
            <w:tcW w:w="859" w:type="dxa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10</w:t>
            </w:r>
          </w:p>
        </w:tc>
      </w:tr>
      <w:tr w:rsidR="00121A9F" w:rsidTr="009C6BC8">
        <w:trPr>
          <w:trHeight w:val="456"/>
        </w:trPr>
        <w:tc>
          <w:tcPr>
            <w:tcW w:w="859" w:type="dxa"/>
            <w:tcBorders>
              <w:left w:val="single" w:sz="4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Po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G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G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G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G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</w:tr>
      <w:tr w:rsidR="00121A9F" w:rsidTr="009C6BC8">
        <w:trPr>
          <w:trHeight w:val="456"/>
        </w:trPr>
        <w:tc>
          <w:tcPr>
            <w:tcW w:w="8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G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</w:tr>
      <w:tr w:rsidR="00121A9F" w:rsidTr="009C6BC8">
        <w:trPr>
          <w:trHeight w:val="456"/>
        </w:trPr>
        <w:tc>
          <w:tcPr>
            <w:tcW w:w="8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Út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</w:tr>
      <w:tr w:rsidR="00121A9F" w:rsidTr="009C6BC8">
        <w:trPr>
          <w:trHeight w:val="456"/>
        </w:trPr>
        <w:tc>
          <w:tcPr>
            <w:tcW w:w="8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</w:tr>
      <w:tr w:rsidR="00121A9F" w:rsidTr="009C6BC8">
        <w:trPr>
          <w:trHeight w:val="456"/>
        </w:trPr>
        <w:tc>
          <w:tcPr>
            <w:tcW w:w="8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St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G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</w:tr>
      <w:tr w:rsidR="00121A9F" w:rsidTr="009C6BC8">
        <w:trPr>
          <w:trHeight w:val="456"/>
        </w:trPr>
        <w:tc>
          <w:tcPr>
            <w:tcW w:w="8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G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</w:tr>
      <w:tr w:rsidR="00121A9F" w:rsidTr="009C6BC8">
        <w:trPr>
          <w:trHeight w:val="456"/>
        </w:trPr>
        <w:tc>
          <w:tcPr>
            <w:tcW w:w="8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Čt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</w:tr>
      <w:tr w:rsidR="00121A9F" w:rsidTr="009C6BC8">
        <w:trPr>
          <w:trHeight w:val="456"/>
        </w:trPr>
        <w:tc>
          <w:tcPr>
            <w:tcW w:w="8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</w:tr>
      <w:tr w:rsidR="00121A9F" w:rsidTr="009C6BC8">
        <w:trPr>
          <w:trHeight w:val="456"/>
        </w:trPr>
        <w:tc>
          <w:tcPr>
            <w:tcW w:w="8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Pá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G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</w:tr>
      <w:tr w:rsidR="00121A9F" w:rsidTr="009C6BC8">
        <w:trPr>
          <w:trHeight w:val="456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G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1A9F" w:rsidRDefault="00121A9F" w:rsidP="009C6BC8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</w:p>
        </w:tc>
      </w:tr>
    </w:tbl>
    <w:p w:rsidR="00121A9F" w:rsidRDefault="00121A9F" w:rsidP="00121A9F">
      <w:pPr>
        <w:rPr>
          <w:rFonts w:ascii="Verdana" w:hAnsi="Verdana"/>
        </w:rPr>
      </w:pPr>
    </w:p>
    <w:p w:rsidR="00121A9F" w:rsidRDefault="00121A9F" w:rsidP="00121A9F">
      <w:pPr>
        <w:rPr>
          <w:rFonts w:ascii="Verdana" w:hAnsi="Verdana"/>
        </w:rPr>
      </w:pPr>
    </w:p>
    <w:p w:rsidR="00121A9F" w:rsidRDefault="00121A9F" w:rsidP="00121A9F"/>
    <w:p w:rsidR="00121A9F" w:rsidRDefault="00121A9F" w:rsidP="00121A9F"/>
    <w:p w:rsidR="00121A9F" w:rsidRDefault="00121A9F" w:rsidP="00121A9F"/>
    <w:p w:rsidR="00121A9F" w:rsidRDefault="00121A9F" w:rsidP="00121A9F"/>
    <w:p w:rsidR="00121A9F" w:rsidRDefault="00121A9F" w:rsidP="00121A9F"/>
    <w:p w:rsidR="00121A9F" w:rsidRDefault="00121A9F" w:rsidP="00121A9F"/>
    <w:p w:rsidR="00121A9F" w:rsidRDefault="00121A9F" w:rsidP="00121A9F"/>
    <w:p w:rsidR="00121A9F" w:rsidRDefault="00121A9F" w:rsidP="00121A9F"/>
    <w:p w:rsidR="00121A9F" w:rsidRDefault="00121A9F" w:rsidP="00121A9F"/>
    <w:p w:rsidR="00121A9F" w:rsidRDefault="00121A9F" w:rsidP="00121A9F">
      <w:pPr>
        <w:jc w:val="center"/>
        <w:rPr>
          <w:rFonts w:ascii="Verdana" w:hAnsi="Verdana"/>
          <w:b/>
        </w:rPr>
      </w:pPr>
    </w:p>
    <w:p w:rsidR="00121A9F" w:rsidRDefault="00121A9F" w:rsidP="00121A9F">
      <w:pPr>
        <w:jc w:val="center"/>
        <w:rPr>
          <w:rFonts w:ascii="Verdana" w:hAnsi="Verdana"/>
          <w:b/>
        </w:rPr>
      </w:pPr>
    </w:p>
    <w:p w:rsidR="00121A9F" w:rsidRDefault="00121A9F" w:rsidP="00121A9F">
      <w:pPr>
        <w:jc w:val="center"/>
        <w:rPr>
          <w:rFonts w:ascii="Verdana" w:hAnsi="Verdana"/>
          <w:b/>
        </w:rPr>
      </w:pPr>
    </w:p>
    <w:p w:rsidR="00121A9F" w:rsidRDefault="00121A9F" w:rsidP="00121A9F">
      <w:pPr>
        <w:jc w:val="center"/>
        <w:rPr>
          <w:rFonts w:ascii="Verdana" w:hAnsi="Verdana"/>
          <w:b/>
        </w:rPr>
      </w:pPr>
    </w:p>
    <w:p w:rsidR="00121A9F" w:rsidRDefault="00121A9F" w:rsidP="00121A9F">
      <w:pPr>
        <w:jc w:val="center"/>
        <w:rPr>
          <w:rFonts w:ascii="Verdana" w:hAnsi="Verdana"/>
          <w:b/>
        </w:rPr>
      </w:pPr>
    </w:p>
    <w:p w:rsidR="00121A9F" w:rsidRDefault="00121A9F" w:rsidP="00121A9F">
      <w:pPr>
        <w:jc w:val="center"/>
        <w:rPr>
          <w:rFonts w:ascii="Verdana" w:hAnsi="Verdana"/>
          <w:b/>
        </w:rPr>
      </w:pPr>
    </w:p>
    <w:p w:rsidR="00121A9F" w:rsidRDefault="00121A9F" w:rsidP="00121A9F">
      <w:pPr>
        <w:jc w:val="center"/>
        <w:rPr>
          <w:rFonts w:ascii="Verdana" w:hAnsi="Verdana"/>
          <w:b/>
        </w:rPr>
      </w:pPr>
    </w:p>
    <w:p w:rsidR="00121A9F" w:rsidRDefault="00121A9F" w:rsidP="00121A9F">
      <w:pPr>
        <w:jc w:val="center"/>
        <w:rPr>
          <w:rFonts w:ascii="Verdana" w:hAnsi="Verdana"/>
          <w:b/>
        </w:rPr>
      </w:pPr>
    </w:p>
    <w:p w:rsidR="00121A9F" w:rsidRDefault="00121A9F" w:rsidP="00121A9F">
      <w:pPr>
        <w:jc w:val="center"/>
        <w:rPr>
          <w:rFonts w:ascii="Verdana" w:hAnsi="Verdana"/>
          <w:b/>
        </w:rPr>
      </w:pPr>
    </w:p>
    <w:p w:rsidR="00121A9F" w:rsidRDefault="00121A9F" w:rsidP="00121A9F">
      <w:pPr>
        <w:jc w:val="center"/>
        <w:rPr>
          <w:rFonts w:ascii="Verdana" w:hAnsi="Verdana"/>
          <w:b/>
        </w:rPr>
      </w:pPr>
    </w:p>
    <w:p w:rsidR="00121A9F" w:rsidRDefault="00121A9F" w:rsidP="00121A9F">
      <w:pPr>
        <w:jc w:val="center"/>
        <w:rPr>
          <w:rFonts w:ascii="Verdana" w:hAnsi="Verdana"/>
          <w:b/>
        </w:rPr>
      </w:pPr>
    </w:p>
    <w:p w:rsidR="00300130" w:rsidRDefault="00300130">
      <w:bookmarkStart w:id="0" w:name="_GoBack"/>
      <w:bookmarkEnd w:id="0"/>
    </w:p>
    <w:sectPr w:rsidR="00300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2C6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2FB0C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1407155"/>
    <w:multiLevelType w:val="singleLevel"/>
    <w:tmpl w:val="2A848E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9F"/>
    <w:rsid w:val="00121A9F"/>
    <w:rsid w:val="0030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Nademlejnská</dc:creator>
  <cp:lastModifiedBy>Hana Nademlejnská</cp:lastModifiedBy>
  <cp:revision>1</cp:revision>
  <dcterms:created xsi:type="dcterms:W3CDTF">2017-10-25T06:44:00Z</dcterms:created>
  <dcterms:modified xsi:type="dcterms:W3CDTF">2017-10-25T06:44:00Z</dcterms:modified>
</cp:coreProperties>
</file>