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50.2pt;margin-top:326.6pt;width:55.6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263.25pt;margin-top:327.1pt;width:225.6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3.25pt;margin-top:326.85pt;width:63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95.8pt;margin-top:327.55pt;width:40.05pt;height:0;z-index:-251658240;mso-position-horizontal-relative:page;mso-position-vertical-relative:page">
            <v:stroke weight="0.7pt"/>
          </v:shape>
        </w:pict>
      </w:r>
    </w:p>
    <w:p>
      <w:pPr>
        <w:framePr w:wrap="none" w:vAnchor="page" w:hAnchor="page" w:x="1776" w:y="13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pt;height:48pt;">
            <v:imagedata r:id="rId5" r:href="rId6"/>
          </v:shape>
        </w:pict>
      </w:r>
    </w:p>
    <w:p>
      <w:pPr>
        <w:pStyle w:val="Style2"/>
        <w:framePr w:w="5534" w:h="1230" w:hRule="exact" w:wrap="none" w:vAnchor="page" w:hAnchor="page" w:x="2928" w:y="14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color w:val="000000"/>
          <w:position w:val="0"/>
        </w:rPr>
        <w:t>MĚSTO ČESKÝ TĚŠÍN</w:t>
      </w:r>
      <w:bookmarkEnd w:id="0"/>
    </w:p>
    <w:p>
      <w:pPr>
        <w:pStyle w:val="Style4"/>
        <w:framePr w:w="5534" w:h="1230" w:hRule="exact" w:wrap="none" w:vAnchor="page" w:hAnchor="page" w:x="2928" w:y="14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Městský úřad Český Těšín</w:t>
        <w:br/>
        <w:t>odbor místního hospodářství</w:t>
      </w:r>
    </w:p>
    <w:p>
      <w:pPr>
        <w:pStyle w:val="Style6"/>
        <w:framePr w:w="5534" w:h="1230" w:hRule="exact" w:wrap="none" w:vAnchor="page" w:hAnchor="page" w:x="2928" w:y="14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nám. ČSA 1 /1, 737 01 Český Těšín</w:t>
      </w:r>
    </w:p>
    <w:p>
      <w:pPr>
        <w:framePr w:wrap="none" w:vAnchor="page" w:hAnchor="page" w:x="8194" w:y="1479"/>
        <w:widowControl w:val="0"/>
        <w:rPr>
          <w:sz w:val="2"/>
          <w:szCs w:val="2"/>
        </w:rPr>
      </w:pPr>
      <w:r>
        <w:pict>
          <v:shape id="_x0000_s1027" type="#_x0000_t75" style="width:110pt;height:18pt;">
            <v:imagedata r:id="rId7" r:href="rId8"/>
          </v:shape>
        </w:pict>
      </w:r>
    </w:p>
    <w:p>
      <w:pPr>
        <w:pStyle w:val="Style8"/>
        <w:framePr w:wrap="none" w:vAnchor="page" w:hAnchor="page" w:x="8539" w:y="19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MUCTX00L5KPF</w:t>
      </w:r>
    </w:p>
    <w:p>
      <w:pPr>
        <w:pStyle w:val="Style10"/>
        <w:framePr w:w="2323" w:h="1531" w:hRule="exact" w:wrap="none" w:vAnchor="page" w:hAnchor="page" w:x="1690" w:y="3510"/>
        <w:tabs>
          <w:tab w:leader="none" w:pos="2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NAŠE ZN: 0729/2017/MH/0 VYŘIZUJE: Lada Večeřova,, POČET PŘÍLOH:</w:t>
        <w:tab/>
        <w:t>'</w:t>
      </w:r>
    </w:p>
    <w:p>
      <w:pPr>
        <w:pStyle w:val="Style10"/>
        <w:framePr w:w="2323" w:h="1531" w:hRule="exact" w:wrap="none" w:vAnchor="page" w:hAnchor="page" w:x="1690" w:y="351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TEL: 553 035 510 E-MAIL: </w:t>
      </w:r>
      <w:r>
        <w:fldChar w:fldCharType="begin"/>
      </w:r>
      <w:r>
        <w:rPr/>
        <w:instrText> HYPERLINK "mailto:vecerova@tesin.cz"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vecerova@tesin.cz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DATUM:04.10.2017</w:t>
      </w:r>
    </w:p>
    <w:p>
      <w:pPr>
        <w:pStyle w:val="Style10"/>
        <w:framePr w:w="5534" w:h="2067" w:hRule="exact" w:wrap="none" w:vAnchor="page" w:hAnchor="page" w:x="2928" w:y="3673"/>
        <w:widowControl w:val="0"/>
        <w:keepNext w:val="0"/>
        <w:keepLines w:val="0"/>
        <w:shd w:val="clear" w:color="auto" w:fill="auto"/>
        <w:bidi w:val="0"/>
        <w:jc w:val="left"/>
        <w:spacing w:before="0" w:after="260"/>
        <w:ind w:left="1839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SAPEKOR s.r.o.</w:t>
        <w:br/>
        <w:t>Lípová 1128</w:t>
        <w:br/>
        <w:t>737 01 Český Těšín</w:t>
      </w:r>
    </w:p>
    <w:p>
      <w:pPr>
        <w:pStyle w:val="Style10"/>
        <w:framePr w:w="5534" w:h="2067" w:hRule="exact" w:wrap="none" w:vAnchor="page" w:hAnchor="page" w:x="2928" w:y="3673"/>
        <w:widowControl w:val="0"/>
        <w:keepNext w:val="0"/>
        <w:keepLines w:val="0"/>
        <w:shd w:val="clear" w:color="auto" w:fill="auto"/>
        <w:bidi w:val="0"/>
        <w:jc w:val="left"/>
        <w:spacing w:before="0" w:after="66"/>
        <w:ind w:left="1839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IČO:01874241</w:t>
        <w:br/>
        <w:t>DIČ: CZ01874241</w:t>
      </w:r>
    </w:p>
    <w:p>
      <w:pPr>
        <w:pStyle w:val="Style2"/>
        <w:framePr w:w="5534" w:h="2067" w:hRule="exact" w:wrap="none" w:vAnchor="page" w:hAnchor="page" w:x="2928" w:y="36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39" w:right="0" w:firstLine="0"/>
      </w:pPr>
      <w:bookmarkStart w:id="1" w:name="bookmark1"/>
      <w:r>
        <w:rPr>
          <w:lang w:val="cs-CZ" w:eastAsia="cs-CZ" w:bidi="cs-CZ"/>
          <w:w w:val="100"/>
          <w:color w:val="000000"/>
          <w:position w:val="0"/>
        </w:rPr>
        <w:t>Objednací list</w:t>
      </w:r>
      <w:bookmarkEnd w:id="1"/>
    </w:p>
    <w:p>
      <w:pPr>
        <w:pStyle w:val="Style10"/>
        <w:framePr w:wrap="none" w:vAnchor="page" w:hAnchor="page" w:x="2928" w:y="5861"/>
        <w:tabs>
          <w:tab w:leader="none" w:pos="3677" w:val="left"/>
          <w:tab w:leader="none" w:pos="4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10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čís.: 0729/2017/M H/O</w:t>
        <w:tab/>
        <w:t>dne:</w:t>
        <w:tab/>
        <w:t>04.10.2017</w:t>
      </w:r>
    </w:p>
    <w:p>
      <w:pPr>
        <w:pStyle w:val="Style12"/>
        <w:framePr w:wrap="none" w:vAnchor="page" w:hAnchor="page" w:x="1666" w:y="63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tbl>
      <w:tblPr>
        <w:tblOverlap w:val="never"/>
        <w:tblLayout w:type="fixed"/>
        <w:jc w:val="left"/>
      </w:tblPr>
      <w:tblGrid>
        <w:gridCol w:w="1224"/>
        <w:gridCol w:w="4742"/>
        <w:gridCol w:w="1214"/>
      </w:tblGrid>
      <w:tr>
        <w:trPr>
          <w:trHeight w:val="47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Počet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Text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Cena Kč vč. DPH</w:t>
            </w:r>
          </w:p>
        </w:tc>
      </w:tr>
      <w:tr>
        <w:trPr>
          <w:trHeight w:val="42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181" w:h="6182" w:wrap="none" w:vAnchor="page" w:hAnchor="page" w:x="2549" w:y="666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0" w:right="0" w:firstLine="0"/>
            </w:pPr>
            <w:r>
              <w:rPr>
                <w:rStyle w:val="CharStyle15"/>
              </w:rPr>
              <w:t>Odbor místního hospodářství u Vás tímto objednává na základě cenové nabídky č. 17NA00196 ze dne 9.8. 2017 pískoviště (tvar čtverce vel. 3,42x3,44x0,3m), vč. dopravy a montáže.</w:t>
            </w:r>
          </w:p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60"/>
              <w:ind w:left="0" w:right="0" w:firstLine="0"/>
            </w:pPr>
            <w:r>
              <w:rPr>
                <w:rStyle w:val="CharStyle15"/>
              </w:rPr>
              <w:t xml:space="preserve">Cena celkem: </w:t>
            </w:r>
            <w:r>
              <w:rPr>
                <w:rStyle w:val="CharStyle16"/>
              </w:rPr>
              <w:t xml:space="preserve">62 497,00 Kč vč. DPH </w:t>
            </w:r>
            <w:r>
              <w:rPr>
                <w:rStyle w:val="CharStyle15"/>
              </w:rPr>
              <w:t>( 51 650,00 Kč bez DPH)</w:t>
            </w:r>
          </w:p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60" w:after="0" w:line="264" w:lineRule="exact"/>
              <w:ind w:left="0" w:right="0" w:firstLine="0"/>
            </w:pPr>
            <w:r>
              <w:rPr>
                <w:rStyle w:val="CharStyle15"/>
              </w:rPr>
              <w:t>Termín dodání: do 15.11. 2017</w:t>
            </w:r>
          </w:p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Místo instalace: sídliště Svibice ulice Okružní, dle</w:t>
            </w:r>
          </w:p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64" w:lineRule="exact"/>
              <w:ind w:left="0" w:right="0" w:firstLine="0"/>
            </w:pPr>
            <w:r>
              <w:rPr>
                <w:rStyle w:val="CharStyle15"/>
              </w:rPr>
              <w:t>specifikace objednatele vedle stávajícího DH</w:t>
            </w:r>
          </w:p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60" w:after="0" w:line="190" w:lineRule="exact"/>
              <w:ind w:left="0" w:right="0" w:firstLine="0"/>
            </w:pPr>
            <w:r>
              <w:rPr>
                <w:rStyle w:val="CharStyle15"/>
              </w:rPr>
              <w:t>Záruka: plasty HDPE 2 roky, nerezové části 10 let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181" w:h="6182" w:wrap="none" w:vAnchor="page" w:hAnchor="page" w:x="2549" w:y="66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Stane-li se dodavatel nespolehlivým plátcem, hodnota plnění odpovídající dani bude hrazena přímo na účet správce daně v režimu podle §109a zákona o dani z přidané hodnoty.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181" w:h="6182" w:wrap="none" w:vAnchor="page" w:hAnchor="page" w:x="2549" w:y="666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Město Český Těšín je povinným subjektem dle zákona č 340/2015 Sb., a tento dokument bude zveřejněn v registru smluv.</w:t>
            </w:r>
          </w:p>
        </w:tc>
      </w:tr>
    </w:tbl>
    <w:p>
      <w:pPr>
        <w:pStyle w:val="Style17"/>
        <w:framePr w:wrap="none" w:vAnchor="page" w:hAnchor="page" w:x="8002" w:y="130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Podmínky objednávky akceptuj/:</w:t>
      </w:r>
    </w:p>
    <w:p>
      <w:pPr>
        <w:pStyle w:val="Style19"/>
        <w:framePr w:wrap="none" w:vAnchor="page" w:hAnchor="page" w:x="1531" w:y="14035"/>
        <w:widowControl w:val="0"/>
        <w:keepNext w:val="0"/>
        <w:keepLines w:val="0"/>
        <w:shd w:val="clear" w:color="auto" w:fill="auto"/>
        <w:bidi w:val="0"/>
        <w:spacing w:before="0" w:after="0"/>
        <w:ind w:left="20" w:right="684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Objednal: razítko a podpis</w:t>
      </w:r>
    </w:p>
    <w:p>
      <w:pPr>
        <w:framePr w:wrap="none" w:vAnchor="page" w:hAnchor="page" w:x="8822" w:y="13243"/>
        <w:widowControl w:val="0"/>
        <w:rPr>
          <w:sz w:val="2"/>
          <w:szCs w:val="2"/>
        </w:rPr>
      </w:pPr>
      <w:r>
        <w:pict>
          <v:shape id="_x0000_s1028" type="#_x0000_t75" style="width:64pt;height:30pt;">
            <v:imagedata r:id="rId9" r:href="rId10"/>
          </v:shape>
        </w:pict>
      </w:r>
    </w:p>
    <w:p>
      <w:pPr>
        <w:pStyle w:val="Style21"/>
        <w:framePr w:wrap="none" w:vAnchor="page" w:hAnchor="page" w:x="9216" w:y="140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</w:t>
      </w:r>
    </w:p>
    <w:p>
      <w:pPr>
        <w:pStyle w:val="Style19"/>
        <w:framePr w:w="8640" w:h="931" w:hRule="exact" w:wrap="none" w:vAnchor="page" w:hAnchor="page" w:x="1531" w:y="1442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Pink,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ha</w:t>
      </w:r>
    </w:p>
    <w:p>
      <w:pPr>
        <w:pStyle w:val="Style19"/>
        <w:framePr w:w="8640" w:h="931" w:hRule="exact" w:wrap="none" w:vAnchor="page" w:hAnchor="page" w:x="1531" w:y="14429"/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x tenoru nabídka</w:t>
      </w:r>
    </w:p>
    <w:p>
      <w:pPr>
        <w:pStyle w:val="Style19"/>
        <w:framePr w:w="8640" w:h="931" w:hRule="exact" w:wrap="none" w:vAnchor="page" w:hAnchor="page" w:x="1531" w:y="14429"/>
        <w:tabs>
          <w:tab w:leader="none" w:pos="2726" w:val="left"/>
          <w:tab w:leader="none" w:pos="3806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cs-CZ" w:eastAsia="cs-CZ" w:bidi="cs-CZ"/>
          <w:w w:val="100"/>
          <w:spacing w:val="0"/>
          <w:color w:val="000000"/>
          <w:position w:val="0"/>
        </w:rPr>
        <w:t>.-f rp-cif' r, 3*1 .«&gt;&gt;. *</w:t>
        <w:tab/>
        <w:t>(v:-v743J</w:t>
        <w:tab/>
        <w:t>tor.;cvi '-pojení: KB o.s..‘ocp. ČěSxý Těš"), c.ú. 86-6000360257/0100</w:t>
      </w:r>
    </w:p>
    <w:p>
      <w:pPr>
        <w:pStyle w:val="Style19"/>
        <w:framePr w:w="8640" w:h="931" w:hRule="exact" w:wrap="none" w:vAnchor="page" w:hAnchor="page" w:x="1531" w:y="14429"/>
        <w:tabs>
          <w:tab w:leader="none" w:pos="2726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htlp://w r.v.fc i c."</w:t>
        <w:tab/>
        <w:t>■ 3: 020027/437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90"/>
    </w:rPr>
  </w:style>
  <w:style w:type="character" w:customStyle="1" w:styleId="CharStyle5">
    <w:name w:val="Body text (3)_"/>
    <w:basedOn w:val="DefaultParagraphFont"/>
    <w:link w:val="Style4"/>
    <w:rPr>
      <w:b/>
      <w:bCs/>
      <w:i w:val="0"/>
      <w:iCs w:val="0"/>
      <w:u w:val="none"/>
      <w:strike w:val="0"/>
      <w:smallCaps w:val="0"/>
      <w:sz w:val="18"/>
      <w:szCs w:val="18"/>
      <w:rFonts w:ascii="Meiryo" w:eastAsia="Meiryo" w:hAnsi="Meiryo" w:cs="Meiryo"/>
    </w:rPr>
  </w:style>
  <w:style w:type="character" w:customStyle="1" w:styleId="CharStyle7">
    <w:name w:val="Body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Meiryo" w:eastAsia="Meiryo" w:hAnsi="Meiryo" w:cs="Meiryo"/>
    </w:rPr>
  </w:style>
  <w:style w:type="character" w:customStyle="1" w:styleId="CharStyle9">
    <w:name w:val="Pictur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3">
    <w:name w:val="Body text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7"/>
      <w:szCs w:val="17"/>
      <w:rFonts w:ascii="Gisha" w:eastAsia="Gisha" w:hAnsi="Gisha" w:cs="Gisha"/>
    </w:rPr>
  </w:style>
  <w:style w:type="character" w:customStyle="1" w:styleId="CharStyle14">
    <w:name w:val="Body text (2) + Meiryo,6.5 pt"/>
    <w:basedOn w:val="CharStyle11"/>
    <w:rPr>
      <w:lang w:val="cs-CZ" w:eastAsia="cs-CZ" w:bidi="cs-CZ"/>
      <w:b/>
      <w:bCs/>
      <w:sz w:val="13"/>
      <w:szCs w:val="13"/>
      <w:rFonts w:ascii="Meiryo" w:eastAsia="Meiryo" w:hAnsi="Meiryo" w:cs="Meiryo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1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6">
    <w:name w:val="Body text (2) + Meiryo,Bold"/>
    <w:basedOn w:val="CharStyle11"/>
    <w:rPr>
      <w:lang w:val="cs-CZ" w:eastAsia="cs-CZ" w:bidi="cs-CZ"/>
      <w:b/>
      <w:bCs/>
      <w:sz w:val="18"/>
      <w:szCs w:val="18"/>
      <w:rFonts w:ascii="Meiryo" w:eastAsia="Meiryo" w:hAnsi="Meiryo" w:cs="Meiryo"/>
      <w:w w:val="100"/>
      <w:spacing w:val="0"/>
      <w:color w:val="000000"/>
      <w:position w:val="0"/>
    </w:rPr>
  </w:style>
  <w:style w:type="character" w:customStyle="1" w:styleId="CharStyle18">
    <w:name w:val="Table caption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20">
    <w:name w:val="Body text (6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22">
    <w:name w:val="Picture caption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3"/>
      <w:szCs w:val="13"/>
      <w:rFonts w:ascii="Meiryo" w:eastAsia="Meiryo" w:hAnsi="Meiryo" w:cs="Meiryo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90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line="269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Meiryo" w:eastAsia="Meiryo" w:hAnsi="Meiryo" w:cs="Meiryo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FFFFFF"/>
      <w:spacing w:after="102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eiryo" w:eastAsia="Meiryo" w:hAnsi="Meiryo" w:cs="Meiryo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1020" w:after="260" w:line="269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Gisha" w:eastAsia="Gisha" w:hAnsi="Gisha" w:cs="Gisha"/>
    </w:rPr>
  </w:style>
  <w:style w:type="paragraph" w:customStyle="1" w:styleId="Style17">
    <w:name w:val="Table caption"/>
    <w:basedOn w:val="Normal"/>
    <w:link w:val="CharStyle18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both"/>
      <w:spacing w:after="220" w:line="15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21">
    <w:name w:val="Picture caption (2)"/>
    <w:basedOn w:val="Normal"/>
    <w:link w:val="CharStyle22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Meiryo" w:eastAsia="Meiryo" w:hAnsi="Meiryo" w:cs="Meiry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