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Default="00432AA1" w:rsidP="00345274">
      <w:pPr>
        <w:pStyle w:val="cpNzevsmlouvy"/>
      </w:pPr>
      <w:r>
        <w:t xml:space="preserve">Dohoda o podmínkách podávání poštovních zásilek </w:t>
      </w:r>
      <w:r>
        <w:br/>
        <w:t>Obchodní psaní</w:t>
      </w:r>
      <w:r w:rsidR="00345274">
        <w:t xml:space="preserve"> č.</w:t>
      </w:r>
      <w:r w:rsidR="00367F2B">
        <w:t xml:space="preserve"> </w:t>
      </w:r>
      <w:r w:rsidR="00BA7ECC">
        <w:t>982607-1633</w:t>
      </w:r>
      <w:r w:rsidR="00367F2B">
        <w:t>/</w:t>
      </w:r>
      <w:r w:rsidR="00BA7ECC">
        <w:t>2011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BF400C" w:rsidRPr="0095032E" w:rsidTr="003C5BF8">
        <w:tc>
          <w:tcPr>
            <w:tcW w:w="3528" w:type="dxa"/>
          </w:tcPr>
          <w:p w:rsidR="00BF400C" w:rsidRPr="0095032E" w:rsidRDefault="00BF400C" w:rsidP="00BF400C">
            <w:pPr>
              <w:pStyle w:val="cpTabulkasmluvnistrany"/>
              <w:framePr w:hSpace="0" w:wrap="auto" w:vAnchor="margin" w:hAnchor="text" w:yAlign="inline"/>
            </w:pPr>
            <w:r w:rsidRPr="0095032E">
              <w:rPr>
                <w:b/>
              </w:rPr>
              <w:t>Česká pošta, s.p.</w:t>
            </w:r>
          </w:p>
        </w:tc>
        <w:tc>
          <w:tcPr>
            <w:tcW w:w="6323" w:type="dxa"/>
          </w:tcPr>
          <w:p w:rsidR="00BF400C" w:rsidRPr="0095032E" w:rsidRDefault="00BF400C" w:rsidP="00BF400C">
            <w:pPr>
              <w:pStyle w:val="cpTabulkasmluvnistrany"/>
              <w:framePr w:hSpace="0" w:wrap="auto" w:vAnchor="margin" w:hAnchor="text" w:yAlign="inline"/>
            </w:pP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se sídlem:</w:t>
            </w:r>
          </w:p>
        </w:tc>
        <w:tc>
          <w:tcPr>
            <w:tcW w:w="6323" w:type="dxa"/>
          </w:tcPr>
          <w:p w:rsidR="00BF400C" w:rsidRPr="0095032E" w:rsidRDefault="00BF400C" w:rsidP="00BF400C">
            <w:pPr>
              <w:pStyle w:val="cpTabulkasmluvnistrany"/>
              <w:framePr w:hSpace="0" w:wrap="auto" w:vAnchor="margin" w:hAnchor="text" w:yAlign="inline"/>
              <w:spacing w:after="60"/>
            </w:pPr>
            <w:r w:rsidRPr="0095032E">
              <w:t>Politických vězňů 909/4, 225 99, Praha 1</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IČ:</w:t>
            </w:r>
          </w:p>
        </w:tc>
        <w:tc>
          <w:tcPr>
            <w:tcW w:w="6323" w:type="dxa"/>
          </w:tcPr>
          <w:p w:rsidR="00BF400C" w:rsidRPr="0095032E" w:rsidRDefault="00BF400C" w:rsidP="00BF400C">
            <w:pPr>
              <w:pStyle w:val="cpTabulkasmluvnistrany"/>
              <w:framePr w:hSpace="0" w:wrap="auto" w:vAnchor="margin" w:hAnchor="text" w:yAlign="inline"/>
              <w:spacing w:after="60"/>
            </w:pPr>
            <w:r w:rsidRPr="0095032E">
              <w:t>47114983</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DIČ:</w:t>
            </w:r>
          </w:p>
        </w:tc>
        <w:tc>
          <w:tcPr>
            <w:tcW w:w="6323" w:type="dxa"/>
          </w:tcPr>
          <w:p w:rsidR="00BF400C" w:rsidRPr="0095032E" w:rsidRDefault="00BF400C" w:rsidP="00BF400C">
            <w:pPr>
              <w:pStyle w:val="cpTabulkasmluvnistrany"/>
              <w:framePr w:hSpace="0" w:wrap="auto" w:vAnchor="margin" w:hAnchor="text" w:yAlign="inline"/>
              <w:spacing w:after="60"/>
            </w:pPr>
            <w:r w:rsidRPr="0095032E">
              <w:t>CZ47114983</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zastoupen/jednající:</w:t>
            </w:r>
          </w:p>
        </w:tc>
        <w:tc>
          <w:tcPr>
            <w:tcW w:w="6323" w:type="dxa"/>
          </w:tcPr>
          <w:p w:rsidR="00BF400C" w:rsidRPr="0095032E" w:rsidRDefault="00BF400C" w:rsidP="00BF400C">
            <w:pPr>
              <w:pStyle w:val="cpTabulkasmluvnistrany"/>
              <w:framePr w:hSpace="0" w:wrap="auto" w:vAnchor="margin" w:hAnchor="text" w:yAlign="inline"/>
              <w:spacing w:after="60"/>
            </w:pPr>
            <w:r w:rsidRPr="00DC641F">
              <w:t xml:space="preserve">Alena Vozábalová, obchodní ředitelka Regionu JM </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zapsán v obchodním rejstříku</w:t>
            </w:r>
          </w:p>
        </w:tc>
        <w:tc>
          <w:tcPr>
            <w:tcW w:w="6323" w:type="dxa"/>
          </w:tcPr>
          <w:p w:rsidR="00BF400C" w:rsidRPr="0095032E" w:rsidRDefault="00BF400C" w:rsidP="00BF400C">
            <w:pPr>
              <w:pStyle w:val="cpTabulkasmluvnistrany"/>
              <w:framePr w:hSpace="0" w:wrap="auto" w:vAnchor="margin" w:hAnchor="text" w:yAlign="inline"/>
              <w:spacing w:after="60"/>
            </w:pPr>
            <w:r w:rsidRPr="0095032E">
              <w:t>Městského soudu v Praze</w:t>
            </w:r>
            <w:r w:rsidRPr="0095032E">
              <w:rPr>
                <w:rStyle w:val="platne1"/>
              </w:rPr>
              <w:t>, oddíl A, vložka 7565/1</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bankovní spojení:</w:t>
            </w:r>
          </w:p>
        </w:tc>
        <w:tc>
          <w:tcPr>
            <w:tcW w:w="6323" w:type="dxa"/>
          </w:tcPr>
          <w:p w:rsidR="00BF400C" w:rsidRPr="0095032E" w:rsidRDefault="00BF400C" w:rsidP="00BF400C">
            <w:pPr>
              <w:pStyle w:val="cpTabulkasmluvnistrany"/>
              <w:framePr w:hSpace="0" w:wrap="auto" w:vAnchor="margin" w:hAnchor="text" w:yAlign="inline"/>
              <w:spacing w:after="60"/>
            </w:pPr>
            <w:r w:rsidRPr="0095032E">
              <w:t>Československá obchodní banka, a.s.</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číslo účtu:</w:t>
            </w:r>
          </w:p>
        </w:tc>
        <w:tc>
          <w:tcPr>
            <w:tcW w:w="6323" w:type="dxa"/>
          </w:tcPr>
          <w:p w:rsidR="00BF400C" w:rsidRPr="0095032E" w:rsidRDefault="00BF400C" w:rsidP="00BF400C">
            <w:pPr>
              <w:pStyle w:val="cpTabulkasmluvnistrany"/>
              <w:framePr w:hSpace="0" w:wrap="auto" w:vAnchor="margin" w:hAnchor="text" w:yAlign="inline"/>
              <w:spacing w:after="60"/>
            </w:pPr>
            <w:r>
              <w:t>134204869</w:t>
            </w:r>
            <w:r w:rsidRPr="0095032E">
              <w:t>/0300</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korespondenční adresa:</w:t>
            </w:r>
          </w:p>
        </w:tc>
        <w:tc>
          <w:tcPr>
            <w:tcW w:w="6323" w:type="dxa"/>
          </w:tcPr>
          <w:p w:rsidR="00BF400C" w:rsidRPr="0095032E" w:rsidRDefault="003F2F7F" w:rsidP="00BF400C">
            <w:pPr>
              <w:pStyle w:val="cpTabulkasmluvnistrany"/>
              <w:framePr w:hSpace="0" w:wrap="auto" w:vAnchor="margin" w:hAnchor="text" w:yAlign="inline"/>
              <w:spacing w:after="60"/>
            </w:pPr>
            <w:r>
              <w:fldChar w:fldCharType="begin">
                <w:ffData>
                  <w:name w:val=""/>
                  <w:enabled/>
                  <w:calcOnExit w:val="0"/>
                  <w:textInput>
                    <w:default w:val="Česká pošta, s.p., Obchod Regionu JM, Bartošova 4393, 760 01 Zlín"/>
                  </w:textInput>
                </w:ffData>
              </w:fldChar>
            </w:r>
            <w:r w:rsidR="00BF400C">
              <w:instrText xml:space="preserve"> FORMTEXT </w:instrText>
            </w:r>
            <w:r>
              <w:fldChar w:fldCharType="separate"/>
            </w:r>
            <w:r w:rsidR="00BF400C">
              <w:rPr>
                <w:noProof/>
              </w:rPr>
              <w:t>Česká pošta, s.p., Obchod Regionu JM, Bartošova 4393, 760 01 Zlín</w:t>
            </w:r>
            <w:r>
              <w:fldChar w:fldCharType="end"/>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BIC/SWIFT:</w:t>
            </w:r>
          </w:p>
        </w:tc>
        <w:tc>
          <w:tcPr>
            <w:tcW w:w="6323" w:type="dxa"/>
          </w:tcPr>
          <w:p w:rsidR="00BF400C" w:rsidRPr="0095032E" w:rsidRDefault="00BF400C" w:rsidP="00BF400C">
            <w:pPr>
              <w:pStyle w:val="cpTabulkasmluvnistrany"/>
              <w:framePr w:hSpace="0" w:wrap="auto" w:vAnchor="margin" w:hAnchor="text" w:yAlign="inline"/>
              <w:spacing w:after="60"/>
            </w:pPr>
            <w:r w:rsidRPr="0095032E">
              <w:t>CEKOCZPP</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spacing w:after="60"/>
            </w:pPr>
            <w:r w:rsidRPr="0095032E">
              <w:t>IBAN:</w:t>
            </w:r>
          </w:p>
        </w:tc>
        <w:tc>
          <w:tcPr>
            <w:tcW w:w="6323" w:type="dxa"/>
          </w:tcPr>
          <w:p w:rsidR="00BF400C" w:rsidRPr="0095032E" w:rsidRDefault="003F2F7F" w:rsidP="00BF400C">
            <w:pPr>
              <w:pStyle w:val="cpTabulkasmluvnistrany"/>
              <w:framePr w:hSpace="0" w:wrap="auto" w:vAnchor="margin" w:hAnchor="text" w:yAlign="inline"/>
              <w:spacing w:after="60"/>
            </w:pPr>
            <w:r>
              <w:fldChar w:fldCharType="begin">
                <w:ffData>
                  <w:name w:val=""/>
                  <w:enabled/>
                  <w:calcOnExit w:val="0"/>
                  <w:textInput>
                    <w:default w:val="CZ03 0300 0000 0001 3420 4869"/>
                  </w:textInput>
                </w:ffData>
              </w:fldChar>
            </w:r>
            <w:r w:rsidR="00BF400C">
              <w:instrText xml:space="preserve"> FORMTEXT </w:instrText>
            </w:r>
            <w:r>
              <w:fldChar w:fldCharType="separate"/>
            </w:r>
            <w:r w:rsidR="00BF400C">
              <w:rPr>
                <w:noProof/>
              </w:rPr>
              <w:t>CZ03 0300 0000 0001 3420 4869</w:t>
            </w:r>
            <w:r>
              <w:fldChar w:fldCharType="end"/>
            </w:r>
          </w:p>
        </w:tc>
      </w:tr>
      <w:tr w:rsidR="00367F2B" w:rsidRPr="0095032E" w:rsidTr="003C5BF8">
        <w:tc>
          <w:tcPr>
            <w:tcW w:w="3528" w:type="dxa"/>
          </w:tcPr>
          <w:p w:rsidR="00367F2B" w:rsidRPr="0095032E" w:rsidRDefault="00367F2B" w:rsidP="005A41F7">
            <w:pPr>
              <w:pStyle w:val="cpTabulkasmluvnistrany"/>
              <w:framePr w:hSpace="0" w:wrap="auto" w:vAnchor="margin" w:hAnchor="text" w:yAlign="inline"/>
            </w:pPr>
            <w:r w:rsidRPr="0095032E">
              <w:t>dále jen „ČP“</w:t>
            </w:r>
          </w:p>
        </w:tc>
        <w:tc>
          <w:tcPr>
            <w:tcW w:w="6323" w:type="dxa"/>
          </w:tcPr>
          <w:p w:rsidR="00367F2B" w:rsidRPr="0095032E" w:rsidRDefault="00367F2B" w:rsidP="005746B6">
            <w:pPr>
              <w:pStyle w:val="cpTabulkasmluvnistrany"/>
              <w:framePr w:hSpace="0" w:wrap="auto" w:vAnchor="margin" w:hAnchor="text" w:yAlign="inline"/>
            </w:pPr>
          </w:p>
        </w:tc>
      </w:tr>
    </w:tbl>
    <w:p w:rsidR="00367F2B" w:rsidRDefault="00367F2B" w:rsidP="005746B6"/>
    <w:p w:rsidR="00367F2B" w:rsidRDefault="00367F2B" w:rsidP="00B555D4">
      <w:pPr>
        <w:spacing w:after="120"/>
      </w:pPr>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BA7ECC" w:rsidRPr="0095032E" w:rsidTr="003C5BF8">
        <w:tc>
          <w:tcPr>
            <w:tcW w:w="3528" w:type="dxa"/>
          </w:tcPr>
          <w:p w:rsidR="00BA7ECC" w:rsidRPr="0095032E" w:rsidRDefault="00CE5B75" w:rsidP="00BA7ECC">
            <w:pPr>
              <w:pStyle w:val="cpTabulkasmluvnistrany"/>
              <w:framePr w:hSpace="0" w:wrap="auto" w:vAnchor="margin" w:hAnchor="text" w:yAlign="inline"/>
              <w:rPr>
                <w:b/>
              </w:rPr>
            </w:pPr>
            <w:r>
              <w:rPr>
                <w:b/>
              </w:rPr>
              <w:t>XXXXXXXXX</w:t>
            </w:r>
          </w:p>
        </w:tc>
        <w:tc>
          <w:tcPr>
            <w:tcW w:w="6323" w:type="dxa"/>
          </w:tcPr>
          <w:p w:rsidR="00BA7ECC" w:rsidRPr="0095032E" w:rsidRDefault="00BA7ECC" w:rsidP="00BA7ECC">
            <w:pPr>
              <w:pStyle w:val="cpTabulkasmluvnistrany"/>
              <w:framePr w:hSpace="0" w:wrap="auto" w:vAnchor="margin" w:hAnchor="text" w:yAlign="inline"/>
            </w:pP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rsidRPr="0095032E">
              <w:t>se sídlem/místem podnikání:</w:t>
            </w:r>
          </w:p>
        </w:tc>
        <w:tc>
          <w:tcPr>
            <w:tcW w:w="6323" w:type="dxa"/>
          </w:tcPr>
          <w:p w:rsidR="00BA7ECC" w:rsidRPr="0095032E" w:rsidRDefault="00CE5B75" w:rsidP="00BA7ECC">
            <w:pPr>
              <w:pStyle w:val="cpTabulkasmluvnistrany"/>
              <w:framePr w:hSpace="0" w:wrap="auto" w:vAnchor="margin" w:hAnchor="text" w:yAlign="inline"/>
              <w:spacing w:after="60"/>
            </w:pPr>
            <w:r>
              <w:t>XXXXXXX</w:t>
            </w: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rsidRPr="0095032E">
              <w:t>IČ:</w:t>
            </w:r>
          </w:p>
        </w:tc>
        <w:tc>
          <w:tcPr>
            <w:tcW w:w="6323" w:type="dxa"/>
          </w:tcPr>
          <w:p w:rsidR="00BA7ECC" w:rsidRPr="0095032E" w:rsidRDefault="00CE5B75" w:rsidP="00BA7ECC">
            <w:pPr>
              <w:pStyle w:val="cpTabulkasmluvnistrany"/>
              <w:framePr w:hSpace="0" w:wrap="auto" w:vAnchor="margin" w:hAnchor="text" w:yAlign="inline"/>
              <w:spacing w:after="60"/>
            </w:pPr>
            <w:r>
              <w:t>XXXXXXX</w:t>
            </w: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rsidRPr="0095032E">
              <w:t>DIČ:</w:t>
            </w:r>
          </w:p>
        </w:tc>
        <w:tc>
          <w:tcPr>
            <w:tcW w:w="6323" w:type="dxa"/>
          </w:tcPr>
          <w:p w:rsidR="00BA7ECC" w:rsidRPr="0095032E" w:rsidRDefault="00CE5B75" w:rsidP="00BA7ECC">
            <w:pPr>
              <w:pStyle w:val="cpTabulkasmluvnistrany"/>
              <w:framePr w:hSpace="0" w:wrap="auto" w:vAnchor="margin" w:hAnchor="text" w:yAlign="inline"/>
              <w:spacing w:after="60"/>
            </w:pPr>
            <w:r>
              <w:t>XXXXXXX</w:t>
            </w: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rsidRPr="0095032E">
              <w:t>zastoupen/jednající:</w:t>
            </w:r>
          </w:p>
        </w:tc>
        <w:tc>
          <w:tcPr>
            <w:tcW w:w="6323" w:type="dxa"/>
          </w:tcPr>
          <w:p w:rsidR="00BA7ECC" w:rsidRPr="0095032E" w:rsidRDefault="00CE5B75" w:rsidP="00BA7ECC">
            <w:pPr>
              <w:pStyle w:val="cpTabulkasmluvnistrany"/>
              <w:framePr w:hSpace="0" w:wrap="auto" w:vAnchor="margin" w:hAnchor="text" w:yAlign="inline"/>
              <w:spacing w:after="60"/>
            </w:pPr>
            <w:r>
              <w:t>XXXXXXXX</w:t>
            </w: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rsidRPr="0095032E">
              <w:t>zapsán/a v </w:t>
            </w:r>
            <w:r>
              <w:t>obchodním</w:t>
            </w:r>
            <w:r w:rsidRPr="0095032E">
              <w:t xml:space="preserve"> rejstříku</w:t>
            </w:r>
          </w:p>
        </w:tc>
        <w:tc>
          <w:tcPr>
            <w:tcW w:w="6323" w:type="dxa"/>
          </w:tcPr>
          <w:p w:rsidR="00BA7ECC" w:rsidRPr="00605B9D" w:rsidRDefault="00CE5B75" w:rsidP="00BA7ECC">
            <w:pPr>
              <w:pStyle w:val="cpTabulkasmluvnistrany"/>
              <w:framePr w:hSpace="0" w:wrap="auto" w:vAnchor="margin" w:hAnchor="text" w:yAlign="inline"/>
              <w:spacing w:after="60"/>
            </w:pPr>
            <w:r>
              <w:t>XXXXXXX</w:t>
            </w: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rsidRPr="0095032E">
              <w:t>bankovní spojení:</w:t>
            </w:r>
          </w:p>
        </w:tc>
        <w:tc>
          <w:tcPr>
            <w:tcW w:w="6323" w:type="dxa"/>
          </w:tcPr>
          <w:p w:rsidR="00BA7ECC" w:rsidRPr="00605B9D" w:rsidRDefault="00CE5B75" w:rsidP="00BA7ECC">
            <w:pPr>
              <w:pStyle w:val="cpTabulkasmluvnistrany"/>
              <w:framePr w:hSpace="0" w:wrap="auto" w:vAnchor="margin" w:hAnchor="text" w:yAlign="inline"/>
              <w:spacing w:after="60"/>
            </w:pPr>
            <w:r>
              <w:t>XXXXXXXX</w:t>
            </w: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rsidRPr="0095032E">
              <w:t>číslo účtu:</w:t>
            </w:r>
          </w:p>
        </w:tc>
        <w:tc>
          <w:tcPr>
            <w:tcW w:w="6323" w:type="dxa"/>
          </w:tcPr>
          <w:p w:rsidR="00BA7ECC" w:rsidRPr="00605B9D" w:rsidRDefault="00CE5B75" w:rsidP="00BA7ECC">
            <w:pPr>
              <w:pStyle w:val="cpTabulkasmluvnistrany"/>
              <w:framePr w:hSpace="0" w:wrap="auto" w:vAnchor="margin" w:hAnchor="text" w:yAlign="inline"/>
              <w:spacing w:after="60"/>
            </w:pPr>
            <w:r>
              <w:t>XXXXXXXXX</w:t>
            </w: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rsidRPr="0095032E">
              <w:t>korespondenční adresa:</w:t>
            </w:r>
          </w:p>
        </w:tc>
        <w:tc>
          <w:tcPr>
            <w:tcW w:w="6323" w:type="dxa"/>
          </w:tcPr>
          <w:p w:rsidR="00BA7ECC" w:rsidRPr="00605B9D" w:rsidRDefault="00CE5B75" w:rsidP="00BA7ECC">
            <w:pPr>
              <w:pStyle w:val="cpTabulkasmluvnistrany"/>
              <w:framePr w:hSpace="0" w:wrap="auto" w:vAnchor="margin" w:hAnchor="text" w:yAlign="inline"/>
              <w:spacing w:after="60"/>
            </w:pPr>
            <w:r>
              <w:t>XXXXXXX</w:t>
            </w:r>
          </w:p>
        </w:tc>
      </w:tr>
      <w:tr w:rsidR="00BA7ECC" w:rsidRPr="0095032E" w:rsidTr="003C5BF8">
        <w:tc>
          <w:tcPr>
            <w:tcW w:w="3528" w:type="dxa"/>
          </w:tcPr>
          <w:p w:rsidR="00BA7ECC" w:rsidRPr="0095032E" w:rsidRDefault="00BA7ECC" w:rsidP="00BA7ECC">
            <w:pPr>
              <w:pStyle w:val="cpTabulkasmluvnistrany"/>
              <w:framePr w:hSpace="0" w:wrap="auto" w:vAnchor="margin" w:hAnchor="text" w:yAlign="inline"/>
              <w:spacing w:after="60"/>
            </w:pPr>
            <w:r>
              <w:t>ID CČK složky:</w:t>
            </w:r>
          </w:p>
        </w:tc>
        <w:tc>
          <w:tcPr>
            <w:tcW w:w="6323" w:type="dxa"/>
          </w:tcPr>
          <w:p w:rsidR="00BA7ECC" w:rsidRPr="00735566" w:rsidRDefault="00CE5B75" w:rsidP="00BA7ECC">
            <w:pPr>
              <w:pStyle w:val="cpTabulkasmluvnistrany"/>
              <w:framePr w:hSpace="0" w:wrap="auto" w:vAnchor="margin" w:hAnchor="text" w:yAlign="inline"/>
              <w:spacing w:after="60"/>
              <w:rPr>
                <w:b/>
              </w:rPr>
            </w:pPr>
            <w:r>
              <w:rPr>
                <w:b/>
              </w:rPr>
              <w:t>XXXXXXXXX</w:t>
            </w:r>
          </w:p>
        </w:tc>
      </w:tr>
      <w:tr w:rsidR="00BF400C" w:rsidRPr="0095032E" w:rsidTr="003C5BF8">
        <w:tc>
          <w:tcPr>
            <w:tcW w:w="3528" w:type="dxa"/>
          </w:tcPr>
          <w:p w:rsidR="00BF400C" w:rsidRPr="0095032E" w:rsidRDefault="00BF400C" w:rsidP="00BF400C">
            <w:pPr>
              <w:pStyle w:val="cpTabulkasmluvnistrany"/>
              <w:framePr w:hSpace="0" w:wrap="auto" w:vAnchor="margin" w:hAnchor="text" w:yAlign="inline"/>
              <w:rPr>
                <w:b/>
              </w:rPr>
            </w:pPr>
          </w:p>
        </w:tc>
        <w:tc>
          <w:tcPr>
            <w:tcW w:w="6323" w:type="dxa"/>
          </w:tcPr>
          <w:p w:rsidR="00BF400C" w:rsidRPr="0095032E" w:rsidRDefault="00BF400C" w:rsidP="00BF400C">
            <w:pPr>
              <w:pStyle w:val="cpTabulkasmluvnistrany"/>
              <w:framePr w:hSpace="0" w:wrap="auto" w:vAnchor="margin" w:hAnchor="text" w:yAlign="inline"/>
            </w:pPr>
          </w:p>
        </w:tc>
      </w:tr>
      <w:tr w:rsidR="00367F2B" w:rsidRPr="0095032E" w:rsidTr="003C5BF8">
        <w:tc>
          <w:tcPr>
            <w:tcW w:w="3528" w:type="dxa"/>
          </w:tcPr>
          <w:p w:rsidR="00367F2B" w:rsidRPr="0095032E" w:rsidRDefault="00367F2B" w:rsidP="00EE376D">
            <w:pPr>
              <w:pStyle w:val="cpTabulkasmluvnistrany"/>
              <w:framePr w:hSpace="0" w:wrap="auto" w:vAnchor="margin" w:hAnchor="text" w:yAlign="inline"/>
            </w:pPr>
            <w:r w:rsidRPr="0095032E">
              <w:t>dále jen „</w:t>
            </w:r>
            <w:r w:rsidR="00EE376D">
              <w:t>Odesílatel</w:t>
            </w:r>
            <w:r w:rsidRPr="0095032E">
              <w:t>“</w:t>
            </w:r>
          </w:p>
        </w:tc>
        <w:tc>
          <w:tcPr>
            <w:tcW w:w="6323" w:type="dxa"/>
          </w:tcPr>
          <w:p w:rsidR="00367F2B" w:rsidRPr="0095032E" w:rsidRDefault="00367F2B" w:rsidP="00B555D4">
            <w:pPr>
              <w:pStyle w:val="cpTabulkasmluvnistrany"/>
              <w:framePr w:hSpace="0" w:wrap="auto" w:vAnchor="margin" w:hAnchor="text" w:yAlign="inline"/>
            </w:pPr>
          </w:p>
        </w:tc>
      </w:tr>
    </w:tbl>
    <w:p w:rsidR="00367F2B" w:rsidRDefault="00367F2B" w:rsidP="00B555D4">
      <w:pPr>
        <w:spacing w:after="480"/>
      </w:pPr>
    </w:p>
    <w:p w:rsidR="00367F2B" w:rsidRPr="00EC1BFE" w:rsidRDefault="00367F2B">
      <w:pPr>
        <w:spacing w:after="200" w:line="276" w:lineRule="auto"/>
      </w:pPr>
      <w:r w:rsidRPr="00EC1BFE">
        <w:t>dále jednotlivě jako „strana Dohody“, nebo společně jako „st</w:t>
      </w:r>
      <w:r w:rsidR="00CE260D">
        <w:t>r</w:t>
      </w:r>
      <w:r w:rsidRPr="00EC1BFE">
        <w:t xml:space="preserve">any Dohody“ uzavírají tuto </w:t>
      </w:r>
      <w:r w:rsidR="003F2F7F">
        <w:fldChar w:fldCharType="begin">
          <w:ffData>
            <w:name w:val=""/>
            <w:enabled/>
            <w:calcOnExit w:val="0"/>
            <w:textInput>
              <w:default w:val="Dohodu o podmínkách podávání poštovních zásilek Obchodní psaní"/>
            </w:textInput>
          </w:ffData>
        </w:fldChar>
      </w:r>
      <w:r w:rsidR="00505858">
        <w:instrText xml:space="preserve"> FORMTEXT </w:instrText>
      </w:r>
      <w:r w:rsidR="003F2F7F">
        <w:fldChar w:fldCharType="separate"/>
      </w:r>
      <w:r w:rsidR="00505858">
        <w:rPr>
          <w:noProof/>
        </w:rPr>
        <w:t>Dohodu o podmínkách podávání poštovních zásilek Obchodní psaní</w:t>
      </w:r>
      <w:r w:rsidR="003F2F7F">
        <w:fldChar w:fldCharType="end"/>
      </w:r>
      <w:r w:rsidRPr="00EC1BFE">
        <w:t xml:space="preserve"> (dále jen „Dohoda“)</w:t>
      </w:r>
      <w:r w:rsidR="00CE260D">
        <w:t>.</w:t>
      </w:r>
      <w:r w:rsidRPr="00EC1BFE">
        <w:br w:type="page"/>
      </w:r>
    </w:p>
    <w:p w:rsidR="00432AA1" w:rsidRPr="00CE260D" w:rsidRDefault="00657620" w:rsidP="00CE260D">
      <w:pPr>
        <w:pStyle w:val="cplnekslovan"/>
      </w:pPr>
      <w:r w:rsidRPr="00CE260D">
        <w:lastRenderedPageBreak/>
        <w:t>Předmět a účel dohody</w:t>
      </w:r>
    </w:p>
    <w:p w:rsidR="00432AA1" w:rsidRDefault="00902CD1" w:rsidP="00432AA1">
      <w:pPr>
        <w:pStyle w:val="cpodstavecslovan1"/>
      </w:pPr>
      <w:r w:rsidRPr="00902CD1">
        <w:t>Dohoda o podmínkách podávání poštovních zásilek Obchodní psaní (dále jen “Dohoda“) upravuje vzájemná práva a povinnosti obou stran Dohody, které vzniknou z postupů při podávání poštovních zásilek Obchodní psaní (dále jen „zásilka“). Není-li v Dohodě v</w:t>
      </w:r>
      <w:r>
        <w:t>ýslovně sjednáno jinak, práva a </w:t>
      </w:r>
      <w:r w:rsidRPr="00902CD1">
        <w:t>povinnosti z uzavřené Dohody vyplývají z Poštovních podmínek sl</w:t>
      </w:r>
      <w:r>
        <w:t>užby Obchodní psaní, platných v </w:t>
      </w:r>
      <w:r w:rsidRPr="00902CD1">
        <w:t>den podání zásilky. Aktuální znění poštovních podmínek je k dispozici na všech poštách v ČR a na Internetové adrese http://www.ceskaposta.cz/.</w:t>
      </w:r>
    </w:p>
    <w:p w:rsidR="00432AA1" w:rsidRDefault="00657620" w:rsidP="00CE260D">
      <w:pPr>
        <w:pStyle w:val="cplnekslovan"/>
      </w:pPr>
      <w:r>
        <w:t>Podání</w:t>
      </w:r>
    </w:p>
    <w:p w:rsidR="00BA7ECC" w:rsidRDefault="00432AA1" w:rsidP="00BA7ECC">
      <w:pPr>
        <w:pStyle w:val="cpodstavecslovan1"/>
      </w:pPr>
      <w:r>
        <w:t xml:space="preserve">Podací poštou </w:t>
      </w:r>
      <w:r w:rsidR="00BA7ECC">
        <w:t xml:space="preserve">je pošta </w:t>
      </w:r>
      <w:r w:rsidR="00CE5B75">
        <w:rPr>
          <w:b/>
        </w:rPr>
        <w:t>XXXXX</w:t>
      </w:r>
      <w:r w:rsidR="00BA7ECC">
        <w:tab/>
      </w:r>
      <w:r w:rsidR="00BA7ECC">
        <w:tab/>
      </w:r>
      <w:r w:rsidR="00BA7ECC">
        <w:tab/>
      </w:r>
      <w:r w:rsidR="00BA7ECC">
        <w:tab/>
        <w:t xml:space="preserve">PSČ </w:t>
      </w:r>
      <w:r w:rsidR="00CE5B75">
        <w:rPr>
          <w:b/>
        </w:rPr>
        <w:t>XXXXXXX</w:t>
      </w:r>
    </w:p>
    <w:p w:rsidR="00BA7ECC" w:rsidRDefault="00BA7ECC" w:rsidP="00BA7ECC">
      <w:pPr>
        <w:pStyle w:val="cpodstavecslovan1"/>
        <w:numPr>
          <w:ilvl w:val="0"/>
          <w:numId w:val="0"/>
        </w:numPr>
        <w:ind w:left="624"/>
      </w:pPr>
      <w:r>
        <w:t>Zásilky budou podávány:</w:t>
      </w:r>
    </w:p>
    <w:p w:rsidR="00BA7ECC" w:rsidRDefault="00BA7ECC" w:rsidP="00BA7ECC">
      <w:pPr>
        <w:pStyle w:val="cpodrky1"/>
        <w:tabs>
          <w:tab w:val="clear" w:pos="1440"/>
          <w:tab w:val="num" w:pos="1701"/>
        </w:tabs>
        <w:ind w:left="1702" w:hanging="284"/>
      </w:pPr>
      <w:r>
        <w:t xml:space="preserve">na podací poště ve dnech </w:t>
      </w:r>
      <w:r w:rsidR="00CE5B75">
        <w:t>XXXXXX</w:t>
      </w:r>
      <w:r>
        <w:tab/>
      </w:r>
      <w:r>
        <w:tab/>
      </w:r>
      <w:r w:rsidR="00CE5B75">
        <w:t>XXXXX</w:t>
      </w:r>
    </w:p>
    <w:p w:rsidR="00BA7ECC" w:rsidRDefault="00BA7ECC" w:rsidP="00BA7ECC">
      <w:pPr>
        <w:pStyle w:val="cpodstavecslovan1"/>
      </w:pPr>
      <w:r>
        <w:t xml:space="preserve">Podání více než </w:t>
      </w:r>
      <w:r w:rsidR="00CE5B75">
        <w:rPr>
          <w:b/>
        </w:rPr>
        <w:t>XXXXXX</w:t>
      </w:r>
      <w:r>
        <w:t xml:space="preserve"> Odesílatel oznámí ČP nejméně </w:t>
      </w:r>
      <w:r w:rsidR="00CE5B75">
        <w:rPr>
          <w:b/>
        </w:rPr>
        <w:t>XXXXX</w:t>
      </w:r>
      <w:r>
        <w:t xml:space="preserve"> předem:</w:t>
      </w:r>
    </w:p>
    <w:p w:rsidR="00432AA1" w:rsidRDefault="00BA7ECC" w:rsidP="00BA7ECC">
      <w:pPr>
        <w:pStyle w:val="cpodstavecslovan1"/>
      </w:pPr>
      <w:r>
        <w:t xml:space="preserve">na telefonní číslo: </w:t>
      </w:r>
      <w:r w:rsidR="00CE5B75">
        <w:rPr>
          <w:b/>
        </w:rPr>
        <w:t>XXXXXXXX</w:t>
      </w:r>
    </w:p>
    <w:p w:rsidR="00432AA1" w:rsidRDefault="00432AA1" w:rsidP="00432AA1">
      <w:pPr>
        <w:pStyle w:val="cpodstavecslovan1"/>
      </w:pPr>
      <w:r>
        <w:t xml:space="preserve">Při každém podání předá Odesílatel poště dvojmo vyplněný tiskopis „Soupis OBCHODNÍCH PSANÍ podaných dne </w:t>
      </w:r>
      <w:r w:rsidR="003F2F7F">
        <w:fldChar w:fldCharType="begin">
          <w:ffData>
            <w:name w:val="Text15"/>
            <w:enabled/>
            <w:calcOnExit w:val="0"/>
            <w:textInput/>
          </w:ffData>
        </w:fldChar>
      </w:r>
      <w:r>
        <w:instrText xml:space="preserve"> FORMTEXT </w:instrText>
      </w:r>
      <w:r w:rsidR="003F2F7F">
        <w:fldChar w:fldCharType="separate"/>
      </w:r>
      <w:r>
        <w:rPr>
          <w:noProof/>
        </w:rPr>
        <w:t> </w:t>
      </w:r>
      <w:r>
        <w:rPr>
          <w:noProof/>
        </w:rPr>
        <w:t> </w:t>
      </w:r>
      <w:r>
        <w:rPr>
          <w:noProof/>
        </w:rPr>
        <w:t> </w:t>
      </w:r>
      <w:r>
        <w:rPr>
          <w:noProof/>
        </w:rPr>
        <w:t> </w:t>
      </w:r>
      <w:r>
        <w:rPr>
          <w:noProof/>
        </w:rPr>
        <w:t> </w:t>
      </w:r>
      <w:r w:rsidR="003F2F7F">
        <w:fldChar w:fldCharType="end"/>
      </w:r>
      <w:r>
        <w:t>“, ve kterém pošta Odesílateli potvrdí počet podávaných zásilek a potvrzenou kopii vrátí Odesílateli. Tiskopis vydá na požádání každá pošta v ČR.</w:t>
      </w:r>
    </w:p>
    <w:p w:rsidR="00432AA1" w:rsidRDefault="00432AA1" w:rsidP="00432AA1">
      <w:pPr>
        <w:ind w:left="624"/>
      </w:pPr>
      <w:r>
        <w:t xml:space="preserve">Současně se „Soupisem OBCHODNÍCH PSANÍ podaných dne </w:t>
      </w:r>
      <w:r w:rsidR="003F2F7F">
        <w:fldChar w:fldCharType="begin">
          <w:ffData>
            <w:name w:val="Text15"/>
            <w:enabled/>
            <w:calcOnExit w:val="0"/>
            <w:textInput/>
          </w:ffData>
        </w:fldChar>
      </w:r>
      <w:r>
        <w:instrText xml:space="preserve"> FORMTEXT </w:instrText>
      </w:r>
      <w:r w:rsidR="003F2F7F">
        <w:fldChar w:fldCharType="separate"/>
      </w:r>
      <w:r>
        <w:rPr>
          <w:noProof/>
        </w:rPr>
        <w:t> </w:t>
      </w:r>
      <w:r>
        <w:rPr>
          <w:noProof/>
        </w:rPr>
        <w:t> </w:t>
      </w:r>
      <w:r>
        <w:rPr>
          <w:noProof/>
        </w:rPr>
        <w:t> </w:t>
      </w:r>
      <w:r>
        <w:rPr>
          <w:noProof/>
        </w:rPr>
        <w:t> </w:t>
      </w:r>
      <w:r>
        <w:rPr>
          <w:noProof/>
        </w:rPr>
        <w:t> </w:t>
      </w:r>
      <w:r w:rsidR="003F2F7F">
        <w:fldChar w:fldCharType="end"/>
      </w:r>
      <w:r>
        <w:t>“ předá Odesílatel vzorek podávané zásilky, který si ČP ponechá.</w:t>
      </w:r>
    </w:p>
    <w:p w:rsidR="00432AA1" w:rsidRDefault="00432AA1" w:rsidP="00432AA1">
      <w:pPr>
        <w:pStyle w:val="cpodstavecslovan1"/>
      </w:pPr>
      <w:r>
        <w:t>Před podáním vytvoří Odesílatel ze zásilek svazky dle požadavků ČP. V případě podání nad 5 000 ks zásilek</w:t>
      </w:r>
      <w:bookmarkStart w:id="0" w:name="OLE_LINK1"/>
      <w:r>
        <w:t xml:space="preserve"> </w:t>
      </w:r>
      <w:bookmarkEnd w:id="0"/>
      <w:r>
        <w:t xml:space="preserve">předá Odesílatel poště vyplněný tiskopis „Seznam svazků OBCHODNÍCH PSANÍ podaných dne </w:t>
      </w:r>
      <w:r w:rsidR="003F2F7F">
        <w:fldChar w:fldCharType="begin">
          <w:ffData>
            <w:name w:val="Text15"/>
            <w:enabled/>
            <w:calcOnExit w:val="0"/>
            <w:textInput/>
          </w:ffData>
        </w:fldChar>
      </w:r>
      <w:r>
        <w:instrText xml:space="preserve"> FORMTEXT </w:instrText>
      </w:r>
      <w:r w:rsidR="003F2F7F">
        <w:fldChar w:fldCharType="separate"/>
      </w:r>
      <w:r>
        <w:rPr>
          <w:noProof/>
        </w:rPr>
        <w:t> </w:t>
      </w:r>
      <w:r>
        <w:rPr>
          <w:noProof/>
        </w:rPr>
        <w:t> </w:t>
      </w:r>
      <w:r>
        <w:rPr>
          <w:noProof/>
        </w:rPr>
        <w:t> </w:t>
      </w:r>
      <w:r>
        <w:rPr>
          <w:noProof/>
        </w:rPr>
        <w:t> </w:t>
      </w:r>
      <w:r>
        <w:rPr>
          <w:noProof/>
        </w:rPr>
        <w:t> </w:t>
      </w:r>
      <w:r w:rsidR="003F2F7F">
        <w:fldChar w:fldCharType="end"/>
      </w:r>
      <w:r>
        <w:t xml:space="preserve">“. Seznam svazků vyhotovuje Odesílatel a musí odpovídat vzoru uvedeném v poštovních podmínkách této služby. </w:t>
      </w:r>
    </w:p>
    <w:p w:rsidR="00432AA1" w:rsidRDefault="00432AA1" w:rsidP="00432AA1">
      <w:pPr>
        <w:pStyle w:val="cpodstavecslovan1"/>
      </w:pPr>
      <w:r>
        <w:t>ČP předá písemně Odesílateli další pokyny (pracovní postupy), které umožní splnění předchozích ustanovení.</w:t>
      </w:r>
    </w:p>
    <w:p w:rsidR="00432AA1" w:rsidRDefault="00432AA1" w:rsidP="00432AA1">
      <w:pPr>
        <w:pStyle w:val="cpodstavecslovan1"/>
      </w:pPr>
      <w:r>
        <w:t>Veškeré takto podané zásilky Odesílatel označí v pravém horním rohu následovně:</w:t>
      </w:r>
    </w:p>
    <w:p w:rsidR="00BA7ECC" w:rsidRDefault="00BA7ECC" w:rsidP="00432AA1"/>
    <w:p w:rsidR="00432AA1" w:rsidRDefault="00AF5D53" w:rsidP="00432AA1">
      <w:r>
        <w:rPr>
          <w:noProof/>
          <w:lang w:eastAsia="cs-CZ"/>
        </w:rPr>
        <mc:AlternateContent>
          <mc:Choice Requires="wps">
            <w:drawing>
              <wp:anchor distT="0" distB="0" distL="114300" distR="114300" simplePos="0" relativeHeight="251657216" behindDoc="0" locked="0" layoutInCell="1" allowOverlap="1">
                <wp:simplePos x="0" y="0"/>
                <wp:positionH relativeFrom="column">
                  <wp:posOffset>1894205</wp:posOffset>
                </wp:positionH>
                <wp:positionV relativeFrom="paragraph">
                  <wp:posOffset>176530</wp:posOffset>
                </wp:positionV>
                <wp:extent cx="1661795" cy="1114425"/>
                <wp:effectExtent l="8255" t="5080" r="635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61795" cy="1114425"/>
                        </a:xfrm>
                        <a:prstGeom prst="rect">
                          <a:avLst/>
                        </a:prstGeom>
                        <a:solidFill>
                          <a:srgbClr val="FFFFFF"/>
                        </a:solidFill>
                        <a:ln w="9525">
                          <a:solidFill>
                            <a:srgbClr val="000000"/>
                          </a:solidFill>
                          <a:miter lim="800000"/>
                          <a:headEnd/>
                          <a:tailEnd/>
                        </a:ln>
                      </wps:spPr>
                      <wps:txbx>
                        <w:txbxContent>
                          <w:p w:rsidR="00B84E12" w:rsidRPr="00CE260D" w:rsidRDefault="00CE5B75" w:rsidP="00432AA1">
                            <w:pPr>
                              <w:jc w:val="center"/>
                              <w:rPr>
                                <w:b/>
                              </w:rPr>
                            </w:pPr>
                            <w:r>
                              <w:t>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9.15pt;margin-top:13.9pt;width:130.85pt;height:87.7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">
                <v:textbox>
                  <w:txbxContent>
                    <w:p w:rsidR="00B84E12" w:rsidRPr="00CE260D" w:rsidRDefault="00CE5B75" w:rsidP="00432AA1">
                      <w:pPr>
                        <w:jc w:val="center"/>
                        <w:rPr>
                          <w:b/>
                        </w:rPr>
                      </w:pPr>
                      <w:r>
                        <w:t>XXXXXXXX</w:t>
                      </w:r>
                    </w:p>
                  </w:txbxContent>
                </v:textbox>
              </v:shape>
            </w:pict>
          </mc:Fallback>
        </mc:AlternateContent>
      </w:r>
    </w:p>
    <w:p w:rsidR="00432AA1" w:rsidRDefault="00432AA1" w:rsidP="00432AA1">
      <w:r>
        <w:tab/>
      </w:r>
    </w:p>
    <w:p w:rsidR="00432AA1" w:rsidRDefault="00432AA1" w:rsidP="00432AA1">
      <w:pPr>
        <w:rPr>
          <w:b/>
          <w:bCs/>
          <w:sz w:val="32"/>
        </w:rPr>
      </w:pPr>
      <w:r>
        <w:t xml:space="preserve">                              </w:t>
      </w:r>
      <w:r>
        <w:rPr>
          <w:b/>
          <w:bCs/>
          <w:sz w:val="32"/>
        </w:rPr>
        <w:t>O.P.</w:t>
      </w:r>
    </w:p>
    <w:p w:rsidR="00BA7ECC" w:rsidRDefault="00BA7ECC" w:rsidP="00432AA1">
      <w:pPr>
        <w:rPr>
          <w:b/>
          <w:bCs/>
          <w:sz w:val="32"/>
        </w:rPr>
      </w:pPr>
    </w:p>
    <w:p w:rsidR="00BA7ECC" w:rsidRDefault="00BA7ECC" w:rsidP="00432AA1">
      <w:pPr>
        <w:rPr>
          <w:b/>
          <w:bCs/>
          <w:sz w:val="32"/>
        </w:rPr>
      </w:pPr>
    </w:p>
    <w:p w:rsidR="00BA7ECC" w:rsidRDefault="00BA7ECC" w:rsidP="00432AA1">
      <w:pPr>
        <w:rPr>
          <w:b/>
          <w:bCs/>
          <w:sz w:val="32"/>
        </w:rPr>
      </w:pPr>
    </w:p>
    <w:p w:rsidR="00BA7ECC" w:rsidRDefault="00BA7ECC" w:rsidP="00432AA1">
      <w:pPr>
        <w:rPr>
          <w:b/>
          <w:bCs/>
          <w:sz w:val="32"/>
        </w:rPr>
      </w:pPr>
    </w:p>
    <w:p w:rsidR="00BA7ECC" w:rsidRDefault="00BA7ECC" w:rsidP="00432AA1">
      <w:pPr>
        <w:rPr>
          <w:b/>
          <w:bCs/>
          <w:sz w:val="32"/>
          <w:szCs w:val="28"/>
        </w:rPr>
      </w:pPr>
    </w:p>
    <w:p w:rsidR="00432AA1" w:rsidRDefault="00CE260D" w:rsidP="00CE260D">
      <w:pPr>
        <w:pStyle w:val="cplnekslovan"/>
      </w:pPr>
      <w:r>
        <w:lastRenderedPageBreak/>
        <w:t>Cena a způsob úhrady</w:t>
      </w:r>
    </w:p>
    <w:p w:rsidR="00432AA1" w:rsidRDefault="00BA7ECC" w:rsidP="00432AA1">
      <w:pPr>
        <w:pStyle w:val="cpodstavecslovan1"/>
      </w:pPr>
      <w:r>
        <w:t>Způsob úhrady ceny byl sjednán:</w:t>
      </w:r>
    </w:p>
    <w:p w:rsidR="00432AA1" w:rsidRPr="00BA7ECC" w:rsidRDefault="00432AA1" w:rsidP="00CE260D">
      <w:pPr>
        <w:pStyle w:val="cpodrky1"/>
        <w:tabs>
          <w:tab w:val="clear" w:pos="1440"/>
          <w:tab w:val="num" w:pos="1701"/>
        </w:tabs>
        <w:ind w:left="1702" w:hanging="284"/>
        <w:rPr>
          <w:b/>
        </w:rPr>
      </w:pPr>
      <w:r w:rsidRPr="00BA7ECC">
        <w:rPr>
          <w:b/>
        </w:rPr>
        <w:t>na základě faktury</w:t>
      </w:r>
    </w:p>
    <w:p w:rsidR="00432AA1" w:rsidRPr="00BA7ECC" w:rsidRDefault="00432AA1" w:rsidP="00CE260D">
      <w:pPr>
        <w:pStyle w:val="cpodrky2"/>
        <w:rPr>
          <w:b/>
        </w:rPr>
      </w:pPr>
      <w:r w:rsidRPr="00BA7ECC">
        <w:rPr>
          <w:b/>
        </w:rPr>
        <w:t>převodem z účtu</w:t>
      </w:r>
    </w:p>
    <w:p w:rsidR="00F468ED" w:rsidRDefault="00432AA1" w:rsidP="00F468ED">
      <w:pPr>
        <w:pStyle w:val="cpodstavecslovan1"/>
      </w:pPr>
      <w:r>
        <w:t xml:space="preserve">Cena za službu je účtována dle Poštovních podmínek České pošty, s.p. – Ceník základních poštovních služeb a ostatních služeb (dále jen „Ceník“), platných v den podání zásilky. Ceník je dostupný na všech poštách v ČR a na Internetové adrese </w:t>
      </w:r>
      <w:r w:rsidR="00204593" w:rsidRPr="00204593">
        <w:t>http://www.ceskaposta.cz/</w:t>
      </w:r>
      <w:r>
        <w:t>.</w:t>
      </w:r>
      <w:r w:rsidR="00F468ED">
        <w:t xml:space="preserve"> </w:t>
      </w:r>
      <w:r w:rsidR="00F468ED" w:rsidRPr="00A639ED">
        <w:t>Cena je uvedena bez DPH. K</w:t>
      </w:r>
      <w:r w:rsidR="00CE260D">
        <w:t> </w:t>
      </w:r>
      <w:r w:rsidR="00F468ED" w:rsidRPr="00A639ED">
        <w:t>ceně služby bude připočtena DPH v zákonné výši dle platných právních předpisů.</w:t>
      </w:r>
    </w:p>
    <w:p w:rsidR="00432AA1" w:rsidRDefault="00432AA1" w:rsidP="00432AA1">
      <w:pPr>
        <w:ind w:firstLine="624"/>
      </w:pPr>
      <w:r>
        <w:t>ČP si vyhrazuje právo tento Ceník jednostranně změnit.</w:t>
      </w:r>
    </w:p>
    <w:p w:rsidR="00432AA1" w:rsidRDefault="00432AA1" w:rsidP="00432AA1">
      <w:pPr>
        <w:pStyle w:val="cpodstavecslovan1"/>
      </w:pPr>
      <w:r>
        <w:t xml:space="preserve">Příplatek za nedodržení podmínek služby Obchodní psaní, stanovený v bodu 11 Poštovních podmínek služby Obchodní psaní, je Odesílatel povinen zaplatit ČP do 15 dnů od jeho vyúčtování, a to dle tohoto Čl. </w:t>
      </w:r>
      <w:r w:rsidR="00843FF7">
        <w:t>3</w:t>
      </w:r>
      <w:r>
        <w:t>.</w:t>
      </w:r>
    </w:p>
    <w:p w:rsidR="00432AA1" w:rsidRDefault="00432AA1" w:rsidP="00432AA1">
      <w:pPr>
        <w:pStyle w:val="cpodstavecslovan1"/>
      </w:pPr>
      <w:r>
        <w:t xml:space="preserve">Fakturu – daňový doklad bude ČP vystavovat </w:t>
      </w:r>
      <w:r w:rsidRPr="00BA7ECC">
        <w:rPr>
          <w:b/>
        </w:rPr>
        <w:t>měsíčně</w:t>
      </w:r>
      <w:r>
        <w:t xml:space="preserve"> s lhůtou splatnosti 14 dní ode dne jejího vystavení.</w:t>
      </w:r>
    </w:p>
    <w:p w:rsidR="00432AA1" w:rsidRDefault="00432AA1" w:rsidP="00432AA1">
      <w:pPr>
        <w:ind w:left="624"/>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432AA1" w:rsidRDefault="00432AA1" w:rsidP="00BA7ECC">
      <w:pPr>
        <w:spacing w:after="0" w:line="360" w:lineRule="auto"/>
        <w:ind w:left="624"/>
      </w:pPr>
      <w:r>
        <w:t xml:space="preserve">Úroky z prodlení je Odesílatel povinen zaplatit dle platebních podmínek stanovených v tomto bodu </w:t>
      </w:r>
      <w:r w:rsidR="00902CD1">
        <w:t>3.</w:t>
      </w:r>
      <w:smartTag w:uri="urn:schemas-microsoft-com:office:smarttags" w:element="metricconverter">
        <w:smartTagPr>
          <w:attr w:name="ProductID" w:val="4, a"/>
        </w:smartTagPr>
        <w:r>
          <w:t>4, a</w:t>
        </w:r>
      </w:smartTag>
      <w:r>
        <w:t xml:space="preserve"> to po jejich vyúčtování ze strany ČP.</w:t>
      </w:r>
    </w:p>
    <w:p w:rsidR="00BA7ECC" w:rsidRDefault="00432AA1" w:rsidP="00BA7ECC">
      <w:pPr>
        <w:spacing w:after="0" w:line="360" w:lineRule="auto"/>
        <w:ind w:left="624"/>
      </w:pPr>
      <w:r>
        <w:t>Faktury – daňové doklady budou zasílány na adresu:</w:t>
      </w:r>
    </w:p>
    <w:p w:rsidR="00BA7ECC" w:rsidRPr="00BA7ECC" w:rsidRDefault="00CE5B75" w:rsidP="00BA7ECC">
      <w:pPr>
        <w:spacing w:after="0" w:line="360" w:lineRule="auto"/>
        <w:ind w:left="624"/>
        <w:rPr>
          <w:b/>
        </w:rPr>
      </w:pPr>
      <w:r>
        <w:rPr>
          <w:b/>
        </w:rPr>
        <w:t>XXXXXXXXX</w:t>
      </w:r>
    </w:p>
    <w:p w:rsidR="00432AA1" w:rsidRDefault="00432AA1" w:rsidP="00BA7ECC">
      <w:pPr>
        <w:spacing w:after="0" w:line="360" w:lineRule="auto"/>
        <w:ind w:left="624"/>
      </w:pPr>
      <w:r>
        <w:t xml:space="preserve">ID CČK složky: </w:t>
      </w:r>
      <w:r w:rsidR="00CE5B75">
        <w:rPr>
          <w:b/>
        </w:rPr>
        <w:t>XXXXXXXX</w:t>
      </w:r>
    </w:p>
    <w:p w:rsidR="00432AA1" w:rsidRDefault="00CE260D" w:rsidP="00CE260D">
      <w:pPr>
        <w:pStyle w:val="cplnekslovan"/>
      </w:pPr>
      <w:r>
        <w:t>Ostatní ujednání</w:t>
      </w:r>
    </w:p>
    <w:p w:rsidR="00432AA1" w:rsidRDefault="00432AA1" w:rsidP="00432AA1">
      <w:pPr>
        <w:pStyle w:val="cpodstavecslovan1"/>
      </w:pPr>
      <w:r>
        <w:t>Kontaktními osobami za Odesílatele jsou (jméno, pozice, tel., e-mail, popř. fax):</w:t>
      </w:r>
    </w:p>
    <w:p w:rsidR="00432AA1" w:rsidRPr="00CE260D" w:rsidRDefault="00CE5B75" w:rsidP="00CE260D">
      <w:pPr>
        <w:pStyle w:val="cpodstavecslovan1"/>
        <w:numPr>
          <w:ilvl w:val="0"/>
          <w:numId w:val="19"/>
        </w:numPr>
        <w:rPr>
          <w:bCs/>
        </w:rPr>
      </w:pPr>
      <w:r>
        <w:rPr>
          <w:bCs/>
        </w:rPr>
        <w:t>XXXXXXXX</w:t>
      </w:r>
    </w:p>
    <w:p w:rsidR="00432AA1" w:rsidRPr="00CE260D" w:rsidRDefault="00BA7ECC" w:rsidP="00CE260D">
      <w:pPr>
        <w:pStyle w:val="cpodstavecslovan1"/>
        <w:numPr>
          <w:ilvl w:val="0"/>
          <w:numId w:val="19"/>
        </w:numPr>
        <w:rPr>
          <w:bCs/>
        </w:rPr>
      </w:pPr>
      <w:r>
        <w:rPr>
          <w:bCs/>
        </w:rPr>
        <w:t>-</w:t>
      </w:r>
    </w:p>
    <w:p w:rsidR="00432AA1" w:rsidRDefault="00432AA1" w:rsidP="00432AA1">
      <w:pPr>
        <w:spacing w:after="0"/>
        <w:ind w:firstLine="708"/>
      </w:pPr>
      <w:r>
        <w:t>Kontaktními osobami za ČP jsou (jméno, pozice, tel., e-mail, popř. fax):</w:t>
      </w:r>
    </w:p>
    <w:p w:rsidR="00432AA1" w:rsidRPr="00CE260D" w:rsidRDefault="00CE5B75" w:rsidP="00CE260D">
      <w:pPr>
        <w:pStyle w:val="cpodstavecslovan1"/>
        <w:numPr>
          <w:ilvl w:val="0"/>
          <w:numId w:val="34"/>
        </w:numPr>
      </w:pPr>
      <w:r>
        <w:t>XXXXXXX</w:t>
      </w:r>
    </w:p>
    <w:p w:rsidR="00432AA1" w:rsidRPr="00CE260D" w:rsidRDefault="00CE5B75" w:rsidP="00CE260D">
      <w:pPr>
        <w:pStyle w:val="cpodstavecslovan1"/>
        <w:numPr>
          <w:ilvl w:val="0"/>
          <w:numId w:val="34"/>
        </w:numPr>
      </w:pPr>
      <w:r>
        <w:t>XXXXXXX</w:t>
      </w:r>
    </w:p>
    <w:p w:rsidR="00432AA1" w:rsidRDefault="00432AA1" w:rsidP="00432AA1">
      <w:pPr>
        <w:pStyle w:val="cpodstavecslovan1"/>
      </w:pPr>
      <w:r>
        <w:t>O všech změnách kontaktních osob a spoj</w:t>
      </w:r>
      <w:r w:rsidR="00902CD1">
        <w:t>ení, které jsou uvedeny v Čl. 2</w:t>
      </w:r>
      <w:r>
        <w:t xml:space="preserve"> a v bodu </w:t>
      </w:r>
      <w:r w:rsidR="00902CD1">
        <w:t>4.1 tohoto Čl. 4</w:t>
      </w:r>
      <w:r>
        <w:t>, se budou strany Dohody neprodleně písemně informovat. Tyto změny nejsou důvodem k sepsání Dodatku.</w:t>
      </w:r>
    </w:p>
    <w:p w:rsidR="00BA7ECC" w:rsidRDefault="00BA7ECC" w:rsidP="00BA7ECC">
      <w:pPr>
        <w:pStyle w:val="cpodstavecslovan1"/>
        <w:numPr>
          <w:ilvl w:val="0"/>
          <w:numId w:val="0"/>
        </w:numPr>
      </w:pPr>
    </w:p>
    <w:p w:rsidR="00BA7ECC" w:rsidRDefault="00BA7ECC" w:rsidP="00BA7ECC">
      <w:pPr>
        <w:pStyle w:val="cpodstavecslovan1"/>
        <w:numPr>
          <w:ilvl w:val="0"/>
          <w:numId w:val="0"/>
        </w:numPr>
      </w:pPr>
    </w:p>
    <w:p w:rsidR="00432AA1" w:rsidRDefault="00CE260D" w:rsidP="00CE260D">
      <w:pPr>
        <w:pStyle w:val="cplnekslovan"/>
      </w:pPr>
      <w:r>
        <w:lastRenderedPageBreak/>
        <w:t>Závěrečná ustanovení</w:t>
      </w:r>
    </w:p>
    <w:p w:rsidR="00CE260D" w:rsidRPr="00EC1BFE" w:rsidRDefault="00CE260D" w:rsidP="00CE260D">
      <w:pPr>
        <w:pStyle w:val="cpodstavecslovan1"/>
      </w:pPr>
      <w:r w:rsidRPr="00EC1BFE">
        <w:t xml:space="preserve">Tato Dohoda se uzavírá na dobu určitou do </w:t>
      </w:r>
      <w:r w:rsidR="00BA7ECC" w:rsidRPr="00BA7ECC">
        <w:rPr>
          <w:b/>
        </w:rPr>
        <w:t>31.12.2014</w:t>
      </w:r>
      <w:r w:rsidRPr="00EC1BFE">
        <w:t xml:space="preserve">. Každá ze stran může Dohodu vypovědět i bez udání důvodů s tím, že výpovědní lhůta 1 měsíc začne běžet dnem následujícím po doručení výpovědi druhé straně Dohody. Výpověď musí být učiněna písemně. Po skončení účinnosti Dohody vrátí </w:t>
      </w:r>
      <w:bookmarkStart w:id="1" w:name="Text1"/>
      <w:r w:rsidR="00B84E12">
        <w:t>Odesílatel</w:t>
      </w:r>
      <w:bookmarkEnd w:id="1"/>
      <w:r w:rsidRPr="00EC1BFE">
        <w:t xml:space="preserve"> ČP nepoužité adresní štítky.</w:t>
      </w:r>
    </w:p>
    <w:p w:rsidR="00CE260D" w:rsidRPr="00EC1BFE" w:rsidRDefault="00CE260D" w:rsidP="00CE260D">
      <w:pPr>
        <w:pStyle w:val="cpodstavecslovan1"/>
      </w:pPr>
      <w:r w:rsidRPr="00EC1BFE">
        <w:t xml:space="preserve">ČP si vyhrazuje právo odstoupit od této Dohody, jestliže </w:t>
      </w:r>
      <w:r w:rsidR="00B84E12">
        <w:t xml:space="preserve">Odesílatel </w:t>
      </w:r>
      <w:r w:rsidRPr="00EC1BFE">
        <w:t xml:space="preserve">přes upozornění nedodržuje sjednané podmínky. Toto upozornění ČP písemně oznámí </w:t>
      </w:r>
      <w:r w:rsidR="00B84E12">
        <w:t xml:space="preserve">Odesílateli </w:t>
      </w:r>
      <w:r w:rsidRPr="00EC1BFE">
        <w:t xml:space="preserve">na jeho poslední známou adresu s tím, že je </w:t>
      </w:r>
      <w:r w:rsidR="00B84E12">
        <w:t xml:space="preserve">Odesílatel </w:t>
      </w:r>
      <w:r w:rsidRPr="00EC1BFE">
        <w:t xml:space="preserve">povinen ve lhůtě 15 dnů napravit zjištěné nedostatky. V případě marného uplynutí této lhůty má ČP právo od této Dohody odstoupit. </w:t>
      </w:r>
    </w:p>
    <w:p w:rsidR="00CE260D" w:rsidRPr="00EC1BFE" w:rsidRDefault="00CE260D" w:rsidP="00CE260D">
      <w:pPr>
        <w:pStyle w:val="cpodstavecslovan1"/>
        <w:numPr>
          <w:ilvl w:val="0"/>
          <w:numId w:val="0"/>
        </w:numPr>
        <w:ind w:left="624"/>
      </w:pPr>
      <w:r w:rsidRPr="00EC1BFE">
        <w:t>Od této Dohody je možné odstoupit také v</w:t>
      </w:r>
      <w:r>
        <w:t> </w:t>
      </w:r>
      <w:r w:rsidRPr="00EC1BFE">
        <w:t>důsledku</w:t>
      </w:r>
      <w:r>
        <w:t xml:space="preserve"> z</w:t>
      </w:r>
      <w:r w:rsidRPr="00EC1BFE">
        <w:t xml:space="preserve">ahájení insolvenčního řízení </w:t>
      </w:r>
      <w:r>
        <w:t xml:space="preserve">na </w:t>
      </w:r>
      <w:r w:rsidR="00B84E12">
        <w:t xml:space="preserve">Odesílatele </w:t>
      </w:r>
      <w:r>
        <w:t xml:space="preserve">nebo kdykoliv v jeho průběhu. </w:t>
      </w:r>
      <w:r w:rsidRPr="00EC1BFE">
        <w:t>V</w:t>
      </w:r>
      <w:r>
        <w:t xml:space="preserve"> takovém </w:t>
      </w:r>
      <w:r w:rsidRPr="00EC1BFE">
        <w:t xml:space="preserve">případě není </w:t>
      </w:r>
      <w:r w:rsidR="00B84E12">
        <w:t xml:space="preserve">Odesílatel </w:t>
      </w:r>
      <w:r w:rsidRPr="00EC1BFE">
        <w:t>poskytnuta dodatečná lhůta 15 dnů a ČP je oprávněna odstoupit od této Dohody bez předchozího upozornění.</w:t>
      </w:r>
    </w:p>
    <w:p w:rsidR="00CE260D" w:rsidRPr="00EC1BFE" w:rsidRDefault="00CE260D" w:rsidP="00CE260D">
      <w:pPr>
        <w:pStyle w:val="cpodstavecslovan1"/>
        <w:numPr>
          <w:ilvl w:val="0"/>
          <w:numId w:val="0"/>
        </w:numPr>
        <w:ind w:left="624"/>
      </w:pPr>
      <w:r w:rsidRPr="00EC1BFE">
        <w:t>Odstoupení od této Dohody je vždy účinné a Dohoda se ruší ke dni doručení písemného oznámen</w:t>
      </w:r>
      <w:r>
        <w:t>í o </w:t>
      </w:r>
      <w:r w:rsidRPr="00EC1BFE">
        <w:t xml:space="preserve">odstoupení druhé straně Dohody. Vzájemná plnění poskytnutá stranami Dohody do odstoupení se nevrací a </w:t>
      </w:r>
      <w:r w:rsidR="00B84E12">
        <w:t xml:space="preserve">Odesílatel </w:t>
      </w:r>
      <w:r w:rsidRPr="00EC1BFE">
        <w:t>je povinen uhradit cenu služeb, poskytnutých ČP do odstoupení.</w:t>
      </w:r>
    </w:p>
    <w:p w:rsidR="00CE260D" w:rsidRPr="00EC1BFE" w:rsidRDefault="00CE260D" w:rsidP="00CE260D">
      <w:pPr>
        <w:pStyle w:val="cpodstavecslovan1"/>
      </w:pPr>
      <w:r>
        <w:t>Dnem d</w:t>
      </w:r>
      <w:r w:rsidRPr="00EC1BFE">
        <w:t xml:space="preserve">oručení písemnosti </w:t>
      </w:r>
      <w:r>
        <w:t>odeslaných na základě této Dohody nebo v souvislosti s touto Dohodu</w:t>
      </w:r>
      <w:r w:rsidRPr="00EC1BFE">
        <w:t xml:space="preserve">, pokud není prokázán jiný den doručení, </w:t>
      </w:r>
      <w:r>
        <w:t xml:space="preserve">se </w:t>
      </w:r>
      <w:r w:rsidRPr="00EC1BFE">
        <w:t xml:space="preserve">rozumí poslední den lhůty, ve které byla písemnost pro adresáta uložena u provozovatele poštovních služeb, a to i tehdy, jestliže se adresát o jejím uložení nedověděl. </w:t>
      </w:r>
    </w:p>
    <w:p w:rsidR="00CE260D" w:rsidRDefault="00CE260D" w:rsidP="00CE260D">
      <w:pPr>
        <w:pStyle w:val="cpodstavecslovan1"/>
      </w:pPr>
      <w:r>
        <w:t xml:space="preserve">Strany se dohodly, že veškeré spory z této Dohody budou rozhodovány s konečnou platností v rozhodčím řízení, a to jedním rozhodcem, jmenovaným Společností pro rozhodčí řízení a. s., IČ 26421381, se sídlem Praha 2, Sokolská 60, PSČ 120 00 (dále jen „Společnost“).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w:t>
      </w:r>
      <w:hyperlink r:id="rId8" w:tooltip="http://www.rozhodci-rizeni.cz/" w:history="1">
        <w:r w:rsidRPr="00FC7C41">
          <w:t>http://www.rozhodci-rizeni.cz/</w:t>
        </w:r>
      </w:hyperlink>
      <w:r w:rsidRPr="00FC7C41">
        <w:t xml:space="preserve"> a dostupn</w:t>
      </w:r>
      <w:r>
        <w:t>ými v sídle Společn</w:t>
      </w:r>
      <w:r w:rsidR="00CB0455">
        <w:t xml:space="preserve">osti a s jejichž zněním </w:t>
      </w:r>
      <w:r>
        <w:t xml:space="preserve">strany </w:t>
      </w:r>
      <w:r w:rsidR="00CB0455">
        <w:t xml:space="preserve">Dohody </w:t>
      </w:r>
      <w:r>
        <w:t>výslovně souhlasí.</w:t>
      </w:r>
    </w:p>
    <w:p w:rsidR="00CE260D" w:rsidRDefault="00CE260D" w:rsidP="00CE260D">
      <w:pPr>
        <w:pStyle w:val="cpodstavecslovan1"/>
      </w:pPr>
      <w:r>
        <w:t>Tato rozhodčí doložka nabývá účinnosti dnem podání žaloby k rozhodci prostřednictvím Společnosti.</w:t>
      </w:r>
    </w:p>
    <w:p w:rsidR="00CE260D" w:rsidRDefault="00CE260D" w:rsidP="00CE260D">
      <w:pPr>
        <w:pStyle w:val="cpodstavecslovan1"/>
      </w:pPr>
      <w:r>
        <w:t>Ustanovení bodů 5.4 a 5.5 tohoto článku platí i po skončení této Dohody, a to i tehdy, jestliže dojde k odstoupení od ní některou ze stran či oběma stranami.</w:t>
      </w:r>
    </w:p>
    <w:p w:rsidR="00CE260D" w:rsidRPr="00EC1BFE" w:rsidRDefault="00CE260D" w:rsidP="00CE260D">
      <w:pPr>
        <w:pStyle w:val="cpodstavecslovan1"/>
      </w:pPr>
      <w:r w:rsidRPr="00EC1BFE">
        <w:t>T</w:t>
      </w:r>
      <w:r>
        <w:t>a</w:t>
      </w:r>
      <w:r w:rsidRPr="00EC1BFE">
        <w:t>to Dohod</w:t>
      </w:r>
      <w:r>
        <w:t>a</w:t>
      </w:r>
      <w:r w:rsidRPr="00EC1BFE">
        <w:t xml:space="preserve"> </w:t>
      </w:r>
      <w:r>
        <w:t xml:space="preserve">může být měněna </w:t>
      </w:r>
      <w:r w:rsidRPr="00EC1BFE">
        <w:t xml:space="preserve">pouze </w:t>
      </w:r>
      <w:r>
        <w:t>vzestupně o</w:t>
      </w:r>
      <w:r w:rsidRPr="00EC1BFE">
        <w:t xml:space="preserve">číslovanými písemnými dodatky </w:t>
      </w:r>
      <w:r>
        <w:t xml:space="preserve">k Dohodě </w:t>
      </w:r>
      <w:r w:rsidRPr="00EC1BFE">
        <w:t>podepsanými ob</w:t>
      </w:r>
      <w:r>
        <w:t>ěma</w:t>
      </w:r>
      <w:r w:rsidRPr="00EC1BFE">
        <w:t xml:space="preserve"> stran</w:t>
      </w:r>
      <w:r>
        <w:t>ami</w:t>
      </w:r>
      <w:r w:rsidRPr="00EC1BFE">
        <w:t xml:space="preserve"> Dohody.</w:t>
      </w:r>
    </w:p>
    <w:p w:rsidR="00CE260D" w:rsidRPr="00B66D64" w:rsidRDefault="00CE260D" w:rsidP="00CE260D">
      <w:pPr>
        <w:pStyle w:val="cpodstavecslovan1"/>
      </w:pPr>
      <w:r w:rsidRPr="00B66D64">
        <w:t xml:space="preserve">Pokud by bylo kterékoli ustanovení této </w:t>
      </w:r>
      <w:r>
        <w:t>Dohody</w:t>
      </w:r>
      <w:r w:rsidRPr="00B66D64">
        <w:t xml:space="preserve"> zcela nebo zčásti neplatné nebo jestliže některá otázka není touto </w:t>
      </w:r>
      <w:r>
        <w:t xml:space="preserve">Dohodou </w:t>
      </w:r>
      <w:r w:rsidRPr="00B66D64">
        <w:t xml:space="preserve">upravována, zbývající ustanovení </w:t>
      </w:r>
      <w:r>
        <w:t>Dohody</w:t>
      </w:r>
      <w:r w:rsidRPr="00B66D64">
        <w:t xml:space="preserve"> nejsou tímto dotčena. </w:t>
      </w:r>
    </w:p>
    <w:p w:rsidR="00CE260D" w:rsidRPr="00EC1BFE" w:rsidRDefault="00CE260D" w:rsidP="00CE260D">
      <w:pPr>
        <w:pStyle w:val="cpodstavecslovan1"/>
      </w:pPr>
      <w:r>
        <w:t xml:space="preserve">Tato </w:t>
      </w:r>
      <w:r w:rsidRPr="00EC1BFE">
        <w:t xml:space="preserve">Dohoda je </w:t>
      </w:r>
      <w:r>
        <w:t>vyhotovena</w:t>
      </w:r>
      <w:r w:rsidRPr="00EC1BFE">
        <w:t xml:space="preserve"> ve </w:t>
      </w:r>
      <w:r>
        <w:t xml:space="preserve">2 (slovy: </w:t>
      </w:r>
      <w:r w:rsidRPr="00EC1BFE">
        <w:t>dvou</w:t>
      </w:r>
      <w:r>
        <w:t>)</w:t>
      </w:r>
      <w:r w:rsidRPr="00EC1BFE">
        <w:t xml:space="preserve"> </w:t>
      </w:r>
      <w:r>
        <w:t xml:space="preserve">stejnopisech </w:t>
      </w:r>
      <w:r w:rsidRPr="00EC1BFE">
        <w:t>s platností originálu, z nichž každá stran</w:t>
      </w:r>
      <w:r>
        <w:t>a</w:t>
      </w:r>
      <w:r w:rsidRPr="00EC1BFE">
        <w:t xml:space="preserve"> Dohody obdrží po jednom.</w:t>
      </w:r>
    </w:p>
    <w:p w:rsidR="00CE260D" w:rsidRPr="00EC1BFE" w:rsidRDefault="00CE260D" w:rsidP="00CE260D">
      <w:pPr>
        <w:pStyle w:val="cpodstavecslovan1"/>
      </w:pPr>
      <w:r w:rsidRPr="00EC1BFE">
        <w:t>Práva a povinnosti plynoucí z této Dohody pro každou ze stran přecházejí na jejich právní nástupce.</w:t>
      </w:r>
    </w:p>
    <w:p w:rsidR="00CE260D" w:rsidRPr="00EC1BFE" w:rsidRDefault="00CE260D" w:rsidP="00CE260D">
      <w:pPr>
        <w:pStyle w:val="cpodstavecslovan1"/>
      </w:pPr>
      <w:r w:rsidRPr="00EC1BFE">
        <w:t>Vztahy neupravené touto Dohodou se řídí platným právním řádem</w:t>
      </w:r>
      <w:r>
        <w:t xml:space="preserve"> ČR, zejména zákonem č. 29/2000 </w:t>
      </w:r>
      <w:r w:rsidRPr="00EC1BFE">
        <w:t>Sb., o poštovních službách, v platném znění a zákonem č. 40/1964 Sb., občanský zákoník, v platném znění.</w:t>
      </w:r>
    </w:p>
    <w:p w:rsidR="00CE260D" w:rsidRDefault="00CE260D" w:rsidP="00CE260D">
      <w:pPr>
        <w:pStyle w:val="cpodstavecslovan1"/>
      </w:pPr>
      <w:r>
        <w:t xml:space="preserve">Oprávnění k podpisu </w:t>
      </w:r>
      <w:r w:rsidRPr="00EC1BFE">
        <w:t>této Dohody</w:t>
      </w:r>
      <w:r>
        <w:t xml:space="preserve"> </w:t>
      </w:r>
      <w:r w:rsidR="00EE376D">
        <w:t>Odesílatel</w:t>
      </w:r>
      <w:r>
        <w:t xml:space="preserve"> dokládá: </w:t>
      </w:r>
    </w:p>
    <w:p w:rsidR="00CE260D" w:rsidRDefault="00CE260D" w:rsidP="00CE260D">
      <w:pPr>
        <w:pStyle w:val="cpodrky1"/>
        <w:tabs>
          <w:tab w:val="clear" w:pos="1440"/>
          <w:tab w:val="num" w:pos="1701"/>
        </w:tabs>
        <w:ind w:left="1702" w:hanging="284"/>
      </w:pPr>
      <w:r>
        <w:t>platným výpisem z obchodního rejstříku nebo jeho ověřenou kopií (ne staršími 6 měsíců)</w:t>
      </w:r>
    </w:p>
    <w:p w:rsidR="00CE260D" w:rsidRPr="00EC1BFE" w:rsidRDefault="00CE260D" w:rsidP="00CE260D">
      <w:pPr>
        <w:pStyle w:val="cpodstavecslovan1"/>
      </w:pPr>
      <w:r w:rsidRPr="00EC1BFE">
        <w:lastRenderedPageBreak/>
        <w:t xml:space="preserve">Dohoda </w:t>
      </w:r>
      <w:r w:rsidR="00BA7ECC" w:rsidRPr="00622BD1">
        <w:t>nabývá platnosti dnem podpisu oběma stranami Dohody</w:t>
      </w:r>
      <w:r w:rsidR="00BA7ECC">
        <w:t xml:space="preserve"> </w:t>
      </w:r>
      <w:r w:rsidR="00BA7ECC" w:rsidRPr="00622BD1">
        <w:t>a účinnosti dnem</w:t>
      </w:r>
      <w:r w:rsidR="00BA7ECC">
        <w:t xml:space="preserve"> 1.1.2012</w:t>
      </w:r>
      <w:r w:rsidR="00BA7ECC" w:rsidRPr="00622BD1">
        <w:t>.</w:t>
      </w:r>
    </w:p>
    <w:p w:rsidR="00432AA1" w:rsidRDefault="00CE260D" w:rsidP="00CE260D">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CE260D" w:rsidRDefault="00CE260D" w:rsidP="00CE260D">
      <w:pPr>
        <w:pStyle w:val="cpodstavecslovan1"/>
        <w:numPr>
          <w:ilvl w:val="0"/>
          <w:numId w:val="0"/>
        </w:numPr>
        <w:rPr>
          <w:b/>
          <w:u w:val="single"/>
        </w:rPr>
      </w:pPr>
    </w:p>
    <w:tbl>
      <w:tblPr>
        <w:tblW w:w="0" w:type="auto"/>
        <w:tblLook w:val="00A0" w:firstRow="1" w:lastRow="0" w:firstColumn="1" w:lastColumn="0" w:noHBand="0" w:noVBand="0"/>
      </w:tblPr>
      <w:tblGrid>
        <w:gridCol w:w="4889"/>
        <w:gridCol w:w="4889"/>
      </w:tblGrid>
      <w:tr w:rsidR="00BA7ECC" w:rsidTr="0045750C">
        <w:trPr>
          <w:trHeight w:val="709"/>
        </w:trPr>
        <w:tc>
          <w:tcPr>
            <w:tcW w:w="4889" w:type="dxa"/>
          </w:tcPr>
          <w:p w:rsidR="00BA7ECC" w:rsidRDefault="00BA7ECC" w:rsidP="00C5162A">
            <w:pPr>
              <w:pStyle w:val="cpodstavecslovan1"/>
              <w:numPr>
                <w:ilvl w:val="0"/>
                <w:numId w:val="0"/>
              </w:numPr>
            </w:pPr>
            <w:r>
              <w:t>V Brně dne 28.11.2011</w:t>
            </w:r>
          </w:p>
        </w:tc>
        <w:tc>
          <w:tcPr>
            <w:tcW w:w="4889" w:type="dxa"/>
          </w:tcPr>
          <w:p w:rsidR="00BA7ECC" w:rsidRDefault="00BA7ECC" w:rsidP="00C5162A">
            <w:pPr>
              <w:pStyle w:val="cpodstavecslovan1"/>
              <w:numPr>
                <w:ilvl w:val="0"/>
                <w:numId w:val="0"/>
              </w:numPr>
            </w:pPr>
            <w:r>
              <w:t>Ve Zlíně dne</w:t>
            </w:r>
          </w:p>
        </w:tc>
      </w:tr>
      <w:tr w:rsidR="00BA7ECC" w:rsidTr="0045750C">
        <w:trPr>
          <w:trHeight w:val="703"/>
        </w:trPr>
        <w:tc>
          <w:tcPr>
            <w:tcW w:w="4889" w:type="dxa"/>
          </w:tcPr>
          <w:p w:rsidR="00BA7ECC" w:rsidRDefault="00BA7ECC" w:rsidP="00C5162A">
            <w:pPr>
              <w:pStyle w:val="cpodstavecslovan1"/>
              <w:numPr>
                <w:ilvl w:val="0"/>
                <w:numId w:val="0"/>
              </w:numPr>
            </w:pPr>
            <w:r>
              <w:t>za ČP:</w:t>
            </w:r>
          </w:p>
        </w:tc>
        <w:tc>
          <w:tcPr>
            <w:tcW w:w="4889" w:type="dxa"/>
          </w:tcPr>
          <w:p w:rsidR="00BA7ECC" w:rsidRDefault="00BA7ECC" w:rsidP="00C5162A">
            <w:pPr>
              <w:pStyle w:val="cpodstavecslovan1"/>
              <w:numPr>
                <w:ilvl w:val="0"/>
                <w:numId w:val="0"/>
              </w:numPr>
            </w:pPr>
            <w:r>
              <w:t>za Odesílatele:</w:t>
            </w:r>
          </w:p>
        </w:tc>
      </w:tr>
      <w:tr w:rsidR="00BA7ECC" w:rsidTr="0045750C">
        <w:trPr>
          <w:trHeight w:val="583"/>
        </w:trPr>
        <w:tc>
          <w:tcPr>
            <w:tcW w:w="4889" w:type="dxa"/>
          </w:tcPr>
          <w:p w:rsidR="00BA7ECC" w:rsidRDefault="00BA7ECC" w:rsidP="00C5162A">
            <w:pPr>
              <w:pStyle w:val="cpodstavecslovan1"/>
              <w:numPr>
                <w:ilvl w:val="0"/>
                <w:numId w:val="0"/>
              </w:numPr>
              <w:pBdr>
                <w:bottom w:val="single" w:sz="6" w:space="1" w:color="auto"/>
              </w:pBdr>
            </w:pPr>
          </w:p>
          <w:p w:rsidR="00BA7ECC" w:rsidRDefault="00BA7ECC" w:rsidP="00C5162A">
            <w:pPr>
              <w:pStyle w:val="cpodstavecslovan1"/>
              <w:numPr>
                <w:ilvl w:val="0"/>
                <w:numId w:val="0"/>
              </w:numPr>
              <w:pBdr>
                <w:bottom w:val="single" w:sz="6" w:space="1" w:color="auto"/>
              </w:pBdr>
            </w:pPr>
          </w:p>
          <w:p w:rsidR="00BA7ECC" w:rsidRDefault="00BA7ECC" w:rsidP="00C5162A">
            <w:pPr>
              <w:pStyle w:val="cpodstavecslovan1"/>
              <w:numPr>
                <w:ilvl w:val="0"/>
                <w:numId w:val="0"/>
              </w:numPr>
              <w:pBdr>
                <w:bottom w:val="single" w:sz="6" w:space="1" w:color="auto"/>
              </w:pBdr>
            </w:pPr>
          </w:p>
          <w:p w:rsidR="00BA7ECC" w:rsidRDefault="00BA7ECC" w:rsidP="00C5162A">
            <w:pPr>
              <w:pStyle w:val="cpodstavecslovan1"/>
              <w:numPr>
                <w:ilvl w:val="0"/>
                <w:numId w:val="0"/>
              </w:numPr>
              <w:pBdr>
                <w:bottom w:val="single" w:sz="6" w:space="1" w:color="auto"/>
              </w:pBdr>
            </w:pPr>
          </w:p>
          <w:p w:rsidR="00BA7ECC" w:rsidRDefault="00BA7ECC" w:rsidP="00C5162A">
            <w:pPr>
              <w:pStyle w:val="cpodstavecslovan1"/>
              <w:numPr>
                <w:ilvl w:val="0"/>
                <w:numId w:val="0"/>
              </w:numPr>
            </w:pPr>
          </w:p>
        </w:tc>
        <w:tc>
          <w:tcPr>
            <w:tcW w:w="4889" w:type="dxa"/>
          </w:tcPr>
          <w:p w:rsidR="00BA7ECC" w:rsidRDefault="00BA7ECC" w:rsidP="00C5162A">
            <w:pPr>
              <w:pStyle w:val="cpodstavecslovan1"/>
              <w:numPr>
                <w:ilvl w:val="0"/>
                <w:numId w:val="0"/>
              </w:numPr>
              <w:pBdr>
                <w:bottom w:val="single" w:sz="6" w:space="1" w:color="auto"/>
              </w:pBdr>
            </w:pPr>
          </w:p>
          <w:p w:rsidR="00BA7ECC" w:rsidRDefault="00BA7ECC" w:rsidP="00C5162A">
            <w:pPr>
              <w:pStyle w:val="cpodstavecslovan1"/>
              <w:numPr>
                <w:ilvl w:val="0"/>
                <w:numId w:val="0"/>
              </w:numPr>
              <w:pBdr>
                <w:bottom w:val="single" w:sz="6" w:space="1" w:color="auto"/>
              </w:pBdr>
            </w:pPr>
          </w:p>
          <w:p w:rsidR="00BA7ECC" w:rsidRDefault="00BA7ECC" w:rsidP="00C5162A">
            <w:pPr>
              <w:pStyle w:val="cpodstavecslovan1"/>
              <w:numPr>
                <w:ilvl w:val="0"/>
                <w:numId w:val="0"/>
              </w:numPr>
              <w:pBdr>
                <w:bottom w:val="single" w:sz="6" w:space="1" w:color="auto"/>
              </w:pBdr>
            </w:pPr>
          </w:p>
          <w:p w:rsidR="00BA7ECC" w:rsidRDefault="00BA7ECC" w:rsidP="00C5162A">
            <w:pPr>
              <w:pStyle w:val="cpodstavecslovan1"/>
              <w:numPr>
                <w:ilvl w:val="0"/>
                <w:numId w:val="0"/>
              </w:numPr>
              <w:pBdr>
                <w:bottom w:val="single" w:sz="6" w:space="1" w:color="auto"/>
              </w:pBdr>
            </w:pPr>
          </w:p>
          <w:p w:rsidR="00BA7ECC" w:rsidRDefault="00BA7ECC" w:rsidP="00C5162A">
            <w:pPr>
              <w:pStyle w:val="cpodstavecslovan1"/>
              <w:numPr>
                <w:ilvl w:val="0"/>
                <w:numId w:val="0"/>
              </w:numPr>
            </w:pPr>
          </w:p>
        </w:tc>
      </w:tr>
      <w:tr w:rsidR="00BA7ECC" w:rsidTr="0045750C">
        <w:tc>
          <w:tcPr>
            <w:tcW w:w="4889" w:type="dxa"/>
          </w:tcPr>
          <w:p w:rsidR="00BA7ECC" w:rsidRDefault="00BA7ECC" w:rsidP="00C5162A">
            <w:pPr>
              <w:pStyle w:val="cpodstavecslovan1"/>
              <w:numPr>
                <w:ilvl w:val="0"/>
                <w:numId w:val="0"/>
              </w:numPr>
              <w:jc w:val="center"/>
            </w:pPr>
            <w:r>
              <w:t>Alena Vozábalová</w:t>
            </w:r>
          </w:p>
          <w:p w:rsidR="00BA7ECC" w:rsidRDefault="00BA7ECC" w:rsidP="00C5162A">
            <w:pPr>
              <w:pStyle w:val="cpodstavecslovan1"/>
              <w:numPr>
                <w:ilvl w:val="0"/>
                <w:numId w:val="0"/>
              </w:numPr>
              <w:jc w:val="center"/>
            </w:pPr>
            <w:r>
              <w:t>Obchodní ředitelka Regionu JM</w:t>
            </w:r>
          </w:p>
        </w:tc>
        <w:tc>
          <w:tcPr>
            <w:tcW w:w="4889" w:type="dxa"/>
          </w:tcPr>
          <w:p w:rsidR="00BA7ECC" w:rsidRDefault="00CE5B75" w:rsidP="00C5162A">
            <w:pPr>
              <w:pStyle w:val="cpodstavecslovan1"/>
              <w:numPr>
                <w:ilvl w:val="0"/>
                <w:numId w:val="0"/>
              </w:numPr>
              <w:jc w:val="center"/>
            </w:pPr>
            <w:r>
              <w:t>XXXXXXX</w:t>
            </w:r>
            <w:bookmarkStart w:id="2" w:name="_GoBack"/>
            <w:bookmarkEnd w:id="2"/>
          </w:p>
          <w:p w:rsidR="00BA7ECC" w:rsidRDefault="00BA7ECC" w:rsidP="00C5162A">
            <w:pPr>
              <w:pStyle w:val="cpodstavecslovan1"/>
              <w:numPr>
                <w:ilvl w:val="0"/>
                <w:numId w:val="0"/>
              </w:numPr>
              <w:jc w:val="center"/>
            </w:pPr>
          </w:p>
        </w:tc>
      </w:tr>
    </w:tbl>
    <w:p w:rsidR="00367F2B" w:rsidRDefault="00367F2B" w:rsidP="00CE260D">
      <w:pPr>
        <w:pStyle w:val="cpodstavecslovan1"/>
        <w:numPr>
          <w:ilvl w:val="0"/>
          <w:numId w:val="0"/>
        </w:numPr>
      </w:pPr>
    </w:p>
    <w:sectPr w:rsidR="00367F2B" w:rsidSect="003C5BF8">
      <w:headerReference w:type="default" r:id="rId9"/>
      <w:footerReference w:type="default" r:id="rId10"/>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776" w:rsidRDefault="009B7776" w:rsidP="00BB2C84">
      <w:pPr>
        <w:spacing w:after="0" w:line="240" w:lineRule="auto"/>
      </w:pPr>
      <w:r>
        <w:separator/>
      </w:r>
    </w:p>
  </w:endnote>
  <w:endnote w:type="continuationSeparator" w:id="0">
    <w:p w:rsidR="009B7776" w:rsidRDefault="009B7776"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E12" w:rsidRPr="00160A6D" w:rsidRDefault="00B84E12" w:rsidP="00D11957">
    <w:pPr>
      <w:pStyle w:val="Zpat"/>
      <w:jc w:val="center"/>
      <w:rPr>
        <w:sz w:val="18"/>
        <w:szCs w:val="18"/>
      </w:rPr>
    </w:pPr>
    <w:r w:rsidRPr="00160A6D">
      <w:rPr>
        <w:sz w:val="18"/>
        <w:szCs w:val="18"/>
      </w:rPr>
      <w:t xml:space="preserve">Strana </w:t>
    </w:r>
    <w:r w:rsidR="003F2F7F" w:rsidRPr="00160A6D">
      <w:rPr>
        <w:sz w:val="18"/>
        <w:szCs w:val="18"/>
      </w:rPr>
      <w:fldChar w:fldCharType="begin"/>
    </w:r>
    <w:r w:rsidRPr="00160A6D">
      <w:rPr>
        <w:sz w:val="18"/>
        <w:szCs w:val="18"/>
      </w:rPr>
      <w:instrText xml:space="preserve"> PAGE </w:instrText>
    </w:r>
    <w:r w:rsidR="003F2F7F" w:rsidRPr="00160A6D">
      <w:rPr>
        <w:sz w:val="18"/>
        <w:szCs w:val="18"/>
      </w:rPr>
      <w:fldChar w:fldCharType="separate"/>
    </w:r>
    <w:r w:rsidR="00CE5B75">
      <w:rPr>
        <w:noProof/>
        <w:sz w:val="18"/>
        <w:szCs w:val="18"/>
      </w:rPr>
      <w:t>5</w:t>
    </w:r>
    <w:r w:rsidR="003F2F7F" w:rsidRPr="00160A6D">
      <w:rPr>
        <w:sz w:val="18"/>
        <w:szCs w:val="18"/>
      </w:rPr>
      <w:fldChar w:fldCharType="end"/>
    </w:r>
    <w:r w:rsidRPr="00160A6D">
      <w:rPr>
        <w:sz w:val="18"/>
        <w:szCs w:val="18"/>
      </w:rPr>
      <w:t xml:space="preserve"> (celkem </w:t>
    </w:r>
    <w:r w:rsidR="003F2F7F" w:rsidRPr="00160A6D">
      <w:rPr>
        <w:sz w:val="18"/>
        <w:szCs w:val="18"/>
      </w:rPr>
      <w:fldChar w:fldCharType="begin"/>
    </w:r>
    <w:r w:rsidRPr="00160A6D">
      <w:rPr>
        <w:sz w:val="18"/>
        <w:szCs w:val="18"/>
      </w:rPr>
      <w:instrText xml:space="preserve"> NUMPAGES </w:instrText>
    </w:r>
    <w:r w:rsidR="003F2F7F" w:rsidRPr="00160A6D">
      <w:rPr>
        <w:sz w:val="18"/>
        <w:szCs w:val="18"/>
      </w:rPr>
      <w:fldChar w:fldCharType="separate"/>
    </w:r>
    <w:r w:rsidR="00CE5B75">
      <w:rPr>
        <w:noProof/>
        <w:sz w:val="18"/>
        <w:szCs w:val="18"/>
      </w:rPr>
      <w:t>5</w:t>
    </w:r>
    <w:r w:rsidR="003F2F7F" w:rsidRPr="00160A6D">
      <w:rPr>
        <w:sz w:val="18"/>
        <w:szCs w:val="18"/>
      </w:rPr>
      <w:fldChar w:fldCharType="end"/>
    </w:r>
    <w:r w:rsidRPr="00160A6D">
      <w:rPr>
        <w:sz w:val="18"/>
        <w:szCs w:val="18"/>
      </w:rPr>
      <w:t>)</w:t>
    </w:r>
  </w:p>
  <w:p w:rsidR="00B84E12" w:rsidRDefault="00B84E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776" w:rsidRDefault="009B7776" w:rsidP="00BB2C84">
      <w:pPr>
        <w:spacing w:after="0" w:line="240" w:lineRule="auto"/>
      </w:pPr>
      <w:r>
        <w:separator/>
      </w:r>
    </w:p>
  </w:footnote>
  <w:footnote w:type="continuationSeparator" w:id="0">
    <w:p w:rsidR="009B7776" w:rsidRDefault="009B7776"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E12" w:rsidRPr="00E6080F" w:rsidRDefault="00AF5D53"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xs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IYzsbB0CAAA7BAAADgAAAAAAAAAAAAAAAAAuAgAAZHJzL2Uyb0RvYy54bWxQSwECLQAUAAYA&#10;CAAAACEAPJ4eldgAAAAHAQAADwAAAAAAAAAAAAAAAAB3BAAAZHJzL2Rvd25yZXYueG1sUEsFBgAA&#10;AAAEAAQA8wAAAHwFAAAAAA==&#10;" strokeweight="1pt">
              <w10:wrap anchorx="page"/>
            </v:shape>
          </w:pict>
        </mc:Fallback>
      </mc:AlternateContent>
    </w:r>
  </w:p>
  <w:p w:rsidR="00B84E12" w:rsidRDefault="00B84E12" w:rsidP="00BB2C84">
    <w:pPr>
      <w:pStyle w:val="Zhlav"/>
      <w:ind w:left="1701"/>
      <w:rPr>
        <w:rFonts w:ascii="Arial" w:hAnsi="Arial" w:cs="Arial"/>
      </w:rPr>
    </w:pP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Pr>
        <w:rFonts w:ascii="Arial" w:hAnsi="Arial" w:cs="Arial"/>
        <w:noProof/>
        <w:lang w:eastAsia="cs-CZ"/>
      </w:rPr>
      <w:t>Dohoda o podmínkách podávání poštovních zásilek</w:t>
    </w:r>
    <w:r>
      <w:rPr>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r>
      <w:rPr>
        <w:rFonts w:ascii="Arial" w:hAnsi="Arial" w:cs="Arial"/>
        <w:noProof/>
        <w:lang w:eastAsia="cs-CZ"/>
      </w:rPr>
      <w:t xml:space="preserve"> </w:t>
    </w:r>
    <w:r>
      <w:rPr>
        <w:rFonts w:ascii="Arial" w:hAnsi="Arial" w:cs="Arial"/>
      </w:rPr>
      <w:t>Obchodní psaní</w:t>
    </w:r>
  </w:p>
  <w:p w:rsidR="00B84E12" w:rsidRPr="00BB2C84" w:rsidRDefault="00B84E12" w:rsidP="00CE260D">
    <w:pPr>
      <w:pStyle w:val="Zhlav"/>
      <w:ind w:left="1701"/>
      <w:rPr>
        <w:rFonts w:ascii="Arial" w:hAnsi="Arial" w:cs="Arial"/>
      </w:rPr>
    </w:pPr>
    <w:r>
      <w:rPr>
        <w:noProof/>
        <w:lang w:eastAsia="cs-CZ"/>
      </w:rPr>
      <w:drawing>
        <wp:anchor distT="0" distB="0" distL="114300" distR="114300" simplePos="0" relativeHeight="251660800"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Číslo </w:t>
    </w:r>
    <w:r w:rsidR="00BA7ECC">
      <w:rPr>
        <w:rFonts w:ascii="Arial" w:hAnsi="Arial" w:cs="Arial"/>
      </w:rPr>
      <w:t>982607-1633</w:t>
    </w:r>
    <w:r>
      <w:rPr>
        <w:rFonts w:ascii="Arial" w:hAnsi="Arial" w:cs="Arial"/>
      </w:rPr>
      <w:t>/</w:t>
    </w:r>
    <w:r w:rsidR="00BA7ECC">
      <w:rPr>
        <w:rFonts w:ascii="Arial" w:hAnsi="Arial" w:cs="Arial"/>
      </w:rPr>
      <w:t>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7901"/>
    <w:multiLevelType w:val="hybridMultilevel"/>
    <w:tmpl w:val="CCE63AFC"/>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4ED6C90E">
      <w:start w:val="1"/>
      <w:numFmt w:val="lowerLetter"/>
      <w:lvlText w:val="%4)"/>
      <w:lvlJc w:val="left"/>
      <w:pPr>
        <w:tabs>
          <w:tab w:val="num" w:pos="2880"/>
        </w:tabs>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9117C4E"/>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2">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40037A75"/>
    <w:multiLevelType w:val="hybridMultilevel"/>
    <w:tmpl w:val="C3E24120"/>
    <w:lvl w:ilvl="0" w:tplc="FE9C398E">
      <w:start w:val="1"/>
      <w:numFmt w:val="lowerLetter"/>
      <w:lvlText w:val="%1)"/>
      <w:lvlJc w:val="left"/>
      <w:pPr>
        <w:tabs>
          <w:tab w:val="num" w:pos="2880"/>
        </w:tabs>
        <w:ind w:left="28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7">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7AA9778E"/>
    <w:multiLevelType w:val="multilevel"/>
    <w:tmpl w:val="C9E4A72C"/>
    <w:lvl w:ilvl="0">
      <w:start w:val="1"/>
      <w:numFmt w:val="decimal"/>
      <w:pStyle w:val="cplnekslovan"/>
      <w:lvlText w:val="%1."/>
      <w:lvlJc w:val="left"/>
      <w:pPr>
        <w:tabs>
          <w:tab w:val="num" w:pos="4969"/>
        </w:tabs>
        <w:ind w:left="4969"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8"/>
  </w:num>
  <w:num w:numId="2">
    <w:abstractNumId w:val="4"/>
  </w:num>
  <w:num w:numId="3">
    <w:abstractNumId w:val="5"/>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8"/>
  </w:num>
  <w:num w:numId="12">
    <w:abstractNumId w:val="8"/>
  </w:num>
  <w:num w:numId="13">
    <w:abstractNumId w:val="8"/>
  </w:num>
  <w:num w:numId="14">
    <w:abstractNumId w:val="8"/>
  </w:num>
  <w:num w:numId="15">
    <w:abstractNumId w:val="4"/>
  </w:num>
  <w:num w:numId="16">
    <w:abstractNumId w:val="4"/>
  </w:num>
  <w:num w:numId="17">
    <w:abstractNumId w:val="4"/>
  </w:num>
  <w:num w:numId="18">
    <w:abstractNumId w:val="4"/>
  </w:num>
  <w:num w:numId="19">
    <w:abstractNumId w:val="6"/>
  </w:num>
  <w:num w:numId="20">
    <w:abstractNumId w:val="9"/>
  </w:num>
  <w:num w:numId="21">
    <w:abstractNumId w:val="5"/>
  </w:num>
  <w:num w:numId="22">
    <w:abstractNumId w:val="8"/>
  </w:num>
  <w:num w:numId="23">
    <w:abstractNumId w:val="2"/>
  </w:num>
  <w:num w:numId="24">
    <w:abstractNumId w:val="8"/>
  </w:num>
  <w:num w:numId="25">
    <w:abstractNumId w:val="8"/>
  </w:num>
  <w:num w:numId="26">
    <w:abstractNumId w:val="0"/>
  </w:num>
  <w:num w:numId="27">
    <w:abstractNumId w:val="3"/>
  </w:num>
  <w:num w:numId="28">
    <w:abstractNumId w:val="5"/>
  </w:num>
  <w:num w:numId="29">
    <w:abstractNumId w:val="5"/>
  </w:num>
  <w:num w:numId="30">
    <w:abstractNumId w:val="5"/>
  </w:num>
  <w:num w:numId="31">
    <w:abstractNumId w:val="5"/>
  </w:num>
  <w:num w:numId="32">
    <w:abstractNumId w:val="8"/>
  </w:num>
  <w:num w:numId="33">
    <w:abstractNumId w:val="8"/>
  </w:num>
  <w:num w:numId="34">
    <w:abstractNumId w:val="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8"/>
  </w:num>
  <w:num w:numId="38">
    <w:abstractNumId w:val="8"/>
  </w:num>
  <w:num w:numId="39">
    <w:abstractNumId w:val="8"/>
  </w:num>
  <w:num w:numId="40">
    <w:abstractNumId w:val="8"/>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54997"/>
    <w:rsid w:val="00073CFC"/>
    <w:rsid w:val="000C0B03"/>
    <w:rsid w:val="000E2816"/>
    <w:rsid w:val="00160A6D"/>
    <w:rsid w:val="001809AC"/>
    <w:rsid w:val="001855FF"/>
    <w:rsid w:val="001F46E3"/>
    <w:rsid w:val="00204593"/>
    <w:rsid w:val="002235CC"/>
    <w:rsid w:val="00232CBE"/>
    <w:rsid w:val="0024656A"/>
    <w:rsid w:val="002C7509"/>
    <w:rsid w:val="003317F4"/>
    <w:rsid w:val="00345274"/>
    <w:rsid w:val="00354DAB"/>
    <w:rsid w:val="00355FFC"/>
    <w:rsid w:val="00367F2B"/>
    <w:rsid w:val="00395BA6"/>
    <w:rsid w:val="003C5BF8"/>
    <w:rsid w:val="003E0E92"/>
    <w:rsid w:val="003E2C93"/>
    <w:rsid w:val="003E78DD"/>
    <w:rsid w:val="003F2F7F"/>
    <w:rsid w:val="00407DEC"/>
    <w:rsid w:val="00432AA1"/>
    <w:rsid w:val="004433EA"/>
    <w:rsid w:val="00446284"/>
    <w:rsid w:val="00460E56"/>
    <w:rsid w:val="004A5077"/>
    <w:rsid w:val="00505858"/>
    <w:rsid w:val="0057269E"/>
    <w:rsid w:val="005746B6"/>
    <w:rsid w:val="005856A5"/>
    <w:rsid w:val="005A41F7"/>
    <w:rsid w:val="005A5625"/>
    <w:rsid w:val="005B5D42"/>
    <w:rsid w:val="005D325A"/>
    <w:rsid w:val="005F73E1"/>
    <w:rsid w:val="00602879"/>
    <w:rsid w:val="00602989"/>
    <w:rsid w:val="00612237"/>
    <w:rsid w:val="00653118"/>
    <w:rsid w:val="00657620"/>
    <w:rsid w:val="00675251"/>
    <w:rsid w:val="0068305E"/>
    <w:rsid w:val="006B13BF"/>
    <w:rsid w:val="006C2ADC"/>
    <w:rsid w:val="006E62DD"/>
    <w:rsid w:val="006E7F15"/>
    <w:rsid w:val="0070141E"/>
    <w:rsid w:val="00705DEA"/>
    <w:rsid w:val="00731911"/>
    <w:rsid w:val="0073595F"/>
    <w:rsid w:val="00741D12"/>
    <w:rsid w:val="00786E3F"/>
    <w:rsid w:val="007C378A"/>
    <w:rsid w:val="007D2C36"/>
    <w:rsid w:val="007E36E6"/>
    <w:rsid w:val="0081232F"/>
    <w:rsid w:val="00834B01"/>
    <w:rsid w:val="00843FF7"/>
    <w:rsid w:val="00857729"/>
    <w:rsid w:val="008610AA"/>
    <w:rsid w:val="008A07A1"/>
    <w:rsid w:val="008A08ED"/>
    <w:rsid w:val="008B4FD3"/>
    <w:rsid w:val="00902CD1"/>
    <w:rsid w:val="00933776"/>
    <w:rsid w:val="0095032E"/>
    <w:rsid w:val="00993718"/>
    <w:rsid w:val="009B7776"/>
    <w:rsid w:val="009D2E04"/>
    <w:rsid w:val="009E3EF0"/>
    <w:rsid w:val="00A40F40"/>
    <w:rsid w:val="00A47954"/>
    <w:rsid w:val="00A50C0B"/>
    <w:rsid w:val="00A773CA"/>
    <w:rsid w:val="00A77E95"/>
    <w:rsid w:val="00A96A52"/>
    <w:rsid w:val="00AA0618"/>
    <w:rsid w:val="00AB284E"/>
    <w:rsid w:val="00AE693B"/>
    <w:rsid w:val="00AF5D53"/>
    <w:rsid w:val="00B0168C"/>
    <w:rsid w:val="00B313CF"/>
    <w:rsid w:val="00B47836"/>
    <w:rsid w:val="00B555D4"/>
    <w:rsid w:val="00B66D64"/>
    <w:rsid w:val="00B84E12"/>
    <w:rsid w:val="00BA7ECC"/>
    <w:rsid w:val="00BB2C84"/>
    <w:rsid w:val="00BF400C"/>
    <w:rsid w:val="00C32663"/>
    <w:rsid w:val="00C342D1"/>
    <w:rsid w:val="00CB0455"/>
    <w:rsid w:val="00CB1E2D"/>
    <w:rsid w:val="00CC416D"/>
    <w:rsid w:val="00CE245D"/>
    <w:rsid w:val="00CE260D"/>
    <w:rsid w:val="00CE5B75"/>
    <w:rsid w:val="00D11957"/>
    <w:rsid w:val="00D33AD6"/>
    <w:rsid w:val="00D37F53"/>
    <w:rsid w:val="00D650EE"/>
    <w:rsid w:val="00D856C6"/>
    <w:rsid w:val="00DA2C01"/>
    <w:rsid w:val="00DB2F38"/>
    <w:rsid w:val="00E109A3"/>
    <w:rsid w:val="00E13657"/>
    <w:rsid w:val="00E17391"/>
    <w:rsid w:val="00E25713"/>
    <w:rsid w:val="00E5459E"/>
    <w:rsid w:val="00E6080F"/>
    <w:rsid w:val="00E616D3"/>
    <w:rsid w:val="00E75510"/>
    <w:rsid w:val="00EC1BFE"/>
    <w:rsid w:val="00EE376D"/>
    <w:rsid w:val="00F14FCB"/>
    <w:rsid w:val="00F15FA1"/>
    <w:rsid w:val="00F468ED"/>
    <w:rsid w:val="00F47DFA"/>
    <w:rsid w:val="00F5065B"/>
    <w:rsid w:val="00F61D1B"/>
    <w:rsid w:val="00FA58C4"/>
    <w:rsid w:val="00FC283F"/>
    <w:rsid w:val="00FC6791"/>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CE260D"/>
    <w:pPr>
      <w:numPr>
        <w:numId w:val="1"/>
      </w:numPr>
      <w:tabs>
        <w:tab w:val="clear" w:pos="4969"/>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styleId="Zkladntextodsazen">
    <w:name w:val="Body Text Indent"/>
    <w:basedOn w:val="Normln"/>
    <w:link w:val="ZkladntextodsazenChar"/>
    <w:uiPriority w:val="99"/>
    <w:semiHidden/>
    <w:unhideWhenUsed/>
    <w:rsid w:val="00432AA1"/>
    <w:pPr>
      <w:spacing w:after="120"/>
      <w:ind w:left="283"/>
    </w:pPr>
  </w:style>
  <w:style w:type="character" w:customStyle="1" w:styleId="ZkladntextodsazenChar">
    <w:name w:val="Základní text odsazený Char"/>
    <w:basedOn w:val="Standardnpsmoodstavce"/>
    <w:link w:val="Zkladntextodsazen"/>
    <w:uiPriority w:val="99"/>
    <w:semiHidden/>
    <w:rsid w:val="00432AA1"/>
    <w:rPr>
      <w:rFonts w:ascii="Times New Roman" w:hAnsi="Times New Roman"/>
      <w:sz w:val="22"/>
      <w:szCs w:val="22"/>
      <w:lang w:eastAsia="en-US"/>
    </w:rPr>
  </w:style>
  <w:style w:type="paragraph" w:customStyle="1" w:styleId="P-HEAD-ODST">
    <w:name w:val="ČP-HEAD-ODST"/>
    <w:rsid w:val="00432AA1"/>
    <w:pPr>
      <w:numPr>
        <w:numId w:val="26"/>
      </w:numPr>
      <w:jc w:val="center"/>
    </w:pPr>
    <w:rPr>
      <w:rFonts w:ascii="Tahoma" w:eastAsia="Times New Roman" w:hAnsi="Tahoma"/>
      <w:b/>
      <w:sz w:val="24"/>
      <w:szCs w:val="24"/>
    </w:rPr>
  </w:style>
  <w:style w:type="paragraph" w:customStyle="1" w:styleId="P-NORMAL-BOLD">
    <w:name w:val="ČP-NORMAL-BOLD"/>
    <w:rsid w:val="00432AA1"/>
    <w:rPr>
      <w:rFonts w:ascii="Tahoma" w:eastAsia="Times New Roman" w:hAnsi="Tahoma"/>
      <w:b/>
    </w:rPr>
  </w:style>
  <w:style w:type="character" w:styleId="Siln">
    <w:name w:val="Strong"/>
    <w:basedOn w:val="Standardnpsmoodstavce"/>
    <w:uiPriority w:val="22"/>
    <w:qFormat/>
    <w:locked/>
    <w:rsid w:val="00432AA1"/>
    <w:rPr>
      <w:b/>
      <w:bCs/>
    </w:rPr>
  </w:style>
  <w:style w:type="character" w:styleId="Hypertextovodkaz">
    <w:name w:val="Hyperlink"/>
    <w:basedOn w:val="Standardnpsmoodstavce"/>
    <w:uiPriority w:val="99"/>
    <w:unhideWhenUsed/>
    <w:rsid w:val="00F468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CE260D"/>
    <w:pPr>
      <w:numPr>
        <w:numId w:val="1"/>
      </w:numPr>
      <w:tabs>
        <w:tab w:val="clear" w:pos="4969"/>
        <w:tab w:val="num" w:pos="432"/>
      </w:tabs>
      <w:spacing w:before="480" w:line="260" w:lineRule="exact"/>
      <w:ind w:left="432"/>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qFormat/>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qFormat/>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styleId="Zkladntextodsazen">
    <w:name w:val="Body Text Indent"/>
    <w:basedOn w:val="Normln"/>
    <w:link w:val="ZkladntextodsazenChar"/>
    <w:uiPriority w:val="99"/>
    <w:semiHidden/>
    <w:unhideWhenUsed/>
    <w:rsid w:val="00432AA1"/>
    <w:pPr>
      <w:spacing w:after="120"/>
      <w:ind w:left="283"/>
    </w:pPr>
  </w:style>
  <w:style w:type="character" w:customStyle="1" w:styleId="ZkladntextodsazenChar">
    <w:name w:val="Základní text odsazený Char"/>
    <w:basedOn w:val="Standardnpsmoodstavce"/>
    <w:link w:val="Zkladntextodsazen"/>
    <w:uiPriority w:val="99"/>
    <w:semiHidden/>
    <w:rsid w:val="00432AA1"/>
    <w:rPr>
      <w:rFonts w:ascii="Times New Roman" w:hAnsi="Times New Roman"/>
      <w:sz w:val="22"/>
      <w:szCs w:val="22"/>
      <w:lang w:eastAsia="en-US"/>
    </w:rPr>
  </w:style>
  <w:style w:type="paragraph" w:customStyle="1" w:styleId="P-HEAD-ODST">
    <w:name w:val="ČP-HEAD-ODST"/>
    <w:rsid w:val="00432AA1"/>
    <w:pPr>
      <w:numPr>
        <w:numId w:val="26"/>
      </w:numPr>
      <w:jc w:val="center"/>
    </w:pPr>
    <w:rPr>
      <w:rFonts w:ascii="Tahoma" w:eastAsia="Times New Roman" w:hAnsi="Tahoma"/>
      <w:b/>
      <w:sz w:val="24"/>
      <w:szCs w:val="24"/>
    </w:rPr>
  </w:style>
  <w:style w:type="paragraph" w:customStyle="1" w:styleId="P-NORMAL-BOLD">
    <w:name w:val="ČP-NORMAL-BOLD"/>
    <w:rsid w:val="00432AA1"/>
    <w:rPr>
      <w:rFonts w:ascii="Tahoma" w:eastAsia="Times New Roman" w:hAnsi="Tahoma"/>
      <w:b/>
    </w:rPr>
  </w:style>
  <w:style w:type="character" w:styleId="Siln">
    <w:name w:val="Strong"/>
    <w:basedOn w:val="Standardnpsmoodstavce"/>
    <w:uiPriority w:val="22"/>
    <w:qFormat/>
    <w:locked/>
    <w:rsid w:val="00432AA1"/>
    <w:rPr>
      <w:b/>
      <w:bCs/>
    </w:rPr>
  </w:style>
  <w:style w:type="character" w:styleId="Hypertextovodkaz">
    <w:name w:val="Hyperlink"/>
    <w:basedOn w:val="Standardnpsmoodstavce"/>
    <w:uiPriority w:val="99"/>
    <w:unhideWhenUsed/>
    <w:rsid w:val="00F468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hodci-rizeni.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3</TotalTime>
  <Pages>1</Pages>
  <Words>1261</Words>
  <Characters>7445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Zábojníková Naděžda</cp:lastModifiedBy>
  <cp:revision>4</cp:revision>
  <cp:lastPrinted>2011-11-25T14:17:00Z</cp:lastPrinted>
  <dcterms:created xsi:type="dcterms:W3CDTF">2017-10-24T10:46:00Z</dcterms:created>
  <dcterms:modified xsi:type="dcterms:W3CDTF">2017-10-24T11:18:00Z</dcterms:modified>
</cp:coreProperties>
</file>