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4D3D" w14:textId="77777777" w:rsidR="008F5B17" w:rsidRPr="00641F02" w:rsidRDefault="00641F02">
      <w:pPr>
        <w:pStyle w:val="Nzev"/>
        <w:tabs>
          <w:tab w:val="center" w:pos="4820"/>
        </w:tabs>
        <w:rPr>
          <w:rFonts w:ascii="Calibri" w:eastAsia="Tahoma" w:hAnsi="Calibri" w:cs="Tahoma"/>
        </w:rPr>
      </w:pPr>
      <w:r w:rsidRPr="00641F02">
        <w:rPr>
          <w:rFonts w:ascii="Calibri" w:hAnsi="Calibri"/>
        </w:rPr>
        <w:t>SMLOUVA PŘÍ</w:t>
      </w:r>
      <w:r w:rsidRPr="00641F02">
        <w:rPr>
          <w:rFonts w:ascii="Calibri" w:hAnsi="Calibri"/>
          <w:lang w:val="de-DE"/>
        </w:rPr>
        <w:t>KAZN</w:t>
      </w:r>
      <w:r w:rsidRPr="00641F02">
        <w:rPr>
          <w:rFonts w:ascii="Calibri" w:hAnsi="Calibri"/>
        </w:rPr>
        <w:t>Í</w:t>
      </w:r>
    </w:p>
    <w:p w14:paraId="2D9AFE0B" w14:textId="77777777" w:rsidR="008F5B17" w:rsidRPr="00641F02" w:rsidRDefault="00641F02">
      <w:pPr>
        <w:pStyle w:val="Zkladntext2"/>
        <w:jc w:val="center"/>
        <w:rPr>
          <w:rFonts w:ascii="Calibri" w:eastAsia="Tahoma" w:hAnsi="Calibri" w:cs="Tahoma"/>
        </w:rPr>
      </w:pPr>
      <w:r w:rsidRPr="00641F02">
        <w:rPr>
          <w:rFonts w:ascii="Calibri" w:hAnsi="Calibri"/>
          <w:b/>
          <w:bCs/>
          <w:sz w:val="22"/>
          <w:szCs w:val="22"/>
        </w:rPr>
        <w:t xml:space="preserve">na výkon </w:t>
      </w:r>
      <w:proofErr w:type="spellStart"/>
      <w:r w:rsidRPr="00641F02">
        <w:rPr>
          <w:rFonts w:ascii="Calibri" w:hAnsi="Calibri"/>
          <w:b/>
          <w:bCs/>
          <w:sz w:val="22"/>
          <w:szCs w:val="22"/>
        </w:rPr>
        <w:t>technick</w:t>
      </w:r>
      <w:proofErr w:type="spellEnd"/>
      <w:r w:rsidRPr="00641F02">
        <w:rPr>
          <w:rFonts w:ascii="Calibri" w:hAnsi="Calibri"/>
          <w:b/>
          <w:bCs/>
          <w:sz w:val="22"/>
          <w:szCs w:val="22"/>
          <w:lang w:val="fr-FR"/>
        </w:rPr>
        <w:t>é</w:t>
      </w:r>
      <w:r w:rsidRPr="00641F02">
        <w:rPr>
          <w:rFonts w:ascii="Calibri" w:hAnsi="Calibri"/>
          <w:b/>
          <w:bCs/>
          <w:sz w:val="22"/>
          <w:szCs w:val="22"/>
        </w:rPr>
        <w:t xml:space="preserve">ho dozoru investora </w:t>
      </w:r>
    </w:p>
    <w:p w14:paraId="2E10C084" w14:textId="77777777" w:rsidR="008F5B17" w:rsidRPr="00641F02" w:rsidRDefault="00641F02">
      <w:pPr>
        <w:pStyle w:val="Zkladntext2"/>
        <w:jc w:val="center"/>
        <w:rPr>
          <w:rFonts w:ascii="Calibri" w:eastAsia="Tahoma" w:hAnsi="Calibri" w:cs="Tahoma"/>
          <w:sz w:val="22"/>
          <w:szCs w:val="22"/>
        </w:rPr>
      </w:pPr>
      <w:r w:rsidRPr="00641F02">
        <w:rPr>
          <w:rFonts w:ascii="Calibri" w:hAnsi="Calibri"/>
          <w:sz w:val="22"/>
          <w:szCs w:val="22"/>
        </w:rPr>
        <w:t xml:space="preserve">uzavřená dle ustanovení § </w:t>
      </w:r>
      <w:r w:rsidRPr="00641F02">
        <w:rPr>
          <w:rFonts w:ascii="Calibri" w:hAnsi="Calibri"/>
          <w:sz w:val="22"/>
          <w:szCs w:val="22"/>
          <w:lang w:val="pt-PT"/>
        </w:rPr>
        <w:t>2430 a n</w:t>
      </w:r>
      <w:proofErr w:type="spellStart"/>
      <w:r w:rsidRPr="00641F02">
        <w:rPr>
          <w:rFonts w:ascii="Calibri" w:hAnsi="Calibri"/>
          <w:sz w:val="22"/>
          <w:szCs w:val="22"/>
        </w:rPr>
        <w:t>ásl</w:t>
      </w:r>
      <w:proofErr w:type="spellEnd"/>
      <w:r w:rsidRPr="00641F02">
        <w:rPr>
          <w:rFonts w:ascii="Calibri" w:hAnsi="Calibri"/>
          <w:sz w:val="22"/>
          <w:szCs w:val="22"/>
        </w:rPr>
        <w:t xml:space="preserve">. zákona č. 89/2012 Sb., </w:t>
      </w:r>
      <w:proofErr w:type="spellStart"/>
      <w:r w:rsidRPr="00641F02">
        <w:rPr>
          <w:rFonts w:ascii="Calibri" w:hAnsi="Calibri"/>
          <w:sz w:val="22"/>
          <w:szCs w:val="22"/>
        </w:rPr>
        <w:t>obč</w:t>
      </w:r>
      <w:proofErr w:type="spellEnd"/>
      <w:r w:rsidRPr="00641F02">
        <w:rPr>
          <w:rFonts w:ascii="Calibri" w:hAnsi="Calibri"/>
          <w:sz w:val="22"/>
          <w:szCs w:val="22"/>
          <w:lang w:val="da-DK"/>
        </w:rPr>
        <w:t>ansk</w:t>
      </w:r>
      <w:r w:rsidRPr="00641F02">
        <w:rPr>
          <w:rFonts w:ascii="Calibri" w:hAnsi="Calibri"/>
          <w:sz w:val="22"/>
          <w:szCs w:val="22"/>
          <w:lang w:val="fr-FR"/>
        </w:rPr>
        <w:t>é</w:t>
      </w:r>
      <w:r w:rsidRPr="00641F02">
        <w:rPr>
          <w:rFonts w:ascii="Calibri" w:hAnsi="Calibri"/>
          <w:sz w:val="22"/>
          <w:szCs w:val="22"/>
        </w:rPr>
        <w:t xml:space="preserve">ho zákoníku, v </w:t>
      </w:r>
      <w:proofErr w:type="spellStart"/>
      <w:r w:rsidRPr="00641F02">
        <w:rPr>
          <w:rFonts w:ascii="Calibri" w:hAnsi="Calibri"/>
          <w:sz w:val="22"/>
          <w:szCs w:val="22"/>
        </w:rPr>
        <w:t>platn</w:t>
      </w:r>
      <w:proofErr w:type="spellEnd"/>
      <w:r w:rsidRPr="00641F02">
        <w:rPr>
          <w:rFonts w:ascii="Calibri" w:hAnsi="Calibri"/>
          <w:sz w:val="22"/>
          <w:szCs w:val="22"/>
          <w:lang w:val="fr-FR"/>
        </w:rPr>
        <w:t>é</w:t>
      </w:r>
      <w:r w:rsidRPr="00641F02">
        <w:rPr>
          <w:rFonts w:ascii="Calibri" w:hAnsi="Calibri"/>
          <w:sz w:val="22"/>
          <w:szCs w:val="22"/>
        </w:rPr>
        <w:t>m znění, (dále jen „</w:t>
      </w:r>
      <w:proofErr w:type="spellStart"/>
      <w:r w:rsidRPr="00641F02">
        <w:rPr>
          <w:rFonts w:ascii="Calibri" w:hAnsi="Calibri"/>
          <w:sz w:val="22"/>
          <w:szCs w:val="22"/>
        </w:rPr>
        <w:t>obč</w:t>
      </w:r>
      <w:proofErr w:type="spellEnd"/>
      <w:r w:rsidRPr="00641F02">
        <w:rPr>
          <w:rFonts w:ascii="Calibri" w:hAnsi="Calibri"/>
          <w:sz w:val="22"/>
          <w:szCs w:val="22"/>
          <w:lang w:val="da-DK"/>
        </w:rPr>
        <w:t>ansk</w:t>
      </w:r>
      <w:r w:rsidRPr="00641F02">
        <w:rPr>
          <w:rFonts w:ascii="Calibri" w:hAnsi="Calibri"/>
          <w:sz w:val="22"/>
          <w:szCs w:val="22"/>
        </w:rPr>
        <w:t>ý zákoník“)</w:t>
      </w:r>
    </w:p>
    <w:p w14:paraId="53B65D98" w14:textId="77777777" w:rsidR="008F5B17" w:rsidRPr="00641F02" w:rsidRDefault="008F5B17">
      <w:pPr>
        <w:pStyle w:val="Zkladntext"/>
        <w:rPr>
          <w:rFonts w:ascii="Calibri" w:eastAsia="Tahoma" w:hAnsi="Calibri" w:cs="Tahoma"/>
          <w:sz w:val="20"/>
          <w:szCs w:val="20"/>
        </w:rPr>
      </w:pPr>
    </w:p>
    <w:p w14:paraId="163181AA" w14:textId="77777777" w:rsidR="008F5B17" w:rsidRPr="00641F02" w:rsidRDefault="00641F02">
      <w:pPr>
        <w:pStyle w:val="Stylzkladntextzarovnnnasted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(dále také „</w:t>
      </w:r>
      <w:r w:rsidRPr="00641F02">
        <w:rPr>
          <w:rFonts w:ascii="Calibri" w:hAnsi="Calibri"/>
          <w:b/>
          <w:bCs/>
          <w:sz w:val="20"/>
          <w:szCs w:val="20"/>
        </w:rPr>
        <w:t>Smlouva</w:t>
      </w:r>
      <w:r w:rsidRPr="00641F02">
        <w:rPr>
          <w:rFonts w:ascii="Calibri" w:hAnsi="Calibri"/>
          <w:sz w:val="20"/>
          <w:szCs w:val="20"/>
        </w:rPr>
        <w:t>“)</w:t>
      </w:r>
    </w:p>
    <w:p w14:paraId="04480A63" w14:textId="77777777" w:rsidR="008F5B17" w:rsidRPr="00641F02" w:rsidRDefault="008F5B17">
      <w:pPr>
        <w:rPr>
          <w:rFonts w:ascii="Calibri" w:hAnsi="Calibri"/>
        </w:rPr>
      </w:pPr>
    </w:p>
    <w:p w14:paraId="5AC33135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Článek I.</w:t>
      </w:r>
    </w:p>
    <w:p w14:paraId="0D43B5C5" w14:textId="77777777" w:rsidR="008F5B17" w:rsidRPr="00641F02" w:rsidRDefault="00641F02">
      <w:pPr>
        <w:jc w:val="center"/>
        <w:rPr>
          <w:rFonts w:ascii="Calibri" w:eastAsia="Tahoma" w:hAnsi="Calibri" w:cs="Tahoma"/>
          <w:b/>
          <w:bCs/>
          <w:sz w:val="20"/>
          <w:szCs w:val="20"/>
        </w:rPr>
      </w:pPr>
      <w:r w:rsidRPr="00641F02">
        <w:rPr>
          <w:rFonts w:ascii="Calibri" w:hAnsi="Calibri"/>
          <w:b/>
          <w:bCs/>
          <w:sz w:val="20"/>
          <w:szCs w:val="20"/>
        </w:rPr>
        <w:t>Smluvní strany</w:t>
      </w:r>
    </w:p>
    <w:p w14:paraId="79A0EF2D" w14:textId="77777777" w:rsidR="008F5B17" w:rsidRPr="00641F02" w:rsidRDefault="008F5B17">
      <w:pPr>
        <w:jc w:val="both"/>
        <w:rPr>
          <w:rFonts w:ascii="Calibri" w:eastAsia="Tahoma" w:hAnsi="Calibri" w:cs="Tahoma"/>
          <w:b/>
          <w:bCs/>
          <w:sz w:val="20"/>
          <w:szCs w:val="20"/>
        </w:rPr>
      </w:pPr>
    </w:p>
    <w:p w14:paraId="2E047C6C" w14:textId="77777777" w:rsidR="008F5B17" w:rsidRPr="00641F02" w:rsidRDefault="008F5B17">
      <w:pPr>
        <w:jc w:val="both"/>
        <w:rPr>
          <w:rFonts w:ascii="Calibri" w:eastAsia="Tahoma" w:hAnsi="Calibri" w:cs="Tahoma"/>
          <w:b/>
          <w:bCs/>
          <w:sz w:val="20"/>
          <w:szCs w:val="20"/>
        </w:rPr>
      </w:pPr>
    </w:p>
    <w:p w14:paraId="7D260470" w14:textId="77777777" w:rsidR="008F5B17" w:rsidRPr="00641F02" w:rsidRDefault="00641F02">
      <w:pPr>
        <w:pStyle w:val="Vchoz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libri" w:eastAsia="Tahoma" w:hAnsi="Calibri" w:cs="Tahoma"/>
          <w:b/>
          <w:bCs/>
          <w:sz w:val="20"/>
          <w:szCs w:val="20"/>
        </w:rPr>
      </w:pPr>
      <w:proofErr w:type="spellStart"/>
      <w:r w:rsidRPr="00641F02">
        <w:rPr>
          <w:rFonts w:ascii="Calibri" w:hAnsi="Calibri"/>
          <w:b/>
          <w:bCs/>
          <w:sz w:val="20"/>
          <w:szCs w:val="20"/>
        </w:rPr>
        <w:t>SOUp</w:t>
      </w:r>
      <w:proofErr w:type="spellEnd"/>
      <w:r w:rsidRPr="00641F02">
        <w:rPr>
          <w:rFonts w:ascii="Calibri" w:hAnsi="Calibri"/>
          <w:b/>
          <w:bCs/>
          <w:sz w:val="20"/>
          <w:szCs w:val="20"/>
        </w:rPr>
        <w:t xml:space="preserve"> Jílové u Prahy</w:t>
      </w:r>
    </w:p>
    <w:p w14:paraId="36852849" w14:textId="77777777" w:rsidR="008F5B17" w:rsidRPr="00641F02" w:rsidRDefault="00641F02">
      <w:pPr>
        <w:pStyle w:val="Vchoz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Calibri" w:eastAsia="Tahoma" w:hAnsi="Calibri" w:cs="Tahoma"/>
          <w:sz w:val="20"/>
          <w:szCs w:val="20"/>
        </w:rPr>
      </w:pPr>
      <w:proofErr w:type="spellStart"/>
      <w:r w:rsidRPr="00641F02">
        <w:rPr>
          <w:rFonts w:ascii="Calibri" w:hAnsi="Calibri"/>
          <w:sz w:val="20"/>
          <w:szCs w:val="20"/>
        </w:rPr>
        <w:t>Šenflukova</w:t>
      </w:r>
      <w:proofErr w:type="spellEnd"/>
      <w:r w:rsidRPr="00641F02">
        <w:rPr>
          <w:rFonts w:ascii="Calibri" w:hAnsi="Calibri"/>
          <w:sz w:val="20"/>
          <w:szCs w:val="20"/>
        </w:rPr>
        <w:t xml:space="preserve"> 220, 254 01 </w:t>
      </w:r>
      <w:proofErr w:type="spellStart"/>
      <w:r w:rsidRPr="00641F02">
        <w:rPr>
          <w:rFonts w:ascii="Calibri" w:hAnsi="Calibri"/>
          <w:sz w:val="20"/>
          <w:szCs w:val="20"/>
        </w:rPr>
        <w:t>Jílov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u Prahy</w:t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</w:r>
    </w:p>
    <w:p w14:paraId="2D674C11" w14:textId="77777777" w:rsidR="008F5B17" w:rsidRPr="00641F02" w:rsidRDefault="00641F02">
      <w:pPr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IČ: 14802015</w:t>
      </w:r>
    </w:p>
    <w:p w14:paraId="6EDDEFF4" w14:textId="521C32BC" w:rsidR="008F5B17" w:rsidRPr="00641F02" w:rsidRDefault="00641F02">
      <w:pPr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Bank. </w:t>
      </w:r>
      <w:proofErr w:type="gramStart"/>
      <w:r w:rsidRPr="00641F02">
        <w:rPr>
          <w:rFonts w:ascii="Calibri" w:hAnsi="Calibri"/>
          <w:sz w:val="20"/>
          <w:szCs w:val="20"/>
        </w:rPr>
        <w:t>spojení</w:t>
      </w:r>
      <w:proofErr w:type="gramEnd"/>
      <w:r w:rsidRPr="00641F02">
        <w:rPr>
          <w:rFonts w:ascii="Calibri" w:hAnsi="Calibri"/>
          <w:sz w:val="20"/>
          <w:szCs w:val="20"/>
        </w:rPr>
        <w:t>, č. úč</w:t>
      </w:r>
      <w:r w:rsidR="00350C62">
        <w:rPr>
          <w:rFonts w:ascii="Calibri" w:hAnsi="Calibri"/>
          <w:sz w:val="20"/>
          <w:szCs w:val="20"/>
        </w:rPr>
        <w:t>tu: Česká spořitelna, 2682154339</w:t>
      </w:r>
      <w:r w:rsidRPr="00641F02">
        <w:rPr>
          <w:rFonts w:ascii="Calibri" w:hAnsi="Calibri"/>
          <w:sz w:val="20"/>
          <w:szCs w:val="20"/>
        </w:rPr>
        <w:t>/0800</w:t>
      </w:r>
    </w:p>
    <w:p w14:paraId="534B644B" w14:textId="77777777" w:rsidR="008F5B17" w:rsidRPr="00641F02" w:rsidRDefault="00641F02">
      <w:pPr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zastoupená Ing. Evou Hruškovou</w:t>
      </w:r>
    </w:p>
    <w:p w14:paraId="0E536671" w14:textId="77777777" w:rsidR="008F5B17" w:rsidRPr="00641F02" w:rsidRDefault="008F5B17">
      <w:pPr>
        <w:rPr>
          <w:rFonts w:ascii="Calibri" w:eastAsia="Tahoma" w:hAnsi="Calibri" w:cs="Tahoma"/>
          <w:sz w:val="20"/>
          <w:szCs w:val="20"/>
        </w:rPr>
      </w:pPr>
    </w:p>
    <w:p w14:paraId="308DC4AF" w14:textId="77777777" w:rsidR="008F5B17" w:rsidRPr="00641F02" w:rsidRDefault="00641F02">
      <w:pPr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(dále jen „</w:t>
      </w:r>
      <w:r w:rsidRPr="00641F02">
        <w:rPr>
          <w:rFonts w:ascii="Calibri" w:hAnsi="Calibri"/>
          <w:b/>
          <w:bCs/>
          <w:sz w:val="20"/>
          <w:szCs w:val="20"/>
        </w:rPr>
        <w:t>Příkazce</w:t>
      </w:r>
      <w:r w:rsidRPr="00641F02">
        <w:rPr>
          <w:rFonts w:ascii="Calibri" w:hAnsi="Calibri"/>
          <w:sz w:val="20"/>
          <w:szCs w:val="20"/>
        </w:rPr>
        <w:t>“)</w:t>
      </w:r>
    </w:p>
    <w:p w14:paraId="49BF39ED" w14:textId="77777777" w:rsidR="008F5B17" w:rsidRPr="00641F02" w:rsidRDefault="008F5B17">
      <w:pPr>
        <w:rPr>
          <w:rFonts w:ascii="Calibri" w:eastAsia="Tahoma" w:hAnsi="Calibri" w:cs="Tahoma"/>
          <w:sz w:val="20"/>
          <w:szCs w:val="20"/>
        </w:rPr>
      </w:pPr>
    </w:p>
    <w:p w14:paraId="481E1675" w14:textId="77777777" w:rsidR="008F5B17" w:rsidRPr="00641F02" w:rsidRDefault="00641F02">
      <w:pPr>
        <w:jc w:val="center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a</w:t>
      </w:r>
    </w:p>
    <w:p w14:paraId="45506CC8" w14:textId="77777777" w:rsidR="008F5B17" w:rsidRPr="00641F02" w:rsidRDefault="00641F02">
      <w:pPr>
        <w:jc w:val="both"/>
        <w:rPr>
          <w:rFonts w:ascii="Calibri" w:eastAsia="Tahoma" w:hAnsi="Calibri" w:cs="Tahoma"/>
          <w:b/>
          <w:bCs/>
          <w:sz w:val="20"/>
          <w:szCs w:val="20"/>
        </w:rPr>
      </w:pPr>
      <w:r w:rsidRPr="00641F02">
        <w:rPr>
          <w:rFonts w:ascii="Calibri" w:hAnsi="Calibri"/>
          <w:b/>
          <w:bCs/>
          <w:sz w:val="20"/>
          <w:szCs w:val="20"/>
        </w:rPr>
        <w:t>Ing. Václav Holý</w:t>
      </w:r>
    </w:p>
    <w:p w14:paraId="396A0C2C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Rodné čí</w:t>
      </w:r>
      <w:r w:rsidRPr="00641F02">
        <w:rPr>
          <w:rFonts w:ascii="Calibri" w:hAnsi="Calibri"/>
          <w:sz w:val="20"/>
          <w:szCs w:val="20"/>
          <w:lang w:val="it-IT"/>
        </w:rPr>
        <w:t xml:space="preserve">slo: </w:t>
      </w:r>
      <w:r w:rsidRPr="00641F02">
        <w:rPr>
          <w:rFonts w:ascii="Calibri" w:hAnsi="Calibri"/>
          <w:sz w:val="20"/>
          <w:szCs w:val="20"/>
          <w:lang w:val="it-IT"/>
        </w:rPr>
        <w:tab/>
      </w:r>
      <w:r w:rsidRPr="00641F02">
        <w:rPr>
          <w:rFonts w:ascii="Calibri" w:hAnsi="Calibri"/>
          <w:sz w:val="20"/>
          <w:szCs w:val="20"/>
          <w:lang w:val="it-IT"/>
        </w:rPr>
        <w:tab/>
        <w:t>800922/1770</w:t>
      </w:r>
    </w:p>
    <w:p w14:paraId="3461D3D2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proofErr w:type="spellStart"/>
      <w:r w:rsidRPr="00641F02">
        <w:rPr>
          <w:rFonts w:ascii="Calibri" w:hAnsi="Calibri"/>
          <w:sz w:val="20"/>
          <w:szCs w:val="20"/>
        </w:rPr>
        <w:t>Sí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 xml:space="preserve">dlo: </w:t>
      </w:r>
      <w:r w:rsidRPr="00641F02">
        <w:rPr>
          <w:rFonts w:ascii="Calibri" w:hAnsi="Calibri"/>
          <w:sz w:val="20"/>
          <w:szCs w:val="20"/>
          <w:lang w:val="it-IT"/>
        </w:rPr>
        <w:tab/>
      </w:r>
      <w:r w:rsidRPr="00641F02">
        <w:rPr>
          <w:rFonts w:ascii="Calibri" w:hAnsi="Calibri"/>
          <w:sz w:val="20"/>
          <w:szCs w:val="20"/>
          <w:lang w:val="it-IT"/>
        </w:rPr>
        <w:tab/>
        <w:t>Pion</w:t>
      </w:r>
      <w:proofErr w:type="spellStart"/>
      <w:r w:rsidRPr="00641F02">
        <w:rPr>
          <w:rFonts w:ascii="Calibri" w:hAnsi="Calibri"/>
          <w:sz w:val="20"/>
          <w:szCs w:val="20"/>
        </w:rPr>
        <w:t>ýrů</w:t>
      </w:r>
      <w:proofErr w:type="spellEnd"/>
      <w:r w:rsidRPr="00641F02">
        <w:rPr>
          <w:rFonts w:ascii="Calibri" w:hAnsi="Calibri"/>
          <w:sz w:val="20"/>
          <w:szCs w:val="20"/>
        </w:rPr>
        <w:t xml:space="preserve"> </w:t>
      </w:r>
      <w:r w:rsidRPr="00641F02">
        <w:rPr>
          <w:rFonts w:ascii="Calibri" w:hAnsi="Calibri"/>
          <w:sz w:val="20"/>
          <w:szCs w:val="20"/>
          <w:lang w:val="pt-PT"/>
        </w:rPr>
        <w:t>155, 346 01 Hor</w:t>
      </w:r>
      <w:proofErr w:type="spellStart"/>
      <w:r w:rsidRPr="00641F02">
        <w:rPr>
          <w:rFonts w:ascii="Calibri" w:hAnsi="Calibri"/>
          <w:sz w:val="20"/>
          <w:szCs w:val="20"/>
        </w:rPr>
        <w:t>šovský</w:t>
      </w:r>
      <w:proofErr w:type="spellEnd"/>
      <w:r w:rsidRPr="00641F02">
        <w:rPr>
          <w:rFonts w:ascii="Calibri" w:hAnsi="Calibri"/>
          <w:sz w:val="20"/>
          <w:szCs w:val="20"/>
        </w:rPr>
        <w:t xml:space="preserve"> Týn – </w:t>
      </w:r>
      <w:proofErr w:type="spellStart"/>
      <w:r w:rsidRPr="00641F02">
        <w:rPr>
          <w:rFonts w:ascii="Calibri" w:hAnsi="Calibri"/>
          <w:sz w:val="20"/>
          <w:szCs w:val="20"/>
        </w:rPr>
        <w:t>Velk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předměstí</w:t>
      </w:r>
    </w:p>
    <w:p w14:paraId="2807DEFB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Kontaktní adresa:</w:t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  <w:t>Petržílkova 1435/33, 158 00 Praha 1</w:t>
      </w:r>
    </w:p>
    <w:p w14:paraId="510205CB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IČ: </w:t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  <w:t>74356186</w:t>
      </w:r>
    </w:p>
    <w:p w14:paraId="55A528F1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DIČ: </w:t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  <w:t>CZ8009221770 (neplátce DPH)</w:t>
      </w:r>
    </w:p>
    <w:p w14:paraId="3C208A7B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Bank. </w:t>
      </w:r>
      <w:proofErr w:type="gramStart"/>
      <w:r w:rsidRPr="00641F02">
        <w:rPr>
          <w:rFonts w:ascii="Calibri" w:hAnsi="Calibri"/>
          <w:sz w:val="20"/>
          <w:szCs w:val="20"/>
        </w:rPr>
        <w:t>spojení</w:t>
      </w:r>
      <w:proofErr w:type="gramEnd"/>
      <w:r w:rsidRPr="00641F02">
        <w:rPr>
          <w:rFonts w:ascii="Calibri" w:hAnsi="Calibri"/>
          <w:sz w:val="20"/>
          <w:szCs w:val="20"/>
        </w:rPr>
        <w:t xml:space="preserve">, č. účtu: </w:t>
      </w:r>
      <w:r w:rsidRPr="00641F02">
        <w:rPr>
          <w:rFonts w:ascii="Calibri" w:hAnsi="Calibri"/>
          <w:sz w:val="20"/>
          <w:szCs w:val="20"/>
        </w:rPr>
        <w:tab/>
        <w:t>J&amp;T Bank a.s., 2600003167/5800</w:t>
      </w:r>
      <w:r w:rsidRPr="00641F02">
        <w:rPr>
          <w:rFonts w:ascii="Calibri" w:hAnsi="Calibri"/>
          <w:sz w:val="20"/>
          <w:szCs w:val="20"/>
        </w:rPr>
        <w:tab/>
        <w:t xml:space="preserve">  </w:t>
      </w:r>
    </w:p>
    <w:p w14:paraId="476D5DDC" w14:textId="77777777" w:rsidR="008F5B17" w:rsidRPr="00641F02" w:rsidRDefault="008F5B17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</w:p>
    <w:p w14:paraId="49B69E35" w14:textId="77777777" w:rsidR="008F5B17" w:rsidRPr="00641F02" w:rsidRDefault="00641F02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(dále jen „</w:t>
      </w:r>
      <w:r w:rsidRPr="00641F02">
        <w:rPr>
          <w:rFonts w:ascii="Calibri" w:hAnsi="Calibri"/>
          <w:b/>
          <w:bCs/>
          <w:sz w:val="20"/>
          <w:szCs w:val="20"/>
        </w:rPr>
        <w:t>Příkazník</w:t>
      </w:r>
      <w:r w:rsidRPr="00641F02">
        <w:rPr>
          <w:rFonts w:ascii="Calibri" w:hAnsi="Calibri"/>
          <w:sz w:val="20"/>
          <w:szCs w:val="20"/>
        </w:rPr>
        <w:t>“)</w:t>
      </w:r>
    </w:p>
    <w:p w14:paraId="7DE0368F" w14:textId="77777777" w:rsidR="008F5B17" w:rsidRPr="00641F02" w:rsidRDefault="008F5B17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</w:p>
    <w:p w14:paraId="1D9A0DF4" w14:textId="77777777" w:rsidR="008F5B17" w:rsidRPr="00641F02" w:rsidRDefault="00641F02">
      <w:pPr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(společně tak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jako „</w:t>
      </w:r>
      <w:r w:rsidRPr="00641F02">
        <w:rPr>
          <w:rFonts w:ascii="Calibri" w:hAnsi="Calibri"/>
          <w:b/>
          <w:bCs/>
          <w:sz w:val="20"/>
          <w:szCs w:val="20"/>
        </w:rPr>
        <w:t>Strany</w:t>
      </w:r>
      <w:r w:rsidRPr="00641F02">
        <w:rPr>
          <w:rFonts w:ascii="Calibri" w:hAnsi="Calibri"/>
          <w:sz w:val="20"/>
          <w:szCs w:val="20"/>
        </w:rPr>
        <w:t>“ nebo „</w:t>
      </w:r>
      <w:r w:rsidRPr="00641F02">
        <w:rPr>
          <w:rFonts w:ascii="Calibri" w:hAnsi="Calibri"/>
          <w:b/>
          <w:bCs/>
          <w:sz w:val="20"/>
          <w:szCs w:val="20"/>
        </w:rPr>
        <w:t>Smluvní strany</w:t>
      </w:r>
      <w:r w:rsidRPr="00641F02">
        <w:rPr>
          <w:rFonts w:ascii="Calibri" w:hAnsi="Calibri"/>
          <w:sz w:val="20"/>
          <w:szCs w:val="20"/>
        </w:rPr>
        <w:t>“)</w:t>
      </w:r>
    </w:p>
    <w:p w14:paraId="3A1602D0" w14:textId="77777777" w:rsidR="008F5B17" w:rsidRPr="00641F02" w:rsidRDefault="008F5B17">
      <w:pPr>
        <w:tabs>
          <w:tab w:val="left" w:pos="1701"/>
        </w:tabs>
        <w:rPr>
          <w:rFonts w:ascii="Calibri" w:eastAsia="Tahoma" w:hAnsi="Calibri" w:cs="Tahoma"/>
          <w:sz w:val="20"/>
          <w:szCs w:val="20"/>
        </w:rPr>
      </w:pPr>
    </w:p>
    <w:p w14:paraId="7976AFBD" w14:textId="77777777" w:rsidR="008F5B17" w:rsidRPr="00641F02" w:rsidRDefault="008F5B17">
      <w:pPr>
        <w:tabs>
          <w:tab w:val="left" w:pos="284"/>
        </w:tabs>
        <w:rPr>
          <w:rFonts w:ascii="Calibri" w:eastAsia="Tahoma" w:hAnsi="Calibri" w:cs="Tahoma"/>
          <w:sz w:val="20"/>
          <w:szCs w:val="20"/>
        </w:rPr>
      </w:pPr>
    </w:p>
    <w:p w14:paraId="5940DF1E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II.</w:t>
      </w:r>
    </w:p>
    <w:p w14:paraId="28BC6CAC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Základní ustanovení</w:t>
      </w:r>
    </w:p>
    <w:p w14:paraId="5FA1D61A" w14:textId="77777777" w:rsidR="008F5B17" w:rsidRPr="00641F02" w:rsidRDefault="00641F02">
      <w:pPr>
        <w:pStyle w:val="Eslovn"/>
        <w:numPr>
          <w:ilvl w:val="3"/>
          <w:numId w:val="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Smluvní strany se dohodly, že tento závazkový vztah a vztahy z něj vyplývající se řídí touto Smlouvou a v otázkách,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Smlouva neupravuje, </w:t>
      </w:r>
      <w:proofErr w:type="spellStart"/>
      <w:r w:rsidRPr="00641F02">
        <w:rPr>
          <w:rFonts w:ascii="Calibri" w:hAnsi="Calibri"/>
          <w:sz w:val="20"/>
          <w:szCs w:val="20"/>
        </w:rPr>
        <w:t>obč</w:t>
      </w:r>
      <w:proofErr w:type="spellEnd"/>
      <w:r w:rsidRPr="00641F02">
        <w:rPr>
          <w:rFonts w:ascii="Calibri" w:hAnsi="Calibri"/>
          <w:sz w:val="20"/>
          <w:szCs w:val="20"/>
          <w:lang w:val="da-DK"/>
        </w:rPr>
        <w:t>ansk</w:t>
      </w:r>
      <w:proofErr w:type="spellStart"/>
      <w:r w:rsidRPr="00641F02">
        <w:rPr>
          <w:rFonts w:ascii="Calibri" w:hAnsi="Calibri"/>
          <w:sz w:val="20"/>
          <w:szCs w:val="20"/>
        </w:rPr>
        <w:t>ým</w:t>
      </w:r>
      <w:proofErr w:type="spellEnd"/>
      <w:r w:rsidRPr="00641F02">
        <w:rPr>
          <w:rFonts w:ascii="Calibri" w:hAnsi="Calibri"/>
          <w:sz w:val="20"/>
          <w:szCs w:val="20"/>
        </w:rPr>
        <w:t xml:space="preserve"> zákoníkem.</w:t>
      </w:r>
    </w:p>
    <w:p w14:paraId="5E9F988F" w14:textId="77777777" w:rsidR="008F5B17" w:rsidRPr="00641F02" w:rsidRDefault="008F5B17">
      <w:pPr>
        <w:pStyle w:val="Eslovn"/>
        <w:tabs>
          <w:tab w:val="left" w:pos="360"/>
        </w:tabs>
        <w:spacing w:before="0"/>
        <w:ind w:left="450"/>
        <w:rPr>
          <w:rFonts w:ascii="Calibri" w:eastAsia="Tahoma" w:hAnsi="Calibri" w:cs="Tahoma"/>
          <w:sz w:val="20"/>
          <w:szCs w:val="20"/>
        </w:rPr>
      </w:pPr>
    </w:p>
    <w:p w14:paraId="2BAC7C1E" w14:textId="77777777" w:rsidR="008F5B17" w:rsidRPr="00641F02" w:rsidRDefault="00641F02">
      <w:pPr>
        <w:pStyle w:val="Smlouva3"/>
        <w:numPr>
          <w:ilvl w:val="3"/>
          <w:numId w:val="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prohlašuje, že je odborně způsobilý k zajištění předmětu Smlouvy.</w:t>
      </w:r>
    </w:p>
    <w:p w14:paraId="13226065" w14:textId="77777777" w:rsidR="008F5B17" w:rsidRPr="00641F02" w:rsidRDefault="008F5B17">
      <w:pPr>
        <w:pStyle w:val="Smlouva2"/>
        <w:rPr>
          <w:rFonts w:ascii="Calibri" w:eastAsia="Tahoma" w:hAnsi="Calibri" w:cs="Tahoma"/>
          <w:b w:val="0"/>
          <w:bCs w:val="0"/>
          <w:color w:val="993300"/>
          <w:sz w:val="20"/>
          <w:szCs w:val="20"/>
          <w:u w:color="993300"/>
        </w:rPr>
      </w:pPr>
    </w:p>
    <w:p w14:paraId="28D8BFD6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III.</w:t>
      </w:r>
    </w:p>
    <w:p w14:paraId="1E44309D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Předmět Smlouvy</w:t>
      </w:r>
    </w:p>
    <w:p w14:paraId="3909AF88" w14:textId="77777777" w:rsidR="008F5B17" w:rsidRPr="00641F02" w:rsidRDefault="00641F02">
      <w:pPr>
        <w:pStyle w:val="Smlouva3"/>
        <w:numPr>
          <w:ilvl w:val="0"/>
          <w:numId w:val="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Příkazník se zavazuje vykonávat činnost </w:t>
      </w:r>
      <w:proofErr w:type="spellStart"/>
      <w:r w:rsidRPr="00641F02">
        <w:rPr>
          <w:rFonts w:ascii="Calibri" w:hAnsi="Calibri"/>
          <w:sz w:val="20"/>
          <w:szCs w:val="20"/>
        </w:rPr>
        <w:t>technick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ho dozoru investora (dále jen „TDI“) a koordinátora BOZP v průběhu realizace stavby </w:t>
      </w:r>
      <w:r w:rsidRPr="00641F02">
        <w:rPr>
          <w:rFonts w:ascii="Calibri" w:hAnsi="Calibri"/>
          <w:b/>
          <w:bCs/>
          <w:sz w:val="20"/>
          <w:szCs w:val="20"/>
        </w:rPr>
        <w:t xml:space="preserve">„Modernizace </w:t>
      </w:r>
      <w:proofErr w:type="spellStart"/>
      <w:r w:rsidRPr="00641F02">
        <w:rPr>
          <w:rFonts w:ascii="Calibri" w:hAnsi="Calibri"/>
          <w:b/>
          <w:bCs/>
          <w:sz w:val="20"/>
          <w:szCs w:val="20"/>
        </w:rPr>
        <w:t>výukov</w:t>
      </w:r>
      <w:proofErr w:type="spellEnd"/>
      <w:r w:rsidRPr="00641F02">
        <w:rPr>
          <w:rFonts w:ascii="Calibri" w:hAnsi="Calibri"/>
          <w:b/>
          <w:bCs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b/>
          <w:bCs/>
          <w:sz w:val="20"/>
          <w:szCs w:val="20"/>
        </w:rPr>
        <w:t>kuchyně v </w:t>
      </w:r>
      <w:proofErr w:type="spellStart"/>
      <w:r w:rsidRPr="00641F02">
        <w:rPr>
          <w:rFonts w:ascii="Calibri" w:hAnsi="Calibri"/>
          <w:b/>
          <w:bCs/>
          <w:sz w:val="20"/>
          <w:szCs w:val="20"/>
        </w:rPr>
        <w:t>Jílov</w:t>
      </w:r>
      <w:proofErr w:type="spellEnd"/>
      <w:r w:rsidRPr="00641F02">
        <w:rPr>
          <w:rFonts w:ascii="Calibri" w:hAnsi="Calibri"/>
          <w:b/>
          <w:bCs/>
          <w:sz w:val="20"/>
          <w:szCs w:val="20"/>
          <w:lang w:val="fr-FR"/>
        </w:rPr>
        <w:t>é</w:t>
      </w:r>
      <w:r w:rsidRPr="00641F02">
        <w:rPr>
          <w:rFonts w:ascii="Calibri" w:hAnsi="Calibri"/>
          <w:b/>
          <w:bCs/>
          <w:sz w:val="20"/>
          <w:szCs w:val="20"/>
        </w:rPr>
        <w:t xml:space="preserve">m u Prahy na pozemku </w:t>
      </w:r>
      <w:proofErr w:type="spellStart"/>
      <w:proofErr w:type="gramStart"/>
      <w:r w:rsidRPr="00641F02">
        <w:rPr>
          <w:rFonts w:ascii="Calibri" w:hAnsi="Calibri"/>
          <w:b/>
          <w:bCs/>
          <w:sz w:val="20"/>
          <w:szCs w:val="20"/>
        </w:rPr>
        <w:t>p.č</w:t>
      </w:r>
      <w:proofErr w:type="spellEnd"/>
      <w:r w:rsidRPr="00641F02">
        <w:rPr>
          <w:rFonts w:ascii="Calibri" w:hAnsi="Calibri"/>
          <w:b/>
          <w:bCs/>
          <w:sz w:val="20"/>
          <w:szCs w:val="20"/>
        </w:rPr>
        <w:t>.</w:t>
      </w:r>
      <w:proofErr w:type="gramEnd"/>
      <w:r w:rsidRPr="00641F02">
        <w:rPr>
          <w:rFonts w:ascii="Calibri" w:hAnsi="Calibri"/>
          <w:b/>
          <w:bCs/>
          <w:sz w:val="20"/>
          <w:szCs w:val="20"/>
        </w:rPr>
        <w:t xml:space="preserve"> st.1148</w:t>
      </w:r>
      <w:r w:rsidRPr="00641F02">
        <w:rPr>
          <w:rFonts w:ascii="Calibri" w:hAnsi="Calibri"/>
          <w:b/>
          <w:bCs/>
          <w:kern w:val="1"/>
          <w:sz w:val="22"/>
          <w:szCs w:val="22"/>
        </w:rPr>
        <w:t xml:space="preserve"> </w:t>
      </w:r>
      <w:r w:rsidRPr="00641F02">
        <w:rPr>
          <w:rFonts w:ascii="Calibri" w:hAnsi="Calibri"/>
          <w:b/>
          <w:bCs/>
          <w:color w:val="1E1E1E"/>
          <w:sz w:val="20"/>
          <w:szCs w:val="20"/>
          <w:u w:color="1E1E1E"/>
        </w:rPr>
        <w:t>(dále také „stavba nebo dílo“)</w:t>
      </w:r>
      <w:r w:rsidRPr="00641F02">
        <w:rPr>
          <w:rFonts w:ascii="Calibri" w:hAnsi="Calibri"/>
          <w:sz w:val="20"/>
          <w:szCs w:val="20"/>
        </w:rPr>
        <w:t>“</w:t>
      </w:r>
    </w:p>
    <w:p w14:paraId="439FCC99" w14:textId="77777777" w:rsidR="008F5B17" w:rsidRPr="00641F02" w:rsidRDefault="00641F02">
      <w:pPr>
        <w:pStyle w:val="Smlouva3"/>
        <w:spacing w:before="0"/>
        <w:ind w:firstLine="36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 Výkon činnosti TDI spočívá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na v dále uvedený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činnostech.</w:t>
      </w:r>
    </w:p>
    <w:p w14:paraId="6478DB67" w14:textId="77777777" w:rsidR="008F5B17" w:rsidRPr="00641F02" w:rsidRDefault="00641F02">
      <w:pPr>
        <w:pStyle w:val="Zkladntext"/>
        <w:spacing w:before="120"/>
        <w:ind w:firstLine="360"/>
        <w:jc w:val="left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 Rozsah </w:t>
      </w:r>
      <w:r w:rsidRPr="00641F02">
        <w:rPr>
          <w:rFonts w:ascii="Calibri" w:hAnsi="Calibri"/>
          <w:b/>
          <w:bCs/>
          <w:sz w:val="20"/>
          <w:szCs w:val="20"/>
        </w:rPr>
        <w:t>činnosti TDI</w:t>
      </w:r>
      <w:r w:rsidRPr="00641F02">
        <w:rPr>
          <w:rFonts w:ascii="Calibri" w:hAnsi="Calibri"/>
          <w:sz w:val="20"/>
          <w:szCs w:val="20"/>
        </w:rPr>
        <w:t xml:space="preserve"> zahrnuje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na:</w:t>
      </w:r>
    </w:p>
    <w:p w14:paraId="0B85E5BF" w14:textId="77777777" w:rsidR="008F5B17" w:rsidRPr="00641F02" w:rsidRDefault="008F5B17">
      <w:pPr>
        <w:pStyle w:val="Zkladntext"/>
        <w:spacing w:before="120"/>
        <w:jc w:val="left"/>
        <w:rPr>
          <w:rFonts w:ascii="Calibri" w:eastAsia="Tahoma" w:hAnsi="Calibri" w:cs="Tahoma"/>
          <w:sz w:val="20"/>
          <w:szCs w:val="20"/>
        </w:rPr>
      </w:pPr>
    </w:p>
    <w:p w14:paraId="2ACB965F" w14:textId="77777777" w:rsidR="008F5B17" w:rsidRPr="00641F02" w:rsidRDefault="00641F02">
      <w:pPr>
        <w:numPr>
          <w:ilvl w:val="0"/>
          <w:numId w:val="6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Činnosti v rámci předání staveniště:</w:t>
      </w:r>
    </w:p>
    <w:p w14:paraId="5F548703" w14:textId="77777777" w:rsidR="008F5B17" w:rsidRPr="00641F02" w:rsidRDefault="00641F02">
      <w:pPr>
        <w:numPr>
          <w:ilvl w:val="0"/>
          <w:numId w:val="8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protokolární předání staveniště zhotoviteli včetně zápisu stavu všech m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dií</w:t>
      </w:r>
      <w:proofErr w:type="spellEnd"/>
      <w:r w:rsidRPr="00641F02">
        <w:rPr>
          <w:rFonts w:ascii="Calibri" w:hAnsi="Calibri"/>
          <w:sz w:val="20"/>
          <w:szCs w:val="20"/>
        </w:rPr>
        <w:t xml:space="preserve"> (voda, elektro, plyn apod.)</w:t>
      </w:r>
    </w:p>
    <w:p w14:paraId="48CC6963" w14:textId="77777777" w:rsidR="008F5B17" w:rsidRPr="00641F02" w:rsidRDefault="008F5B17">
      <w:pPr>
        <w:ind w:left="1429"/>
        <w:rPr>
          <w:rFonts w:ascii="Calibri" w:eastAsia="Tahoma" w:hAnsi="Calibri" w:cs="Tahoma"/>
          <w:sz w:val="20"/>
          <w:szCs w:val="20"/>
        </w:rPr>
      </w:pPr>
    </w:p>
    <w:p w14:paraId="64F3D8FF" w14:textId="77777777" w:rsidR="008F5B17" w:rsidRPr="00641F02" w:rsidRDefault="00641F02">
      <w:pPr>
        <w:numPr>
          <w:ilvl w:val="0"/>
          <w:numId w:val="9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Činnosti v rámci realizace stavby:</w:t>
      </w:r>
    </w:p>
    <w:p w14:paraId="79D8AD43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a přebírání stavebních prací zhotovitele</w:t>
      </w:r>
    </w:p>
    <w:p w14:paraId="087BE27F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lastRenderedPageBreak/>
        <w:t xml:space="preserve">kontrola stavebních prací, zda jsou prováděny v souladu s projektovou dokumentací a výkazem výměr  </w:t>
      </w:r>
    </w:p>
    <w:p w14:paraId="13ACDF0E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stavebních prací, zda jsou prováděny v souladu s </w:t>
      </w:r>
      <w:r w:rsidRPr="00641F02">
        <w:rPr>
          <w:rFonts w:ascii="Calibri" w:hAnsi="Calibri"/>
          <w:sz w:val="20"/>
          <w:szCs w:val="20"/>
          <w:lang w:val="pt-PT"/>
        </w:rPr>
        <w:t xml:space="preserve">legislativou </w:t>
      </w:r>
      <w:r w:rsidRPr="00641F02">
        <w:rPr>
          <w:rFonts w:ascii="Calibri" w:hAnsi="Calibri"/>
          <w:sz w:val="20"/>
          <w:szCs w:val="20"/>
        </w:rPr>
        <w:t>Č</w:t>
      </w:r>
      <w:r w:rsidRPr="00641F02">
        <w:rPr>
          <w:rFonts w:ascii="Calibri" w:hAnsi="Calibri"/>
          <w:sz w:val="20"/>
          <w:szCs w:val="20"/>
          <w:lang w:val="de-DE"/>
        </w:rPr>
        <w:t xml:space="preserve">R, </w:t>
      </w:r>
      <w:r w:rsidRPr="00641F02">
        <w:rPr>
          <w:rFonts w:ascii="Calibri" w:hAnsi="Calibri"/>
          <w:sz w:val="20"/>
          <w:szCs w:val="20"/>
        </w:rPr>
        <w:t>ČSN a související</w:t>
      </w:r>
      <w:r w:rsidRPr="00641F02">
        <w:rPr>
          <w:rFonts w:ascii="Calibri" w:hAnsi="Calibri"/>
          <w:sz w:val="20"/>
          <w:szCs w:val="20"/>
          <w:lang w:val="it-IT"/>
        </w:rPr>
        <w:t>mi p</w:t>
      </w:r>
      <w:proofErr w:type="spellStart"/>
      <w:r w:rsidRPr="00641F02">
        <w:rPr>
          <w:rFonts w:ascii="Calibri" w:hAnsi="Calibri"/>
          <w:sz w:val="20"/>
          <w:szCs w:val="20"/>
        </w:rPr>
        <w:t>ředpisy</w:t>
      </w:r>
      <w:proofErr w:type="spellEnd"/>
    </w:p>
    <w:p w14:paraId="69F5E969" w14:textId="77777777" w:rsidR="008F5B17" w:rsidRPr="00641F02" w:rsidRDefault="00641F02">
      <w:pPr>
        <w:numPr>
          <w:ilvl w:val="0"/>
          <w:numId w:val="11"/>
        </w:numPr>
        <w:suppressAutoHyphens/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stavebních prací, zda jsou prováděny v souladu s technologický</w:t>
      </w:r>
      <w:r w:rsidRPr="00641F02">
        <w:rPr>
          <w:rFonts w:ascii="Calibri" w:hAnsi="Calibri"/>
          <w:sz w:val="20"/>
          <w:szCs w:val="20"/>
          <w:lang w:val="it-IT"/>
        </w:rPr>
        <w:t>mi p</w:t>
      </w:r>
      <w:proofErr w:type="spellStart"/>
      <w:r w:rsidRPr="00641F02">
        <w:rPr>
          <w:rFonts w:ascii="Calibri" w:hAnsi="Calibri"/>
          <w:sz w:val="20"/>
          <w:szCs w:val="20"/>
        </w:rPr>
        <w:t>ředpisy</w:t>
      </w:r>
      <w:proofErr w:type="spellEnd"/>
      <w:r w:rsidRPr="00641F02">
        <w:rPr>
          <w:rFonts w:ascii="Calibri" w:hAnsi="Calibri"/>
          <w:sz w:val="20"/>
          <w:szCs w:val="20"/>
        </w:rPr>
        <w:t xml:space="preserve"> výrobců </w:t>
      </w:r>
      <w:r w:rsidRPr="00641F02">
        <w:rPr>
          <w:rFonts w:ascii="Calibri" w:hAnsi="Calibri"/>
          <w:sz w:val="20"/>
          <w:szCs w:val="20"/>
          <w:lang w:val="it-IT"/>
        </w:rPr>
        <w:t>materi</w:t>
      </w:r>
      <w:proofErr w:type="spellStart"/>
      <w:r w:rsidRPr="00641F02">
        <w:rPr>
          <w:rFonts w:ascii="Calibri" w:hAnsi="Calibri"/>
          <w:sz w:val="20"/>
          <w:szCs w:val="20"/>
        </w:rPr>
        <w:t>álů</w:t>
      </w:r>
      <w:proofErr w:type="spellEnd"/>
      <w:r w:rsidRPr="00641F02">
        <w:rPr>
          <w:rFonts w:ascii="Calibri" w:hAnsi="Calibri"/>
          <w:sz w:val="20"/>
          <w:szCs w:val="20"/>
        </w:rPr>
        <w:t xml:space="preserve"> dodá</w:t>
      </w:r>
      <w:r w:rsidRPr="00641F02">
        <w:rPr>
          <w:rFonts w:ascii="Calibri" w:hAnsi="Calibri"/>
          <w:sz w:val="20"/>
          <w:szCs w:val="20"/>
          <w:lang w:val="nl-NL"/>
        </w:rPr>
        <w:t>van</w:t>
      </w:r>
      <w:proofErr w:type="spellStart"/>
      <w:r w:rsidRPr="00641F02">
        <w:rPr>
          <w:rFonts w:ascii="Calibri" w:hAnsi="Calibri"/>
          <w:sz w:val="20"/>
          <w:szCs w:val="20"/>
        </w:rPr>
        <w:t>ých</w:t>
      </w:r>
      <w:proofErr w:type="spellEnd"/>
      <w:r w:rsidRPr="00641F02">
        <w:rPr>
          <w:rFonts w:ascii="Calibri" w:hAnsi="Calibri"/>
          <w:sz w:val="20"/>
          <w:szCs w:val="20"/>
        </w:rPr>
        <w:t xml:space="preserve"> výrobků a </w:t>
      </w:r>
      <w:proofErr w:type="spellStart"/>
      <w:r w:rsidRPr="00641F02">
        <w:rPr>
          <w:rFonts w:ascii="Calibri" w:hAnsi="Calibri"/>
          <w:sz w:val="20"/>
          <w:szCs w:val="20"/>
        </w:rPr>
        <w:t>syst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mů</w:t>
      </w:r>
      <w:proofErr w:type="spellEnd"/>
    </w:p>
    <w:p w14:paraId="1A084C5F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stavebních prací, zda jsou prováděny v souladu se stavebním povolením</w:t>
      </w:r>
    </w:p>
    <w:p w14:paraId="4B668937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stavební</w:t>
      </w:r>
      <w:r w:rsidRPr="00641F02">
        <w:rPr>
          <w:rFonts w:ascii="Calibri" w:hAnsi="Calibri"/>
          <w:sz w:val="20"/>
          <w:szCs w:val="20"/>
          <w:lang w:val="pt-PT"/>
        </w:rPr>
        <w:t>ho den</w:t>
      </w:r>
      <w:proofErr w:type="spellStart"/>
      <w:r w:rsidRPr="00641F02">
        <w:rPr>
          <w:rFonts w:ascii="Calibri" w:hAnsi="Calibri"/>
          <w:sz w:val="20"/>
          <w:szCs w:val="20"/>
        </w:rPr>
        <w:t>íku</w:t>
      </w:r>
      <w:proofErr w:type="spellEnd"/>
    </w:p>
    <w:p w14:paraId="37AADF5E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provádění zápisů do stavební</w:t>
      </w:r>
      <w:r w:rsidRPr="00641F02">
        <w:rPr>
          <w:rFonts w:ascii="Calibri" w:hAnsi="Calibri"/>
          <w:sz w:val="20"/>
          <w:szCs w:val="20"/>
          <w:lang w:val="pt-PT"/>
        </w:rPr>
        <w:t>ho den</w:t>
      </w:r>
      <w:proofErr w:type="spellStart"/>
      <w:r w:rsidRPr="00641F02">
        <w:rPr>
          <w:rFonts w:ascii="Calibri" w:hAnsi="Calibri"/>
          <w:sz w:val="20"/>
          <w:szCs w:val="20"/>
        </w:rPr>
        <w:t>íku</w:t>
      </w:r>
      <w:proofErr w:type="spellEnd"/>
      <w:r w:rsidRPr="00641F02">
        <w:rPr>
          <w:rFonts w:ascii="Calibri" w:hAnsi="Calibri"/>
          <w:sz w:val="20"/>
          <w:szCs w:val="20"/>
        </w:rPr>
        <w:t xml:space="preserve"> v souladu s platnou právní úpravou a smlouvou o dílo</w:t>
      </w:r>
    </w:p>
    <w:p w14:paraId="3147F191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  <w:lang w:val="it-IT"/>
        </w:rPr>
      </w:pPr>
      <w:r w:rsidRPr="00641F02">
        <w:rPr>
          <w:rFonts w:ascii="Calibri" w:hAnsi="Calibri"/>
          <w:sz w:val="20"/>
          <w:szCs w:val="20"/>
          <w:lang w:val="it-IT"/>
        </w:rPr>
        <w:t>svol</w:t>
      </w:r>
      <w:proofErr w:type="spellStart"/>
      <w:r w:rsidRPr="00641F02">
        <w:rPr>
          <w:rFonts w:ascii="Calibri" w:hAnsi="Calibri"/>
          <w:sz w:val="20"/>
          <w:szCs w:val="20"/>
        </w:rPr>
        <w:t>ávání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a vedení kontrolních dnů a pořizování zápisů z nich včetně jejich rozesílání e-mailem zhotoviteli i příkazci (1x týdně)</w:t>
      </w:r>
    </w:p>
    <w:p w14:paraId="300B080A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kontrola soupisu provedených prací včetně souvisejících položek rozpočtu,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slouží jako podklad pro fakturaci včetně stvrzení 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spr</w:t>
      </w:r>
      <w:r w:rsidRPr="00641F02">
        <w:rPr>
          <w:rFonts w:ascii="Calibri" w:hAnsi="Calibri"/>
          <w:sz w:val="20"/>
          <w:szCs w:val="20"/>
        </w:rPr>
        <w:t>ávnosti</w:t>
      </w:r>
      <w:proofErr w:type="spellEnd"/>
      <w:r w:rsidRPr="00641F02">
        <w:rPr>
          <w:rFonts w:ascii="Calibri" w:hAnsi="Calibri"/>
          <w:sz w:val="20"/>
          <w:szCs w:val="20"/>
        </w:rPr>
        <w:t xml:space="preserve"> svým podpisem</w:t>
      </w:r>
    </w:p>
    <w:p w14:paraId="32404299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ověření </w:t>
      </w:r>
      <w:proofErr w:type="spellStart"/>
      <w:r w:rsidRPr="00641F02">
        <w:rPr>
          <w:rFonts w:ascii="Calibri" w:hAnsi="Calibri"/>
          <w:sz w:val="20"/>
          <w:szCs w:val="20"/>
        </w:rPr>
        <w:t>vě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cn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spr</w:t>
      </w:r>
      <w:r w:rsidRPr="00641F02">
        <w:rPr>
          <w:rFonts w:ascii="Calibri" w:hAnsi="Calibri"/>
          <w:sz w:val="20"/>
          <w:szCs w:val="20"/>
        </w:rPr>
        <w:t>ávnosti</w:t>
      </w:r>
      <w:proofErr w:type="spellEnd"/>
      <w:r w:rsidRPr="00641F02">
        <w:rPr>
          <w:rFonts w:ascii="Calibri" w:hAnsi="Calibri"/>
          <w:sz w:val="20"/>
          <w:szCs w:val="20"/>
        </w:rPr>
        <w:t xml:space="preserve"> faktur vystavených zhotovitelem </w:t>
      </w:r>
    </w:p>
    <w:p w14:paraId="6647AEB0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kontrola podkladů pro oceňování ví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ce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a m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ně prací na základě aktivního využívání rozpočtářských programů s </w:t>
      </w:r>
      <w:r w:rsidRPr="00641F02">
        <w:rPr>
          <w:rFonts w:ascii="Calibri" w:hAnsi="Calibri"/>
          <w:sz w:val="20"/>
          <w:szCs w:val="20"/>
          <w:lang w:val="nl-NL"/>
        </w:rPr>
        <w:t>datab</w:t>
      </w:r>
      <w:proofErr w:type="spellStart"/>
      <w:r w:rsidRPr="00641F02">
        <w:rPr>
          <w:rFonts w:ascii="Calibri" w:hAnsi="Calibri"/>
          <w:sz w:val="20"/>
          <w:szCs w:val="20"/>
        </w:rPr>
        <w:t>ází</w:t>
      </w:r>
      <w:proofErr w:type="spellEnd"/>
      <w:r w:rsidRPr="00641F02">
        <w:rPr>
          <w:rFonts w:ascii="Calibri" w:hAnsi="Calibri"/>
          <w:sz w:val="20"/>
          <w:szCs w:val="20"/>
        </w:rPr>
        <w:t xml:space="preserve"> URS</w:t>
      </w:r>
    </w:p>
    <w:p w14:paraId="67057E3C" w14:textId="77777777" w:rsidR="008F5B17" w:rsidRPr="00641F02" w:rsidRDefault="00641F02">
      <w:pPr>
        <w:numPr>
          <w:ilvl w:val="0"/>
          <w:numId w:val="11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pořizování fotodokumentace v průběhu realizace stavby</w:t>
      </w:r>
    </w:p>
    <w:p w14:paraId="58C8BE01" w14:textId="77777777" w:rsidR="008F5B17" w:rsidRPr="00641F02" w:rsidRDefault="008F5B17">
      <w:pPr>
        <w:ind w:left="1080"/>
        <w:rPr>
          <w:rFonts w:ascii="Calibri" w:eastAsia="Tahoma" w:hAnsi="Calibri" w:cs="Tahoma"/>
          <w:sz w:val="20"/>
          <w:szCs w:val="20"/>
        </w:rPr>
      </w:pPr>
    </w:p>
    <w:p w14:paraId="282E1005" w14:textId="77777777" w:rsidR="008F5B17" w:rsidRPr="00641F02" w:rsidRDefault="00641F02">
      <w:pPr>
        <w:numPr>
          <w:ilvl w:val="0"/>
          <w:numId w:val="12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 rámci předání a převzetí stavby i jejích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částí:</w:t>
      </w:r>
    </w:p>
    <w:p w14:paraId="0A2959A0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zajištění a protokolární předání a převzetí stavby a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 stavby v souladu se smlouvou o dílo</w:t>
      </w:r>
    </w:p>
    <w:p w14:paraId="6F5FFF60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kontrola všech potřebných dokladů pro závěrečnou prohlídku stavby (PD </w:t>
      </w:r>
      <w:proofErr w:type="spellStart"/>
      <w:r w:rsidRPr="00641F02">
        <w:rPr>
          <w:rFonts w:ascii="Calibri" w:hAnsi="Calibri"/>
          <w:sz w:val="20"/>
          <w:szCs w:val="20"/>
        </w:rPr>
        <w:t>skutečn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ho provedení, </w:t>
      </w:r>
      <w:proofErr w:type="spellStart"/>
      <w:r w:rsidRPr="00641F02">
        <w:rPr>
          <w:rFonts w:ascii="Calibri" w:hAnsi="Calibri"/>
          <w:sz w:val="20"/>
          <w:szCs w:val="20"/>
        </w:rPr>
        <w:t>listinn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doklady, zkoušky, revize, apod.)</w:t>
      </w:r>
    </w:p>
    <w:p w14:paraId="50D5052D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dohled nad odstranění</w:t>
      </w:r>
      <w:r w:rsidRPr="00641F02">
        <w:rPr>
          <w:rFonts w:ascii="Calibri" w:hAnsi="Calibri"/>
          <w:sz w:val="20"/>
          <w:szCs w:val="20"/>
          <w:lang w:val="sv-SE"/>
        </w:rPr>
        <w:t>m vad z</w:t>
      </w:r>
      <w:r w:rsidRPr="00641F02">
        <w:rPr>
          <w:rFonts w:ascii="Calibri" w:hAnsi="Calibri"/>
          <w:sz w:val="20"/>
          <w:szCs w:val="20"/>
        </w:rPr>
        <w:t> přejímky stavby či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 xml:space="preserve">částí stavby a </w:t>
      </w:r>
      <w:proofErr w:type="spellStart"/>
      <w:r w:rsidRPr="00641F02">
        <w:rPr>
          <w:rFonts w:ascii="Calibri" w:hAnsi="Calibri"/>
          <w:sz w:val="20"/>
          <w:szCs w:val="20"/>
        </w:rPr>
        <w:t>případn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kolaudačního řízení</w:t>
      </w:r>
    </w:p>
    <w:p w14:paraId="17348091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spolupráce s příkazcem při kolaudačním řízení stavby</w:t>
      </w:r>
    </w:p>
    <w:p w14:paraId="5434FFC2" w14:textId="77777777" w:rsidR="008F5B17" w:rsidRPr="00641F02" w:rsidRDefault="00641F02">
      <w:pPr>
        <w:pStyle w:val="Zkladntext"/>
        <w:spacing w:before="120"/>
        <w:ind w:firstLine="360"/>
        <w:jc w:val="left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Rozsah </w:t>
      </w:r>
      <w:r w:rsidRPr="00641F02">
        <w:rPr>
          <w:rFonts w:ascii="Calibri" w:hAnsi="Calibri"/>
          <w:b/>
          <w:bCs/>
          <w:sz w:val="20"/>
          <w:szCs w:val="20"/>
        </w:rPr>
        <w:t>koordinátora BOZP</w:t>
      </w:r>
      <w:r w:rsidRPr="00641F02">
        <w:rPr>
          <w:rFonts w:ascii="Calibri" w:hAnsi="Calibri"/>
          <w:sz w:val="20"/>
          <w:szCs w:val="20"/>
        </w:rPr>
        <w:t xml:space="preserve"> zahrnuje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na:</w:t>
      </w:r>
    </w:p>
    <w:p w14:paraId="1044A174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zpracování a podání Oznámení na příslušný OIP</w:t>
      </w:r>
    </w:p>
    <w:p w14:paraId="33F288CD" w14:textId="7777777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zpracování plánu BOZP</w:t>
      </w:r>
    </w:p>
    <w:p w14:paraId="7A76FA02" w14:textId="325FABE7" w:rsidR="008F5B17" w:rsidRPr="00641F02" w:rsidRDefault="00641F02">
      <w:pPr>
        <w:numPr>
          <w:ilvl w:val="0"/>
          <w:numId w:val="14"/>
        </w:numPr>
        <w:suppressAutoHyphens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průběžná kontrola BOZP na staveništi a upozorň</w:t>
      </w:r>
      <w:r w:rsidR="00617A9D">
        <w:rPr>
          <w:rFonts w:ascii="Calibri" w:hAnsi="Calibri"/>
          <w:sz w:val="20"/>
          <w:szCs w:val="20"/>
        </w:rPr>
        <w:t>o</w:t>
      </w:r>
      <w:r w:rsidRPr="00641F02">
        <w:rPr>
          <w:rFonts w:ascii="Calibri" w:hAnsi="Calibri"/>
          <w:sz w:val="20"/>
          <w:szCs w:val="20"/>
        </w:rPr>
        <w:t>vání na zjištěné nedostatky</w:t>
      </w:r>
    </w:p>
    <w:p w14:paraId="41622140" w14:textId="77777777" w:rsidR="008F5B17" w:rsidRPr="00641F02" w:rsidRDefault="008F5B17">
      <w:pPr>
        <w:suppressAutoHyphens/>
        <w:rPr>
          <w:rFonts w:ascii="Calibri" w:eastAsia="Tahoma" w:hAnsi="Calibri" w:cs="Tahoma"/>
          <w:sz w:val="20"/>
          <w:szCs w:val="20"/>
        </w:rPr>
      </w:pPr>
    </w:p>
    <w:p w14:paraId="6CA27E45" w14:textId="4857BA34" w:rsidR="008F5B17" w:rsidRPr="00641F02" w:rsidRDefault="00641F02">
      <w:pPr>
        <w:pStyle w:val="Zkladntext"/>
        <w:spacing w:before="120"/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Výše uvedené činnosti budou provedeny v souladu s platný</w:t>
      </w:r>
      <w:r w:rsidRPr="00641F02">
        <w:rPr>
          <w:rFonts w:ascii="Calibri" w:hAnsi="Calibri"/>
          <w:sz w:val="20"/>
          <w:szCs w:val="20"/>
          <w:lang w:val="it-IT"/>
        </w:rPr>
        <w:t>mi p</w:t>
      </w:r>
      <w:proofErr w:type="spellStart"/>
      <w:r w:rsidR="00617A9D">
        <w:rPr>
          <w:rFonts w:ascii="Calibri" w:hAnsi="Calibri"/>
          <w:sz w:val="20"/>
          <w:szCs w:val="20"/>
        </w:rPr>
        <w:t>ředpisy</w:t>
      </w:r>
      <w:proofErr w:type="spellEnd"/>
      <w:r w:rsidR="00617A9D">
        <w:rPr>
          <w:rFonts w:ascii="Calibri" w:hAnsi="Calibri"/>
          <w:sz w:val="20"/>
          <w:szCs w:val="20"/>
        </w:rPr>
        <w:t xml:space="preserve">,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na se zákonem č. 183/2006 Sb., o územní</w:t>
      </w:r>
      <w:r w:rsidRPr="00641F02">
        <w:rPr>
          <w:rFonts w:ascii="Calibri" w:hAnsi="Calibri"/>
          <w:sz w:val="20"/>
          <w:szCs w:val="20"/>
          <w:lang w:val="pt-PT"/>
        </w:rPr>
        <w:t>m pl</w:t>
      </w:r>
      <w:proofErr w:type="spellStart"/>
      <w:r w:rsidRPr="00641F02">
        <w:rPr>
          <w:rFonts w:ascii="Calibri" w:hAnsi="Calibri"/>
          <w:sz w:val="20"/>
          <w:szCs w:val="20"/>
        </w:rPr>
        <w:t>ánování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a stavebním řádu (stavební zákon), ve znění pozdějších předpisů a jejich prováděcími vyhláškami a nařízení</w:t>
      </w:r>
      <w:r w:rsidRPr="00641F02">
        <w:rPr>
          <w:rFonts w:ascii="Calibri" w:hAnsi="Calibri"/>
          <w:sz w:val="20"/>
          <w:szCs w:val="20"/>
          <w:lang w:val="it-IT"/>
        </w:rPr>
        <w:t>mi a d</w:t>
      </w:r>
      <w:proofErr w:type="spellStart"/>
      <w:r w:rsidRPr="00641F02">
        <w:rPr>
          <w:rFonts w:ascii="Calibri" w:hAnsi="Calibri"/>
          <w:sz w:val="20"/>
          <w:szCs w:val="20"/>
        </w:rPr>
        <w:t>ále</w:t>
      </w:r>
      <w:proofErr w:type="spellEnd"/>
      <w:r w:rsidRPr="00641F02">
        <w:rPr>
          <w:rFonts w:ascii="Calibri" w:hAnsi="Calibri"/>
          <w:sz w:val="20"/>
          <w:szCs w:val="20"/>
        </w:rPr>
        <w:t xml:space="preserve"> v souladu s touto Smlouvou a se smlouvou o </w:t>
      </w:r>
      <w:proofErr w:type="spellStart"/>
      <w:r w:rsidRPr="00641F02">
        <w:rPr>
          <w:rFonts w:ascii="Calibri" w:hAnsi="Calibri"/>
          <w:sz w:val="20"/>
          <w:szCs w:val="20"/>
        </w:rPr>
        <w:t>dí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lo.</w:t>
      </w:r>
    </w:p>
    <w:p w14:paraId="30D31E18" w14:textId="77777777" w:rsidR="008F5B17" w:rsidRPr="00641F02" w:rsidRDefault="008F5B17">
      <w:pPr>
        <w:pStyle w:val="Smlouva3"/>
        <w:spacing w:before="0"/>
        <w:rPr>
          <w:rFonts w:ascii="Calibri" w:eastAsia="Tahoma" w:hAnsi="Calibri" w:cs="Tahoma"/>
          <w:sz w:val="20"/>
          <w:szCs w:val="20"/>
        </w:rPr>
      </w:pPr>
    </w:p>
    <w:p w14:paraId="2E365078" w14:textId="77777777" w:rsidR="008F5B17" w:rsidRPr="00641F02" w:rsidRDefault="00641F02">
      <w:pPr>
        <w:pStyle w:val="Smlouva3"/>
        <w:numPr>
          <w:ilvl w:val="0"/>
          <w:numId w:val="15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Kontrolou stavebních prací zhotovitele uvedenou v odst. 1 písm. b) tohoto čl. III. se rozumí zároveň kontrola provádění díla či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 xml:space="preserve">částí díla dle smlouvy o dílo. Kontrolou soupisu provedených prací včetně souvisejících položek rozpočtu,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slouží jako podklad pro fakturaci uvedenou v odst. 1 písm. b) tohoto čl. III. se rozumí zároveň kontrola a odsouhlasení částky odpovídající příslušné </w:t>
      </w:r>
      <w:proofErr w:type="spellStart"/>
      <w:r w:rsidRPr="00641F02">
        <w:rPr>
          <w:rFonts w:ascii="Calibri" w:hAnsi="Calibri"/>
          <w:sz w:val="20"/>
          <w:szCs w:val="20"/>
        </w:rPr>
        <w:t>čá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sti d</w:t>
      </w:r>
      <w:proofErr w:type="spellStart"/>
      <w:r w:rsidRPr="00641F02">
        <w:rPr>
          <w:rFonts w:ascii="Calibri" w:hAnsi="Calibri"/>
          <w:sz w:val="20"/>
          <w:szCs w:val="20"/>
        </w:rPr>
        <w:t>íla</w:t>
      </w:r>
      <w:proofErr w:type="spellEnd"/>
      <w:r w:rsidRPr="00641F02">
        <w:rPr>
          <w:rFonts w:ascii="Calibri" w:hAnsi="Calibri"/>
          <w:sz w:val="20"/>
          <w:szCs w:val="20"/>
        </w:rPr>
        <w:t xml:space="preserve"> dle smlouvy o </w:t>
      </w:r>
      <w:proofErr w:type="spellStart"/>
      <w:r w:rsidRPr="00641F02">
        <w:rPr>
          <w:rFonts w:ascii="Calibri" w:hAnsi="Calibri"/>
          <w:sz w:val="20"/>
          <w:szCs w:val="20"/>
        </w:rPr>
        <w:t>dí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lo. P</w:t>
      </w:r>
      <w:proofErr w:type="spellStart"/>
      <w:r w:rsidRPr="00641F02">
        <w:rPr>
          <w:rFonts w:ascii="Calibri" w:hAnsi="Calibri"/>
          <w:sz w:val="20"/>
          <w:szCs w:val="20"/>
        </w:rPr>
        <w:t>ředání</w:t>
      </w:r>
      <w:proofErr w:type="spellEnd"/>
      <w:r w:rsidRPr="00641F02">
        <w:rPr>
          <w:rFonts w:ascii="Calibri" w:hAnsi="Calibri"/>
          <w:sz w:val="20"/>
          <w:szCs w:val="20"/>
          <w:lang w:val="pt-PT"/>
        </w:rPr>
        <w:t>m a p</w:t>
      </w:r>
      <w:proofErr w:type="spellStart"/>
      <w:r w:rsidRPr="00641F02">
        <w:rPr>
          <w:rFonts w:ascii="Calibri" w:hAnsi="Calibri"/>
          <w:sz w:val="20"/>
          <w:szCs w:val="20"/>
        </w:rPr>
        <w:t>řevzetím</w:t>
      </w:r>
      <w:proofErr w:type="spellEnd"/>
      <w:r w:rsidRPr="00641F02">
        <w:rPr>
          <w:rFonts w:ascii="Calibri" w:hAnsi="Calibri"/>
          <w:sz w:val="20"/>
          <w:szCs w:val="20"/>
        </w:rPr>
        <w:t xml:space="preserve"> stavby i jejích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 uvedeným v odst. 1 písm. c) tohoto čl. III. se rozumí zároveň předání a převzetí díla jako celku 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 díla dle smlouvy o dílo. Odstranění</w:t>
      </w:r>
      <w:r w:rsidRPr="00641F02">
        <w:rPr>
          <w:rFonts w:ascii="Calibri" w:hAnsi="Calibri"/>
          <w:sz w:val="20"/>
          <w:szCs w:val="20"/>
          <w:lang w:val="sv-SE"/>
        </w:rPr>
        <w:t>m vad z</w:t>
      </w:r>
      <w:r w:rsidRPr="00641F02">
        <w:rPr>
          <w:rFonts w:ascii="Calibri" w:hAnsi="Calibri"/>
          <w:sz w:val="20"/>
          <w:szCs w:val="20"/>
        </w:rPr>
        <w:t> přejímky stavby či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 stavby uvedeným v odst. 1 písm. c) tohoto čl. III. se rozumí zároveň dohled nad odstranění</w:t>
      </w:r>
      <w:r w:rsidRPr="00641F02">
        <w:rPr>
          <w:rFonts w:ascii="Calibri" w:hAnsi="Calibri"/>
          <w:sz w:val="20"/>
          <w:szCs w:val="20"/>
          <w:lang w:val="sv-SE"/>
        </w:rPr>
        <w:t>m vad z</w:t>
      </w:r>
      <w:r w:rsidRPr="00641F02">
        <w:rPr>
          <w:rFonts w:ascii="Calibri" w:hAnsi="Calibri"/>
          <w:sz w:val="20"/>
          <w:szCs w:val="20"/>
        </w:rPr>
        <w:t> přejímky díla jako celku či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 xml:space="preserve">částí díla dle smlouvy o </w:t>
      </w:r>
      <w:proofErr w:type="spellStart"/>
      <w:r w:rsidRPr="00641F02">
        <w:rPr>
          <w:rFonts w:ascii="Calibri" w:hAnsi="Calibri"/>
          <w:sz w:val="20"/>
          <w:szCs w:val="20"/>
        </w:rPr>
        <w:t>dí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 xml:space="preserve">lo. </w:t>
      </w:r>
    </w:p>
    <w:p w14:paraId="74B9C596" w14:textId="77777777" w:rsidR="008F5B17" w:rsidRPr="00641F02" w:rsidRDefault="008F5B17">
      <w:pPr>
        <w:pStyle w:val="Smlouva3"/>
        <w:spacing w:before="0"/>
        <w:rPr>
          <w:rFonts w:ascii="Calibri" w:eastAsia="Tahoma" w:hAnsi="Calibri" w:cs="Tahoma"/>
          <w:sz w:val="20"/>
          <w:szCs w:val="20"/>
        </w:rPr>
      </w:pPr>
    </w:p>
    <w:p w14:paraId="15DDFBF6" w14:textId="77777777" w:rsidR="008F5B17" w:rsidRPr="00641F02" w:rsidRDefault="00641F02">
      <w:pPr>
        <w:pStyle w:val="Smlouva3"/>
        <w:numPr>
          <w:ilvl w:val="0"/>
          <w:numId w:val="15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Příkazce se zavazuje poskytnout Příkazníkovi za výše uvedenou činnost odměnu dle čl. VII. Smlouvy.</w:t>
      </w:r>
    </w:p>
    <w:p w14:paraId="0017D893" w14:textId="77777777" w:rsidR="008F5B17" w:rsidRPr="00641F02" w:rsidRDefault="008F5B17">
      <w:pPr>
        <w:pStyle w:val="Smlouva3"/>
        <w:spacing w:before="0"/>
        <w:rPr>
          <w:rFonts w:ascii="Calibri" w:eastAsia="Tahoma" w:hAnsi="Calibri" w:cs="Tahoma"/>
          <w:color w:val="993300"/>
          <w:sz w:val="20"/>
          <w:szCs w:val="20"/>
          <w:u w:color="993300"/>
        </w:rPr>
      </w:pPr>
    </w:p>
    <w:p w14:paraId="2DDC2877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IV.</w:t>
      </w:r>
    </w:p>
    <w:p w14:paraId="72092563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Doba plnění</w:t>
      </w:r>
    </w:p>
    <w:p w14:paraId="63EC2B5E" w14:textId="77777777" w:rsidR="008F5B17" w:rsidRPr="00641F02" w:rsidRDefault="00641F02">
      <w:pPr>
        <w:pStyle w:val="Eslovn"/>
        <w:numPr>
          <w:ilvl w:val="6"/>
          <w:numId w:val="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bude činnosti podle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 provádět ode dne nabytí účinnosti Smlouvy </w:t>
      </w:r>
      <w:r w:rsidRPr="00641F02">
        <w:rPr>
          <w:rFonts w:ascii="Calibri" w:hAnsi="Calibri"/>
          <w:sz w:val="20"/>
          <w:szCs w:val="20"/>
        </w:rPr>
        <w:br/>
        <w:t>do doby předání dokončen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  <w:lang w:val="pt-PT"/>
        </w:rPr>
        <w:t>ho d</w:t>
      </w:r>
      <w:proofErr w:type="spellStart"/>
      <w:r w:rsidRPr="00641F02">
        <w:rPr>
          <w:rFonts w:ascii="Calibri" w:hAnsi="Calibri"/>
          <w:sz w:val="20"/>
          <w:szCs w:val="20"/>
        </w:rPr>
        <w:t>íla</w:t>
      </w:r>
      <w:proofErr w:type="spellEnd"/>
      <w:r w:rsidRPr="00641F02">
        <w:rPr>
          <w:rFonts w:ascii="Calibri" w:hAnsi="Calibri"/>
          <w:sz w:val="20"/>
          <w:szCs w:val="20"/>
        </w:rPr>
        <w:t xml:space="preserve"> jako celku zhotoviteli, odstranění všech případný</w:t>
      </w:r>
      <w:r w:rsidRPr="00641F02">
        <w:rPr>
          <w:rFonts w:ascii="Calibri" w:hAnsi="Calibri"/>
          <w:sz w:val="20"/>
          <w:szCs w:val="20"/>
          <w:lang w:val="sv-SE"/>
        </w:rPr>
        <w:t>ch vad a nedod</w:t>
      </w:r>
      <w:proofErr w:type="spellStart"/>
      <w:r w:rsidRPr="00641F02">
        <w:rPr>
          <w:rFonts w:ascii="Calibri" w:hAnsi="Calibri"/>
          <w:sz w:val="20"/>
          <w:szCs w:val="20"/>
        </w:rPr>
        <w:t>ělků</w:t>
      </w:r>
      <w:proofErr w:type="spellEnd"/>
      <w:r w:rsidRPr="00641F02">
        <w:rPr>
          <w:rFonts w:ascii="Calibri" w:hAnsi="Calibri"/>
          <w:sz w:val="20"/>
          <w:szCs w:val="20"/>
        </w:rPr>
        <w:t xml:space="preserve"> zapsaných v předávacím protokolu díla a zároveň do doby kolaudace stavby. </w:t>
      </w:r>
    </w:p>
    <w:p w14:paraId="76489E45" w14:textId="77777777" w:rsidR="008F5B17" w:rsidRPr="00641F02" w:rsidRDefault="008F5B17">
      <w:pPr>
        <w:pStyle w:val="Eslovn"/>
        <w:tabs>
          <w:tab w:val="left" w:pos="360"/>
        </w:tabs>
        <w:spacing w:before="0"/>
        <w:ind w:left="540"/>
        <w:rPr>
          <w:rFonts w:ascii="Calibri" w:eastAsia="Tahoma" w:hAnsi="Calibri" w:cs="Tahoma"/>
          <w:sz w:val="20"/>
          <w:szCs w:val="20"/>
        </w:rPr>
      </w:pPr>
    </w:p>
    <w:p w14:paraId="5AECB733" w14:textId="33E4B934" w:rsidR="008F5B17" w:rsidRPr="00641F02" w:rsidRDefault="00641F02">
      <w:pPr>
        <w:pStyle w:val="Eslovn"/>
        <w:tabs>
          <w:tab w:val="left" w:pos="360"/>
        </w:tabs>
        <w:spacing w:before="0"/>
        <w:ind w:left="426" w:hanging="426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2.</w:t>
      </w:r>
      <w:r w:rsidRPr="00641F02">
        <w:rPr>
          <w:rFonts w:ascii="Calibri" w:hAnsi="Calibri"/>
          <w:sz w:val="20"/>
          <w:szCs w:val="20"/>
        </w:rPr>
        <w:tab/>
      </w:r>
      <w:r w:rsidR="007540B6">
        <w:rPr>
          <w:rFonts w:ascii="Calibri" w:hAnsi="Calibri"/>
          <w:sz w:val="20"/>
          <w:szCs w:val="20"/>
        </w:rPr>
        <w:t xml:space="preserve">Předpokládaná doba plnění </w:t>
      </w:r>
      <w:r w:rsidR="007540B6" w:rsidRPr="00350C62">
        <w:rPr>
          <w:rFonts w:ascii="Calibri" w:hAnsi="Calibri"/>
          <w:sz w:val="20"/>
          <w:szCs w:val="20"/>
        </w:rPr>
        <w:t>činí 4</w:t>
      </w:r>
      <w:r w:rsidRPr="00350C62">
        <w:rPr>
          <w:rFonts w:ascii="Calibri" w:hAnsi="Calibri"/>
          <w:sz w:val="20"/>
          <w:szCs w:val="20"/>
        </w:rPr>
        <w:t xml:space="preserve"> měsíce ode</w:t>
      </w:r>
      <w:r w:rsidRPr="00641F02">
        <w:rPr>
          <w:rFonts w:ascii="Calibri" w:hAnsi="Calibri"/>
          <w:sz w:val="20"/>
          <w:szCs w:val="20"/>
        </w:rPr>
        <w:t xml:space="preserve"> dne zahájení stavebních prací v rámci realizace stavby.</w:t>
      </w:r>
    </w:p>
    <w:p w14:paraId="463CFC5D" w14:textId="77777777" w:rsidR="008F5B17" w:rsidRPr="00641F02" w:rsidRDefault="008F5B17">
      <w:pPr>
        <w:pStyle w:val="Smlouva2"/>
        <w:rPr>
          <w:rFonts w:ascii="Calibri" w:eastAsia="Tahoma" w:hAnsi="Calibri" w:cs="Tahoma"/>
          <w:sz w:val="20"/>
          <w:szCs w:val="20"/>
        </w:rPr>
      </w:pPr>
    </w:p>
    <w:p w14:paraId="2CAA57A6" w14:textId="77777777" w:rsidR="008F5B17" w:rsidRPr="00641F02" w:rsidRDefault="008F5B17">
      <w:pPr>
        <w:pStyle w:val="Smlouva2"/>
        <w:rPr>
          <w:rFonts w:ascii="Calibri" w:eastAsia="Tahoma" w:hAnsi="Calibri" w:cs="Tahoma"/>
          <w:sz w:val="20"/>
          <w:szCs w:val="20"/>
        </w:rPr>
      </w:pPr>
    </w:p>
    <w:p w14:paraId="1DF1494F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V.</w:t>
      </w:r>
    </w:p>
    <w:p w14:paraId="4C96128C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Místo plnění</w:t>
      </w:r>
    </w:p>
    <w:p w14:paraId="34525D33" w14:textId="77777777" w:rsidR="008F5B17" w:rsidRPr="00641F02" w:rsidRDefault="00641F02">
      <w:pPr>
        <w:numPr>
          <w:ilvl w:val="0"/>
          <w:numId w:val="17"/>
        </w:numPr>
        <w:jc w:val="both"/>
        <w:rPr>
          <w:rFonts w:ascii="Calibri" w:eastAsia="Tahoma" w:hAnsi="Calibri" w:cs="Tahoma"/>
          <w:b/>
          <w:bCs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Místem plnění je </w:t>
      </w:r>
      <w:proofErr w:type="spellStart"/>
      <w:r w:rsidRPr="00641F02">
        <w:rPr>
          <w:rFonts w:ascii="Calibri" w:hAnsi="Calibri"/>
          <w:sz w:val="20"/>
          <w:szCs w:val="20"/>
        </w:rPr>
        <w:t>SOUp</w:t>
      </w:r>
      <w:proofErr w:type="spellEnd"/>
      <w:r w:rsidRPr="00641F02">
        <w:rPr>
          <w:rFonts w:ascii="Calibri" w:hAnsi="Calibri"/>
          <w:sz w:val="20"/>
          <w:szCs w:val="20"/>
        </w:rPr>
        <w:t xml:space="preserve"> Jílové u Prahy.</w:t>
      </w:r>
    </w:p>
    <w:p w14:paraId="56CE4D49" w14:textId="77777777" w:rsidR="008F5B17" w:rsidRPr="00641F02" w:rsidRDefault="008F5B17">
      <w:pPr>
        <w:pStyle w:val="Eslovn"/>
        <w:spacing w:before="0"/>
        <w:rPr>
          <w:rFonts w:ascii="Calibri" w:eastAsia="Tahoma" w:hAnsi="Calibri" w:cs="Tahoma"/>
          <w:sz w:val="20"/>
          <w:szCs w:val="20"/>
        </w:rPr>
      </w:pPr>
    </w:p>
    <w:p w14:paraId="4377C89B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VI.</w:t>
      </w:r>
    </w:p>
    <w:p w14:paraId="6557A90A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Plná moc</w:t>
      </w:r>
    </w:p>
    <w:p w14:paraId="6EFCD074" w14:textId="77777777" w:rsidR="008F5B17" w:rsidRPr="00641F02" w:rsidRDefault="00641F02">
      <w:pPr>
        <w:widowControl w:val="0"/>
        <w:numPr>
          <w:ilvl w:val="3"/>
          <w:numId w:val="19"/>
        </w:numPr>
        <w:jc w:val="both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Příkazce tímto uděluje Příkazníkovi plnou moc k právním jednáním,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souvisí s výkonem předmětu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to Smlouvy a odpovídají jejímu účelu. Plná moc se nevztahuje na podepisování smluv a dodatků smluv.</w:t>
      </w:r>
    </w:p>
    <w:p w14:paraId="73D5DA96" w14:textId="77777777" w:rsidR="008F5B17" w:rsidRPr="00641F02" w:rsidRDefault="008F5B17">
      <w:pPr>
        <w:widowControl w:val="0"/>
        <w:tabs>
          <w:tab w:val="left" w:pos="360"/>
        </w:tabs>
        <w:ind w:left="540"/>
        <w:rPr>
          <w:rFonts w:ascii="Calibri" w:eastAsia="Tahoma" w:hAnsi="Calibri" w:cs="Tahoma"/>
          <w:sz w:val="20"/>
          <w:szCs w:val="20"/>
        </w:rPr>
      </w:pPr>
    </w:p>
    <w:p w14:paraId="6E2FB4C9" w14:textId="77777777" w:rsidR="008F5B17" w:rsidRPr="00641F02" w:rsidRDefault="00641F02">
      <w:pPr>
        <w:pStyle w:val="Smlouva3"/>
        <w:numPr>
          <w:ilvl w:val="3"/>
          <w:numId w:val="20"/>
        </w:numPr>
        <w:spacing w:before="0"/>
        <w:rPr>
          <w:rFonts w:ascii="Calibri" w:hAnsi="Calibri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plnou moc v uveden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m rozsahu přijímá.</w:t>
      </w:r>
    </w:p>
    <w:p w14:paraId="37376C72" w14:textId="77777777" w:rsidR="008F5B17" w:rsidRPr="00641F02" w:rsidRDefault="008F5B17">
      <w:pPr>
        <w:pStyle w:val="Smlouva2"/>
        <w:rPr>
          <w:rFonts w:ascii="Calibri" w:eastAsia="Tahoma" w:hAnsi="Calibri" w:cs="Tahoma"/>
          <w:sz w:val="20"/>
          <w:szCs w:val="20"/>
        </w:rPr>
      </w:pPr>
    </w:p>
    <w:p w14:paraId="64481AC4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VII.</w:t>
      </w:r>
    </w:p>
    <w:p w14:paraId="3D37CABD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Odměna a platební podmínky</w:t>
      </w:r>
    </w:p>
    <w:p w14:paraId="20697FF7" w14:textId="2BBA26E3" w:rsidR="008F5B17" w:rsidRPr="00641F02" w:rsidRDefault="00641F02">
      <w:pPr>
        <w:pStyle w:val="Smlouva3"/>
        <w:numPr>
          <w:ilvl w:val="0"/>
          <w:numId w:val="2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Smluvní strany se dohodly, že odměna za výkon činností Příkazníka uvedený v 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Smlouvě činí </w:t>
      </w:r>
      <w:r w:rsidRPr="00641F02">
        <w:rPr>
          <w:rFonts w:ascii="Calibri" w:hAnsi="Calibri"/>
          <w:sz w:val="20"/>
          <w:szCs w:val="20"/>
          <w:lang w:val="pt-PT"/>
        </w:rPr>
        <w:t>maxim</w:t>
      </w:r>
      <w:proofErr w:type="spellStart"/>
      <w:r w:rsidRPr="00641F02">
        <w:rPr>
          <w:rFonts w:ascii="Calibri" w:hAnsi="Calibri"/>
          <w:sz w:val="20"/>
          <w:szCs w:val="20"/>
        </w:rPr>
        <w:t>álně</w:t>
      </w:r>
      <w:proofErr w:type="spellEnd"/>
      <w:r w:rsidRPr="00641F02">
        <w:rPr>
          <w:rFonts w:ascii="Calibri" w:hAnsi="Calibri"/>
          <w:sz w:val="20"/>
          <w:szCs w:val="20"/>
        </w:rPr>
        <w:t xml:space="preserve"> částku ve výši</w:t>
      </w:r>
      <w:r w:rsidR="008750A5">
        <w:rPr>
          <w:rFonts w:ascii="Calibri" w:hAnsi="Calibri"/>
          <w:b/>
          <w:bCs/>
          <w:sz w:val="20"/>
          <w:szCs w:val="20"/>
        </w:rPr>
        <w:t xml:space="preserve"> 54.450</w:t>
      </w:r>
      <w:r w:rsidRPr="00641F02">
        <w:rPr>
          <w:rFonts w:ascii="Calibri" w:hAnsi="Calibri"/>
          <w:b/>
          <w:bCs/>
          <w:sz w:val="20"/>
          <w:szCs w:val="20"/>
        </w:rPr>
        <w:t>,- Kč</w:t>
      </w:r>
      <w:r w:rsidRPr="00641F02">
        <w:rPr>
          <w:rFonts w:ascii="Calibri" w:hAnsi="Calibri"/>
          <w:sz w:val="20"/>
          <w:szCs w:val="20"/>
        </w:rPr>
        <w:t xml:space="preserve">. Odměna uvedená v předchozí větě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je stanovena za kompletní výkon činností příkazníka po dobu realizace stavby</w:t>
      </w:r>
      <w:r w:rsidR="00617A9D">
        <w:rPr>
          <w:rFonts w:ascii="Calibri" w:hAnsi="Calibri"/>
          <w:color w:val="1E1E1E"/>
          <w:sz w:val="20"/>
          <w:szCs w:val="20"/>
          <w:u w:color="1E1E1E"/>
        </w:rPr>
        <w:t xml:space="preserve">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a jsou v ní obsaženy vešker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náklady příkazníka včetně hotových výdajů, cestovní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  <w:lang w:val="de-DE"/>
        </w:rPr>
        <w:t>ch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de-DE"/>
        </w:rPr>
        <w:t xml:space="preserve"> n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áhrad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 atp. Smluvní strany se dohodly, že uvedená výše odměny Příkazníka je konečná a bez souhlasu smluvních stran se nesmí navyšovat. Odměna Příkazníka uvedená v tomto odstavci je stanovena na základě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cenov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nabídky, která tvoří přílohu č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ru-RU"/>
        </w:rPr>
        <w:t>. 1 t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>é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to smlouvy a je nedílnou součástí t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>é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to smlouvy.         </w:t>
      </w:r>
      <w:r w:rsidRPr="00641F02">
        <w:rPr>
          <w:rFonts w:ascii="Calibri" w:hAnsi="Calibri"/>
          <w:sz w:val="20"/>
          <w:szCs w:val="20"/>
        </w:rPr>
        <w:t xml:space="preserve"> </w:t>
      </w:r>
    </w:p>
    <w:p w14:paraId="0A5EEF44" w14:textId="77777777" w:rsidR="008F5B17" w:rsidRPr="00641F02" w:rsidRDefault="008F5B17">
      <w:pPr>
        <w:pStyle w:val="Smlouva3"/>
        <w:spacing w:before="0"/>
        <w:ind w:left="426" w:hanging="426"/>
        <w:rPr>
          <w:rFonts w:ascii="Calibri" w:eastAsia="Tahoma" w:hAnsi="Calibri" w:cs="Tahoma"/>
          <w:sz w:val="20"/>
          <w:szCs w:val="20"/>
        </w:rPr>
      </w:pPr>
    </w:p>
    <w:p w14:paraId="770DB095" w14:textId="77777777" w:rsidR="008F5B17" w:rsidRPr="00641F02" w:rsidRDefault="00641F02">
      <w:pPr>
        <w:pStyle w:val="Smlouva3"/>
        <w:numPr>
          <w:ilvl w:val="0"/>
          <w:numId w:val="2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Výše odměny bude fakturována po dokončení díla zhotovitelem a po jeho předání bez vad a nedodělků.</w:t>
      </w:r>
    </w:p>
    <w:p w14:paraId="633C3CC3" w14:textId="77777777" w:rsidR="008F5B17" w:rsidRPr="00641F02" w:rsidRDefault="008F5B17">
      <w:pPr>
        <w:pStyle w:val="Smlouva3"/>
        <w:spacing w:before="0"/>
        <w:rPr>
          <w:rFonts w:ascii="Calibri" w:eastAsia="Tahoma" w:hAnsi="Calibri" w:cs="Tahoma"/>
          <w:sz w:val="20"/>
          <w:szCs w:val="20"/>
        </w:rPr>
      </w:pPr>
    </w:p>
    <w:p w14:paraId="18F3EFC4" w14:textId="3E89EF5E" w:rsidR="008F5B17" w:rsidRPr="00641F02" w:rsidRDefault="00641F02">
      <w:pPr>
        <w:pStyle w:val="Smlouva3"/>
        <w:numPr>
          <w:ilvl w:val="0"/>
          <w:numId w:val="2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Splatnost </w:t>
      </w:r>
      <w:r w:rsidR="007540B6" w:rsidRPr="00350C62">
        <w:rPr>
          <w:rFonts w:ascii="Calibri" w:hAnsi="Calibri"/>
          <w:sz w:val="20"/>
          <w:szCs w:val="20"/>
        </w:rPr>
        <w:t>faktury činí 30</w:t>
      </w:r>
      <w:r w:rsidRPr="00350C62">
        <w:rPr>
          <w:rFonts w:ascii="Calibri" w:hAnsi="Calibri"/>
          <w:sz w:val="20"/>
          <w:szCs w:val="20"/>
        </w:rPr>
        <w:t xml:space="preserve"> dnů od</w:t>
      </w:r>
      <w:r w:rsidRPr="00641F02">
        <w:rPr>
          <w:rFonts w:ascii="Calibri" w:hAnsi="Calibri"/>
          <w:sz w:val="20"/>
          <w:szCs w:val="20"/>
        </w:rPr>
        <w:t xml:space="preserve"> její</w:t>
      </w:r>
      <w:r w:rsidRPr="00641F02">
        <w:rPr>
          <w:rFonts w:ascii="Calibri" w:hAnsi="Calibri"/>
          <w:sz w:val="20"/>
          <w:szCs w:val="20"/>
          <w:lang w:val="pt-PT"/>
        </w:rPr>
        <w:t>ho doru</w:t>
      </w:r>
      <w:proofErr w:type="spellStart"/>
      <w:r w:rsidRPr="00641F02">
        <w:rPr>
          <w:rFonts w:ascii="Calibri" w:hAnsi="Calibri"/>
          <w:sz w:val="20"/>
          <w:szCs w:val="20"/>
        </w:rPr>
        <w:t>čení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Příkazci. Vešker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faktury-</w:t>
      </w:r>
      <w:proofErr w:type="spellStart"/>
      <w:r w:rsidRPr="00641F02">
        <w:rPr>
          <w:rFonts w:ascii="Calibri" w:hAnsi="Calibri"/>
          <w:sz w:val="20"/>
          <w:szCs w:val="20"/>
        </w:rPr>
        <w:t>daňov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doklady musí obsahovat náležitosti </w:t>
      </w:r>
      <w:proofErr w:type="spellStart"/>
      <w:r w:rsidRPr="00641F02">
        <w:rPr>
          <w:rFonts w:ascii="Calibri" w:hAnsi="Calibri"/>
          <w:sz w:val="20"/>
          <w:szCs w:val="20"/>
        </w:rPr>
        <w:t>daňov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ho dokladu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na dle § 28 zákona č. 235/2004 Sb., o dani z </w:t>
      </w:r>
      <w:proofErr w:type="spellStart"/>
      <w:r w:rsidRPr="00641F02">
        <w:rPr>
          <w:rFonts w:ascii="Calibri" w:hAnsi="Calibri"/>
          <w:sz w:val="20"/>
          <w:szCs w:val="20"/>
        </w:rPr>
        <w:t>př</w:t>
      </w:r>
      <w:proofErr w:type="spellEnd"/>
      <w:r w:rsidRPr="00641F02">
        <w:rPr>
          <w:rFonts w:ascii="Calibri" w:hAnsi="Calibri"/>
          <w:sz w:val="20"/>
          <w:szCs w:val="20"/>
          <w:lang w:val="pt-PT"/>
        </w:rPr>
        <w:t>idan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hodnoty, ve znění pozdějších předpisů </w:t>
      </w:r>
      <w:r w:rsidRPr="00641F02">
        <w:rPr>
          <w:rFonts w:ascii="Calibri" w:hAnsi="Calibri"/>
          <w:sz w:val="20"/>
          <w:szCs w:val="20"/>
          <w:lang w:val="it-IT"/>
        </w:rPr>
        <w:t>a dal</w:t>
      </w:r>
      <w:proofErr w:type="spellStart"/>
      <w:r w:rsidRPr="00641F02">
        <w:rPr>
          <w:rFonts w:ascii="Calibri" w:hAnsi="Calibri"/>
          <w:sz w:val="20"/>
          <w:szCs w:val="20"/>
        </w:rPr>
        <w:t>ší</w:t>
      </w:r>
      <w:proofErr w:type="spellEnd"/>
      <w:r w:rsidRPr="00641F02">
        <w:rPr>
          <w:rFonts w:ascii="Calibri" w:hAnsi="Calibri"/>
          <w:sz w:val="20"/>
          <w:szCs w:val="20"/>
        </w:rPr>
        <w:t xml:space="preserve"> </w:t>
      </w:r>
      <w:proofErr w:type="spellStart"/>
      <w:r w:rsidRPr="00641F02">
        <w:rPr>
          <w:rFonts w:ascii="Calibri" w:hAnsi="Calibri"/>
          <w:sz w:val="20"/>
          <w:szCs w:val="20"/>
        </w:rPr>
        <w:t>požadovan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náležitosti dle platných právních předpisů. Přílohou </w:t>
      </w:r>
      <w:proofErr w:type="spellStart"/>
      <w:r w:rsidRPr="00641F02">
        <w:rPr>
          <w:rFonts w:ascii="Calibri" w:hAnsi="Calibri"/>
          <w:sz w:val="20"/>
          <w:szCs w:val="20"/>
        </w:rPr>
        <w:t>každ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faktury-</w:t>
      </w:r>
      <w:proofErr w:type="spellStart"/>
      <w:r w:rsidRPr="00641F02">
        <w:rPr>
          <w:rFonts w:ascii="Calibri" w:hAnsi="Calibri"/>
          <w:sz w:val="20"/>
          <w:szCs w:val="20"/>
        </w:rPr>
        <w:t>daňov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dokladu musí být soupis provedený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činností. V případě, že faktury-</w:t>
      </w:r>
      <w:proofErr w:type="spellStart"/>
      <w:r w:rsidRPr="00641F02">
        <w:rPr>
          <w:rFonts w:ascii="Calibri" w:hAnsi="Calibri"/>
          <w:sz w:val="20"/>
          <w:szCs w:val="20"/>
        </w:rPr>
        <w:t>daňov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doklady nebudou mít odpovídající náležitosti (včetně soupisu provedený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činností uveden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v předchozí větě), je Příkazce oprávněn zaslat je ve lhůtě splatnosti zpět Příkazníkovi k doplnění, aniž se tak dostane do prodlení se splatností</w:t>
      </w:r>
      <w:r w:rsidRPr="00641F02">
        <w:rPr>
          <w:rFonts w:ascii="Calibri" w:hAnsi="Calibri"/>
          <w:sz w:val="20"/>
          <w:szCs w:val="20"/>
          <w:lang w:val="pt-PT"/>
        </w:rPr>
        <w:t>; lh</w:t>
      </w:r>
      <w:proofErr w:type="spellStart"/>
      <w:r w:rsidRPr="00641F02">
        <w:rPr>
          <w:rFonts w:ascii="Calibri" w:hAnsi="Calibri"/>
          <w:sz w:val="20"/>
          <w:szCs w:val="20"/>
        </w:rPr>
        <w:t>ůta</w:t>
      </w:r>
      <w:proofErr w:type="spellEnd"/>
      <w:r w:rsidRPr="00641F02">
        <w:rPr>
          <w:rFonts w:ascii="Calibri" w:hAnsi="Calibri"/>
          <w:sz w:val="20"/>
          <w:szCs w:val="20"/>
        </w:rPr>
        <w:t xml:space="preserve"> splatnosti počíná běžet znovu ode dne doručení náležitě doplněný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či opravených dokladů Příkazci.</w:t>
      </w:r>
    </w:p>
    <w:p w14:paraId="6141ED65" w14:textId="77777777" w:rsidR="008F5B17" w:rsidRPr="00641F02" w:rsidRDefault="008F5B17">
      <w:pPr>
        <w:pStyle w:val="Smlouva3"/>
        <w:spacing w:before="0"/>
        <w:ind w:left="426" w:hanging="426"/>
        <w:rPr>
          <w:rFonts w:ascii="Calibri" w:eastAsia="Tahoma" w:hAnsi="Calibri" w:cs="Tahoma"/>
          <w:sz w:val="20"/>
          <w:szCs w:val="20"/>
        </w:rPr>
      </w:pPr>
    </w:p>
    <w:p w14:paraId="393D2890" w14:textId="77777777" w:rsidR="008F5B17" w:rsidRPr="00641F02" w:rsidRDefault="00641F02">
      <w:pPr>
        <w:pStyle w:val="Smlouva3"/>
        <w:numPr>
          <w:ilvl w:val="0"/>
          <w:numId w:val="22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prohlašuje, že není plátcem DPH.</w:t>
      </w:r>
    </w:p>
    <w:p w14:paraId="7A49F33A" w14:textId="77777777" w:rsidR="008F5B17" w:rsidRPr="00641F02" w:rsidRDefault="008F5B17">
      <w:pPr>
        <w:pStyle w:val="Smlouva2"/>
        <w:rPr>
          <w:rFonts w:ascii="Calibri" w:eastAsia="Tahoma" w:hAnsi="Calibri" w:cs="Tahoma"/>
          <w:sz w:val="20"/>
          <w:szCs w:val="20"/>
        </w:rPr>
      </w:pPr>
    </w:p>
    <w:p w14:paraId="0204ECE3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VIII.</w:t>
      </w:r>
    </w:p>
    <w:p w14:paraId="12007AD6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Povinnosti Příkazníka</w:t>
      </w:r>
    </w:p>
    <w:p w14:paraId="37752A54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Příkazník je povinen postupovat při zařizování záležitostí Příkazce poctivě </w:t>
      </w:r>
      <w:r w:rsidRPr="00641F02">
        <w:rPr>
          <w:rFonts w:ascii="Calibri" w:hAnsi="Calibri"/>
          <w:sz w:val="20"/>
          <w:szCs w:val="20"/>
          <w:lang w:val="it-IT"/>
        </w:rPr>
        <w:t>a pe</w:t>
      </w:r>
      <w:r w:rsidRPr="00641F02">
        <w:rPr>
          <w:rFonts w:ascii="Calibri" w:hAnsi="Calibri"/>
          <w:sz w:val="20"/>
          <w:szCs w:val="20"/>
        </w:rPr>
        <w:t>č</w:t>
      </w:r>
      <w:r w:rsidRPr="00641F02">
        <w:rPr>
          <w:rFonts w:ascii="Calibri" w:hAnsi="Calibri"/>
          <w:sz w:val="20"/>
          <w:szCs w:val="20"/>
          <w:lang w:val="da-DK"/>
        </w:rPr>
        <w:t>liv</w:t>
      </w:r>
      <w:r w:rsidRPr="00641F02">
        <w:rPr>
          <w:rFonts w:ascii="Calibri" w:hAnsi="Calibri"/>
          <w:sz w:val="20"/>
          <w:szCs w:val="20"/>
        </w:rPr>
        <w:t xml:space="preserve">ě podle svých schopností </w:t>
      </w:r>
      <w:r w:rsidRPr="00641F02">
        <w:rPr>
          <w:rFonts w:ascii="Calibri" w:hAnsi="Calibri"/>
          <w:sz w:val="20"/>
          <w:szCs w:val="20"/>
          <w:lang w:val="it-IT"/>
        </w:rPr>
        <w:t>a d</w:t>
      </w:r>
      <w:proofErr w:type="spellStart"/>
      <w:r w:rsidRPr="00641F02">
        <w:rPr>
          <w:rFonts w:ascii="Calibri" w:hAnsi="Calibri"/>
          <w:sz w:val="20"/>
          <w:szCs w:val="20"/>
        </w:rPr>
        <w:t>ále</w:t>
      </w:r>
      <w:proofErr w:type="spellEnd"/>
      <w:r w:rsidRPr="00641F02">
        <w:rPr>
          <w:rFonts w:ascii="Calibri" w:hAnsi="Calibri"/>
          <w:sz w:val="20"/>
          <w:szCs w:val="20"/>
        </w:rPr>
        <w:t xml:space="preserve"> je povinen se řídit pokyny Příkazce a jednat v jeho nejlepším zájmu. </w:t>
      </w:r>
    </w:p>
    <w:p w14:paraId="24E5A70B" w14:textId="77777777" w:rsidR="008F5B17" w:rsidRPr="00641F02" w:rsidRDefault="008F5B17">
      <w:pPr>
        <w:pStyle w:val="Smlouva3"/>
        <w:tabs>
          <w:tab w:val="left" w:pos="360"/>
        </w:tabs>
        <w:spacing w:before="0"/>
        <w:ind w:left="540"/>
        <w:rPr>
          <w:rFonts w:ascii="Calibri" w:eastAsia="Tahoma" w:hAnsi="Calibri" w:cs="Tahoma"/>
          <w:sz w:val="20"/>
          <w:szCs w:val="20"/>
        </w:rPr>
      </w:pPr>
    </w:p>
    <w:p w14:paraId="19461243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Příkazník je povinen </w:t>
      </w:r>
      <w:proofErr w:type="spellStart"/>
      <w:r w:rsidRPr="00641F02">
        <w:rPr>
          <w:rFonts w:ascii="Calibri" w:hAnsi="Calibri"/>
          <w:sz w:val="20"/>
          <w:szCs w:val="20"/>
        </w:rPr>
        <w:t>předklá</w:t>
      </w:r>
      <w:proofErr w:type="spellEnd"/>
      <w:r w:rsidRPr="00641F02">
        <w:rPr>
          <w:rFonts w:ascii="Calibri" w:hAnsi="Calibri"/>
          <w:sz w:val="20"/>
          <w:szCs w:val="20"/>
          <w:lang w:val="nl-NL"/>
        </w:rPr>
        <w:t>dat P</w:t>
      </w:r>
      <w:proofErr w:type="spellStart"/>
      <w:r w:rsidRPr="00641F02">
        <w:rPr>
          <w:rFonts w:ascii="Calibri" w:hAnsi="Calibri"/>
          <w:sz w:val="20"/>
          <w:szCs w:val="20"/>
        </w:rPr>
        <w:t>říkazci</w:t>
      </w:r>
      <w:proofErr w:type="spellEnd"/>
      <w:r w:rsidRPr="00641F02">
        <w:rPr>
          <w:rFonts w:ascii="Calibri" w:hAnsi="Calibri"/>
          <w:sz w:val="20"/>
          <w:szCs w:val="20"/>
        </w:rPr>
        <w:t xml:space="preserve"> k odsouhlasení a podpisu všechny rozhodující písemnosti, mimo jin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na předávací protokoly vztahující </w:t>
      </w:r>
      <w:r w:rsidRPr="00641F02">
        <w:rPr>
          <w:rFonts w:ascii="Calibri" w:hAnsi="Calibri"/>
          <w:sz w:val="20"/>
          <w:szCs w:val="20"/>
          <w:lang w:val="nl-NL"/>
        </w:rPr>
        <w:t>se k</w:t>
      </w:r>
      <w:r w:rsidRPr="00641F02">
        <w:rPr>
          <w:rFonts w:ascii="Calibri" w:hAnsi="Calibri"/>
          <w:sz w:val="20"/>
          <w:szCs w:val="20"/>
        </w:rPr>
        <w:t> předání a převzetí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 xml:space="preserve">částí díla i díla jako celku a dále pak </w:t>
      </w:r>
      <w:proofErr w:type="spellStart"/>
      <w:r w:rsidRPr="00641F02">
        <w:rPr>
          <w:rFonts w:ascii="Calibri" w:hAnsi="Calibri"/>
          <w:sz w:val="20"/>
          <w:szCs w:val="20"/>
        </w:rPr>
        <w:t>zejm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  <w:lang w:val="it-IT"/>
        </w:rPr>
        <w:t>na n</w:t>
      </w:r>
      <w:proofErr w:type="spellStart"/>
      <w:r w:rsidRPr="00641F02">
        <w:rPr>
          <w:rFonts w:ascii="Calibri" w:hAnsi="Calibri"/>
          <w:sz w:val="20"/>
          <w:szCs w:val="20"/>
        </w:rPr>
        <w:t>ávrhy</w:t>
      </w:r>
      <w:proofErr w:type="spellEnd"/>
      <w:r w:rsidRPr="00641F02">
        <w:rPr>
          <w:rFonts w:ascii="Calibri" w:hAnsi="Calibri"/>
          <w:sz w:val="20"/>
          <w:szCs w:val="20"/>
        </w:rPr>
        <w:t xml:space="preserve"> smluv, k jejichž uzavření 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nen</w:t>
      </w:r>
      <w:proofErr w:type="spellEnd"/>
      <w:r w:rsidRPr="00641F02">
        <w:rPr>
          <w:rFonts w:ascii="Calibri" w:hAnsi="Calibri"/>
          <w:sz w:val="20"/>
          <w:szCs w:val="20"/>
        </w:rPr>
        <w:t>í Příkazník zmocněn touto Smlouvou.</w:t>
      </w:r>
    </w:p>
    <w:p w14:paraId="30374FD6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54FE80C2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 průběhu provádění stavebních prací</w:t>
      </w:r>
      <w:r w:rsidRPr="00641F02">
        <w:rPr>
          <w:rFonts w:ascii="Calibri" w:hAnsi="Calibri"/>
          <w:sz w:val="20"/>
          <w:szCs w:val="20"/>
          <w:lang w:val="pt-PT"/>
        </w:rPr>
        <w:t>, resp. prov</w:t>
      </w:r>
      <w:proofErr w:type="spellStart"/>
      <w:r w:rsidRPr="00641F02">
        <w:rPr>
          <w:rFonts w:ascii="Calibri" w:hAnsi="Calibri"/>
          <w:sz w:val="20"/>
          <w:szCs w:val="20"/>
        </w:rPr>
        <w:t>ádění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díla se Příkazník zavazuje účastnit mimořádných jednání a kontrolních dnů. Příkazník se zavazuje dostavovat se </w:t>
      </w:r>
      <w:proofErr w:type="spellStart"/>
      <w:r w:rsidRPr="00641F02">
        <w:rPr>
          <w:rFonts w:ascii="Calibri" w:hAnsi="Calibri"/>
          <w:sz w:val="20"/>
          <w:szCs w:val="20"/>
        </w:rPr>
        <w:t>vč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>as k</w:t>
      </w:r>
      <w:r w:rsidRPr="00641F02">
        <w:rPr>
          <w:rFonts w:ascii="Calibri" w:hAnsi="Calibri"/>
          <w:sz w:val="20"/>
          <w:szCs w:val="20"/>
        </w:rPr>
        <w:t> přebírání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 xml:space="preserve">částí díla i díla jako celku, a to společně </w:t>
      </w:r>
      <w:r w:rsidRPr="00641F02">
        <w:rPr>
          <w:rFonts w:ascii="Calibri" w:hAnsi="Calibri"/>
          <w:sz w:val="20"/>
          <w:szCs w:val="20"/>
          <w:lang w:val="fr-FR"/>
        </w:rPr>
        <w:t>s p</w:t>
      </w:r>
      <w:proofErr w:type="spellStart"/>
      <w:r w:rsidRPr="00641F02">
        <w:rPr>
          <w:rFonts w:ascii="Calibri" w:hAnsi="Calibri"/>
          <w:sz w:val="20"/>
          <w:szCs w:val="20"/>
        </w:rPr>
        <w:t>říkazcem</w:t>
      </w:r>
      <w:proofErr w:type="spellEnd"/>
      <w:r w:rsidRPr="00641F02">
        <w:rPr>
          <w:rFonts w:ascii="Calibri" w:hAnsi="Calibri"/>
          <w:sz w:val="20"/>
          <w:szCs w:val="20"/>
        </w:rPr>
        <w:t xml:space="preserve">. </w:t>
      </w:r>
    </w:p>
    <w:p w14:paraId="429E7F46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55857061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se zavazuje uplatňovat práva Příkazce vyplývající z jeho závazkových vztahů, a to v rozsahu výkonu činnosti Příkazníka.</w:t>
      </w:r>
    </w:p>
    <w:p w14:paraId="7B350BCE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3D12E47C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je povinen při výkonu činnosti Příkazníka upozornit Příkazce na zřejmou nesprávnost jeho pokynů, a to bezodkladně pot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, co se takovou skutečnost dozvěděl. V případě, že Příkazce i přes upozornění Příkazníka na splnění pokynů trvá, neodpovídá </w:t>
      </w:r>
      <w:r w:rsidRPr="00641F02">
        <w:rPr>
          <w:rFonts w:ascii="Calibri" w:hAnsi="Calibri"/>
          <w:sz w:val="20"/>
          <w:szCs w:val="20"/>
          <w:lang w:val="it-IT"/>
        </w:rPr>
        <w:t xml:space="preserve">za </w:t>
      </w:r>
      <w:r w:rsidRPr="00641F02">
        <w:rPr>
          <w:rFonts w:ascii="Calibri" w:hAnsi="Calibri"/>
          <w:sz w:val="20"/>
          <w:szCs w:val="20"/>
        </w:rPr>
        <w:t>škodu takto vzniklou.</w:t>
      </w:r>
    </w:p>
    <w:p w14:paraId="18D42C43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1EB2B732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lastRenderedPageBreak/>
        <w:t xml:space="preserve">Příkazník je povinen bezodkladně </w:t>
      </w:r>
      <w:proofErr w:type="spellStart"/>
      <w:r w:rsidRPr="00641F02">
        <w:rPr>
          <w:rFonts w:ascii="Calibri" w:hAnsi="Calibri"/>
          <w:sz w:val="20"/>
          <w:szCs w:val="20"/>
        </w:rPr>
        <w:t>ozná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mit 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ve</w:t>
      </w:r>
      <w:r w:rsidRPr="00641F02">
        <w:rPr>
          <w:rFonts w:ascii="Calibri" w:hAnsi="Calibri"/>
          <w:sz w:val="20"/>
          <w:szCs w:val="20"/>
        </w:rPr>
        <w:t>šker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skutečnosti,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by mohly v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st ke změně pokynů Příkazce. </w:t>
      </w:r>
    </w:p>
    <w:p w14:paraId="492ABD20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07A644CD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Příkazník se může odchýlit od pokynů Příkazce, jen je-li to </w:t>
      </w:r>
      <w:proofErr w:type="spellStart"/>
      <w:r w:rsidRPr="00641F02">
        <w:rPr>
          <w:rFonts w:ascii="Calibri" w:hAnsi="Calibri"/>
          <w:sz w:val="20"/>
          <w:szCs w:val="20"/>
        </w:rPr>
        <w:t>nal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hav</w:t>
      </w:r>
      <w:proofErr w:type="spellEnd"/>
      <w:r w:rsidRPr="00641F02">
        <w:rPr>
          <w:rFonts w:ascii="Calibri" w:hAnsi="Calibri"/>
          <w:sz w:val="20"/>
          <w:szCs w:val="20"/>
        </w:rPr>
        <w:t xml:space="preserve">ě nezbytně </w:t>
      </w:r>
      <w:proofErr w:type="spellStart"/>
      <w:r w:rsidRPr="00641F02">
        <w:rPr>
          <w:rFonts w:ascii="Calibri" w:hAnsi="Calibri"/>
          <w:sz w:val="20"/>
          <w:szCs w:val="20"/>
        </w:rPr>
        <w:t>nutn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, a to v zájmu Příkazce, pokud nemůže včas obdržet jeho souhlas. Je však povinen bezodkladně informovat o těchto skutečnostech Příkazce a vyžádat si jeho dodatečný souhlas. </w:t>
      </w:r>
    </w:p>
    <w:p w14:paraId="10AA2D97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6BA3A769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Jestliže Příkazník při výkonu činnosti Příkazníka získá pro Příkazce jak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koliv</w:t>
      </w:r>
      <w:proofErr w:type="spellEnd"/>
      <w:r w:rsidRPr="00641F02">
        <w:rPr>
          <w:rFonts w:ascii="Calibri" w:hAnsi="Calibri"/>
          <w:sz w:val="20"/>
          <w:szCs w:val="20"/>
        </w:rPr>
        <w:t xml:space="preserve"> věci (např. projektovou dokumentaci, předávací protokoly, popř. i jin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by mohl příkazní</w:t>
      </w:r>
      <w:r w:rsidRPr="00641F02">
        <w:rPr>
          <w:rFonts w:ascii="Calibri" w:hAnsi="Calibri"/>
          <w:sz w:val="20"/>
          <w:szCs w:val="20"/>
          <w:lang w:val="nl-NL"/>
        </w:rPr>
        <w:t>k z</w:t>
      </w:r>
      <w:proofErr w:type="spellStart"/>
      <w:r w:rsidRPr="00641F02">
        <w:rPr>
          <w:rFonts w:ascii="Calibri" w:hAnsi="Calibri"/>
          <w:sz w:val="20"/>
          <w:szCs w:val="20"/>
        </w:rPr>
        <w:t>ískat</w:t>
      </w:r>
      <w:proofErr w:type="spellEnd"/>
      <w:r w:rsidRPr="00641F02">
        <w:rPr>
          <w:rFonts w:ascii="Calibri" w:hAnsi="Calibri"/>
          <w:sz w:val="20"/>
          <w:szCs w:val="20"/>
        </w:rPr>
        <w:t>.), je povinen mu je bez prodlení, nejpozději do 3 (tří) pracovních dnů od jejich získání, vydat. V rámci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to doby je Příkazník povinen tyto věci bezúplatně a bez újmy uschovat.</w:t>
      </w:r>
    </w:p>
    <w:p w14:paraId="005A51C6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23FFB854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Při výkonu činnosti Příkazníka se Příkazník zavazuje dodržovat obecně </w:t>
      </w:r>
      <w:proofErr w:type="spellStart"/>
      <w:r w:rsidRPr="00641F02">
        <w:rPr>
          <w:rFonts w:ascii="Calibri" w:hAnsi="Calibri"/>
          <w:sz w:val="20"/>
          <w:szCs w:val="20"/>
        </w:rPr>
        <w:t>závazn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právní předpisy, </w:t>
      </w:r>
      <w:proofErr w:type="spellStart"/>
      <w:r w:rsidRPr="00641F02">
        <w:rPr>
          <w:rFonts w:ascii="Calibri" w:hAnsi="Calibri"/>
          <w:sz w:val="20"/>
          <w:szCs w:val="20"/>
        </w:rPr>
        <w:t>technick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normy, dohody vyplývající z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 a smlouvy o dílo, pokyny Příkazce, dohody Smluvních stran a vyjádření 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spr</w:t>
      </w:r>
      <w:r w:rsidRPr="00641F02">
        <w:rPr>
          <w:rFonts w:ascii="Calibri" w:hAnsi="Calibri"/>
          <w:sz w:val="20"/>
          <w:szCs w:val="20"/>
        </w:rPr>
        <w:t>ávních</w:t>
      </w:r>
      <w:proofErr w:type="spellEnd"/>
      <w:r w:rsidRPr="00641F02">
        <w:rPr>
          <w:rFonts w:ascii="Calibri" w:hAnsi="Calibri"/>
          <w:sz w:val="20"/>
          <w:szCs w:val="20"/>
        </w:rPr>
        <w:t xml:space="preserve"> orgánů a veřejnoprávních organizací.</w:t>
      </w:r>
    </w:p>
    <w:p w14:paraId="244F261E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0B760639" w14:textId="77777777" w:rsidR="008F5B17" w:rsidRPr="00641F02" w:rsidRDefault="00641F02">
      <w:pPr>
        <w:pStyle w:val="Smlouva3"/>
        <w:numPr>
          <w:ilvl w:val="3"/>
          <w:numId w:val="24"/>
        </w:numPr>
        <w:spacing w:before="0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se zavazuje, že jak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koliv</w:t>
      </w:r>
      <w:proofErr w:type="spellEnd"/>
      <w:r w:rsidRPr="00641F02">
        <w:rPr>
          <w:rFonts w:ascii="Calibri" w:hAnsi="Calibri"/>
          <w:sz w:val="20"/>
          <w:szCs w:val="20"/>
        </w:rPr>
        <w:t xml:space="preserve"> informace,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se </w:t>
      </w:r>
      <w:proofErr w:type="spellStart"/>
      <w:r w:rsidRPr="00641F02">
        <w:rPr>
          <w:rFonts w:ascii="Calibri" w:hAnsi="Calibri"/>
          <w:sz w:val="20"/>
          <w:szCs w:val="20"/>
        </w:rPr>
        <w:t>dozvědě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l p</w:t>
      </w:r>
      <w:proofErr w:type="spellStart"/>
      <w:r w:rsidRPr="00641F02">
        <w:rPr>
          <w:rFonts w:ascii="Calibri" w:hAnsi="Calibri"/>
          <w:sz w:val="20"/>
          <w:szCs w:val="20"/>
        </w:rPr>
        <w:t>ři</w:t>
      </w:r>
      <w:proofErr w:type="spellEnd"/>
      <w:r w:rsidRPr="00641F02">
        <w:rPr>
          <w:rFonts w:ascii="Calibri" w:hAnsi="Calibri"/>
          <w:sz w:val="20"/>
          <w:szCs w:val="20"/>
        </w:rPr>
        <w:t xml:space="preserve"> výkonu činnosti Příkazníka, neposkytne bez předchozího </w:t>
      </w:r>
      <w:proofErr w:type="spellStart"/>
      <w:r w:rsidRPr="00641F02">
        <w:rPr>
          <w:rFonts w:ascii="Calibri" w:hAnsi="Calibri"/>
          <w:sz w:val="20"/>
          <w:szCs w:val="20"/>
        </w:rPr>
        <w:t>písemn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souhlasu Příkazce třetí osobě.</w:t>
      </w:r>
    </w:p>
    <w:p w14:paraId="49D96A76" w14:textId="77777777" w:rsidR="008F5B17" w:rsidRPr="00641F02" w:rsidRDefault="008F5B17">
      <w:pPr>
        <w:pStyle w:val="Smlouva3"/>
        <w:tabs>
          <w:tab w:val="left" w:pos="360"/>
        </w:tabs>
        <w:spacing w:before="0"/>
        <w:rPr>
          <w:rFonts w:ascii="Calibri" w:eastAsia="Tahoma" w:hAnsi="Calibri" w:cs="Tahoma"/>
          <w:sz w:val="20"/>
          <w:szCs w:val="20"/>
        </w:rPr>
      </w:pPr>
    </w:p>
    <w:p w14:paraId="34D5FBB9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IX.</w:t>
      </w:r>
    </w:p>
    <w:p w14:paraId="1026AD4B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Vady plnění </w:t>
      </w:r>
    </w:p>
    <w:p w14:paraId="36D2DBDB" w14:textId="77777777" w:rsidR="008F5B17" w:rsidRPr="00641F02" w:rsidRDefault="00641F02">
      <w:pPr>
        <w:pStyle w:val="Smlouva2"/>
        <w:numPr>
          <w:ilvl w:val="3"/>
          <w:numId w:val="26"/>
        </w:numPr>
        <w:jc w:val="both"/>
        <w:rPr>
          <w:rFonts w:ascii="Calibri" w:eastAsia="Tahoma" w:hAnsi="Calibri" w:cs="Tahoma"/>
          <w:b w:val="0"/>
          <w:bCs w:val="0"/>
          <w:sz w:val="20"/>
          <w:szCs w:val="20"/>
        </w:rPr>
      </w:pPr>
      <w:r w:rsidRPr="00641F02">
        <w:rPr>
          <w:rFonts w:ascii="Calibri" w:hAnsi="Calibri"/>
          <w:b w:val="0"/>
          <w:bCs w:val="0"/>
          <w:sz w:val="20"/>
          <w:szCs w:val="20"/>
        </w:rPr>
        <w:t>V případě porušení povinností sjednaných touto smlouvou, či vyplývající z příslušných právních předpisů příkazníkem, či v případě zjištění nedostatků ve výkonu TDI dle t</w:t>
      </w:r>
      <w:r w:rsidRPr="00641F02">
        <w:rPr>
          <w:rFonts w:ascii="Calibri" w:hAnsi="Calibri"/>
          <w:b w:val="0"/>
          <w:bCs w:val="0"/>
          <w:sz w:val="20"/>
          <w:szCs w:val="20"/>
          <w:lang w:val="fr-FR"/>
        </w:rPr>
        <w:t>é</w:t>
      </w:r>
      <w:r w:rsidRPr="00641F02">
        <w:rPr>
          <w:rFonts w:ascii="Calibri" w:hAnsi="Calibri"/>
          <w:b w:val="0"/>
          <w:bCs w:val="0"/>
          <w:sz w:val="20"/>
          <w:szCs w:val="20"/>
        </w:rPr>
        <w:t xml:space="preserve">to smlouvy, je příkazník povinen na výzvu příkazce na </w:t>
      </w:r>
      <w:proofErr w:type="spellStart"/>
      <w:r w:rsidRPr="00641F02">
        <w:rPr>
          <w:rFonts w:ascii="Calibri" w:hAnsi="Calibri"/>
          <w:b w:val="0"/>
          <w:bCs w:val="0"/>
          <w:sz w:val="20"/>
          <w:szCs w:val="20"/>
        </w:rPr>
        <w:t>sv</w:t>
      </w:r>
      <w:proofErr w:type="spellEnd"/>
      <w:r w:rsidRPr="00641F02">
        <w:rPr>
          <w:rFonts w:ascii="Calibri" w:hAnsi="Calibri"/>
          <w:b w:val="0"/>
          <w:bCs w:val="0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b w:val="0"/>
          <w:bCs w:val="0"/>
          <w:sz w:val="20"/>
          <w:szCs w:val="20"/>
        </w:rPr>
        <w:t xml:space="preserve">náklady zajistit provedení nápravných opatření. </w:t>
      </w:r>
    </w:p>
    <w:p w14:paraId="52493095" w14:textId="77777777" w:rsidR="008F5B17" w:rsidRPr="00641F02" w:rsidRDefault="008F5B17">
      <w:pPr>
        <w:pStyle w:val="Smlouva2"/>
        <w:jc w:val="left"/>
        <w:rPr>
          <w:rFonts w:ascii="Calibri" w:eastAsia="Tahoma" w:hAnsi="Calibri" w:cs="Tahoma"/>
          <w:sz w:val="20"/>
          <w:szCs w:val="20"/>
        </w:rPr>
      </w:pPr>
    </w:p>
    <w:p w14:paraId="5CD99DAB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  <w:lang w:val="fr-FR"/>
        </w:rPr>
        <w:t>XI</w:t>
      </w:r>
    </w:p>
    <w:p w14:paraId="23828549" w14:textId="77777777" w:rsidR="008F5B17" w:rsidRPr="00641F02" w:rsidRDefault="00641F02">
      <w:pPr>
        <w:pStyle w:val="Smlouva2"/>
        <w:rPr>
          <w:rFonts w:ascii="Calibri" w:hAnsi="Calibri"/>
        </w:rPr>
      </w:pPr>
      <w:r w:rsidRPr="00641F02">
        <w:rPr>
          <w:rFonts w:ascii="Calibri" w:hAnsi="Calibri"/>
          <w:sz w:val="20"/>
          <w:szCs w:val="20"/>
        </w:rPr>
        <w:t>Odpovědnost za škodu</w:t>
      </w:r>
    </w:p>
    <w:p w14:paraId="61400507" w14:textId="77777777" w:rsidR="008F5B17" w:rsidRPr="00641F02" w:rsidRDefault="00641F02">
      <w:pPr>
        <w:pStyle w:val="Smlouva-eslo"/>
        <w:numPr>
          <w:ilvl w:val="6"/>
          <w:numId w:val="26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odpovídá příkazci popř. třetím osobám za veškeré škody, způsoben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nesplněním povinností, ke kterým se </w:t>
      </w:r>
      <w:proofErr w:type="spellStart"/>
      <w:r w:rsidRPr="00641F02">
        <w:rPr>
          <w:rFonts w:ascii="Calibri" w:hAnsi="Calibri"/>
          <w:sz w:val="20"/>
          <w:szCs w:val="20"/>
        </w:rPr>
        <w:t>zavá</w:t>
      </w:r>
      <w:proofErr w:type="spellEnd"/>
      <w:r w:rsidRPr="00641F02">
        <w:rPr>
          <w:rFonts w:ascii="Calibri" w:hAnsi="Calibri"/>
          <w:sz w:val="20"/>
          <w:szCs w:val="20"/>
          <w:lang w:val="nl-NL"/>
        </w:rPr>
        <w:t>zal v</w:t>
      </w:r>
      <w:r w:rsidRPr="00641F02">
        <w:rPr>
          <w:rFonts w:ascii="Calibri" w:hAnsi="Calibri"/>
          <w:sz w:val="20"/>
          <w:szCs w:val="20"/>
        </w:rPr>
        <w:t> 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Smlouvě nebo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pro něho vyplývají ze zákona.</w:t>
      </w:r>
    </w:p>
    <w:p w14:paraId="700DD0A1" w14:textId="77777777" w:rsidR="008F5B17" w:rsidRPr="00641F02" w:rsidRDefault="008F5B17">
      <w:pPr>
        <w:pStyle w:val="Odstavecseseznamem"/>
        <w:rPr>
          <w:rFonts w:ascii="Calibri" w:eastAsia="Tahoma" w:hAnsi="Calibri" w:cs="Tahoma"/>
          <w:sz w:val="20"/>
          <w:szCs w:val="20"/>
        </w:rPr>
      </w:pPr>
    </w:p>
    <w:p w14:paraId="5D09B0B0" w14:textId="77777777" w:rsidR="008F5B17" w:rsidRPr="00641F02" w:rsidRDefault="00641F02">
      <w:pPr>
        <w:pStyle w:val="Smlouva-eslo"/>
        <w:numPr>
          <w:ilvl w:val="6"/>
          <w:numId w:val="26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Dá</w:t>
      </w:r>
      <w:r w:rsidRPr="00641F02">
        <w:rPr>
          <w:rFonts w:ascii="Calibri" w:hAnsi="Calibri"/>
          <w:sz w:val="20"/>
          <w:szCs w:val="20"/>
          <w:lang w:val="fr-FR"/>
        </w:rPr>
        <w:t>le p</w:t>
      </w:r>
      <w:proofErr w:type="spellStart"/>
      <w:r w:rsidRPr="00641F02">
        <w:rPr>
          <w:rFonts w:ascii="Calibri" w:hAnsi="Calibri"/>
          <w:sz w:val="20"/>
          <w:szCs w:val="20"/>
        </w:rPr>
        <w:t>říkazník</w:t>
      </w:r>
      <w:proofErr w:type="spellEnd"/>
      <w:r w:rsidRPr="00641F02">
        <w:rPr>
          <w:rFonts w:ascii="Calibri" w:hAnsi="Calibri"/>
          <w:sz w:val="20"/>
          <w:szCs w:val="20"/>
        </w:rPr>
        <w:t xml:space="preserve"> odpovídá </w:t>
      </w:r>
      <w:r w:rsidRPr="00641F02">
        <w:rPr>
          <w:rFonts w:ascii="Calibri" w:hAnsi="Calibri"/>
          <w:sz w:val="20"/>
          <w:szCs w:val="20"/>
          <w:lang w:val="it-IT"/>
        </w:rPr>
        <w:t xml:space="preserve">za </w:t>
      </w:r>
      <w:r w:rsidRPr="00641F02">
        <w:rPr>
          <w:rFonts w:ascii="Calibri" w:hAnsi="Calibri"/>
          <w:sz w:val="20"/>
          <w:szCs w:val="20"/>
        </w:rPr>
        <w:t xml:space="preserve">škodu na věcech převzatých od příkazce k zařízení záležitosti a na věcech převzatých při jejich zařizování </w:t>
      </w:r>
      <w:r w:rsidRPr="00641F02">
        <w:rPr>
          <w:rFonts w:ascii="Calibri" w:hAnsi="Calibri"/>
          <w:sz w:val="20"/>
          <w:szCs w:val="20"/>
          <w:lang w:val="en-US"/>
        </w:rPr>
        <w:t>od t</w:t>
      </w:r>
      <w:proofErr w:type="spellStart"/>
      <w:r w:rsidRPr="00641F02">
        <w:rPr>
          <w:rFonts w:ascii="Calibri" w:hAnsi="Calibri"/>
          <w:sz w:val="20"/>
          <w:szCs w:val="20"/>
        </w:rPr>
        <w:t>řetích</w:t>
      </w:r>
      <w:proofErr w:type="spellEnd"/>
      <w:r w:rsidRPr="00641F02">
        <w:rPr>
          <w:rFonts w:ascii="Calibri" w:hAnsi="Calibri"/>
          <w:sz w:val="20"/>
          <w:szCs w:val="20"/>
        </w:rPr>
        <w:t xml:space="preserve"> osob.</w:t>
      </w:r>
    </w:p>
    <w:p w14:paraId="57CC480C" w14:textId="77777777" w:rsidR="008F5B17" w:rsidRPr="00641F02" w:rsidRDefault="00641F02">
      <w:pPr>
        <w:pStyle w:val="Smlouva-eslo"/>
        <w:tabs>
          <w:tab w:val="left" w:pos="360"/>
        </w:tabs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  </w:t>
      </w:r>
    </w:p>
    <w:p w14:paraId="52F4D4B7" w14:textId="77777777" w:rsidR="008F5B17" w:rsidRPr="00641F02" w:rsidRDefault="00641F02">
      <w:pPr>
        <w:pStyle w:val="Smlouva2"/>
        <w:tabs>
          <w:tab w:val="left" w:pos="360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  <w:lang w:val="it-IT"/>
        </w:rPr>
        <w:t>XI.</w:t>
      </w:r>
    </w:p>
    <w:p w14:paraId="159160F3" w14:textId="77777777" w:rsidR="008F5B17" w:rsidRPr="00641F02" w:rsidRDefault="00641F02">
      <w:pPr>
        <w:pStyle w:val="Smlouva2"/>
        <w:tabs>
          <w:tab w:val="left" w:pos="360"/>
        </w:tabs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Ukončení Smlouvy</w:t>
      </w:r>
    </w:p>
    <w:p w14:paraId="05411669" w14:textId="77777777" w:rsidR="008F5B17" w:rsidRPr="00641F02" w:rsidRDefault="00641F02">
      <w:pPr>
        <w:pStyle w:val="Smlouva-eslo"/>
        <w:numPr>
          <w:ilvl w:val="0"/>
          <w:numId w:val="28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Tato smlouva může být ukončena dohodou smluvních stran, odstoupením od smlouvy z důvodů stanovených zákonem či výpovědí bez uvedení důvodu. </w:t>
      </w:r>
    </w:p>
    <w:p w14:paraId="2D055C3D" w14:textId="77777777" w:rsidR="008F5B17" w:rsidRPr="00641F02" w:rsidRDefault="008F5B17">
      <w:pPr>
        <w:pStyle w:val="Smlouva-eslo"/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41B05C70" w14:textId="77777777" w:rsidR="008F5B17" w:rsidRPr="00641F02" w:rsidRDefault="00641F02">
      <w:pPr>
        <w:pStyle w:val="Smlouva-eslo"/>
        <w:numPr>
          <w:ilvl w:val="0"/>
          <w:numId w:val="28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Příkazce může tuto Smlouvu kdykoliv vypovědět písemně doporučeným dopisem zaslaným na adresu příkazníka uvedenou v záhlaví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to smlouvy. Nestanoví-li výpověď pozdější účinnost, nabývá účinnosti dnem, kdy se o ní příkazník dozvěděl, nebo dozvědět mohl. Od účinnosti výpovědi nesmí příkazník pokračovat v činnosti, na kterou se výpověď vztahuje, má však povinnost upozornit příkazce na opatření, která jsou potřebná učinit, aby se zabránilo vzniku škody.</w:t>
      </w:r>
    </w:p>
    <w:p w14:paraId="25D70B15" w14:textId="77777777" w:rsidR="008F5B17" w:rsidRPr="00641F02" w:rsidRDefault="008F5B17">
      <w:pPr>
        <w:pStyle w:val="Odstavecseseznamem"/>
        <w:rPr>
          <w:rFonts w:ascii="Calibri" w:eastAsia="Tahoma" w:hAnsi="Calibri" w:cs="Tahoma"/>
          <w:sz w:val="20"/>
          <w:szCs w:val="20"/>
        </w:rPr>
      </w:pPr>
    </w:p>
    <w:p w14:paraId="45D0E8AA" w14:textId="77777777" w:rsidR="008F5B17" w:rsidRPr="00641F02" w:rsidRDefault="00641F02">
      <w:pPr>
        <w:pStyle w:val="Smlouva-eslo"/>
        <w:numPr>
          <w:ilvl w:val="0"/>
          <w:numId w:val="28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Příkazník může smlouvu vypovědět písemně doporučeným dopisem zaslaným na adresu příkazce uvedenou v záhlaví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 s účinností ke konci kalendářního měsíce následujícího po </w:t>
      </w:r>
      <w:proofErr w:type="spellStart"/>
      <w:r w:rsidRPr="00641F02">
        <w:rPr>
          <w:rFonts w:ascii="Calibri" w:hAnsi="Calibri"/>
          <w:sz w:val="20"/>
          <w:szCs w:val="20"/>
        </w:rPr>
        <w:t>měsí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ci, v</w:t>
      </w:r>
      <w:r w:rsidRPr="00641F02">
        <w:rPr>
          <w:rFonts w:ascii="Calibri" w:hAnsi="Calibri"/>
          <w:sz w:val="20"/>
          <w:szCs w:val="20"/>
        </w:rPr>
        <w:t> němž byla výpověď příkazci doručena. Ke dni účinnosti výpovědi zaniká závazek příkazníka provádět činnosti, ke kterým se v 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smlouvě zavázal. Jestliže tímto </w:t>
      </w:r>
      <w:proofErr w:type="spellStart"/>
      <w:r w:rsidRPr="00641F02">
        <w:rPr>
          <w:rFonts w:ascii="Calibri" w:hAnsi="Calibri"/>
          <w:sz w:val="20"/>
          <w:szCs w:val="20"/>
        </w:rPr>
        <w:t>př</w:t>
      </w:r>
      <w:r w:rsidRPr="00641F02">
        <w:rPr>
          <w:rFonts w:ascii="Calibri" w:hAnsi="Calibri"/>
          <w:sz w:val="20"/>
          <w:szCs w:val="20"/>
          <w:lang w:val="de-DE"/>
        </w:rPr>
        <w:t>eru</w:t>
      </w:r>
      <w:r w:rsidRPr="00641F02">
        <w:rPr>
          <w:rFonts w:ascii="Calibri" w:hAnsi="Calibri"/>
          <w:sz w:val="20"/>
          <w:szCs w:val="20"/>
        </w:rPr>
        <w:t>šením</w:t>
      </w:r>
      <w:proofErr w:type="spellEnd"/>
      <w:r w:rsidRPr="00641F02">
        <w:rPr>
          <w:rFonts w:ascii="Calibri" w:hAnsi="Calibri"/>
          <w:sz w:val="20"/>
          <w:szCs w:val="20"/>
        </w:rPr>
        <w:t xml:space="preserve"> činností by vznikla příkazci škoda, je příkazník povinen jej upozornit, jaká opatření je třeba učinit k jejímu odvrácení. </w:t>
      </w:r>
      <w:proofErr w:type="spellStart"/>
      <w:r w:rsidRPr="00641F02">
        <w:rPr>
          <w:rFonts w:ascii="Calibri" w:hAnsi="Calibri"/>
          <w:sz w:val="20"/>
          <w:szCs w:val="20"/>
        </w:rPr>
        <w:t>Jestliž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e tato opat</w:t>
      </w:r>
      <w:proofErr w:type="spellStart"/>
      <w:r w:rsidRPr="00641F02">
        <w:rPr>
          <w:rFonts w:ascii="Calibri" w:hAnsi="Calibri"/>
          <w:sz w:val="20"/>
          <w:szCs w:val="20"/>
        </w:rPr>
        <w:t>ření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nemůže příkazce učinit ani prostřednictvím jiných osob a požádá příkazníka, aby je učinil sám, je příkazník k tomu povinen. Ode dne výpovědi do doby účinnosti </w:t>
      </w:r>
      <w:proofErr w:type="spellStart"/>
      <w:r w:rsidRPr="00641F02">
        <w:rPr>
          <w:rFonts w:ascii="Calibri" w:hAnsi="Calibri"/>
          <w:sz w:val="20"/>
          <w:szCs w:val="20"/>
        </w:rPr>
        <w:t>výpově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di m</w:t>
      </w:r>
      <w:r w:rsidRPr="00641F02">
        <w:rPr>
          <w:rFonts w:ascii="Calibri" w:hAnsi="Calibri"/>
          <w:sz w:val="20"/>
          <w:szCs w:val="20"/>
        </w:rPr>
        <w:t xml:space="preserve">á příkazník nárok na zaplacení činnosti uskutečněných pouze na písemnou žádost příkazce.   </w:t>
      </w:r>
    </w:p>
    <w:p w14:paraId="7A7A98E5" w14:textId="77777777" w:rsidR="008F5B17" w:rsidRPr="00641F02" w:rsidRDefault="008F5B17">
      <w:pPr>
        <w:pStyle w:val="Smlouva-eslo"/>
        <w:spacing w:before="0" w:line="240" w:lineRule="auto"/>
        <w:rPr>
          <w:rFonts w:ascii="Calibri" w:eastAsia="Tahoma" w:hAnsi="Calibri" w:cs="Tahoma"/>
          <w:b/>
          <w:bCs/>
          <w:sz w:val="20"/>
          <w:szCs w:val="20"/>
        </w:rPr>
      </w:pPr>
    </w:p>
    <w:p w14:paraId="06D17B45" w14:textId="77777777" w:rsidR="00336F42" w:rsidRDefault="00336F42">
      <w:pPr>
        <w:pStyle w:val="Smlouva2"/>
        <w:rPr>
          <w:rFonts w:ascii="Calibri" w:hAnsi="Calibri"/>
          <w:sz w:val="20"/>
          <w:szCs w:val="20"/>
          <w:lang w:val="it-IT"/>
        </w:rPr>
      </w:pPr>
    </w:p>
    <w:p w14:paraId="2D72B858" w14:textId="77777777" w:rsidR="00336F42" w:rsidRDefault="00336F42">
      <w:pPr>
        <w:pStyle w:val="Smlouva2"/>
        <w:rPr>
          <w:rFonts w:ascii="Calibri" w:hAnsi="Calibri"/>
          <w:sz w:val="20"/>
          <w:szCs w:val="20"/>
          <w:lang w:val="it-IT"/>
        </w:rPr>
      </w:pPr>
    </w:p>
    <w:p w14:paraId="2516DD3D" w14:textId="77777777" w:rsidR="00336F42" w:rsidRDefault="00336F42">
      <w:pPr>
        <w:pStyle w:val="Smlouva2"/>
        <w:rPr>
          <w:rFonts w:ascii="Calibri" w:hAnsi="Calibri"/>
          <w:sz w:val="20"/>
          <w:szCs w:val="20"/>
          <w:lang w:val="it-IT"/>
        </w:rPr>
      </w:pPr>
    </w:p>
    <w:p w14:paraId="79323BC2" w14:textId="77777777" w:rsidR="00336F42" w:rsidRDefault="00336F42">
      <w:pPr>
        <w:pStyle w:val="Smlouva2"/>
        <w:rPr>
          <w:rFonts w:ascii="Calibri" w:hAnsi="Calibri"/>
          <w:sz w:val="20"/>
          <w:szCs w:val="20"/>
          <w:lang w:val="it-IT"/>
        </w:rPr>
      </w:pPr>
    </w:p>
    <w:p w14:paraId="4C4892E9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  <w:lang w:val="it-IT"/>
        </w:rPr>
        <w:lastRenderedPageBreak/>
        <w:t>XII.</w:t>
      </w:r>
    </w:p>
    <w:p w14:paraId="1738C917" w14:textId="77777777" w:rsidR="008F5B17" w:rsidRPr="00641F02" w:rsidRDefault="00641F02">
      <w:pPr>
        <w:pStyle w:val="Smlouva2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Závěrečná ujednání</w:t>
      </w:r>
    </w:p>
    <w:p w14:paraId="78874607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Smlouva nabývá platnosti a účinnosti dnem jejího podpisu oběma Smluvními stranami.</w:t>
      </w:r>
    </w:p>
    <w:p w14:paraId="7896701A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3E579580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Vešker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změny a doplňky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 musí být učiněny písemně 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ve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form</w:t>
      </w:r>
      <w:r w:rsidRPr="00641F02">
        <w:rPr>
          <w:rFonts w:ascii="Calibri" w:hAnsi="Calibri"/>
          <w:sz w:val="20"/>
          <w:szCs w:val="20"/>
        </w:rPr>
        <w:t xml:space="preserve">ě </w:t>
      </w:r>
      <w:proofErr w:type="spellStart"/>
      <w:r w:rsidRPr="00641F02">
        <w:rPr>
          <w:rFonts w:ascii="Calibri" w:hAnsi="Calibri"/>
          <w:sz w:val="20"/>
          <w:szCs w:val="20"/>
        </w:rPr>
        <w:t>číslovan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dodatku k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Smlouvě, </w:t>
      </w:r>
      <w:proofErr w:type="spellStart"/>
      <w:r w:rsidRPr="00641F02">
        <w:rPr>
          <w:rFonts w:ascii="Calibri" w:hAnsi="Calibri"/>
          <w:sz w:val="20"/>
          <w:szCs w:val="20"/>
        </w:rPr>
        <w:t>podepsan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oběma smluvními stranami.</w:t>
      </w:r>
    </w:p>
    <w:p w14:paraId="410F134F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7A64A64C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Smluvní strany nejsou oprávněny postoupit resp. </w:t>
      </w:r>
      <w:proofErr w:type="spellStart"/>
      <w:r w:rsidRPr="00641F02">
        <w:rPr>
          <w:rFonts w:ascii="Calibri" w:hAnsi="Calibri"/>
          <w:sz w:val="20"/>
          <w:szCs w:val="20"/>
        </w:rPr>
        <w:t>přev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st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pr</w:t>
      </w:r>
      <w:r w:rsidRPr="00641F02">
        <w:rPr>
          <w:rFonts w:ascii="Calibri" w:hAnsi="Calibri"/>
          <w:sz w:val="20"/>
          <w:szCs w:val="20"/>
        </w:rPr>
        <w:t>áva</w:t>
      </w:r>
      <w:proofErr w:type="spellEnd"/>
      <w:r w:rsidRPr="00641F02">
        <w:rPr>
          <w:rFonts w:ascii="Calibri" w:hAnsi="Calibri"/>
          <w:sz w:val="20"/>
          <w:szCs w:val="20"/>
        </w:rPr>
        <w:t xml:space="preserve"> a povinnosti z 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 na třetí osobu bez </w:t>
      </w:r>
      <w:proofErr w:type="spellStart"/>
      <w:r w:rsidRPr="00641F02">
        <w:rPr>
          <w:rFonts w:ascii="Calibri" w:hAnsi="Calibri"/>
          <w:sz w:val="20"/>
          <w:szCs w:val="20"/>
        </w:rPr>
        <w:t>písemn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 souhlasu druh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Smluvní strany.</w:t>
      </w:r>
    </w:p>
    <w:p w14:paraId="024CA155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50D5E6C3" w14:textId="41CCF673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Příkazce si vyhrazuje právo zúčastnit se se svými zástupci všech předání a převzetí dokončených prací</w:t>
      </w:r>
      <w:r w:rsidRPr="00641F02">
        <w:rPr>
          <w:rFonts w:ascii="Calibri" w:hAnsi="Calibri"/>
          <w:sz w:val="20"/>
          <w:szCs w:val="20"/>
          <w:lang w:val="fr-FR"/>
        </w:rPr>
        <w:t>, resp d</w:t>
      </w:r>
      <w:proofErr w:type="spellStart"/>
      <w:r w:rsidRPr="00641F02">
        <w:rPr>
          <w:rFonts w:ascii="Calibri" w:hAnsi="Calibri"/>
          <w:sz w:val="20"/>
          <w:szCs w:val="20"/>
        </w:rPr>
        <w:t>íla</w:t>
      </w:r>
      <w:proofErr w:type="spellEnd"/>
      <w:r w:rsidRPr="00641F02">
        <w:rPr>
          <w:rFonts w:ascii="Calibri" w:hAnsi="Calibri"/>
          <w:sz w:val="20"/>
          <w:szCs w:val="20"/>
        </w:rPr>
        <w:t xml:space="preserve"> jako celku i jednotlivý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</w:t>
      </w:r>
      <w:r w:rsidRPr="00641F02">
        <w:rPr>
          <w:rFonts w:ascii="Calibri" w:hAnsi="Calibri"/>
          <w:sz w:val="20"/>
          <w:szCs w:val="20"/>
        </w:rPr>
        <w:t>částí díla a ostatní</w:t>
      </w:r>
      <w:proofErr w:type="spellStart"/>
      <w:r w:rsidRPr="00641F0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641F02">
        <w:rPr>
          <w:rFonts w:ascii="Calibri" w:hAnsi="Calibri"/>
          <w:sz w:val="20"/>
          <w:szCs w:val="20"/>
          <w:lang w:val="de-DE"/>
        </w:rPr>
        <w:t xml:space="preserve"> d</w:t>
      </w:r>
      <w:proofErr w:type="spellStart"/>
      <w:r w:rsidRPr="00641F02">
        <w:rPr>
          <w:rFonts w:ascii="Calibri" w:hAnsi="Calibri"/>
          <w:sz w:val="20"/>
          <w:szCs w:val="20"/>
        </w:rPr>
        <w:t>ůležitých</w:t>
      </w:r>
      <w:proofErr w:type="spellEnd"/>
      <w:r w:rsidRPr="00641F02">
        <w:rPr>
          <w:rFonts w:ascii="Calibri" w:hAnsi="Calibri"/>
          <w:sz w:val="20"/>
          <w:szCs w:val="20"/>
        </w:rPr>
        <w:t xml:space="preserve"> jednání a porad</w:t>
      </w:r>
      <w:r w:rsidR="00617A9D">
        <w:rPr>
          <w:rFonts w:ascii="Calibri" w:hAnsi="Calibri"/>
          <w:sz w:val="20"/>
          <w:szCs w:val="20"/>
        </w:rPr>
        <w:t xml:space="preserve"> a odsouhlasovat, podepisovat a</w:t>
      </w:r>
      <w:r w:rsidRPr="00641F02">
        <w:rPr>
          <w:rFonts w:ascii="Calibri" w:hAnsi="Calibri"/>
          <w:sz w:val="20"/>
          <w:szCs w:val="20"/>
        </w:rPr>
        <w:t>nebo případně společně s příkazníkem spolupodepisovat související dokumenty, mimo jin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předávací protokoly.</w:t>
      </w:r>
    </w:p>
    <w:p w14:paraId="3902991D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rPr>
          <w:rFonts w:ascii="Calibri" w:eastAsia="Tahoma" w:hAnsi="Calibri" w:cs="Tahoma"/>
          <w:sz w:val="20"/>
          <w:szCs w:val="20"/>
        </w:rPr>
      </w:pPr>
    </w:p>
    <w:p w14:paraId="33B8C8F3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Příkazce si vyhrazuje právo na </w:t>
      </w:r>
      <w:proofErr w:type="spellStart"/>
      <w:r w:rsidRPr="00641F02">
        <w:rPr>
          <w:rFonts w:ascii="Calibri" w:hAnsi="Calibri"/>
          <w:sz w:val="20"/>
          <w:szCs w:val="20"/>
        </w:rPr>
        <w:t>jednostrann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omezení nebo pozastavení účinnosti Smlouvy v případě </w:t>
      </w:r>
      <w:proofErr w:type="spellStart"/>
      <w:r w:rsidRPr="00641F02">
        <w:rPr>
          <w:rFonts w:ascii="Calibri" w:hAnsi="Calibri"/>
          <w:sz w:val="20"/>
          <w:szCs w:val="20"/>
        </w:rPr>
        <w:t>př</w:t>
      </w:r>
      <w:r w:rsidRPr="00641F02">
        <w:rPr>
          <w:rFonts w:ascii="Calibri" w:hAnsi="Calibri"/>
          <w:sz w:val="20"/>
          <w:szCs w:val="20"/>
          <w:lang w:val="de-DE"/>
        </w:rPr>
        <w:t>eru</w:t>
      </w:r>
      <w:r w:rsidRPr="00641F02">
        <w:rPr>
          <w:rFonts w:ascii="Calibri" w:hAnsi="Calibri"/>
          <w:sz w:val="20"/>
          <w:szCs w:val="20"/>
        </w:rPr>
        <w:t>šení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realizace stavby v jak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koliv</w:t>
      </w:r>
      <w:proofErr w:type="spellEnd"/>
      <w:r w:rsidRPr="00641F02">
        <w:rPr>
          <w:rFonts w:ascii="Calibri" w:hAnsi="Calibri"/>
          <w:sz w:val="20"/>
          <w:szCs w:val="20"/>
        </w:rPr>
        <w:t xml:space="preserve"> </w:t>
      </w:r>
      <w:proofErr w:type="spellStart"/>
      <w:r w:rsidRPr="00641F02">
        <w:rPr>
          <w:rFonts w:ascii="Calibri" w:hAnsi="Calibri"/>
          <w:sz w:val="20"/>
          <w:szCs w:val="20"/>
        </w:rPr>
        <w:t>fá</w:t>
      </w:r>
      <w:proofErr w:type="spellEnd"/>
      <w:r w:rsidRPr="00641F02">
        <w:rPr>
          <w:rFonts w:ascii="Calibri" w:hAnsi="Calibri"/>
          <w:sz w:val="20"/>
          <w:szCs w:val="20"/>
          <w:lang w:val="it-IT"/>
        </w:rPr>
        <w:t>zi s</w:t>
      </w:r>
      <w:r w:rsidRPr="00641F02">
        <w:rPr>
          <w:rFonts w:ascii="Calibri" w:hAnsi="Calibri"/>
          <w:sz w:val="20"/>
          <w:szCs w:val="20"/>
        </w:rPr>
        <w:t> tím, že Příkazníkovi vzniká nárok na posunutí termínu zajištění záležitosti v d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lce</w:t>
      </w:r>
      <w:proofErr w:type="spellEnd"/>
      <w:r w:rsidRPr="00641F02">
        <w:rPr>
          <w:rFonts w:ascii="Calibri" w:hAnsi="Calibri"/>
          <w:sz w:val="20"/>
          <w:szCs w:val="20"/>
        </w:rPr>
        <w:t xml:space="preserve"> </w:t>
      </w:r>
      <w:proofErr w:type="spellStart"/>
      <w:r w:rsidRPr="00641F02">
        <w:rPr>
          <w:rFonts w:ascii="Calibri" w:hAnsi="Calibri"/>
          <w:sz w:val="20"/>
          <w:szCs w:val="20"/>
        </w:rPr>
        <w:t>úměrn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omezení nebo </w:t>
      </w:r>
      <w:proofErr w:type="spellStart"/>
      <w:r w:rsidRPr="00641F02">
        <w:rPr>
          <w:rFonts w:ascii="Calibri" w:hAnsi="Calibri"/>
          <w:sz w:val="20"/>
          <w:szCs w:val="20"/>
        </w:rPr>
        <w:t>př</w:t>
      </w:r>
      <w:r w:rsidRPr="00641F02">
        <w:rPr>
          <w:rFonts w:ascii="Calibri" w:hAnsi="Calibri"/>
          <w:sz w:val="20"/>
          <w:szCs w:val="20"/>
          <w:lang w:val="de-DE"/>
        </w:rPr>
        <w:t>eru</w:t>
      </w:r>
      <w:r w:rsidRPr="00641F02">
        <w:rPr>
          <w:rFonts w:ascii="Calibri" w:hAnsi="Calibri"/>
          <w:sz w:val="20"/>
          <w:szCs w:val="20"/>
        </w:rPr>
        <w:t>šení</w:t>
      </w:r>
      <w:proofErr w:type="spellEnd"/>
      <w:r w:rsidRPr="00641F02">
        <w:rPr>
          <w:rFonts w:ascii="Calibri" w:hAnsi="Calibri"/>
          <w:sz w:val="20"/>
          <w:szCs w:val="20"/>
        </w:rPr>
        <w:t xml:space="preserve"> stavební činnosti.</w:t>
      </w:r>
    </w:p>
    <w:p w14:paraId="5301DCD5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rPr>
          <w:rFonts w:ascii="Calibri" w:eastAsia="Tahoma" w:hAnsi="Calibri" w:cs="Tahoma"/>
          <w:sz w:val="20"/>
          <w:szCs w:val="20"/>
        </w:rPr>
      </w:pPr>
    </w:p>
    <w:p w14:paraId="0981A6F5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Je-li nebo stane-li se </w:t>
      </w:r>
      <w:proofErr w:type="spellStart"/>
      <w:r w:rsidRPr="00641F02">
        <w:rPr>
          <w:rFonts w:ascii="Calibri" w:hAnsi="Calibri"/>
          <w:sz w:val="20"/>
          <w:szCs w:val="20"/>
        </w:rPr>
        <w:t>někter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ustanovení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to Smlouvy neplatné č</w:t>
      </w:r>
      <w:r w:rsidRPr="00641F02">
        <w:rPr>
          <w:rFonts w:ascii="Calibri" w:hAnsi="Calibri"/>
          <w:sz w:val="20"/>
          <w:szCs w:val="20"/>
          <w:lang w:val="it-IT"/>
        </w:rPr>
        <w:t>i ne</w:t>
      </w:r>
      <w:proofErr w:type="spellStart"/>
      <w:r w:rsidRPr="00641F02">
        <w:rPr>
          <w:rFonts w:ascii="Calibri" w:hAnsi="Calibri"/>
          <w:sz w:val="20"/>
          <w:szCs w:val="20"/>
        </w:rPr>
        <w:t>účinn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, nedotýká se to ostatních ustanovení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Smlouvy, která zůstávají platná a účinná. Smluvní strany se v tomto případě zavazují dohodou nahradit ustanovení </w:t>
      </w:r>
      <w:proofErr w:type="spellStart"/>
      <w:r w:rsidRPr="00641F02">
        <w:rPr>
          <w:rFonts w:ascii="Calibri" w:hAnsi="Calibri"/>
          <w:sz w:val="20"/>
          <w:szCs w:val="20"/>
        </w:rPr>
        <w:t>neplatn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/</w:t>
      </w:r>
      <w:proofErr w:type="spellStart"/>
      <w:r w:rsidRPr="00641F02">
        <w:rPr>
          <w:rFonts w:ascii="Calibri" w:hAnsi="Calibri"/>
          <w:sz w:val="20"/>
          <w:szCs w:val="20"/>
        </w:rPr>
        <w:t>neúčinn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novým ustanovením platným/účinným, </w:t>
      </w:r>
      <w:proofErr w:type="spellStart"/>
      <w:r w:rsidRPr="00641F02">
        <w:rPr>
          <w:rFonts w:ascii="Calibri" w:hAnsi="Calibri"/>
          <w:sz w:val="20"/>
          <w:szCs w:val="20"/>
        </w:rPr>
        <w:t>kter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proofErr w:type="spellStart"/>
      <w:r w:rsidRPr="00641F02">
        <w:rPr>
          <w:rFonts w:ascii="Calibri" w:hAnsi="Calibri"/>
          <w:sz w:val="20"/>
          <w:szCs w:val="20"/>
        </w:rPr>
        <w:t>nejl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proofErr w:type="spellStart"/>
      <w:r w:rsidRPr="00641F02">
        <w:rPr>
          <w:rFonts w:ascii="Calibri" w:hAnsi="Calibri"/>
          <w:sz w:val="20"/>
          <w:szCs w:val="20"/>
        </w:rPr>
        <w:t>pe</w:t>
      </w:r>
      <w:proofErr w:type="spellEnd"/>
      <w:r w:rsidRPr="00641F02">
        <w:rPr>
          <w:rFonts w:ascii="Calibri" w:hAnsi="Calibri"/>
          <w:sz w:val="20"/>
          <w:szCs w:val="20"/>
        </w:rPr>
        <w:t xml:space="preserve"> odpovídá původně zamýšlen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mu účelu ustanovení </w:t>
      </w:r>
      <w:proofErr w:type="spellStart"/>
      <w:r w:rsidRPr="00641F02">
        <w:rPr>
          <w:rFonts w:ascii="Calibri" w:hAnsi="Calibri"/>
          <w:sz w:val="20"/>
          <w:szCs w:val="20"/>
        </w:rPr>
        <w:t>neplatn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ho/</w:t>
      </w:r>
      <w:proofErr w:type="spellStart"/>
      <w:r w:rsidRPr="00641F02">
        <w:rPr>
          <w:rFonts w:ascii="Calibri" w:hAnsi="Calibri"/>
          <w:sz w:val="20"/>
          <w:szCs w:val="20"/>
        </w:rPr>
        <w:t>neúčinn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ho. Do t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doby platí odpovídající úprava obecně závazných právních předpisů </w:t>
      </w:r>
      <w:proofErr w:type="spellStart"/>
      <w:r w:rsidRPr="00641F02">
        <w:rPr>
          <w:rFonts w:ascii="Calibri" w:hAnsi="Calibri"/>
          <w:sz w:val="20"/>
          <w:szCs w:val="20"/>
        </w:rPr>
        <w:t>Česk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republiky.</w:t>
      </w:r>
    </w:p>
    <w:p w14:paraId="4DEEB4BC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59985ED2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>Smluvní strany si zasílají písemná oznámení na adresy uveden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v záhlaví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 xml:space="preserve">to smlouvy.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Písemnost je doručena, jakmile ji druhá strana převezme. Právní účinky doručení má i odmítnutí zásilky. Doporučen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zásilky se považují 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it-IT"/>
        </w:rPr>
        <w:t>za doru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čen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tak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uplynutím posledního dne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lhů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 xml:space="preserve">ty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>ur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</w:rPr>
        <w:t>čen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pro vyzvednutí 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es-ES_tradnl"/>
        </w:rPr>
        <w:t>ulo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žen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zásilky, případně 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nl-NL"/>
        </w:rPr>
        <w:t>vlo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žením zásilky do domovní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  <w:lang w:val="de-DE"/>
        </w:rPr>
        <w:t>schr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ánky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adresá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it-IT"/>
        </w:rPr>
        <w:t>ta. P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ísemnost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 je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mož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it-IT"/>
        </w:rPr>
        <w:t>no doru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čit i osobně. V případech uvedených v t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>é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 xml:space="preserve">to smlouvě je </w:t>
      </w:r>
      <w:proofErr w:type="spellStart"/>
      <w:r w:rsidRPr="00641F02">
        <w:rPr>
          <w:rFonts w:ascii="Calibri" w:hAnsi="Calibri"/>
          <w:color w:val="1E1E1E"/>
          <w:sz w:val="20"/>
          <w:szCs w:val="20"/>
          <w:u w:color="1E1E1E"/>
        </w:rPr>
        <w:t>možn</w:t>
      </w:r>
      <w:proofErr w:type="spellEnd"/>
      <w:r w:rsidRPr="00641F02">
        <w:rPr>
          <w:rFonts w:ascii="Calibri" w:hAnsi="Calibri"/>
          <w:color w:val="1E1E1E"/>
          <w:sz w:val="20"/>
          <w:szCs w:val="20"/>
          <w:u w:color="1E1E1E"/>
          <w:lang w:val="fr-FR"/>
        </w:rPr>
        <w:t xml:space="preserve">é </w:t>
      </w:r>
      <w:r w:rsidRPr="00641F02">
        <w:rPr>
          <w:rFonts w:ascii="Calibri" w:hAnsi="Calibri"/>
          <w:color w:val="1E1E1E"/>
          <w:sz w:val="20"/>
          <w:szCs w:val="20"/>
          <w:u w:color="1E1E1E"/>
        </w:rPr>
        <w:t>zasílat oznámení i na elektronickou adresu (e-mailem).</w:t>
      </w:r>
    </w:p>
    <w:p w14:paraId="457A85EA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087043DE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proofErr w:type="spellStart"/>
      <w:r w:rsidRPr="00641F02">
        <w:rPr>
          <w:rFonts w:ascii="Calibri" w:hAnsi="Calibri"/>
          <w:sz w:val="20"/>
          <w:szCs w:val="20"/>
        </w:rPr>
        <w:t>Případn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spory </w:t>
      </w:r>
      <w:proofErr w:type="spellStart"/>
      <w:r w:rsidRPr="00641F02">
        <w:rPr>
          <w:rFonts w:ascii="Calibri" w:hAnsi="Calibri"/>
          <w:sz w:val="20"/>
          <w:szCs w:val="20"/>
        </w:rPr>
        <w:t>vzešl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z t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to Smlouvy se Strany zavazují řeš</w:t>
      </w:r>
      <w:r w:rsidRPr="00641F02">
        <w:rPr>
          <w:rFonts w:ascii="Calibri" w:hAnsi="Calibri"/>
          <w:sz w:val="20"/>
          <w:szCs w:val="20"/>
          <w:lang w:val="fr-FR"/>
        </w:rPr>
        <w:t>it p</w:t>
      </w:r>
      <w:r w:rsidRPr="00641F02">
        <w:rPr>
          <w:rFonts w:ascii="Calibri" w:hAnsi="Calibri"/>
          <w:sz w:val="20"/>
          <w:szCs w:val="20"/>
        </w:rPr>
        <w:t>ř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ed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v</w:t>
      </w:r>
      <w:r w:rsidRPr="00641F02">
        <w:rPr>
          <w:rFonts w:ascii="Calibri" w:hAnsi="Calibri"/>
          <w:sz w:val="20"/>
          <w:szCs w:val="20"/>
        </w:rPr>
        <w:t>ě</w:t>
      </w:r>
      <w:r w:rsidRPr="00641F02">
        <w:rPr>
          <w:rFonts w:ascii="Calibri" w:hAnsi="Calibri"/>
          <w:sz w:val="20"/>
          <w:szCs w:val="20"/>
          <w:lang w:val="it-IT"/>
        </w:rPr>
        <w:t>cn</w:t>
      </w:r>
      <w:r w:rsidRPr="00641F02">
        <w:rPr>
          <w:rFonts w:ascii="Calibri" w:hAnsi="Calibri"/>
          <w:sz w:val="20"/>
          <w:szCs w:val="20"/>
        </w:rPr>
        <w:t>ě a místně příslušným soudem ČR.</w:t>
      </w:r>
    </w:p>
    <w:p w14:paraId="55E857AA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4D78018E" w14:textId="77777777" w:rsidR="008F5B17" w:rsidRPr="00641F0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Smluvní strany shodně prohlašují, že si Smlouvu před podpisem </w:t>
      </w:r>
      <w:proofErr w:type="spellStart"/>
      <w:r w:rsidRPr="00641F02">
        <w:rPr>
          <w:rFonts w:ascii="Calibri" w:hAnsi="Calibri"/>
          <w:sz w:val="20"/>
          <w:szCs w:val="20"/>
        </w:rPr>
        <w:t>přeč</w:t>
      </w:r>
      <w:r w:rsidRPr="00641F02">
        <w:rPr>
          <w:rFonts w:ascii="Calibri" w:hAnsi="Calibri"/>
          <w:sz w:val="20"/>
          <w:szCs w:val="20"/>
          <w:lang w:val="en-US"/>
        </w:rPr>
        <w:t>etly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, </w:t>
      </w:r>
      <w:r w:rsidRPr="00641F02">
        <w:rPr>
          <w:rFonts w:ascii="Calibri" w:hAnsi="Calibri"/>
          <w:sz w:val="20"/>
          <w:szCs w:val="20"/>
        </w:rPr>
        <w:t xml:space="preserve">že byla uzavřena po </w:t>
      </w:r>
      <w:proofErr w:type="spellStart"/>
      <w:r w:rsidRPr="00641F02">
        <w:rPr>
          <w:rFonts w:ascii="Calibri" w:hAnsi="Calibri"/>
          <w:sz w:val="20"/>
          <w:szCs w:val="20"/>
        </w:rPr>
        <w:t>vzájemn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m projednání podle jejich prav</w:t>
      </w:r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 xml:space="preserve">a </w:t>
      </w:r>
      <w:proofErr w:type="spellStart"/>
      <w:r w:rsidRPr="00641F02">
        <w:rPr>
          <w:rFonts w:ascii="Calibri" w:hAnsi="Calibri"/>
          <w:sz w:val="20"/>
          <w:szCs w:val="20"/>
        </w:rPr>
        <w:t>svobodn</w:t>
      </w:r>
      <w:proofErr w:type="spellEnd"/>
      <w:r w:rsidRPr="00641F02">
        <w:rPr>
          <w:rFonts w:ascii="Calibri" w:hAnsi="Calibri"/>
          <w:sz w:val="20"/>
          <w:szCs w:val="20"/>
          <w:lang w:val="fr-FR"/>
        </w:rPr>
        <w:t xml:space="preserve">é </w:t>
      </w:r>
      <w:r w:rsidRPr="00641F02">
        <w:rPr>
          <w:rFonts w:ascii="Calibri" w:hAnsi="Calibri"/>
          <w:sz w:val="20"/>
          <w:szCs w:val="20"/>
        </w:rPr>
        <w:t>vůle určitě, vážně a srozumitelně, nikoliv v tísni nebo za nápadně nevýhodných podmínek, že se dohodly o cel</w:t>
      </w:r>
      <w:r w:rsidRPr="00641F02">
        <w:rPr>
          <w:rFonts w:ascii="Calibri" w:hAnsi="Calibri"/>
          <w:sz w:val="20"/>
          <w:szCs w:val="20"/>
          <w:lang w:val="fr-FR"/>
        </w:rPr>
        <w:t>é</w:t>
      </w:r>
      <w:r w:rsidRPr="00641F02">
        <w:rPr>
          <w:rFonts w:ascii="Calibri" w:hAnsi="Calibri"/>
          <w:sz w:val="20"/>
          <w:szCs w:val="20"/>
        </w:rPr>
        <w:t>m obsahu Smlouvy, bezvýhradně s ním souhlasí</w:t>
      </w:r>
      <w:r w:rsidRPr="00641F02">
        <w:rPr>
          <w:rFonts w:ascii="Calibri" w:hAnsi="Calibri"/>
          <w:sz w:val="20"/>
          <w:szCs w:val="20"/>
          <w:lang w:val="it-IT"/>
        </w:rPr>
        <w:t>, co</w:t>
      </w:r>
      <w:r w:rsidRPr="00641F02">
        <w:rPr>
          <w:rFonts w:ascii="Calibri" w:hAnsi="Calibri"/>
          <w:sz w:val="20"/>
          <w:szCs w:val="20"/>
        </w:rPr>
        <w:t>ž stvrzují svými vlastnoručními podpisy.</w:t>
      </w:r>
    </w:p>
    <w:p w14:paraId="0FE0748A" w14:textId="77777777" w:rsidR="008F5B17" w:rsidRPr="00641F02" w:rsidRDefault="008F5B17">
      <w:pPr>
        <w:pStyle w:val="Smlouva-eslo"/>
        <w:tabs>
          <w:tab w:val="left" w:pos="360"/>
        </w:tabs>
        <w:spacing w:before="0" w:line="240" w:lineRule="auto"/>
        <w:ind w:left="567"/>
        <w:rPr>
          <w:rFonts w:ascii="Calibri" w:eastAsia="Tahoma" w:hAnsi="Calibri" w:cs="Tahoma"/>
          <w:sz w:val="20"/>
          <w:szCs w:val="20"/>
        </w:rPr>
      </w:pPr>
    </w:p>
    <w:p w14:paraId="30E37E57" w14:textId="06145538" w:rsidR="008F5B17" w:rsidRPr="00350C62" w:rsidRDefault="00641F02">
      <w:pPr>
        <w:pStyle w:val="Smlouva-eslo"/>
        <w:numPr>
          <w:ilvl w:val="6"/>
          <w:numId w:val="24"/>
        </w:numPr>
        <w:spacing w:before="0" w:line="240" w:lineRule="auto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Smlouva je </w:t>
      </w:r>
      <w:r w:rsidRPr="00350C62">
        <w:rPr>
          <w:rFonts w:ascii="Calibri" w:hAnsi="Calibri"/>
          <w:sz w:val="20"/>
          <w:szCs w:val="20"/>
        </w:rPr>
        <w:t xml:space="preserve">vyhotovena </w:t>
      </w:r>
      <w:r w:rsidR="00617A9D" w:rsidRPr="00350C62">
        <w:rPr>
          <w:rFonts w:ascii="Calibri" w:hAnsi="Calibri"/>
          <w:sz w:val="20"/>
          <w:szCs w:val="20"/>
        </w:rPr>
        <w:t>ve 4 (čtyřech</w:t>
      </w:r>
      <w:r w:rsidRPr="00350C62">
        <w:rPr>
          <w:rFonts w:ascii="Calibri" w:hAnsi="Calibri"/>
          <w:sz w:val="20"/>
          <w:szCs w:val="20"/>
        </w:rPr>
        <w:t>) vyhotovení</w:t>
      </w:r>
      <w:proofErr w:type="spellStart"/>
      <w:r w:rsidRPr="00350C62">
        <w:rPr>
          <w:rFonts w:ascii="Calibri" w:hAnsi="Calibri"/>
          <w:sz w:val="20"/>
          <w:szCs w:val="20"/>
          <w:lang w:val="de-DE"/>
        </w:rPr>
        <w:t>ch</w:t>
      </w:r>
      <w:proofErr w:type="spellEnd"/>
      <w:r w:rsidRPr="00350C62">
        <w:rPr>
          <w:rFonts w:ascii="Calibri" w:hAnsi="Calibri"/>
          <w:sz w:val="20"/>
          <w:szCs w:val="20"/>
          <w:lang w:val="de-DE"/>
        </w:rPr>
        <w:t xml:space="preserve"> s</w:t>
      </w:r>
      <w:r w:rsidRPr="00350C62">
        <w:rPr>
          <w:rFonts w:ascii="Calibri" w:hAnsi="Calibri"/>
          <w:sz w:val="20"/>
          <w:szCs w:val="20"/>
        </w:rPr>
        <w:t xml:space="preserve"> platností </w:t>
      </w:r>
      <w:r w:rsidRPr="00350C62">
        <w:rPr>
          <w:rFonts w:ascii="Calibri" w:hAnsi="Calibri"/>
          <w:sz w:val="20"/>
          <w:szCs w:val="20"/>
          <w:lang w:val="it-IT"/>
        </w:rPr>
        <w:t>origin</w:t>
      </w:r>
      <w:proofErr w:type="spellStart"/>
      <w:r w:rsidRPr="00350C62">
        <w:rPr>
          <w:rFonts w:ascii="Calibri" w:hAnsi="Calibri"/>
          <w:sz w:val="20"/>
          <w:szCs w:val="20"/>
        </w:rPr>
        <w:t>álu</w:t>
      </w:r>
      <w:proofErr w:type="spellEnd"/>
      <w:r w:rsidRPr="00350C62">
        <w:rPr>
          <w:rFonts w:ascii="Calibri" w:hAnsi="Calibri"/>
          <w:sz w:val="20"/>
          <w:szCs w:val="20"/>
        </w:rPr>
        <w:t xml:space="preserve">, </w:t>
      </w:r>
      <w:r w:rsidR="00617A9D" w:rsidRPr="00350C62">
        <w:rPr>
          <w:rFonts w:ascii="Calibri" w:hAnsi="Calibri"/>
          <w:sz w:val="20"/>
          <w:szCs w:val="20"/>
        </w:rPr>
        <w:t>z nichž Příkazce obdrží 2 (dvě</w:t>
      </w:r>
      <w:r w:rsidRPr="00350C62">
        <w:rPr>
          <w:rFonts w:ascii="Calibri" w:hAnsi="Calibri"/>
          <w:sz w:val="20"/>
          <w:szCs w:val="20"/>
        </w:rPr>
        <w:t xml:space="preserve">) vyhotovení a Příkazník </w:t>
      </w:r>
      <w:r w:rsidR="00617A9D" w:rsidRPr="00350C62">
        <w:rPr>
          <w:rFonts w:ascii="Calibri" w:hAnsi="Calibri"/>
          <w:sz w:val="20"/>
          <w:szCs w:val="20"/>
        </w:rPr>
        <w:t>2(dvě</w:t>
      </w:r>
      <w:r w:rsidRPr="00350C62">
        <w:rPr>
          <w:rFonts w:ascii="Calibri" w:hAnsi="Calibri"/>
          <w:sz w:val="20"/>
          <w:szCs w:val="20"/>
        </w:rPr>
        <w:t>) vyhotovení.</w:t>
      </w:r>
    </w:p>
    <w:p w14:paraId="7DD8C5B2" w14:textId="77777777" w:rsidR="00617A9D" w:rsidRDefault="00617A9D" w:rsidP="00617A9D">
      <w:pPr>
        <w:rPr>
          <w:rFonts w:ascii="Calibri" w:eastAsia="Tahoma" w:hAnsi="Calibri" w:cs="Tahoma"/>
          <w:sz w:val="20"/>
          <w:szCs w:val="20"/>
        </w:rPr>
      </w:pPr>
    </w:p>
    <w:p w14:paraId="00252DFC" w14:textId="77777777" w:rsidR="00617A9D" w:rsidRDefault="00617A9D" w:rsidP="00617A9D">
      <w:pPr>
        <w:rPr>
          <w:rFonts w:ascii="Calibri" w:eastAsia="Tahoma" w:hAnsi="Calibri" w:cs="Tahoma"/>
          <w:sz w:val="20"/>
          <w:szCs w:val="20"/>
        </w:rPr>
      </w:pPr>
    </w:p>
    <w:p w14:paraId="3AAA53FB" w14:textId="6F17C476" w:rsidR="008F5B17" w:rsidRPr="00617A9D" w:rsidRDefault="00641F02" w:rsidP="00617A9D">
      <w:pPr>
        <w:rPr>
          <w:rFonts w:ascii="Calibri" w:hAnsi="Calibri"/>
        </w:rPr>
      </w:pPr>
      <w:r w:rsidRPr="00641F02">
        <w:rPr>
          <w:rFonts w:ascii="Calibri" w:hAnsi="Calibri"/>
          <w:sz w:val="20"/>
          <w:szCs w:val="20"/>
        </w:rPr>
        <w:t>Za Příkazce:</w:t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</w:r>
      <w:r w:rsidRPr="00641F02">
        <w:rPr>
          <w:rFonts w:ascii="Calibri" w:hAnsi="Calibri"/>
          <w:sz w:val="20"/>
          <w:szCs w:val="20"/>
        </w:rPr>
        <w:tab/>
        <w:t>Za Příkazníka:</w:t>
      </w:r>
    </w:p>
    <w:p w14:paraId="33648C44" w14:textId="77777777" w:rsidR="008F5B17" w:rsidRPr="00641F02" w:rsidRDefault="00641F02">
      <w:pPr>
        <w:pStyle w:val="Zkladntext"/>
        <w:tabs>
          <w:tab w:val="left" w:pos="4820"/>
        </w:tabs>
        <w:jc w:val="left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       </w:t>
      </w:r>
    </w:p>
    <w:p w14:paraId="3365DC81" w14:textId="77777777" w:rsidR="008F5B17" w:rsidRPr="00641F02" w:rsidRDefault="008F5B17">
      <w:pPr>
        <w:pStyle w:val="Zkladntext"/>
        <w:tabs>
          <w:tab w:val="left" w:pos="4820"/>
        </w:tabs>
        <w:jc w:val="left"/>
        <w:rPr>
          <w:rFonts w:ascii="Calibri" w:eastAsia="Tahoma" w:hAnsi="Calibri" w:cs="Tahoma"/>
          <w:sz w:val="20"/>
          <w:szCs w:val="20"/>
        </w:rPr>
      </w:pPr>
    </w:p>
    <w:p w14:paraId="65C9057F" w14:textId="56AD72FB" w:rsidR="008F5B17" w:rsidRPr="00641F02" w:rsidRDefault="00641F02">
      <w:pPr>
        <w:pStyle w:val="Zkladntext"/>
        <w:tabs>
          <w:tab w:val="left" w:pos="4820"/>
        </w:tabs>
        <w:jc w:val="left"/>
        <w:rPr>
          <w:rFonts w:ascii="Calibri" w:eastAsia="Tahoma" w:hAnsi="Calibri" w:cs="Tahoma"/>
          <w:sz w:val="20"/>
          <w:szCs w:val="20"/>
        </w:rPr>
      </w:pPr>
      <w:r w:rsidRPr="00641F02">
        <w:rPr>
          <w:rFonts w:ascii="Calibri" w:hAnsi="Calibri"/>
          <w:sz w:val="20"/>
          <w:szCs w:val="20"/>
        </w:rPr>
        <w:t xml:space="preserve">V Jílovém 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dne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___</w:t>
      </w:r>
      <w:r w:rsidR="002A2273">
        <w:rPr>
          <w:rFonts w:ascii="Calibri" w:hAnsi="Calibri"/>
          <w:sz w:val="20"/>
          <w:szCs w:val="20"/>
          <w:lang w:val="en-US"/>
        </w:rPr>
        <w:t>18. 10. 2017</w:t>
      </w:r>
      <w:r w:rsidRPr="00641F02">
        <w:rPr>
          <w:rFonts w:ascii="Calibri" w:hAnsi="Calibri"/>
          <w:sz w:val="20"/>
          <w:szCs w:val="20"/>
          <w:lang w:val="en-US"/>
        </w:rPr>
        <w:t xml:space="preserve">_____________ </w:t>
      </w:r>
      <w:r w:rsidRPr="00641F02">
        <w:rPr>
          <w:rFonts w:ascii="Calibri" w:hAnsi="Calibri"/>
          <w:sz w:val="20"/>
          <w:szCs w:val="20"/>
          <w:lang w:val="en-US"/>
        </w:rPr>
        <w:tab/>
      </w:r>
      <w:r w:rsidRPr="00641F02">
        <w:rPr>
          <w:rFonts w:ascii="Calibri" w:hAnsi="Calibri"/>
          <w:sz w:val="20"/>
          <w:szCs w:val="20"/>
          <w:lang w:val="en-US"/>
        </w:rPr>
        <w:tab/>
        <w:t>V</w:t>
      </w:r>
      <w:r w:rsidRPr="00641F02">
        <w:rPr>
          <w:rFonts w:ascii="Calibri" w:hAnsi="Calibri"/>
          <w:sz w:val="20"/>
          <w:szCs w:val="20"/>
        </w:rPr>
        <w:t> 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Praze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641F02">
        <w:rPr>
          <w:rFonts w:ascii="Calibri" w:hAnsi="Calibri"/>
          <w:sz w:val="20"/>
          <w:szCs w:val="20"/>
          <w:lang w:val="en-US"/>
        </w:rPr>
        <w:t>dne</w:t>
      </w:r>
      <w:proofErr w:type="spellEnd"/>
      <w:r w:rsidRPr="00641F02">
        <w:rPr>
          <w:rFonts w:ascii="Calibri" w:hAnsi="Calibri"/>
          <w:sz w:val="20"/>
          <w:szCs w:val="20"/>
          <w:lang w:val="en-US"/>
        </w:rPr>
        <w:t xml:space="preserve"> __</w:t>
      </w:r>
      <w:r w:rsidR="002A2273">
        <w:rPr>
          <w:rFonts w:ascii="Calibri" w:hAnsi="Calibri"/>
          <w:sz w:val="20"/>
          <w:szCs w:val="20"/>
          <w:lang w:val="en-US"/>
        </w:rPr>
        <w:t>18. 10. 2017</w:t>
      </w:r>
      <w:bookmarkStart w:id="0" w:name="_GoBack"/>
      <w:bookmarkEnd w:id="0"/>
      <w:r w:rsidRPr="00641F02">
        <w:rPr>
          <w:rFonts w:ascii="Calibri" w:hAnsi="Calibri"/>
          <w:sz w:val="20"/>
          <w:szCs w:val="20"/>
          <w:lang w:val="en-US"/>
        </w:rPr>
        <w:t xml:space="preserve">______________ </w:t>
      </w:r>
    </w:p>
    <w:p w14:paraId="6BE4C1A9" w14:textId="77777777" w:rsidR="008F5B17" w:rsidRPr="00641F02" w:rsidRDefault="008F5B17">
      <w:pPr>
        <w:pStyle w:val="Zkladntext"/>
        <w:tabs>
          <w:tab w:val="left" w:pos="4820"/>
        </w:tabs>
        <w:jc w:val="left"/>
        <w:rPr>
          <w:rFonts w:ascii="Calibri" w:eastAsia="Tahoma" w:hAnsi="Calibri" w:cs="Tahoma"/>
          <w:sz w:val="20"/>
          <w:szCs w:val="20"/>
        </w:rPr>
      </w:pPr>
    </w:p>
    <w:p w14:paraId="41E65925" w14:textId="77777777" w:rsidR="008F5B17" w:rsidRPr="00641F02" w:rsidRDefault="008F5B17">
      <w:pPr>
        <w:shd w:val="clear" w:color="auto" w:fill="FFFFFF"/>
        <w:rPr>
          <w:rFonts w:ascii="Calibri" w:eastAsia="Arial" w:hAnsi="Calibri" w:cs="Arial"/>
          <w:color w:val="1E1E1E"/>
          <w:sz w:val="20"/>
          <w:szCs w:val="20"/>
          <w:u w:color="1E1E1E"/>
        </w:rPr>
      </w:pPr>
    </w:p>
    <w:p w14:paraId="3CF6B7E2" w14:textId="77777777" w:rsidR="008F5B17" w:rsidRPr="00641F02" w:rsidRDefault="008F5B17">
      <w:pPr>
        <w:shd w:val="clear" w:color="auto" w:fill="FFFFFF"/>
        <w:rPr>
          <w:rFonts w:ascii="Calibri" w:eastAsia="Arial" w:hAnsi="Calibri" w:cs="Arial"/>
          <w:color w:val="1E1E1E"/>
          <w:sz w:val="20"/>
          <w:szCs w:val="20"/>
          <w:u w:color="1E1E1E"/>
        </w:rPr>
      </w:pPr>
    </w:p>
    <w:p w14:paraId="5FF931F7" w14:textId="77777777" w:rsidR="008F5B17" w:rsidRPr="00641F02" w:rsidRDefault="00641F02">
      <w:pPr>
        <w:shd w:val="clear" w:color="auto" w:fill="FFFFFF"/>
        <w:rPr>
          <w:rFonts w:ascii="Calibri" w:eastAsia="Arial" w:hAnsi="Calibri" w:cs="Arial"/>
          <w:color w:val="1E1E1E"/>
          <w:sz w:val="20"/>
          <w:szCs w:val="20"/>
          <w:u w:color="1E1E1E"/>
        </w:rPr>
      </w:pPr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>________________________</w:t>
      </w:r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ab/>
      </w:r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ab/>
      </w:r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ab/>
      </w:r>
      <w:r w:rsidRPr="00641F02">
        <w:rPr>
          <w:rFonts w:ascii="Calibri" w:hAnsi="Calibri"/>
          <w:color w:val="1E1E1E"/>
          <w:sz w:val="20"/>
          <w:szCs w:val="20"/>
          <w:u w:color="1E1E1E"/>
          <w:lang w:val="en-US"/>
        </w:rPr>
        <w:tab/>
        <w:t>__________________________</w:t>
      </w:r>
    </w:p>
    <w:p w14:paraId="75FEBAE7" w14:textId="609B37C8" w:rsidR="008F5B17" w:rsidRPr="00641F02" w:rsidRDefault="00350C62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color w:val="1E1E1E"/>
          <w:sz w:val="20"/>
          <w:szCs w:val="20"/>
          <w:u w:color="1E1E1E"/>
        </w:rPr>
        <w:t>Ing</w:t>
      </w:r>
      <w:r w:rsidR="00641F02" w:rsidRPr="00641F02">
        <w:rPr>
          <w:rFonts w:ascii="Calibri" w:hAnsi="Calibri"/>
          <w:color w:val="1E1E1E"/>
          <w:sz w:val="20"/>
          <w:szCs w:val="20"/>
          <w:u w:color="1E1E1E"/>
        </w:rPr>
        <w:t>. Eva Hrušková</w:t>
      </w:r>
      <w:r w:rsidR="00641F02" w:rsidRPr="00641F02">
        <w:rPr>
          <w:rFonts w:ascii="Calibri" w:eastAsia="Tahoma" w:hAnsi="Calibri" w:cs="Tahoma"/>
          <w:color w:val="1E1E1E"/>
          <w:sz w:val="20"/>
          <w:szCs w:val="20"/>
          <w:u w:color="1E1E1E"/>
        </w:rPr>
        <w:tab/>
      </w:r>
      <w:r w:rsidR="00641F02" w:rsidRPr="00641F02">
        <w:rPr>
          <w:rFonts w:ascii="Calibri" w:eastAsia="Tahoma" w:hAnsi="Calibri" w:cs="Tahoma"/>
          <w:color w:val="1E1E1E"/>
          <w:sz w:val="20"/>
          <w:szCs w:val="20"/>
          <w:u w:color="1E1E1E"/>
        </w:rPr>
        <w:tab/>
      </w:r>
      <w:r w:rsidR="00641F02" w:rsidRPr="00641F02">
        <w:rPr>
          <w:rFonts w:ascii="Calibri" w:eastAsia="Tahoma" w:hAnsi="Calibri" w:cs="Tahoma"/>
          <w:color w:val="1E1E1E"/>
          <w:sz w:val="20"/>
          <w:szCs w:val="20"/>
          <w:u w:color="1E1E1E"/>
        </w:rPr>
        <w:tab/>
      </w:r>
      <w:r w:rsidR="00641F02" w:rsidRPr="00641F02">
        <w:rPr>
          <w:rFonts w:ascii="Calibri" w:eastAsia="Tahoma" w:hAnsi="Calibri" w:cs="Tahoma"/>
          <w:color w:val="1E1E1E"/>
          <w:sz w:val="20"/>
          <w:szCs w:val="20"/>
          <w:u w:color="1E1E1E"/>
        </w:rPr>
        <w:tab/>
      </w:r>
      <w:r w:rsidR="00641F02" w:rsidRPr="00641F02">
        <w:rPr>
          <w:rFonts w:ascii="Calibri" w:eastAsia="Tahoma" w:hAnsi="Calibri" w:cs="Tahoma"/>
          <w:color w:val="1E1E1E"/>
          <w:sz w:val="20"/>
          <w:szCs w:val="20"/>
          <w:u w:color="1E1E1E"/>
        </w:rPr>
        <w:tab/>
        <w:t>Ing. V</w:t>
      </w:r>
      <w:r w:rsidR="00641F02" w:rsidRPr="00641F02">
        <w:rPr>
          <w:rFonts w:ascii="Calibri" w:hAnsi="Calibri"/>
          <w:color w:val="1E1E1E"/>
          <w:sz w:val="20"/>
          <w:szCs w:val="20"/>
          <w:u w:color="1E1E1E"/>
        </w:rPr>
        <w:t>áclav Holý</w:t>
      </w:r>
    </w:p>
    <w:sectPr w:rsidR="008F5B17" w:rsidRPr="00641F0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F091" w14:textId="77777777" w:rsidR="007946BF" w:rsidRDefault="007946BF">
      <w:r>
        <w:separator/>
      </w:r>
    </w:p>
  </w:endnote>
  <w:endnote w:type="continuationSeparator" w:id="0">
    <w:p w14:paraId="75F0EEBB" w14:textId="77777777" w:rsidR="007946BF" w:rsidRDefault="007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EF9D" w14:textId="77777777" w:rsidR="00336F42" w:rsidRDefault="00336F42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A22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5A130" w14:textId="77777777" w:rsidR="007946BF" w:rsidRDefault="007946BF">
      <w:r>
        <w:separator/>
      </w:r>
    </w:p>
  </w:footnote>
  <w:footnote w:type="continuationSeparator" w:id="0">
    <w:p w14:paraId="7C83FC9D" w14:textId="77777777" w:rsidR="007946BF" w:rsidRDefault="0079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6D9B" w14:textId="1AEABD95" w:rsidR="00336F42" w:rsidRDefault="00C171FF">
    <w:pPr>
      <w:pStyle w:val="Zhlavazpat"/>
    </w:pPr>
    <w:r>
      <w:t>033/14802015/2017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563"/>
    <w:multiLevelType w:val="hybridMultilevel"/>
    <w:tmpl w:val="3A6A4326"/>
    <w:styleLink w:val="Importovanstyl1"/>
    <w:lvl w:ilvl="0" w:tplc="959ACFA2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164006">
      <w:start w:val="1"/>
      <w:numFmt w:val="lowerLetter"/>
      <w:lvlText w:val="%2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60ED4">
      <w:start w:val="1"/>
      <w:numFmt w:val="lowerRoman"/>
      <w:suff w:val="nothing"/>
      <w:lvlText w:val="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467F7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67F60">
      <w:start w:val="1"/>
      <w:numFmt w:val="lowerLetter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7EB1BA">
      <w:start w:val="1"/>
      <w:numFmt w:val="lowerRoman"/>
      <w:lvlText w:val="%6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B21D5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1E2886">
      <w:start w:val="1"/>
      <w:numFmt w:val="lowerLetter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FC6EE4">
      <w:start w:val="1"/>
      <w:numFmt w:val="lowerRoman"/>
      <w:lvlText w:val="%9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D6049C"/>
    <w:multiLevelType w:val="hybridMultilevel"/>
    <w:tmpl w:val="1B2E2DA8"/>
    <w:styleLink w:val="Importovanstyl3"/>
    <w:lvl w:ilvl="0" w:tplc="08F615A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9656C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C09B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6D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C879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D4AC3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3C138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C9CB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CD42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3B6400"/>
    <w:multiLevelType w:val="hybridMultilevel"/>
    <w:tmpl w:val="5464D8C0"/>
    <w:styleLink w:val="Importovanstyl2"/>
    <w:lvl w:ilvl="0" w:tplc="EA6CC8F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072B6">
      <w:start w:val="1"/>
      <w:numFmt w:val="lowerLetter"/>
      <w:lvlText w:val="%2."/>
      <w:lvlJc w:val="left"/>
      <w:pPr>
        <w:tabs>
          <w:tab w:val="left" w:pos="426"/>
        </w:tabs>
        <w:ind w:left="113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292DC">
      <w:start w:val="1"/>
      <w:numFmt w:val="lowerRoman"/>
      <w:lvlText w:val="%3."/>
      <w:lvlJc w:val="left"/>
      <w:pPr>
        <w:tabs>
          <w:tab w:val="left" w:pos="426"/>
        </w:tabs>
        <w:ind w:left="1842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583AFA">
      <w:start w:val="1"/>
      <w:numFmt w:val="decimal"/>
      <w:lvlText w:val="%4."/>
      <w:lvlJc w:val="left"/>
      <w:pPr>
        <w:tabs>
          <w:tab w:val="left" w:pos="426"/>
        </w:tabs>
        <w:ind w:left="255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5CE976">
      <w:start w:val="1"/>
      <w:numFmt w:val="lowerLetter"/>
      <w:lvlText w:val="%5."/>
      <w:lvlJc w:val="left"/>
      <w:pPr>
        <w:tabs>
          <w:tab w:val="left" w:pos="426"/>
        </w:tabs>
        <w:ind w:left="325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20C1A">
      <w:start w:val="1"/>
      <w:numFmt w:val="lowerRoman"/>
      <w:lvlText w:val="%6."/>
      <w:lvlJc w:val="left"/>
      <w:pPr>
        <w:tabs>
          <w:tab w:val="left" w:pos="426"/>
        </w:tabs>
        <w:ind w:left="3966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E7B56">
      <w:start w:val="1"/>
      <w:numFmt w:val="decimal"/>
      <w:lvlText w:val="%7."/>
      <w:lvlJc w:val="left"/>
      <w:pPr>
        <w:tabs>
          <w:tab w:val="left" w:pos="426"/>
        </w:tabs>
        <w:ind w:left="467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6148">
      <w:start w:val="1"/>
      <w:numFmt w:val="lowerLetter"/>
      <w:lvlText w:val="%8."/>
      <w:lvlJc w:val="left"/>
      <w:pPr>
        <w:tabs>
          <w:tab w:val="left" w:pos="426"/>
        </w:tabs>
        <w:ind w:left="538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24F6C">
      <w:start w:val="1"/>
      <w:numFmt w:val="lowerRoman"/>
      <w:lvlText w:val="%9."/>
      <w:lvlJc w:val="left"/>
      <w:pPr>
        <w:tabs>
          <w:tab w:val="left" w:pos="426"/>
        </w:tabs>
        <w:ind w:left="6090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80416F"/>
    <w:multiLevelType w:val="hybridMultilevel"/>
    <w:tmpl w:val="26E817D2"/>
    <w:styleLink w:val="Importovanstyl10"/>
    <w:lvl w:ilvl="0" w:tplc="194AB534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DCBEF4">
      <w:start w:val="1"/>
      <w:numFmt w:val="lowerLetter"/>
      <w:lvlText w:val="%2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CF030">
      <w:start w:val="1"/>
      <w:numFmt w:val="lowerRoman"/>
      <w:suff w:val="nothing"/>
      <w:lvlText w:val="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C799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A484C">
      <w:start w:val="1"/>
      <w:numFmt w:val="lowerLetter"/>
      <w:lvlText w:val="%5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0AF42">
      <w:start w:val="1"/>
      <w:numFmt w:val="lowerRoman"/>
      <w:lvlText w:val="%6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C054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667AA">
      <w:start w:val="1"/>
      <w:numFmt w:val="lowerLetter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94E1DC">
      <w:start w:val="1"/>
      <w:numFmt w:val="lowerRoman"/>
      <w:lvlText w:val="%9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327F65"/>
    <w:multiLevelType w:val="hybridMultilevel"/>
    <w:tmpl w:val="17AEF36C"/>
    <w:numStyleLink w:val="Importovanstyl6"/>
  </w:abstractNum>
  <w:abstractNum w:abstractNumId="5" w15:restartNumberingAfterBreak="0">
    <w:nsid w:val="24FE7000"/>
    <w:multiLevelType w:val="hybridMultilevel"/>
    <w:tmpl w:val="F7B46DA2"/>
    <w:styleLink w:val="Importovanstyl11"/>
    <w:lvl w:ilvl="0" w:tplc="6B949984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23E6E">
      <w:start w:val="1"/>
      <w:numFmt w:val="lowerLetter"/>
      <w:lvlText w:val="%2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E549E">
      <w:start w:val="1"/>
      <w:numFmt w:val="lowerRoman"/>
      <w:suff w:val="nothing"/>
      <w:lvlText w:val="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2A6D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92F5AE">
      <w:start w:val="1"/>
      <w:numFmt w:val="lowerLetter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A834B8">
      <w:start w:val="1"/>
      <w:numFmt w:val="lowerRoman"/>
      <w:lvlText w:val="%6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820A0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8D04A">
      <w:start w:val="1"/>
      <w:numFmt w:val="lowerLetter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8C7D84">
      <w:start w:val="1"/>
      <w:numFmt w:val="lowerRoman"/>
      <w:lvlText w:val="%9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B53B81"/>
    <w:multiLevelType w:val="hybridMultilevel"/>
    <w:tmpl w:val="2F1811C8"/>
    <w:numStyleLink w:val="Importovanstyl9"/>
  </w:abstractNum>
  <w:abstractNum w:abstractNumId="7" w15:restartNumberingAfterBreak="0">
    <w:nsid w:val="2CB442A2"/>
    <w:multiLevelType w:val="hybridMultilevel"/>
    <w:tmpl w:val="C8AACEB2"/>
    <w:numStyleLink w:val="Importovanstyl5"/>
  </w:abstractNum>
  <w:abstractNum w:abstractNumId="8" w15:restartNumberingAfterBreak="0">
    <w:nsid w:val="2F0460A6"/>
    <w:multiLevelType w:val="hybridMultilevel"/>
    <w:tmpl w:val="F7B46DA2"/>
    <w:numStyleLink w:val="Importovanstyl11"/>
  </w:abstractNum>
  <w:abstractNum w:abstractNumId="9" w15:restartNumberingAfterBreak="0">
    <w:nsid w:val="32940F3A"/>
    <w:multiLevelType w:val="hybridMultilevel"/>
    <w:tmpl w:val="A31616E0"/>
    <w:numStyleLink w:val="Importovanstyl4"/>
  </w:abstractNum>
  <w:abstractNum w:abstractNumId="10" w15:restartNumberingAfterBreak="0">
    <w:nsid w:val="33F2129B"/>
    <w:multiLevelType w:val="hybridMultilevel"/>
    <w:tmpl w:val="3A6A4326"/>
    <w:numStyleLink w:val="Importovanstyl1"/>
  </w:abstractNum>
  <w:abstractNum w:abstractNumId="11" w15:restartNumberingAfterBreak="0">
    <w:nsid w:val="383511C2"/>
    <w:multiLevelType w:val="hybridMultilevel"/>
    <w:tmpl w:val="0602DFA4"/>
    <w:styleLink w:val="Importovanstyl7"/>
    <w:lvl w:ilvl="0" w:tplc="135CEEE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2974E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6FBE8">
      <w:start w:val="1"/>
      <w:numFmt w:val="lowerRoman"/>
      <w:lvlText w:val="%3."/>
      <w:lvlJc w:val="left"/>
      <w:pPr>
        <w:ind w:left="2007" w:hanging="5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619A6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EE6F5E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FC0AE2">
      <w:start w:val="1"/>
      <w:numFmt w:val="lowerRoman"/>
      <w:lvlText w:val="%6."/>
      <w:lvlJc w:val="left"/>
      <w:pPr>
        <w:ind w:left="4167" w:hanging="5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CFE52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F457B8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401E8">
      <w:start w:val="1"/>
      <w:numFmt w:val="lowerRoman"/>
      <w:lvlText w:val="%9."/>
      <w:lvlJc w:val="left"/>
      <w:pPr>
        <w:ind w:left="6327" w:hanging="5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F076B9"/>
    <w:multiLevelType w:val="hybridMultilevel"/>
    <w:tmpl w:val="1B2E2DA8"/>
    <w:numStyleLink w:val="Importovanstyl3"/>
  </w:abstractNum>
  <w:abstractNum w:abstractNumId="13" w15:restartNumberingAfterBreak="0">
    <w:nsid w:val="3D18788C"/>
    <w:multiLevelType w:val="hybridMultilevel"/>
    <w:tmpl w:val="0602DFA4"/>
    <w:numStyleLink w:val="Importovanstyl7"/>
  </w:abstractNum>
  <w:abstractNum w:abstractNumId="14" w15:restartNumberingAfterBreak="0">
    <w:nsid w:val="3FEA3EA3"/>
    <w:multiLevelType w:val="hybridMultilevel"/>
    <w:tmpl w:val="8E44352E"/>
    <w:numStyleLink w:val="Importovanstyl8"/>
  </w:abstractNum>
  <w:abstractNum w:abstractNumId="15" w15:restartNumberingAfterBreak="0">
    <w:nsid w:val="4C8F4166"/>
    <w:multiLevelType w:val="hybridMultilevel"/>
    <w:tmpl w:val="5464D8C0"/>
    <w:numStyleLink w:val="Importovanstyl2"/>
  </w:abstractNum>
  <w:abstractNum w:abstractNumId="16" w15:restartNumberingAfterBreak="0">
    <w:nsid w:val="59A30B95"/>
    <w:multiLevelType w:val="hybridMultilevel"/>
    <w:tmpl w:val="2F1811C8"/>
    <w:styleLink w:val="Importovanstyl9"/>
    <w:lvl w:ilvl="0" w:tplc="9E6296C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4DA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CAF96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88D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D038F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08805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62E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083A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3C483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70477D"/>
    <w:multiLevelType w:val="hybridMultilevel"/>
    <w:tmpl w:val="B3F08BD2"/>
    <w:numStyleLink w:val="Importovanstyl12"/>
  </w:abstractNum>
  <w:abstractNum w:abstractNumId="18" w15:restartNumberingAfterBreak="0">
    <w:nsid w:val="621634A5"/>
    <w:multiLevelType w:val="hybridMultilevel"/>
    <w:tmpl w:val="26E817D2"/>
    <w:numStyleLink w:val="Importovanstyl10"/>
  </w:abstractNum>
  <w:abstractNum w:abstractNumId="19" w15:restartNumberingAfterBreak="0">
    <w:nsid w:val="70F116E3"/>
    <w:multiLevelType w:val="hybridMultilevel"/>
    <w:tmpl w:val="8E44352E"/>
    <w:styleLink w:val="Importovanstyl8"/>
    <w:lvl w:ilvl="0" w:tplc="891C9B7A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2AFA0">
      <w:start w:val="1"/>
      <w:numFmt w:val="lowerLetter"/>
      <w:lvlText w:val="%2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C44E00">
      <w:start w:val="1"/>
      <w:numFmt w:val="lowerRoman"/>
      <w:suff w:val="nothing"/>
      <w:lvlText w:val="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012D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E2D43C">
      <w:start w:val="1"/>
      <w:numFmt w:val="lowerLetter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2A3C3E">
      <w:start w:val="1"/>
      <w:numFmt w:val="lowerRoman"/>
      <w:lvlText w:val="%6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8E40FC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82F12">
      <w:start w:val="1"/>
      <w:numFmt w:val="lowerLetter"/>
      <w:lvlText w:val="%8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2A78C">
      <w:start w:val="1"/>
      <w:numFmt w:val="lowerRoman"/>
      <w:lvlText w:val="%9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F955CE"/>
    <w:multiLevelType w:val="hybridMultilevel"/>
    <w:tmpl w:val="17AEF36C"/>
    <w:styleLink w:val="Importovanstyl6"/>
    <w:lvl w:ilvl="0" w:tplc="0552687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EA54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D2C32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8487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A510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2694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447F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1AC9D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6029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65746E"/>
    <w:multiLevelType w:val="hybridMultilevel"/>
    <w:tmpl w:val="C8AACEB2"/>
    <w:styleLink w:val="Importovanstyl5"/>
    <w:lvl w:ilvl="0" w:tplc="21342FC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EC384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0FA4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282D0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830C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96382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4E1C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E4B3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C0717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84E16BF"/>
    <w:multiLevelType w:val="hybridMultilevel"/>
    <w:tmpl w:val="A31616E0"/>
    <w:styleLink w:val="Importovanstyl4"/>
    <w:lvl w:ilvl="0" w:tplc="EE3ACE32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E4ED0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2D558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E7416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B502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48C18A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0495C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40178A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34AE26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8D7274C"/>
    <w:multiLevelType w:val="hybridMultilevel"/>
    <w:tmpl w:val="B3F08BD2"/>
    <w:styleLink w:val="Importovanstyl12"/>
    <w:lvl w:ilvl="0" w:tplc="8E06FFF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A126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89DE0">
      <w:start w:val="1"/>
      <w:numFmt w:val="lowerRoman"/>
      <w:lvlText w:val="%3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B1A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A1E6E">
      <w:start w:val="1"/>
      <w:numFmt w:val="lowerLetter"/>
      <w:lvlText w:val="%5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66FF96">
      <w:start w:val="1"/>
      <w:numFmt w:val="lowerRoman"/>
      <w:lvlText w:val="%6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0EC84">
      <w:start w:val="1"/>
      <w:numFmt w:val="decimal"/>
      <w:lvlText w:val="%7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A5E8C">
      <w:start w:val="1"/>
      <w:numFmt w:val="lowerLetter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34828E">
      <w:start w:val="1"/>
      <w:numFmt w:val="lowerRoman"/>
      <w:lvlText w:val="%9.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22"/>
  </w:num>
  <w:num w:numId="8">
    <w:abstractNumId w:val="9"/>
  </w:num>
  <w:num w:numId="9">
    <w:abstractNumId w:val="12"/>
    <w:lvlOverride w:ilvl="0">
      <w:startOverride w:val="2"/>
    </w:lvlOverride>
  </w:num>
  <w:num w:numId="10">
    <w:abstractNumId w:val="21"/>
  </w:num>
  <w:num w:numId="11">
    <w:abstractNumId w:val="7"/>
  </w:num>
  <w:num w:numId="12">
    <w:abstractNumId w:val="12"/>
    <w:lvlOverride w:ilvl="0">
      <w:startOverride w:val="3"/>
    </w:lvlOverride>
  </w:num>
  <w:num w:numId="13">
    <w:abstractNumId w:val="20"/>
  </w:num>
  <w:num w:numId="14">
    <w:abstractNumId w:val="4"/>
  </w:num>
  <w:num w:numId="15">
    <w:abstractNumId w:val="15"/>
    <w:lvlOverride w:ilvl="0">
      <w:startOverride w:val="2"/>
      <w:lvl w:ilvl="0" w:tplc="D7208BA4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B8B96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66E05E">
        <w:start w:val="1"/>
        <w:numFmt w:val="lowerRoman"/>
        <w:lvlText w:val="%3."/>
        <w:lvlJc w:val="left"/>
        <w:pPr>
          <w:ind w:left="1866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5222F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CA9D9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ECF9FA">
        <w:start w:val="1"/>
        <w:numFmt w:val="lowerRoman"/>
        <w:lvlText w:val="%6."/>
        <w:lvlJc w:val="left"/>
        <w:pPr>
          <w:ind w:left="4026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9ADBE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F80A2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343182">
        <w:start w:val="1"/>
        <w:numFmt w:val="lowerRoman"/>
        <w:lvlText w:val="%9."/>
        <w:lvlJc w:val="left"/>
        <w:pPr>
          <w:ind w:left="6186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3"/>
  </w:num>
  <w:num w:numId="18">
    <w:abstractNumId w:val="19"/>
  </w:num>
  <w:num w:numId="19">
    <w:abstractNumId w:val="14"/>
  </w:num>
  <w:num w:numId="20">
    <w:abstractNumId w:val="14"/>
    <w:lvlOverride w:ilvl="0">
      <w:lvl w:ilvl="0" w:tplc="E6E807BA">
        <w:start w:val="1"/>
        <w:numFmt w:val="decimal"/>
        <w:lvlText w:val="%1."/>
        <w:lvlJc w:val="left"/>
        <w:pPr>
          <w:ind w:left="2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DA4D38">
        <w:start w:val="1"/>
        <w:numFmt w:val="lowerLetter"/>
        <w:lvlText w:val="%2."/>
        <w:lvlJc w:val="left"/>
        <w:pPr>
          <w:ind w:left="6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0ACBDA">
        <w:start w:val="1"/>
        <w:numFmt w:val="lowerRoman"/>
        <w:suff w:val="nothing"/>
        <w:lvlText w:val="%3."/>
        <w:lvlJc w:val="left"/>
        <w:pPr>
          <w:ind w:left="8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E2A772">
        <w:start w:val="1"/>
        <w:numFmt w:val="decimal"/>
        <w:lvlText w:val="%4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7940516">
        <w:start w:val="1"/>
        <w:numFmt w:val="lowerLetter"/>
        <w:lvlText w:val="%5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9427EE2">
        <w:start w:val="1"/>
        <w:numFmt w:val="lowerRoman"/>
        <w:lvlText w:val="%6."/>
        <w:lvlJc w:val="left"/>
        <w:pPr>
          <w:ind w:left="9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5F26A08">
        <w:start w:val="1"/>
        <w:numFmt w:val="decimal"/>
        <w:lvlText w:val="%7."/>
        <w:lvlJc w:val="left"/>
        <w:pPr>
          <w:ind w:left="13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66664F4">
        <w:start w:val="1"/>
        <w:numFmt w:val="lowerLetter"/>
        <w:lvlText w:val="%8."/>
        <w:lvlJc w:val="left"/>
        <w:pPr>
          <w:ind w:left="16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32CB54">
        <w:start w:val="1"/>
        <w:numFmt w:val="lowerRoman"/>
        <w:lvlText w:val="%9."/>
        <w:lvlJc w:val="left"/>
        <w:pPr>
          <w:ind w:left="18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16"/>
  </w:num>
  <w:num w:numId="22">
    <w:abstractNumId w:val="6"/>
  </w:num>
  <w:num w:numId="23">
    <w:abstractNumId w:val="3"/>
  </w:num>
  <w:num w:numId="24">
    <w:abstractNumId w:val="18"/>
  </w:num>
  <w:num w:numId="25">
    <w:abstractNumId w:val="5"/>
  </w:num>
  <w:num w:numId="26">
    <w:abstractNumId w:val="8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7"/>
    <w:rsid w:val="002A2273"/>
    <w:rsid w:val="002B7876"/>
    <w:rsid w:val="00336F42"/>
    <w:rsid w:val="00350C62"/>
    <w:rsid w:val="00356577"/>
    <w:rsid w:val="005774F2"/>
    <w:rsid w:val="00610864"/>
    <w:rsid w:val="00617A9D"/>
    <w:rsid w:val="00641F02"/>
    <w:rsid w:val="007540B6"/>
    <w:rsid w:val="007946BF"/>
    <w:rsid w:val="008750A5"/>
    <w:rsid w:val="008F5B17"/>
    <w:rsid w:val="00AF7E64"/>
    <w:rsid w:val="00BC38EB"/>
    <w:rsid w:val="00C171FF"/>
    <w:rsid w:val="00D94E66"/>
    <w:rsid w:val="00E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7B09"/>
  <w15:docId w15:val="{8A70BAE5-E74A-46CC-83F1-D3169626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Zkladntext2">
    <w:name w:val="Body Text 2"/>
    <w:pPr>
      <w:jc w:val="both"/>
    </w:pPr>
    <w:rPr>
      <w:rFonts w:ascii="Verdana" w:hAnsi="Verdana" w:cs="Arial Unicode MS"/>
      <w:color w:val="000000"/>
      <w:sz w:val="24"/>
      <w:szCs w:val="24"/>
      <w:u w:color="000000"/>
    </w:rPr>
  </w:style>
  <w:style w:type="paragraph" w:styleId="Zkladntext">
    <w:name w:val="Body Text"/>
    <w:pPr>
      <w:jc w:val="center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Stylzkladntextzarovnnnasted">
    <w:name w:val="Styl základní text + zarovnání na střed"/>
    <w:pPr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Smlouva2">
    <w:name w:val="Smlouva2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VchozA">
    <w:name w:val="Výchozí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Eslovn">
    <w:name w:val="Eíslování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mlouva3">
    <w:name w:val="Smlouva3"/>
    <w:pPr>
      <w:widowControl w:val="0"/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1"/>
      </w:numPr>
    </w:pPr>
  </w:style>
  <w:style w:type="numbering" w:customStyle="1" w:styleId="Importovanstyl10">
    <w:name w:val="Importovaný styl 10"/>
    <w:pPr>
      <w:numPr>
        <w:numId w:val="23"/>
      </w:numPr>
    </w:pPr>
  </w:style>
  <w:style w:type="numbering" w:customStyle="1" w:styleId="Importovanstyl11">
    <w:name w:val="Importovaný styl 11"/>
    <w:pPr>
      <w:numPr>
        <w:numId w:val="25"/>
      </w:numPr>
    </w:pPr>
  </w:style>
  <w:style w:type="paragraph" w:customStyle="1" w:styleId="Smlouva-eslo">
    <w:name w:val="Smlouva-eíslo"/>
    <w:pPr>
      <w:widowControl w:val="0"/>
      <w:spacing w:before="120" w:line="24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2">
    <w:name w:val="Importovaný styl 12"/>
    <w:pPr>
      <w:numPr>
        <w:numId w:val="2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9D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Zhlav">
    <w:name w:val="header"/>
    <w:basedOn w:val="Normln"/>
    <w:link w:val="ZhlavChar"/>
    <w:uiPriority w:val="99"/>
    <w:unhideWhenUsed/>
    <w:rsid w:val="00C17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1F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2029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2017-10-20T11:36:00Z</cp:lastPrinted>
  <dcterms:created xsi:type="dcterms:W3CDTF">2017-10-16T07:14:00Z</dcterms:created>
  <dcterms:modified xsi:type="dcterms:W3CDTF">2017-10-24T08:38:00Z</dcterms:modified>
</cp:coreProperties>
</file>