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602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"/>
        <w:gridCol w:w="397"/>
        <w:gridCol w:w="397"/>
        <w:gridCol w:w="397"/>
        <w:gridCol w:w="397"/>
        <w:gridCol w:w="425"/>
      </w:tblGrid>
      <w:tr w:rsidR="00226595" w:rsidRPr="00DE2BC9">
        <w:tc>
          <w:tcPr>
            <w:tcW w:w="397" w:type="dxa"/>
          </w:tcPr>
          <w:p w:rsidR="00226595" w:rsidRPr="00DE2BC9" w:rsidRDefault="004144A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4144A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1</w:t>
            </w:r>
          </w:p>
        </w:tc>
        <w:tc>
          <w:tcPr>
            <w:tcW w:w="397" w:type="dxa"/>
          </w:tcPr>
          <w:p w:rsidR="00226595" w:rsidRPr="00DE2BC9" w:rsidRDefault="004144A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2</w:t>
            </w:r>
          </w:p>
        </w:tc>
        <w:tc>
          <w:tcPr>
            <w:tcW w:w="397" w:type="dxa"/>
          </w:tcPr>
          <w:p w:rsidR="00226595" w:rsidRPr="00DE2BC9" w:rsidRDefault="004144A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9</w:t>
            </w:r>
          </w:p>
        </w:tc>
        <w:tc>
          <w:tcPr>
            <w:tcW w:w="397" w:type="dxa"/>
          </w:tcPr>
          <w:p w:rsidR="00226595" w:rsidRPr="00DE2BC9" w:rsidRDefault="004144A3">
            <w:pPr>
              <w:tabs>
                <w:tab w:val="left" w:pos="6804"/>
              </w:tabs>
              <w:spacing w:line="480" w:lineRule="auto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7</w:t>
            </w:r>
          </w:p>
        </w:tc>
        <w:tc>
          <w:tcPr>
            <w:tcW w:w="425" w:type="dxa"/>
          </w:tcPr>
          <w:p w:rsidR="00226595" w:rsidRPr="00DE2BC9" w:rsidRDefault="004144A3">
            <w:pPr>
              <w:tabs>
                <w:tab w:val="left" w:pos="6804"/>
              </w:tabs>
              <w:spacing w:line="480" w:lineRule="auto"/>
              <w:ind w:right="-239"/>
              <w:rPr>
                <w:snapToGrid w:val="0"/>
                <w:sz w:val="24"/>
              </w:rPr>
            </w:pPr>
            <w:r>
              <w:rPr>
                <w:snapToGrid w:val="0"/>
                <w:sz w:val="24"/>
              </w:rPr>
              <w:t>6</w:t>
            </w:r>
          </w:p>
        </w:tc>
      </w:tr>
    </w:tbl>
    <w:p w:rsidR="00226595" w:rsidRPr="00DE2BC9" w:rsidRDefault="00226595">
      <w:pPr>
        <w:tabs>
          <w:tab w:val="left" w:pos="6521"/>
          <w:tab w:val="left" w:pos="7655"/>
        </w:tabs>
        <w:spacing w:line="480" w:lineRule="auto"/>
        <w:ind w:right="1417"/>
        <w:jc w:val="right"/>
        <w:rPr>
          <w:snapToGrid w:val="0"/>
          <w:sz w:val="18"/>
        </w:rPr>
      </w:pPr>
      <w:r w:rsidRPr="00DE2BC9">
        <w:rPr>
          <w:snapToGrid w:val="0"/>
          <w:sz w:val="18"/>
        </w:rPr>
        <w:t>Číslo organizace</w:t>
      </w:r>
    </w:p>
    <w:p w:rsidR="00226595" w:rsidRPr="008C2A45" w:rsidRDefault="00226595" w:rsidP="00206D3F">
      <w:pPr>
        <w:pStyle w:val="Nzev"/>
        <w:spacing w:before="240"/>
        <w:rPr>
          <w:caps/>
          <w:sz w:val="28"/>
          <w:szCs w:val="28"/>
        </w:rPr>
      </w:pPr>
      <w:r>
        <w:rPr>
          <w:caps/>
          <w:sz w:val="28"/>
          <w:szCs w:val="28"/>
        </w:rPr>
        <w:t>PŘÍKAZNÍ</w:t>
      </w:r>
      <w:r w:rsidRPr="008C2A45">
        <w:rPr>
          <w:caps/>
          <w:sz w:val="28"/>
          <w:szCs w:val="28"/>
        </w:rPr>
        <w:t xml:space="preserve"> Smlouva</w:t>
      </w:r>
    </w:p>
    <w:p w:rsidR="00226595" w:rsidRPr="008C2A45" w:rsidRDefault="00226595" w:rsidP="00814721">
      <w:pPr>
        <w:spacing w:before="120"/>
        <w:jc w:val="center"/>
        <w:rPr>
          <w:b/>
          <w:snapToGrid w:val="0"/>
          <w:sz w:val="28"/>
          <w:szCs w:val="28"/>
        </w:rPr>
      </w:pPr>
      <w:r w:rsidRPr="008C2A45">
        <w:rPr>
          <w:b/>
          <w:snapToGrid w:val="0"/>
          <w:sz w:val="28"/>
          <w:szCs w:val="28"/>
        </w:rPr>
        <w:t xml:space="preserve">č. </w:t>
      </w:r>
      <w:proofErr w:type="spellStart"/>
      <w:r w:rsidRPr="008C2A45">
        <w:rPr>
          <w:b/>
          <w:snapToGrid w:val="0"/>
          <w:sz w:val="28"/>
          <w:szCs w:val="28"/>
        </w:rPr>
        <w:t>nSIPO</w:t>
      </w:r>
      <w:proofErr w:type="spellEnd"/>
      <w:r w:rsidRPr="008C2A45">
        <w:rPr>
          <w:b/>
          <w:snapToGrid w:val="0"/>
          <w:sz w:val="28"/>
          <w:szCs w:val="28"/>
        </w:rPr>
        <w:t xml:space="preserve"> </w:t>
      </w:r>
      <w:r w:rsidR="002D1185">
        <w:rPr>
          <w:b/>
          <w:snapToGrid w:val="0"/>
          <w:sz w:val="28"/>
          <w:szCs w:val="28"/>
        </w:rPr>
        <w:t>01 – 370/2017</w:t>
      </w:r>
    </w:p>
    <w:p w:rsidR="00226595" w:rsidRPr="00814721" w:rsidRDefault="00226595" w:rsidP="00814721">
      <w:pPr>
        <w:pStyle w:val="P-NORMAL-TEXT"/>
        <w:rPr>
          <w:rFonts w:ascii="Times New Roman" w:hAnsi="Times New Roman"/>
          <w:sz w:val="24"/>
          <w:szCs w:val="24"/>
        </w:rPr>
      </w:pPr>
    </w:p>
    <w:p w:rsidR="00226595" w:rsidRPr="00814721" w:rsidRDefault="00226595" w:rsidP="00EB25E9">
      <w:pPr>
        <w:pStyle w:val="P-NORMAL-TEXT"/>
        <w:jc w:val="both"/>
        <w:rPr>
          <w:rFonts w:ascii="Times New Roman" w:hAnsi="Times New Roman"/>
          <w:sz w:val="24"/>
          <w:szCs w:val="24"/>
        </w:rPr>
      </w:pPr>
      <w:r w:rsidRPr="00814721">
        <w:rPr>
          <w:rFonts w:ascii="Times New Roman" w:hAnsi="Times New Roman"/>
          <w:sz w:val="24"/>
          <w:szCs w:val="24"/>
        </w:rPr>
        <w:t>Uzavřená v souladu s </w:t>
      </w:r>
      <w:proofErr w:type="spellStart"/>
      <w:r w:rsidRPr="00814721">
        <w:rPr>
          <w:rFonts w:ascii="Times New Roman" w:hAnsi="Times New Roman"/>
          <w:sz w:val="24"/>
          <w:szCs w:val="24"/>
        </w:rPr>
        <w:t>ust</w:t>
      </w:r>
      <w:proofErr w:type="spellEnd"/>
      <w:r w:rsidRPr="00814721">
        <w:rPr>
          <w:rFonts w:ascii="Times New Roman" w:hAnsi="Times New Roman"/>
          <w:sz w:val="24"/>
          <w:szCs w:val="24"/>
        </w:rPr>
        <w:t xml:space="preserve">. § </w:t>
      </w:r>
      <w:r>
        <w:rPr>
          <w:rFonts w:ascii="Times New Roman" w:hAnsi="Times New Roman"/>
          <w:sz w:val="24"/>
          <w:szCs w:val="24"/>
        </w:rPr>
        <w:t>2430</w:t>
      </w:r>
      <w:r w:rsidRPr="00814721">
        <w:rPr>
          <w:rFonts w:ascii="Times New Roman" w:hAnsi="Times New Roman"/>
          <w:sz w:val="24"/>
          <w:szCs w:val="24"/>
        </w:rPr>
        <w:t xml:space="preserve"> zákona č. </w:t>
      </w:r>
      <w:r>
        <w:rPr>
          <w:rFonts w:ascii="Times New Roman" w:hAnsi="Times New Roman"/>
          <w:sz w:val="24"/>
          <w:szCs w:val="24"/>
        </w:rPr>
        <w:t>89</w:t>
      </w:r>
      <w:r w:rsidRPr="00814721">
        <w:rPr>
          <w:rFonts w:ascii="Times New Roman" w:hAnsi="Times New Roman"/>
          <w:sz w:val="24"/>
          <w:szCs w:val="24"/>
        </w:rPr>
        <w:t>/</w:t>
      </w:r>
      <w:r>
        <w:rPr>
          <w:rFonts w:ascii="Times New Roman" w:hAnsi="Times New Roman"/>
          <w:sz w:val="24"/>
          <w:szCs w:val="24"/>
        </w:rPr>
        <w:t>2012</w:t>
      </w:r>
      <w:r w:rsidRPr="00814721">
        <w:rPr>
          <w:rFonts w:ascii="Times New Roman" w:hAnsi="Times New Roman"/>
          <w:sz w:val="24"/>
          <w:szCs w:val="24"/>
        </w:rPr>
        <w:t xml:space="preserve"> Sb., </w:t>
      </w:r>
      <w:r>
        <w:rPr>
          <w:rFonts w:ascii="Times New Roman" w:hAnsi="Times New Roman"/>
          <w:sz w:val="24"/>
          <w:szCs w:val="24"/>
        </w:rPr>
        <w:t>občanského</w:t>
      </w:r>
      <w:r w:rsidRPr="00814721">
        <w:rPr>
          <w:rFonts w:ascii="Times New Roman" w:hAnsi="Times New Roman"/>
          <w:sz w:val="24"/>
          <w:szCs w:val="24"/>
        </w:rPr>
        <w:t xml:space="preserve"> zákoníku, v</w:t>
      </w:r>
      <w:r>
        <w:rPr>
          <w:rFonts w:ascii="Times New Roman" w:hAnsi="Times New Roman"/>
          <w:sz w:val="24"/>
          <w:szCs w:val="24"/>
        </w:rPr>
        <w:t>e</w:t>
      </w:r>
      <w:r w:rsidRPr="00814721">
        <w:rPr>
          <w:rFonts w:ascii="Times New Roman" w:hAnsi="Times New Roman"/>
          <w:sz w:val="24"/>
          <w:szCs w:val="24"/>
        </w:rPr>
        <w:t xml:space="preserve"> znění</w:t>
      </w:r>
      <w:r>
        <w:rPr>
          <w:rFonts w:ascii="Times New Roman" w:hAnsi="Times New Roman"/>
          <w:sz w:val="24"/>
          <w:szCs w:val="24"/>
        </w:rPr>
        <w:t xml:space="preserve"> pozdějších předpisů (dále jen „Občanský zákoník“)</w:t>
      </w:r>
      <w:r w:rsidRPr="00814721">
        <w:rPr>
          <w:rFonts w:ascii="Times New Roman" w:hAnsi="Times New Roman"/>
          <w:sz w:val="24"/>
          <w:szCs w:val="24"/>
        </w:rPr>
        <w:t xml:space="preserve">, mezi následujícími </w:t>
      </w:r>
      <w:r>
        <w:rPr>
          <w:rFonts w:ascii="Times New Roman" w:hAnsi="Times New Roman"/>
          <w:sz w:val="24"/>
          <w:szCs w:val="24"/>
        </w:rPr>
        <w:t>S</w:t>
      </w:r>
      <w:r w:rsidRPr="00814721">
        <w:rPr>
          <w:rFonts w:ascii="Times New Roman" w:hAnsi="Times New Roman"/>
          <w:sz w:val="24"/>
          <w:szCs w:val="24"/>
        </w:rPr>
        <w:t>mluvními stranami:</w:t>
      </w:r>
    </w:p>
    <w:p w:rsidR="00226595" w:rsidRDefault="00226595" w:rsidP="00814721">
      <w:pPr>
        <w:tabs>
          <w:tab w:val="left" w:pos="284"/>
        </w:tabs>
        <w:spacing w:before="240"/>
        <w:ind w:left="284" w:right="1134" w:hanging="284"/>
        <w:rPr>
          <w:b/>
          <w:snapToGrid w:val="0"/>
          <w:sz w:val="24"/>
        </w:rPr>
      </w:pPr>
      <w:r w:rsidRPr="00814721">
        <w:rPr>
          <w:b/>
          <w:snapToGrid w:val="0"/>
          <w:sz w:val="24"/>
        </w:rPr>
        <w:t>1.</w:t>
      </w:r>
      <w:r w:rsidRPr="00814721">
        <w:rPr>
          <w:b/>
          <w:snapToGrid w:val="0"/>
          <w:sz w:val="24"/>
        </w:rPr>
        <w:tab/>
      </w:r>
      <w:r>
        <w:rPr>
          <w:b/>
          <w:snapToGrid w:val="0"/>
          <w:sz w:val="24"/>
        </w:rPr>
        <w:t>Česká pošta, s. p.</w:t>
      </w:r>
    </w:p>
    <w:p w:rsidR="00226595" w:rsidRPr="00DE2BC9" w:rsidRDefault="00226595" w:rsidP="00206D3F">
      <w:pPr>
        <w:tabs>
          <w:tab w:val="left" w:pos="284"/>
        </w:tabs>
        <w:ind w:left="284" w:right="1134"/>
        <w:rPr>
          <w:b/>
          <w:snapToGrid w:val="0"/>
          <w:sz w:val="24"/>
        </w:rPr>
      </w:pPr>
      <w:r w:rsidRPr="00E92AB8">
        <w:rPr>
          <w:b/>
          <w:snapToGrid w:val="0"/>
          <w:sz w:val="24"/>
        </w:rPr>
        <w:t xml:space="preserve">se sídlem Praha </w:t>
      </w:r>
      <w:r>
        <w:rPr>
          <w:b/>
          <w:snapToGrid w:val="0"/>
          <w:sz w:val="24"/>
        </w:rPr>
        <w:t>1, Politických vězňů 909/4</w:t>
      </w:r>
      <w:r w:rsidRPr="00E92AB8">
        <w:rPr>
          <w:b/>
          <w:snapToGrid w:val="0"/>
          <w:sz w:val="24"/>
        </w:rPr>
        <w:t>, PSČ 225 99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zastoupen</w:t>
      </w:r>
      <w:r w:rsidRPr="00574D00">
        <w:rPr>
          <w:rFonts w:ascii="Times New Roman" w:hAnsi="Times New Roman"/>
          <w:b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 xml:space="preserve">Irenou </w:t>
      </w:r>
      <w:proofErr w:type="spellStart"/>
      <w:r>
        <w:rPr>
          <w:rFonts w:ascii="Times New Roman" w:hAnsi="Times New Roman"/>
          <w:snapToGrid w:val="0"/>
          <w:sz w:val="24"/>
        </w:rPr>
        <w:t>Krzokovou</w:t>
      </w:r>
      <w:proofErr w:type="spellEnd"/>
      <w:r>
        <w:rPr>
          <w:rFonts w:ascii="Times New Roman" w:hAnsi="Times New Roman"/>
          <w:snapToGrid w:val="0"/>
          <w:sz w:val="24"/>
        </w:rPr>
        <w:t xml:space="preserve">, </w:t>
      </w:r>
      <w:r w:rsidR="00087C6B">
        <w:rPr>
          <w:rFonts w:ascii="Times New Roman" w:hAnsi="Times New Roman"/>
          <w:snapToGrid w:val="0"/>
          <w:sz w:val="24"/>
        </w:rPr>
        <w:t>vedoucí</w:t>
      </w:r>
      <w:r>
        <w:rPr>
          <w:rFonts w:ascii="Times New Roman" w:hAnsi="Times New Roman"/>
          <w:snapToGrid w:val="0"/>
          <w:sz w:val="24"/>
        </w:rPr>
        <w:t xml:space="preserve"> odboru zpracování centrálních úloh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>
        <w:rPr>
          <w:rFonts w:ascii="Times New Roman" w:hAnsi="Times New Roman"/>
          <w:snapToGrid w:val="0"/>
          <w:sz w:val="24"/>
        </w:rPr>
        <w:t xml:space="preserve">: </w:t>
      </w:r>
      <w:r>
        <w:rPr>
          <w:rFonts w:ascii="Times New Roman" w:hAnsi="Times New Roman"/>
          <w:snapToGrid w:val="0"/>
          <w:sz w:val="24"/>
        </w:rPr>
        <w:tab/>
        <w:t>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CZ47114983</w:t>
      </w:r>
    </w:p>
    <w:p w:rsidR="00226595" w:rsidRDefault="00226595" w:rsidP="00814721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zapsán v obchodním rejstříku vedeném Městským soudem v Praze, oddíl A, vložka 7565</w:t>
      </w:r>
    </w:p>
    <w:p w:rsidR="00226595" w:rsidRPr="00814721" w:rsidRDefault="00226595" w:rsidP="0094176B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80" w:after="80"/>
        <w:ind w:left="284" w:right="-284" w:firstLine="0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korespondenční adresa:</w:t>
      </w:r>
      <w:r w:rsidRPr="00574D00">
        <w:rPr>
          <w:rFonts w:ascii="Times New Roman" w:hAnsi="Times New Roman"/>
          <w:b/>
          <w:snapToGrid w:val="0"/>
          <w:sz w:val="24"/>
        </w:rPr>
        <w:t xml:space="preserve"> </w:t>
      </w:r>
      <w:r w:rsidRPr="00814721">
        <w:rPr>
          <w:rFonts w:ascii="Times New Roman" w:hAnsi="Times New Roman"/>
          <w:snapToGrid w:val="0"/>
          <w:sz w:val="24"/>
        </w:rPr>
        <w:t xml:space="preserve">Česká pošta, </w:t>
      </w:r>
      <w:proofErr w:type="spellStart"/>
      <w:proofErr w:type="gramStart"/>
      <w:r w:rsidRPr="00814721">
        <w:rPr>
          <w:rFonts w:ascii="Times New Roman" w:hAnsi="Times New Roman"/>
          <w:snapToGrid w:val="0"/>
          <w:sz w:val="24"/>
        </w:rPr>
        <w:t>s.p</w:t>
      </w:r>
      <w:proofErr w:type="spellEnd"/>
      <w:r w:rsidRPr="00814721">
        <w:rPr>
          <w:rFonts w:ascii="Times New Roman" w:hAnsi="Times New Roman"/>
          <w:snapToGrid w:val="0"/>
          <w:sz w:val="24"/>
        </w:rPr>
        <w:t>.</w:t>
      </w:r>
      <w:proofErr w:type="gramEnd"/>
      <w:r w:rsidRPr="00814721">
        <w:rPr>
          <w:rFonts w:ascii="Times New Roman" w:hAnsi="Times New Roman"/>
          <w:snapToGrid w:val="0"/>
          <w:sz w:val="24"/>
        </w:rPr>
        <w:t>, odbor ZCU, Wolkerova 480, 749 20 Vítkov</w:t>
      </w:r>
    </w:p>
    <w:p w:rsidR="00226595" w:rsidRDefault="00226595" w:rsidP="00814721">
      <w:pPr>
        <w:pStyle w:val="Codstavec"/>
        <w:tabs>
          <w:tab w:val="left" w:pos="851"/>
          <w:tab w:val="left" w:pos="2268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bankovní spojení</w:t>
      </w:r>
      <w:r w:rsidRPr="00DE2BC9">
        <w:rPr>
          <w:rFonts w:ascii="Times New Roman" w:hAnsi="Times New Roman"/>
          <w:snapToGrid w:val="0"/>
          <w:sz w:val="24"/>
        </w:rPr>
        <w:t>:</w:t>
      </w:r>
      <w:r>
        <w:rPr>
          <w:rFonts w:ascii="Times New Roman" w:hAnsi="Times New Roman"/>
          <w:snapToGrid w:val="0"/>
          <w:sz w:val="24"/>
        </w:rPr>
        <w:t xml:space="preserve"> Československá obchodní banka, a.s.</w:t>
      </w:r>
    </w:p>
    <w:p w:rsidR="00226595" w:rsidRDefault="00226595">
      <w:pPr>
        <w:pStyle w:val="Codstavec"/>
        <w:tabs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číslo účtu: </w:t>
      </w:r>
      <w:r w:rsidRPr="00DE2BC9">
        <w:rPr>
          <w:rFonts w:ascii="Times New Roman" w:hAnsi="Times New Roman"/>
          <w:snapToGrid w:val="0"/>
          <w:sz w:val="24"/>
        </w:rPr>
        <w:t>133790245/0300</w:t>
      </w:r>
    </w:p>
    <w:p w:rsidR="00226595" w:rsidRPr="00DE2BC9" w:rsidRDefault="00226595" w:rsidP="00955DC9">
      <w:pPr>
        <w:pStyle w:val="Codstavec"/>
        <w:tabs>
          <w:tab w:val="left" w:pos="426"/>
          <w:tab w:val="left" w:pos="2268"/>
        </w:tabs>
        <w:ind w:left="426" w:hanging="142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(dále jen "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DE2BC9" w:rsidRDefault="00226595">
      <w:pPr>
        <w:pStyle w:val="Codstavec"/>
        <w:spacing w:before="160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a</w:t>
      </w:r>
    </w:p>
    <w:p w:rsidR="00226595" w:rsidRPr="00DE2BC9" w:rsidRDefault="00226595" w:rsidP="00DA0891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60"/>
        <w:ind w:left="284" w:hanging="284"/>
        <w:rPr>
          <w:rFonts w:ascii="Times New Roman" w:hAnsi="Times New Roman"/>
          <w:snapToGrid w:val="0"/>
          <w:sz w:val="24"/>
        </w:rPr>
      </w:pPr>
      <w:r w:rsidRPr="00814721">
        <w:rPr>
          <w:rFonts w:ascii="Times New Roman" w:hAnsi="Times New Roman"/>
          <w:b/>
          <w:snapToGrid w:val="0"/>
          <w:sz w:val="24"/>
        </w:rPr>
        <w:t>2.</w:t>
      </w:r>
      <w:r w:rsidRPr="00814721">
        <w:rPr>
          <w:rFonts w:ascii="Times New Roman" w:hAnsi="Times New Roman"/>
          <w:b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ID</w:t>
      </w:r>
      <w:r>
        <w:rPr>
          <w:rFonts w:ascii="Times New Roman" w:hAnsi="Times New Roman"/>
          <w:snapToGrid w:val="0"/>
          <w:sz w:val="24"/>
        </w:rPr>
        <w:t>:</w:t>
      </w:r>
      <w:r w:rsidR="002D1185">
        <w:rPr>
          <w:rFonts w:ascii="Times New Roman" w:hAnsi="Times New Roman"/>
          <w:snapToGrid w:val="0"/>
          <w:sz w:val="24"/>
        </w:rPr>
        <w:t xml:space="preserve"> 377395001</w:t>
      </w:r>
    </w:p>
    <w:p w:rsidR="00226595" w:rsidRPr="00206D3F" w:rsidRDefault="002D118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spacing w:before="120"/>
        <w:ind w:left="284" w:firstLine="0"/>
        <w:rPr>
          <w:rFonts w:ascii="Times New Roman" w:hAnsi="Times New Roman"/>
          <w:b/>
          <w:snapToGrid w:val="0"/>
          <w:sz w:val="24"/>
        </w:rPr>
      </w:pPr>
      <w:r w:rsidRPr="002D1185">
        <w:rPr>
          <w:rFonts w:ascii="Times New Roman" w:hAnsi="Times New Roman"/>
          <w:b/>
          <w:snapToGrid w:val="0"/>
          <w:sz w:val="24"/>
        </w:rPr>
        <w:t>RSH - energie, a.s.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 xml:space="preserve">se sídlem </w:t>
      </w:r>
      <w:r w:rsidR="002D1185">
        <w:rPr>
          <w:rFonts w:ascii="Times New Roman" w:hAnsi="Times New Roman"/>
          <w:b/>
          <w:snapToGrid w:val="0"/>
          <w:sz w:val="24"/>
        </w:rPr>
        <w:t>Jindřišská 889/17, Nové Město, 110 00 Praha 1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206D3F">
        <w:rPr>
          <w:rFonts w:ascii="Times New Roman" w:hAnsi="Times New Roman"/>
          <w:b/>
          <w:snapToGrid w:val="0"/>
          <w:sz w:val="24"/>
        </w:rPr>
        <w:t>zastoupen</w:t>
      </w:r>
      <w:r w:rsidR="002D1185">
        <w:rPr>
          <w:rFonts w:ascii="Times New Roman" w:hAnsi="Times New Roman"/>
          <w:b/>
          <w:snapToGrid w:val="0"/>
          <w:sz w:val="24"/>
        </w:rPr>
        <w:t>a</w:t>
      </w:r>
      <w:r w:rsidRPr="00206D3F">
        <w:rPr>
          <w:rFonts w:ascii="Times New Roman" w:hAnsi="Times New Roman"/>
          <w:b/>
          <w:snapToGrid w:val="0"/>
          <w:sz w:val="24"/>
        </w:rPr>
        <w:t>:</w:t>
      </w:r>
      <w:r w:rsidR="002D1185">
        <w:rPr>
          <w:rFonts w:ascii="Times New Roman" w:hAnsi="Times New Roman"/>
          <w:b/>
          <w:snapToGrid w:val="0"/>
          <w:sz w:val="24"/>
        </w:rPr>
        <w:t xml:space="preserve"> </w:t>
      </w:r>
      <w:r w:rsidR="003216A6">
        <w:rPr>
          <w:rFonts w:ascii="Times New Roman" w:hAnsi="Times New Roman"/>
          <w:snapToGrid w:val="0"/>
          <w:sz w:val="24"/>
        </w:rPr>
        <w:t xml:space="preserve">Ing. Jiřím </w:t>
      </w:r>
      <w:proofErr w:type="spellStart"/>
      <w:r w:rsidR="003216A6">
        <w:rPr>
          <w:rFonts w:ascii="Times New Roman" w:hAnsi="Times New Roman"/>
          <w:snapToGrid w:val="0"/>
          <w:sz w:val="24"/>
        </w:rPr>
        <w:t>Lejnarem</w:t>
      </w:r>
      <w:proofErr w:type="spellEnd"/>
      <w:r w:rsidR="003216A6">
        <w:rPr>
          <w:rFonts w:ascii="Times New Roman" w:hAnsi="Times New Roman"/>
          <w:snapToGrid w:val="0"/>
          <w:sz w:val="24"/>
        </w:rPr>
        <w:t>, předsedou představenstva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IČ</w:t>
      </w:r>
      <w:r w:rsidR="005F22DE">
        <w:rPr>
          <w:rFonts w:ascii="Times New Roman" w:hAnsi="Times New Roman"/>
          <w:snapToGrid w:val="0"/>
          <w:sz w:val="24"/>
        </w:rPr>
        <w:t>O</w:t>
      </w:r>
      <w:r w:rsidRPr="00DE2BC9">
        <w:rPr>
          <w:rFonts w:ascii="Times New Roman" w:hAnsi="Times New Roman"/>
          <w:snapToGrid w:val="0"/>
          <w:sz w:val="24"/>
        </w:rPr>
        <w:t>:</w:t>
      </w:r>
      <w:r w:rsidR="002D1185">
        <w:rPr>
          <w:rFonts w:ascii="Times New Roman" w:hAnsi="Times New Roman"/>
          <w:snapToGrid w:val="0"/>
          <w:sz w:val="24"/>
        </w:rPr>
        <w:t xml:space="preserve"> 06303684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DIČ:</w:t>
      </w:r>
      <w:r w:rsidRPr="00DE2BC9">
        <w:rPr>
          <w:rFonts w:ascii="Times New Roman" w:hAnsi="Times New Roman"/>
          <w:snapToGrid w:val="0"/>
          <w:sz w:val="24"/>
        </w:rPr>
        <w:tab/>
        <w:t>CZ</w:t>
      </w:r>
      <w:r w:rsidR="002D1185">
        <w:rPr>
          <w:rFonts w:ascii="Times New Roman" w:hAnsi="Times New Roman"/>
          <w:snapToGrid w:val="0"/>
          <w:sz w:val="24"/>
        </w:rPr>
        <w:t>06303684</w:t>
      </w:r>
    </w:p>
    <w:p w:rsidR="00226595" w:rsidRDefault="00226595" w:rsidP="00206D3F">
      <w:pPr>
        <w:pStyle w:val="Codstavec"/>
        <w:tabs>
          <w:tab w:val="left" w:pos="284"/>
          <w:tab w:val="left" w:pos="851"/>
          <w:tab w:val="left" w:pos="2835"/>
          <w:tab w:val="left" w:pos="354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zapsaná v obchodním rejstříku vedeném Městským soudem v</w:t>
      </w:r>
      <w:r w:rsidR="002D1185">
        <w:rPr>
          <w:rFonts w:ascii="Times New Roman" w:hAnsi="Times New Roman"/>
          <w:snapToGrid w:val="0"/>
          <w:sz w:val="24"/>
        </w:rPr>
        <w:t xml:space="preserve"> Praze</w:t>
      </w:r>
      <w:r>
        <w:rPr>
          <w:rFonts w:ascii="Times New Roman" w:hAnsi="Times New Roman"/>
          <w:snapToGrid w:val="0"/>
          <w:sz w:val="24"/>
        </w:rPr>
        <w:t xml:space="preserve">, oddíl </w:t>
      </w:r>
      <w:r w:rsidR="002D1185">
        <w:rPr>
          <w:rFonts w:ascii="Times New Roman" w:hAnsi="Times New Roman"/>
          <w:snapToGrid w:val="0"/>
          <w:sz w:val="24"/>
        </w:rPr>
        <w:t>B</w:t>
      </w:r>
      <w:r>
        <w:rPr>
          <w:rFonts w:ascii="Times New Roman" w:hAnsi="Times New Roman"/>
          <w:snapToGrid w:val="0"/>
          <w:sz w:val="24"/>
        </w:rPr>
        <w:t>, vložka</w:t>
      </w:r>
      <w:r w:rsidR="002D1185">
        <w:rPr>
          <w:rFonts w:ascii="Times New Roman" w:hAnsi="Times New Roman"/>
          <w:snapToGrid w:val="0"/>
          <w:sz w:val="24"/>
        </w:rPr>
        <w:t xml:space="preserve"> 22723</w:t>
      </w:r>
    </w:p>
    <w:p w:rsidR="00226595" w:rsidRPr="002D1185" w:rsidRDefault="00226595" w:rsidP="002D1185">
      <w:pPr>
        <w:pStyle w:val="Codstavec"/>
        <w:tabs>
          <w:tab w:val="left" w:pos="284"/>
          <w:tab w:val="left" w:pos="851"/>
        </w:tabs>
        <w:spacing w:before="360"/>
        <w:ind w:left="284" w:firstLine="0"/>
        <w:rPr>
          <w:rFonts w:ascii="Times New Roman" w:hAnsi="Times New Roman"/>
          <w:snapToGrid w:val="0"/>
          <w:color w:val="3366FF"/>
          <w:sz w:val="24"/>
        </w:rPr>
      </w:pPr>
      <w:r>
        <w:rPr>
          <w:rFonts w:ascii="Times New Roman" w:hAnsi="Times New Roman"/>
          <w:b/>
          <w:snapToGrid w:val="0"/>
          <w:sz w:val="24"/>
        </w:rPr>
        <w:t>b</w:t>
      </w:r>
      <w:r w:rsidRPr="00CD2391">
        <w:rPr>
          <w:rFonts w:ascii="Times New Roman" w:hAnsi="Times New Roman"/>
          <w:b/>
          <w:snapToGrid w:val="0"/>
          <w:sz w:val="24"/>
        </w:rPr>
        <w:t xml:space="preserve">ankovní spojení pro účely plnění </w:t>
      </w:r>
      <w:r>
        <w:rPr>
          <w:rFonts w:ascii="Times New Roman" w:hAnsi="Times New Roman"/>
          <w:b/>
          <w:snapToGrid w:val="0"/>
          <w:sz w:val="24"/>
        </w:rPr>
        <w:t>Smlouvy</w:t>
      </w:r>
      <w:r w:rsidRPr="00CD2391">
        <w:rPr>
          <w:rFonts w:ascii="Times New Roman" w:hAnsi="Times New Roman"/>
          <w:b/>
          <w:snapToGrid w:val="0"/>
          <w:sz w:val="24"/>
        </w:rPr>
        <w:t>:</w:t>
      </w:r>
      <w:r>
        <w:rPr>
          <w:rFonts w:ascii="Times New Roman" w:hAnsi="Times New Roman"/>
          <w:b/>
          <w:snapToGrid w:val="0"/>
          <w:sz w:val="24"/>
        </w:rPr>
        <w:t xml:space="preserve"> </w:t>
      </w:r>
      <w:r w:rsidR="002D1185" w:rsidRPr="002D1185">
        <w:rPr>
          <w:rFonts w:ascii="Times New Roman" w:hAnsi="Times New Roman"/>
          <w:snapToGrid w:val="0"/>
          <w:sz w:val="24"/>
        </w:rPr>
        <w:t>Komerční banka, a.s.</w:t>
      </w:r>
    </w:p>
    <w:p w:rsidR="00226595" w:rsidRPr="002D1185" w:rsidRDefault="00226595" w:rsidP="007B0055">
      <w:pPr>
        <w:pStyle w:val="Codstavec"/>
        <w:tabs>
          <w:tab w:val="left" w:pos="284"/>
          <w:tab w:val="left" w:pos="851"/>
        </w:tabs>
        <w:ind w:left="284" w:firstLine="0"/>
        <w:rPr>
          <w:rFonts w:ascii="Times New Roman" w:hAnsi="Times New Roman"/>
          <w:b/>
          <w:snapToGrid w:val="0"/>
          <w:sz w:val="24"/>
          <w:u w:val="single"/>
        </w:rPr>
      </w:pPr>
      <w:r>
        <w:rPr>
          <w:rFonts w:ascii="Times New Roman" w:hAnsi="Times New Roman"/>
          <w:snapToGrid w:val="0"/>
          <w:sz w:val="24"/>
        </w:rPr>
        <w:t>č</w:t>
      </w:r>
      <w:r w:rsidRPr="00DE2BC9">
        <w:rPr>
          <w:rFonts w:ascii="Times New Roman" w:hAnsi="Times New Roman"/>
          <w:snapToGrid w:val="0"/>
          <w:sz w:val="24"/>
        </w:rPr>
        <w:t>íslo účtu:</w:t>
      </w:r>
      <w:r>
        <w:rPr>
          <w:rFonts w:ascii="Times New Roman" w:hAnsi="Times New Roman"/>
          <w:snapToGrid w:val="0"/>
          <w:sz w:val="24"/>
        </w:rPr>
        <w:t xml:space="preserve"> </w:t>
      </w:r>
      <w:proofErr w:type="spellStart"/>
      <w:r w:rsidR="00331706">
        <w:rPr>
          <w:rFonts w:ascii="Times New Roman" w:hAnsi="Times New Roman"/>
          <w:b/>
          <w:snapToGrid w:val="0"/>
          <w:sz w:val="24"/>
        </w:rPr>
        <w:t>xxx</w:t>
      </w:r>
      <w:proofErr w:type="spellEnd"/>
    </w:p>
    <w:p w:rsidR="00226595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</w:t>
      </w:r>
      <w:r w:rsidRPr="00DE2BC9">
        <w:rPr>
          <w:rFonts w:ascii="Times New Roman" w:hAnsi="Times New Roman"/>
          <w:snapToGrid w:val="0"/>
          <w:sz w:val="24"/>
        </w:rPr>
        <w:t>ariabilní symbol:</w:t>
      </w:r>
      <w:r w:rsidRPr="00576549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v</w:t>
      </w:r>
      <w:r>
        <w:rPr>
          <w:rFonts w:ascii="Times New Roman" w:hAnsi="Times New Roman"/>
          <w:snapToGrid w:val="0"/>
          <w:sz w:val="24"/>
        </w:rPr>
        <w:t>e</w:t>
      </w:r>
      <w:r w:rsidRPr="00DE2BC9">
        <w:rPr>
          <w:rFonts w:ascii="Times New Roman" w:hAnsi="Times New Roman"/>
          <w:snapToGrid w:val="0"/>
          <w:sz w:val="24"/>
        </w:rPr>
        <w:t xml:space="preserve"> tvaru </w:t>
      </w:r>
      <w:r w:rsidRPr="00E65E9C">
        <w:rPr>
          <w:rFonts w:ascii="Times New Roman" w:hAnsi="Times New Roman"/>
          <w:b/>
          <w:snapToGrid w:val="0"/>
          <w:sz w:val="24"/>
        </w:rPr>
        <w:t>0ccccccDDD</w:t>
      </w:r>
      <w:r w:rsidRPr="00DE2BC9">
        <w:rPr>
          <w:rFonts w:ascii="Times New Roman" w:hAnsi="Times New Roman"/>
          <w:snapToGrid w:val="0"/>
          <w:sz w:val="24"/>
        </w:rPr>
        <w:t xml:space="preserve">, kde: </w:t>
      </w:r>
    </w:p>
    <w:p w:rsidR="00226595" w:rsidRPr="00DE2BC9" w:rsidRDefault="00226595" w:rsidP="00CD2391">
      <w:pPr>
        <w:pStyle w:val="Codstavec"/>
        <w:tabs>
          <w:tab w:val="left" w:pos="284"/>
        </w:tabs>
        <w:ind w:left="284"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0 – vedoucí nula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proofErr w:type="spellStart"/>
      <w:r w:rsidRPr="00DE2BC9">
        <w:rPr>
          <w:rFonts w:ascii="Times New Roman" w:hAnsi="Times New Roman"/>
          <w:snapToGrid w:val="0"/>
          <w:sz w:val="24"/>
        </w:rPr>
        <w:t>cccccc</w:t>
      </w:r>
      <w:proofErr w:type="spellEnd"/>
      <w:r w:rsidRPr="00DE2BC9">
        <w:rPr>
          <w:rFonts w:ascii="Times New Roman" w:hAnsi="Times New Roman"/>
          <w:snapToGrid w:val="0"/>
          <w:sz w:val="24"/>
        </w:rPr>
        <w:t xml:space="preserve"> – číslo organizace přidělené Českou poštou</w:t>
      </w:r>
      <w:r w:rsidRPr="00DE2BC9">
        <w:rPr>
          <w:rFonts w:ascii="Times New Roman" w:hAnsi="Times New Roman"/>
          <w:snapToGrid w:val="0"/>
          <w:sz w:val="24"/>
        </w:rPr>
        <w:br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ab/>
        <w:t>DDD – pořadové číslo dne v roce vyhotovení převodu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k</w:t>
      </w:r>
      <w:r w:rsidRPr="00DE2BC9">
        <w:rPr>
          <w:rFonts w:ascii="Times New Roman" w:hAnsi="Times New Roman"/>
          <w:snapToGrid w:val="0"/>
          <w:sz w:val="24"/>
        </w:rPr>
        <w:t>onstantní symbol: 308</w:t>
      </w:r>
      <w:r w:rsidRPr="00DE2BC9">
        <w:rPr>
          <w:rFonts w:ascii="Times New Roman" w:hAnsi="Times New Roman"/>
          <w:snapToGrid w:val="0"/>
          <w:sz w:val="24"/>
        </w:rPr>
        <w:br/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pecifický symbol:</w:t>
      </w:r>
      <w:r w:rsidR="002D1185">
        <w:rPr>
          <w:rFonts w:ascii="Times New Roman" w:hAnsi="Times New Roman"/>
          <w:snapToGrid w:val="0"/>
          <w:sz w:val="24"/>
        </w:rPr>
        <w:t xml:space="preserve"> --</w:t>
      </w:r>
    </w:p>
    <w:p w:rsidR="002D1185" w:rsidRPr="00DE2BC9" w:rsidRDefault="00226595">
      <w:pPr>
        <w:pStyle w:val="Codstavec"/>
        <w:tabs>
          <w:tab w:val="left" w:pos="284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ab/>
        <w:t>(dále jen "Příkazce</w:t>
      </w:r>
      <w:r w:rsidRPr="00DE2BC9">
        <w:rPr>
          <w:rFonts w:ascii="Times New Roman" w:hAnsi="Times New Roman"/>
          <w:snapToGrid w:val="0"/>
          <w:sz w:val="24"/>
        </w:rPr>
        <w:t>")</w:t>
      </w:r>
    </w:p>
    <w:p w:rsidR="00226595" w:rsidRPr="0094176B" w:rsidRDefault="00226595" w:rsidP="008C2A45">
      <w:pPr>
        <w:pStyle w:val="Nzev"/>
        <w:spacing w:before="360"/>
        <w:rPr>
          <w:sz w:val="24"/>
          <w:szCs w:val="24"/>
        </w:rPr>
      </w:pPr>
      <w:r w:rsidRPr="0094176B">
        <w:rPr>
          <w:sz w:val="24"/>
          <w:szCs w:val="24"/>
        </w:rPr>
        <w:t xml:space="preserve">I. PŘEDMĚT </w:t>
      </w:r>
      <w:r>
        <w:rPr>
          <w:sz w:val="24"/>
          <w:szCs w:val="24"/>
        </w:rPr>
        <w:t>SMLOUVY</w:t>
      </w:r>
    </w:p>
    <w:p w:rsidR="00226595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se touto </w:t>
      </w:r>
      <w:r>
        <w:rPr>
          <w:rFonts w:ascii="Times New Roman" w:hAnsi="Times New Roman"/>
          <w:snapToGrid w:val="0"/>
          <w:sz w:val="24"/>
        </w:rPr>
        <w:t>Příkazní Smlouvou</w:t>
      </w:r>
      <w:r w:rsidRPr="00DE2BC9">
        <w:rPr>
          <w:rFonts w:ascii="Times New Roman" w:hAnsi="Times New Roman"/>
          <w:snapToGrid w:val="0"/>
          <w:sz w:val="24"/>
        </w:rPr>
        <w:t xml:space="preserve"> zavazuje, že pro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B735C5">
        <w:rPr>
          <w:rFonts w:ascii="Times New Roman" w:hAnsi="Times New Roman"/>
          <w:snapToGrid w:val="0"/>
          <w:sz w:val="24"/>
        </w:rPr>
        <w:t>jeho jménem a na jeho účet</w:t>
      </w:r>
      <w:r w:rsidRPr="00DE2BC9">
        <w:rPr>
          <w:rFonts w:ascii="Times New Roman" w:hAnsi="Times New Roman"/>
          <w:snapToGrid w:val="0"/>
          <w:sz w:val="24"/>
        </w:rPr>
        <w:t xml:space="preserve"> obstará inkaso </w:t>
      </w:r>
      <w:r>
        <w:rPr>
          <w:rFonts w:ascii="Times New Roman" w:hAnsi="Times New Roman"/>
          <w:snapToGrid w:val="0"/>
          <w:sz w:val="24"/>
        </w:rPr>
        <w:t xml:space="preserve">plateb obyvatelstva v rámci </w:t>
      </w:r>
      <w:r w:rsidRPr="00DE2BC9">
        <w:rPr>
          <w:rFonts w:ascii="Times New Roman" w:hAnsi="Times New Roman"/>
          <w:snapToGrid w:val="0"/>
          <w:sz w:val="24"/>
        </w:rPr>
        <w:t>Soustředěného inkasa plateb obyvatelstva (dále jen "SIPO")</w:t>
      </w:r>
      <w:r>
        <w:rPr>
          <w:rFonts w:ascii="Times New Roman" w:hAnsi="Times New Roman"/>
          <w:snapToGrid w:val="0"/>
          <w:sz w:val="24"/>
        </w:rPr>
        <w:t xml:space="preserve">. </w:t>
      </w:r>
    </w:p>
    <w:p w:rsidR="00226595" w:rsidRPr="00DE2BC9" w:rsidRDefault="00226595" w:rsidP="009C3C18">
      <w:pPr>
        <w:pStyle w:val="Codstavec"/>
        <w:numPr>
          <w:ilvl w:val="1"/>
          <w:numId w:val="6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lastRenderedPageBreak/>
        <w:t>Příkazce se zavazuje zaplatit Příkazníkovi</w:t>
      </w:r>
      <w:r w:rsidRPr="00DE2BC9">
        <w:rPr>
          <w:rFonts w:ascii="Times New Roman" w:hAnsi="Times New Roman"/>
          <w:snapToGrid w:val="0"/>
          <w:sz w:val="24"/>
        </w:rPr>
        <w:t xml:space="preserve"> za </w:t>
      </w:r>
      <w:r>
        <w:rPr>
          <w:rFonts w:ascii="Times New Roman" w:hAnsi="Times New Roman"/>
          <w:snapToGrid w:val="0"/>
          <w:sz w:val="24"/>
        </w:rPr>
        <w:t xml:space="preserve">služby uvedené v bodu 1.1 tohoto článku cenu v souladu s Čl. IV </w:t>
      </w:r>
      <w:proofErr w:type="gramStart"/>
      <w:r>
        <w:rPr>
          <w:rFonts w:ascii="Times New Roman" w:hAnsi="Times New Roman"/>
          <w:snapToGrid w:val="0"/>
          <w:sz w:val="24"/>
        </w:rPr>
        <w:t>této</w:t>
      </w:r>
      <w:proofErr w:type="gramEnd"/>
      <w:r>
        <w:rPr>
          <w:rFonts w:ascii="Times New Roman" w:hAnsi="Times New Roman"/>
          <w:snapToGrid w:val="0"/>
          <w:sz w:val="24"/>
        </w:rPr>
        <w:t xml:space="preserve"> Smlouvy.</w:t>
      </w:r>
    </w:p>
    <w:p w:rsidR="00226595" w:rsidRPr="0094176B" w:rsidRDefault="00226595" w:rsidP="008C2A45">
      <w:pPr>
        <w:pStyle w:val="Codstavec"/>
        <w:spacing w:before="36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94176B">
        <w:rPr>
          <w:rFonts w:ascii="Times New Roman" w:hAnsi="Times New Roman"/>
          <w:b/>
          <w:snapToGrid w:val="0"/>
          <w:sz w:val="24"/>
          <w:szCs w:val="24"/>
        </w:rPr>
        <w:t xml:space="preserve">II. </w:t>
      </w:r>
      <w:r>
        <w:rPr>
          <w:rFonts w:ascii="Times New Roman" w:hAnsi="Times New Roman"/>
          <w:b/>
          <w:snapToGrid w:val="0"/>
          <w:sz w:val="24"/>
          <w:szCs w:val="24"/>
        </w:rPr>
        <w:t>POVINNOSTI SMLUVNÍCH STRAN</w:t>
      </w:r>
    </w:p>
    <w:p w:rsidR="00226595" w:rsidRPr="00DE2BC9" w:rsidRDefault="00226595" w:rsidP="004109DF">
      <w:pPr>
        <w:pStyle w:val="Codstavec"/>
        <w:tabs>
          <w:tab w:val="left" w:pos="567"/>
        </w:tabs>
        <w:spacing w:before="240"/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2.1</w:t>
      </w:r>
      <w:r>
        <w:rPr>
          <w:rFonts w:ascii="Times New Roman" w:hAnsi="Times New Roman"/>
          <w:b/>
          <w:snapToGrid w:val="0"/>
          <w:sz w:val="24"/>
        </w:rPr>
        <w:tab/>
        <w:t>Příkazník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Default="00226595" w:rsidP="009C3C1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inkasovat platby podle dispozic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 rámci metodiky SIPO, stanovené v Obchodních podmínkách soustředěného inkasa plateb obyvatelstva</w:t>
      </w:r>
      <w:r>
        <w:rPr>
          <w:rFonts w:ascii="Times New Roman" w:hAnsi="Times New Roman"/>
          <w:snapToGrid w:val="0"/>
          <w:sz w:val="24"/>
        </w:rPr>
        <w:t xml:space="preserve"> pro organizace (dále jen „OP SIPO“) a v Technických podmínkách pro vstup organizací do SIPO (dále jen „TP SIPO“)</w:t>
      </w:r>
      <w:r w:rsidRPr="00DE2BC9">
        <w:rPr>
          <w:rFonts w:ascii="Times New Roman" w:hAnsi="Times New Roman"/>
          <w:snapToGrid w:val="0"/>
          <w:sz w:val="24"/>
        </w:rPr>
        <w:t xml:space="preserve">, </w:t>
      </w:r>
      <w:r>
        <w:rPr>
          <w:rFonts w:ascii="Times New Roman" w:hAnsi="Times New Roman"/>
          <w:snapToGrid w:val="0"/>
          <w:sz w:val="24"/>
        </w:rPr>
        <w:t>se kterými byl Příkazce seznámen před uzavřením této Smlouvy</w:t>
      </w:r>
      <w:r w:rsidRPr="0032693F">
        <w:rPr>
          <w:rFonts w:ascii="Times New Roman" w:hAnsi="Times New Roman"/>
          <w:snapToGrid w:val="0"/>
          <w:sz w:val="24"/>
        </w:rPr>
        <w:t>;</w:t>
      </w:r>
    </w:p>
    <w:p w:rsidR="00226595" w:rsidRPr="0032693F" w:rsidRDefault="00226595" w:rsidP="005D7A58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převádět ve prospěch účtu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vyinkasované platby dle </w:t>
      </w:r>
      <w:r>
        <w:rPr>
          <w:rFonts w:ascii="Times New Roman" w:hAnsi="Times New Roman"/>
          <w:snapToGrid w:val="0"/>
          <w:sz w:val="24"/>
        </w:rPr>
        <w:t>Čl. III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proofErr w:type="gramStart"/>
      <w:r w:rsidRPr="00DE2BC9">
        <w:rPr>
          <w:rFonts w:ascii="Times New Roman" w:hAnsi="Times New Roman"/>
          <w:snapToGrid w:val="0"/>
          <w:sz w:val="24"/>
        </w:rPr>
        <w:t>této</w:t>
      </w:r>
      <w:proofErr w:type="gramEnd"/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Smlouvy;</w:t>
      </w:r>
    </w:p>
    <w:p w:rsidR="00226595" w:rsidRPr="002D1185" w:rsidRDefault="00226595" w:rsidP="002D1185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přebírat od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4109DF">
        <w:rPr>
          <w:rFonts w:ascii="Times New Roman" w:hAnsi="Times New Roman"/>
          <w:snapToGrid w:val="0"/>
          <w:sz w:val="24"/>
        </w:rPr>
        <w:t>změnový soubor</w:t>
      </w:r>
      <w:r w:rsidRPr="002D1185">
        <w:rPr>
          <w:rFonts w:ascii="Times New Roman" w:hAnsi="Times New Roman"/>
          <w:b/>
          <w:snapToGrid w:val="0"/>
          <w:color w:val="3366FF"/>
          <w:sz w:val="24"/>
        </w:rPr>
        <w:t xml:space="preserve"> </w:t>
      </w:r>
      <w:r w:rsidRPr="002D1185">
        <w:rPr>
          <w:rFonts w:ascii="Times New Roman" w:hAnsi="Times New Roman"/>
          <w:b/>
          <w:snapToGrid w:val="0"/>
          <w:sz w:val="24"/>
        </w:rPr>
        <w:t>k nasazení poplatku všem plátcům v kmeni pro inkasní měsíc</w:t>
      </w:r>
      <w:r w:rsidRPr="002D1185">
        <w:rPr>
          <w:rFonts w:ascii="Times New Roman" w:hAnsi="Times New Roman"/>
          <w:snapToGrid w:val="0"/>
          <w:sz w:val="24"/>
        </w:rPr>
        <w:t xml:space="preserve"> s průvodkou 1x měsíčně;</w:t>
      </w:r>
    </w:p>
    <w:p w:rsidR="00226595" w:rsidRPr="002D1185" w:rsidRDefault="00226595" w:rsidP="002D1185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b/>
          <w:snapToGrid w:val="0"/>
          <w:sz w:val="24"/>
        </w:rPr>
        <w:t xml:space="preserve">zpětný změnový soubor chyb </w:t>
      </w:r>
      <w:r w:rsidRPr="00DE2BC9">
        <w:rPr>
          <w:rFonts w:ascii="Times New Roman" w:hAnsi="Times New Roman"/>
          <w:snapToGrid w:val="0"/>
          <w:sz w:val="24"/>
        </w:rPr>
        <w:t>s průvodkou, a to do 5 pracovních dnů po obdržení vstupního změnového souboru, s</w:t>
      </w:r>
      <w:r>
        <w:rPr>
          <w:rFonts w:ascii="Times New Roman" w:hAnsi="Times New Roman"/>
          <w:snapToGrid w:val="0"/>
          <w:sz w:val="24"/>
        </w:rPr>
        <w:t> </w:t>
      </w:r>
      <w:r w:rsidRPr="00DE2BC9">
        <w:rPr>
          <w:rFonts w:ascii="Times New Roman" w:hAnsi="Times New Roman"/>
          <w:snapToGrid w:val="0"/>
          <w:sz w:val="24"/>
        </w:rPr>
        <w:t>tím</w:t>
      </w:r>
      <w:r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</w:t>
      </w:r>
      <w:r>
        <w:rPr>
          <w:rFonts w:ascii="Times New Roman" w:hAnsi="Times New Roman"/>
          <w:snapToGrid w:val="0"/>
          <w:sz w:val="24"/>
        </w:rPr>
        <w:t>Příkazce</w:t>
      </w:r>
      <w:r w:rsidRPr="002D1185">
        <w:rPr>
          <w:rFonts w:ascii="Times New Roman" w:hAnsi="Times New Roman"/>
          <w:snapToGrid w:val="0"/>
          <w:sz w:val="24"/>
        </w:rPr>
        <w:t xml:space="preserve"> požaduje, aby se v případě výskytu chyb ve změnovém souboru </w:t>
      </w:r>
      <w:r w:rsidRPr="002D1185">
        <w:rPr>
          <w:rFonts w:ascii="Times New Roman" w:hAnsi="Times New Roman"/>
          <w:b/>
          <w:snapToGrid w:val="0"/>
          <w:sz w:val="24"/>
        </w:rPr>
        <w:t>změnový soubor zpracoval;</w:t>
      </w:r>
    </w:p>
    <w:p w:rsidR="00226595" w:rsidRPr="003216A6" w:rsidRDefault="00226595" w:rsidP="003216A6">
      <w:pPr>
        <w:pStyle w:val="Codstavec"/>
        <w:numPr>
          <w:ilvl w:val="2"/>
          <w:numId w:val="7"/>
        </w:numPr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z w:val="24"/>
        </w:rPr>
        <w:t xml:space="preserve"> vždy jeden</w:t>
      </w:r>
      <w:r w:rsidRPr="003216A6">
        <w:rPr>
          <w:rFonts w:ascii="Times New Roman" w:hAnsi="Times New Roman"/>
          <w:sz w:val="24"/>
        </w:rPr>
        <w:t xml:space="preserve"> </w:t>
      </w:r>
      <w:r w:rsidRPr="003216A6">
        <w:rPr>
          <w:rFonts w:ascii="Times New Roman" w:hAnsi="Times New Roman"/>
          <w:b/>
          <w:sz w:val="24"/>
        </w:rPr>
        <w:t xml:space="preserve">rozšířený soubor zaplacených plateb </w:t>
      </w:r>
      <w:r w:rsidRPr="003216A6">
        <w:rPr>
          <w:rFonts w:ascii="Times New Roman" w:hAnsi="Times New Roman"/>
          <w:sz w:val="24"/>
        </w:rPr>
        <w:t>s průvodkou;</w:t>
      </w:r>
      <w:r w:rsidR="003216A6">
        <w:rPr>
          <w:rFonts w:ascii="Times New Roman" w:hAnsi="Times New Roman"/>
          <w:sz w:val="24"/>
        </w:rPr>
        <w:t xml:space="preserve"> </w:t>
      </w:r>
      <w:r w:rsidRPr="003216A6">
        <w:rPr>
          <w:rFonts w:ascii="Times New Roman" w:hAnsi="Times New Roman"/>
          <w:sz w:val="24"/>
        </w:rPr>
        <w:t>který bude obsahovat platby za veškeré využívané kódy poplatků za daný inkasní měsíc.</w:t>
      </w:r>
    </w:p>
    <w:p w:rsidR="00226595" w:rsidRPr="00DE2BC9" w:rsidRDefault="00226595" w:rsidP="003216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Soubor zaplacených plateb bude předáván </w:t>
      </w:r>
      <w:r w:rsidRPr="00E65E9C">
        <w:rPr>
          <w:rFonts w:ascii="Times New Roman" w:hAnsi="Times New Roman"/>
          <w:b/>
          <w:sz w:val="24"/>
        </w:rPr>
        <w:t>ke každému dni převodu</w:t>
      </w:r>
      <w:r w:rsidRPr="00DE2BC9">
        <w:rPr>
          <w:rFonts w:ascii="Times New Roman" w:hAnsi="Times New Roman"/>
          <w:sz w:val="24"/>
        </w:rPr>
        <w:t xml:space="preserve"> dle čl</w:t>
      </w:r>
      <w:r>
        <w:rPr>
          <w:rFonts w:ascii="Times New Roman" w:hAnsi="Times New Roman"/>
          <w:sz w:val="24"/>
        </w:rPr>
        <w:t>. 3.1 (za cenu ostatní služby).</w:t>
      </w:r>
    </w:p>
    <w:p w:rsidR="00226595" w:rsidRDefault="00226595" w:rsidP="008C2A45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Připadne-li termín předání souboru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den pracovního klidu</w:t>
      </w:r>
      <w:r>
        <w:rPr>
          <w:rFonts w:ascii="Times New Roman" w:hAnsi="Times New Roman"/>
          <w:sz w:val="24"/>
        </w:rPr>
        <w:t xml:space="preserve"> nebo svátek,</w:t>
      </w:r>
      <w:r w:rsidRPr="00DE2BC9">
        <w:rPr>
          <w:rFonts w:ascii="Times New Roman" w:hAnsi="Times New Roman"/>
          <w:sz w:val="24"/>
        </w:rPr>
        <w:t xml:space="preserve"> soubor se předá následující pracovní den. </w:t>
      </w:r>
    </w:p>
    <w:p w:rsidR="00226595" w:rsidRPr="003216A6" w:rsidRDefault="00226595" w:rsidP="003216A6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82046C">
        <w:rPr>
          <w:rFonts w:ascii="Times New Roman" w:hAnsi="Times New Roman"/>
          <w:b/>
          <w:snapToGrid w:val="0"/>
          <w:sz w:val="24"/>
        </w:rPr>
        <w:t>základní k</w:t>
      </w:r>
      <w:r w:rsidRPr="00DE2BC9">
        <w:rPr>
          <w:rFonts w:ascii="Times New Roman" w:hAnsi="Times New Roman"/>
          <w:b/>
          <w:snapToGrid w:val="0"/>
          <w:sz w:val="24"/>
        </w:rPr>
        <w:t xml:space="preserve">men plátců SIPO </w:t>
      </w:r>
      <w:r w:rsidR="003216A6">
        <w:rPr>
          <w:rFonts w:ascii="Times New Roman" w:hAnsi="Times New Roman"/>
          <w:snapToGrid w:val="0"/>
          <w:sz w:val="24"/>
        </w:rPr>
        <w:t>s průvodkou</w:t>
      </w:r>
      <w:r w:rsidRPr="003216A6">
        <w:rPr>
          <w:rFonts w:ascii="Times New Roman" w:hAnsi="Times New Roman"/>
          <w:snapToGrid w:val="0"/>
          <w:sz w:val="24"/>
        </w:rPr>
        <w:t xml:space="preserve"> na základě zvláštní objednávky;</w:t>
      </w:r>
    </w:p>
    <w:p w:rsidR="00226595" w:rsidRPr="003216A6" w:rsidRDefault="00226595" w:rsidP="003216A6">
      <w:pPr>
        <w:pStyle w:val="Zkladntext"/>
        <w:numPr>
          <w:ilvl w:val="2"/>
          <w:numId w:val="7"/>
        </w:numPr>
        <w:spacing w:before="120"/>
        <w:rPr>
          <w:szCs w:val="22"/>
        </w:rPr>
      </w:pPr>
      <w:r w:rsidRPr="003216A6">
        <w:rPr>
          <w:b/>
        </w:rPr>
        <w:t>neupomínat</w:t>
      </w:r>
      <w:r w:rsidRPr="0082046C">
        <w:t xml:space="preserve"> dle požadavku </w:t>
      </w:r>
      <w:r>
        <w:t>Příkazce</w:t>
      </w:r>
      <w:r w:rsidRPr="00DE2BC9">
        <w:t xml:space="preserve"> v měsíci následujícím po inkasním měsíci </w:t>
      </w:r>
      <w:r w:rsidRPr="003216A6">
        <w:rPr>
          <w:b/>
        </w:rPr>
        <w:t>plátce SIPO</w:t>
      </w:r>
      <w:r w:rsidRPr="00DE2BC9">
        <w:t xml:space="preserve"> odeslanou upomínkou na úhradu nezaplacených předepsaných plateb</w:t>
      </w:r>
      <w:r>
        <w:t>;</w:t>
      </w:r>
    </w:p>
    <w:p w:rsidR="00226595" w:rsidRDefault="00226595" w:rsidP="0044354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předávat všechny uvedené soubory ve struktuře uvedené v TP SIPO. Způsob předávání datových souborů je uveden v Příloze č.</w:t>
      </w:r>
      <w:r w:rsidR="00EB25E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1.</w:t>
      </w:r>
    </w:p>
    <w:p w:rsidR="00226595" w:rsidRPr="00DE2BC9" w:rsidRDefault="00226595" w:rsidP="009C3C18">
      <w:pPr>
        <w:pStyle w:val="Codstavec"/>
        <w:numPr>
          <w:ilvl w:val="1"/>
          <w:numId w:val="7"/>
        </w:numPr>
        <w:spacing w:before="36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t>Příkazce</w:t>
      </w:r>
      <w:r w:rsidRPr="00DE2BC9">
        <w:rPr>
          <w:rFonts w:ascii="Times New Roman" w:hAnsi="Times New Roman"/>
          <w:b/>
          <w:snapToGrid w:val="0"/>
          <w:sz w:val="24"/>
        </w:rPr>
        <w:t xml:space="preserve"> se zavazuje:</w:t>
      </w:r>
    </w:p>
    <w:p w:rsidR="00226595" w:rsidRPr="00147095" w:rsidRDefault="00226595" w:rsidP="00FC6BB4">
      <w:pPr>
        <w:pStyle w:val="Codstavec"/>
        <w:numPr>
          <w:ilvl w:val="2"/>
          <w:numId w:val="7"/>
        </w:numPr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za každou položku předepsanou k inkasu </w:t>
      </w:r>
      <w:r>
        <w:rPr>
          <w:rFonts w:ascii="Times New Roman" w:hAnsi="Times New Roman"/>
          <w:snapToGrid w:val="0"/>
          <w:sz w:val="24"/>
        </w:rPr>
        <w:t>cenu, která je stanovena v Ceníku SIPO uveřejněném na internetové adrese http://www.ceskaposta.cz/ (dále jen „Ceník“)</w:t>
      </w:r>
      <w:r w:rsidRPr="00147095">
        <w:rPr>
          <w:rFonts w:ascii="Times New Roman" w:hAnsi="Times New Roman"/>
          <w:snapToGrid w:val="0"/>
          <w:sz w:val="24"/>
        </w:rPr>
        <w:t>;</w:t>
      </w:r>
    </w:p>
    <w:p w:rsidR="00226595" w:rsidRPr="003216A6" w:rsidRDefault="00226595" w:rsidP="003216A6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předávat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147095">
        <w:rPr>
          <w:rFonts w:ascii="Times New Roman" w:hAnsi="Times New Roman"/>
          <w:snapToGrid w:val="0"/>
          <w:sz w:val="24"/>
        </w:rPr>
        <w:t>změnový soubor s průvodkou</w:t>
      </w:r>
      <w:r w:rsidRPr="003216A6">
        <w:rPr>
          <w:rFonts w:ascii="Times New Roman" w:hAnsi="Times New Roman"/>
          <w:b/>
          <w:snapToGrid w:val="0"/>
          <w:sz w:val="24"/>
        </w:rPr>
        <w:t xml:space="preserve"> k nasazení poplatku všem</w:t>
      </w:r>
      <w:r w:rsidRPr="003216A6">
        <w:rPr>
          <w:rFonts w:ascii="Times New Roman" w:hAnsi="Times New Roman"/>
          <w:snapToGrid w:val="0"/>
          <w:sz w:val="24"/>
        </w:rPr>
        <w:t xml:space="preserve"> plátcům v kmeni pro inkasní měsíc.</w:t>
      </w:r>
    </w:p>
    <w:p w:rsidR="00226595" w:rsidRPr="003247F3" w:rsidRDefault="00226595" w:rsidP="003247F3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Tento soubor bude předáván měsíčně, </w:t>
      </w:r>
      <w:r w:rsidRPr="00DC6C8C">
        <w:rPr>
          <w:rFonts w:ascii="Times New Roman" w:hAnsi="Times New Roman"/>
          <w:b/>
          <w:snapToGrid w:val="0"/>
          <w:sz w:val="24"/>
        </w:rPr>
        <w:t>v termínu do</w:t>
      </w:r>
      <w:r w:rsidRPr="002669A1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DC6C8C">
        <w:rPr>
          <w:rFonts w:ascii="Times New Roman" w:hAnsi="Times New Roman"/>
          <w:b/>
          <w:snapToGrid w:val="0"/>
          <w:sz w:val="24"/>
        </w:rPr>
        <w:t>25. dne předcházejícího měsíce</w:t>
      </w:r>
      <w:r w:rsidRPr="00DE2BC9">
        <w:rPr>
          <w:rFonts w:ascii="Times New Roman" w:hAnsi="Times New Roman"/>
          <w:snapToGrid w:val="0"/>
          <w:sz w:val="24"/>
        </w:rPr>
        <w:t>, na který je platba předepisována</w:t>
      </w:r>
      <w:r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lastRenderedPageBreak/>
        <w:t>Připadne-li tento den na den pracovního volna nebo den pracovního klidu</w:t>
      </w:r>
      <w:r>
        <w:rPr>
          <w:rFonts w:ascii="Times New Roman" w:hAnsi="Times New Roman"/>
          <w:snapToGrid w:val="0"/>
          <w:sz w:val="24"/>
        </w:rPr>
        <w:t xml:space="preserve"> nebo svátek</w:t>
      </w:r>
      <w:r w:rsidRPr="00DE2BC9">
        <w:rPr>
          <w:rFonts w:ascii="Times New Roman" w:hAnsi="Times New Roman"/>
          <w:snapToGrid w:val="0"/>
          <w:sz w:val="24"/>
        </w:rPr>
        <w:t xml:space="preserve">, je termínem předání </w:t>
      </w:r>
      <w:r w:rsidRPr="00B76088">
        <w:rPr>
          <w:rFonts w:ascii="Times New Roman" w:hAnsi="Times New Roman"/>
          <w:snapToGrid w:val="0"/>
          <w:sz w:val="24"/>
        </w:rPr>
        <w:t xml:space="preserve">poslední </w:t>
      </w:r>
      <w:r w:rsidRPr="00DE2BC9">
        <w:rPr>
          <w:rFonts w:ascii="Times New Roman" w:hAnsi="Times New Roman"/>
          <w:snapToGrid w:val="0"/>
          <w:sz w:val="24"/>
        </w:rPr>
        <w:t xml:space="preserve">předcházející pracovní den. Pokud nebude soubor </w:t>
      </w:r>
      <w:r>
        <w:rPr>
          <w:rFonts w:ascii="Times New Roman" w:hAnsi="Times New Roman"/>
          <w:snapToGrid w:val="0"/>
          <w:sz w:val="24"/>
        </w:rPr>
        <w:t xml:space="preserve">předán v termínu a dohodnutým způsobem, </w:t>
      </w:r>
      <w:r w:rsidRPr="00DE2BC9">
        <w:rPr>
          <w:rFonts w:ascii="Times New Roman" w:hAnsi="Times New Roman"/>
          <w:snapToGrid w:val="0"/>
          <w:sz w:val="24"/>
        </w:rPr>
        <w:t xml:space="preserve">neodpovídá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Del="00C42A0B">
        <w:rPr>
          <w:rFonts w:ascii="Times New Roman" w:hAnsi="Times New Roman"/>
          <w:snapToGrid w:val="0"/>
          <w:sz w:val="24"/>
        </w:rPr>
        <w:t xml:space="preserve"> </w:t>
      </w:r>
      <w:r w:rsidRPr="00DE2BC9">
        <w:rPr>
          <w:rFonts w:ascii="Times New Roman" w:hAnsi="Times New Roman"/>
          <w:snapToGrid w:val="0"/>
          <w:sz w:val="24"/>
        </w:rPr>
        <w:t>či jeho klientům nebo odběratelům služeb.</w:t>
      </w:r>
      <w:r>
        <w:rPr>
          <w:rFonts w:ascii="Times New Roman" w:hAnsi="Times New Roman"/>
          <w:snapToGrid w:val="0"/>
          <w:sz w:val="24"/>
        </w:rPr>
        <w:t xml:space="preserve"> Náhradu případné škody, vzniklé Příkazníkovi v příčinné souvislosti s nepředáním souboru v termínu a dohodnutým způsobem, Příkazník uplatní vůči Příkazci.</w:t>
      </w:r>
    </w:p>
    <w:p w:rsidR="00226595" w:rsidRPr="00DE2BC9" w:rsidRDefault="00226595" w:rsidP="00443544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Struktura souboru je uvedena v</w:t>
      </w:r>
      <w:r>
        <w:rPr>
          <w:rFonts w:ascii="Times New Roman" w:hAnsi="Times New Roman"/>
          <w:snapToGrid w:val="0"/>
          <w:sz w:val="24"/>
        </w:rPr>
        <w:t> TP SIPO.</w:t>
      </w:r>
    </w:p>
    <w:p w:rsidR="00226595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zařazovat plátce do SIPO pouze s jeho výslovným souhlasem nebo alespoň s jeho vědomím. V případě pochybností Příkazníka o udělení souhlasu plátce k zařazení do SIPO platnému ke dni předpisu platby je Příkazce povinen souhlas plátce písemně prokázat, a to do 30 dnů od výzvy Příkazníka</w:t>
      </w:r>
      <w:r w:rsidRPr="00443544">
        <w:rPr>
          <w:rFonts w:ascii="Times New Roman" w:hAnsi="Times New Roman"/>
          <w:snapToGrid w:val="0"/>
          <w:sz w:val="24"/>
        </w:rPr>
        <w:t>;</w:t>
      </w:r>
    </w:p>
    <w:p w:rsidR="00226595" w:rsidRPr="00DE2BC9" w:rsidRDefault="00226595" w:rsidP="003710DB">
      <w:pPr>
        <w:pStyle w:val="Codstavec"/>
        <w:numPr>
          <w:ilvl w:val="2"/>
          <w:numId w:val="7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předepisovat plátci platby do SIPO pouze oprávněně a ve správné výši.</w:t>
      </w:r>
    </w:p>
    <w:p w:rsidR="00226595" w:rsidRPr="003710DB" w:rsidRDefault="00226595" w:rsidP="008C2A45">
      <w:pPr>
        <w:pStyle w:val="Nzev"/>
        <w:spacing w:before="360"/>
        <w:rPr>
          <w:sz w:val="24"/>
          <w:szCs w:val="24"/>
        </w:rPr>
      </w:pPr>
      <w:r w:rsidRPr="003710DB">
        <w:rPr>
          <w:sz w:val="24"/>
          <w:szCs w:val="24"/>
        </w:rPr>
        <w:t>III. PŘEVODY PLATEB</w:t>
      </w:r>
    </w:p>
    <w:p w:rsidR="00226595" w:rsidRPr="003216A6" w:rsidRDefault="00226595" w:rsidP="003216A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Příkazník</w:t>
      </w:r>
      <w:r w:rsidRPr="00DE2BC9">
        <w:rPr>
          <w:rFonts w:ascii="Times New Roman" w:hAnsi="Times New Roman"/>
          <w:sz w:val="24"/>
        </w:rPr>
        <w:t xml:space="preserve"> převádí od plátců vyinkasované platby</w:t>
      </w:r>
      <w:r w:rsidRPr="003216A6">
        <w:rPr>
          <w:rFonts w:ascii="Times New Roman" w:hAnsi="Times New Roman"/>
          <w:color w:val="3366FF"/>
          <w:sz w:val="24"/>
        </w:rPr>
        <w:t xml:space="preserve"> </w:t>
      </w:r>
      <w:r w:rsidRPr="003216A6">
        <w:rPr>
          <w:rFonts w:ascii="Times New Roman" w:hAnsi="Times New Roman"/>
          <w:b/>
          <w:sz w:val="24"/>
        </w:rPr>
        <w:t>denním odúčtováním</w:t>
      </w:r>
      <w:r w:rsidRPr="003216A6">
        <w:rPr>
          <w:rFonts w:ascii="Times New Roman" w:hAnsi="Times New Roman"/>
          <w:sz w:val="24"/>
        </w:rPr>
        <w:t xml:space="preserve"> do pěti pracovních dnů po vyinkasování od plátců na poště či bezhotovostním převodem od bank. </w:t>
      </w:r>
    </w:p>
    <w:p w:rsidR="00226595" w:rsidRPr="00556062" w:rsidRDefault="00226595" w:rsidP="00C74F85">
      <w:pPr>
        <w:pStyle w:val="Codstavec"/>
        <w:tabs>
          <w:tab w:val="left" w:pos="1843"/>
        </w:tabs>
        <w:spacing w:before="120"/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Úhrnné platby budou zasílány z účtu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č. </w:t>
      </w:r>
      <w:r w:rsidRPr="00D61AA6">
        <w:rPr>
          <w:rFonts w:ascii="Times New Roman" w:hAnsi="Times New Roman"/>
          <w:b/>
          <w:snapToGrid w:val="0"/>
          <w:sz w:val="24"/>
        </w:rPr>
        <w:t>156080780/0300</w:t>
      </w:r>
      <w:r w:rsidRPr="00DE2BC9">
        <w:rPr>
          <w:rFonts w:ascii="Times New Roman" w:hAnsi="Times New Roman"/>
          <w:snapToGrid w:val="0"/>
          <w:sz w:val="24"/>
        </w:rPr>
        <w:t xml:space="preserve"> a budou mít</w:t>
      </w:r>
      <w:r>
        <w:rPr>
          <w:rFonts w:ascii="Times New Roman" w:hAnsi="Times New Roman"/>
          <w:snapToGrid w:val="0"/>
          <w:sz w:val="24"/>
        </w:rPr>
        <w:br/>
        <w:t>variabilní symbol: 0ccccccDDD</w:t>
      </w:r>
    </w:p>
    <w:p w:rsidR="00226595" w:rsidRPr="00DE2BC9" w:rsidRDefault="00226595" w:rsidP="00D61AA6">
      <w:pPr>
        <w:pStyle w:val="Codstavec"/>
        <w:tabs>
          <w:tab w:val="left" w:pos="1843"/>
        </w:tabs>
        <w:ind w:left="709"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konstantní symbol: 30</w:t>
      </w:r>
      <w:r>
        <w:rPr>
          <w:rFonts w:ascii="Times New Roman" w:hAnsi="Times New Roman"/>
          <w:snapToGrid w:val="0"/>
          <w:sz w:val="24"/>
        </w:rPr>
        <w:t>8</w:t>
      </w:r>
      <w:r>
        <w:rPr>
          <w:rFonts w:ascii="Times New Roman" w:hAnsi="Times New Roman"/>
          <w:snapToGrid w:val="0"/>
          <w:sz w:val="24"/>
        </w:rPr>
        <w:br/>
        <w:t>specifický symbol:</w:t>
      </w:r>
      <w:r w:rsidR="003216A6">
        <w:rPr>
          <w:rFonts w:ascii="Times New Roman" w:hAnsi="Times New Roman"/>
          <w:snapToGrid w:val="0"/>
          <w:sz w:val="24"/>
        </w:rPr>
        <w:t xml:space="preserve"> --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Ú</w:t>
      </w:r>
      <w:r w:rsidRPr="00DE2BC9">
        <w:rPr>
          <w:rFonts w:ascii="Times New Roman" w:hAnsi="Times New Roman"/>
          <w:sz w:val="24"/>
        </w:rPr>
        <w:t xml:space="preserve">hrnné platby budou </w:t>
      </w:r>
      <w:r>
        <w:rPr>
          <w:rFonts w:ascii="Times New Roman" w:hAnsi="Times New Roman"/>
          <w:snapToGrid w:val="0"/>
          <w:sz w:val="24"/>
        </w:rPr>
        <w:t>Příkazník</w:t>
      </w:r>
      <w:r>
        <w:rPr>
          <w:rFonts w:ascii="Times New Roman" w:hAnsi="Times New Roman"/>
          <w:sz w:val="24"/>
        </w:rPr>
        <w:t>em</w:t>
      </w:r>
      <w:r w:rsidRPr="00DE2BC9">
        <w:rPr>
          <w:rFonts w:ascii="Times New Roman" w:hAnsi="Times New Roman"/>
          <w:sz w:val="24"/>
        </w:rPr>
        <w:t xml:space="preserve"> převáděny v rámci jednoho termínu </w:t>
      </w:r>
      <w:r w:rsidRPr="00556062">
        <w:rPr>
          <w:rFonts w:ascii="Times New Roman" w:hAnsi="Times New Roman"/>
          <w:b/>
          <w:sz w:val="24"/>
        </w:rPr>
        <w:t>více převody</w:t>
      </w:r>
      <w:r w:rsidRPr="00DE2BC9">
        <w:rPr>
          <w:rFonts w:ascii="Times New Roman" w:hAnsi="Times New Roman"/>
          <w:sz w:val="24"/>
        </w:rPr>
        <w:t>, a to za každý využívaný kód poplatku zvlášť</w:t>
      </w:r>
      <w:r>
        <w:rPr>
          <w:rFonts w:ascii="Times New Roman" w:hAnsi="Times New Roman"/>
          <w:sz w:val="24"/>
        </w:rPr>
        <w:t>.</w:t>
      </w:r>
    </w:p>
    <w:p w:rsidR="00226595" w:rsidRPr="00DE2BC9" w:rsidRDefault="00226595" w:rsidP="00D61AA6">
      <w:pPr>
        <w:pStyle w:val="Codstavec"/>
        <w:spacing w:before="120"/>
        <w:ind w:left="709" w:firstLine="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V </w:t>
      </w:r>
      <w:r w:rsidRPr="001B7060">
        <w:rPr>
          <w:rFonts w:ascii="Times New Roman" w:hAnsi="Times New Roman"/>
          <w:sz w:val="24"/>
        </w:rPr>
        <w:t>případě prodlení náleží Příkazci úrok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 xml:space="preserve">prodlení ve výši stanovené v § </w:t>
      </w:r>
      <w:r>
        <w:rPr>
          <w:rFonts w:ascii="Times New Roman" w:hAnsi="Times New Roman"/>
          <w:sz w:val="24"/>
        </w:rPr>
        <w:t>2</w:t>
      </w:r>
      <w:r w:rsidRPr="001B7060">
        <w:rPr>
          <w:rFonts w:ascii="Times New Roman" w:hAnsi="Times New Roman"/>
          <w:sz w:val="24"/>
        </w:rPr>
        <w:t xml:space="preserve"> nařízení vlády č. 351/2013</w:t>
      </w:r>
      <w:r>
        <w:rPr>
          <w:rFonts w:ascii="Times New Roman" w:hAnsi="Times New Roman"/>
          <w:sz w:val="24"/>
        </w:rPr>
        <w:t xml:space="preserve"> Sb.</w:t>
      </w:r>
      <w:r w:rsidRPr="001B7060">
        <w:rPr>
          <w:rFonts w:ascii="Times New Roman" w:hAnsi="Times New Roman"/>
          <w:sz w:val="24"/>
        </w:rPr>
        <w:t>, kterým se určuje výše úroků z prodlení a nákladů spojených s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uplatněním pohledávky, určuje odměna likvidátora, likvidačního správce a člena orgánu právnické osoby jmenovaného soudem a upravují některé otázky Obchodního věstníku a veřejných rejstříků právnických a fyzických osob, věstníku a veřejných rejstříků právnických a fyzických osob, ve znění pozdějších předpisů (dále jen „Nařízení o výši úroků z</w:t>
      </w:r>
      <w:r>
        <w:rPr>
          <w:rFonts w:ascii="Times New Roman" w:hAnsi="Times New Roman"/>
          <w:sz w:val="24"/>
        </w:rPr>
        <w:t> </w:t>
      </w:r>
      <w:r w:rsidRPr="001B7060">
        <w:rPr>
          <w:rFonts w:ascii="Times New Roman" w:hAnsi="Times New Roman"/>
          <w:sz w:val="24"/>
        </w:rPr>
        <w:t>prodlení“).</w:t>
      </w:r>
    </w:p>
    <w:p w:rsidR="00226595" w:rsidRPr="00DE2BC9" w:rsidRDefault="00226595" w:rsidP="009C3C18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Termínem platby se rozumí den odepsání platby z účtu </w:t>
      </w:r>
      <w:r>
        <w:rPr>
          <w:rFonts w:ascii="Times New Roman" w:hAnsi="Times New Roman"/>
          <w:sz w:val="24"/>
        </w:rPr>
        <w:t>Příkazníka</w:t>
      </w:r>
      <w:r w:rsidRPr="00DE2BC9">
        <w:rPr>
          <w:rFonts w:ascii="Times New Roman" w:hAnsi="Times New Roman"/>
          <w:sz w:val="24"/>
        </w:rPr>
        <w:t>. Připadne-li tento den na den pracovního volna</w:t>
      </w:r>
      <w:r>
        <w:rPr>
          <w:rFonts w:ascii="Times New Roman" w:hAnsi="Times New Roman"/>
          <w:sz w:val="24"/>
        </w:rPr>
        <w:t>,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na </w:t>
      </w:r>
      <w:r w:rsidRPr="00DE2BC9">
        <w:rPr>
          <w:rFonts w:ascii="Times New Roman" w:hAnsi="Times New Roman"/>
          <w:sz w:val="24"/>
        </w:rPr>
        <w:t>den pracovního klidu</w:t>
      </w:r>
      <w:r>
        <w:rPr>
          <w:rFonts w:ascii="Times New Roman" w:hAnsi="Times New Roman"/>
          <w:sz w:val="24"/>
        </w:rPr>
        <w:t xml:space="preserve"> nebo svátek</w:t>
      </w:r>
      <w:r w:rsidRPr="00DE2BC9">
        <w:rPr>
          <w:rFonts w:ascii="Times New Roman" w:hAnsi="Times New Roman"/>
          <w:sz w:val="24"/>
        </w:rPr>
        <w:t xml:space="preserve">, platba se provede následující pracovní den. </w:t>
      </w:r>
    </w:p>
    <w:p w:rsidR="00226595" w:rsidRPr="00082CC1" w:rsidRDefault="00226595" w:rsidP="003216A6">
      <w:pPr>
        <w:pStyle w:val="Codstavec"/>
        <w:numPr>
          <w:ilvl w:val="1"/>
          <w:numId w:val="9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Do 15. </w:t>
      </w:r>
      <w:r>
        <w:rPr>
          <w:rFonts w:ascii="Times New Roman" w:hAnsi="Times New Roman"/>
          <w:snapToGrid w:val="0"/>
          <w:sz w:val="24"/>
        </w:rPr>
        <w:t xml:space="preserve">dne </w:t>
      </w:r>
      <w:r w:rsidRPr="00DE2BC9">
        <w:rPr>
          <w:rFonts w:ascii="Times New Roman" w:hAnsi="Times New Roman"/>
          <w:snapToGrid w:val="0"/>
          <w:sz w:val="24"/>
        </w:rPr>
        <w:t xml:space="preserve">kalendářního měsíce následujícího po inkasním měsíci zašle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710DB">
        <w:rPr>
          <w:rFonts w:ascii="Times New Roman" w:hAnsi="Times New Roman"/>
          <w:b/>
          <w:snapToGrid w:val="0"/>
          <w:sz w:val="24"/>
        </w:rPr>
        <w:t>Formulářové vyúčtování předepsaných a skutečně vyinkasovaných částek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 w:rsidRPr="003216A6">
        <w:rPr>
          <w:rFonts w:ascii="Times New Roman" w:hAnsi="Times New Roman"/>
          <w:snapToGrid w:val="0"/>
          <w:sz w:val="24"/>
        </w:rPr>
        <w:t>za všechny využívané kódy poplatků zvlášť (pokud ú</w:t>
      </w:r>
      <w:r w:rsidRPr="003216A6">
        <w:rPr>
          <w:rFonts w:ascii="Times New Roman" w:hAnsi="Times New Roman"/>
          <w:sz w:val="24"/>
        </w:rPr>
        <w:t>hrnné platby budou Příkazníkem převáděny v rámci jednoho termínu více převody, a to za každý využívaný kód poplatku zvlášť</w:t>
      </w:r>
      <w:r w:rsidRPr="003216A6">
        <w:rPr>
          <w:rFonts w:ascii="Times New Roman" w:hAnsi="Times New Roman"/>
          <w:snapToGrid w:val="0"/>
          <w:sz w:val="24"/>
        </w:rPr>
        <w:t>)</w:t>
      </w:r>
      <w:r w:rsidR="00EB25E9" w:rsidRPr="003216A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3216A6">
        <w:rPr>
          <w:rFonts w:ascii="Times New Roman" w:hAnsi="Times New Roman"/>
          <w:b/>
          <w:snapToGrid w:val="0"/>
          <w:sz w:val="24"/>
        </w:rPr>
        <w:t xml:space="preserve">na e-mailovou adresu Příkazce uvedenou v Příloze </w:t>
      </w:r>
      <w:proofErr w:type="gramStart"/>
      <w:r w:rsidRPr="003216A6">
        <w:rPr>
          <w:rFonts w:ascii="Times New Roman" w:hAnsi="Times New Roman"/>
          <w:b/>
          <w:snapToGrid w:val="0"/>
          <w:sz w:val="24"/>
        </w:rPr>
        <w:t>č.1, bod</w:t>
      </w:r>
      <w:proofErr w:type="gramEnd"/>
      <w:r w:rsidRPr="003216A6">
        <w:rPr>
          <w:rFonts w:ascii="Times New Roman" w:hAnsi="Times New Roman"/>
          <w:b/>
          <w:snapToGrid w:val="0"/>
          <w:sz w:val="24"/>
        </w:rPr>
        <w:t xml:space="preserve"> 1.3.</w:t>
      </w:r>
    </w:p>
    <w:p w:rsidR="00082CC1" w:rsidRDefault="00082CC1" w:rsidP="00082CC1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b/>
          <w:snapToGrid w:val="0"/>
          <w:sz w:val="24"/>
        </w:rPr>
      </w:pPr>
    </w:p>
    <w:p w:rsidR="00082CC1" w:rsidRPr="003216A6" w:rsidRDefault="00082CC1" w:rsidP="00082CC1">
      <w:pPr>
        <w:pStyle w:val="Codstavec"/>
        <w:tabs>
          <w:tab w:val="left" w:pos="709"/>
        </w:tabs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226595" w:rsidRPr="00725BBF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lastRenderedPageBreak/>
        <w:t>IV. CENA A ZPŮSOB ÚHRADY</w:t>
      </w:r>
    </w:p>
    <w:p w:rsidR="00226595" w:rsidRPr="00DE2BC9" w:rsidRDefault="00226595" w:rsidP="009C3C18">
      <w:pPr>
        <w:pStyle w:val="Codstavec"/>
        <w:numPr>
          <w:ilvl w:val="1"/>
          <w:numId w:val="10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Za činnosti dle této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náleží </w:t>
      </w:r>
      <w:r>
        <w:rPr>
          <w:rFonts w:ascii="Times New Roman" w:hAnsi="Times New Roman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cena</w:t>
      </w:r>
      <w:r>
        <w:rPr>
          <w:rFonts w:ascii="Times New Roman" w:hAnsi="Times New Roman"/>
          <w:sz w:val="24"/>
        </w:rPr>
        <w:t xml:space="preserve"> za jednu položku předepsanou k inkasu (základní cena) v souladu s Ceníkem platným v inkasním měsíci, ve kterém mu byla služba poskytnuta.</w:t>
      </w:r>
    </w:p>
    <w:p w:rsidR="00226595" w:rsidRPr="00DE2BC9" w:rsidRDefault="00226595" w:rsidP="00227786">
      <w:pPr>
        <w:pStyle w:val="Codstavec"/>
        <w:numPr>
          <w:ilvl w:val="2"/>
          <w:numId w:val="10"/>
        </w:numPr>
        <w:spacing w:before="1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případě požadavků na ostatní služby dle Čl. II, bod 2.1 nebo požadavku na mimořádnou tvorbu souborů dle Objednávky doplňkových služeb, zaplatí Příkazce cenu v souladu s Ceníkem platným v inkasním měsíci.</w:t>
      </w:r>
    </w:p>
    <w:p w:rsidR="00226595" w:rsidRPr="00156C19" w:rsidRDefault="00226595" w:rsidP="009F6B5D">
      <w:pPr>
        <w:pStyle w:val="Zkladntext"/>
        <w:numPr>
          <w:ilvl w:val="1"/>
          <w:numId w:val="10"/>
        </w:numPr>
        <w:tabs>
          <w:tab w:val="left" w:pos="284"/>
        </w:tabs>
        <w:spacing w:before="240"/>
        <w:rPr>
          <w:i/>
          <w:snapToGrid w:val="0"/>
        </w:rPr>
      </w:pPr>
      <w:r>
        <w:rPr>
          <w:snapToGrid w:val="0"/>
        </w:rPr>
        <w:tab/>
      </w:r>
      <w:r w:rsidRPr="00F240AC">
        <w:rPr>
          <w:snapToGrid w:val="0"/>
        </w:rPr>
        <w:t>Způsob úhrady</w:t>
      </w:r>
      <w:r>
        <w:rPr>
          <w:snapToGrid w:val="0"/>
        </w:rPr>
        <w:t xml:space="preserve"> za služby SIPO:</w:t>
      </w:r>
      <w:r w:rsidRPr="00DE2BC9">
        <w:rPr>
          <w:i/>
          <w:snapToGrid w:val="0"/>
        </w:rPr>
        <w:t xml:space="preserve"> </w:t>
      </w:r>
    </w:p>
    <w:p w:rsidR="00226595" w:rsidRDefault="00226595" w:rsidP="004D0405">
      <w:pPr>
        <w:pStyle w:val="Codstavec"/>
        <w:tabs>
          <w:tab w:val="left" w:pos="709"/>
        </w:tabs>
        <w:spacing w:before="120"/>
        <w:ind w:left="709"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Úhrada ceny dle </w:t>
      </w:r>
      <w:r>
        <w:rPr>
          <w:rFonts w:ascii="Times New Roman" w:hAnsi="Times New Roman"/>
          <w:sz w:val="24"/>
        </w:rPr>
        <w:t>bodu 4.1 t</w:t>
      </w:r>
      <w:r w:rsidRPr="00DE2BC9">
        <w:rPr>
          <w:rFonts w:ascii="Times New Roman" w:hAnsi="Times New Roman"/>
          <w:sz w:val="24"/>
        </w:rPr>
        <w:t xml:space="preserve">éto </w:t>
      </w:r>
      <w:r>
        <w:rPr>
          <w:rFonts w:ascii="Times New Roman" w:hAnsi="Times New Roman"/>
          <w:sz w:val="24"/>
        </w:rPr>
        <w:t>Smlouvy</w:t>
      </w:r>
      <w:r w:rsidRPr="00DE2BC9">
        <w:rPr>
          <w:rFonts w:ascii="Times New Roman" w:hAnsi="Times New Roman"/>
          <w:sz w:val="24"/>
        </w:rPr>
        <w:t xml:space="preserve"> bude prováděna </w:t>
      </w:r>
      <w:r>
        <w:rPr>
          <w:rFonts w:ascii="Times New Roman" w:hAnsi="Times New Roman"/>
          <w:sz w:val="24"/>
        </w:rPr>
        <w:t>Příkazcem</w:t>
      </w:r>
      <w:r w:rsidRPr="00DE2BC9">
        <w:rPr>
          <w:rFonts w:ascii="Times New Roman" w:hAnsi="Times New Roman"/>
          <w:sz w:val="24"/>
        </w:rPr>
        <w:t xml:space="preserve"> na základě </w:t>
      </w:r>
      <w:r w:rsidRPr="004D0405">
        <w:rPr>
          <w:rFonts w:ascii="Times New Roman" w:hAnsi="Times New Roman"/>
          <w:b/>
          <w:sz w:val="24"/>
        </w:rPr>
        <w:t>faktury</w:t>
      </w:r>
      <w:r w:rsidRPr="00DE2BC9">
        <w:rPr>
          <w:rFonts w:ascii="Times New Roman" w:hAnsi="Times New Roman"/>
          <w:sz w:val="24"/>
        </w:rPr>
        <w:t xml:space="preserve"> vystavené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z w:val="24"/>
        </w:rPr>
        <w:t xml:space="preserve"> do </w:t>
      </w:r>
      <w:r w:rsidRPr="001076A6">
        <w:rPr>
          <w:rFonts w:ascii="Times New Roman" w:hAnsi="Times New Roman"/>
          <w:sz w:val="24"/>
        </w:rPr>
        <w:t>15.</w:t>
      </w:r>
      <w:r w:rsidRPr="00DE2BC9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kalendářního </w:t>
      </w:r>
      <w:r w:rsidRPr="00DE2BC9">
        <w:rPr>
          <w:rFonts w:ascii="Times New Roman" w:hAnsi="Times New Roman"/>
          <w:sz w:val="24"/>
        </w:rPr>
        <w:t>dne měsíce, ve kterém je částka předepsána.</w:t>
      </w:r>
    </w:p>
    <w:p w:rsidR="00226595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>Splatnost faktur</w:t>
      </w:r>
      <w:r>
        <w:rPr>
          <w:rFonts w:ascii="Times New Roman" w:hAnsi="Times New Roman"/>
          <w:snapToGrid w:val="0"/>
          <w:sz w:val="24"/>
        </w:rPr>
        <w:t>y – daňového dokladu</w:t>
      </w:r>
      <w:r w:rsidRPr="00DE2BC9">
        <w:rPr>
          <w:rFonts w:ascii="Times New Roman" w:hAnsi="Times New Roman"/>
          <w:snapToGrid w:val="0"/>
          <w:sz w:val="24"/>
        </w:rPr>
        <w:t xml:space="preserve"> je do 14 dnů ode dne vystavení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DE2BC9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 xml:space="preserve">V případě prodlení s úhradou faktury je </w:t>
      </w:r>
      <w:r>
        <w:rPr>
          <w:rFonts w:ascii="Times New Roman" w:hAnsi="Times New Roman"/>
          <w:sz w:val="24"/>
        </w:rPr>
        <w:t>Příkazce</w:t>
      </w:r>
      <w:r w:rsidRPr="00DE2BC9">
        <w:rPr>
          <w:rFonts w:ascii="Times New Roman" w:hAnsi="Times New Roman"/>
          <w:sz w:val="24"/>
        </w:rPr>
        <w:t xml:space="preserve"> povinen zaplatit </w:t>
      </w:r>
      <w:r>
        <w:rPr>
          <w:rFonts w:ascii="Times New Roman" w:hAnsi="Times New Roman"/>
          <w:snapToGrid w:val="0"/>
          <w:sz w:val="24"/>
        </w:rPr>
        <w:t>Příkazníkovi</w:t>
      </w:r>
      <w:r w:rsidRPr="00DE2BC9">
        <w:rPr>
          <w:rFonts w:ascii="Times New Roman" w:hAnsi="Times New Roman"/>
          <w:sz w:val="24"/>
        </w:rPr>
        <w:t xml:space="preserve"> úrok z prodlení ve výši </w:t>
      </w:r>
      <w:r>
        <w:rPr>
          <w:rFonts w:ascii="Times New Roman" w:hAnsi="Times New Roman"/>
          <w:sz w:val="24"/>
        </w:rPr>
        <w:t xml:space="preserve">stanovené v § 2 </w:t>
      </w:r>
      <w:r w:rsidRPr="00387313">
        <w:rPr>
          <w:rFonts w:ascii="Times New Roman" w:hAnsi="Times New Roman"/>
          <w:sz w:val="24"/>
        </w:rPr>
        <w:t>Nařízení o výši úroků z prodlení</w:t>
      </w:r>
      <w:r>
        <w:rPr>
          <w:rFonts w:ascii="Times New Roman" w:hAnsi="Times New Roman"/>
          <w:sz w:val="24"/>
        </w:rPr>
        <w:t>.</w:t>
      </w:r>
    </w:p>
    <w:p w:rsidR="00226595" w:rsidRPr="003216A6" w:rsidRDefault="00226595" w:rsidP="0098633F">
      <w:pPr>
        <w:pStyle w:val="Codstavec"/>
        <w:numPr>
          <w:ilvl w:val="2"/>
          <w:numId w:val="10"/>
        </w:numPr>
        <w:tabs>
          <w:tab w:val="left" w:pos="284"/>
        </w:tabs>
        <w:spacing w:before="120" w:line="240" w:lineRule="auto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Faktury budou zasílány na adresu: </w:t>
      </w:r>
      <w:r w:rsidR="003216A6" w:rsidRPr="003216A6">
        <w:rPr>
          <w:rFonts w:ascii="Times New Roman" w:hAnsi="Times New Roman"/>
          <w:b/>
          <w:snapToGrid w:val="0"/>
          <w:sz w:val="24"/>
        </w:rPr>
        <w:t>RSH – energie, a.s., Jindřišská 889/17,</w:t>
      </w:r>
    </w:p>
    <w:p w:rsidR="003216A6" w:rsidRPr="003216A6" w:rsidRDefault="003216A6" w:rsidP="003216A6">
      <w:pPr>
        <w:pStyle w:val="Codstavec"/>
        <w:tabs>
          <w:tab w:val="left" w:pos="4111"/>
        </w:tabs>
        <w:spacing w:line="240" w:lineRule="auto"/>
        <w:ind w:left="720" w:firstLine="0"/>
        <w:jc w:val="both"/>
        <w:rPr>
          <w:rFonts w:ascii="Times New Roman" w:hAnsi="Times New Roman"/>
          <w:b/>
          <w:snapToGrid w:val="0"/>
          <w:sz w:val="24"/>
        </w:rPr>
      </w:pPr>
      <w:r w:rsidRPr="003216A6">
        <w:rPr>
          <w:rFonts w:ascii="Times New Roman" w:hAnsi="Times New Roman"/>
          <w:b/>
          <w:snapToGrid w:val="0"/>
          <w:sz w:val="24"/>
        </w:rPr>
        <w:tab/>
        <w:t>110 00 Praha 1 – Nové Město</w:t>
      </w:r>
    </w:p>
    <w:p w:rsidR="00226595" w:rsidRPr="00250E7D" w:rsidRDefault="00226595" w:rsidP="007A05CA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V. ZVLÁŠTNÍ UJEDNÁNÍ</w:t>
      </w:r>
    </w:p>
    <w:p w:rsidR="00226595" w:rsidRDefault="00226595" w:rsidP="009C3C18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správnost a úplnost údajů předaných do SIPO </w:t>
      </w:r>
      <w:r>
        <w:rPr>
          <w:rFonts w:ascii="Times New Roman" w:hAnsi="Times New Roman"/>
          <w:snapToGrid w:val="0"/>
          <w:sz w:val="24"/>
        </w:rPr>
        <w:t xml:space="preserve">způsoby </w:t>
      </w:r>
      <w:r w:rsidRPr="00DE2BC9">
        <w:rPr>
          <w:rFonts w:ascii="Times New Roman" w:hAnsi="Times New Roman"/>
          <w:snapToGrid w:val="0"/>
          <w:sz w:val="24"/>
        </w:rPr>
        <w:t xml:space="preserve">uvedenými v </w:t>
      </w:r>
      <w:r>
        <w:rPr>
          <w:rFonts w:ascii="Times New Roman" w:hAnsi="Times New Roman"/>
          <w:snapToGrid w:val="0"/>
          <w:sz w:val="24"/>
        </w:rPr>
        <w:t>bodu</w:t>
      </w:r>
      <w:r w:rsidRPr="00DE2BC9">
        <w:rPr>
          <w:rFonts w:ascii="Times New Roman" w:hAnsi="Times New Roman"/>
          <w:snapToGrid w:val="0"/>
          <w:sz w:val="24"/>
        </w:rPr>
        <w:t xml:space="preserve"> 2</w:t>
      </w:r>
      <w:r>
        <w:rPr>
          <w:rFonts w:ascii="Times New Roman" w:hAnsi="Times New Roman"/>
          <w:snapToGrid w:val="0"/>
          <w:sz w:val="24"/>
        </w:rPr>
        <w:t xml:space="preserve">.2.2 </w:t>
      </w:r>
      <w:r w:rsidRPr="00DE2BC9">
        <w:rPr>
          <w:rFonts w:ascii="Times New Roman" w:hAnsi="Times New Roman"/>
          <w:snapToGrid w:val="0"/>
          <w:sz w:val="24"/>
        </w:rPr>
        <w:t xml:space="preserve">odpovídá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.</w:t>
      </w:r>
    </w:p>
    <w:p w:rsidR="00226595" w:rsidRPr="003247F3" w:rsidRDefault="00226595" w:rsidP="003247F3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Pokud předávání datových souborů probíhá </w:t>
      </w:r>
      <w:r w:rsidRPr="00423BC7">
        <w:rPr>
          <w:rFonts w:ascii="Times New Roman" w:hAnsi="Times New Roman"/>
          <w:snapToGrid w:val="0"/>
          <w:sz w:val="24"/>
        </w:rPr>
        <w:t xml:space="preserve">prostřednictvím sítě </w:t>
      </w:r>
      <w:r>
        <w:rPr>
          <w:rFonts w:ascii="Times New Roman" w:hAnsi="Times New Roman"/>
          <w:snapToGrid w:val="0"/>
          <w:sz w:val="24"/>
        </w:rPr>
        <w:t>i</w:t>
      </w:r>
      <w:r w:rsidRPr="00423BC7">
        <w:rPr>
          <w:rFonts w:ascii="Times New Roman" w:hAnsi="Times New Roman"/>
          <w:snapToGrid w:val="0"/>
          <w:sz w:val="24"/>
        </w:rPr>
        <w:t>nternet</w:t>
      </w:r>
      <w:r w:rsidRPr="00DE2BC9">
        <w:rPr>
          <w:rFonts w:ascii="Times New Roman" w:hAnsi="Times New Roman"/>
          <w:snapToGrid w:val="0"/>
          <w:sz w:val="24"/>
        </w:rPr>
        <w:t>, musí být datové soubory odesílány a zasílány na e-mail</w:t>
      </w:r>
      <w:r>
        <w:rPr>
          <w:rFonts w:ascii="Times New Roman" w:hAnsi="Times New Roman"/>
          <w:snapToGrid w:val="0"/>
          <w:sz w:val="24"/>
        </w:rPr>
        <w:t>ové</w:t>
      </w:r>
      <w:r w:rsidRPr="00DE2BC9">
        <w:rPr>
          <w:rFonts w:ascii="Times New Roman" w:hAnsi="Times New Roman"/>
          <w:snapToGrid w:val="0"/>
          <w:sz w:val="24"/>
        </w:rPr>
        <w:t xml:space="preserve"> adresy uvedené v </w:t>
      </w:r>
      <w:r>
        <w:rPr>
          <w:rFonts w:ascii="Times New Roman" w:hAnsi="Times New Roman"/>
          <w:snapToGrid w:val="0"/>
          <w:sz w:val="24"/>
        </w:rPr>
        <w:t>P</w:t>
      </w:r>
      <w:r w:rsidRPr="00DE2BC9">
        <w:rPr>
          <w:rFonts w:ascii="Times New Roman" w:hAnsi="Times New Roman"/>
          <w:snapToGrid w:val="0"/>
          <w:sz w:val="24"/>
        </w:rPr>
        <w:t>říloze č. 1</w:t>
      </w:r>
      <w:r>
        <w:rPr>
          <w:rFonts w:ascii="Times New Roman" w:hAnsi="Times New Roman"/>
          <w:snapToGrid w:val="0"/>
          <w:sz w:val="24"/>
        </w:rPr>
        <w:t xml:space="preserve"> této Smlouvy, bod 1.3. V případě odeslání sou</w:t>
      </w:r>
      <w:r w:rsidRPr="00DE2BC9">
        <w:rPr>
          <w:rFonts w:ascii="Times New Roman" w:hAnsi="Times New Roman"/>
          <w:snapToGrid w:val="0"/>
          <w:sz w:val="24"/>
        </w:rPr>
        <w:t xml:space="preserve">boru </w:t>
      </w:r>
      <w:r>
        <w:rPr>
          <w:rFonts w:ascii="Times New Roman" w:hAnsi="Times New Roman"/>
          <w:snapToGrid w:val="0"/>
          <w:sz w:val="24"/>
        </w:rPr>
        <w:t>na jinou e-mailovou adresu Příkazníka nebude soubor zpracován a</w:t>
      </w:r>
      <w:r w:rsidRPr="00DE2BC9">
        <w:rPr>
          <w:rFonts w:ascii="Times New Roman" w:hAnsi="Times New Roman"/>
          <w:snapToGrid w:val="0"/>
          <w:sz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Příkazník</w:t>
      </w:r>
      <w:r w:rsidRPr="00DE2BC9">
        <w:rPr>
          <w:rFonts w:ascii="Times New Roman" w:hAnsi="Times New Roman"/>
          <w:snapToGrid w:val="0"/>
          <w:sz w:val="24"/>
        </w:rPr>
        <w:t xml:space="preserve"> neodpovídá za škody vzniklé </w:t>
      </w:r>
      <w:r>
        <w:rPr>
          <w:rFonts w:ascii="Times New Roman" w:hAnsi="Times New Roman"/>
          <w:snapToGrid w:val="0"/>
          <w:sz w:val="24"/>
        </w:rPr>
        <w:t>Příkazci</w:t>
      </w:r>
      <w:r w:rsidRPr="00DE2BC9">
        <w:rPr>
          <w:rFonts w:ascii="Times New Roman" w:hAnsi="Times New Roman"/>
          <w:snapToGrid w:val="0"/>
          <w:sz w:val="24"/>
        </w:rPr>
        <w:t xml:space="preserve"> či jeho klientům nebo odběratelům služeb.</w:t>
      </w:r>
    </w:p>
    <w:p w:rsidR="00226595" w:rsidRPr="00B90AA6" w:rsidRDefault="00226595" w:rsidP="00B90AA6">
      <w:pPr>
        <w:pStyle w:val="Codstavec"/>
        <w:numPr>
          <w:ilvl w:val="1"/>
          <w:numId w:val="12"/>
        </w:numPr>
        <w:tabs>
          <w:tab w:val="clear" w:pos="360"/>
          <w:tab w:val="num" w:pos="709"/>
          <w:tab w:val="left" w:pos="3544"/>
        </w:tabs>
        <w:spacing w:before="12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Veškeré datové soubory budou mezi </w:t>
      </w:r>
      <w:r>
        <w:rPr>
          <w:rFonts w:ascii="Times New Roman" w:hAnsi="Times New Roman"/>
          <w:snapToGrid w:val="0"/>
          <w:sz w:val="24"/>
        </w:rPr>
        <w:t>Příkazcem</w:t>
      </w:r>
      <w:r w:rsidRPr="00DE2BC9">
        <w:rPr>
          <w:rFonts w:ascii="Times New Roman" w:hAnsi="Times New Roman"/>
          <w:snapToGrid w:val="0"/>
          <w:sz w:val="24"/>
        </w:rPr>
        <w:t xml:space="preserve"> a </w:t>
      </w:r>
      <w:r>
        <w:rPr>
          <w:rFonts w:ascii="Times New Roman" w:hAnsi="Times New Roman"/>
          <w:snapToGrid w:val="0"/>
          <w:sz w:val="24"/>
        </w:rPr>
        <w:t>Příkazníkem</w:t>
      </w:r>
      <w:r w:rsidRPr="00DE2BC9">
        <w:rPr>
          <w:rFonts w:ascii="Times New Roman" w:hAnsi="Times New Roman"/>
          <w:snapToGrid w:val="0"/>
          <w:sz w:val="24"/>
        </w:rPr>
        <w:t xml:space="preserve"> předávány v textovém tvaru typ</w:t>
      </w:r>
      <w:r w:rsidR="00260DC9">
        <w:rPr>
          <w:rFonts w:ascii="Times New Roman" w:hAnsi="Times New Roman"/>
          <w:snapToGrid w:val="0"/>
          <w:sz w:val="24"/>
        </w:rPr>
        <w:t xml:space="preserve">u </w:t>
      </w:r>
      <w:proofErr w:type="spellStart"/>
      <w:r w:rsidR="00260DC9">
        <w:rPr>
          <w:rFonts w:ascii="Times New Roman" w:hAnsi="Times New Roman"/>
          <w:snapToGrid w:val="0"/>
          <w:sz w:val="24"/>
        </w:rPr>
        <w:t>System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Data </w:t>
      </w:r>
      <w:proofErr w:type="spellStart"/>
      <w:r w:rsidR="00260DC9">
        <w:rPr>
          <w:rFonts w:ascii="Times New Roman" w:hAnsi="Times New Roman"/>
          <w:snapToGrid w:val="0"/>
          <w:sz w:val="24"/>
        </w:rPr>
        <w:t>Format</w:t>
      </w:r>
      <w:proofErr w:type="spellEnd"/>
      <w:r w:rsidR="00260DC9">
        <w:rPr>
          <w:rFonts w:ascii="Times New Roman" w:hAnsi="Times New Roman"/>
          <w:snapToGrid w:val="0"/>
          <w:sz w:val="24"/>
        </w:rPr>
        <w:t xml:space="preserve"> (Type SDF)</w:t>
      </w:r>
      <w:r w:rsidRPr="00DE2BC9">
        <w:rPr>
          <w:rFonts w:ascii="Times New Roman" w:hAnsi="Times New Roman"/>
          <w:snapToGrid w:val="0"/>
          <w:sz w:val="24"/>
        </w:rPr>
        <w:t xml:space="preserve"> tzn.</w:t>
      </w:r>
      <w:r w:rsidR="00260DC9">
        <w:rPr>
          <w:rFonts w:ascii="Times New Roman" w:hAnsi="Times New Roman"/>
          <w:snapToGrid w:val="0"/>
          <w:sz w:val="24"/>
        </w:rPr>
        <w:t>,</w:t>
      </w:r>
      <w:r w:rsidRPr="00DE2BC9">
        <w:rPr>
          <w:rFonts w:ascii="Times New Roman" w:hAnsi="Times New Roman"/>
          <w:snapToGrid w:val="0"/>
          <w:sz w:val="24"/>
        </w:rPr>
        <w:t xml:space="preserve"> že každá věta musí být zakončena kódem CR a LF (hexadecimálně 0D, 0A) a mají pevnou délku bez oddělovačů. Textové údaje ve všech souborech budou v kódu</w:t>
      </w:r>
      <w:r w:rsidRPr="00B90AA6">
        <w:rPr>
          <w:rFonts w:ascii="Times New Roman" w:hAnsi="Times New Roman"/>
          <w:snapToGrid w:val="0"/>
          <w:color w:val="3366FF"/>
          <w:sz w:val="24"/>
        </w:rPr>
        <w:t xml:space="preserve"> </w:t>
      </w:r>
      <w:r w:rsidRPr="00B90AA6">
        <w:rPr>
          <w:rFonts w:ascii="Times New Roman" w:hAnsi="Times New Roman"/>
          <w:b/>
          <w:snapToGrid w:val="0"/>
          <w:sz w:val="24"/>
        </w:rPr>
        <w:t xml:space="preserve">WINDOWS 1250 </w:t>
      </w:r>
      <w:r w:rsidRPr="00B90AA6">
        <w:rPr>
          <w:rFonts w:ascii="Times New Roman" w:hAnsi="Times New Roman"/>
          <w:snapToGrid w:val="0"/>
          <w:sz w:val="24"/>
        </w:rPr>
        <w:t>(kódová stránka 1250).</w:t>
      </w:r>
    </w:p>
    <w:p w:rsidR="00BB4582" w:rsidRDefault="00BB4582" w:rsidP="00BB458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FB7257">
        <w:rPr>
          <w:rFonts w:ascii="Times New Roman" w:hAnsi="Times New Roman"/>
          <w:snapToGrid w:val="0"/>
          <w:sz w:val="24"/>
        </w:rPr>
        <w:t>Obě Smluvní strany se zavazují zachovávat v tajnosti veškeré informace, okolnosti a údaje, které se dozvěděly v souvislosti s výkonem činností na základě této Smlouvy a rovněž se zavazují chránit systém a jeho prvky před zneužitím. Pro účely této Smlouvy jsou důvěrnými informacemi a obchodním tajemstvím zejména zápisy z jednání Smluvních stran a jakékoliv dokumenty, které budou zpracovány na základě této Smlouvy, jakož i další podklady a informace, které jsou předmětem obchodního tajemství a budou předávány mezi Smluvními stranami při plnění povinností ze Smlouvy. Povinnost dle tohoto bodu 5.4 trvá ještě tři roky od ukončení platnosti Smlouvy.</w:t>
      </w:r>
    </w:p>
    <w:p w:rsidR="00082CC1" w:rsidRPr="00FB7257" w:rsidRDefault="00082CC1" w:rsidP="00082CC1">
      <w:pPr>
        <w:pStyle w:val="Codstavec"/>
        <w:spacing w:before="120"/>
        <w:jc w:val="both"/>
        <w:rPr>
          <w:rFonts w:ascii="Times New Roman" w:hAnsi="Times New Roman"/>
          <w:snapToGrid w:val="0"/>
          <w:sz w:val="24"/>
        </w:rPr>
      </w:pPr>
    </w:p>
    <w:p w:rsidR="00BB4582" w:rsidRPr="00BB4582" w:rsidRDefault="00BB4582" w:rsidP="00BB4582">
      <w:pPr>
        <w:pStyle w:val="Nadpis2"/>
        <w:keepNext w:val="0"/>
        <w:numPr>
          <w:ilvl w:val="0"/>
          <w:numId w:val="0"/>
        </w:numPr>
        <w:spacing w:before="0" w:after="120"/>
        <w:ind w:left="709"/>
        <w:jc w:val="both"/>
        <w:rPr>
          <w:rFonts w:ascii="Times New Roman" w:hAnsi="Times New Roman"/>
          <w:b w:val="0"/>
          <w:i w:val="0"/>
          <w:kern w:val="28"/>
          <w:szCs w:val="24"/>
        </w:rPr>
      </w:pPr>
      <w:r w:rsidRPr="00C26432">
        <w:rPr>
          <w:rFonts w:ascii="Times New Roman" w:hAnsi="Times New Roman"/>
          <w:b w:val="0"/>
          <w:i w:val="0"/>
          <w:kern w:val="28"/>
          <w:szCs w:val="24"/>
        </w:rPr>
        <w:lastRenderedPageBreak/>
        <w:t xml:space="preserve">Porušením povinnosti mlčenlivosti není poskytnutí výše uvedených informací soudu, státnímu zastupitelství, příslušnému správnímu orgánu či jinému orgánu veřejné moci na základě a v souladu se zákonem; jejich zveřejnění na základě povinnosti stanovené zákonem nebo jejich poskytnutí zakladateli ČP. Porušením povinnosti mlčenlivosti není ani sdělení uvedených informací zástupci smluvní strany. 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jako správce osobních údajů ve smyslu ustanovení § 4 písm. j) zákona č.</w:t>
      </w:r>
      <w:r w:rsidR="008B4B03"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>101/2000</w:t>
      </w:r>
      <w:r w:rsidRPr="00B945A6">
        <w:rPr>
          <w:rFonts w:ascii="Times New Roman" w:hAnsi="Times New Roman"/>
          <w:snapToGrid w:val="0"/>
          <w:sz w:val="24"/>
        </w:rPr>
        <w:t xml:space="preserve"> Sb., o ochraně osobních údajů a o změně některých zákonů</w:t>
      </w:r>
      <w:r>
        <w:rPr>
          <w:rFonts w:ascii="Times New Roman" w:hAnsi="Times New Roman"/>
          <w:snapToGrid w:val="0"/>
          <w:sz w:val="24"/>
        </w:rPr>
        <w:t>, ve znění pozdějších předpisů (dále jen „ZOOÚ“),</w:t>
      </w:r>
      <w:r w:rsidRPr="00B945A6"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plnící všechny povinnosti v tomto zákoně mu stanovené, tímto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pověřuje ke zpracování osobních údajů v souladu s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ustanovením </w:t>
      </w:r>
      <w:r w:rsidRPr="00B735C5">
        <w:rPr>
          <w:rFonts w:ascii="Times New Roman" w:hAnsi="Times New Roman"/>
          <w:snapToGrid w:val="0"/>
          <w:sz w:val="24"/>
          <w:szCs w:val="24"/>
        </w:rPr>
        <w:t>§ 6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jako zpracovatel osobních údajů ve smyslu ustanovení § 4 písm. k)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, zpracovává osobní údaje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 účelem řádného plnění této Smlouvy způsobem stanoveným v TP SIPO.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Obě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mluvní strany prohlašují, že mají vytvořeny takové technické podmínky, které zaručují ochranu všech osobních údajů zpracovávaných v souladu s uzavřenou Smlouvou před neoprávněnou manipulací třetími osobami.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zpracovává osobní údaje poskytnuté mu </w:t>
      </w:r>
      <w:r>
        <w:rPr>
          <w:rFonts w:ascii="Times New Roman" w:hAnsi="Times New Roman"/>
          <w:snapToGrid w:val="0"/>
          <w:sz w:val="24"/>
          <w:szCs w:val="24"/>
        </w:rPr>
        <w:t>Příkazníkem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 následujícím rozsahu: jméno, příjmení, titul a adresa klientů </w:t>
      </w:r>
      <w:r>
        <w:rPr>
          <w:rFonts w:ascii="Times New Roman" w:hAnsi="Times New Roman"/>
          <w:snapToGrid w:val="0"/>
          <w:sz w:val="24"/>
          <w:szCs w:val="24"/>
        </w:rPr>
        <w:t>Příkazníka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se zavazuje zajistit technické a organizační zabezpečení ochrany osobních údajů a přijmout taková opatření, aby nemohlo dojít k</w:t>
      </w:r>
      <w:r>
        <w:rPr>
          <w:rFonts w:ascii="Times New Roman" w:hAnsi="Times New Roman"/>
          <w:snapToGrid w:val="0"/>
          <w:sz w:val="24"/>
          <w:szCs w:val="24"/>
        </w:rPr>
        <w:t> 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neoprávněnému nebo nahodilému přístupu k osobním údajům, k jejich změně, zničení či ztrátě, neoprávněným přenosům, k jejich jinému neoprávněnému zpracování, jakož i k jejich jinému zneužití. Mezi taková opatření patří zejména přesné stanovení pravidel pro práci s danými informačními systémy, nakládání s dokumenty obsahujícími osobní údaje pouze vybranými zaměstnanci, zajištění místností a počítačů v objektu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proti vniknutí třetích osob, tzn., že do těchto místností budou mít přístup pouze osoby určené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="003B2886">
        <w:rPr>
          <w:rFonts w:ascii="Times New Roman" w:hAnsi="Times New Roman"/>
          <w:snapToGrid w:val="0"/>
          <w:sz w:val="24"/>
          <w:szCs w:val="24"/>
        </w:rPr>
        <w:t>em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nebo </w:t>
      </w:r>
      <w:r>
        <w:rPr>
          <w:rFonts w:ascii="Times New Roman" w:hAnsi="Times New Roman"/>
          <w:snapToGrid w:val="0"/>
          <w:sz w:val="24"/>
          <w:szCs w:val="24"/>
        </w:rPr>
        <w:t>Příkazcem</w:t>
      </w:r>
      <w:r w:rsidRPr="00E63205">
        <w:rPr>
          <w:rFonts w:ascii="Times New Roman" w:hAnsi="Times New Roman"/>
          <w:snapToGrid w:val="0"/>
          <w:sz w:val="24"/>
          <w:szCs w:val="24"/>
        </w:rPr>
        <w:t>, a dále i povinnost mlčenlivosti osob zabývajících se zpracováním osobních údajů podle této Smlouvy.</w:t>
      </w:r>
    </w:p>
    <w:p w:rsidR="00226595" w:rsidRPr="00E6320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E63205">
        <w:rPr>
          <w:rFonts w:ascii="Times New Roman" w:hAnsi="Times New Roman"/>
          <w:snapToGrid w:val="0"/>
          <w:sz w:val="24"/>
          <w:szCs w:val="24"/>
        </w:rPr>
        <w:t xml:space="preserve">Pro nakládání s osobními údaji má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vypracovanou také vnitřní bezpečnostní směrnici.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odpovídá za své zaměstnance, kteří v rámci plnění stanovených oprávnění a povinností přicházejí do styku s osobními údaji u </w:t>
      </w:r>
      <w:r>
        <w:rPr>
          <w:rFonts w:ascii="Times New Roman" w:hAnsi="Times New Roman"/>
          <w:snapToGrid w:val="0"/>
          <w:sz w:val="24"/>
          <w:szCs w:val="24"/>
        </w:rPr>
        <w:t>Příkazce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a jsou povinni v souladu se </w:t>
      </w:r>
      <w:r>
        <w:rPr>
          <w:rFonts w:ascii="Times New Roman" w:hAnsi="Times New Roman"/>
          <w:snapToGrid w:val="0"/>
          <w:sz w:val="24"/>
        </w:rPr>
        <w:t>ZOOÚ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zachovávat mlčenlivost o osobních údajích a o bezpečnostních opatřeních, jejichž zveřejnění by ohrozilo bezpečnost osobních údajů. Povinnost mlčenlivosti trvá i po skončení zaměstnání nebo příslušných prací.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E63205">
        <w:rPr>
          <w:rFonts w:ascii="Times New Roman" w:hAnsi="Times New Roman"/>
          <w:snapToGrid w:val="0"/>
          <w:sz w:val="24"/>
          <w:szCs w:val="24"/>
        </w:rPr>
        <w:t xml:space="preserve"> předává osobní údaje v zašifrovaném souboru.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  <w:szCs w:val="24"/>
        </w:rPr>
        <w:t>Příkazník</w:t>
      </w:r>
      <w:r>
        <w:rPr>
          <w:rFonts w:ascii="Times New Roman" w:hAnsi="Times New Roman"/>
          <w:snapToGrid w:val="0"/>
          <w:sz w:val="24"/>
        </w:rPr>
        <w:t xml:space="preserve"> si vyhrazuje právo měnit OP SIPO a TP SIPO a zavazuje se Příkazce o těchto změnách v přiměřeném předstihu informovat.</w:t>
      </w:r>
    </w:p>
    <w:p w:rsidR="00226595" w:rsidRPr="00DE2BC9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Obě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 xml:space="preserve">mluvní strany se zavazují vzájemně se </w:t>
      </w:r>
      <w:r>
        <w:rPr>
          <w:rFonts w:ascii="Times New Roman" w:hAnsi="Times New Roman"/>
          <w:snapToGrid w:val="0"/>
          <w:sz w:val="24"/>
        </w:rPr>
        <w:t xml:space="preserve">písemně </w:t>
      </w:r>
      <w:r w:rsidRPr="00DE2BC9">
        <w:rPr>
          <w:rFonts w:ascii="Times New Roman" w:hAnsi="Times New Roman"/>
          <w:snapToGrid w:val="0"/>
          <w:sz w:val="24"/>
        </w:rPr>
        <w:t xml:space="preserve">informovat o veškerých skutečnostech, které by mohly mít vliv na platnost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 a rovněž o skutečnostech, které by mohly ohrozit plnění </w:t>
      </w:r>
      <w:r>
        <w:rPr>
          <w:rFonts w:ascii="Times New Roman" w:hAnsi="Times New Roman"/>
          <w:snapToGrid w:val="0"/>
          <w:sz w:val="24"/>
        </w:rPr>
        <w:t>povinností</w:t>
      </w:r>
      <w:r w:rsidRPr="00DE2BC9">
        <w:rPr>
          <w:rFonts w:ascii="Times New Roman" w:hAnsi="Times New Roman"/>
          <w:snapToGrid w:val="0"/>
          <w:sz w:val="24"/>
        </w:rPr>
        <w:t xml:space="preserve"> některé z nich.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je povinen informovat písemně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 xml:space="preserve"> o veškerých změnách týkajících se vlastnického práva včetně udělených a zrušených zmocnění k zastupování vlastníků nemovitostí, které jsou předmětem této </w:t>
      </w:r>
      <w:r>
        <w:rPr>
          <w:rFonts w:ascii="Times New Roman" w:hAnsi="Times New Roman"/>
          <w:snapToGrid w:val="0"/>
          <w:sz w:val="24"/>
        </w:rPr>
        <w:t>Smlouvy</w:t>
      </w:r>
      <w:r w:rsidRPr="00DE2BC9">
        <w:rPr>
          <w:rFonts w:ascii="Times New Roman" w:hAnsi="Times New Roman"/>
          <w:snapToGrid w:val="0"/>
          <w:sz w:val="24"/>
        </w:rPr>
        <w:t xml:space="preserve">. Při nedodržení této povinnosti ponese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odpovědnost za způsobené škody.</w:t>
      </w:r>
    </w:p>
    <w:p w:rsidR="00226595" w:rsidRDefault="00226595" w:rsidP="00C10542">
      <w:pPr>
        <w:pStyle w:val="Codstavec"/>
        <w:numPr>
          <w:ilvl w:val="1"/>
          <w:numId w:val="12"/>
        </w:numPr>
        <w:tabs>
          <w:tab w:val="clear" w:pos="360"/>
          <w:tab w:val="num" w:pos="709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 xml:space="preserve"> odpovídá za oprávněnost předpisu částek z hlediska vlastnických práv, práv k zastupování nebo správy objektu, jíž je pověřen.</w:t>
      </w:r>
    </w:p>
    <w:p w:rsidR="00226595" w:rsidRPr="00F32633" w:rsidRDefault="00226595" w:rsidP="008C2A45">
      <w:pPr>
        <w:pStyle w:val="Codstavec"/>
        <w:spacing w:before="360"/>
        <w:ind w:firstLine="0"/>
        <w:jc w:val="center"/>
        <w:rPr>
          <w:rFonts w:ascii="Times New Roman" w:hAnsi="Times New Roman"/>
          <w:b/>
          <w:snapToGrid w:val="0"/>
          <w:sz w:val="24"/>
          <w:szCs w:val="24"/>
        </w:rPr>
      </w:pPr>
      <w:r w:rsidRPr="00F32633">
        <w:rPr>
          <w:rFonts w:ascii="Times New Roman" w:hAnsi="Times New Roman"/>
          <w:b/>
          <w:snapToGrid w:val="0"/>
          <w:sz w:val="24"/>
          <w:szCs w:val="24"/>
        </w:rPr>
        <w:lastRenderedPageBreak/>
        <w:t>VI. SANKČNÍ USTANOVENÍ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before="240"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V, bod 5.4, je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strana, která neporušila uvedené ujednání, oprávněna požadovat po porušující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 zaplacení smluvní pokuty ve výši Kč 10.000,--.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Za každé jednotlivé prokázané porušení </w:t>
      </w:r>
      <w:r>
        <w:rPr>
          <w:rFonts w:ascii="Times New Roman" w:hAnsi="Times New Roman"/>
          <w:snapToGrid w:val="0"/>
          <w:sz w:val="24"/>
          <w:szCs w:val="24"/>
        </w:rPr>
        <w:t>povinností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stanovených v Čl. II, body 2.2.3 a 2.2.4,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je </w:t>
      </w:r>
      <w:r>
        <w:rPr>
          <w:rFonts w:ascii="Times New Roman" w:hAnsi="Times New Roman"/>
          <w:snapToGrid w:val="0"/>
          <w:sz w:val="24"/>
          <w:szCs w:val="24"/>
        </w:rPr>
        <w:t>Příkazník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oprávněn požadovat po </w:t>
      </w:r>
      <w:r>
        <w:rPr>
          <w:rFonts w:ascii="Times New Roman" w:hAnsi="Times New Roman"/>
          <w:snapToGrid w:val="0"/>
          <w:sz w:val="24"/>
          <w:szCs w:val="24"/>
        </w:rPr>
        <w:t>Příkazci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zaplacení smluvní pokuty ve výši</w:t>
      </w:r>
      <w:r>
        <w:rPr>
          <w:rFonts w:ascii="Times New Roman" w:hAnsi="Times New Roman"/>
          <w:snapToGrid w:val="0"/>
          <w:sz w:val="24"/>
          <w:szCs w:val="24"/>
        </w:rPr>
        <w:t xml:space="preserve"> </w:t>
      </w:r>
      <w:r w:rsidRPr="002C454B">
        <w:rPr>
          <w:rFonts w:ascii="Times New Roman" w:hAnsi="Times New Roman"/>
          <w:snapToGrid w:val="0"/>
          <w:sz w:val="24"/>
          <w:szCs w:val="24"/>
        </w:rPr>
        <w:t>Kč 5.000,--.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Výše uvedené smluvní pokuty jsou splatné do 15 dnů ode dne doručení písemné výzvy k úhradě druhé </w:t>
      </w:r>
      <w:r>
        <w:rPr>
          <w:rFonts w:ascii="Times New Roman" w:hAnsi="Times New Roman"/>
          <w:snapToGrid w:val="0"/>
          <w:sz w:val="24"/>
          <w:szCs w:val="24"/>
        </w:rPr>
        <w:t>S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mluvní straně. </w:t>
      </w:r>
    </w:p>
    <w:p w:rsidR="00226595" w:rsidRPr="002C454B" w:rsidRDefault="00226595" w:rsidP="009C3C18">
      <w:pPr>
        <w:pStyle w:val="Codstavec"/>
        <w:numPr>
          <w:ilvl w:val="1"/>
          <w:numId w:val="13"/>
        </w:numPr>
        <w:tabs>
          <w:tab w:val="clear" w:pos="360"/>
          <w:tab w:val="num" w:pos="709"/>
        </w:tabs>
        <w:spacing w:after="120" w:line="240" w:lineRule="auto"/>
        <w:ind w:left="709" w:hanging="709"/>
        <w:jc w:val="both"/>
        <w:rPr>
          <w:rFonts w:ascii="Times New Roman" w:hAnsi="Times New Roman"/>
          <w:snapToGrid w:val="0"/>
          <w:sz w:val="24"/>
          <w:szCs w:val="24"/>
        </w:rPr>
      </w:pPr>
      <w:r w:rsidRPr="002C454B">
        <w:rPr>
          <w:rFonts w:ascii="Times New Roman" w:hAnsi="Times New Roman"/>
          <w:snapToGrid w:val="0"/>
          <w:sz w:val="24"/>
          <w:szCs w:val="24"/>
        </w:rPr>
        <w:t xml:space="preserve">Nárok na náhradu případné škody není sjednáním ani zaplacením kterékoliv smluvní pokuty dle této </w:t>
      </w:r>
      <w:r>
        <w:rPr>
          <w:rFonts w:ascii="Times New Roman" w:hAnsi="Times New Roman"/>
          <w:snapToGrid w:val="0"/>
          <w:sz w:val="24"/>
          <w:szCs w:val="24"/>
        </w:rPr>
        <w:t>Smlouvy</w:t>
      </w:r>
      <w:r w:rsidRPr="002C454B">
        <w:rPr>
          <w:rFonts w:ascii="Times New Roman" w:hAnsi="Times New Roman"/>
          <w:snapToGrid w:val="0"/>
          <w:sz w:val="24"/>
          <w:szCs w:val="24"/>
        </w:rPr>
        <w:t xml:space="preserve"> dotčen.</w:t>
      </w:r>
    </w:p>
    <w:p w:rsidR="00226595" w:rsidRPr="00F32633" w:rsidRDefault="00226595" w:rsidP="008C2A45">
      <w:pPr>
        <w:pStyle w:val="Nzev"/>
        <w:spacing w:before="360"/>
        <w:rPr>
          <w:sz w:val="24"/>
          <w:szCs w:val="24"/>
        </w:rPr>
      </w:pPr>
      <w:r>
        <w:rPr>
          <w:sz w:val="24"/>
          <w:szCs w:val="24"/>
        </w:rPr>
        <w:t>VII. ZÁVĚREČNÁ USTANOVENÍ</w:t>
      </w:r>
    </w:p>
    <w:p w:rsidR="004C388F" w:rsidRPr="002D1185" w:rsidRDefault="00226595" w:rsidP="002D1185">
      <w:pPr>
        <w:pStyle w:val="Codstavec"/>
        <w:numPr>
          <w:ilvl w:val="1"/>
          <w:numId w:val="14"/>
        </w:numPr>
        <w:tabs>
          <w:tab w:val="clear" w:pos="360"/>
          <w:tab w:val="num" w:pos="709"/>
        </w:tabs>
        <w:spacing w:before="240"/>
        <w:ind w:left="709" w:hanging="709"/>
        <w:jc w:val="both"/>
        <w:rPr>
          <w:rFonts w:ascii="Times New Roman" w:hAnsi="Times New Roman"/>
          <w:b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Tato </w:t>
      </w:r>
      <w:r>
        <w:rPr>
          <w:rFonts w:ascii="Times New Roman" w:hAnsi="Times New Roman"/>
          <w:snapToGrid w:val="0"/>
          <w:sz w:val="24"/>
        </w:rPr>
        <w:t>Smlouva</w:t>
      </w:r>
      <w:r w:rsidRPr="00DE2BC9">
        <w:rPr>
          <w:rFonts w:ascii="Times New Roman" w:hAnsi="Times New Roman"/>
          <w:snapToGrid w:val="0"/>
          <w:sz w:val="24"/>
        </w:rPr>
        <w:t xml:space="preserve"> se uzavírá na dobu neurčitou a stává se platnou </w:t>
      </w:r>
      <w:r>
        <w:rPr>
          <w:rFonts w:ascii="Times New Roman" w:hAnsi="Times New Roman"/>
          <w:snapToGrid w:val="0"/>
          <w:sz w:val="24"/>
        </w:rPr>
        <w:t>dnem</w:t>
      </w:r>
      <w:r w:rsidRPr="00DE2BC9">
        <w:rPr>
          <w:rFonts w:ascii="Times New Roman" w:hAnsi="Times New Roman"/>
          <w:snapToGrid w:val="0"/>
          <w:sz w:val="24"/>
        </w:rPr>
        <w:t xml:space="preserve"> jejího podpisu oběma </w:t>
      </w:r>
      <w:r>
        <w:rPr>
          <w:rFonts w:ascii="Times New Roman" w:hAnsi="Times New Roman"/>
          <w:snapToGrid w:val="0"/>
          <w:sz w:val="24"/>
        </w:rPr>
        <w:t>S</w:t>
      </w:r>
      <w:r w:rsidRPr="00DE2BC9">
        <w:rPr>
          <w:rFonts w:ascii="Times New Roman" w:hAnsi="Times New Roman"/>
          <w:snapToGrid w:val="0"/>
          <w:sz w:val="24"/>
        </w:rPr>
        <w:t>mluvními stranami</w:t>
      </w:r>
      <w:r w:rsidRPr="003652F0">
        <w:rPr>
          <w:rFonts w:ascii="Times New Roman" w:hAnsi="Times New Roman"/>
          <w:snapToGrid w:val="0"/>
          <w:sz w:val="24"/>
        </w:rPr>
        <w:t xml:space="preserve">. </w:t>
      </w:r>
      <w:r w:rsidR="004C388F" w:rsidRPr="002D1185">
        <w:rPr>
          <w:rFonts w:ascii="Times New Roman" w:hAnsi="Times New Roman"/>
          <w:b/>
          <w:snapToGrid w:val="0"/>
          <w:sz w:val="24"/>
        </w:rPr>
        <w:t xml:space="preserve">Smlouva nabývá účinnosti 1. kalendářním dnem měsíce následujícího po datu nabytí platnosti Smlouvy, je-li v té době již zveřejněna v registru smluv podle zákona č. 340/2015 Sb., v opačném případě nabývá Smlouva účinnosti až dnem zveřejnění v registru smluv. 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7.2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lze ukončit písemnou výpovědí v tříměsíční výpovědní </w:t>
      </w:r>
      <w:r>
        <w:rPr>
          <w:rFonts w:ascii="Times New Roman" w:hAnsi="Times New Roman"/>
          <w:sz w:val="24"/>
          <w:szCs w:val="24"/>
        </w:rPr>
        <w:t>době</w:t>
      </w:r>
      <w:r w:rsidRPr="00BD4755">
        <w:rPr>
          <w:rFonts w:ascii="Times New Roman" w:hAnsi="Times New Roman"/>
          <w:sz w:val="24"/>
          <w:szCs w:val="24"/>
        </w:rPr>
        <w:t xml:space="preserve">, přičemž tato </w:t>
      </w:r>
      <w:r>
        <w:rPr>
          <w:rFonts w:ascii="Times New Roman" w:hAnsi="Times New Roman"/>
          <w:sz w:val="24"/>
          <w:szCs w:val="24"/>
        </w:rPr>
        <w:t>doba</w:t>
      </w:r>
      <w:r w:rsidRPr="00BD4755">
        <w:rPr>
          <w:rFonts w:ascii="Times New Roman" w:hAnsi="Times New Roman"/>
          <w:sz w:val="24"/>
          <w:szCs w:val="24"/>
        </w:rPr>
        <w:t xml:space="preserve"> začíná běžet prvním dnem měsíce následujícího po doručení</w:t>
      </w:r>
      <w:r>
        <w:rPr>
          <w:rFonts w:ascii="Times New Roman" w:hAnsi="Times New Roman"/>
          <w:sz w:val="24"/>
          <w:szCs w:val="24"/>
        </w:rPr>
        <w:t xml:space="preserve"> výpovědi druhé Smluvní straně.</w:t>
      </w:r>
    </w:p>
    <w:p w:rsidR="00226595" w:rsidRPr="00BD4755" w:rsidRDefault="00226595" w:rsidP="002E6B37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7.3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Smluvní vztah může skončit též dohodou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k určitému datu či odstoupením od Smlouvy z důvodu podstatného porušení Smlouvy nebo z důvodu zahájení insolvenčního řízení vůči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podle zákona č. 182/2006 Sb., </w:t>
      </w:r>
      <w:r w:rsidRPr="002E6B37">
        <w:rPr>
          <w:rFonts w:ascii="Times New Roman" w:hAnsi="Times New Roman"/>
          <w:sz w:val="24"/>
          <w:szCs w:val="24"/>
        </w:rPr>
        <w:t>o úpadku a způsobech jeho řešení</w:t>
      </w:r>
      <w:r>
        <w:rPr>
          <w:rFonts w:ascii="Times New Roman" w:hAnsi="Times New Roman"/>
          <w:sz w:val="24"/>
          <w:szCs w:val="24"/>
        </w:rPr>
        <w:t xml:space="preserve"> </w:t>
      </w:r>
      <w:r w:rsidRPr="002E6B37">
        <w:rPr>
          <w:rFonts w:ascii="Times New Roman" w:hAnsi="Times New Roman"/>
          <w:sz w:val="24"/>
          <w:szCs w:val="24"/>
        </w:rPr>
        <w:t>(insolvenční zákon)</w:t>
      </w:r>
      <w:r>
        <w:rPr>
          <w:rFonts w:ascii="Times New Roman" w:hAnsi="Times New Roman"/>
          <w:sz w:val="24"/>
          <w:szCs w:val="24"/>
        </w:rPr>
        <w:t xml:space="preserve">, </w:t>
      </w:r>
      <w:r w:rsidRPr="00BD4755">
        <w:rPr>
          <w:rFonts w:ascii="Times New Roman" w:hAnsi="Times New Roman"/>
          <w:sz w:val="24"/>
          <w:szCs w:val="24"/>
        </w:rPr>
        <w:t xml:space="preserve">ve znění pozdějších předpisů, nebo zákona tento zákon v budoucnosti nahrazujícího, nebo vstupu kterékoliv ze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 do likvidace. Za podstatné porušení Smlouvy se považuje zejména porušení ustanovení Čl. I, bod 1.2 a Čl. II, body 2.2.</w:t>
      </w:r>
      <w:r>
        <w:rPr>
          <w:rFonts w:ascii="Times New Roman" w:hAnsi="Times New Roman"/>
          <w:sz w:val="24"/>
          <w:szCs w:val="24"/>
        </w:rPr>
        <w:t>3</w:t>
      </w:r>
      <w:r w:rsidRPr="00BD4755">
        <w:rPr>
          <w:rFonts w:ascii="Times New Roman" w:hAnsi="Times New Roman"/>
          <w:sz w:val="24"/>
          <w:szCs w:val="24"/>
        </w:rPr>
        <w:t xml:space="preserve"> nebo 2.2.</w:t>
      </w:r>
      <w:r>
        <w:rPr>
          <w:rFonts w:ascii="Times New Roman" w:hAnsi="Times New Roman"/>
          <w:sz w:val="24"/>
          <w:szCs w:val="24"/>
        </w:rPr>
        <w:t>4</w:t>
      </w:r>
      <w:r w:rsidRPr="00BD4755">
        <w:rPr>
          <w:rFonts w:ascii="Times New Roman" w:hAnsi="Times New Roman"/>
          <w:sz w:val="24"/>
          <w:szCs w:val="24"/>
        </w:rPr>
        <w:t xml:space="preserve">, pokud </w:t>
      </w:r>
      <w:r>
        <w:rPr>
          <w:rFonts w:ascii="Times New Roman" w:hAnsi="Times New Roman"/>
          <w:sz w:val="24"/>
          <w:szCs w:val="24"/>
        </w:rPr>
        <w:t>povinnost</w:t>
      </w:r>
      <w:r w:rsidRPr="00BD4755">
        <w:rPr>
          <w:rFonts w:ascii="Times New Roman" w:hAnsi="Times New Roman"/>
          <w:sz w:val="24"/>
          <w:szCs w:val="24"/>
        </w:rPr>
        <w:t xml:space="preserve"> stanoven</w:t>
      </w:r>
      <w:r>
        <w:rPr>
          <w:rFonts w:ascii="Times New Roman" w:hAnsi="Times New Roman"/>
          <w:sz w:val="24"/>
          <w:szCs w:val="24"/>
        </w:rPr>
        <w:t>ou</w:t>
      </w:r>
      <w:r w:rsidRPr="00BD4755">
        <w:rPr>
          <w:rFonts w:ascii="Times New Roman" w:hAnsi="Times New Roman"/>
          <w:sz w:val="24"/>
          <w:szCs w:val="24"/>
        </w:rPr>
        <w:t xml:space="preserve"> v těchto článcích </w:t>
      </w:r>
      <w:r>
        <w:rPr>
          <w:rFonts w:ascii="Times New Roman" w:hAnsi="Times New Roman"/>
          <w:sz w:val="24"/>
          <w:szCs w:val="24"/>
        </w:rPr>
        <w:t>Příkazce</w:t>
      </w:r>
      <w:r w:rsidRPr="00BD4755">
        <w:rPr>
          <w:rFonts w:ascii="Times New Roman" w:hAnsi="Times New Roman"/>
          <w:sz w:val="24"/>
          <w:szCs w:val="24"/>
        </w:rPr>
        <w:t xml:space="preserve"> nesplní ani v dodatečně stanoveném termínu, nebo při opakovaném porušení uvedených smluvních ujednání.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7.4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 věcech neupravených touto Smlouvou platí ustanovení </w:t>
      </w:r>
      <w:r>
        <w:rPr>
          <w:rFonts w:ascii="Times New Roman" w:hAnsi="Times New Roman"/>
          <w:sz w:val="24"/>
          <w:szCs w:val="24"/>
        </w:rPr>
        <w:t>Občanského</w:t>
      </w:r>
      <w:r w:rsidRPr="00BD4755">
        <w:rPr>
          <w:rFonts w:ascii="Times New Roman" w:hAnsi="Times New Roman"/>
          <w:sz w:val="24"/>
          <w:szCs w:val="24"/>
        </w:rPr>
        <w:t xml:space="preserve"> zákoníku.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7.5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činí nesporným, že se dnem doručení písemnosti odeslané na základě této Smlouvy nebo v souvislosti s touto Smlouvou, pokud není prokázán jiný den doručení, rozumí poslední den lhůty, ve které byla písemnost pro adresáta uložena u provozovatele poštovních služeb, a to i tehdy, jestliže se adresát o jejím uložení nedověděl.</w:t>
      </w: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7.6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 xml:space="preserve">Veškeré změny a doplňky této Smlouvy, včetně změny přílohy, jsou vázány na souhlas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 xml:space="preserve">mluvních stran a mohou být učiněny pouze formou pořadově číslovaných písemných dodatků podepsaných oprávněnými zástupci obou </w:t>
      </w:r>
      <w:r>
        <w:rPr>
          <w:rFonts w:ascii="Times New Roman" w:hAnsi="Times New Roman"/>
          <w:sz w:val="24"/>
          <w:szCs w:val="24"/>
        </w:rPr>
        <w:t>S</w:t>
      </w:r>
      <w:r w:rsidRPr="00BD4755">
        <w:rPr>
          <w:rFonts w:ascii="Times New Roman" w:hAnsi="Times New Roman"/>
          <w:sz w:val="24"/>
          <w:szCs w:val="24"/>
        </w:rPr>
        <w:t>mluvních stran.</w:t>
      </w:r>
    </w:p>
    <w:p w:rsidR="00226595" w:rsidRDefault="00226595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7.7</w:t>
      </w:r>
      <w:r>
        <w:rPr>
          <w:rFonts w:ascii="Times New Roman" w:hAnsi="Times New Roman"/>
          <w:sz w:val="24"/>
          <w:szCs w:val="24"/>
        </w:rPr>
        <w:tab/>
        <w:t>Smlouva je sepsána ve dvou vyhotoveních s platností originálu, z nichž každá ze smluvních stran obdrží po jednom výtisku.</w:t>
      </w:r>
    </w:p>
    <w:p w:rsidR="00082CC1" w:rsidRDefault="00082CC1" w:rsidP="006433B4">
      <w:pPr>
        <w:pStyle w:val="P-NORM-BULL-I"/>
        <w:tabs>
          <w:tab w:val="num" w:pos="709"/>
        </w:tabs>
        <w:rPr>
          <w:rFonts w:ascii="Times New Roman" w:hAnsi="Times New Roman"/>
          <w:sz w:val="24"/>
          <w:szCs w:val="24"/>
        </w:rPr>
      </w:pPr>
    </w:p>
    <w:p w:rsidR="00226595" w:rsidRPr="00BD4755" w:rsidRDefault="00226595" w:rsidP="00BD4755">
      <w:pPr>
        <w:pStyle w:val="P-NORM-BULL-I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7.8</w:t>
      </w:r>
      <w:r>
        <w:rPr>
          <w:rFonts w:ascii="Times New Roman" w:hAnsi="Times New Roman"/>
          <w:sz w:val="24"/>
          <w:szCs w:val="24"/>
        </w:rPr>
        <w:tab/>
      </w:r>
      <w:r w:rsidRPr="00BD4755">
        <w:rPr>
          <w:rFonts w:ascii="Times New Roman" w:hAnsi="Times New Roman"/>
          <w:sz w:val="24"/>
          <w:szCs w:val="24"/>
        </w:rPr>
        <w:t>Smluvní strany prohlašují, že tato Smlouva spolu s </w:t>
      </w:r>
      <w:proofErr w:type="gramStart"/>
      <w:r w:rsidRPr="00BD4755">
        <w:rPr>
          <w:rFonts w:ascii="Times New Roman" w:hAnsi="Times New Roman"/>
          <w:sz w:val="24"/>
          <w:szCs w:val="24"/>
        </w:rPr>
        <w:t>OP</w:t>
      </w:r>
      <w:proofErr w:type="gramEnd"/>
      <w:r w:rsidRPr="00BD4755">
        <w:rPr>
          <w:rFonts w:ascii="Times New Roman" w:hAnsi="Times New Roman"/>
          <w:sz w:val="24"/>
          <w:szCs w:val="24"/>
        </w:rPr>
        <w:t xml:space="preserve"> SIPO, TP SIPO a Ceníkem vyjadřuje jejich úplné a výlučné vzájemné ujednání týkající se daného předmětu této Smlouvy. Smluvní strany po přečtení této Smlouvy prohlašují, že byla uzavřena po vzájemném projednání, určitě a srozumitelně, na základě jejich pravé, vážně míněné a svobodné vůle. Na důkaz uvedených skutečností připojují podpisy svých oprávněných osob či zástupců.</w:t>
      </w:r>
    </w:p>
    <w:p w:rsidR="00087C6B" w:rsidRDefault="00226595" w:rsidP="003F5CBF">
      <w:pPr>
        <w:pStyle w:val="Codstavec"/>
        <w:tabs>
          <w:tab w:val="left" w:pos="284"/>
        </w:tabs>
        <w:spacing w:before="120"/>
        <w:ind w:left="709" w:hanging="709"/>
        <w:jc w:val="both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7.9</w:t>
      </w:r>
      <w:r>
        <w:rPr>
          <w:rFonts w:ascii="Times New Roman" w:hAnsi="Times New Roman"/>
          <w:snapToGrid w:val="0"/>
          <w:sz w:val="24"/>
        </w:rPr>
        <w:tab/>
      </w:r>
      <w:r w:rsidRPr="00DE2BC9">
        <w:rPr>
          <w:rFonts w:ascii="Times New Roman" w:hAnsi="Times New Roman"/>
          <w:snapToGrid w:val="0"/>
          <w:sz w:val="24"/>
        </w:rPr>
        <w:t>Nedí</w:t>
      </w:r>
      <w:r>
        <w:rPr>
          <w:rFonts w:ascii="Times New Roman" w:hAnsi="Times New Roman"/>
          <w:snapToGrid w:val="0"/>
          <w:sz w:val="24"/>
        </w:rPr>
        <w:t>lnou součástí</w:t>
      </w:r>
      <w:r w:rsidR="00A30FD0">
        <w:rPr>
          <w:rFonts w:ascii="Times New Roman" w:hAnsi="Times New Roman"/>
          <w:snapToGrid w:val="0"/>
          <w:sz w:val="24"/>
        </w:rPr>
        <w:t xml:space="preserve"> této Smlouvy j</w:t>
      </w:r>
      <w:r w:rsidR="00BC297C">
        <w:rPr>
          <w:rFonts w:ascii="Times New Roman" w:hAnsi="Times New Roman"/>
          <w:snapToGrid w:val="0"/>
          <w:sz w:val="24"/>
        </w:rPr>
        <w:t>e Příloha č.</w:t>
      </w:r>
      <w:r w:rsidR="00A30FD0">
        <w:rPr>
          <w:rFonts w:ascii="Times New Roman" w:hAnsi="Times New Roman"/>
          <w:snapToGrid w:val="0"/>
          <w:sz w:val="24"/>
        </w:rPr>
        <w:t xml:space="preserve"> 1</w:t>
      </w:r>
      <w:r w:rsidR="00BC297C">
        <w:rPr>
          <w:rFonts w:ascii="Times New Roman" w:hAnsi="Times New Roman"/>
          <w:snapToGrid w:val="0"/>
          <w:sz w:val="24"/>
        </w:rPr>
        <w:t xml:space="preserve"> - Kontaktní osoby a spojení, způsob předávání datových souborů, kontaktní místo pro předávání souborů</w:t>
      </w:r>
      <w:r w:rsidR="00087C6B">
        <w:rPr>
          <w:rFonts w:ascii="Times New Roman" w:hAnsi="Times New Roman"/>
          <w:snapToGrid w:val="0"/>
          <w:sz w:val="24"/>
        </w:rPr>
        <w:t>.</w:t>
      </w:r>
    </w:p>
    <w:p w:rsidR="00087C6B" w:rsidRDefault="00087C6B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</w:p>
    <w:p w:rsidR="00226595" w:rsidRPr="00DE2BC9" w:rsidRDefault="00226595" w:rsidP="00752190">
      <w:pPr>
        <w:pStyle w:val="Codstavec"/>
        <w:tabs>
          <w:tab w:val="left" w:pos="5387"/>
        </w:tabs>
        <w:spacing w:before="36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Ve Vítkově, dne</w:t>
      </w:r>
      <w:r>
        <w:rPr>
          <w:rFonts w:ascii="Times New Roman" w:hAnsi="Times New Roman"/>
          <w:sz w:val="24"/>
        </w:rPr>
        <w:t>:</w:t>
      </w:r>
      <w:r>
        <w:rPr>
          <w:rFonts w:ascii="Times New Roman" w:hAnsi="Times New Roman"/>
          <w:sz w:val="24"/>
        </w:rPr>
        <w:tab/>
        <w:t xml:space="preserve">V </w:t>
      </w:r>
      <w:r w:rsidR="002D1185">
        <w:rPr>
          <w:rFonts w:ascii="Times New Roman" w:hAnsi="Times New Roman"/>
          <w:sz w:val="24"/>
        </w:rPr>
        <w:t>Praze</w:t>
      </w:r>
      <w:r w:rsidRPr="00DE2BC9">
        <w:rPr>
          <w:rFonts w:ascii="Times New Roman" w:hAnsi="Times New Roman"/>
          <w:sz w:val="24"/>
        </w:rPr>
        <w:t>, dne</w:t>
      </w:r>
      <w:r>
        <w:rPr>
          <w:rFonts w:ascii="Times New Roman" w:hAnsi="Times New Roman"/>
          <w:sz w:val="24"/>
        </w:rPr>
        <w:t>:</w:t>
      </w:r>
    </w:p>
    <w:p w:rsidR="00226595" w:rsidRPr="00DE2BC9" w:rsidRDefault="00226595" w:rsidP="00236DE8">
      <w:pPr>
        <w:pStyle w:val="Codstavec"/>
        <w:tabs>
          <w:tab w:val="left" w:pos="5387"/>
        </w:tabs>
        <w:spacing w:before="840" w:line="240" w:lineRule="auto"/>
        <w:ind w:firstLine="0"/>
        <w:jc w:val="both"/>
        <w:rPr>
          <w:rFonts w:ascii="Times New Roman" w:hAnsi="Times New Roman"/>
          <w:sz w:val="24"/>
        </w:rPr>
      </w:pPr>
      <w:r w:rsidRPr="00DE2BC9">
        <w:rPr>
          <w:rFonts w:ascii="Times New Roman" w:hAnsi="Times New Roman"/>
          <w:sz w:val="24"/>
        </w:rPr>
        <w:t>……………………………………</w:t>
      </w:r>
      <w:r w:rsidRPr="00DE2BC9">
        <w:rPr>
          <w:rFonts w:ascii="Times New Roman" w:hAnsi="Times New Roman"/>
          <w:sz w:val="24"/>
        </w:rPr>
        <w:tab/>
        <w:t>……………………………………</w:t>
      </w:r>
    </w:p>
    <w:p w:rsidR="00226595" w:rsidRPr="00DE2BC9" w:rsidRDefault="00226595" w:rsidP="00561D57">
      <w:pPr>
        <w:pStyle w:val="Codstavec"/>
        <w:tabs>
          <w:tab w:val="left" w:pos="5387"/>
        </w:tabs>
        <w:spacing w:line="240" w:lineRule="auto"/>
        <w:ind w:firstLine="0"/>
        <w:rPr>
          <w:rFonts w:ascii="Times New Roman" w:hAnsi="Times New Roman"/>
          <w:snapToGrid w:val="0"/>
          <w:sz w:val="24"/>
        </w:rPr>
      </w:pPr>
      <w:r w:rsidRPr="00DE2BC9">
        <w:rPr>
          <w:rFonts w:ascii="Times New Roman" w:hAnsi="Times New Roman"/>
          <w:snapToGrid w:val="0"/>
          <w:sz w:val="24"/>
        </w:rPr>
        <w:t xml:space="preserve">Za </w:t>
      </w:r>
      <w:r>
        <w:rPr>
          <w:rFonts w:ascii="Times New Roman" w:hAnsi="Times New Roman"/>
          <w:snapToGrid w:val="0"/>
          <w:sz w:val="24"/>
        </w:rPr>
        <w:t>Příkazníka</w:t>
      </w:r>
      <w:r w:rsidRPr="00DE2BC9">
        <w:rPr>
          <w:rFonts w:ascii="Times New Roman" w:hAnsi="Times New Roman"/>
          <w:snapToGrid w:val="0"/>
          <w:sz w:val="24"/>
        </w:rPr>
        <w:t>:</w:t>
      </w:r>
      <w:r w:rsidRPr="00DE2BC9">
        <w:rPr>
          <w:rFonts w:ascii="Times New Roman" w:hAnsi="Times New Roman"/>
          <w:snapToGrid w:val="0"/>
          <w:sz w:val="24"/>
        </w:rPr>
        <w:tab/>
        <w:t xml:space="preserve">Za </w:t>
      </w:r>
      <w:r>
        <w:rPr>
          <w:rFonts w:ascii="Times New Roman" w:hAnsi="Times New Roman"/>
          <w:snapToGrid w:val="0"/>
          <w:sz w:val="24"/>
        </w:rPr>
        <w:t>Příkazce</w:t>
      </w:r>
      <w:r w:rsidRPr="00DE2BC9">
        <w:rPr>
          <w:rFonts w:ascii="Times New Roman" w:hAnsi="Times New Roman"/>
          <w:snapToGrid w:val="0"/>
          <w:sz w:val="24"/>
        </w:rPr>
        <w:t>:</w:t>
      </w:r>
    </w:p>
    <w:p w:rsidR="00226595" w:rsidRPr="00DE2BC9" w:rsidRDefault="00226595" w:rsidP="00E71010">
      <w:pPr>
        <w:pStyle w:val="Codstavec"/>
        <w:tabs>
          <w:tab w:val="left" w:pos="5387"/>
        </w:tabs>
        <w:spacing w:before="120" w:line="240" w:lineRule="auto"/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 xml:space="preserve">Irena </w:t>
      </w:r>
      <w:proofErr w:type="spellStart"/>
      <w:r>
        <w:rPr>
          <w:rFonts w:ascii="Times New Roman" w:hAnsi="Times New Roman"/>
          <w:snapToGrid w:val="0"/>
          <w:sz w:val="24"/>
        </w:rPr>
        <w:t>Krzoková</w:t>
      </w:r>
      <w:proofErr w:type="spellEnd"/>
      <w:r>
        <w:rPr>
          <w:rFonts w:ascii="Times New Roman" w:hAnsi="Times New Roman"/>
          <w:snapToGrid w:val="0"/>
          <w:sz w:val="24"/>
        </w:rPr>
        <w:tab/>
      </w:r>
      <w:r w:rsidR="003216A6">
        <w:rPr>
          <w:rFonts w:ascii="Times New Roman" w:hAnsi="Times New Roman"/>
          <w:snapToGrid w:val="0"/>
          <w:sz w:val="24"/>
        </w:rPr>
        <w:t xml:space="preserve">Ing. Jiří </w:t>
      </w:r>
      <w:proofErr w:type="spellStart"/>
      <w:r w:rsidR="003216A6">
        <w:rPr>
          <w:rFonts w:ascii="Times New Roman" w:hAnsi="Times New Roman"/>
          <w:snapToGrid w:val="0"/>
          <w:sz w:val="24"/>
        </w:rPr>
        <w:t>Lejnar</w:t>
      </w:r>
      <w:proofErr w:type="spellEnd"/>
    </w:p>
    <w:p w:rsidR="00226595" w:rsidRDefault="00087C6B" w:rsidP="00E71010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vedoucí</w:t>
      </w:r>
      <w:r w:rsidR="00226595">
        <w:rPr>
          <w:rFonts w:ascii="Times New Roman" w:hAnsi="Times New Roman"/>
          <w:snapToGrid w:val="0"/>
          <w:sz w:val="24"/>
        </w:rPr>
        <w:t xml:space="preserve"> odboru zpracování</w:t>
      </w:r>
      <w:r w:rsidR="002D1185">
        <w:rPr>
          <w:rFonts w:ascii="Times New Roman" w:hAnsi="Times New Roman"/>
          <w:snapToGrid w:val="0"/>
          <w:sz w:val="24"/>
        </w:rPr>
        <w:tab/>
        <w:t>předseda představenstva</w:t>
      </w:r>
    </w:p>
    <w:p w:rsidR="00226595" w:rsidRDefault="00226595" w:rsidP="00842456">
      <w:pPr>
        <w:pStyle w:val="Codstavec"/>
        <w:tabs>
          <w:tab w:val="left" w:pos="5387"/>
        </w:tabs>
        <w:ind w:firstLine="0"/>
        <w:rPr>
          <w:rFonts w:ascii="Times New Roman" w:hAnsi="Times New Roman"/>
          <w:snapToGrid w:val="0"/>
          <w:sz w:val="24"/>
        </w:rPr>
      </w:pPr>
      <w:r>
        <w:rPr>
          <w:rFonts w:ascii="Times New Roman" w:hAnsi="Times New Roman"/>
          <w:snapToGrid w:val="0"/>
          <w:sz w:val="24"/>
        </w:rPr>
        <w:t>centrálních úloh</w:t>
      </w:r>
    </w:p>
    <w:p w:rsidR="00226595" w:rsidRPr="008C2A45" w:rsidRDefault="00226595" w:rsidP="00842456">
      <w:pPr>
        <w:pStyle w:val="Codstavec"/>
        <w:tabs>
          <w:tab w:val="left" w:pos="1418"/>
          <w:tab w:val="left" w:pos="5387"/>
        </w:tabs>
        <w:ind w:firstLine="0"/>
        <w:jc w:val="both"/>
        <w:rPr>
          <w:rFonts w:ascii="Times New Roman" w:hAnsi="Times New Roman"/>
          <w:b/>
          <w:snapToGrid w:val="0"/>
          <w:sz w:val="24"/>
        </w:rPr>
      </w:pPr>
      <w:r>
        <w:rPr>
          <w:rFonts w:ascii="Times New Roman" w:hAnsi="Times New Roman"/>
          <w:b/>
          <w:snapToGrid w:val="0"/>
          <w:sz w:val="24"/>
        </w:rPr>
        <w:br w:type="page"/>
      </w:r>
      <w:r w:rsidRPr="00DE2BC9">
        <w:rPr>
          <w:rFonts w:ascii="Times New Roman" w:hAnsi="Times New Roman"/>
          <w:b/>
          <w:snapToGrid w:val="0"/>
          <w:sz w:val="24"/>
        </w:rPr>
        <w:lastRenderedPageBreak/>
        <w:t>Příloha č. 1</w:t>
      </w:r>
      <w:r>
        <w:rPr>
          <w:rFonts w:ascii="Times New Roman" w:hAnsi="Times New Roman"/>
          <w:b/>
          <w:snapToGrid w:val="0"/>
          <w:sz w:val="24"/>
        </w:rPr>
        <w:t xml:space="preserve"> – Kontaktní osoby a spojení, způsob předávání datových souborů, kontaktní místo pro předávání souborů</w:t>
      </w:r>
    </w:p>
    <w:p w:rsidR="00226595" w:rsidRPr="00082CC1" w:rsidRDefault="00226595" w:rsidP="00331706">
      <w:pPr>
        <w:pStyle w:val="Codstavec"/>
        <w:tabs>
          <w:tab w:val="left" w:pos="567"/>
        </w:tabs>
        <w:spacing w:before="240"/>
        <w:ind w:firstLine="0"/>
        <w:rPr>
          <w:rStyle w:val="Hypertextovodkaz"/>
          <w:rFonts w:cs="Arial"/>
          <w:b/>
          <w:sz w:val="28"/>
          <w:szCs w:val="28"/>
        </w:rPr>
      </w:pPr>
      <w:r w:rsidRPr="00BE4D35">
        <w:rPr>
          <w:rFonts w:ascii="Times New Roman" w:hAnsi="Times New Roman"/>
          <w:sz w:val="24"/>
        </w:rPr>
        <w:t>1.1</w:t>
      </w:r>
      <w:r w:rsidRPr="00DE2BC9">
        <w:rPr>
          <w:rFonts w:ascii="Times New Roman" w:hAnsi="Times New Roman"/>
          <w:b/>
          <w:sz w:val="24"/>
        </w:rPr>
        <w:tab/>
      </w:r>
      <w:r w:rsidR="00331706">
        <w:rPr>
          <w:rFonts w:ascii="Times New Roman" w:hAnsi="Times New Roman"/>
          <w:sz w:val="24"/>
        </w:rPr>
        <w:t>xxx</w:t>
      </w:r>
      <w:bookmarkStart w:id="0" w:name="_GoBack"/>
      <w:bookmarkEnd w:id="0"/>
    </w:p>
    <w:p w:rsidR="00082CC1" w:rsidRPr="0050779C" w:rsidRDefault="00082CC1" w:rsidP="0050779C">
      <w:pPr>
        <w:pStyle w:val="Codstavec"/>
        <w:tabs>
          <w:tab w:val="left" w:pos="567"/>
          <w:tab w:val="left" w:pos="2552"/>
        </w:tabs>
        <w:spacing w:before="120" w:line="240" w:lineRule="auto"/>
        <w:ind w:left="567" w:firstLine="0"/>
        <w:rPr>
          <w:rFonts w:cs="Arial"/>
          <w:b/>
          <w:sz w:val="28"/>
          <w:szCs w:val="28"/>
        </w:rPr>
      </w:pPr>
    </w:p>
    <w:sectPr w:rsidR="00082CC1" w:rsidRPr="0050779C" w:rsidSect="0031724A">
      <w:footerReference w:type="default" r:id="rId8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B11" w:rsidRDefault="002E7B11">
      <w:r>
        <w:separator/>
      </w:r>
    </w:p>
  </w:endnote>
  <w:endnote w:type="continuationSeparator" w:id="0">
    <w:p w:rsidR="002E7B11" w:rsidRDefault="002E7B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26595" w:rsidRDefault="00226595">
    <w:pPr>
      <w:pStyle w:val="Zpat"/>
      <w:rPr>
        <w:sz w:val="16"/>
      </w:rPr>
    </w:pPr>
    <w:r>
      <w:rPr>
        <w:sz w:val="16"/>
      </w:rPr>
      <w:t xml:space="preserve">Příkazní Smlouva č. </w:t>
    </w:r>
    <w:proofErr w:type="spellStart"/>
    <w:r>
      <w:rPr>
        <w:sz w:val="16"/>
      </w:rPr>
      <w:t>nSIPO</w:t>
    </w:r>
    <w:proofErr w:type="spellEnd"/>
    <w:r w:rsidR="003957B4">
      <w:rPr>
        <w:sz w:val="16"/>
      </w:rPr>
      <w:t xml:space="preserve"> </w:t>
    </w:r>
    <w:r w:rsidR="002D1185">
      <w:rPr>
        <w:sz w:val="16"/>
      </w:rPr>
      <w:t>01 – 370/2017</w:t>
    </w:r>
    <w:r>
      <w:rPr>
        <w:sz w:val="16"/>
      </w:rPr>
      <w:tab/>
    </w:r>
    <w:r>
      <w:rPr>
        <w:snapToGrid w:val="0"/>
        <w:sz w:val="16"/>
      </w:rPr>
      <w:t xml:space="preserve">Strana </w:t>
    </w:r>
    <w:r>
      <w:rPr>
        <w:snapToGrid w:val="0"/>
        <w:sz w:val="16"/>
      </w:rPr>
      <w:fldChar w:fldCharType="begin"/>
    </w:r>
    <w:r>
      <w:rPr>
        <w:snapToGrid w:val="0"/>
        <w:sz w:val="16"/>
      </w:rPr>
      <w:instrText xml:space="preserve"> PAGE </w:instrText>
    </w:r>
    <w:r>
      <w:rPr>
        <w:snapToGrid w:val="0"/>
        <w:sz w:val="16"/>
      </w:rPr>
      <w:fldChar w:fldCharType="separate"/>
    </w:r>
    <w:r w:rsidR="00331706">
      <w:rPr>
        <w:noProof/>
        <w:snapToGrid w:val="0"/>
        <w:sz w:val="16"/>
      </w:rPr>
      <w:t>1</w:t>
    </w:r>
    <w:r>
      <w:rPr>
        <w:snapToGrid w:val="0"/>
        <w:sz w:val="16"/>
      </w:rPr>
      <w:fldChar w:fldCharType="end"/>
    </w:r>
    <w:r>
      <w:rPr>
        <w:sz w:val="16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B11" w:rsidRDefault="002E7B11">
      <w:r>
        <w:separator/>
      </w:r>
    </w:p>
  </w:footnote>
  <w:footnote w:type="continuationSeparator" w:id="0">
    <w:p w:rsidR="002E7B11" w:rsidRDefault="002E7B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7CD2EB00"/>
    <w:lvl w:ilvl="0">
      <w:start w:val="1"/>
      <w:numFmt w:val="bullet"/>
      <w:pStyle w:val="C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28A16A0"/>
    <w:multiLevelType w:val="multilevel"/>
    <w:tmpl w:val="40FEE51A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2">
    <w:nsid w:val="0EB43467"/>
    <w:multiLevelType w:val="multilevel"/>
    <w:tmpl w:val="B41C2B28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">
    <w:nsid w:val="1F23350E"/>
    <w:multiLevelType w:val="multilevel"/>
    <w:tmpl w:val="265CE268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  <w:b w:val="0"/>
      </w:rPr>
    </w:lvl>
  </w:abstractNum>
  <w:abstractNum w:abstractNumId="4">
    <w:nsid w:val="24824BDF"/>
    <w:multiLevelType w:val="singleLevel"/>
    <w:tmpl w:val="DAFEFAC8"/>
    <w:lvl w:ilvl="0">
      <w:start w:val="1"/>
      <w:numFmt w:val="bullet"/>
      <w:pStyle w:val="C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2D637D2E"/>
    <w:multiLevelType w:val="multilevel"/>
    <w:tmpl w:val="2A36A54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33B604AD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7">
    <w:nsid w:val="3E004B63"/>
    <w:multiLevelType w:val="multilevel"/>
    <w:tmpl w:val="979E22E4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8">
    <w:nsid w:val="4D5F720C"/>
    <w:multiLevelType w:val="multilevel"/>
    <w:tmpl w:val="7A6E5466"/>
    <w:lvl w:ilvl="0">
      <w:start w:val="1"/>
      <w:numFmt w:val="decimal"/>
      <w:pStyle w:val="Nadpis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20"/>
        </w:tabs>
      </w:pPr>
      <w:rPr>
        <w:rFonts w:cs="Times New Roman"/>
      </w:rPr>
    </w:lvl>
    <w:lvl w:ilvl="2">
      <w:start w:val="1"/>
      <w:numFmt w:val="decimal"/>
      <w:pStyle w:val="Nadpis3"/>
      <w:lvlText w:val="%1.%2.%3."/>
      <w:lvlJc w:val="left"/>
      <w:pPr>
        <w:tabs>
          <w:tab w:val="num" w:pos="720"/>
        </w:tabs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/>
      </w:rPr>
    </w:lvl>
  </w:abstractNum>
  <w:abstractNum w:abstractNumId="9">
    <w:nsid w:val="4FDD1B44"/>
    <w:multiLevelType w:val="singleLevel"/>
    <w:tmpl w:val="1896B63C"/>
    <w:lvl w:ilvl="0">
      <w:start w:val="1"/>
      <w:numFmt w:val="bullet"/>
      <w:pStyle w:val="Codrodrodr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51823F11"/>
    <w:multiLevelType w:val="multilevel"/>
    <w:tmpl w:val="8256C27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1">
    <w:nsid w:val="5D415E5B"/>
    <w:multiLevelType w:val="multilevel"/>
    <w:tmpl w:val="40FEE51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2">
    <w:nsid w:val="62DA1236"/>
    <w:multiLevelType w:val="multilevel"/>
    <w:tmpl w:val="4BF8E526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>
    <w:nsid w:val="646837C9"/>
    <w:multiLevelType w:val="multilevel"/>
    <w:tmpl w:val="BD26EFD8"/>
    <w:lvl w:ilvl="0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cs="Times New Roman" w:hint="default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cs="Times New Roman" w:hint="default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cs="Times New Roman" w:hint="default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cs="Times New Roman" w:hint="default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cs="Times New Roman" w:hint="default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cs="Times New Roman" w:hint="default"/>
        <w:b w:val="0"/>
      </w:rPr>
    </w:lvl>
  </w:abstractNum>
  <w:abstractNum w:abstractNumId="14">
    <w:nsid w:val="7AA9778E"/>
    <w:multiLevelType w:val="multilevel"/>
    <w:tmpl w:val="FFDC481A"/>
    <w:lvl w:ilvl="0">
      <w:start w:val="1"/>
      <w:numFmt w:val="decimal"/>
      <w:pStyle w:val="cplnekslovan"/>
      <w:lvlText w:val="%1."/>
      <w:lvlJc w:val="left"/>
      <w:pPr>
        <w:tabs>
          <w:tab w:val="num" w:pos="3977"/>
        </w:tabs>
        <w:ind w:left="3977" w:hanging="432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2"/>
      </w:rPr>
    </w:lvl>
    <w:lvl w:ilvl="1">
      <w:start w:val="1"/>
      <w:numFmt w:val="decimal"/>
      <w:pStyle w:val="cpodstavecslovan1"/>
      <w:lvlText w:val="%1.%2"/>
      <w:lvlJc w:val="left"/>
      <w:pPr>
        <w:tabs>
          <w:tab w:val="num" w:pos="624"/>
        </w:tabs>
        <w:ind w:left="624" w:hanging="624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color w:val="auto"/>
        <w:spacing w:val="0"/>
        <w:kern w:val="0"/>
        <w:position w:val="0"/>
        <w:sz w:val="22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num w:numId="1">
    <w:abstractNumId w:val="4"/>
  </w:num>
  <w:num w:numId="2">
    <w:abstractNumId w:val="0"/>
  </w:num>
  <w:num w:numId="3">
    <w:abstractNumId w:val="9"/>
  </w:num>
  <w:num w:numId="4">
    <w:abstractNumId w:val="8"/>
  </w:num>
  <w:num w:numId="5">
    <w:abstractNumId w:val="8"/>
  </w:num>
  <w:num w:numId="6">
    <w:abstractNumId w:val="10"/>
  </w:num>
  <w:num w:numId="7">
    <w:abstractNumId w:val="7"/>
  </w:num>
  <w:num w:numId="8">
    <w:abstractNumId w:val="13"/>
  </w:num>
  <w:num w:numId="9">
    <w:abstractNumId w:val="1"/>
  </w:num>
  <w:num w:numId="10">
    <w:abstractNumId w:val="2"/>
  </w:num>
  <w:num w:numId="11">
    <w:abstractNumId w:val="11"/>
  </w:num>
  <w:num w:numId="12">
    <w:abstractNumId w:val="6"/>
  </w:num>
  <w:num w:numId="13">
    <w:abstractNumId w:val="5"/>
  </w:num>
  <w:num w:numId="14">
    <w:abstractNumId w:val="3"/>
  </w:num>
  <w:num w:numId="15">
    <w:abstractNumId w:val="3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2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5AAA"/>
    <w:rsid w:val="00013903"/>
    <w:rsid w:val="00017C4C"/>
    <w:rsid w:val="00027D3A"/>
    <w:rsid w:val="0004210E"/>
    <w:rsid w:val="00045208"/>
    <w:rsid w:val="00047E30"/>
    <w:rsid w:val="00051D76"/>
    <w:rsid w:val="00065108"/>
    <w:rsid w:val="00067310"/>
    <w:rsid w:val="0008010D"/>
    <w:rsid w:val="000801E0"/>
    <w:rsid w:val="00082CC1"/>
    <w:rsid w:val="00083AA4"/>
    <w:rsid w:val="00085729"/>
    <w:rsid w:val="00087C6B"/>
    <w:rsid w:val="00090AFA"/>
    <w:rsid w:val="00092A47"/>
    <w:rsid w:val="00094205"/>
    <w:rsid w:val="000A237C"/>
    <w:rsid w:val="000A78AF"/>
    <w:rsid w:val="000A7C1C"/>
    <w:rsid w:val="000B0B64"/>
    <w:rsid w:val="000B37DC"/>
    <w:rsid w:val="000C225E"/>
    <w:rsid w:val="000D121D"/>
    <w:rsid w:val="000D1745"/>
    <w:rsid w:val="000E0574"/>
    <w:rsid w:val="000E3398"/>
    <w:rsid w:val="000E6901"/>
    <w:rsid w:val="000E7778"/>
    <w:rsid w:val="000F33C0"/>
    <w:rsid w:val="001014B2"/>
    <w:rsid w:val="00101D53"/>
    <w:rsid w:val="001076A6"/>
    <w:rsid w:val="00112B16"/>
    <w:rsid w:val="0011610B"/>
    <w:rsid w:val="00122C72"/>
    <w:rsid w:val="001303C1"/>
    <w:rsid w:val="00135ECA"/>
    <w:rsid w:val="00147095"/>
    <w:rsid w:val="00153FCC"/>
    <w:rsid w:val="00156C19"/>
    <w:rsid w:val="001637A9"/>
    <w:rsid w:val="0016409C"/>
    <w:rsid w:val="00171330"/>
    <w:rsid w:val="00171F4D"/>
    <w:rsid w:val="00177C42"/>
    <w:rsid w:val="001833D0"/>
    <w:rsid w:val="001874EC"/>
    <w:rsid w:val="001A6D65"/>
    <w:rsid w:val="001A7C7C"/>
    <w:rsid w:val="001B1FFB"/>
    <w:rsid w:val="001B2211"/>
    <w:rsid w:val="001B69C8"/>
    <w:rsid w:val="001B7060"/>
    <w:rsid w:val="001C3DFE"/>
    <w:rsid w:val="001C3F15"/>
    <w:rsid w:val="001E00F5"/>
    <w:rsid w:val="001E30FC"/>
    <w:rsid w:val="001E6614"/>
    <w:rsid w:val="001F1F02"/>
    <w:rsid w:val="00201F23"/>
    <w:rsid w:val="00206D3F"/>
    <w:rsid w:val="00220C77"/>
    <w:rsid w:val="00221614"/>
    <w:rsid w:val="00226595"/>
    <w:rsid w:val="00227786"/>
    <w:rsid w:val="00231530"/>
    <w:rsid w:val="00234FAE"/>
    <w:rsid w:val="002350C5"/>
    <w:rsid w:val="00236DE8"/>
    <w:rsid w:val="002402B1"/>
    <w:rsid w:val="002430C5"/>
    <w:rsid w:val="00243412"/>
    <w:rsid w:val="00250E7D"/>
    <w:rsid w:val="002603B3"/>
    <w:rsid w:val="00260DC9"/>
    <w:rsid w:val="00261A1B"/>
    <w:rsid w:val="002669A1"/>
    <w:rsid w:val="002720A4"/>
    <w:rsid w:val="0027543F"/>
    <w:rsid w:val="00276AF8"/>
    <w:rsid w:val="002C3656"/>
    <w:rsid w:val="002C454B"/>
    <w:rsid w:val="002C6259"/>
    <w:rsid w:val="002D1185"/>
    <w:rsid w:val="002D4071"/>
    <w:rsid w:val="002E6B37"/>
    <w:rsid w:val="002E7B11"/>
    <w:rsid w:val="002F0BAF"/>
    <w:rsid w:val="002F7A34"/>
    <w:rsid w:val="00301E34"/>
    <w:rsid w:val="003120F9"/>
    <w:rsid w:val="003139C6"/>
    <w:rsid w:val="0031724A"/>
    <w:rsid w:val="003216A6"/>
    <w:rsid w:val="003235DA"/>
    <w:rsid w:val="00323684"/>
    <w:rsid w:val="003247F3"/>
    <w:rsid w:val="0032693F"/>
    <w:rsid w:val="00331706"/>
    <w:rsid w:val="00334D0D"/>
    <w:rsid w:val="00342E31"/>
    <w:rsid w:val="003438DB"/>
    <w:rsid w:val="00344893"/>
    <w:rsid w:val="0035160E"/>
    <w:rsid w:val="00353089"/>
    <w:rsid w:val="00361337"/>
    <w:rsid w:val="003627ED"/>
    <w:rsid w:val="003652F0"/>
    <w:rsid w:val="003710DB"/>
    <w:rsid w:val="003715CF"/>
    <w:rsid w:val="003721EA"/>
    <w:rsid w:val="00374EA7"/>
    <w:rsid w:val="00377BBF"/>
    <w:rsid w:val="003813B4"/>
    <w:rsid w:val="00385E83"/>
    <w:rsid w:val="00387313"/>
    <w:rsid w:val="003938E3"/>
    <w:rsid w:val="003949BF"/>
    <w:rsid w:val="003957B4"/>
    <w:rsid w:val="00396202"/>
    <w:rsid w:val="003A1A9C"/>
    <w:rsid w:val="003A39AC"/>
    <w:rsid w:val="003B2886"/>
    <w:rsid w:val="003B424F"/>
    <w:rsid w:val="003C12A9"/>
    <w:rsid w:val="003D2B90"/>
    <w:rsid w:val="003E3B60"/>
    <w:rsid w:val="003E52D0"/>
    <w:rsid w:val="003F2B58"/>
    <w:rsid w:val="003F5CBF"/>
    <w:rsid w:val="003F76D7"/>
    <w:rsid w:val="0040679E"/>
    <w:rsid w:val="004078E6"/>
    <w:rsid w:val="004109DF"/>
    <w:rsid w:val="00410C53"/>
    <w:rsid w:val="004144A3"/>
    <w:rsid w:val="00423BC7"/>
    <w:rsid w:val="004262DD"/>
    <w:rsid w:val="00431F2E"/>
    <w:rsid w:val="00443544"/>
    <w:rsid w:val="004551F8"/>
    <w:rsid w:val="0046433A"/>
    <w:rsid w:val="00465CAC"/>
    <w:rsid w:val="00474BE7"/>
    <w:rsid w:val="004873E6"/>
    <w:rsid w:val="00492AB1"/>
    <w:rsid w:val="004A0BEE"/>
    <w:rsid w:val="004B0D89"/>
    <w:rsid w:val="004C1AA7"/>
    <w:rsid w:val="004C388F"/>
    <w:rsid w:val="004C46A8"/>
    <w:rsid w:val="004C75D6"/>
    <w:rsid w:val="004D0405"/>
    <w:rsid w:val="004E00DF"/>
    <w:rsid w:val="004E09C9"/>
    <w:rsid w:val="004E28C9"/>
    <w:rsid w:val="004E5EF4"/>
    <w:rsid w:val="004E5F2D"/>
    <w:rsid w:val="004F1695"/>
    <w:rsid w:val="004F4683"/>
    <w:rsid w:val="004F69F0"/>
    <w:rsid w:val="004F6E7A"/>
    <w:rsid w:val="00505A75"/>
    <w:rsid w:val="0050779C"/>
    <w:rsid w:val="005160A2"/>
    <w:rsid w:val="00522E4F"/>
    <w:rsid w:val="00532903"/>
    <w:rsid w:val="0053792C"/>
    <w:rsid w:val="005408EF"/>
    <w:rsid w:val="00556062"/>
    <w:rsid w:val="005601E6"/>
    <w:rsid w:val="00561D57"/>
    <w:rsid w:val="00563565"/>
    <w:rsid w:val="00564448"/>
    <w:rsid w:val="005702E8"/>
    <w:rsid w:val="00574D00"/>
    <w:rsid w:val="00576549"/>
    <w:rsid w:val="00583D84"/>
    <w:rsid w:val="00596774"/>
    <w:rsid w:val="005B6234"/>
    <w:rsid w:val="005B6E25"/>
    <w:rsid w:val="005D7A58"/>
    <w:rsid w:val="005E35EF"/>
    <w:rsid w:val="005F1AF4"/>
    <w:rsid w:val="005F22DE"/>
    <w:rsid w:val="00601446"/>
    <w:rsid w:val="0060314F"/>
    <w:rsid w:val="006110D4"/>
    <w:rsid w:val="00611720"/>
    <w:rsid w:val="0061590D"/>
    <w:rsid w:val="0061707B"/>
    <w:rsid w:val="00627315"/>
    <w:rsid w:val="00635C39"/>
    <w:rsid w:val="00636382"/>
    <w:rsid w:val="006433B4"/>
    <w:rsid w:val="006451C9"/>
    <w:rsid w:val="00646493"/>
    <w:rsid w:val="00646C89"/>
    <w:rsid w:val="00664DD8"/>
    <w:rsid w:val="006817C3"/>
    <w:rsid w:val="006931EB"/>
    <w:rsid w:val="00693235"/>
    <w:rsid w:val="006A1271"/>
    <w:rsid w:val="006A2917"/>
    <w:rsid w:val="006A557D"/>
    <w:rsid w:val="006C60E8"/>
    <w:rsid w:val="006F5D1D"/>
    <w:rsid w:val="00701DAB"/>
    <w:rsid w:val="00704E1D"/>
    <w:rsid w:val="0071372E"/>
    <w:rsid w:val="00717A76"/>
    <w:rsid w:val="00725BBF"/>
    <w:rsid w:val="00727AB8"/>
    <w:rsid w:val="00730BC9"/>
    <w:rsid w:val="00752190"/>
    <w:rsid w:val="00762F4B"/>
    <w:rsid w:val="00770C55"/>
    <w:rsid w:val="00774E41"/>
    <w:rsid w:val="007767EF"/>
    <w:rsid w:val="00777B0D"/>
    <w:rsid w:val="00785558"/>
    <w:rsid w:val="00787AD1"/>
    <w:rsid w:val="0079243A"/>
    <w:rsid w:val="00796138"/>
    <w:rsid w:val="007A05CA"/>
    <w:rsid w:val="007A0F7A"/>
    <w:rsid w:val="007B0055"/>
    <w:rsid w:val="007B6500"/>
    <w:rsid w:val="007C7078"/>
    <w:rsid w:val="007C79C4"/>
    <w:rsid w:val="007D56A4"/>
    <w:rsid w:val="007E1A8B"/>
    <w:rsid w:val="007E44B9"/>
    <w:rsid w:val="007F6C31"/>
    <w:rsid w:val="00805CD3"/>
    <w:rsid w:val="0081420C"/>
    <w:rsid w:val="00814721"/>
    <w:rsid w:val="00815CC2"/>
    <w:rsid w:val="0082046C"/>
    <w:rsid w:val="00821723"/>
    <w:rsid w:val="00835465"/>
    <w:rsid w:val="008405CD"/>
    <w:rsid w:val="00841733"/>
    <w:rsid w:val="00842456"/>
    <w:rsid w:val="008440D0"/>
    <w:rsid w:val="008458BF"/>
    <w:rsid w:val="00851D56"/>
    <w:rsid w:val="008633F7"/>
    <w:rsid w:val="00874FFA"/>
    <w:rsid w:val="0089134D"/>
    <w:rsid w:val="00892520"/>
    <w:rsid w:val="008A42B1"/>
    <w:rsid w:val="008A5236"/>
    <w:rsid w:val="008B0A56"/>
    <w:rsid w:val="008B4B03"/>
    <w:rsid w:val="008B5E9B"/>
    <w:rsid w:val="008C2A45"/>
    <w:rsid w:val="008D315E"/>
    <w:rsid w:val="008D5248"/>
    <w:rsid w:val="008D6B3F"/>
    <w:rsid w:val="008E3431"/>
    <w:rsid w:val="008E5CA8"/>
    <w:rsid w:val="008E5E92"/>
    <w:rsid w:val="008E62AF"/>
    <w:rsid w:val="008E7DCA"/>
    <w:rsid w:val="008F3141"/>
    <w:rsid w:val="00900284"/>
    <w:rsid w:val="009006A6"/>
    <w:rsid w:val="0094176B"/>
    <w:rsid w:val="0095046D"/>
    <w:rsid w:val="00953FAA"/>
    <w:rsid w:val="00955DC9"/>
    <w:rsid w:val="009619B1"/>
    <w:rsid w:val="0098044D"/>
    <w:rsid w:val="009854CA"/>
    <w:rsid w:val="0098633F"/>
    <w:rsid w:val="009A1795"/>
    <w:rsid w:val="009A25BF"/>
    <w:rsid w:val="009B2029"/>
    <w:rsid w:val="009B3C6A"/>
    <w:rsid w:val="009C0E46"/>
    <w:rsid w:val="009C3C18"/>
    <w:rsid w:val="009F6B5D"/>
    <w:rsid w:val="00A042C9"/>
    <w:rsid w:val="00A06CE4"/>
    <w:rsid w:val="00A136E3"/>
    <w:rsid w:val="00A21661"/>
    <w:rsid w:val="00A2571B"/>
    <w:rsid w:val="00A30FD0"/>
    <w:rsid w:val="00A34D9A"/>
    <w:rsid w:val="00A4281A"/>
    <w:rsid w:val="00A527ED"/>
    <w:rsid w:val="00A60E13"/>
    <w:rsid w:val="00A6390D"/>
    <w:rsid w:val="00A65AAA"/>
    <w:rsid w:val="00A6687A"/>
    <w:rsid w:val="00A9328E"/>
    <w:rsid w:val="00A93CFE"/>
    <w:rsid w:val="00AA1A7F"/>
    <w:rsid w:val="00AA3216"/>
    <w:rsid w:val="00AB50AD"/>
    <w:rsid w:val="00AB72BC"/>
    <w:rsid w:val="00AC2E25"/>
    <w:rsid w:val="00AD30C9"/>
    <w:rsid w:val="00AD3F6A"/>
    <w:rsid w:val="00AD6FDA"/>
    <w:rsid w:val="00AE3610"/>
    <w:rsid w:val="00AE45FF"/>
    <w:rsid w:val="00AE7C39"/>
    <w:rsid w:val="00B01D01"/>
    <w:rsid w:val="00B151B5"/>
    <w:rsid w:val="00B44538"/>
    <w:rsid w:val="00B66903"/>
    <w:rsid w:val="00B735C5"/>
    <w:rsid w:val="00B76088"/>
    <w:rsid w:val="00B760D5"/>
    <w:rsid w:val="00B81E8B"/>
    <w:rsid w:val="00B83451"/>
    <w:rsid w:val="00B85525"/>
    <w:rsid w:val="00B90AA6"/>
    <w:rsid w:val="00B9325C"/>
    <w:rsid w:val="00B945A6"/>
    <w:rsid w:val="00B95C4D"/>
    <w:rsid w:val="00BB40D7"/>
    <w:rsid w:val="00BB4582"/>
    <w:rsid w:val="00BC04EB"/>
    <w:rsid w:val="00BC2871"/>
    <w:rsid w:val="00BC297C"/>
    <w:rsid w:val="00BD1211"/>
    <w:rsid w:val="00BD451A"/>
    <w:rsid w:val="00BD4755"/>
    <w:rsid w:val="00BE1B8A"/>
    <w:rsid w:val="00BE29DF"/>
    <w:rsid w:val="00BE4D35"/>
    <w:rsid w:val="00BF104A"/>
    <w:rsid w:val="00C1020F"/>
    <w:rsid w:val="00C10542"/>
    <w:rsid w:val="00C22461"/>
    <w:rsid w:val="00C30875"/>
    <w:rsid w:val="00C318C4"/>
    <w:rsid w:val="00C35435"/>
    <w:rsid w:val="00C42A0B"/>
    <w:rsid w:val="00C55720"/>
    <w:rsid w:val="00C62FB9"/>
    <w:rsid w:val="00C71731"/>
    <w:rsid w:val="00C74F85"/>
    <w:rsid w:val="00C8069A"/>
    <w:rsid w:val="00C85F78"/>
    <w:rsid w:val="00C90077"/>
    <w:rsid w:val="00C90BC8"/>
    <w:rsid w:val="00C92AF4"/>
    <w:rsid w:val="00CA1911"/>
    <w:rsid w:val="00CA5DB4"/>
    <w:rsid w:val="00CB2479"/>
    <w:rsid w:val="00CD2391"/>
    <w:rsid w:val="00CD57FD"/>
    <w:rsid w:val="00CD796A"/>
    <w:rsid w:val="00CE0D9A"/>
    <w:rsid w:val="00CE1022"/>
    <w:rsid w:val="00CE35DE"/>
    <w:rsid w:val="00CE4280"/>
    <w:rsid w:val="00CF708F"/>
    <w:rsid w:val="00CF7456"/>
    <w:rsid w:val="00D11197"/>
    <w:rsid w:val="00D12969"/>
    <w:rsid w:val="00D13C90"/>
    <w:rsid w:val="00D14008"/>
    <w:rsid w:val="00D27C79"/>
    <w:rsid w:val="00D316DB"/>
    <w:rsid w:val="00D3179C"/>
    <w:rsid w:val="00D3514E"/>
    <w:rsid w:val="00D44ACE"/>
    <w:rsid w:val="00D61AA6"/>
    <w:rsid w:val="00D63555"/>
    <w:rsid w:val="00D6495E"/>
    <w:rsid w:val="00D731D7"/>
    <w:rsid w:val="00D930C4"/>
    <w:rsid w:val="00D94BFE"/>
    <w:rsid w:val="00D95357"/>
    <w:rsid w:val="00DA0891"/>
    <w:rsid w:val="00DB3522"/>
    <w:rsid w:val="00DB5208"/>
    <w:rsid w:val="00DB728E"/>
    <w:rsid w:val="00DB79A9"/>
    <w:rsid w:val="00DC2264"/>
    <w:rsid w:val="00DC4E3D"/>
    <w:rsid w:val="00DC6C8C"/>
    <w:rsid w:val="00DC7CAA"/>
    <w:rsid w:val="00DD30D9"/>
    <w:rsid w:val="00DE2BC9"/>
    <w:rsid w:val="00DE400F"/>
    <w:rsid w:val="00DF2059"/>
    <w:rsid w:val="00DF4C4F"/>
    <w:rsid w:val="00E17340"/>
    <w:rsid w:val="00E37970"/>
    <w:rsid w:val="00E43756"/>
    <w:rsid w:val="00E4379A"/>
    <w:rsid w:val="00E46CAE"/>
    <w:rsid w:val="00E603A2"/>
    <w:rsid w:val="00E63205"/>
    <w:rsid w:val="00E65E9C"/>
    <w:rsid w:val="00E71010"/>
    <w:rsid w:val="00E72114"/>
    <w:rsid w:val="00E74B5C"/>
    <w:rsid w:val="00E81447"/>
    <w:rsid w:val="00E814BE"/>
    <w:rsid w:val="00E92115"/>
    <w:rsid w:val="00E92AB8"/>
    <w:rsid w:val="00E9333E"/>
    <w:rsid w:val="00E94E9A"/>
    <w:rsid w:val="00EB25E9"/>
    <w:rsid w:val="00EB72B0"/>
    <w:rsid w:val="00EC228B"/>
    <w:rsid w:val="00EC3EB7"/>
    <w:rsid w:val="00ED1928"/>
    <w:rsid w:val="00ED5BD3"/>
    <w:rsid w:val="00EE36A5"/>
    <w:rsid w:val="00EE5F1B"/>
    <w:rsid w:val="00EF24F1"/>
    <w:rsid w:val="00EF5758"/>
    <w:rsid w:val="00EF5ECF"/>
    <w:rsid w:val="00F07D15"/>
    <w:rsid w:val="00F240AC"/>
    <w:rsid w:val="00F2467C"/>
    <w:rsid w:val="00F32633"/>
    <w:rsid w:val="00F35793"/>
    <w:rsid w:val="00F43248"/>
    <w:rsid w:val="00F55F52"/>
    <w:rsid w:val="00F6152B"/>
    <w:rsid w:val="00F76EA6"/>
    <w:rsid w:val="00F80FBE"/>
    <w:rsid w:val="00F82CE6"/>
    <w:rsid w:val="00F85149"/>
    <w:rsid w:val="00F85735"/>
    <w:rsid w:val="00FA38D2"/>
    <w:rsid w:val="00FB2B36"/>
    <w:rsid w:val="00FB49F6"/>
    <w:rsid w:val="00FB5347"/>
    <w:rsid w:val="00FB590B"/>
    <w:rsid w:val="00FC4221"/>
    <w:rsid w:val="00FC6BB4"/>
    <w:rsid w:val="00FE1C0A"/>
    <w:rsid w:val="00FE50ED"/>
    <w:rsid w:val="00FE6A1D"/>
    <w:rsid w:val="00FE7625"/>
    <w:rsid w:val="00FF1A6D"/>
    <w:rsid w:val="00FF29C7"/>
    <w:rsid w:val="00FF2D7D"/>
    <w:rsid w:val="00FF381F"/>
    <w:rsid w:val="00FF41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semiHidden="0" w:uiPriority="0" w:unhideWhenUsed="0" w:qFormat="1"/>
    <w:lsdException w:name="heading 5" w:locked="1" w:semiHidden="0" w:uiPriority="0" w:unhideWhenUsed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1724A"/>
  </w:style>
  <w:style w:type="paragraph" w:styleId="Nadpis1">
    <w:name w:val="heading 1"/>
    <w:basedOn w:val="Normln"/>
    <w:next w:val="Normln"/>
    <w:link w:val="Nadpis1Char"/>
    <w:uiPriority w:val="99"/>
    <w:qFormat/>
    <w:rsid w:val="0031724A"/>
    <w:pPr>
      <w:keepNext/>
      <w:numPr>
        <w:numId w:val="4"/>
      </w:numPr>
      <w:suppressAutoHyphens/>
      <w:outlineLvl w:val="0"/>
    </w:pPr>
    <w:rPr>
      <w:rFonts w:ascii="Arial" w:hAnsi="Arial"/>
      <w:b/>
      <w:sz w:val="28"/>
    </w:rPr>
  </w:style>
  <w:style w:type="paragraph" w:styleId="Nadpis2">
    <w:name w:val="heading 2"/>
    <w:basedOn w:val="Normln"/>
    <w:next w:val="Normln"/>
    <w:link w:val="Nadpis2Char"/>
    <w:uiPriority w:val="99"/>
    <w:qFormat/>
    <w:rsid w:val="0031724A"/>
    <w:pPr>
      <w:keepNext/>
      <w:numPr>
        <w:ilvl w:val="1"/>
        <w:numId w:val="5"/>
      </w:numPr>
      <w:spacing w:before="240" w:after="60"/>
      <w:outlineLvl w:val="1"/>
    </w:pPr>
    <w:rPr>
      <w:rFonts w:ascii="Arial" w:hAnsi="Arial"/>
      <w:b/>
      <w:i/>
      <w:sz w:val="24"/>
    </w:rPr>
  </w:style>
  <w:style w:type="paragraph" w:styleId="Nadpis3">
    <w:name w:val="heading 3"/>
    <w:basedOn w:val="Normln"/>
    <w:next w:val="Normln"/>
    <w:link w:val="Nadpis3Char"/>
    <w:uiPriority w:val="99"/>
    <w:qFormat/>
    <w:rsid w:val="0031724A"/>
    <w:pPr>
      <w:keepNext/>
      <w:numPr>
        <w:ilvl w:val="2"/>
        <w:numId w:val="4"/>
      </w:numPr>
      <w:spacing w:before="240" w:after="60"/>
      <w:jc w:val="both"/>
      <w:outlineLvl w:val="2"/>
    </w:pPr>
    <w:rPr>
      <w:rFonts w:ascii="Arial" w:hAnsi="Arial"/>
      <w:sz w:val="24"/>
    </w:rPr>
  </w:style>
  <w:style w:type="paragraph" w:styleId="Nadpis4">
    <w:name w:val="heading 4"/>
    <w:basedOn w:val="Normln"/>
    <w:next w:val="Normln"/>
    <w:link w:val="Nadpis4Char"/>
    <w:uiPriority w:val="99"/>
    <w:qFormat/>
    <w:rsid w:val="0031724A"/>
    <w:pPr>
      <w:keepNext/>
      <w:spacing w:before="240"/>
      <w:ind w:left="425" w:hanging="425"/>
      <w:jc w:val="center"/>
      <w:outlineLvl w:val="3"/>
    </w:pPr>
    <w:rPr>
      <w:b/>
      <w:sz w:val="24"/>
      <w:u w:val="single"/>
    </w:rPr>
  </w:style>
  <w:style w:type="paragraph" w:styleId="Nadpis5">
    <w:name w:val="heading 5"/>
    <w:basedOn w:val="Normln"/>
    <w:next w:val="Normln"/>
    <w:link w:val="Nadpis5Char"/>
    <w:uiPriority w:val="99"/>
    <w:qFormat/>
    <w:rsid w:val="0031724A"/>
    <w:pPr>
      <w:keepNext/>
      <w:spacing w:before="120"/>
      <w:ind w:left="426" w:hanging="426"/>
      <w:jc w:val="center"/>
      <w:outlineLvl w:val="4"/>
    </w:pPr>
    <w:rPr>
      <w:b/>
      <w:sz w:val="24"/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1724A"/>
    <w:pPr>
      <w:keepNext/>
      <w:spacing w:before="480"/>
      <w:outlineLvl w:val="5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9"/>
    <w:locked/>
    <w:rsid w:val="005160A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9"/>
    <w:semiHidden/>
    <w:locked/>
    <w:rsid w:val="005160A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9"/>
    <w:semiHidden/>
    <w:locked/>
    <w:rsid w:val="005160A2"/>
    <w:rPr>
      <w:rFonts w:ascii="Cambria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9"/>
    <w:semiHidden/>
    <w:locked/>
    <w:rsid w:val="005160A2"/>
    <w:rPr>
      <w:rFonts w:ascii="Calibri" w:hAnsi="Calibri" w:cs="Times New Roman"/>
      <w:b/>
      <w:bCs/>
      <w:sz w:val="28"/>
      <w:szCs w:val="28"/>
    </w:rPr>
  </w:style>
  <w:style w:type="character" w:customStyle="1" w:styleId="Nadpis5Char">
    <w:name w:val="Nadpis 5 Char"/>
    <w:link w:val="Nadpis5"/>
    <w:uiPriority w:val="99"/>
    <w:semiHidden/>
    <w:locked/>
    <w:rsid w:val="005160A2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9"/>
    <w:semiHidden/>
    <w:locked/>
    <w:rsid w:val="005160A2"/>
    <w:rPr>
      <w:rFonts w:ascii="Calibri" w:hAnsi="Calibri" w:cs="Times New Roman"/>
      <w:b/>
      <w:bCs/>
    </w:rPr>
  </w:style>
  <w:style w:type="paragraph" w:customStyle="1" w:styleId="Codr">
    <w:name w:val="C_odr"/>
    <w:basedOn w:val="Normln"/>
    <w:uiPriority w:val="99"/>
    <w:rsid w:val="0031724A"/>
    <w:pPr>
      <w:numPr>
        <w:numId w:val="1"/>
      </w:numPr>
      <w:spacing w:line="300" w:lineRule="exact"/>
      <w:jc w:val="both"/>
    </w:pPr>
    <w:rPr>
      <w:rFonts w:ascii="Arial" w:hAnsi="Arial"/>
      <w:spacing w:val="10"/>
    </w:rPr>
  </w:style>
  <w:style w:type="paragraph" w:customStyle="1" w:styleId="Codrodr">
    <w:name w:val="C_odr_odr"/>
    <w:basedOn w:val="Normln"/>
    <w:uiPriority w:val="99"/>
    <w:rsid w:val="0031724A"/>
    <w:pPr>
      <w:numPr>
        <w:numId w:val="2"/>
      </w:numPr>
      <w:spacing w:line="300" w:lineRule="exact"/>
      <w:ind w:left="1208" w:hanging="357"/>
      <w:jc w:val="both"/>
    </w:pPr>
    <w:rPr>
      <w:rFonts w:ascii="Arial" w:hAnsi="Arial"/>
    </w:rPr>
  </w:style>
  <w:style w:type="paragraph" w:customStyle="1" w:styleId="Codrodrodr">
    <w:name w:val="C_odr_odr_odr"/>
    <w:basedOn w:val="Normln"/>
    <w:uiPriority w:val="99"/>
    <w:rsid w:val="0031724A"/>
    <w:pPr>
      <w:numPr>
        <w:numId w:val="3"/>
      </w:numPr>
      <w:spacing w:line="300" w:lineRule="exact"/>
      <w:ind w:left="2058" w:hanging="357"/>
      <w:jc w:val="both"/>
    </w:pPr>
    <w:rPr>
      <w:rFonts w:ascii="Arial" w:hAnsi="Arial"/>
    </w:rPr>
  </w:style>
  <w:style w:type="paragraph" w:customStyle="1" w:styleId="Codstavec">
    <w:name w:val="C_odstavec"/>
    <w:basedOn w:val="Normln"/>
    <w:uiPriority w:val="99"/>
    <w:rsid w:val="0031724A"/>
    <w:pPr>
      <w:spacing w:line="300" w:lineRule="exact"/>
      <w:ind w:firstLine="851"/>
    </w:pPr>
    <w:rPr>
      <w:rFonts w:ascii="Arial" w:hAnsi="Arial"/>
    </w:rPr>
  </w:style>
  <w:style w:type="paragraph" w:customStyle="1" w:styleId="Kapitola1">
    <w:name w:val="Kapitola1"/>
    <w:basedOn w:val="Normln"/>
    <w:uiPriority w:val="99"/>
    <w:rsid w:val="0031724A"/>
    <w:rPr>
      <w:rFonts w:ascii="Arial" w:hAnsi="Arial"/>
      <w:b/>
      <w:sz w:val="28"/>
    </w:rPr>
  </w:style>
  <w:style w:type="paragraph" w:styleId="Zkladntextodsazen">
    <w:name w:val="Body Text Indent"/>
    <w:basedOn w:val="Normln"/>
    <w:link w:val="ZkladntextodsazenChar"/>
    <w:uiPriority w:val="99"/>
    <w:rsid w:val="0031724A"/>
    <w:pPr>
      <w:spacing w:before="360"/>
    </w:pPr>
    <w:rPr>
      <w:sz w:val="24"/>
    </w:rPr>
  </w:style>
  <w:style w:type="character" w:customStyle="1" w:styleId="ZkladntextodsazenChar">
    <w:name w:val="Základní text odsazený Char"/>
    <w:link w:val="Zkladntextodsazen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">
    <w:name w:val="Body Text"/>
    <w:basedOn w:val="Normln"/>
    <w:link w:val="ZkladntextChar"/>
    <w:uiPriority w:val="99"/>
    <w:rsid w:val="0031724A"/>
    <w:pPr>
      <w:spacing w:line="300" w:lineRule="exact"/>
      <w:jc w:val="both"/>
    </w:pPr>
    <w:rPr>
      <w:sz w:val="24"/>
    </w:rPr>
  </w:style>
  <w:style w:type="character" w:customStyle="1" w:styleId="ZkladntextChar">
    <w:name w:val="Základní text Char"/>
    <w:link w:val="Zkladntext"/>
    <w:uiPriority w:val="99"/>
    <w:semiHidden/>
    <w:locked/>
    <w:rsid w:val="005160A2"/>
    <w:rPr>
      <w:rFonts w:cs="Times New Roman"/>
      <w:sz w:val="20"/>
      <w:szCs w:val="20"/>
    </w:rPr>
  </w:style>
  <w:style w:type="paragraph" w:styleId="Nzev">
    <w:name w:val="Title"/>
    <w:basedOn w:val="Normln"/>
    <w:link w:val="NzevChar"/>
    <w:uiPriority w:val="99"/>
    <w:qFormat/>
    <w:rsid w:val="0031724A"/>
    <w:pPr>
      <w:jc w:val="center"/>
    </w:pPr>
    <w:rPr>
      <w:b/>
      <w:sz w:val="36"/>
    </w:rPr>
  </w:style>
  <w:style w:type="character" w:customStyle="1" w:styleId="NzevChar">
    <w:name w:val="Název Char"/>
    <w:link w:val="Nzev"/>
    <w:uiPriority w:val="99"/>
    <w:locked/>
    <w:rsid w:val="005160A2"/>
    <w:rPr>
      <w:rFonts w:ascii="Cambria" w:hAnsi="Cambria" w:cs="Times New Roman"/>
      <w:b/>
      <w:bCs/>
      <w:kern w:val="28"/>
      <w:sz w:val="32"/>
      <w:szCs w:val="32"/>
    </w:rPr>
  </w:style>
  <w:style w:type="paragraph" w:styleId="Zkladntextodsazen2">
    <w:name w:val="Body Text Indent 2"/>
    <w:basedOn w:val="Normln"/>
    <w:link w:val="Zkladntextodsazen2Char"/>
    <w:uiPriority w:val="99"/>
    <w:rsid w:val="0031724A"/>
    <w:pPr>
      <w:ind w:left="284"/>
    </w:pPr>
    <w:rPr>
      <w:sz w:val="24"/>
    </w:rPr>
  </w:style>
  <w:style w:type="character" w:customStyle="1" w:styleId="Zkladntextodsazen2Char">
    <w:name w:val="Základní text odsazený 2 Char"/>
    <w:link w:val="Zkladntextodsazen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31724A"/>
    <w:pPr>
      <w:spacing w:before="360"/>
    </w:pPr>
    <w:rPr>
      <w:sz w:val="28"/>
    </w:rPr>
  </w:style>
  <w:style w:type="character" w:customStyle="1" w:styleId="Zkladntext2Char">
    <w:name w:val="Základní text 2 Char"/>
    <w:link w:val="Zkladntext2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3">
    <w:name w:val="Body Text 3"/>
    <w:basedOn w:val="Normln"/>
    <w:link w:val="Zkladntext3Char"/>
    <w:uiPriority w:val="99"/>
    <w:rsid w:val="0031724A"/>
    <w:pPr>
      <w:spacing w:before="120"/>
    </w:pPr>
    <w:rPr>
      <w:sz w:val="24"/>
    </w:rPr>
  </w:style>
  <w:style w:type="character" w:customStyle="1" w:styleId="Zkladntext3Char">
    <w:name w:val="Základní text 3 Char"/>
    <w:link w:val="Zkladntext3"/>
    <w:uiPriority w:val="99"/>
    <w:semiHidden/>
    <w:locked/>
    <w:rsid w:val="005160A2"/>
    <w:rPr>
      <w:rFonts w:cs="Times New Roman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rsid w:val="0031724A"/>
  </w:style>
  <w:style w:type="character" w:customStyle="1" w:styleId="TextpoznpodarouChar">
    <w:name w:val="Text pozn. pod čarou Char"/>
    <w:link w:val="Textpoznpodarou"/>
    <w:uiPriority w:val="99"/>
    <w:semiHidden/>
    <w:locked/>
    <w:rsid w:val="005160A2"/>
    <w:rPr>
      <w:rFonts w:cs="Times New Roman"/>
      <w:sz w:val="20"/>
      <w:szCs w:val="20"/>
    </w:rPr>
  </w:style>
  <w:style w:type="character" w:styleId="slostrnky">
    <w:name w:val="page number"/>
    <w:uiPriority w:val="99"/>
    <w:rsid w:val="0031724A"/>
    <w:rPr>
      <w:rFonts w:cs="Times New Roman"/>
    </w:rPr>
  </w:style>
  <w:style w:type="paragraph" w:styleId="Zpat">
    <w:name w:val="footer"/>
    <w:basedOn w:val="Normln"/>
    <w:link w:val="Zpat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sid w:val="005160A2"/>
    <w:rPr>
      <w:rFonts w:cs="Times New Roman"/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31724A"/>
    <w:pPr>
      <w:spacing w:before="120"/>
      <w:ind w:left="426" w:firstLine="567"/>
    </w:pPr>
    <w:rPr>
      <w:sz w:val="24"/>
    </w:rPr>
  </w:style>
  <w:style w:type="character" w:customStyle="1" w:styleId="Zkladntextodsazen3Char">
    <w:name w:val="Základní text odsazený 3 Char"/>
    <w:link w:val="Zkladntextodsazen3"/>
    <w:uiPriority w:val="99"/>
    <w:semiHidden/>
    <w:locked/>
    <w:rsid w:val="005160A2"/>
    <w:rPr>
      <w:rFonts w:cs="Times New Roman"/>
      <w:sz w:val="16"/>
      <w:szCs w:val="16"/>
    </w:rPr>
  </w:style>
  <w:style w:type="paragraph" w:styleId="Zhlav">
    <w:name w:val="header"/>
    <w:basedOn w:val="Normln"/>
    <w:link w:val="ZhlavChar"/>
    <w:uiPriority w:val="99"/>
    <w:rsid w:val="0031724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sid w:val="005160A2"/>
    <w:rPr>
      <w:rFonts w:cs="Times New Roman"/>
      <w:sz w:val="20"/>
      <w:szCs w:val="20"/>
    </w:rPr>
  </w:style>
  <w:style w:type="paragraph" w:styleId="Rozloendokumentu">
    <w:name w:val="Document Map"/>
    <w:basedOn w:val="Normln"/>
    <w:link w:val="RozloendokumentuChar"/>
    <w:uiPriority w:val="99"/>
    <w:semiHidden/>
    <w:rsid w:val="0031724A"/>
    <w:pPr>
      <w:shd w:val="clear" w:color="auto" w:fill="000080"/>
    </w:pPr>
    <w:rPr>
      <w:rFonts w:ascii="Tahoma" w:hAnsi="Tahoma"/>
    </w:rPr>
  </w:style>
  <w:style w:type="character" w:customStyle="1" w:styleId="RozloendokumentuChar">
    <w:name w:val="Rozložení dokumentu Char"/>
    <w:link w:val="Rozloendokumentu"/>
    <w:uiPriority w:val="99"/>
    <w:semiHidden/>
    <w:locked/>
    <w:rsid w:val="005160A2"/>
    <w:rPr>
      <w:rFonts w:cs="Times New Roman"/>
      <w:sz w:val="2"/>
    </w:rPr>
  </w:style>
  <w:style w:type="paragraph" w:customStyle="1" w:styleId="Xodstavec">
    <w:name w:val="X_odstavec"/>
    <w:basedOn w:val="Normln"/>
    <w:uiPriority w:val="99"/>
    <w:rsid w:val="0031724A"/>
    <w:pPr>
      <w:spacing w:line="300" w:lineRule="exact"/>
      <w:ind w:firstLine="851"/>
      <w:jc w:val="both"/>
    </w:pPr>
    <w:rPr>
      <w:spacing w:val="10"/>
      <w:sz w:val="24"/>
    </w:rPr>
  </w:style>
  <w:style w:type="character" w:styleId="Hypertextovodkaz">
    <w:name w:val="Hyperlink"/>
    <w:uiPriority w:val="99"/>
    <w:rsid w:val="0031724A"/>
    <w:rPr>
      <w:rFonts w:cs="Times New Roman"/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rsid w:val="006A127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sid w:val="005160A2"/>
    <w:rPr>
      <w:rFonts w:cs="Times New Roman"/>
      <w:sz w:val="2"/>
    </w:rPr>
  </w:style>
  <w:style w:type="paragraph" w:customStyle="1" w:styleId="P-NORMAL-TEXT">
    <w:name w:val="ČP-NORMAL-TEXT"/>
    <w:uiPriority w:val="99"/>
    <w:rsid w:val="00814721"/>
    <w:pPr>
      <w:tabs>
        <w:tab w:val="left" w:pos="1701"/>
      </w:tabs>
    </w:pPr>
    <w:rPr>
      <w:rFonts w:ascii="Tahoma" w:hAnsi="Tahoma"/>
    </w:rPr>
  </w:style>
  <w:style w:type="paragraph" w:customStyle="1" w:styleId="P-NORM-BULL-I">
    <w:name w:val="ČP-NORM-BULL-I"/>
    <w:autoRedefine/>
    <w:uiPriority w:val="99"/>
    <w:rsid w:val="00BD4755"/>
    <w:pPr>
      <w:tabs>
        <w:tab w:val="left" w:pos="709"/>
      </w:tabs>
      <w:spacing w:before="120"/>
      <w:ind w:left="709" w:hanging="709"/>
      <w:jc w:val="both"/>
    </w:pPr>
    <w:rPr>
      <w:rFonts w:ascii="Tahoma" w:hAnsi="Tahoma"/>
    </w:rPr>
  </w:style>
  <w:style w:type="character" w:customStyle="1" w:styleId="platne1">
    <w:name w:val="platne1"/>
    <w:uiPriority w:val="99"/>
    <w:rsid w:val="00842456"/>
    <w:rPr>
      <w:rFonts w:cs="Times New Roman"/>
    </w:rPr>
  </w:style>
  <w:style w:type="character" w:styleId="Odkaznakoment">
    <w:name w:val="annotation reference"/>
    <w:uiPriority w:val="99"/>
    <w:semiHidden/>
    <w:rsid w:val="00B735C5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5C5"/>
  </w:style>
  <w:style w:type="character" w:customStyle="1" w:styleId="TextkomenteChar">
    <w:name w:val="Text komentáře Char"/>
    <w:link w:val="Textkomente"/>
    <w:uiPriority w:val="99"/>
    <w:semiHidden/>
    <w:locked/>
    <w:rsid w:val="00A34D9A"/>
    <w:rPr>
      <w:rFonts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5C5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locked/>
    <w:rsid w:val="00A34D9A"/>
    <w:rPr>
      <w:rFonts w:cs="Times New Roman"/>
      <w:b/>
      <w:bCs/>
      <w:sz w:val="20"/>
      <w:szCs w:val="20"/>
    </w:rPr>
  </w:style>
  <w:style w:type="paragraph" w:customStyle="1" w:styleId="cplnekslovan">
    <w:name w:val="cp_Článek číslovaný"/>
    <w:basedOn w:val="Normln"/>
    <w:next w:val="cpodstavecslovan1"/>
    <w:qFormat/>
    <w:rsid w:val="004C388F"/>
    <w:pPr>
      <w:keepNext/>
      <w:numPr>
        <w:numId w:val="17"/>
      </w:numPr>
      <w:spacing w:before="480" w:after="120" w:line="260" w:lineRule="exact"/>
      <w:jc w:val="center"/>
      <w:outlineLvl w:val="0"/>
    </w:pPr>
    <w:rPr>
      <w:b/>
      <w:bCs/>
      <w:kern w:val="32"/>
      <w:sz w:val="24"/>
      <w:szCs w:val="22"/>
    </w:rPr>
  </w:style>
  <w:style w:type="paragraph" w:customStyle="1" w:styleId="cpodstavecslovan1">
    <w:name w:val="cp_odstavec číslovaný 1"/>
    <w:basedOn w:val="Normln"/>
    <w:qFormat/>
    <w:rsid w:val="004C388F"/>
    <w:pPr>
      <w:numPr>
        <w:ilvl w:val="1"/>
        <w:numId w:val="17"/>
      </w:numPr>
      <w:spacing w:after="120" w:line="260" w:lineRule="exact"/>
      <w:jc w:val="both"/>
    </w:pPr>
    <w:rPr>
      <w:sz w:val="22"/>
      <w:szCs w:val="22"/>
    </w:rPr>
  </w:style>
  <w:style w:type="paragraph" w:customStyle="1" w:styleId="cpodstavecslovan2">
    <w:name w:val="cp_odstavec číslovaný 2"/>
    <w:basedOn w:val="Normln"/>
    <w:qFormat/>
    <w:rsid w:val="004C388F"/>
    <w:pPr>
      <w:numPr>
        <w:ilvl w:val="2"/>
        <w:numId w:val="17"/>
      </w:numPr>
      <w:spacing w:after="120" w:line="260" w:lineRule="exact"/>
      <w:jc w:val="both"/>
    </w:pPr>
    <w:rPr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28551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2289</Words>
  <Characters>13156</Characters>
  <Application>Microsoft Office Word</Application>
  <DocSecurity>0</DocSecurity>
  <Lines>109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Dohoda o režimu předávání datových souborů</vt:lpstr>
    </vt:vector>
  </TitlesOfParts>
  <Company>VAKUS Vítkov</Company>
  <LinksUpToDate>false</LinksUpToDate>
  <CharactersWithSpaces>15415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režimu předávání datových souborů</dc:title>
  <dc:creator>Ihnátová Alena</dc:creator>
  <cp:lastModifiedBy>supervisor</cp:lastModifiedBy>
  <cp:revision>3</cp:revision>
  <cp:lastPrinted>2013-11-27T08:41:00Z</cp:lastPrinted>
  <dcterms:created xsi:type="dcterms:W3CDTF">2017-10-24T06:47:00Z</dcterms:created>
  <dcterms:modified xsi:type="dcterms:W3CDTF">2017-10-24T06:49:00Z</dcterms:modified>
</cp:coreProperties>
</file>