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00281FA3">
        <w:rPr>
          <w:rFonts w:cs="Arial"/>
          <w:b/>
          <w:sz w:val="28"/>
          <w:szCs w:val="28"/>
        </w:rPr>
        <w:br/>
      </w:r>
      <w:r w:rsidRPr="00915663">
        <w:rPr>
          <w:rFonts w:cs="Arial"/>
          <w:b/>
          <w:sz w:val="28"/>
          <w:szCs w:val="28"/>
        </w:rPr>
        <w:t>č. </w:t>
      </w:r>
      <w:r w:rsidR="00281FA3" w:rsidRPr="00281FA3">
        <w:rPr>
          <w:rFonts w:cs="Arial"/>
          <w:b/>
          <w:sz w:val="28"/>
          <w:szCs w:val="28"/>
        </w:rPr>
        <w:t>OLA-MN-238/2017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281FA3" w:rsidRPr="00281FA3">
        <w:rPr>
          <w:rFonts w:cs="Arial"/>
          <w:b/>
          <w:bCs/>
          <w:sz w:val="28"/>
          <w:szCs w:val="28"/>
        </w:rPr>
        <w:t>CZ.03</w:t>
      </w:r>
      <w:r w:rsidR="00281FA3">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281FA3" w:rsidRPr="00281FA3">
        <w:t xml:space="preserve">Ing. </w:t>
      </w:r>
      <w:r w:rsidR="00281FA3">
        <w:rPr>
          <w:szCs w:val="20"/>
        </w:rPr>
        <w:t>Bořivoj Novotný</w:t>
      </w:r>
      <w:r w:rsidRPr="004521C7">
        <w:rPr>
          <w:rFonts w:cs="Arial"/>
          <w:szCs w:val="20"/>
        </w:rPr>
        <w:t xml:space="preserve">, </w:t>
      </w:r>
      <w:r w:rsidR="00281FA3" w:rsidRPr="00281FA3">
        <w:t>ředitel Odboru</w:t>
      </w:r>
      <w:r w:rsidR="00281FA3">
        <w:rPr>
          <w:szCs w:val="20"/>
        </w:rPr>
        <w:t xml:space="preserve"> zaměstnanosti </w:t>
      </w:r>
      <w:r w:rsidR="00540A47">
        <w:rPr>
          <w:szCs w:val="20"/>
        </w:rPr>
        <w:t>K</w:t>
      </w:r>
      <w:r w:rsidR="00281FA3">
        <w:rPr>
          <w:szCs w:val="20"/>
        </w:rPr>
        <w:t>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281FA3" w:rsidRPr="00281FA3">
        <w:t>Dobrovského 1278</w:t>
      </w:r>
      <w:r w:rsidR="00281FA3">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281FA3" w:rsidRPr="00281FA3">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281FA3" w:rsidRPr="00281FA3">
        <w:t>Úřad práce</w:t>
      </w:r>
      <w:r w:rsidR="00281FA3">
        <w:rPr>
          <w:szCs w:val="20"/>
        </w:rPr>
        <w:t xml:space="preserve"> ČR </w:t>
      </w:r>
      <w:r w:rsidR="00540A47">
        <w:rPr>
          <w:szCs w:val="20"/>
        </w:rPr>
        <w:t>–</w:t>
      </w:r>
      <w:r w:rsidR="00281FA3">
        <w:rPr>
          <w:szCs w:val="20"/>
        </w:rPr>
        <w:t xml:space="preserve"> </w:t>
      </w:r>
      <w:r w:rsidR="00540A47">
        <w:rPr>
          <w:szCs w:val="20"/>
        </w:rPr>
        <w:t>Krajská pobočka</w:t>
      </w:r>
      <w:r w:rsidR="00281FA3">
        <w:rPr>
          <w:szCs w:val="20"/>
        </w:rPr>
        <w:t xml:space="preserve"> Olomouc, </w:t>
      </w:r>
      <w:proofErr w:type="spellStart"/>
      <w:r w:rsidR="00281FA3">
        <w:rPr>
          <w:szCs w:val="20"/>
        </w:rPr>
        <w:t>Vejdovského</w:t>
      </w:r>
      <w:proofErr w:type="spellEnd"/>
      <w:r w:rsidR="00281FA3">
        <w:rPr>
          <w:szCs w:val="20"/>
        </w:rPr>
        <w:t xml:space="preserve"> </w:t>
      </w:r>
      <w:r w:rsidR="00540A47">
        <w:rPr>
          <w:szCs w:val="20"/>
        </w:rPr>
        <w:br/>
      </w:r>
      <w:r w:rsidR="00281FA3">
        <w:rPr>
          <w:szCs w:val="20"/>
        </w:rPr>
        <w:t>č.p.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4E4FB0">
        <w:t>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281FA3"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281FA3" w:rsidRPr="00281FA3">
        <w:t xml:space="preserve">ATTN </w:t>
      </w:r>
      <w:proofErr w:type="spellStart"/>
      <w:r w:rsidR="00281FA3" w:rsidRPr="00281FA3">
        <w:t>Consulting</w:t>
      </w:r>
      <w:proofErr w:type="spellEnd"/>
      <w:r w:rsidR="00281FA3">
        <w:t>,</w:t>
      </w:r>
      <w:r w:rsidR="00281FA3">
        <w:rPr>
          <w:szCs w:val="20"/>
        </w:rPr>
        <w:t xml:space="preserve"> s.r.o.</w:t>
      </w:r>
    </w:p>
    <w:p w:rsidR="000E23BB" w:rsidRPr="004521C7" w:rsidRDefault="00281FA3"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281FA3">
        <w:rPr>
          <w:noProof/>
        </w:rPr>
        <w:t>Ing. Alexandr</w:t>
      </w:r>
      <w:r>
        <w:rPr>
          <w:noProof/>
          <w:szCs w:val="20"/>
        </w:rPr>
        <w:t xml:space="preserve"> Toloch, jednatel</w:t>
      </w:r>
    </w:p>
    <w:p w:rsidR="000E23BB" w:rsidRPr="004521C7" w:rsidRDefault="00281FA3"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281FA3">
        <w:t>Hanušova č</w:t>
      </w:r>
      <w:r>
        <w:rPr>
          <w:szCs w:val="20"/>
        </w:rPr>
        <w:t xml:space="preserve">.p. 100/10, </w:t>
      </w:r>
      <w:proofErr w:type="spellStart"/>
      <w:r>
        <w:rPr>
          <w:szCs w:val="20"/>
        </w:rPr>
        <w:t>Lazce</w:t>
      </w:r>
      <w:proofErr w:type="spellEnd"/>
      <w:r>
        <w:rPr>
          <w:szCs w:val="20"/>
        </w:rPr>
        <w:t>, 779 00 Olomouc 9</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281FA3" w:rsidRPr="00281FA3">
        <w:t>25894978</w:t>
      </w:r>
    </w:p>
    <w:p w:rsidR="00C2620A" w:rsidRPr="004521C7" w:rsidRDefault="00281FA3" w:rsidP="00C2620A">
      <w:pPr>
        <w:tabs>
          <w:tab w:val="left" w:pos="2977"/>
        </w:tabs>
        <w:ind w:left="2977" w:hanging="2977"/>
        <w:rPr>
          <w:rFonts w:cs="Arial"/>
          <w:szCs w:val="20"/>
        </w:rPr>
      </w:pPr>
      <w:r w:rsidRPr="00281FA3">
        <w:rPr>
          <w:rFonts w:cs="Arial"/>
          <w:noProof/>
          <w:szCs w:val="20"/>
        </w:rPr>
        <w:t>adresa provozovny:</w:t>
      </w:r>
      <w:r w:rsidR="00C2620A" w:rsidRPr="004521C7">
        <w:rPr>
          <w:rFonts w:cs="Arial"/>
          <w:szCs w:val="20"/>
        </w:rPr>
        <w:tab/>
      </w:r>
      <w:r w:rsidRPr="00281FA3">
        <w:t>Hanušova č</w:t>
      </w:r>
      <w:r>
        <w:rPr>
          <w:szCs w:val="20"/>
        </w:rPr>
        <w:t xml:space="preserve">.p. 100/10, </w:t>
      </w:r>
      <w:proofErr w:type="spellStart"/>
      <w:r>
        <w:rPr>
          <w:szCs w:val="20"/>
        </w:rPr>
        <w:t>Lazce</w:t>
      </w:r>
      <w:proofErr w:type="spellEnd"/>
      <w:r>
        <w:rPr>
          <w:szCs w:val="20"/>
        </w:rPr>
        <w:t>, 779 00 Olomouc 9</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4E4FB0">
        <w:t>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281FA3" w:rsidRPr="00281FA3">
        <w:rPr>
          <w:bCs/>
        </w:rPr>
        <w:t>Podpora odborného</w:t>
      </w:r>
      <w:r w:rsidR="00281FA3">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281FA3" w:rsidRPr="00281FA3">
        <w:rPr>
          <w:bCs/>
        </w:rPr>
        <w:t>CZ.03</w:t>
      </w:r>
      <w:r w:rsidR="00281FA3">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281FA3" w:rsidRPr="00281FA3">
        <w:t>Odborné vzdělávání</w:t>
      </w:r>
      <w:r w:rsidR="00281FA3">
        <w:rPr>
          <w:szCs w:val="20"/>
        </w:rPr>
        <w:t xml:space="preserve"> zaměstnanců ATTN </w:t>
      </w:r>
      <w:proofErr w:type="spellStart"/>
      <w:r w:rsidR="00281FA3">
        <w:rPr>
          <w:szCs w:val="20"/>
        </w:rPr>
        <w:t>Consulting</w:t>
      </w:r>
      <w:proofErr w:type="spellEnd"/>
      <w:r w:rsidR="00281FA3">
        <w:rPr>
          <w:szCs w:val="20"/>
        </w:rPr>
        <w:t xml:space="preserve"> s.r.o. pro vývoj softwaru ATTIS</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281FA3" w:rsidRPr="00281FA3">
        <w:t>52,00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281FA3" w:rsidRPr="00281FA3">
        <w:t>50,00</w:t>
      </w:r>
      <w:r>
        <w:rPr>
          <w:lang w:val="en-US"/>
        </w:rPr>
        <w:tab/>
      </w:r>
      <w:r w:rsidR="00E53B1B" w:rsidRPr="00E53B1B">
        <w:t>vyučovacích</w:t>
      </w:r>
      <w:r w:rsidR="00E53B1B">
        <w:t> </w:t>
      </w:r>
      <w:r w:rsidRPr="00B75BEF">
        <w:t>hodin</w:t>
      </w:r>
      <w:r w:rsidRPr="00B75BEF">
        <w:br/>
      </w:r>
      <w:r w:rsidRPr="00B75BEF">
        <w:tab/>
        <w:t>- praktická příprava:</w:t>
      </w:r>
      <w:r>
        <w:tab/>
      </w:r>
      <w:r w:rsidR="00281FA3" w:rsidRPr="00281FA3">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281FA3" w:rsidRPr="00281FA3">
        <w:t>2,00</w:t>
      </w:r>
      <w:r>
        <w:tab/>
      </w:r>
      <w:r w:rsidR="00E53B1B" w:rsidRPr="00E53B1B">
        <w:t>vyuč</w:t>
      </w:r>
      <w:r w:rsidR="00E53B1B">
        <w:t>. </w:t>
      </w:r>
      <w:r>
        <w:t>hodin</w:t>
      </w:r>
    </w:p>
    <w:p w:rsidR="005E6F04" w:rsidRDefault="005E6F04" w:rsidP="001F74BF">
      <w:pPr>
        <w:pStyle w:val="BoddohodyIII"/>
        <w:tabs>
          <w:tab w:val="left" w:pos="3969"/>
        </w:tabs>
      </w:pPr>
      <w:r>
        <w:lastRenderedPageBreak/>
        <w:t>Dodavatel vzdělávací aktivity:</w:t>
      </w:r>
      <w:r w:rsidR="001F74BF">
        <w:tab/>
      </w:r>
      <w:proofErr w:type="spellStart"/>
      <w:r w:rsidR="004E4FB0">
        <w:rPr>
          <w:szCs w:val="20"/>
        </w:rPr>
        <w:t>xxxxxxxx</w:t>
      </w:r>
      <w:proofErr w:type="spellEnd"/>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281FA3" w:rsidRPr="00281FA3">
        <w:t>31.10</w:t>
      </w:r>
      <w:r w:rsidR="00281FA3">
        <w:rPr>
          <w:szCs w:val="20"/>
        </w:rPr>
        <w:t>.2017</w:t>
      </w:r>
      <w:r w:rsidR="000E23BB" w:rsidRPr="009218DC">
        <w:br/>
      </w:r>
      <w:r w:rsidRPr="009218DC">
        <w:t xml:space="preserve">Datum </w:t>
      </w:r>
      <w:r w:rsidR="005579D7">
        <w:t>ukončení</w:t>
      </w:r>
      <w:r w:rsidR="00AA5674">
        <w:t>:</w:t>
      </w:r>
      <w:r w:rsidR="00113907">
        <w:tab/>
      </w:r>
      <w:r w:rsidR="00943374" w:rsidRPr="009218DC">
        <w:t xml:space="preserve"> </w:t>
      </w:r>
      <w:r w:rsidR="00281FA3" w:rsidRPr="00281FA3">
        <w:t>22.1</w:t>
      </w:r>
      <w:r w:rsidR="00281FA3">
        <w:rPr>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281FA3" w:rsidRPr="00281FA3">
        <w:t>Závěrečný pohovor</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281FA3" w:rsidRPr="00281FA3">
        <w:t>3</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281FA3" w:rsidRPr="00281FA3">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281FA3"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FD6744">
        <w:rPr>
          <w:b/>
          <w:szCs w:val="20"/>
        </w:rPr>
        <w:t>177 345</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281FA3">
        <w:rPr>
          <w:szCs w:val="20"/>
        </w:rPr>
        <w:t>28 595</w:t>
      </w:r>
      <w:r w:rsidR="00C13AD5">
        <w:rPr>
          <w:rFonts w:cs="Arial"/>
          <w:szCs w:val="20"/>
        </w:rPr>
        <w:t xml:space="preserve"> </w:t>
      </w:r>
      <w:r w:rsidR="00C13AD5" w:rsidRPr="009E7648">
        <w:t>Kč</w:t>
      </w:r>
      <w:r w:rsidR="00C13AD5" w:rsidRPr="00556278">
        <w:t xml:space="preserve"> a maximální výše příspěvku na vzdělávací aktivity činí </w:t>
      </w:r>
      <w:r w:rsidR="00FD6744">
        <w:rPr>
          <w:bCs/>
          <w:lang w:val="en-US"/>
        </w:rPr>
        <w:t>148 750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281FA3" w:rsidRPr="00281FA3">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281FA3" w:rsidRPr="00281FA3">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FD6744" w:rsidP="001C4C77">
      <w:pPr>
        <w:pStyle w:val="BoddohodyII"/>
        <w:keepNext/>
        <w:numPr>
          <w:ilvl w:val="0"/>
          <w:numId w:val="0"/>
        </w:numPr>
      </w:pPr>
      <w:r>
        <w:t>V</w:t>
      </w:r>
      <w:r w:rsidR="00281FA3">
        <w:rPr>
          <w:szCs w:val="20"/>
        </w:rPr>
        <w:t xml:space="preserve"> Olomouc</w:t>
      </w:r>
      <w:r>
        <w:rPr>
          <w:szCs w:val="20"/>
        </w:rPr>
        <w:t>i</w:t>
      </w:r>
      <w:r w:rsidR="005D3993">
        <w:t xml:space="preserve"> dne </w:t>
      </w:r>
      <w:r w:rsidR="004E4FB0">
        <w:t>24.10.2017</w:t>
      </w:r>
      <w:bookmarkStart w:id="0" w:name="_GoBack"/>
      <w:bookmarkEnd w:id="0"/>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281FA3" w:rsidP="001C4C77">
      <w:pPr>
        <w:keepNext/>
        <w:keepLines/>
        <w:jc w:val="center"/>
        <w:rPr>
          <w:rFonts w:cs="Arial"/>
          <w:szCs w:val="20"/>
        </w:rPr>
      </w:pPr>
      <w:r w:rsidRPr="00281FA3">
        <w:t>Ing. Alexandr</w:t>
      </w:r>
      <w:r>
        <w:rPr>
          <w:szCs w:val="20"/>
        </w:rPr>
        <w:t xml:space="preserve"> </w:t>
      </w:r>
      <w:proofErr w:type="spellStart"/>
      <w:r>
        <w:rPr>
          <w:szCs w:val="20"/>
        </w:rPr>
        <w:t>Toloch</w:t>
      </w:r>
      <w:proofErr w:type="spellEnd"/>
      <w:r w:rsidR="00FD6744">
        <w:rPr>
          <w:szCs w:val="20"/>
        </w:rPr>
        <w:t>,</w:t>
      </w:r>
      <w:r>
        <w:rPr>
          <w:szCs w:val="20"/>
        </w:rPr>
        <w:tab/>
      </w:r>
      <w:r>
        <w:rPr>
          <w:szCs w:val="20"/>
        </w:rPr>
        <w:br/>
        <w:t>jednatel</w:t>
      </w:r>
      <w:r>
        <w:rPr>
          <w:szCs w:val="20"/>
        </w:rPr>
        <w:tab/>
      </w:r>
      <w:r>
        <w:rPr>
          <w:szCs w:val="20"/>
        </w:rPr>
        <w:br/>
        <w:t xml:space="preserve">ATTN </w:t>
      </w:r>
      <w:proofErr w:type="spellStart"/>
      <w:r>
        <w:rPr>
          <w:szCs w:val="20"/>
        </w:rPr>
        <w:t>Consulting</w:t>
      </w:r>
      <w:proofErr w:type="spellEnd"/>
      <w:r>
        <w:rPr>
          <w:szCs w:val="20"/>
        </w:rPr>
        <w:t>,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281FA3" w:rsidP="001C4C77">
      <w:pPr>
        <w:keepNext/>
        <w:tabs>
          <w:tab w:val="center" w:pos="1800"/>
          <w:tab w:val="center" w:pos="7200"/>
        </w:tabs>
        <w:jc w:val="center"/>
      </w:pPr>
      <w:r w:rsidRPr="00281FA3">
        <w:t xml:space="preserve">Ing. </w:t>
      </w:r>
      <w:r>
        <w:rPr>
          <w:szCs w:val="20"/>
        </w:rPr>
        <w:t>Bořivoj Novotný</w:t>
      </w:r>
    </w:p>
    <w:p w:rsidR="00580136" w:rsidRDefault="00281FA3" w:rsidP="00580136">
      <w:pPr>
        <w:tabs>
          <w:tab w:val="center" w:pos="1800"/>
          <w:tab w:val="center" w:pos="7200"/>
        </w:tabs>
        <w:jc w:val="center"/>
      </w:pPr>
      <w:r w:rsidRPr="00281FA3">
        <w:t>ředitel Odboru</w:t>
      </w:r>
      <w:r>
        <w:rPr>
          <w:szCs w:val="20"/>
        </w:rPr>
        <w:t xml:space="preserve"> zaměstnanosti 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281FA3" w:rsidRPr="00281FA3">
        <w:t>Hana Doubravská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281FA3" w:rsidRPr="00281FA3">
        <w:t>950 141</w:t>
      </w:r>
      <w:r w:rsidR="00281FA3">
        <w:rPr>
          <w:szCs w:val="20"/>
        </w:rPr>
        <w:t xml:space="preserve"> 462</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9CC" w:rsidRDefault="004549CC">
      <w:r>
        <w:separator/>
      </w:r>
    </w:p>
  </w:endnote>
  <w:endnote w:type="continuationSeparator" w:id="0">
    <w:p w:rsidR="004549CC" w:rsidRDefault="00454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A3" w:rsidRDefault="00281FA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281FA3" w:rsidRPr="00281FA3">
      <w:rPr>
        <w:i/>
      </w:rPr>
      <w:t>OLA-MN-238/2017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4E4FB0">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4E4FB0">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281FA3" w:rsidRPr="00281FA3">
      <w:rPr>
        <w:i/>
      </w:rPr>
      <w:t>OLA-MN-238/2017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4E4FB0">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4E4FB0">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9CC" w:rsidRDefault="004549CC">
      <w:r>
        <w:separator/>
      </w:r>
    </w:p>
  </w:footnote>
  <w:footnote w:type="continuationSeparator" w:id="0">
    <w:p w:rsidR="004549CC" w:rsidRDefault="00454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A3" w:rsidRDefault="00281F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281FA3">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A7492"/>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1FA3"/>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3516"/>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549CC"/>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4FB0"/>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0A47"/>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825C7"/>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4F7B"/>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1B78"/>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D6744"/>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4A0B3-82B8-4C06-A53A-2181668E1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4148</Words>
  <Characters>24478</Characters>
  <Application>Microsoft Office Word</Application>
  <DocSecurity>0</DocSecurity>
  <Lines>203</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28569</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MPSV123</dc:creator>
  <cp:lastModifiedBy>MPSV123</cp:lastModifiedBy>
  <cp:revision>2</cp:revision>
  <cp:lastPrinted>2017-10-18T08:52:00Z</cp:lastPrinted>
  <dcterms:created xsi:type="dcterms:W3CDTF">2017-10-24T06:42:00Z</dcterms:created>
  <dcterms:modified xsi:type="dcterms:W3CDTF">2017-10-24T06:42:00Z</dcterms:modified>
</cp:coreProperties>
</file>