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AB0" w:rsidRPr="00EC1F34" w:rsidRDefault="00920AB0" w:rsidP="00920AB0">
      <w:pPr>
        <w:pStyle w:val="AKFZFnormln"/>
        <w:jc w:val="center"/>
        <w:rPr>
          <w:b/>
        </w:rPr>
      </w:pPr>
      <w:r>
        <w:rPr>
          <w:b/>
        </w:rPr>
        <w:t>PŘÍLOHA Č. 4</w:t>
      </w:r>
    </w:p>
    <w:p w:rsidR="00920AB0" w:rsidRPr="00853CA8" w:rsidRDefault="00920AB0" w:rsidP="00920AB0">
      <w:pPr>
        <w:pStyle w:val="AKFZFnormln"/>
        <w:jc w:val="center"/>
        <w:rPr>
          <w:b/>
        </w:rPr>
      </w:pPr>
      <w:r>
        <w:rPr>
          <w:b/>
        </w:rPr>
        <w:t>Přehled účtů a jejich zůstatků</w:t>
      </w:r>
    </w:p>
    <w:p w:rsidR="00920AB0" w:rsidRDefault="00920AB0" w:rsidP="00920AB0">
      <w:pPr>
        <w:pStyle w:val="AKFZFnormln"/>
        <w:jc w:val="center"/>
      </w:pPr>
    </w:p>
    <w:p w:rsidR="00920AB0" w:rsidRDefault="00920AB0" w:rsidP="00920AB0">
      <w:pPr>
        <w:pStyle w:val="AKFZFnormln"/>
      </w:pPr>
      <w:r>
        <w:t xml:space="preserve">Zůstatky na účtech ke dni uzavření Smlouvy </w:t>
      </w:r>
      <w:r w:rsidR="00EC2FD0">
        <w:t xml:space="preserve">a času pořízení výpisu z účtu </w:t>
      </w:r>
      <w:r>
        <w:t>jsou:</w:t>
      </w:r>
    </w:p>
    <w:p w:rsidR="00920AB0" w:rsidRDefault="00920AB0" w:rsidP="00920AB0">
      <w:pPr>
        <w:pStyle w:val="AKFZFnormln"/>
      </w:pPr>
    </w:p>
    <w:tbl>
      <w:tblPr>
        <w:tblStyle w:val="Mkatabulky"/>
        <w:tblW w:w="8931" w:type="dxa"/>
        <w:tblInd w:w="-5" w:type="dxa"/>
        <w:tblLook w:val="04A0" w:firstRow="1" w:lastRow="0" w:firstColumn="1" w:lastColumn="0" w:noHBand="0" w:noVBand="1"/>
      </w:tblPr>
      <w:tblGrid>
        <w:gridCol w:w="1276"/>
        <w:gridCol w:w="3153"/>
        <w:gridCol w:w="2659"/>
        <w:gridCol w:w="1843"/>
      </w:tblGrid>
      <w:tr w:rsidR="00F56D72" w:rsidRPr="00574419" w:rsidTr="00F86816">
        <w:tc>
          <w:tcPr>
            <w:tcW w:w="1276" w:type="dxa"/>
          </w:tcPr>
          <w:p w:rsidR="00F56D72" w:rsidRPr="00574419" w:rsidRDefault="00F56D72" w:rsidP="00920AB0">
            <w:pPr>
              <w:pStyle w:val="AKFZFnovodrka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574419">
              <w:rPr>
                <w:b/>
                <w:sz w:val="20"/>
                <w:szCs w:val="20"/>
              </w:rPr>
              <w:t>společnost</w:t>
            </w:r>
          </w:p>
        </w:tc>
        <w:tc>
          <w:tcPr>
            <w:tcW w:w="3153" w:type="dxa"/>
          </w:tcPr>
          <w:p w:rsidR="00F56D72" w:rsidRPr="00574419" w:rsidRDefault="00F56D72" w:rsidP="00920AB0">
            <w:pPr>
              <w:pStyle w:val="AKFZFnovodrka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574419">
              <w:rPr>
                <w:b/>
                <w:sz w:val="20"/>
                <w:szCs w:val="20"/>
              </w:rPr>
              <w:t>číslo účtu</w:t>
            </w:r>
          </w:p>
        </w:tc>
        <w:tc>
          <w:tcPr>
            <w:tcW w:w="2659" w:type="dxa"/>
          </w:tcPr>
          <w:p w:rsidR="00F56D72" w:rsidRPr="00574419" w:rsidRDefault="00F56D72" w:rsidP="00920AB0">
            <w:pPr>
              <w:pStyle w:val="AKFZFnovodrka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574419">
              <w:rPr>
                <w:b/>
                <w:sz w:val="20"/>
                <w:szCs w:val="20"/>
              </w:rPr>
              <w:t>zůstatek CZK</w:t>
            </w:r>
          </w:p>
        </w:tc>
        <w:tc>
          <w:tcPr>
            <w:tcW w:w="1843" w:type="dxa"/>
          </w:tcPr>
          <w:p w:rsidR="00F56D72" w:rsidRPr="00574419" w:rsidRDefault="00F56D72" w:rsidP="00920AB0">
            <w:pPr>
              <w:pStyle w:val="AKFZFnovodrka"/>
              <w:numPr>
                <w:ilvl w:val="0"/>
                <w:numId w:val="0"/>
              </w:numPr>
              <w:ind w:right="256"/>
              <w:rPr>
                <w:b/>
                <w:sz w:val="20"/>
                <w:szCs w:val="20"/>
              </w:rPr>
            </w:pPr>
            <w:r w:rsidRPr="00574419">
              <w:rPr>
                <w:b/>
                <w:sz w:val="20"/>
                <w:szCs w:val="20"/>
              </w:rPr>
              <w:t>zůstatek EUR</w:t>
            </w:r>
          </w:p>
        </w:tc>
      </w:tr>
      <w:tr w:rsidR="00354664" w:rsidTr="00F86816">
        <w:tc>
          <w:tcPr>
            <w:tcW w:w="1276" w:type="dxa"/>
          </w:tcPr>
          <w:p w:rsidR="00354664" w:rsidRPr="00DF16E0" w:rsidRDefault="00354664" w:rsidP="00354664">
            <w:pPr>
              <w:pStyle w:val="AKFZFnovodrk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DF16E0">
              <w:rPr>
                <w:sz w:val="20"/>
                <w:szCs w:val="20"/>
              </w:rPr>
              <w:t>CS</w:t>
            </w:r>
            <w:r>
              <w:rPr>
                <w:sz w:val="20"/>
                <w:szCs w:val="20"/>
              </w:rPr>
              <w:t>AD SVT</w:t>
            </w:r>
          </w:p>
        </w:tc>
        <w:tc>
          <w:tcPr>
            <w:tcW w:w="3153" w:type="dxa"/>
          </w:tcPr>
          <w:p w:rsidR="00354664" w:rsidRPr="00354664" w:rsidRDefault="00354664" w:rsidP="00354664">
            <w:pPr>
              <w:pStyle w:val="AKFZFnovodrka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  <w:r w:rsidRPr="00354664">
              <w:rPr>
                <w:rFonts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2659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184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</w:tr>
      <w:tr w:rsidR="00354664" w:rsidTr="00F86816">
        <w:tc>
          <w:tcPr>
            <w:tcW w:w="1276" w:type="dxa"/>
          </w:tcPr>
          <w:p w:rsidR="00354664" w:rsidRPr="00920AB0" w:rsidRDefault="00354664" w:rsidP="00354664">
            <w:pPr>
              <w:pStyle w:val="AKFZFnovodrk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CSAD SVT</w:t>
            </w:r>
          </w:p>
        </w:tc>
        <w:tc>
          <w:tcPr>
            <w:tcW w:w="315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2659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184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</w:tr>
      <w:tr w:rsidR="00354664" w:rsidTr="00F86816">
        <w:tc>
          <w:tcPr>
            <w:tcW w:w="1276" w:type="dxa"/>
          </w:tcPr>
          <w:p w:rsidR="00354664" w:rsidRDefault="00354664" w:rsidP="00354664">
            <w:pPr>
              <w:pStyle w:val="AKFZFnovodrk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CSAD SVT</w:t>
            </w:r>
          </w:p>
        </w:tc>
        <w:tc>
          <w:tcPr>
            <w:tcW w:w="315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2659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184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</w:tr>
      <w:tr w:rsidR="00354664" w:rsidTr="00F86816">
        <w:tc>
          <w:tcPr>
            <w:tcW w:w="1276" w:type="dxa"/>
          </w:tcPr>
          <w:p w:rsidR="00354664" w:rsidRDefault="00354664" w:rsidP="00354664">
            <w:pPr>
              <w:pStyle w:val="AKFZFnovodrk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CSAD SVT</w:t>
            </w:r>
          </w:p>
        </w:tc>
        <w:tc>
          <w:tcPr>
            <w:tcW w:w="315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2659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184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</w:tr>
      <w:tr w:rsidR="00354664" w:rsidTr="00F86816">
        <w:tc>
          <w:tcPr>
            <w:tcW w:w="1276" w:type="dxa"/>
          </w:tcPr>
          <w:p w:rsidR="00354664" w:rsidRDefault="00354664" w:rsidP="00354664">
            <w:pPr>
              <w:pStyle w:val="AKFZFnovodrk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SVT Slovakia</w:t>
            </w:r>
          </w:p>
        </w:tc>
        <w:tc>
          <w:tcPr>
            <w:tcW w:w="315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2659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184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</w:tr>
      <w:tr w:rsidR="00354664" w:rsidTr="00F86816">
        <w:tc>
          <w:tcPr>
            <w:tcW w:w="1276" w:type="dxa"/>
          </w:tcPr>
          <w:p w:rsidR="00354664" w:rsidRDefault="00354664" w:rsidP="00354664">
            <w:pPr>
              <w:pStyle w:val="AKFZFnovodrk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CSAD SVT</w:t>
            </w:r>
          </w:p>
        </w:tc>
        <w:tc>
          <w:tcPr>
            <w:tcW w:w="315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2659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184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</w:tr>
      <w:tr w:rsidR="00354664" w:rsidTr="00F86816">
        <w:tc>
          <w:tcPr>
            <w:tcW w:w="1276" w:type="dxa"/>
          </w:tcPr>
          <w:p w:rsidR="00354664" w:rsidRDefault="00354664" w:rsidP="00354664">
            <w:pPr>
              <w:pStyle w:val="AKFZFnovodrk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CSAD SVT</w:t>
            </w:r>
          </w:p>
        </w:tc>
        <w:tc>
          <w:tcPr>
            <w:tcW w:w="315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2659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184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</w:tr>
      <w:tr w:rsidR="00354664" w:rsidTr="00F86816">
        <w:tc>
          <w:tcPr>
            <w:tcW w:w="1276" w:type="dxa"/>
          </w:tcPr>
          <w:p w:rsidR="00354664" w:rsidRDefault="00354664" w:rsidP="00354664">
            <w:pPr>
              <w:pStyle w:val="AKFZFnovodrk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CSAD SVT</w:t>
            </w:r>
          </w:p>
        </w:tc>
        <w:tc>
          <w:tcPr>
            <w:tcW w:w="315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2659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184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</w:tr>
      <w:tr w:rsidR="00354664" w:rsidTr="00F86816">
        <w:tc>
          <w:tcPr>
            <w:tcW w:w="1276" w:type="dxa"/>
          </w:tcPr>
          <w:p w:rsidR="00354664" w:rsidRDefault="00354664" w:rsidP="00354664">
            <w:pPr>
              <w:pStyle w:val="AKFZFnovodrk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bookmarkStart w:id="0" w:name="_GoBack" w:colFirst="2" w:colLast="2"/>
            <w:r>
              <w:rPr>
                <w:sz w:val="20"/>
                <w:szCs w:val="20"/>
              </w:rPr>
              <w:t>CSAD SVT</w:t>
            </w:r>
          </w:p>
        </w:tc>
        <w:tc>
          <w:tcPr>
            <w:tcW w:w="315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2659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184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</w:tr>
      <w:bookmarkEnd w:id="0"/>
      <w:tr w:rsidR="00354664" w:rsidTr="00F86816">
        <w:tc>
          <w:tcPr>
            <w:tcW w:w="1276" w:type="dxa"/>
          </w:tcPr>
          <w:p w:rsidR="00354664" w:rsidRDefault="00354664" w:rsidP="00354664">
            <w:pPr>
              <w:pStyle w:val="AKFZFnovodrk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CSAD SVT</w:t>
            </w:r>
          </w:p>
        </w:tc>
        <w:tc>
          <w:tcPr>
            <w:tcW w:w="315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2659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184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</w:tr>
      <w:tr w:rsidR="00354664" w:rsidTr="00F86816">
        <w:tc>
          <w:tcPr>
            <w:tcW w:w="1276" w:type="dxa"/>
          </w:tcPr>
          <w:p w:rsidR="00354664" w:rsidRDefault="00354664" w:rsidP="00354664">
            <w:pPr>
              <w:pStyle w:val="AKFZFnovodrk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INPROP</w:t>
            </w:r>
          </w:p>
        </w:tc>
        <w:tc>
          <w:tcPr>
            <w:tcW w:w="315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2659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184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</w:tr>
      <w:tr w:rsidR="00354664" w:rsidTr="00F86816">
        <w:tc>
          <w:tcPr>
            <w:tcW w:w="1276" w:type="dxa"/>
          </w:tcPr>
          <w:p w:rsidR="00354664" w:rsidRDefault="00354664" w:rsidP="00354664">
            <w:pPr>
              <w:pStyle w:val="AKFZFnovodrk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INPROP</w:t>
            </w:r>
          </w:p>
        </w:tc>
        <w:tc>
          <w:tcPr>
            <w:tcW w:w="315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2659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184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</w:tr>
      <w:tr w:rsidR="00354664" w:rsidTr="00F86816">
        <w:tc>
          <w:tcPr>
            <w:tcW w:w="1276" w:type="dxa"/>
          </w:tcPr>
          <w:p w:rsidR="00354664" w:rsidRDefault="00354664" w:rsidP="00354664">
            <w:pPr>
              <w:pStyle w:val="AKFZFnovodrk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INPROP</w:t>
            </w:r>
          </w:p>
        </w:tc>
        <w:tc>
          <w:tcPr>
            <w:tcW w:w="315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2659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184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</w:tr>
      <w:tr w:rsidR="00354664" w:rsidTr="00F86816">
        <w:tc>
          <w:tcPr>
            <w:tcW w:w="1276" w:type="dxa"/>
          </w:tcPr>
          <w:p w:rsidR="00354664" w:rsidRDefault="00354664" w:rsidP="00354664">
            <w:pPr>
              <w:pStyle w:val="AKFZFnovodrk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CHAPS</w:t>
            </w:r>
          </w:p>
        </w:tc>
        <w:tc>
          <w:tcPr>
            <w:tcW w:w="315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2659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184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</w:tr>
      <w:tr w:rsidR="00354664" w:rsidTr="00F86816">
        <w:tc>
          <w:tcPr>
            <w:tcW w:w="1276" w:type="dxa"/>
          </w:tcPr>
          <w:p w:rsidR="00354664" w:rsidRDefault="00354664" w:rsidP="00354664">
            <w:pPr>
              <w:pStyle w:val="AKFZFnovodrk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CHAPS</w:t>
            </w:r>
          </w:p>
        </w:tc>
        <w:tc>
          <w:tcPr>
            <w:tcW w:w="315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2659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184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</w:tr>
      <w:tr w:rsidR="00354664" w:rsidTr="00F86816">
        <w:tc>
          <w:tcPr>
            <w:tcW w:w="1276" w:type="dxa"/>
          </w:tcPr>
          <w:p w:rsidR="00354664" w:rsidRDefault="00354664" w:rsidP="00354664">
            <w:pPr>
              <w:pStyle w:val="AKFZFnovodrk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CHAPS</w:t>
            </w:r>
          </w:p>
        </w:tc>
        <w:tc>
          <w:tcPr>
            <w:tcW w:w="315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2659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184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</w:tr>
      <w:tr w:rsidR="00354664" w:rsidTr="00F86816">
        <w:tc>
          <w:tcPr>
            <w:tcW w:w="1276" w:type="dxa"/>
          </w:tcPr>
          <w:p w:rsidR="00354664" w:rsidRDefault="00354664" w:rsidP="00354664">
            <w:pPr>
              <w:pStyle w:val="AKFZFnovodrk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CHAPS</w:t>
            </w:r>
          </w:p>
        </w:tc>
        <w:tc>
          <w:tcPr>
            <w:tcW w:w="315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2659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184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</w:tr>
      <w:tr w:rsidR="00354664" w:rsidTr="00F86816">
        <w:tc>
          <w:tcPr>
            <w:tcW w:w="1276" w:type="dxa"/>
          </w:tcPr>
          <w:p w:rsidR="00354664" w:rsidRDefault="00354664" w:rsidP="00354664">
            <w:pPr>
              <w:pStyle w:val="AKFZFnovodrk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CHAPS</w:t>
            </w:r>
          </w:p>
        </w:tc>
        <w:tc>
          <w:tcPr>
            <w:tcW w:w="315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2659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184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</w:tr>
      <w:tr w:rsidR="00354664" w:rsidTr="00F86816">
        <w:tc>
          <w:tcPr>
            <w:tcW w:w="1276" w:type="dxa"/>
          </w:tcPr>
          <w:p w:rsidR="00354664" w:rsidRDefault="00354664" w:rsidP="00354664">
            <w:pPr>
              <w:pStyle w:val="AKFZFnovodrk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CHAPS</w:t>
            </w:r>
          </w:p>
        </w:tc>
        <w:tc>
          <w:tcPr>
            <w:tcW w:w="315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2659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184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</w:tr>
      <w:tr w:rsidR="00354664" w:rsidTr="00F86816">
        <w:tc>
          <w:tcPr>
            <w:tcW w:w="1276" w:type="dxa"/>
          </w:tcPr>
          <w:p w:rsidR="00354664" w:rsidRDefault="00354664" w:rsidP="00354664">
            <w:pPr>
              <w:pStyle w:val="AKFZFnovodrk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Pokladny souhrn CZK</w:t>
            </w:r>
          </w:p>
        </w:tc>
        <w:tc>
          <w:tcPr>
            <w:tcW w:w="315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2659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184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</w:tr>
      <w:tr w:rsidR="00354664" w:rsidTr="00F86816">
        <w:tc>
          <w:tcPr>
            <w:tcW w:w="1276" w:type="dxa"/>
          </w:tcPr>
          <w:p w:rsidR="00354664" w:rsidRDefault="00354664" w:rsidP="00354664">
            <w:pPr>
              <w:pStyle w:val="AKFZFnovodrk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Pokladny souhrn EUR</w:t>
            </w:r>
          </w:p>
        </w:tc>
        <w:tc>
          <w:tcPr>
            <w:tcW w:w="315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2659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  <w:tc>
          <w:tcPr>
            <w:tcW w:w="1843" w:type="dxa"/>
          </w:tcPr>
          <w:p w:rsidR="00354664" w:rsidRPr="00354664" w:rsidRDefault="00354664" w:rsidP="00354664">
            <w:pPr>
              <w:rPr>
                <w:rFonts w:ascii="Arial" w:hAnsi="Arial" w:cs="Arial"/>
              </w:rPr>
            </w:pPr>
            <w:r w:rsidRPr="00354664">
              <w:rPr>
                <w:rFonts w:ascii="Arial" w:hAnsi="Arial" w:cs="Arial"/>
                <w:sz w:val="20"/>
                <w:szCs w:val="20"/>
                <w:lang w:val="en-GB"/>
              </w:rPr>
              <w:t>XXXX</w:t>
            </w:r>
          </w:p>
        </w:tc>
      </w:tr>
    </w:tbl>
    <w:p w:rsidR="00920AB0" w:rsidRDefault="00920AB0" w:rsidP="00920AB0">
      <w:pPr>
        <w:pStyle w:val="AKFZFnovodrka"/>
        <w:numPr>
          <w:ilvl w:val="0"/>
          <w:numId w:val="0"/>
        </w:numPr>
        <w:ind w:left="851" w:hanging="851"/>
      </w:pPr>
    </w:p>
    <w:p w:rsidR="00EC2FD0" w:rsidRDefault="00EC2FD0" w:rsidP="00EC2FD0">
      <w:pPr>
        <w:pStyle w:val="AKFZFnormln"/>
      </w:pPr>
      <w:r>
        <w:t xml:space="preserve">Tyto zůstatky budou během dne či příštích podléhat změnám v důsledku příkazů zadaných v minulých dnech či v den uzavření Smlouvy (zejména s ohledem na výplatu odměn zaměstnancům). Ve svém souhrnu zůstatky na všech účtech a pokladnách Společnosti a Dceřiných společností budou ke dni uzavření Smlouvy však minimálně ve výši </w:t>
      </w:r>
      <w:proofErr w:type="gramStart"/>
      <w:r w:rsidR="00354664">
        <w:t>XXXX,-</w:t>
      </w:r>
      <w:proofErr w:type="gramEnd"/>
      <w:r w:rsidR="00354664">
        <w:t xml:space="preserve"> Kč.</w:t>
      </w:r>
    </w:p>
    <w:p w:rsidR="00920AB0" w:rsidRDefault="00920AB0" w:rsidP="00920AB0">
      <w:pPr>
        <w:pStyle w:val="AKFZFnovodrka"/>
        <w:numPr>
          <w:ilvl w:val="0"/>
          <w:numId w:val="0"/>
        </w:numPr>
        <w:ind w:left="851" w:hanging="851"/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920AB0" w:rsidRPr="00981821" w:rsidTr="00920AB0">
        <w:trPr>
          <w:cantSplit/>
          <w:trHeight w:val="190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</w:tabs>
              <w:ind w:left="1080" w:hanging="1080"/>
              <w:jc w:val="both"/>
              <w:rPr>
                <w:rFonts w:ascii="Arial" w:hAnsi="Arial" w:cs="Arial"/>
              </w:rPr>
            </w:pPr>
            <w:r w:rsidRPr="00981821">
              <w:rPr>
                <w:rFonts w:ascii="Arial" w:hAnsi="Arial" w:cs="Arial"/>
              </w:rPr>
              <w:lastRenderedPageBreak/>
              <w:br w:type="page"/>
              <w:t>V Praze dne</w:t>
            </w:r>
            <w:proofErr w:type="gramStart"/>
            <w:r w:rsidRPr="00981821">
              <w:rPr>
                <w:rFonts w:ascii="Arial" w:hAnsi="Arial" w:cs="Arial"/>
              </w:rPr>
              <w:t xml:space="preserve"> .…</w:t>
            </w:r>
            <w:proofErr w:type="gramEnd"/>
            <w:r w:rsidRPr="00981821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</w:t>
            </w: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ind w:left="1077" w:hanging="1077"/>
              <w:jc w:val="both"/>
              <w:rPr>
                <w:rFonts w:ascii="Arial" w:hAnsi="Arial" w:cs="Arial"/>
              </w:rPr>
            </w:pP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ind w:left="1077" w:hanging="1077"/>
              <w:jc w:val="center"/>
              <w:rPr>
                <w:rFonts w:ascii="Arial" w:hAnsi="Arial" w:cs="Arial"/>
              </w:rPr>
            </w:pPr>
            <w:r w:rsidRPr="00981821">
              <w:rPr>
                <w:rFonts w:ascii="Arial" w:hAnsi="Arial" w:cs="Arial"/>
              </w:rPr>
              <w:t>Převodce</w:t>
            </w: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jc w:val="both"/>
              <w:rPr>
                <w:rFonts w:ascii="Arial" w:hAnsi="Arial" w:cs="Arial"/>
              </w:rPr>
            </w:pPr>
          </w:p>
          <w:p w:rsidR="00920AB0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jc w:val="both"/>
              <w:rPr>
                <w:rFonts w:ascii="Arial" w:hAnsi="Arial" w:cs="Arial"/>
              </w:rPr>
            </w:pPr>
          </w:p>
          <w:p w:rsidR="00331804" w:rsidRPr="00981821" w:rsidRDefault="00331804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jc w:val="both"/>
              <w:rPr>
                <w:rFonts w:ascii="Arial" w:hAnsi="Arial" w:cs="Arial"/>
              </w:rPr>
            </w:pP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ind w:left="1077" w:hanging="1077"/>
              <w:jc w:val="center"/>
              <w:rPr>
                <w:rFonts w:ascii="Arial" w:hAnsi="Arial" w:cs="Arial"/>
              </w:rPr>
            </w:pPr>
            <w:r w:rsidRPr="00981821">
              <w:rPr>
                <w:rFonts w:ascii="Arial" w:hAnsi="Arial" w:cs="Arial"/>
              </w:rPr>
              <w:t>__________________________</w:t>
            </w: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ind w:left="1077" w:hanging="1077"/>
              <w:jc w:val="center"/>
              <w:rPr>
                <w:rFonts w:ascii="Arial" w:hAnsi="Arial" w:cs="Arial"/>
              </w:rPr>
            </w:pPr>
            <w:r w:rsidRPr="00981821">
              <w:rPr>
                <w:rFonts w:ascii="Arial" w:hAnsi="Arial" w:cs="Arial"/>
              </w:rPr>
              <w:t xml:space="preserve">Ing. Peter </w:t>
            </w:r>
            <w:proofErr w:type="spellStart"/>
            <w:r w:rsidRPr="00981821">
              <w:rPr>
                <w:rFonts w:ascii="Arial" w:hAnsi="Arial" w:cs="Arial"/>
              </w:rPr>
              <w:t>Chlebničan</w:t>
            </w:r>
            <w:proofErr w:type="spellEnd"/>
            <w:r w:rsidRPr="00981821">
              <w:rPr>
                <w:rFonts w:ascii="Arial" w:hAnsi="Arial" w:cs="Arial"/>
              </w:rPr>
              <w:t>, CSc.</w:t>
            </w: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ind w:left="1077" w:hanging="1077"/>
              <w:jc w:val="center"/>
              <w:rPr>
                <w:rFonts w:ascii="Arial" w:hAnsi="Arial" w:cs="Arial"/>
              </w:rPr>
            </w:pPr>
            <w:r w:rsidRPr="00981821">
              <w:rPr>
                <w:rFonts w:ascii="Arial" w:hAnsi="Arial" w:cs="Arial"/>
              </w:rPr>
              <w:t>jednatel</w:t>
            </w: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ind w:left="1077" w:hanging="1077"/>
              <w:jc w:val="center"/>
              <w:rPr>
                <w:rStyle w:val="platne1"/>
                <w:rFonts w:ascii="Arial" w:hAnsi="Arial" w:cs="Arial"/>
              </w:rPr>
            </w:pPr>
            <w:r w:rsidRPr="00981821">
              <w:rPr>
                <w:rFonts w:ascii="Arial" w:hAnsi="Arial" w:cs="Arial"/>
              </w:rPr>
              <w:t>CHF Holding, s.r.o.</w:t>
            </w: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ind w:left="1077" w:hanging="1077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</w:tabs>
              <w:ind w:left="1080" w:hanging="1080"/>
              <w:jc w:val="both"/>
              <w:rPr>
                <w:rFonts w:ascii="Arial" w:hAnsi="Arial" w:cs="Arial"/>
              </w:rPr>
            </w:pPr>
            <w:r w:rsidRPr="00981821">
              <w:rPr>
                <w:rFonts w:ascii="Arial" w:hAnsi="Arial" w:cs="Arial"/>
              </w:rPr>
              <w:t>V Praze dne ……………</w:t>
            </w: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ind w:left="1077" w:hanging="1077"/>
              <w:jc w:val="both"/>
              <w:rPr>
                <w:rFonts w:ascii="Arial" w:hAnsi="Arial" w:cs="Arial"/>
              </w:rPr>
            </w:pP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jc w:val="center"/>
              <w:rPr>
                <w:rFonts w:ascii="Arial" w:hAnsi="Arial" w:cs="Arial"/>
              </w:rPr>
            </w:pPr>
            <w:r w:rsidRPr="00981821">
              <w:rPr>
                <w:rFonts w:ascii="Arial" w:hAnsi="Arial" w:cs="Arial"/>
              </w:rPr>
              <w:t>Nabyvatel</w:t>
            </w: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jc w:val="both"/>
              <w:rPr>
                <w:rFonts w:ascii="Arial" w:hAnsi="Arial" w:cs="Arial"/>
              </w:rPr>
            </w:pPr>
          </w:p>
          <w:p w:rsidR="00920AB0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ind w:left="1077" w:hanging="1077"/>
              <w:jc w:val="both"/>
              <w:rPr>
                <w:rFonts w:ascii="Arial" w:hAnsi="Arial" w:cs="Arial"/>
              </w:rPr>
            </w:pPr>
          </w:p>
          <w:p w:rsidR="00331804" w:rsidRPr="00981821" w:rsidRDefault="00331804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ind w:left="1077" w:hanging="1077"/>
              <w:jc w:val="both"/>
              <w:rPr>
                <w:rFonts w:ascii="Arial" w:hAnsi="Arial" w:cs="Arial"/>
              </w:rPr>
            </w:pP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ind w:left="1077" w:hanging="1077"/>
              <w:jc w:val="center"/>
              <w:rPr>
                <w:rFonts w:ascii="Arial" w:hAnsi="Arial" w:cs="Arial"/>
              </w:rPr>
            </w:pPr>
            <w:r w:rsidRPr="00981821">
              <w:rPr>
                <w:rFonts w:ascii="Arial" w:hAnsi="Arial" w:cs="Arial"/>
              </w:rPr>
              <w:t>__________________________</w:t>
            </w: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ind w:left="1080" w:hanging="1080"/>
              <w:jc w:val="center"/>
              <w:rPr>
                <w:rStyle w:val="platne1"/>
                <w:rFonts w:ascii="Arial" w:hAnsi="Arial" w:cs="Arial"/>
              </w:rPr>
            </w:pPr>
            <w:r w:rsidRPr="00981821">
              <w:rPr>
                <w:rStyle w:val="platne1"/>
                <w:rFonts w:ascii="Arial" w:hAnsi="Arial" w:cs="Arial"/>
              </w:rPr>
              <w:t>Ing. Miloslav Kopecký</w:t>
            </w: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ind w:left="1080" w:hanging="1080"/>
              <w:jc w:val="center"/>
              <w:rPr>
                <w:rStyle w:val="platne1"/>
                <w:rFonts w:ascii="Arial" w:hAnsi="Arial" w:cs="Arial"/>
              </w:rPr>
            </w:pPr>
            <w:r w:rsidRPr="00981821">
              <w:rPr>
                <w:rStyle w:val="platne1"/>
                <w:rFonts w:ascii="Arial" w:hAnsi="Arial" w:cs="Arial"/>
              </w:rPr>
              <w:t>předseda představenstva</w:t>
            </w: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ind w:left="1080" w:hanging="1080"/>
              <w:jc w:val="center"/>
              <w:rPr>
                <w:rFonts w:ascii="Arial" w:hAnsi="Arial" w:cs="Arial"/>
              </w:rPr>
            </w:pPr>
            <w:r w:rsidRPr="00981821">
              <w:rPr>
                <w:rStyle w:val="platne1"/>
                <w:rFonts w:ascii="Arial" w:hAnsi="Arial" w:cs="Arial"/>
              </w:rPr>
              <w:t>ČD – Informační Systémy, a.s.</w:t>
            </w:r>
          </w:p>
        </w:tc>
      </w:tr>
      <w:tr w:rsidR="00920AB0" w:rsidRPr="00981821" w:rsidTr="00920AB0">
        <w:trPr>
          <w:cantSplit/>
          <w:trHeight w:val="190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</w:tabs>
              <w:ind w:left="1080" w:hanging="1080"/>
              <w:jc w:val="both"/>
              <w:rPr>
                <w:rFonts w:ascii="Arial" w:hAnsi="Arial" w:cs="Arial"/>
              </w:rPr>
            </w:pP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</w:tabs>
              <w:ind w:left="1080" w:hanging="1080"/>
              <w:jc w:val="both"/>
              <w:rPr>
                <w:rFonts w:ascii="Arial" w:hAnsi="Arial" w:cs="Arial"/>
              </w:rPr>
            </w:pP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</w:tabs>
              <w:ind w:left="1080" w:hanging="1080"/>
              <w:jc w:val="both"/>
              <w:rPr>
                <w:rFonts w:ascii="Arial" w:hAnsi="Arial" w:cs="Arial"/>
              </w:rPr>
            </w:pP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</w:tabs>
              <w:ind w:left="1080" w:hanging="1080"/>
              <w:jc w:val="both"/>
              <w:rPr>
                <w:rFonts w:ascii="Arial" w:hAnsi="Arial" w:cs="Arial"/>
              </w:rPr>
            </w:pP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jc w:val="both"/>
              <w:rPr>
                <w:rFonts w:ascii="Arial" w:hAnsi="Arial" w:cs="Arial"/>
              </w:rPr>
            </w:pP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jc w:val="both"/>
              <w:rPr>
                <w:rFonts w:ascii="Arial" w:hAnsi="Arial" w:cs="Arial"/>
              </w:rPr>
            </w:pP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jc w:val="center"/>
              <w:rPr>
                <w:rFonts w:ascii="Arial" w:hAnsi="Arial" w:cs="Arial"/>
              </w:rPr>
            </w:pP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jc w:val="center"/>
              <w:rPr>
                <w:rFonts w:ascii="Arial" w:hAnsi="Arial" w:cs="Arial"/>
              </w:rPr>
            </w:pP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ind w:left="1077" w:hanging="1077"/>
              <w:jc w:val="center"/>
              <w:rPr>
                <w:rFonts w:ascii="Arial" w:hAnsi="Arial" w:cs="Arial"/>
              </w:rPr>
            </w:pPr>
            <w:r w:rsidRPr="00981821">
              <w:rPr>
                <w:rFonts w:ascii="Arial" w:hAnsi="Arial" w:cs="Arial"/>
              </w:rPr>
              <w:t>__________________________</w:t>
            </w: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ind w:left="1080" w:hanging="1080"/>
              <w:jc w:val="center"/>
              <w:rPr>
                <w:rStyle w:val="platne1"/>
                <w:rFonts w:ascii="Arial" w:hAnsi="Arial" w:cs="Arial"/>
              </w:rPr>
            </w:pPr>
            <w:r w:rsidRPr="00981821">
              <w:rPr>
                <w:rStyle w:val="platne1"/>
                <w:rFonts w:ascii="Arial" w:hAnsi="Arial" w:cs="Arial"/>
              </w:rPr>
              <w:t xml:space="preserve">Ing. </w:t>
            </w:r>
            <w:r w:rsidR="00766FAF">
              <w:rPr>
                <w:rStyle w:val="platne1"/>
                <w:rFonts w:ascii="Arial" w:hAnsi="Arial" w:cs="Arial"/>
              </w:rPr>
              <w:t>Tomáš Vacek</w:t>
            </w: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ind w:left="1080" w:hanging="1080"/>
              <w:jc w:val="center"/>
              <w:rPr>
                <w:rStyle w:val="platne1"/>
                <w:rFonts w:ascii="Arial" w:hAnsi="Arial" w:cs="Arial"/>
              </w:rPr>
            </w:pPr>
            <w:r w:rsidRPr="00981821">
              <w:rPr>
                <w:rStyle w:val="platne1"/>
                <w:rFonts w:ascii="Arial" w:hAnsi="Arial" w:cs="Arial"/>
              </w:rPr>
              <w:t xml:space="preserve">člen představenstva </w:t>
            </w:r>
          </w:p>
          <w:p w:rsidR="00920AB0" w:rsidRPr="00981821" w:rsidRDefault="00920AB0" w:rsidP="00D82569">
            <w:pPr>
              <w:pStyle w:val="Text"/>
              <w:widowControl w:val="0"/>
              <w:tabs>
                <w:tab w:val="left" w:pos="1080"/>
                <w:tab w:val="left" w:leader="dot" w:pos="4400"/>
              </w:tabs>
              <w:ind w:left="1080" w:hanging="1080"/>
              <w:jc w:val="center"/>
              <w:rPr>
                <w:rFonts w:ascii="Arial" w:hAnsi="Arial" w:cs="Arial"/>
              </w:rPr>
            </w:pPr>
            <w:r w:rsidRPr="00981821">
              <w:rPr>
                <w:rStyle w:val="platne1"/>
                <w:rFonts w:ascii="Arial" w:hAnsi="Arial" w:cs="Arial"/>
              </w:rPr>
              <w:t xml:space="preserve">ČD – Informační Systémy, a.s. </w:t>
            </w:r>
          </w:p>
        </w:tc>
      </w:tr>
    </w:tbl>
    <w:p w:rsidR="00CC3DEE" w:rsidRDefault="00CC3DEE"/>
    <w:sectPr w:rsidR="00CC3DE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C56" w:rsidRDefault="00482C56" w:rsidP="00920AB0">
      <w:pPr>
        <w:spacing w:after="0" w:line="240" w:lineRule="auto"/>
      </w:pPr>
      <w:r>
        <w:separator/>
      </w:r>
    </w:p>
  </w:endnote>
  <w:endnote w:type="continuationSeparator" w:id="0">
    <w:p w:rsidR="00482C56" w:rsidRDefault="00482C56" w:rsidP="0092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C56" w:rsidRDefault="00482C56" w:rsidP="00920AB0">
      <w:pPr>
        <w:spacing w:after="0" w:line="240" w:lineRule="auto"/>
      </w:pPr>
      <w:r>
        <w:separator/>
      </w:r>
    </w:p>
  </w:footnote>
  <w:footnote w:type="continuationSeparator" w:id="0">
    <w:p w:rsidR="00482C56" w:rsidRDefault="00482C56" w:rsidP="0092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AB0" w:rsidRDefault="00920AB0">
    <w:pPr>
      <w:pStyle w:val="Zhlav"/>
    </w:pPr>
    <w:r>
      <w:t>Smlouva o převodu podílu – příloha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0553E"/>
    <w:multiLevelType w:val="multilevel"/>
    <w:tmpl w:val="B69C1AB2"/>
    <w:lvl w:ilvl="0">
      <w:start w:val="1"/>
      <w:numFmt w:val="bullet"/>
      <w:pStyle w:val="AKFZFnovodrka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25"/>
        </w:tabs>
        <w:ind w:left="2125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692"/>
        </w:tabs>
        <w:ind w:left="2692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B0"/>
    <w:rsid w:val="0009247B"/>
    <w:rsid w:val="00170012"/>
    <w:rsid w:val="002F7CB6"/>
    <w:rsid w:val="00331804"/>
    <w:rsid w:val="00354664"/>
    <w:rsid w:val="0036783B"/>
    <w:rsid w:val="004137DB"/>
    <w:rsid w:val="00482C56"/>
    <w:rsid w:val="005576F0"/>
    <w:rsid w:val="00574419"/>
    <w:rsid w:val="005C3139"/>
    <w:rsid w:val="00734928"/>
    <w:rsid w:val="00766FAF"/>
    <w:rsid w:val="00876A52"/>
    <w:rsid w:val="00920AB0"/>
    <w:rsid w:val="009D48C5"/>
    <w:rsid w:val="00A143FF"/>
    <w:rsid w:val="00B60380"/>
    <w:rsid w:val="00CC37F0"/>
    <w:rsid w:val="00CC3DEE"/>
    <w:rsid w:val="00D86054"/>
    <w:rsid w:val="00DA3D81"/>
    <w:rsid w:val="00DF16E0"/>
    <w:rsid w:val="00E6538E"/>
    <w:rsid w:val="00EC2FD0"/>
    <w:rsid w:val="00F56D72"/>
    <w:rsid w:val="00F8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F256"/>
  <w15:chartTrackingRefBased/>
  <w15:docId w15:val="{83859D66-7CAD-4771-BE98-51C65122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920AB0"/>
    <w:pPr>
      <w:spacing w:after="100" w:line="288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920AB0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920AB0"/>
    <w:rPr>
      <w:rFonts w:ascii="Arial" w:eastAsia="Calibri" w:hAnsi="Arial" w:cs="Calibri"/>
    </w:rPr>
  </w:style>
  <w:style w:type="paragraph" w:customStyle="1" w:styleId="AKFZFnovodrka">
    <w:name w:val="AKFZF_nová odrážka"/>
    <w:basedOn w:val="AKFZFnormln"/>
    <w:qFormat/>
    <w:rsid w:val="00920AB0"/>
    <w:pPr>
      <w:numPr>
        <w:numId w:val="1"/>
      </w:numPr>
      <w:tabs>
        <w:tab w:val="clear" w:pos="851"/>
        <w:tab w:val="num" w:pos="360"/>
      </w:tabs>
      <w:ind w:left="0" w:firstLine="0"/>
    </w:pPr>
  </w:style>
  <w:style w:type="paragraph" w:customStyle="1" w:styleId="Text">
    <w:name w:val="Text"/>
    <w:basedOn w:val="Normln"/>
    <w:link w:val="TextChar"/>
    <w:rsid w:val="00920AB0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920AB0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latne1">
    <w:name w:val="platne1"/>
    <w:basedOn w:val="Standardnpsmoodstavce"/>
    <w:rsid w:val="00920AB0"/>
  </w:style>
  <w:style w:type="paragraph" w:styleId="Zhlav">
    <w:name w:val="header"/>
    <w:basedOn w:val="Normln"/>
    <w:link w:val="ZhlavChar"/>
    <w:uiPriority w:val="99"/>
    <w:unhideWhenUsed/>
    <w:rsid w:val="00920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AB0"/>
  </w:style>
  <w:style w:type="paragraph" w:styleId="Zpat">
    <w:name w:val="footer"/>
    <w:basedOn w:val="Normln"/>
    <w:link w:val="ZpatChar"/>
    <w:uiPriority w:val="99"/>
    <w:unhideWhenUsed/>
    <w:rsid w:val="00920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AB0"/>
  </w:style>
  <w:style w:type="table" w:styleId="Mkatabulky">
    <w:name w:val="Table Grid"/>
    <w:basedOn w:val="Normlntabulka"/>
    <w:uiPriority w:val="39"/>
    <w:rsid w:val="0092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C2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F88B6AF2DE24AA49407E97C23EF0B" ma:contentTypeVersion="3" ma:contentTypeDescription="Vytvoří nový dokument" ma:contentTypeScope="" ma:versionID="eebad4dfafb9199ddae1f1b003effdda">
  <xsd:schema xmlns:xsd="http://www.w3.org/2001/XMLSchema" xmlns:xs="http://www.w3.org/2001/XMLSchema" xmlns:p="http://schemas.microsoft.com/office/2006/metadata/properties" xmlns:ns2="f6c1a218-cbfa-4a01-b3d4-1c5c095dd6ea" xmlns:ns3="afa8664d-f68b-4c30-be76-d6da67e72ae0" xmlns:ns5="492b41c8-3543-41d8-b880-487490811080" xmlns:ns6="f37398e5-0544-4e6b-abb7-89a124846e1c" targetNamespace="http://schemas.microsoft.com/office/2006/metadata/properties" ma:root="true" ma:fieldsID="6c462607fad1aec320a26f48b8f207a0" ns2:_="" ns3:_="" ns5:_="" ns6:_="">
    <xsd:import namespace="f6c1a218-cbfa-4a01-b3d4-1c5c095dd6ea"/>
    <xsd:import namespace="afa8664d-f68b-4c30-be76-d6da67e72ae0"/>
    <xsd:import namespace="492b41c8-3543-41d8-b880-487490811080"/>
    <xsd:import namespace="f37398e5-0544-4e6b-abb7-89a124846e1c"/>
    <xsd:element name="properties">
      <xsd:complexType>
        <xsd:sequence>
          <xsd:element name="documentManagement">
            <xsd:complexType>
              <xsd:all>
                <xsd:element ref="ns2:CisloKauzy" minOccurs="0"/>
                <xsd:element ref="ns2:TaxKeywordTaxHTField" minOccurs="0"/>
                <xsd:element ref="ns2:TaxCatchAll" minOccurs="0"/>
                <xsd:element ref="ns3:SharedWithUsers" minOccurs="0"/>
                <xsd:element ref="ns3:SharedWithDetails" minOccurs="0"/>
                <xsd:element ref="ns2:m915fb28bee64c1bbecbf27b099958ce" minOccurs="0"/>
                <xsd:element ref="ns2:bd7fee66c727474ba32b4338e304212a" minOccurs="0"/>
                <xsd:element ref="ns5:Sdileni" minOccurs="0"/>
                <xsd:element ref="ns6:MediaServiceMetadata" minOccurs="0"/>
                <xsd:element ref="ns6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CisloKauzy" ma:index="2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TaxKeywordTaxHTField" ma:index="9" nillable="true" ma:taxonomy="true" ma:internalName="TaxKeywordTaxHTField" ma:taxonomyFieldName="TaxKeyword" ma:displayName="Podniková klíčová slova" ma:fieldId="{23f27201-bee3-471e-b2e7-b64fd8b7ca38}" ma:taxonomyMulti="true" ma:sspId="6043c58e-86ac-4567-935f-c9e5dc0778e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915fb28bee64c1bbecbf27b099958ce" ma:index="15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d7fee66c727474ba32b4338e304212a" ma:index="16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8664d-f68b-4c30-be76-d6da67e72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b41c8-3543-41d8-b880-487490811080" elementFormDefault="qualified">
    <xsd:import namespace="http://schemas.microsoft.com/office/2006/documentManagement/types"/>
    <xsd:import namespace="http://schemas.microsoft.com/office/infopath/2007/PartnerControls"/>
    <xsd:element name="Sdileni" ma:index="19" nillable="true" ma:displayName="Sdileni" ma:list="7d4f0333-60ba-439d-8f16-b0d2f116d3f6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98e5-0544-4e6b-abb7-89a124846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14</Value>
      <Value>13</Value>
    </TaxCatchAll>
    <TaxKeywordTaxHTField xmlns="f6c1a218-cbfa-4a01-b3d4-1c5c095dd6ea">
      <Terms xmlns="http://schemas.microsoft.com/office/infopath/2007/PartnerControls"/>
    </TaxKeywordTaxHTField>
    <Sdileni xmlns="492b41c8-3543-41d8-b880-487490811080"/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CHAPS spol. s r.o.</TermName>
          <TermId xmlns="http://schemas.microsoft.com/office/infopath/2007/PartnerControls">28c7ed9d-d71a-4dc0-98d3-b6c9fccaacde</TermId>
        </TermInfo>
      </Terms>
    </m915fb28bee64c1bbecbf27b099958ce>
    <bd7fee66c727474ba32b4338e304212a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ČD - Informační systémy, a.s.</TermName>
          <TermId xmlns="http://schemas.microsoft.com/office/infopath/2007/PartnerControls">71f45212-2a93-4a1c-ab08-7fe3c358197c</TermId>
        </TermInfo>
      </Terms>
    </bd7fee66c727474ba32b4338e304212a>
    <CisloKauzy xmlns="f6c1a218-cbfa-4a01-b3d4-1c5c095dd6ea">461-001</CisloKauzy>
  </documentManagement>
</p:properties>
</file>

<file path=customXml/itemProps1.xml><?xml version="1.0" encoding="utf-8"?>
<ds:datastoreItem xmlns:ds="http://schemas.openxmlformats.org/officeDocument/2006/customXml" ds:itemID="{57D2D46A-5DF0-4A9D-B157-6F53C2B79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afa8664d-f68b-4c30-be76-d6da67e72ae0"/>
    <ds:schemaRef ds:uri="492b41c8-3543-41d8-b880-487490811080"/>
    <ds:schemaRef ds:uri="f37398e5-0544-4e6b-abb7-89a12484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D4274-7C00-4FAF-A91C-C71B93B50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2FCAB-0B7F-4035-A9DD-83D40D9BCB40}">
  <ds:schemaRefs>
    <ds:schemaRef ds:uri="http://schemas.microsoft.com/office/2006/metadata/properties"/>
    <ds:schemaRef ds:uri="http://schemas.microsoft.com/office/infopath/2007/PartnerControls"/>
    <ds:schemaRef ds:uri="f6c1a218-cbfa-4a01-b3d4-1c5c095dd6ea"/>
    <ds:schemaRef ds:uri="492b41c8-3543-41d8-b880-4874908110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2017-10-23T15:35:00Z</dcterms:created>
  <dcterms:modified xsi:type="dcterms:W3CDTF">2017-10-23T15:39:00Z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0x0101008C4F88B6AF2DE24AA49407E97C23EF0B</vt:lpwstr>
  </property>
  <property fmtid="{D5CDD505-2E9C-101B-9397-08002B2CF9AE}" pid="3" name="TaxKeyword">
    <vt:lpwstr/>
  </property>
  <property fmtid="{D5CDD505-2E9C-101B-9397-08002B2CF9AE}" pid="4" name="Účastníci">
    <vt:lpwstr>14;#ČD - Informační systémy, a.s.|71f45212-2a93-4a1c-ab08-7fe3c358197c</vt:lpwstr>
  </property>
  <property fmtid="{D5CDD505-2E9C-101B-9397-08002B2CF9AE}" pid="5" name="Klient">
    <vt:lpwstr>13;#CHAPS spol. s r.o.|28c7ed9d-d71a-4dc0-98d3-b6c9fccaacde</vt:lpwstr>
  </property>
</Properties>
</file>