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56" w:rsidRDefault="00655756" w:rsidP="0065575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610321" w:rsidRDefault="00655756" w:rsidP="0065575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KUPNÍ SMLOUVA</w:t>
      </w:r>
    </w:p>
    <w:p w:rsidR="00655756" w:rsidRPr="00E36A56" w:rsidRDefault="00655756" w:rsidP="0065575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szCs w:val="20"/>
        </w:rPr>
      </w:pPr>
      <w:proofErr w:type="spellStart"/>
      <w:r w:rsidRPr="00E36A56">
        <w:rPr>
          <w:rFonts w:ascii="Arial" w:hAnsi="Arial" w:cs="Arial"/>
          <w:sz w:val="20"/>
          <w:szCs w:val="20"/>
        </w:rPr>
        <w:t>evid</w:t>
      </w:r>
      <w:proofErr w:type="spellEnd"/>
      <w:r w:rsidRPr="00E36A56">
        <w:rPr>
          <w:rFonts w:ascii="Arial" w:hAnsi="Arial" w:cs="Arial"/>
          <w:sz w:val="20"/>
          <w:szCs w:val="20"/>
        </w:rPr>
        <w:t>. č. ČSÚ:</w:t>
      </w:r>
      <w:r w:rsidRPr="00E36A56">
        <w:rPr>
          <w:rFonts w:ascii="Arial" w:hAnsi="Arial" w:cs="Arial"/>
          <w:b/>
          <w:sz w:val="20"/>
          <w:szCs w:val="20"/>
        </w:rPr>
        <w:t xml:space="preserve"> </w:t>
      </w:r>
      <w:r w:rsidR="00C35055" w:rsidRPr="00E36A56">
        <w:rPr>
          <w:rFonts w:ascii="Arial" w:hAnsi="Arial" w:cs="Arial"/>
          <w:b/>
          <w:sz w:val="20"/>
          <w:szCs w:val="20"/>
        </w:rPr>
        <w:t>118-</w:t>
      </w:r>
      <w:r w:rsidRPr="00E36A56">
        <w:rPr>
          <w:rFonts w:ascii="Arial" w:hAnsi="Arial" w:cs="Arial"/>
          <w:b/>
          <w:sz w:val="20"/>
          <w:szCs w:val="20"/>
        </w:rPr>
        <w:t>2017-S</w:t>
      </w:r>
    </w:p>
    <w:p w:rsidR="00655756" w:rsidRDefault="00655756" w:rsidP="003C38A2">
      <w:pPr>
        <w:pStyle w:val="Bezmezer"/>
        <w:spacing w:line="276" w:lineRule="auto"/>
        <w:jc w:val="center"/>
        <w:rPr>
          <w:rFonts w:ascii="Arial" w:hAnsi="Arial" w:cs="Arial"/>
          <w:sz w:val="20"/>
          <w:szCs w:val="20"/>
        </w:rPr>
      </w:pPr>
    </w:p>
    <w:p w:rsidR="00655756" w:rsidRDefault="009B0482" w:rsidP="00655756">
      <w:pPr>
        <w:pStyle w:val="Bezmezer"/>
        <w:spacing w:line="276" w:lineRule="auto"/>
        <w:jc w:val="both"/>
        <w:rPr>
          <w:rFonts w:ascii="Arial" w:hAnsi="Arial" w:cs="Arial"/>
          <w:sz w:val="20"/>
          <w:szCs w:val="20"/>
        </w:rPr>
      </w:pPr>
      <w:r>
        <w:rPr>
          <w:rFonts w:ascii="Arial" w:hAnsi="Arial" w:cs="Arial"/>
          <w:sz w:val="20"/>
          <w:szCs w:val="20"/>
        </w:rPr>
        <w:t>Níže uvedeného dne, měsíce a roku uzavřely s</w:t>
      </w:r>
      <w:r w:rsidR="00655756">
        <w:rPr>
          <w:rFonts w:ascii="Arial" w:hAnsi="Arial" w:cs="Arial"/>
          <w:sz w:val="20"/>
          <w:szCs w:val="20"/>
        </w:rPr>
        <w:t>mluvní strany:</w:t>
      </w:r>
    </w:p>
    <w:p w:rsidR="00655756" w:rsidRDefault="00655756" w:rsidP="00655756">
      <w:pPr>
        <w:pStyle w:val="Bezmezer"/>
        <w:spacing w:line="276" w:lineRule="auto"/>
        <w:rPr>
          <w:rFonts w:ascii="Arial" w:hAnsi="Arial" w:cs="Arial"/>
          <w:sz w:val="20"/>
          <w:szCs w:val="20"/>
        </w:rPr>
      </w:pPr>
    </w:p>
    <w:p w:rsidR="00655756" w:rsidRDefault="00655756" w:rsidP="00655756">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655756" w:rsidRDefault="00655756" w:rsidP="00655756">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655756" w:rsidRDefault="00655756" w:rsidP="00655756">
      <w:pPr>
        <w:pStyle w:val="Bezmezer"/>
        <w:spacing w:line="276" w:lineRule="auto"/>
        <w:jc w:val="both"/>
        <w:rPr>
          <w:rFonts w:ascii="Arial" w:hAnsi="Arial" w:cs="Arial"/>
          <w:sz w:val="20"/>
          <w:szCs w:val="20"/>
        </w:rPr>
      </w:pPr>
      <w:r>
        <w:rPr>
          <w:rFonts w:ascii="Arial" w:hAnsi="Arial" w:cs="Arial"/>
          <w:sz w:val="20"/>
          <w:szCs w:val="20"/>
        </w:rPr>
        <w:t>IČO: 000 25 593</w:t>
      </w:r>
    </w:p>
    <w:p w:rsidR="00655756" w:rsidRDefault="00655756" w:rsidP="00655756">
      <w:pPr>
        <w:pStyle w:val="Bezmezer"/>
        <w:spacing w:line="276" w:lineRule="auto"/>
        <w:jc w:val="both"/>
        <w:rPr>
          <w:rFonts w:ascii="Arial" w:hAnsi="Arial" w:cs="Arial"/>
          <w:sz w:val="20"/>
          <w:szCs w:val="20"/>
        </w:rPr>
      </w:pPr>
      <w:r>
        <w:rPr>
          <w:rFonts w:ascii="Arial" w:hAnsi="Arial" w:cs="Arial"/>
          <w:sz w:val="20"/>
          <w:szCs w:val="20"/>
        </w:rPr>
        <w:t xml:space="preserve">zastoupena: Mgr. Radoslavem </w:t>
      </w:r>
      <w:proofErr w:type="spellStart"/>
      <w:r>
        <w:rPr>
          <w:rFonts w:ascii="Arial" w:hAnsi="Arial" w:cs="Arial"/>
          <w:sz w:val="20"/>
          <w:szCs w:val="20"/>
        </w:rPr>
        <w:t>Bulířem</w:t>
      </w:r>
      <w:proofErr w:type="spellEnd"/>
      <w:r>
        <w:rPr>
          <w:rFonts w:ascii="Arial" w:hAnsi="Arial" w:cs="Arial"/>
          <w:sz w:val="20"/>
          <w:szCs w:val="20"/>
        </w:rPr>
        <w:t xml:space="preserve">, ředitelem </w:t>
      </w:r>
      <w:r w:rsidR="00563A35">
        <w:rPr>
          <w:rFonts w:ascii="Arial" w:hAnsi="Arial" w:cs="Arial"/>
          <w:sz w:val="20"/>
          <w:szCs w:val="20"/>
        </w:rPr>
        <w:t>s</w:t>
      </w:r>
      <w:r>
        <w:rPr>
          <w:rFonts w:ascii="Arial" w:hAnsi="Arial" w:cs="Arial"/>
          <w:sz w:val="20"/>
          <w:szCs w:val="20"/>
        </w:rPr>
        <w:t>ekce ekonomické a správní</w:t>
      </w:r>
    </w:p>
    <w:p w:rsidR="00655756" w:rsidRDefault="00655756" w:rsidP="00655756">
      <w:pPr>
        <w:pStyle w:val="Bezmezer"/>
        <w:spacing w:line="276" w:lineRule="auto"/>
        <w:jc w:val="both"/>
        <w:rPr>
          <w:rFonts w:ascii="Arial" w:hAnsi="Arial" w:cs="Arial"/>
          <w:sz w:val="20"/>
          <w:szCs w:val="20"/>
        </w:rPr>
      </w:pPr>
      <w:r>
        <w:rPr>
          <w:rFonts w:ascii="Arial" w:hAnsi="Arial" w:cs="Arial"/>
          <w:sz w:val="20"/>
          <w:szCs w:val="20"/>
        </w:rPr>
        <w:t>na základě pověření předsedkyně ČSÚ ze dne 16. března 2015</w:t>
      </w:r>
    </w:p>
    <w:p w:rsidR="00655756" w:rsidRDefault="00655756" w:rsidP="00655756">
      <w:pPr>
        <w:pStyle w:val="Bezmezer"/>
        <w:spacing w:line="276" w:lineRule="auto"/>
        <w:jc w:val="both"/>
        <w:rPr>
          <w:rFonts w:ascii="Arial" w:hAnsi="Arial" w:cs="Arial"/>
          <w:sz w:val="20"/>
          <w:szCs w:val="20"/>
        </w:rPr>
      </w:pPr>
      <w:r>
        <w:rPr>
          <w:rFonts w:ascii="Arial" w:hAnsi="Arial" w:cs="Arial"/>
          <w:sz w:val="20"/>
          <w:szCs w:val="20"/>
        </w:rPr>
        <w:t xml:space="preserve">bankovní spojení: </w:t>
      </w:r>
      <w:proofErr w:type="spellStart"/>
      <w:r w:rsidR="00FF000E">
        <w:rPr>
          <w:rFonts w:ascii="Arial" w:hAnsi="Arial" w:cs="Arial"/>
          <w:sz w:val="20"/>
          <w:szCs w:val="20"/>
        </w:rPr>
        <w:t>xxxxxxxxxxxxxxxxxxxx</w:t>
      </w:r>
      <w:proofErr w:type="spellEnd"/>
    </w:p>
    <w:p w:rsidR="00655756" w:rsidRDefault="00655756" w:rsidP="00655756">
      <w:pPr>
        <w:pStyle w:val="Bezmezer"/>
        <w:spacing w:line="276" w:lineRule="auto"/>
        <w:jc w:val="both"/>
        <w:rPr>
          <w:rFonts w:ascii="Arial" w:hAnsi="Arial" w:cs="Arial"/>
          <w:sz w:val="20"/>
          <w:szCs w:val="20"/>
        </w:rPr>
      </w:pPr>
      <w:r>
        <w:rPr>
          <w:rFonts w:ascii="Arial" w:hAnsi="Arial" w:cs="Arial"/>
          <w:sz w:val="20"/>
          <w:szCs w:val="20"/>
        </w:rPr>
        <w:t>(dále jen „</w:t>
      </w:r>
      <w:r w:rsidR="00563A35">
        <w:rPr>
          <w:rFonts w:ascii="Arial" w:hAnsi="Arial" w:cs="Arial"/>
          <w:sz w:val="20"/>
          <w:szCs w:val="20"/>
        </w:rPr>
        <w:t>kupující</w:t>
      </w:r>
      <w:r>
        <w:rPr>
          <w:rFonts w:ascii="Arial" w:hAnsi="Arial" w:cs="Arial"/>
          <w:sz w:val="20"/>
          <w:szCs w:val="20"/>
        </w:rPr>
        <w:t>“ nebo „ČSÚ“) na straně jedné</w:t>
      </w:r>
    </w:p>
    <w:p w:rsidR="00655756" w:rsidRDefault="00655756" w:rsidP="00655756">
      <w:pPr>
        <w:pStyle w:val="Bezmezer"/>
        <w:spacing w:line="276" w:lineRule="auto"/>
        <w:jc w:val="both"/>
        <w:rPr>
          <w:rFonts w:ascii="Arial" w:hAnsi="Arial" w:cs="Arial"/>
          <w:sz w:val="20"/>
          <w:szCs w:val="20"/>
        </w:rPr>
      </w:pPr>
    </w:p>
    <w:p w:rsidR="00655756" w:rsidRDefault="00655756" w:rsidP="00655756">
      <w:pPr>
        <w:pStyle w:val="Bezmezer"/>
        <w:spacing w:line="276" w:lineRule="auto"/>
        <w:jc w:val="both"/>
        <w:rPr>
          <w:rFonts w:ascii="Arial" w:hAnsi="Arial" w:cs="Arial"/>
          <w:sz w:val="20"/>
          <w:szCs w:val="20"/>
        </w:rPr>
      </w:pPr>
      <w:r>
        <w:rPr>
          <w:rFonts w:ascii="Arial" w:hAnsi="Arial" w:cs="Arial"/>
          <w:sz w:val="20"/>
          <w:szCs w:val="20"/>
        </w:rPr>
        <w:t>a</w:t>
      </w:r>
    </w:p>
    <w:p w:rsidR="00655756" w:rsidRDefault="00655756" w:rsidP="00655756">
      <w:pPr>
        <w:pStyle w:val="Bezmezer"/>
        <w:spacing w:line="276" w:lineRule="auto"/>
        <w:jc w:val="both"/>
        <w:rPr>
          <w:rFonts w:ascii="Arial" w:hAnsi="Arial" w:cs="Arial"/>
          <w:sz w:val="20"/>
          <w:szCs w:val="20"/>
        </w:rPr>
      </w:pPr>
    </w:p>
    <w:p w:rsidR="00655756" w:rsidRPr="00D70605" w:rsidRDefault="00D70605" w:rsidP="00655756">
      <w:pPr>
        <w:pStyle w:val="Bezmezer"/>
        <w:spacing w:line="276" w:lineRule="auto"/>
        <w:jc w:val="both"/>
        <w:rPr>
          <w:rFonts w:ascii="Arial" w:hAnsi="Arial" w:cs="Arial"/>
          <w:b/>
          <w:sz w:val="20"/>
          <w:szCs w:val="20"/>
          <w:vertAlign w:val="superscript"/>
        </w:rPr>
      </w:pPr>
      <w:r w:rsidRPr="00D70605">
        <w:rPr>
          <w:rFonts w:ascii="Arial" w:hAnsi="Arial" w:cs="Arial"/>
          <w:b/>
          <w:sz w:val="20"/>
          <w:szCs w:val="20"/>
        </w:rPr>
        <w:t>MYPA design spol. s r.o.</w:t>
      </w:r>
    </w:p>
    <w:p w:rsidR="00655756" w:rsidRPr="00D70605" w:rsidRDefault="00655756" w:rsidP="00655756">
      <w:pPr>
        <w:pStyle w:val="Bezmezer"/>
        <w:spacing w:line="276" w:lineRule="auto"/>
        <w:jc w:val="both"/>
        <w:rPr>
          <w:rFonts w:ascii="Arial" w:hAnsi="Arial" w:cs="Arial"/>
          <w:sz w:val="20"/>
          <w:szCs w:val="20"/>
          <w:vertAlign w:val="superscript"/>
        </w:rPr>
      </w:pPr>
      <w:r w:rsidRPr="00D70605">
        <w:rPr>
          <w:rFonts w:ascii="Arial" w:hAnsi="Arial" w:cs="Arial"/>
          <w:sz w:val="20"/>
          <w:szCs w:val="20"/>
        </w:rPr>
        <w:t xml:space="preserve">se sídlem </w:t>
      </w:r>
      <w:r w:rsidR="00D70605" w:rsidRPr="00D70605">
        <w:rPr>
          <w:rFonts w:ascii="Arial" w:hAnsi="Arial" w:cs="Arial"/>
          <w:sz w:val="20"/>
          <w:szCs w:val="20"/>
        </w:rPr>
        <w:t>Pražská 1430/36, 102 00 Praha 10 - Hostivař</w:t>
      </w:r>
    </w:p>
    <w:p w:rsidR="00655756" w:rsidRPr="00D70605" w:rsidRDefault="00655756" w:rsidP="00655756">
      <w:pPr>
        <w:pStyle w:val="Bezmezer"/>
        <w:spacing w:line="276" w:lineRule="auto"/>
        <w:jc w:val="both"/>
        <w:rPr>
          <w:rFonts w:ascii="Arial" w:hAnsi="Arial" w:cs="Arial"/>
          <w:sz w:val="20"/>
          <w:szCs w:val="20"/>
          <w:vertAlign w:val="superscript"/>
        </w:rPr>
      </w:pPr>
      <w:r w:rsidRPr="00D70605">
        <w:rPr>
          <w:rFonts w:ascii="Arial" w:hAnsi="Arial" w:cs="Arial"/>
          <w:sz w:val="20"/>
          <w:szCs w:val="20"/>
        </w:rPr>
        <w:t>IČ</w:t>
      </w:r>
      <w:r w:rsidR="00D70605" w:rsidRPr="00D70605">
        <w:rPr>
          <w:rFonts w:ascii="Arial" w:hAnsi="Arial" w:cs="Arial"/>
          <w:sz w:val="20"/>
          <w:szCs w:val="20"/>
        </w:rPr>
        <w:t xml:space="preserve">: 251 04 659 </w:t>
      </w:r>
      <w:r w:rsidRPr="00D70605">
        <w:rPr>
          <w:rFonts w:ascii="Arial" w:hAnsi="Arial" w:cs="Arial"/>
          <w:sz w:val="20"/>
          <w:szCs w:val="20"/>
        </w:rPr>
        <w:t>DIČ</w:t>
      </w:r>
      <w:r w:rsidR="00D70605" w:rsidRPr="00D70605">
        <w:rPr>
          <w:rFonts w:ascii="Arial" w:hAnsi="Arial" w:cs="Arial"/>
          <w:sz w:val="20"/>
          <w:szCs w:val="20"/>
        </w:rPr>
        <w:t>: CZ25104659</w:t>
      </w:r>
    </w:p>
    <w:p w:rsidR="00655756" w:rsidRPr="00D70605" w:rsidRDefault="00655756" w:rsidP="00655756">
      <w:pPr>
        <w:pStyle w:val="Bezmezer"/>
        <w:spacing w:line="276" w:lineRule="auto"/>
        <w:jc w:val="both"/>
        <w:rPr>
          <w:rFonts w:ascii="Arial" w:hAnsi="Arial" w:cs="Arial"/>
          <w:sz w:val="20"/>
          <w:szCs w:val="20"/>
          <w:vertAlign w:val="superscript"/>
        </w:rPr>
      </w:pPr>
      <w:r w:rsidRPr="00D70605">
        <w:rPr>
          <w:rFonts w:ascii="Arial" w:hAnsi="Arial" w:cs="Arial"/>
          <w:sz w:val="20"/>
          <w:szCs w:val="20"/>
        </w:rPr>
        <w:t xml:space="preserve">zastoupena: </w:t>
      </w:r>
      <w:r w:rsidR="00D70605" w:rsidRPr="00D70605">
        <w:rPr>
          <w:rFonts w:ascii="Arial" w:hAnsi="Arial" w:cs="Arial"/>
          <w:sz w:val="20"/>
          <w:szCs w:val="20"/>
        </w:rPr>
        <w:t>Ing. Lukášem V</w:t>
      </w:r>
      <w:r w:rsidR="004902D9">
        <w:rPr>
          <w:rFonts w:ascii="Arial" w:hAnsi="Arial" w:cs="Arial"/>
          <w:sz w:val="20"/>
          <w:szCs w:val="20"/>
        </w:rPr>
        <w:t>nukem</w:t>
      </w:r>
    </w:p>
    <w:p w:rsidR="00655756" w:rsidRPr="00D70605" w:rsidRDefault="00655756" w:rsidP="00655756">
      <w:pPr>
        <w:pStyle w:val="Bezmezer"/>
        <w:spacing w:line="276" w:lineRule="auto"/>
        <w:jc w:val="both"/>
        <w:rPr>
          <w:rFonts w:ascii="Arial" w:hAnsi="Arial" w:cs="Arial"/>
          <w:sz w:val="20"/>
          <w:szCs w:val="20"/>
          <w:vertAlign w:val="superscript"/>
        </w:rPr>
      </w:pPr>
      <w:r w:rsidRPr="00D70605">
        <w:rPr>
          <w:rFonts w:ascii="Arial" w:hAnsi="Arial" w:cs="Arial"/>
          <w:sz w:val="20"/>
          <w:szCs w:val="20"/>
        </w:rPr>
        <w:t xml:space="preserve">zapsaná v obchodním rejstříku vedeném </w:t>
      </w:r>
      <w:r w:rsidR="00D70605" w:rsidRPr="00D70605">
        <w:rPr>
          <w:rFonts w:ascii="Arial" w:hAnsi="Arial" w:cs="Arial"/>
          <w:sz w:val="20"/>
          <w:szCs w:val="20"/>
        </w:rPr>
        <w:t>u MOS v Praze</w:t>
      </w:r>
      <w:r w:rsidRPr="00D70605">
        <w:rPr>
          <w:rFonts w:ascii="Arial" w:hAnsi="Arial" w:cs="Arial"/>
          <w:sz w:val="20"/>
          <w:szCs w:val="20"/>
        </w:rPr>
        <w:t xml:space="preserve">, oddíl </w:t>
      </w:r>
      <w:r w:rsidR="00D70605" w:rsidRPr="00D70605">
        <w:rPr>
          <w:rFonts w:ascii="Arial" w:hAnsi="Arial" w:cs="Arial"/>
          <w:sz w:val="20"/>
          <w:szCs w:val="20"/>
        </w:rPr>
        <w:t>C,</w:t>
      </w:r>
      <w:r w:rsidRPr="00D70605">
        <w:rPr>
          <w:rFonts w:ascii="Arial" w:hAnsi="Arial" w:cs="Arial"/>
          <w:sz w:val="20"/>
          <w:szCs w:val="20"/>
        </w:rPr>
        <w:t xml:space="preserve"> vložka č. </w:t>
      </w:r>
      <w:r w:rsidR="00D70605" w:rsidRPr="00D70605">
        <w:rPr>
          <w:rFonts w:ascii="Arial" w:hAnsi="Arial" w:cs="Arial"/>
          <w:sz w:val="20"/>
          <w:szCs w:val="20"/>
        </w:rPr>
        <w:t>49990</w:t>
      </w:r>
    </w:p>
    <w:p w:rsidR="00655756" w:rsidRPr="007F5C4F" w:rsidRDefault="00655756" w:rsidP="00655756">
      <w:pPr>
        <w:pStyle w:val="Bezmezer"/>
        <w:spacing w:line="276" w:lineRule="auto"/>
        <w:jc w:val="both"/>
        <w:rPr>
          <w:rFonts w:ascii="Arial" w:hAnsi="Arial" w:cs="Arial"/>
          <w:i/>
          <w:sz w:val="20"/>
          <w:szCs w:val="20"/>
          <w:vertAlign w:val="superscript"/>
        </w:rPr>
      </w:pPr>
      <w:r w:rsidRPr="00D70605">
        <w:rPr>
          <w:rFonts w:ascii="Arial" w:hAnsi="Arial" w:cs="Arial"/>
          <w:sz w:val="20"/>
          <w:szCs w:val="20"/>
        </w:rPr>
        <w:t xml:space="preserve">bankovní spojení: </w:t>
      </w:r>
      <w:proofErr w:type="spellStart"/>
      <w:r w:rsidR="00FF000E">
        <w:rPr>
          <w:rFonts w:ascii="Arial" w:hAnsi="Arial" w:cs="Arial"/>
          <w:sz w:val="20"/>
          <w:szCs w:val="20"/>
        </w:rPr>
        <w:t>xxxxxxxxxxxxxxxxxxxx</w:t>
      </w:r>
      <w:proofErr w:type="spellEnd"/>
    </w:p>
    <w:p w:rsidR="00655756" w:rsidRDefault="00655756" w:rsidP="00655756">
      <w:pPr>
        <w:pStyle w:val="Bezmezer"/>
        <w:spacing w:line="276" w:lineRule="auto"/>
        <w:jc w:val="both"/>
        <w:rPr>
          <w:rFonts w:ascii="Arial" w:hAnsi="Arial" w:cs="Arial"/>
          <w:sz w:val="20"/>
          <w:szCs w:val="20"/>
        </w:rPr>
      </w:pPr>
      <w:r>
        <w:rPr>
          <w:rFonts w:ascii="Arial" w:hAnsi="Arial" w:cs="Arial"/>
          <w:sz w:val="20"/>
          <w:szCs w:val="20"/>
        </w:rPr>
        <w:t>(dále jen „</w:t>
      </w:r>
      <w:r w:rsidR="00563A35">
        <w:rPr>
          <w:rFonts w:ascii="Arial" w:hAnsi="Arial" w:cs="Arial"/>
          <w:sz w:val="20"/>
          <w:szCs w:val="20"/>
        </w:rPr>
        <w:t>prodávající</w:t>
      </w:r>
      <w:r>
        <w:rPr>
          <w:rFonts w:ascii="Arial" w:hAnsi="Arial" w:cs="Arial"/>
          <w:sz w:val="20"/>
          <w:szCs w:val="20"/>
        </w:rPr>
        <w:t>“) na straně druhé</w:t>
      </w:r>
    </w:p>
    <w:p w:rsidR="00655756" w:rsidRDefault="00655756" w:rsidP="00655756">
      <w:pPr>
        <w:pStyle w:val="Bezmezer"/>
        <w:spacing w:line="276" w:lineRule="auto"/>
        <w:jc w:val="both"/>
        <w:rPr>
          <w:rFonts w:ascii="Arial" w:hAnsi="Arial" w:cs="Arial"/>
          <w:sz w:val="20"/>
          <w:szCs w:val="20"/>
        </w:rPr>
      </w:pPr>
    </w:p>
    <w:p w:rsidR="00655756" w:rsidRDefault="00655756" w:rsidP="00655756">
      <w:pPr>
        <w:pStyle w:val="Bezmezer"/>
        <w:spacing w:line="276" w:lineRule="auto"/>
        <w:jc w:val="both"/>
        <w:rPr>
          <w:rFonts w:ascii="Arial" w:hAnsi="Arial" w:cs="Arial"/>
          <w:sz w:val="20"/>
          <w:szCs w:val="20"/>
        </w:rPr>
      </w:pPr>
      <w:r>
        <w:rPr>
          <w:rFonts w:ascii="Arial" w:hAnsi="Arial" w:cs="Arial"/>
          <w:sz w:val="20"/>
          <w:szCs w:val="20"/>
        </w:rPr>
        <w:t>(</w:t>
      </w:r>
      <w:r w:rsidR="00563A35">
        <w:rPr>
          <w:rFonts w:ascii="Arial" w:hAnsi="Arial" w:cs="Arial"/>
          <w:sz w:val="20"/>
          <w:szCs w:val="20"/>
        </w:rPr>
        <w:t>kupující a prodávající</w:t>
      </w:r>
      <w:r>
        <w:rPr>
          <w:rFonts w:ascii="Arial" w:hAnsi="Arial" w:cs="Arial"/>
          <w:sz w:val="20"/>
          <w:szCs w:val="20"/>
        </w:rPr>
        <w:t xml:space="preserve"> společně dále také jen „smluvní strany“) </w:t>
      </w:r>
    </w:p>
    <w:p w:rsidR="00655756" w:rsidRDefault="00655756" w:rsidP="00655756">
      <w:pPr>
        <w:pStyle w:val="Bezmezer"/>
        <w:spacing w:line="276" w:lineRule="auto"/>
        <w:rPr>
          <w:rFonts w:ascii="Arial" w:hAnsi="Arial" w:cs="Arial"/>
          <w:sz w:val="20"/>
          <w:szCs w:val="20"/>
        </w:rPr>
      </w:pPr>
    </w:p>
    <w:p w:rsidR="00F62187" w:rsidRDefault="00304EEA" w:rsidP="00304EEA">
      <w:pPr>
        <w:pStyle w:val="Bezmezer"/>
        <w:spacing w:line="276" w:lineRule="auto"/>
        <w:jc w:val="both"/>
        <w:rPr>
          <w:rFonts w:ascii="Arial" w:hAnsi="Arial" w:cs="Arial"/>
          <w:b/>
          <w:sz w:val="20"/>
          <w:szCs w:val="20"/>
        </w:rPr>
      </w:pPr>
      <w:r>
        <w:rPr>
          <w:rFonts w:ascii="Arial" w:hAnsi="Arial" w:cs="Arial"/>
          <w:sz w:val="20"/>
          <w:szCs w:val="20"/>
        </w:rPr>
        <w:t xml:space="preserve">podle </w:t>
      </w:r>
      <w:proofErr w:type="spellStart"/>
      <w:r>
        <w:rPr>
          <w:rFonts w:ascii="Arial" w:hAnsi="Arial" w:cs="Arial"/>
          <w:sz w:val="20"/>
          <w:szCs w:val="20"/>
        </w:rPr>
        <w:t>ust</w:t>
      </w:r>
      <w:proofErr w:type="spellEnd"/>
      <w:r>
        <w:rPr>
          <w:rFonts w:ascii="Arial" w:hAnsi="Arial" w:cs="Arial"/>
          <w:sz w:val="20"/>
          <w:szCs w:val="20"/>
        </w:rPr>
        <w:t xml:space="preserve">. § 2079 a </w:t>
      </w:r>
      <w:proofErr w:type="spellStart"/>
      <w:r>
        <w:rPr>
          <w:rFonts w:ascii="Arial" w:hAnsi="Arial" w:cs="Arial"/>
          <w:sz w:val="20"/>
          <w:szCs w:val="20"/>
        </w:rPr>
        <w:t>násl</w:t>
      </w:r>
      <w:proofErr w:type="spellEnd"/>
      <w:r>
        <w:rPr>
          <w:rFonts w:ascii="Arial" w:hAnsi="Arial" w:cs="Arial"/>
          <w:sz w:val="20"/>
          <w:szCs w:val="20"/>
        </w:rPr>
        <w:t>. zákona č. 89/2012 Sb., občanský zákoník, v platném znění (dále jen „občanský zákoník“) tuto</w:t>
      </w:r>
    </w:p>
    <w:p w:rsidR="00F62187" w:rsidRDefault="00F62187" w:rsidP="00F62187">
      <w:pPr>
        <w:pStyle w:val="Bezmezer"/>
        <w:spacing w:line="276" w:lineRule="auto"/>
        <w:jc w:val="center"/>
        <w:rPr>
          <w:rFonts w:ascii="Arial" w:hAnsi="Arial" w:cs="Arial"/>
          <w:b/>
          <w:sz w:val="20"/>
          <w:szCs w:val="20"/>
        </w:rPr>
      </w:pPr>
      <w:r>
        <w:rPr>
          <w:rFonts w:ascii="Arial" w:hAnsi="Arial" w:cs="Arial"/>
          <w:b/>
          <w:sz w:val="20"/>
          <w:szCs w:val="20"/>
        </w:rPr>
        <w:t>kupní smlouvu</w:t>
      </w:r>
    </w:p>
    <w:p w:rsidR="00F62187" w:rsidRDefault="00F62187" w:rsidP="00F62187">
      <w:pPr>
        <w:pStyle w:val="Bezmezer"/>
        <w:spacing w:line="276" w:lineRule="auto"/>
        <w:jc w:val="center"/>
        <w:rPr>
          <w:rFonts w:ascii="Arial" w:hAnsi="Arial" w:cs="Arial"/>
          <w:b/>
          <w:sz w:val="20"/>
          <w:szCs w:val="20"/>
        </w:rPr>
      </w:pPr>
    </w:p>
    <w:p w:rsidR="00F62187" w:rsidRPr="00F62187" w:rsidRDefault="00304EEA" w:rsidP="00F62187">
      <w:pPr>
        <w:pStyle w:val="Bezmezer"/>
        <w:spacing w:line="276" w:lineRule="auto"/>
        <w:jc w:val="both"/>
        <w:rPr>
          <w:rFonts w:ascii="Arial" w:hAnsi="Arial" w:cs="Arial"/>
          <w:sz w:val="20"/>
          <w:szCs w:val="20"/>
        </w:rPr>
      </w:pPr>
      <w:r>
        <w:rPr>
          <w:rFonts w:ascii="Arial" w:hAnsi="Arial" w:cs="Arial"/>
          <w:sz w:val="20"/>
          <w:szCs w:val="20"/>
        </w:rPr>
        <w:t>(dále také jen „smlouva“):</w:t>
      </w:r>
    </w:p>
    <w:p w:rsidR="00655756" w:rsidRDefault="00655756" w:rsidP="00655756">
      <w:pPr>
        <w:pStyle w:val="Bezmezer"/>
        <w:spacing w:line="276" w:lineRule="auto"/>
        <w:jc w:val="both"/>
        <w:rPr>
          <w:rFonts w:ascii="Arial" w:hAnsi="Arial" w:cs="Arial"/>
          <w:sz w:val="20"/>
          <w:szCs w:val="20"/>
        </w:rPr>
      </w:pPr>
    </w:p>
    <w:p w:rsidR="00655756" w:rsidRDefault="00655756" w:rsidP="00655756">
      <w:pPr>
        <w:pStyle w:val="Bezmezer"/>
        <w:spacing w:line="276" w:lineRule="auto"/>
        <w:jc w:val="center"/>
        <w:rPr>
          <w:rFonts w:ascii="Arial" w:hAnsi="Arial" w:cs="Arial"/>
          <w:b/>
          <w:sz w:val="20"/>
          <w:szCs w:val="20"/>
        </w:rPr>
      </w:pPr>
      <w:r>
        <w:rPr>
          <w:rFonts w:ascii="Arial" w:hAnsi="Arial" w:cs="Arial"/>
          <w:b/>
          <w:sz w:val="20"/>
          <w:szCs w:val="20"/>
        </w:rPr>
        <w:t>Preambule</w:t>
      </w:r>
    </w:p>
    <w:p w:rsidR="00655756" w:rsidRDefault="00655756" w:rsidP="00655756">
      <w:pPr>
        <w:pStyle w:val="Bezmezer"/>
        <w:spacing w:line="276" w:lineRule="auto"/>
        <w:jc w:val="center"/>
        <w:rPr>
          <w:rFonts w:ascii="Arial" w:hAnsi="Arial" w:cs="Arial"/>
          <w:b/>
          <w:sz w:val="20"/>
          <w:szCs w:val="20"/>
        </w:rPr>
      </w:pPr>
    </w:p>
    <w:p w:rsidR="003710B4" w:rsidRDefault="00E8789C" w:rsidP="00655756">
      <w:pPr>
        <w:pStyle w:val="Bezmezer"/>
        <w:spacing w:line="276" w:lineRule="auto"/>
        <w:jc w:val="both"/>
        <w:rPr>
          <w:rFonts w:ascii="Arial" w:hAnsi="Arial" w:cs="Arial"/>
          <w:sz w:val="20"/>
          <w:szCs w:val="20"/>
        </w:rPr>
      </w:pPr>
      <w:r w:rsidRPr="00E8789C">
        <w:rPr>
          <w:rFonts w:ascii="Arial" w:hAnsi="Arial" w:cs="Arial"/>
          <w:sz w:val="20"/>
          <w:szCs w:val="20"/>
        </w:rPr>
        <w:t>Tato smlouva se mezi výše uvedenými smluvními stranami uzavírá na základě výsledku zadávacího řízení na nadlimitní veřejnou zakázku s názvem „</w:t>
      </w:r>
      <w:r w:rsidR="00D855AB">
        <w:rPr>
          <w:rFonts w:ascii="Arial" w:hAnsi="Arial" w:cs="Arial"/>
          <w:sz w:val="20"/>
          <w:szCs w:val="20"/>
        </w:rPr>
        <w:t>Nákup nábytku</w:t>
      </w:r>
      <w:r w:rsidR="00FA6459">
        <w:rPr>
          <w:rFonts w:ascii="Arial" w:hAnsi="Arial" w:cs="Arial"/>
          <w:sz w:val="20"/>
          <w:szCs w:val="20"/>
        </w:rPr>
        <w:t xml:space="preserve"> pro ČSÚ</w:t>
      </w:r>
      <w:r w:rsidRPr="00E8789C">
        <w:rPr>
          <w:rFonts w:ascii="Arial" w:hAnsi="Arial" w:cs="Arial"/>
          <w:sz w:val="20"/>
          <w:szCs w:val="20"/>
        </w:rPr>
        <w:t>“, zadávanou kupujícím jako veřejným zadavatelem ve smyslu zákona o č. 134/2016 Sb., o zadávání veřejných zakázek (dále jen „zákon o veřejných zakázkách“) pod interním evidenčním číslem VZ 031/2017 (dále jen „veřejná zakázka“), v němž byla nabídka prodávajícího vybrána jako nejvhodnější.</w:t>
      </w:r>
    </w:p>
    <w:p w:rsidR="00E8789C" w:rsidRDefault="00E8789C" w:rsidP="003710B4">
      <w:pPr>
        <w:pStyle w:val="Bezmezer"/>
        <w:spacing w:line="276" w:lineRule="auto"/>
        <w:jc w:val="center"/>
        <w:rPr>
          <w:rFonts w:ascii="Arial" w:hAnsi="Arial" w:cs="Arial"/>
          <w:b/>
          <w:sz w:val="20"/>
          <w:szCs w:val="20"/>
        </w:rPr>
      </w:pPr>
    </w:p>
    <w:p w:rsidR="003710B4" w:rsidRDefault="003710B4" w:rsidP="003710B4">
      <w:pPr>
        <w:pStyle w:val="Bezmezer"/>
        <w:spacing w:line="276" w:lineRule="auto"/>
        <w:jc w:val="center"/>
        <w:rPr>
          <w:rFonts w:ascii="Arial" w:hAnsi="Arial" w:cs="Arial"/>
          <w:b/>
          <w:sz w:val="20"/>
          <w:szCs w:val="20"/>
        </w:rPr>
      </w:pPr>
      <w:r>
        <w:rPr>
          <w:rFonts w:ascii="Arial" w:hAnsi="Arial" w:cs="Arial"/>
          <w:b/>
          <w:sz w:val="20"/>
          <w:szCs w:val="20"/>
        </w:rPr>
        <w:t>Článek I</w:t>
      </w:r>
    </w:p>
    <w:p w:rsidR="003710B4" w:rsidRDefault="003710B4" w:rsidP="003710B4">
      <w:pPr>
        <w:pStyle w:val="Bezmezer"/>
        <w:spacing w:line="276" w:lineRule="auto"/>
        <w:jc w:val="center"/>
        <w:rPr>
          <w:rFonts w:ascii="Arial" w:hAnsi="Arial" w:cs="Arial"/>
          <w:b/>
          <w:sz w:val="20"/>
          <w:szCs w:val="20"/>
        </w:rPr>
      </w:pPr>
      <w:r>
        <w:rPr>
          <w:rFonts w:ascii="Arial" w:hAnsi="Arial" w:cs="Arial"/>
          <w:b/>
          <w:sz w:val="20"/>
          <w:szCs w:val="20"/>
        </w:rPr>
        <w:t>Úvodní ustanovení</w:t>
      </w:r>
    </w:p>
    <w:p w:rsidR="00BC5BA2" w:rsidRDefault="00BC5BA2" w:rsidP="003710B4">
      <w:pPr>
        <w:pStyle w:val="Bezmezer"/>
        <w:spacing w:line="276" w:lineRule="auto"/>
        <w:jc w:val="center"/>
        <w:rPr>
          <w:rFonts w:ascii="Arial" w:hAnsi="Arial" w:cs="Arial"/>
          <w:b/>
          <w:sz w:val="20"/>
          <w:szCs w:val="20"/>
        </w:rPr>
      </w:pPr>
    </w:p>
    <w:p w:rsidR="00BC5BA2" w:rsidRDefault="00BC5BA2" w:rsidP="00BC5BA2">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Účelem této smlouvy je zajištění koupě </w:t>
      </w:r>
      <w:r w:rsidR="00D212C5">
        <w:rPr>
          <w:rFonts w:ascii="Arial" w:hAnsi="Arial" w:cs="Arial"/>
          <w:sz w:val="20"/>
          <w:szCs w:val="20"/>
        </w:rPr>
        <w:t xml:space="preserve">nábytku </w:t>
      </w:r>
      <w:r w:rsidR="00A56C19">
        <w:rPr>
          <w:rFonts w:ascii="Arial" w:hAnsi="Arial" w:cs="Arial"/>
          <w:sz w:val="20"/>
          <w:szCs w:val="20"/>
        </w:rPr>
        <w:t>do vlastnictví ČSÚ</w:t>
      </w:r>
      <w:r w:rsidR="00475877">
        <w:rPr>
          <w:rFonts w:ascii="Arial" w:hAnsi="Arial" w:cs="Arial"/>
          <w:sz w:val="20"/>
          <w:szCs w:val="20"/>
        </w:rPr>
        <w:t xml:space="preserve">, jeho doprava a montáž v místech plnění </w:t>
      </w:r>
      <w:r>
        <w:rPr>
          <w:rFonts w:ascii="Arial" w:hAnsi="Arial" w:cs="Arial"/>
          <w:sz w:val="20"/>
          <w:szCs w:val="20"/>
        </w:rPr>
        <w:t>a vymezení práv a povinností smluvních stran při plnění předmětu smlouvy.</w:t>
      </w:r>
    </w:p>
    <w:p w:rsidR="00BC5BA2" w:rsidRDefault="00BC5BA2" w:rsidP="00BC5BA2">
      <w:pPr>
        <w:pStyle w:val="Bezmezer"/>
        <w:spacing w:line="276" w:lineRule="auto"/>
        <w:ind w:left="426"/>
        <w:jc w:val="both"/>
        <w:rPr>
          <w:rFonts w:ascii="Arial" w:hAnsi="Arial" w:cs="Arial"/>
          <w:sz w:val="20"/>
          <w:szCs w:val="20"/>
        </w:rPr>
      </w:pPr>
    </w:p>
    <w:p w:rsidR="00BC5BA2" w:rsidRDefault="00BC5BA2" w:rsidP="00BC5BA2">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Pro plnění předmětu smlouvy jsou závazné rovněž všechny dokumenty vztahující se k veřejné zakázce, a to zadávací dokumentace včetně všech příloh vztahujících se k předmětu této smlouvy a nabídka </w:t>
      </w:r>
      <w:r w:rsidR="00A56C19">
        <w:rPr>
          <w:rFonts w:ascii="Arial" w:hAnsi="Arial" w:cs="Arial"/>
          <w:sz w:val="20"/>
          <w:szCs w:val="20"/>
        </w:rPr>
        <w:t>prodávajícího</w:t>
      </w:r>
      <w:r>
        <w:rPr>
          <w:rFonts w:ascii="Arial" w:hAnsi="Arial" w:cs="Arial"/>
          <w:sz w:val="20"/>
          <w:szCs w:val="20"/>
        </w:rPr>
        <w:t>.</w:t>
      </w:r>
    </w:p>
    <w:p w:rsidR="00ED6FBD" w:rsidRDefault="00ED6FBD" w:rsidP="00ED6FBD">
      <w:pPr>
        <w:pStyle w:val="Bezmezer"/>
        <w:spacing w:line="276" w:lineRule="auto"/>
        <w:ind w:left="426"/>
        <w:jc w:val="both"/>
        <w:rPr>
          <w:rFonts w:ascii="Arial" w:hAnsi="Arial" w:cs="Arial"/>
          <w:sz w:val="20"/>
          <w:szCs w:val="20"/>
        </w:rPr>
      </w:pPr>
    </w:p>
    <w:p w:rsidR="00BC5BA2" w:rsidRDefault="00A56C19" w:rsidP="00BC5BA2">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Prodávající</w:t>
      </w:r>
      <w:r w:rsidR="00BC5BA2">
        <w:rPr>
          <w:rFonts w:ascii="Arial" w:hAnsi="Arial" w:cs="Arial"/>
          <w:sz w:val="20"/>
          <w:szCs w:val="20"/>
        </w:rPr>
        <w:t xml:space="preserve"> výslovně prohlašuje, že se detailně seznámil se zadávacími podmínkami veřejné zakázky, že jsou mu známy veškeré technické a kvalitativní podmínky nezbytné k realizaci </w:t>
      </w:r>
      <w:r w:rsidR="00BC5BA2">
        <w:rPr>
          <w:rFonts w:ascii="Arial" w:hAnsi="Arial" w:cs="Arial"/>
          <w:sz w:val="20"/>
          <w:szCs w:val="20"/>
        </w:rPr>
        <w:lastRenderedPageBreak/>
        <w:t>předmětu plnění této smlouvy, a že disponuje takovými kapacitami a odbornými znalostmi, které jsou nezbytné pro zajištění předmětu této smlouvy za dohodnutou cenu a v dohodnutém termínu.</w:t>
      </w:r>
    </w:p>
    <w:p w:rsidR="00BC5BA2" w:rsidRDefault="00BC5BA2" w:rsidP="00BC5BA2">
      <w:pPr>
        <w:pStyle w:val="Bezmezer"/>
        <w:spacing w:line="276" w:lineRule="auto"/>
        <w:ind w:left="426" w:hanging="426"/>
        <w:jc w:val="both"/>
        <w:rPr>
          <w:rFonts w:ascii="Arial" w:hAnsi="Arial" w:cs="Arial"/>
          <w:sz w:val="20"/>
          <w:szCs w:val="20"/>
        </w:rPr>
      </w:pPr>
    </w:p>
    <w:p w:rsidR="00BC5BA2" w:rsidRDefault="00A56C19" w:rsidP="00BC5BA2">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Prodávající</w:t>
      </w:r>
      <w:r w:rsidR="00BC5BA2">
        <w:rPr>
          <w:rFonts w:ascii="Arial" w:hAnsi="Arial" w:cs="Arial"/>
          <w:sz w:val="20"/>
          <w:szCs w:val="20"/>
        </w:rPr>
        <w:t xml:space="preserve"> se zavazuje plnit své závazky plynoucí z této smlouvy v souladu s platnými právními předpisy, které se na předmět plnění vztahují. </w:t>
      </w:r>
      <w:r>
        <w:rPr>
          <w:rFonts w:ascii="Arial" w:hAnsi="Arial" w:cs="Arial"/>
          <w:sz w:val="20"/>
          <w:szCs w:val="20"/>
        </w:rPr>
        <w:t>Prodávající</w:t>
      </w:r>
      <w:r w:rsidR="00BC5BA2">
        <w:rPr>
          <w:rFonts w:ascii="Arial" w:hAnsi="Arial" w:cs="Arial"/>
          <w:sz w:val="20"/>
          <w:szCs w:val="20"/>
        </w:rPr>
        <w:t xml:space="preserve"> se zavazuje, že výsledkem jeho plnění nebo jakékoli jeho části nebudou porušena práva třetích osob. V opačném případě nese </w:t>
      </w:r>
      <w:r w:rsidR="00902D97">
        <w:rPr>
          <w:rFonts w:ascii="Arial" w:hAnsi="Arial" w:cs="Arial"/>
          <w:sz w:val="20"/>
          <w:szCs w:val="20"/>
        </w:rPr>
        <w:t>prodávající</w:t>
      </w:r>
      <w:r w:rsidR="00BC5BA2">
        <w:rPr>
          <w:rFonts w:ascii="Arial" w:hAnsi="Arial" w:cs="Arial"/>
          <w:sz w:val="20"/>
          <w:szCs w:val="20"/>
        </w:rPr>
        <w:t xml:space="preserve"> vedle odpovědnosti za vady plnění i odpovědnost za veškeré škody, které tím </w:t>
      </w:r>
      <w:r w:rsidR="00902D97">
        <w:rPr>
          <w:rFonts w:ascii="Arial" w:hAnsi="Arial" w:cs="Arial"/>
          <w:sz w:val="20"/>
          <w:szCs w:val="20"/>
        </w:rPr>
        <w:t>kupujícímu</w:t>
      </w:r>
      <w:r w:rsidR="00BC5BA2">
        <w:rPr>
          <w:rFonts w:ascii="Arial" w:hAnsi="Arial" w:cs="Arial"/>
          <w:sz w:val="20"/>
          <w:szCs w:val="20"/>
        </w:rPr>
        <w:t xml:space="preserve"> vzniknou.</w:t>
      </w:r>
    </w:p>
    <w:p w:rsidR="00902D97" w:rsidRDefault="00902D97" w:rsidP="00E8789C">
      <w:pPr>
        <w:pStyle w:val="Bezmezer"/>
        <w:spacing w:line="276" w:lineRule="auto"/>
        <w:jc w:val="both"/>
        <w:rPr>
          <w:rFonts w:ascii="Arial" w:hAnsi="Arial" w:cs="Arial"/>
          <w:sz w:val="20"/>
          <w:szCs w:val="20"/>
        </w:rPr>
      </w:pPr>
    </w:p>
    <w:p w:rsidR="00902D97" w:rsidRDefault="00902D97" w:rsidP="00902D97">
      <w:pPr>
        <w:pStyle w:val="Bezmezer"/>
        <w:spacing w:line="276" w:lineRule="auto"/>
        <w:jc w:val="center"/>
        <w:rPr>
          <w:rFonts w:ascii="Arial" w:hAnsi="Arial" w:cs="Arial"/>
          <w:b/>
          <w:sz w:val="20"/>
          <w:szCs w:val="20"/>
        </w:rPr>
      </w:pPr>
      <w:r>
        <w:rPr>
          <w:rFonts w:ascii="Arial" w:hAnsi="Arial" w:cs="Arial"/>
          <w:b/>
          <w:sz w:val="20"/>
          <w:szCs w:val="20"/>
        </w:rPr>
        <w:t>Článek II</w:t>
      </w:r>
    </w:p>
    <w:p w:rsidR="00902D97" w:rsidRDefault="00902D97" w:rsidP="00902D97">
      <w:pPr>
        <w:pStyle w:val="Bezmezer"/>
        <w:spacing w:line="276" w:lineRule="auto"/>
        <w:jc w:val="center"/>
        <w:rPr>
          <w:rFonts w:ascii="Arial" w:hAnsi="Arial" w:cs="Arial"/>
          <w:b/>
          <w:sz w:val="20"/>
          <w:szCs w:val="20"/>
        </w:rPr>
      </w:pPr>
      <w:r>
        <w:rPr>
          <w:rFonts w:ascii="Arial" w:hAnsi="Arial" w:cs="Arial"/>
          <w:b/>
          <w:sz w:val="20"/>
          <w:szCs w:val="20"/>
        </w:rPr>
        <w:t>Předmět smlouvy</w:t>
      </w:r>
    </w:p>
    <w:p w:rsidR="00902D97" w:rsidRDefault="00902D97" w:rsidP="00902D97">
      <w:pPr>
        <w:pStyle w:val="Bezmezer"/>
        <w:spacing w:line="276" w:lineRule="auto"/>
        <w:jc w:val="center"/>
        <w:rPr>
          <w:rFonts w:ascii="Arial" w:hAnsi="Arial" w:cs="Arial"/>
          <w:b/>
          <w:sz w:val="20"/>
          <w:szCs w:val="20"/>
        </w:rPr>
      </w:pPr>
    </w:p>
    <w:p w:rsidR="00902D97" w:rsidRDefault="00902D97" w:rsidP="00BE4B65">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 xml:space="preserve">Prodávající touto smlouvou prodává kupujícímu a kupující od prodávajícího do svého výlučného vlastnictví kupuje </w:t>
      </w:r>
      <w:r w:rsidR="00FE32A3">
        <w:rPr>
          <w:rFonts w:ascii="Arial" w:hAnsi="Arial" w:cs="Arial"/>
          <w:sz w:val="20"/>
          <w:szCs w:val="20"/>
        </w:rPr>
        <w:t xml:space="preserve">nový </w:t>
      </w:r>
      <w:r w:rsidR="00684132">
        <w:rPr>
          <w:rFonts w:ascii="Arial" w:hAnsi="Arial" w:cs="Arial"/>
          <w:sz w:val="20"/>
          <w:szCs w:val="20"/>
        </w:rPr>
        <w:t>nábytek</w:t>
      </w:r>
      <w:r w:rsidR="00FE32A3">
        <w:rPr>
          <w:rFonts w:ascii="Arial" w:hAnsi="Arial" w:cs="Arial"/>
          <w:sz w:val="20"/>
          <w:szCs w:val="20"/>
        </w:rPr>
        <w:t xml:space="preserve">, jehož technická specifikace </w:t>
      </w:r>
      <w:r w:rsidR="006D6989">
        <w:rPr>
          <w:rFonts w:ascii="Arial" w:hAnsi="Arial" w:cs="Arial"/>
          <w:sz w:val="20"/>
          <w:szCs w:val="20"/>
        </w:rPr>
        <w:t>a provedení</w:t>
      </w:r>
      <w:r w:rsidR="00FE32A3">
        <w:rPr>
          <w:rFonts w:ascii="Arial" w:hAnsi="Arial" w:cs="Arial"/>
          <w:sz w:val="20"/>
          <w:szCs w:val="20"/>
        </w:rPr>
        <w:t xml:space="preserve"> je uvedena v příloze č. 1 </w:t>
      </w:r>
      <w:r w:rsidR="00EA6CD3">
        <w:rPr>
          <w:rFonts w:ascii="Arial" w:hAnsi="Arial" w:cs="Arial"/>
          <w:sz w:val="20"/>
          <w:szCs w:val="20"/>
        </w:rPr>
        <w:t xml:space="preserve">a množství v příloze č. 3 </w:t>
      </w:r>
      <w:proofErr w:type="gramStart"/>
      <w:r w:rsidR="00FE32A3">
        <w:rPr>
          <w:rFonts w:ascii="Arial" w:hAnsi="Arial" w:cs="Arial"/>
          <w:sz w:val="20"/>
          <w:szCs w:val="20"/>
        </w:rPr>
        <w:t>této</w:t>
      </w:r>
      <w:proofErr w:type="gramEnd"/>
      <w:r w:rsidR="00FE32A3">
        <w:rPr>
          <w:rFonts w:ascii="Arial" w:hAnsi="Arial" w:cs="Arial"/>
          <w:sz w:val="20"/>
          <w:szCs w:val="20"/>
        </w:rPr>
        <w:t xml:space="preserve"> smlouvy</w:t>
      </w:r>
      <w:r w:rsidR="008139A5">
        <w:rPr>
          <w:rFonts w:ascii="Arial" w:hAnsi="Arial" w:cs="Arial"/>
          <w:sz w:val="20"/>
          <w:szCs w:val="20"/>
        </w:rPr>
        <w:t xml:space="preserve"> (dále jen „předmět koupě“), a to za kupní cenu ve výši uvedené v článku </w:t>
      </w:r>
      <w:r w:rsidR="00AC70F1">
        <w:rPr>
          <w:rFonts w:ascii="Arial" w:hAnsi="Arial" w:cs="Arial"/>
          <w:sz w:val="20"/>
          <w:szCs w:val="20"/>
        </w:rPr>
        <w:t>IV</w:t>
      </w:r>
      <w:r w:rsidR="008139A5">
        <w:rPr>
          <w:rFonts w:ascii="Arial" w:hAnsi="Arial" w:cs="Arial"/>
          <w:sz w:val="20"/>
          <w:szCs w:val="20"/>
        </w:rPr>
        <w:t xml:space="preserve"> odst. 1 této smlouvy.</w:t>
      </w:r>
    </w:p>
    <w:p w:rsidR="00684132" w:rsidRDefault="00684132" w:rsidP="00684132">
      <w:pPr>
        <w:pStyle w:val="Bezmezer"/>
        <w:spacing w:line="276" w:lineRule="auto"/>
        <w:ind w:left="426"/>
        <w:jc w:val="both"/>
        <w:rPr>
          <w:rFonts w:ascii="Arial" w:hAnsi="Arial" w:cs="Arial"/>
          <w:sz w:val="20"/>
          <w:szCs w:val="20"/>
        </w:rPr>
      </w:pPr>
    </w:p>
    <w:p w:rsidR="00684132" w:rsidRDefault="00684132" w:rsidP="00BE4B65">
      <w:pPr>
        <w:pStyle w:val="Bezmezer"/>
        <w:numPr>
          <w:ilvl w:val="0"/>
          <w:numId w:val="2"/>
        </w:numPr>
        <w:spacing w:line="276" w:lineRule="auto"/>
        <w:ind w:left="426" w:hanging="426"/>
        <w:jc w:val="both"/>
        <w:rPr>
          <w:rFonts w:ascii="Arial" w:hAnsi="Arial" w:cs="Arial"/>
          <w:sz w:val="20"/>
          <w:szCs w:val="20"/>
        </w:rPr>
      </w:pPr>
      <w:r w:rsidRPr="00684132">
        <w:rPr>
          <w:rFonts w:ascii="Arial" w:hAnsi="Arial" w:cs="Arial"/>
          <w:sz w:val="20"/>
          <w:szCs w:val="20"/>
        </w:rPr>
        <w:t>Prodávající se zavazuje dodat kupujícímu předmět koupě v provedení a za podmínek uvedených v této kupní smlouvě a její příloze č. 1</w:t>
      </w:r>
      <w:r w:rsidR="001F4889">
        <w:rPr>
          <w:rFonts w:ascii="Arial" w:hAnsi="Arial" w:cs="Arial"/>
          <w:sz w:val="20"/>
          <w:szCs w:val="20"/>
        </w:rPr>
        <w:t>, a to postupně po dílčích částech</w:t>
      </w:r>
      <w:r w:rsidRPr="00684132">
        <w:rPr>
          <w:rFonts w:ascii="Arial" w:hAnsi="Arial" w:cs="Arial"/>
          <w:sz w:val="20"/>
          <w:szCs w:val="20"/>
        </w:rPr>
        <w:t xml:space="preserve"> do </w:t>
      </w:r>
      <w:r w:rsidR="001F4889">
        <w:rPr>
          <w:rFonts w:ascii="Arial" w:hAnsi="Arial" w:cs="Arial"/>
          <w:sz w:val="20"/>
          <w:szCs w:val="20"/>
        </w:rPr>
        <w:t xml:space="preserve">jednotlivých </w:t>
      </w:r>
      <w:r w:rsidRPr="00684132">
        <w:rPr>
          <w:rFonts w:ascii="Arial" w:hAnsi="Arial" w:cs="Arial"/>
          <w:sz w:val="20"/>
          <w:szCs w:val="20"/>
        </w:rPr>
        <w:t xml:space="preserve">míst plnění, ve kterých se zavazuje provést i montáž </w:t>
      </w:r>
      <w:r w:rsidR="0020531F">
        <w:rPr>
          <w:rFonts w:ascii="Arial" w:hAnsi="Arial" w:cs="Arial"/>
          <w:sz w:val="20"/>
          <w:szCs w:val="20"/>
        </w:rPr>
        <w:t xml:space="preserve">dílčích částí </w:t>
      </w:r>
      <w:r w:rsidRPr="00684132">
        <w:rPr>
          <w:rFonts w:ascii="Arial" w:hAnsi="Arial" w:cs="Arial"/>
          <w:sz w:val="20"/>
          <w:szCs w:val="20"/>
        </w:rPr>
        <w:t>předmětu koupě.</w:t>
      </w:r>
    </w:p>
    <w:p w:rsidR="00610321" w:rsidRDefault="00610321" w:rsidP="00BE4B65">
      <w:pPr>
        <w:pStyle w:val="Bezmezer"/>
        <w:spacing w:line="276" w:lineRule="auto"/>
        <w:ind w:left="426" w:hanging="426"/>
        <w:jc w:val="both"/>
        <w:rPr>
          <w:rFonts w:ascii="Arial" w:hAnsi="Arial" w:cs="Arial"/>
          <w:sz w:val="20"/>
          <w:szCs w:val="20"/>
        </w:rPr>
      </w:pPr>
    </w:p>
    <w:p w:rsidR="00610321" w:rsidRDefault="00610321" w:rsidP="00BE4B65">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 xml:space="preserve">Kupující se zavazuje předmět koupě od prodávajícího převzít a zaplatit prodávajícímu kupní cenu ve výši a způsobem uvedeným v článku IV </w:t>
      </w:r>
      <w:proofErr w:type="gramStart"/>
      <w:r>
        <w:rPr>
          <w:rFonts w:ascii="Arial" w:hAnsi="Arial" w:cs="Arial"/>
          <w:sz w:val="20"/>
          <w:szCs w:val="20"/>
        </w:rPr>
        <w:t>této</w:t>
      </w:r>
      <w:proofErr w:type="gramEnd"/>
      <w:r>
        <w:rPr>
          <w:rFonts w:ascii="Arial" w:hAnsi="Arial" w:cs="Arial"/>
          <w:sz w:val="20"/>
          <w:szCs w:val="20"/>
        </w:rPr>
        <w:t xml:space="preserve"> smlouvy.</w:t>
      </w:r>
    </w:p>
    <w:p w:rsidR="009308DD" w:rsidRDefault="009308DD" w:rsidP="009308DD">
      <w:pPr>
        <w:pStyle w:val="Bezmezer"/>
        <w:spacing w:line="276" w:lineRule="auto"/>
        <w:jc w:val="both"/>
        <w:rPr>
          <w:rFonts w:ascii="Arial" w:hAnsi="Arial" w:cs="Arial"/>
          <w:sz w:val="20"/>
          <w:szCs w:val="20"/>
        </w:rPr>
      </w:pPr>
    </w:p>
    <w:p w:rsidR="00BE4B65" w:rsidRDefault="00BE4B65" w:rsidP="00BE4B65">
      <w:pPr>
        <w:pStyle w:val="Bezmezer"/>
        <w:spacing w:line="276" w:lineRule="auto"/>
        <w:jc w:val="center"/>
        <w:rPr>
          <w:rFonts w:ascii="Arial" w:hAnsi="Arial" w:cs="Arial"/>
          <w:b/>
          <w:sz w:val="20"/>
          <w:szCs w:val="20"/>
        </w:rPr>
      </w:pPr>
      <w:r>
        <w:rPr>
          <w:rFonts w:ascii="Arial" w:hAnsi="Arial" w:cs="Arial"/>
          <w:b/>
          <w:sz w:val="20"/>
          <w:szCs w:val="20"/>
        </w:rPr>
        <w:t>Článek III</w:t>
      </w:r>
    </w:p>
    <w:p w:rsidR="00BE4B65" w:rsidRDefault="00BE4B65" w:rsidP="00BE4B65">
      <w:pPr>
        <w:pStyle w:val="Bezmezer"/>
        <w:spacing w:line="276" w:lineRule="auto"/>
        <w:jc w:val="center"/>
        <w:rPr>
          <w:rFonts w:ascii="Arial" w:hAnsi="Arial" w:cs="Arial"/>
          <w:b/>
          <w:sz w:val="20"/>
          <w:szCs w:val="20"/>
        </w:rPr>
      </w:pPr>
      <w:r>
        <w:rPr>
          <w:rFonts w:ascii="Arial" w:hAnsi="Arial" w:cs="Arial"/>
          <w:b/>
          <w:sz w:val="20"/>
          <w:szCs w:val="20"/>
        </w:rPr>
        <w:t>Míst</w:t>
      </w:r>
      <w:r w:rsidR="00684132">
        <w:rPr>
          <w:rFonts w:ascii="Arial" w:hAnsi="Arial" w:cs="Arial"/>
          <w:b/>
          <w:sz w:val="20"/>
          <w:szCs w:val="20"/>
        </w:rPr>
        <w:t>a</w:t>
      </w:r>
      <w:r>
        <w:rPr>
          <w:rFonts w:ascii="Arial" w:hAnsi="Arial" w:cs="Arial"/>
          <w:b/>
          <w:sz w:val="20"/>
          <w:szCs w:val="20"/>
        </w:rPr>
        <w:t xml:space="preserve"> plnění</w:t>
      </w:r>
    </w:p>
    <w:p w:rsidR="009A63E2" w:rsidRDefault="009A63E2" w:rsidP="00BE4B65">
      <w:pPr>
        <w:pStyle w:val="Bezmezer"/>
        <w:spacing w:line="276" w:lineRule="auto"/>
        <w:jc w:val="center"/>
        <w:rPr>
          <w:rFonts w:ascii="Arial" w:hAnsi="Arial" w:cs="Arial"/>
          <w:b/>
          <w:sz w:val="20"/>
          <w:szCs w:val="20"/>
        </w:rPr>
      </w:pPr>
    </w:p>
    <w:p w:rsidR="009A63E2" w:rsidRDefault="009A63E2" w:rsidP="00D9136E">
      <w:pPr>
        <w:pStyle w:val="Bezmezer"/>
        <w:spacing w:line="276" w:lineRule="auto"/>
        <w:jc w:val="both"/>
        <w:rPr>
          <w:rFonts w:ascii="Arial" w:hAnsi="Arial" w:cs="Arial"/>
          <w:sz w:val="20"/>
          <w:szCs w:val="20"/>
        </w:rPr>
      </w:pPr>
      <w:r>
        <w:rPr>
          <w:rFonts w:ascii="Arial" w:hAnsi="Arial" w:cs="Arial"/>
          <w:sz w:val="20"/>
          <w:szCs w:val="20"/>
        </w:rPr>
        <w:t>Míst</w:t>
      </w:r>
      <w:r w:rsidR="0039664F">
        <w:rPr>
          <w:rFonts w:ascii="Arial" w:hAnsi="Arial" w:cs="Arial"/>
          <w:sz w:val="20"/>
          <w:szCs w:val="20"/>
        </w:rPr>
        <w:t>y</w:t>
      </w:r>
      <w:r>
        <w:rPr>
          <w:rFonts w:ascii="Arial" w:hAnsi="Arial" w:cs="Arial"/>
          <w:sz w:val="20"/>
          <w:szCs w:val="20"/>
        </w:rPr>
        <w:t xml:space="preserve"> plnění podle této smlouvy j</w:t>
      </w:r>
      <w:r w:rsidR="0039664F">
        <w:rPr>
          <w:rFonts w:ascii="Arial" w:hAnsi="Arial" w:cs="Arial"/>
          <w:sz w:val="20"/>
          <w:szCs w:val="20"/>
        </w:rPr>
        <w:t>sou</w:t>
      </w:r>
      <w:r w:rsidR="001606D6">
        <w:rPr>
          <w:rFonts w:ascii="Arial" w:hAnsi="Arial" w:cs="Arial"/>
          <w:sz w:val="20"/>
          <w:szCs w:val="20"/>
        </w:rPr>
        <w:t xml:space="preserve"> sídlo kupujícího, tj. budova ústředí ČSÚ na adrese Na padesátém 3268/81, Praha 10, PS</w:t>
      </w:r>
      <w:r w:rsidR="00E36A56">
        <w:rPr>
          <w:rFonts w:ascii="Arial" w:hAnsi="Arial" w:cs="Arial"/>
          <w:sz w:val="20"/>
          <w:szCs w:val="20"/>
        </w:rPr>
        <w:t>Č</w:t>
      </w:r>
      <w:r w:rsidR="007C4171">
        <w:rPr>
          <w:rFonts w:ascii="Arial" w:hAnsi="Arial" w:cs="Arial"/>
          <w:sz w:val="20"/>
          <w:szCs w:val="20"/>
        </w:rPr>
        <w:t>:</w:t>
      </w:r>
      <w:r w:rsidR="001606D6">
        <w:rPr>
          <w:rFonts w:ascii="Arial" w:hAnsi="Arial" w:cs="Arial"/>
          <w:sz w:val="20"/>
          <w:szCs w:val="20"/>
        </w:rPr>
        <w:t xml:space="preserve"> 100 82</w:t>
      </w:r>
      <w:r w:rsidR="00684132">
        <w:rPr>
          <w:rFonts w:ascii="Arial" w:hAnsi="Arial" w:cs="Arial"/>
          <w:sz w:val="20"/>
          <w:szCs w:val="20"/>
        </w:rPr>
        <w:t xml:space="preserve"> </w:t>
      </w:r>
      <w:r w:rsidR="00684132" w:rsidRPr="00684132">
        <w:rPr>
          <w:rFonts w:ascii="Arial" w:hAnsi="Arial" w:cs="Arial"/>
          <w:sz w:val="20"/>
          <w:szCs w:val="20"/>
        </w:rPr>
        <w:t>a vybrané krajské správy a dislokovaná pracoviště ČSÚ</w:t>
      </w:r>
      <w:r w:rsidR="00684132">
        <w:rPr>
          <w:rFonts w:ascii="Arial" w:hAnsi="Arial" w:cs="Arial"/>
          <w:sz w:val="20"/>
          <w:szCs w:val="20"/>
        </w:rPr>
        <w:t>, které jsou uvede</w:t>
      </w:r>
      <w:r w:rsidR="00B75A82">
        <w:rPr>
          <w:rFonts w:ascii="Arial" w:hAnsi="Arial" w:cs="Arial"/>
          <w:sz w:val="20"/>
          <w:szCs w:val="20"/>
        </w:rPr>
        <w:t>n</w:t>
      </w:r>
      <w:r w:rsidR="0039664F">
        <w:rPr>
          <w:rFonts w:ascii="Arial" w:hAnsi="Arial" w:cs="Arial"/>
          <w:sz w:val="20"/>
          <w:szCs w:val="20"/>
        </w:rPr>
        <w:t>y</w:t>
      </w:r>
      <w:r w:rsidR="00B75A82">
        <w:rPr>
          <w:rFonts w:ascii="Arial" w:hAnsi="Arial" w:cs="Arial"/>
          <w:sz w:val="20"/>
          <w:szCs w:val="20"/>
        </w:rPr>
        <w:t xml:space="preserve"> v příloze č. 2 </w:t>
      </w:r>
      <w:proofErr w:type="gramStart"/>
      <w:r w:rsidR="00B75A82">
        <w:rPr>
          <w:rFonts w:ascii="Arial" w:hAnsi="Arial" w:cs="Arial"/>
          <w:sz w:val="20"/>
          <w:szCs w:val="20"/>
        </w:rPr>
        <w:t>této</w:t>
      </w:r>
      <w:proofErr w:type="gramEnd"/>
      <w:r w:rsidR="00B75A82">
        <w:rPr>
          <w:rFonts w:ascii="Arial" w:hAnsi="Arial" w:cs="Arial"/>
          <w:sz w:val="20"/>
          <w:szCs w:val="20"/>
        </w:rPr>
        <w:t xml:space="preserve"> smlouvy</w:t>
      </w:r>
      <w:r w:rsidR="001606D6">
        <w:rPr>
          <w:rFonts w:ascii="Arial" w:hAnsi="Arial" w:cs="Arial"/>
          <w:sz w:val="20"/>
          <w:szCs w:val="20"/>
        </w:rPr>
        <w:t>.</w:t>
      </w:r>
    </w:p>
    <w:p w:rsidR="001606D6" w:rsidRDefault="001606D6" w:rsidP="009A63E2">
      <w:pPr>
        <w:pStyle w:val="Bezmezer"/>
        <w:spacing w:line="276" w:lineRule="auto"/>
        <w:jc w:val="both"/>
        <w:rPr>
          <w:rFonts w:ascii="Arial" w:hAnsi="Arial" w:cs="Arial"/>
          <w:sz w:val="20"/>
          <w:szCs w:val="20"/>
        </w:rPr>
      </w:pPr>
    </w:p>
    <w:p w:rsidR="001606D6" w:rsidRDefault="001606D6" w:rsidP="001606D6">
      <w:pPr>
        <w:pStyle w:val="Bezmezer"/>
        <w:spacing w:line="276" w:lineRule="auto"/>
        <w:jc w:val="center"/>
        <w:rPr>
          <w:rFonts w:ascii="Arial" w:hAnsi="Arial" w:cs="Arial"/>
          <w:b/>
          <w:sz w:val="20"/>
          <w:szCs w:val="20"/>
        </w:rPr>
      </w:pPr>
      <w:r>
        <w:rPr>
          <w:rFonts w:ascii="Arial" w:hAnsi="Arial" w:cs="Arial"/>
          <w:b/>
          <w:sz w:val="20"/>
          <w:szCs w:val="20"/>
        </w:rPr>
        <w:t>Článek IV</w:t>
      </w:r>
    </w:p>
    <w:p w:rsidR="001606D6" w:rsidRDefault="001606D6" w:rsidP="001606D6">
      <w:pPr>
        <w:pStyle w:val="Bezmezer"/>
        <w:spacing w:line="276" w:lineRule="auto"/>
        <w:jc w:val="center"/>
        <w:rPr>
          <w:rFonts w:ascii="Arial" w:hAnsi="Arial" w:cs="Arial"/>
          <w:b/>
          <w:sz w:val="20"/>
          <w:szCs w:val="20"/>
        </w:rPr>
      </w:pPr>
      <w:r>
        <w:rPr>
          <w:rFonts w:ascii="Arial" w:hAnsi="Arial" w:cs="Arial"/>
          <w:b/>
          <w:sz w:val="20"/>
          <w:szCs w:val="20"/>
        </w:rPr>
        <w:t>Kupní cena</w:t>
      </w:r>
      <w:r w:rsidR="00712EAF">
        <w:rPr>
          <w:rFonts w:ascii="Arial" w:hAnsi="Arial" w:cs="Arial"/>
          <w:b/>
          <w:sz w:val="20"/>
          <w:szCs w:val="20"/>
        </w:rPr>
        <w:t xml:space="preserve"> a platební podmínky</w:t>
      </w:r>
    </w:p>
    <w:p w:rsidR="00712EAF" w:rsidRDefault="00712EAF" w:rsidP="001606D6">
      <w:pPr>
        <w:pStyle w:val="Bezmezer"/>
        <w:spacing w:line="276" w:lineRule="auto"/>
        <w:jc w:val="center"/>
        <w:rPr>
          <w:rFonts w:ascii="Arial" w:hAnsi="Arial" w:cs="Arial"/>
          <w:b/>
          <w:sz w:val="20"/>
          <w:szCs w:val="20"/>
        </w:rPr>
      </w:pPr>
    </w:p>
    <w:p w:rsidR="00552677" w:rsidRDefault="002638A7" w:rsidP="00FC5DD3">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 xml:space="preserve">Kupní ceny jednotlivých položek </w:t>
      </w:r>
      <w:r w:rsidR="00E23852">
        <w:rPr>
          <w:rFonts w:ascii="Arial" w:hAnsi="Arial" w:cs="Arial"/>
          <w:sz w:val="20"/>
          <w:szCs w:val="20"/>
        </w:rPr>
        <w:t xml:space="preserve">předmětu koupě </w:t>
      </w:r>
      <w:r w:rsidR="00534011">
        <w:rPr>
          <w:rFonts w:ascii="Arial" w:hAnsi="Arial" w:cs="Arial"/>
          <w:sz w:val="20"/>
          <w:szCs w:val="20"/>
        </w:rPr>
        <w:t xml:space="preserve">bez DPH </w:t>
      </w:r>
      <w:r>
        <w:rPr>
          <w:rFonts w:ascii="Arial" w:hAnsi="Arial" w:cs="Arial"/>
          <w:sz w:val="20"/>
          <w:szCs w:val="20"/>
        </w:rPr>
        <w:t xml:space="preserve">jsou uvedeny v příloze č. 3 této smlouvy. </w:t>
      </w:r>
      <w:r w:rsidR="00534011">
        <w:rPr>
          <w:rFonts w:ascii="Arial" w:hAnsi="Arial" w:cs="Arial"/>
          <w:sz w:val="20"/>
          <w:szCs w:val="20"/>
        </w:rPr>
        <w:t>Ke kupní ceně bude připočtena DPH ve výši podle platných právních předpisů ke dni uskutečnění zdanitelného plnění.</w:t>
      </w:r>
    </w:p>
    <w:p w:rsidR="00552677" w:rsidRDefault="00552677" w:rsidP="00FC5DD3">
      <w:pPr>
        <w:pStyle w:val="Bezmezer"/>
        <w:spacing w:line="276" w:lineRule="auto"/>
        <w:ind w:left="426" w:hanging="426"/>
        <w:jc w:val="both"/>
        <w:rPr>
          <w:rFonts w:ascii="Arial" w:hAnsi="Arial" w:cs="Arial"/>
          <w:sz w:val="20"/>
          <w:szCs w:val="20"/>
        </w:rPr>
      </w:pPr>
    </w:p>
    <w:p w:rsidR="00712EAF" w:rsidRDefault="00372A63" w:rsidP="00FC5DD3">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 xml:space="preserve">Kupní cena </w:t>
      </w:r>
      <w:r w:rsidR="002F47E4">
        <w:rPr>
          <w:rFonts w:ascii="Arial" w:hAnsi="Arial" w:cs="Arial"/>
          <w:sz w:val="20"/>
          <w:szCs w:val="20"/>
        </w:rPr>
        <w:t xml:space="preserve">podle odstavce 1 tohoto článku smlouvy </w:t>
      </w:r>
      <w:r>
        <w:rPr>
          <w:rFonts w:ascii="Arial" w:hAnsi="Arial" w:cs="Arial"/>
          <w:sz w:val="20"/>
          <w:szCs w:val="20"/>
        </w:rPr>
        <w:t>je konečná, nepřekročitelná a</w:t>
      </w:r>
      <w:r w:rsidR="00712EAF">
        <w:rPr>
          <w:rFonts w:ascii="Arial" w:hAnsi="Arial" w:cs="Arial"/>
          <w:sz w:val="20"/>
          <w:szCs w:val="20"/>
        </w:rPr>
        <w:t xml:space="preserve"> </w:t>
      </w:r>
      <w:r w:rsidR="002F47E4">
        <w:rPr>
          <w:rFonts w:ascii="Arial" w:hAnsi="Arial" w:cs="Arial"/>
          <w:sz w:val="20"/>
          <w:szCs w:val="20"/>
        </w:rPr>
        <w:t>zahrnuje veškeré náklady prodávajícího s</w:t>
      </w:r>
      <w:r w:rsidR="007B454A">
        <w:rPr>
          <w:rFonts w:ascii="Arial" w:hAnsi="Arial" w:cs="Arial"/>
          <w:sz w:val="20"/>
          <w:szCs w:val="20"/>
        </w:rPr>
        <w:t>pojené s</w:t>
      </w:r>
      <w:r w:rsidR="002F47E4">
        <w:rPr>
          <w:rFonts w:ascii="Arial" w:hAnsi="Arial" w:cs="Arial"/>
          <w:sz w:val="20"/>
          <w:szCs w:val="20"/>
        </w:rPr>
        <w:t> dodáním předmětu koupě</w:t>
      </w:r>
      <w:r w:rsidR="007B454A">
        <w:rPr>
          <w:rFonts w:ascii="Arial" w:hAnsi="Arial" w:cs="Arial"/>
          <w:sz w:val="20"/>
          <w:szCs w:val="20"/>
        </w:rPr>
        <w:t xml:space="preserve"> do </w:t>
      </w:r>
      <w:r w:rsidR="006F7B89">
        <w:rPr>
          <w:rFonts w:ascii="Arial" w:hAnsi="Arial" w:cs="Arial"/>
          <w:sz w:val="20"/>
          <w:szCs w:val="20"/>
        </w:rPr>
        <w:t xml:space="preserve">jednotlivých </w:t>
      </w:r>
      <w:r w:rsidR="007B454A">
        <w:rPr>
          <w:rFonts w:ascii="Arial" w:hAnsi="Arial" w:cs="Arial"/>
          <w:sz w:val="20"/>
          <w:szCs w:val="20"/>
        </w:rPr>
        <w:t>míst plnění</w:t>
      </w:r>
      <w:r w:rsidR="00E579DA">
        <w:rPr>
          <w:rFonts w:ascii="Arial" w:hAnsi="Arial" w:cs="Arial"/>
          <w:sz w:val="20"/>
          <w:szCs w:val="20"/>
        </w:rPr>
        <w:t xml:space="preserve"> a se splněním všech závazků prodávajícího plynoucích z této smlouvy.</w:t>
      </w:r>
      <w:r w:rsidR="002B696C">
        <w:rPr>
          <w:rFonts w:ascii="Arial" w:hAnsi="Arial" w:cs="Arial"/>
          <w:sz w:val="20"/>
          <w:szCs w:val="20"/>
        </w:rPr>
        <w:t xml:space="preserve"> Sjednáním kupní ceny nezískává žádná ze smluvních stran nepřiměřený hospodářský prospěch.</w:t>
      </w:r>
      <w:r w:rsidR="00195467">
        <w:rPr>
          <w:rFonts w:ascii="Arial" w:hAnsi="Arial" w:cs="Arial"/>
          <w:sz w:val="20"/>
          <w:szCs w:val="20"/>
        </w:rPr>
        <w:t xml:space="preserve"> Prodávající ve smyslu </w:t>
      </w:r>
      <w:proofErr w:type="spellStart"/>
      <w:r w:rsidR="00195467">
        <w:rPr>
          <w:rFonts w:ascii="Arial" w:hAnsi="Arial" w:cs="Arial"/>
          <w:sz w:val="20"/>
          <w:szCs w:val="20"/>
        </w:rPr>
        <w:t>ust</w:t>
      </w:r>
      <w:proofErr w:type="spellEnd"/>
      <w:r w:rsidR="00195467">
        <w:rPr>
          <w:rFonts w:ascii="Arial" w:hAnsi="Arial" w:cs="Arial"/>
          <w:sz w:val="20"/>
          <w:szCs w:val="20"/>
        </w:rPr>
        <w:t>. § 1765 odst. 2 občanského zákoníku přebírá nebezpečí změny okolností po uzavření smlouvy.</w:t>
      </w:r>
    </w:p>
    <w:p w:rsidR="002B696C" w:rsidRDefault="002B696C" w:rsidP="00FC5DD3">
      <w:pPr>
        <w:pStyle w:val="Bezmezer"/>
        <w:spacing w:line="276" w:lineRule="auto"/>
        <w:ind w:left="426" w:hanging="426"/>
        <w:jc w:val="both"/>
        <w:rPr>
          <w:rFonts w:ascii="Arial" w:hAnsi="Arial" w:cs="Arial"/>
          <w:sz w:val="20"/>
          <w:szCs w:val="20"/>
        </w:rPr>
      </w:pPr>
    </w:p>
    <w:p w:rsidR="005B500B" w:rsidRDefault="005B500B" w:rsidP="00FC5DD3">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Kupující uhradí prodávajícímu kupní cenu</w:t>
      </w:r>
      <w:r w:rsidR="009D100B">
        <w:rPr>
          <w:rFonts w:ascii="Arial" w:hAnsi="Arial" w:cs="Arial"/>
          <w:sz w:val="20"/>
          <w:szCs w:val="20"/>
        </w:rPr>
        <w:t>, resp. její odpovídající části ve výši</w:t>
      </w:r>
      <w:r>
        <w:rPr>
          <w:rFonts w:ascii="Arial" w:hAnsi="Arial" w:cs="Arial"/>
          <w:sz w:val="20"/>
          <w:szCs w:val="20"/>
        </w:rPr>
        <w:t xml:space="preserve"> </w:t>
      </w:r>
      <w:r w:rsidR="00D7625D">
        <w:rPr>
          <w:rFonts w:ascii="Arial" w:hAnsi="Arial" w:cs="Arial"/>
          <w:sz w:val="20"/>
          <w:szCs w:val="20"/>
        </w:rPr>
        <w:t>podle dodaných dílčích částí předmětu koupě</w:t>
      </w:r>
      <w:r w:rsidR="009D100B">
        <w:rPr>
          <w:rFonts w:ascii="Arial" w:hAnsi="Arial" w:cs="Arial"/>
          <w:sz w:val="20"/>
          <w:szCs w:val="20"/>
        </w:rPr>
        <w:t>,</w:t>
      </w:r>
      <w:r>
        <w:rPr>
          <w:rFonts w:ascii="Arial" w:hAnsi="Arial" w:cs="Arial"/>
          <w:sz w:val="20"/>
          <w:szCs w:val="20"/>
        </w:rPr>
        <w:t xml:space="preserve"> na základě daňov</w:t>
      </w:r>
      <w:r w:rsidR="009D100B">
        <w:rPr>
          <w:rFonts w:ascii="Arial" w:hAnsi="Arial" w:cs="Arial"/>
          <w:sz w:val="20"/>
          <w:szCs w:val="20"/>
        </w:rPr>
        <w:t>ých</w:t>
      </w:r>
      <w:r>
        <w:rPr>
          <w:rFonts w:ascii="Arial" w:hAnsi="Arial" w:cs="Arial"/>
          <w:sz w:val="20"/>
          <w:szCs w:val="20"/>
        </w:rPr>
        <w:t xml:space="preserve"> doklad</w:t>
      </w:r>
      <w:r w:rsidR="009D100B">
        <w:rPr>
          <w:rFonts w:ascii="Arial" w:hAnsi="Arial" w:cs="Arial"/>
          <w:sz w:val="20"/>
          <w:szCs w:val="20"/>
        </w:rPr>
        <w:t>ů</w:t>
      </w:r>
      <w:r>
        <w:rPr>
          <w:rFonts w:ascii="Arial" w:hAnsi="Arial" w:cs="Arial"/>
          <w:sz w:val="20"/>
          <w:szCs w:val="20"/>
        </w:rPr>
        <w:t xml:space="preserve"> – faktur, kter</w:t>
      </w:r>
      <w:r w:rsidR="009D100B">
        <w:rPr>
          <w:rFonts w:ascii="Arial" w:hAnsi="Arial" w:cs="Arial"/>
          <w:sz w:val="20"/>
          <w:szCs w:val="20"/>
        </w:rPr>
        <w:t>é</w:t>
      </w:r>
      <w:r>
        <w:rPr>
          <w:rFonts w:ascii="Arial" w:hAnsi="Arial" w:cs="Arial"/>
          <w:sz w:val="20"/>
          <w:szCs w:val="20"/>
        </w:rPr>
        <w:t xml:space="preserve"> je prodávající oprávněn vystavit po převzetí </w:t>
      </w:r>
      <w:r w:rsidR="00AE72DB">
        <w:rPr>
          <w:rFonts w:ascii="Arial" w:hAnsi="Arial" w:cs="Arial"/>
          <w:sz w:val="20"/>
          <w:szCs w:val="20"/>
        </w:rPr>
        <w:t xml:space="preserve">příslušné dílčí části </w:t>
      </w:r>
      <w:r>
        <w:rPr>
          <w:rFonts w:ascii="Arial" w:hAnsi="Arial" w:cs="Arial"/>
          <w:sz w:val="20"/>
          <w:szCs w:val="20"/>
        </w:rPr>
        <w:t xml:space="preserve">předmětu koupě kupujícím bez výhrad dle článku </w:t>
      </w:r>
      <w:r w:rsidR="00477DAE">
        <w:rPr>
          <w:rFonts w:ascii="Arial" w:hAnsi="Arial" w:cs="Arial"/>
          <w:sz w:val="20"/>
          <w:szCs w:val="20"/>
        </w:rPr>
        <w:t>V odst. 6.</w:t>
      </w:r>
      <w:r>
        <w:rPr>
          <w:rFonts w:ascii="Arial" w:hAnsi="Arial" w:cs="Arial"/>
          <w:sz w:val="20"/>
          <w:szCs w:val="20"/>
        </w:rPr>
        <w:t xml:space="preserve"> této smlouvy.</w:t>
      </w:r>
    </w:p>
    <w:p w:rsidR="005B500B" w:rsidRDefault="005B500B" w:rsidP="00FC5DD3">
      <w:pPr>
        <w:pStyle w:val="Bezmezer"/>
        <w:spacing w:line="276" w:lineRule="auto"/>
        <w:ind w:left="426" w:hanging="426"/>
        <w:jc w:val="both"/>
        <w:rPr>
          <w:rFonts w:ascii="Arial" w:hAnsi="Arial" w:cs="Arial"/>
          <w:sz w:val="20"/>
          <w:szCs w:val="20"/>
        </w:rPr>
      </w:pPr>
    </w:p>
    <w:p w:rsidR="002B696C" w:rsidRDefault="005B500B" w:rsidP="00FC5DD3">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Daňový doklad – faktura prodávajícího s vyúčtováním kupní ceny musí</w:t>
      </w:r>
      <w:r w:rsidR="00195467">
        <w:rPr>
          <w:rFonts w:ascii="Arial" w:hAnsi="Arial" w:cs="Arial"/>
          <w:sz w:val="20"/>
          <w:szCs w:val="20"/>
        </w:rPr>
        <w:t xml:space="preserve"> obsahovat všechny náležitosti</w:t>
      </w:r>
      <w:r w:rsidR="00072FB4">
        <w:rPr>
          <w:rFonts w:ascii="Arial" w:hAnsi="Arial" w:cs="Arial"/>
          <w:sz w:val="20"/>
          <w:szCs w:val="20"/>
        </w:rPr>
        <w:t xml:space="preserve"> podle zvláštních právních předpisů, zejména podle zákona č. 235/2004 Sb., o dani z přidané hodnoty v platném znění a zákona č. 563/1991 Sb., o účetnictví v platném znění. </w:t>
      </w:r>
      <w:r w:rsidR="00072FB4">
        <w:rPr>
          <w:rFonts w:ascii="Arial" w:hAnsi="Arial" w:cs="Arial"/>
          <w:sz w:val="20"/>
          <w:szCs w:val="20"/>
        </w:rPr>
        <w:lastRenderedPageBreak/>
        <w:t xml:space="preserve">Kromě těchto podstatných náležitostí musí daňový doklad </w:t>
      </w:r>
      <w:r w:rsidR="00FD67C3">
        <w:rPr>
          <w:rFonts w:ascii="Arial" w:hAnsi="Arial" w:cs="Arial"/>
          <w:sz w:val="20"/>
          <w:szCs w:val="20"/>
        </w:rPr>
        <w:t>– faktura obsahovat evidenční číslo smlouvy kupujícího, číslo účtu prodávajícího a všechny údaje uvedené v </w:t>
      </w:r>
      <w:proofErr w:type="spellStart"/>
      <w:r w:rsidR="00FD67C3">
        <w:rPr>
          <w:rFonts w:ascii="Arial" w:hAnsi="Arial" w:cs="Arial"/>
          <w:sz w:val="20"/>
          <w:szCs w:val="20"/>
        </w:rPr>
        <w:t>ust</w:t>
      </w:r>
      <w:proofErr w:type="spellEnd"/>
      <w:r w:rsidR="00FD67C3">
        <w:rPr>
          <w:rFonts w:ascii="Arial" w:hAnsi="Arial" w:cs="Arial"/>
          <w:sz w:val="20"/>
          <w:szCs w:val="20"/>
        </w:rPr>
        <w:t>. § 435 odst. 1 občanského zákoníku.</w:t>
      </w:r>
    </w:p>
    <w:p w:rsidR="00A003D4" w:rsidRDefault="00A003D4" w:rsidP="00D9136E">
      <w:pPr>
        <w:pStyle w:val="Bezmezer"/>
        <w:spacing w:line="276" w:lineRule="auto"/>
        <w:ind w:left="426" w:hanging="426"/>
        <w:jc w:val="both"/>
        <w:rPr>
          <w:rFonts w:ascii="Arial" w:hAnsi="Arial" w:cs="Arial"/>
          <w:sz w:val="20"/>
          <w:szCs w:val="20"/>
        </w:rPr>
      </w:pPr>
    </w:p>
    <w:p w:rsidR="003E6381" w:rsidRDefault="003E6381" w:rsidP="00FC5DD3">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Lhůta splatnosti kupní ceny činí 21 (slovy: jednadvacet) dnů, resp. 42 (slovy: dvaačtyřicet) dnů v případě vystavení faktury v prosinci, od doručení faktury s náležitostmi podle předchozího odstavce kupujícímu do datové schránky, doporučenou listovní zásilkou, nebo osobně do podatelny v sídle ČSÚ.</w:t>
      </w:r>
      <w:r w:rsidR="00CA5808">
        <w:rPr>
          <w:rFonts w:ascii="Arial" w:hAnsi="Arial" w:cs="Arial"/>
          <w:sz w:val="20"/>
          <w:szCs w:val="20"/>
        </w:rPr>
        <w:t xml:space="preserve"> Prodávající se zavazuje</w:t>
      </w:r>
      <w:r w:rsidR="00AE72DB">
        <w:rPr>
          <w:rFonts w:ascii="Arial" w:hAnsi="Arial" w:cs="Arial"/>
          <w:sz w:val="20"/>
          <w:szCs w:val="20"/>
        </w:rPr>
        <w:t xml:space="preserve"> v případě zasílání faktur listovní zásilkou, </w:t>
      </w:r>
      <w:r w:rsidR="00CA5808">
        <w:rPr>
          <w:rFonts w:ascii="Arial" w:hAnsi="Arial" w:cs="Arial"/>
          <w:sz w:val="20"/>
          <w:szCs w:val="20"/>
        </w:rPr>
        <w:t>zas</w:t>
      </w:r>
      <w:r w:rsidR="00A75DE1">
        <w:rPr>
          <w:rFonts w:ascii="Arial" w:hAnsi="Arial" w:cs="Arial"/>
          <w:sz w:val="20"/>
          <w:szCs w:val="20"/>
        </w:rPr>
        <w:t>ílat</w:t>
      </w:r>
      <w:r w:rsidR="00CA5808">
        <w:rPr>
          <w:rFonts w:ascii="Arial" w:hAnsi="Arial" w:cs="Arial"/>
          <w:sz w:val="20"/>
          <w:szCs w:val="20"/>
        </w:rPr>
        <w:t xml:space="preserve"> faktur</w:t>
      </w:r>
      <w:r w:rsidR="00A75DE1">
        <w:rPr>
          <w:rFonts w:ascii="Arial" w:hAnsi="Arial" w:cs="Arial"/>
          <w:sz w:val="20"/>
          <w:szCs w:val="20"/>
        </w:rPr>
        <w:t>y</w:t>
      </w:r>
      <w:r w:rsidR="00CA5808">
        <w:rPr>
          <w:rFonts w:ascii="Arial" w:hAnsi="Arial" w:cs="Arial"/>
          <w:sz w:val="20"/>
          <w:szCs w:val="20"/>
        </w:rPr>
        <w:t xml:space="preserve"> </w:t>
      </w:r>
      <w:r w:rsidR="00AE72DB">
        <w:rPr>
          <w:rFonts w:ascii="Arial" w:hAnsi="Arial" w:cs="Arial"/>
          <w:sz w:val="20"/>
          <w:szCs w:val="20"/>
        </w:rPr>
        <w:t>na adresu</w:t>
      </w:r>
      <w:r w:rsidR="00CA5808">
        <w:rPr>
          <w:rFonts w:ascii="Arial" w:hAnsi="Arial" w:cs="Arial"/>
          <w:sz w:val="20"/>
          <w:szCs w:val="20"/>
        </w:rPr>
        <w:t xml:space="preserve"> ústředí ČSÚ.</w:t>
      </w:r>
    </w:p>
    <w:p w:rsidR="003E6381" w:rsidRDefault="003E6381" w:rsidP="00FC5DD3">
      <w:pPr>
        <w:pStyle w:val="Bezmezer"/>
        <w:spacing w:line="276" w:lineRule="auto"/>
        <w:ind w:left="426" w:hanging="426"/>
        <w:jc w:val="both"/>
        <w:rPr>
          <w:rFonts w:ascii="Arial" w:hAnsi="Arial" w:cs="Arial"/>
          <w:sz w:val="20"/>
          <w:szCs w:val="20"/>
        </w:rPr>
      </w:pPr>
    </w:p>
    <w:p w:rsidR="003E6381" w:rsidRDefault="003E6381" w:rsidP="00FC5DD3">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Kupující je oprávněn před uplynutím lhůty splatnosti vrátit prodávajícímu fakturu, která neobsahuje požadované náležitosti, která obsahuje cenu vyúčtovanou v rozporu s touto smlouvou nebo která obsahuje chybně vyúčtovanou DPH. Lhůta splatnosti vyúčtované</w:t>
      </w:r>
      <w:r w:rsidR="007B03C3">
        <w:rPr>
          <w:rFonts w:ascii="Arial" w:hAnsi="Arial" w:cs="Arial"/>
          <w:sz w:val="20"/>
          <w:szCs w:val="20"/>
        </w:rPr>
        <w:t xml:space="preserve"> ceny </w:t>
      </w:r>
      <w:r w:rsidR="00FA3854">
        <w:rPr>
          <w:rFonts w:ascii="Arial" w:hAnsi="Arial" w:cs="Arial"/>
          <w:sz w:val="20"/>
          <w:szCs w:val="20"/>
        </w:rPr>
        <w:t>začne v takovém případě znovu běžet ode dne doručení opravené faktury kupujícímu způsobem uvedeným v předchozím odstavci.</w:t>
      </w:r>
    </w:p>
    <w:p w:rsidR="00FA3854" w:rsidRDefault="00FA3854" w:rsidP="00FC5DD3">
      <w:pPr>
        <w:pStyle w:val="Bezmezer"/>
        <w:spacing w:line="276" w:lineRule="auto"/>
        <w:ind w:left="426" w:hanging="426"/>
        <w:jc w:val="both"/>
        <w:rPr>
          <w:rFonts w:ascii="Arial" w:hAnsi="Arial" w:cs="Arial"/>
          <w:sz w:val="20"/>
          <w:szCs w:val="20"/>
        </w:rPr>
      </w:pPr>
    </w:p>
    <w:p w:rsidR="00FA3854" w:rsidRDefault="00FA3854" w:rsidP="00FC5DD3">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Kupní cena se pokládá za uhrazenou okamžikem odepsání příslušné částky z účtu kupujícího ve prospěch účtu prodávajícího.</w:t>
      </w:r>
    </w:p>
    <w:p w:rsidR="002B696C" w:rsidRDefault="002B696C" w:rsidP="00712EAF">
      <w:pPr>
        <w:pStyle w:val="Bezmezer"/>
        <w:spacing w:line="276" w:lineRule="auto"/>
        <w:jc w:val="both"/>
        <w:rPr>
          <w:rFonts w:ascii="Arial" w:hAnsi="Arial" w:cs="Arial"/>
          <w:sz w:val="20"/>
          <w:szCs w:val="20"/>
        </w:rPr>
      </w:pPr>
    </w:p>
    <w:p w:rsidR="00FA3854" w:rsidRDefault="00FC5DD3" w:rsidP="00FC5DD3">
      <w:pPr>
        <w:pStyle w:val="Bezmezer"/>
        <w:spacing w:line="276" w:lineRule="auto"/>
        <w:jc w:val="center"/>
        <w:rPr>
          <w:rFonts w:ascii="Arial" w:hAnsi="Arial" w:cs="Arial"/>
          <w:b/>
          <w:sz w:val="20"/>
          <w:szCs w:val="20"/>
        </w:rPr>
      </w:pPr>
      <w:r>
        <w:rPr>
          <w:rFonts w:ascii="Arial" w:hAnsi="Arial" w:cs="Arial"/>
          <w:b/>
          <w:sz w:val="20"/>
          <w:szCs w:val="20"/>
        </w:rPr>
        <w:t>Článek V</w:t>
      </w:r>
    </w:p>
    <w:p w:rsidR="00FC5DD3" w:rsidRDefault="00FC5DD3" w:rsidP="00FC5DD3">
      <w:pPr>
        <w:pStyle w:val="Bezmezer"/>
        <w:spacing w:line="276" w:lineRule="auto"/>
        <w:jc w:val="center"/>
        <w:rPr>
          <w:rFonts w:ascii="Arial" w:hAnsi="Arial" w:cs="Arial"/>
          <w:b/>
          <w:sz w:val="20"/>
          <w:szCs w:val="20"/>
        </w:rPr>
      </w:pPr>
      <w:r>
        <w:rPr>
          <w:rFonts w:ascii="Arial" w:hAnsi="Arial" w:cs="Arial"/>
          <w:b/>
          <w:sz w:val="20"/>
          <w:szCs w:val="20"/>
        </w:rPr>
        <w:t>Termín a podmínky dodání předmětu koupě</w:t>
      </w:r>
    </w:p>
    <w:p w:rsidR="00FC5DD3" w:rsidRDefault="00FC5DD3" w:rsidP="00FC5DD3">
      <w:pPr>
        <w:pStyle w:val="Bezmezer"/>
        <w:spacing w:line="276" w:lineRule="auto"/>
        <w:jc w:val="center"/>
        <w:rPr>
          <w:rFonts w:ascii="Arial" w:hAnsi="Arial" w:cs="Arial"/>
          <w:b/>
          <w:sz w:val="20"/>
          <w:szCs w:val="20"/>
        </w:rPr>
      </w:pPr>
    </w:p>
    <w:p w:rsidR="00A003D4" w:rsidRDefault="00A003D4" w:rsidP="00477DAE">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 xml:space="preserve">Prodávající se zavazuje </w:t>
      </w:r>
      <w:r w:rsidR="00971B5D">
        <w:rPr>
          <w:rFonts w:ascii="Arial" w:hAnsi="Arial" w:cs="Arial"/>
          <w:sz w:val="20"/>
          <w:szCs w:val="20"/>
        </w:rPr>
        <w:t xml:space="preserve">mít </w:t>
      </w:r>
      <w:r>
        <w:rPr>
          <w:rFonts w:ascii="Arial" w:hAnsi="Arial" w:cs="Arial"/>
          <w:sz w:val="20"/>
          <w:szCs w:val="20"/>
        </w:rPr>
        <w:t xml:space="preserve">předmět koupě </w:t>
      </w:r>
      <w:r w:rsidR="00971B5D">
        <w:rPr>
          <w:rFonts w:ascii="Arial" w:hAnsi="Arial" w:cs="Arial"/>
          <w:sz w:val="20"/>
          <w:szCs w:val="20"/>
        </w:rPr>
        <w:t xml:space="preserve">připravený </w:t>
      </w:r>
      <w:r w:rsidR="004054E6">
        <w:rPr>
          <w:rFonts w:ascii="Arial" w:hAnsi="Arial" w:cs="Arial"/>
          <w:sz w:val="20"/>
          <w:szCs w:val="20"/>
        </w:rPr>
        <w:t xml:space="preserve">na skladě </w:t>
      </w:r>
      <w:r w:rsidR="00635F25">
        <w:rPr>
          <w:rFonts w:ascii="Arial" w:hAnsi="Arial" w:cs="Arial"/>
          <w:sz w:val="20"/>
          <w:szCs w:val="20"/>
        </w:rPr>
        <w:t xml:space="preserve">nejpozději do </w:t>
      </w:r>
      <w:r w:rsidR="00971B5D">
        <w:rPr>
          <w:rFonts w:ascii="Arial" w:hAnsi="Arial" w:cs="Arial"/>
          <w:sz w:val="20"/>
          <w:szCs w:val="20"/>
        </w:rPr>
        <w:t>10</w:t>
      </w:r>
      <w:r w:rsidR="00D9136E">
        <w:rPr>
          <w:rFonts w:ascii="Arial" w:hAnsi="Arial" w:cs="Arial"/>
          <w:sz w:val="20"/>
          <w:szCs w:val="20"/>
        </w:rPr>
        <w:t xml:space="preserve"> </w:t>
      </w:r>
      <w:r w:rsidR="00BB09BA">
        <w:rPr>
          <w:rFonts w:ascii="Arial" w:hAnsi="Arial" w:cs="Arial"/>
          <w:sz w:val="20"/>
          <w:szCs w:val="20"/>
        </w:rPr>
        <w:t xml:space="preserve">(slovy: </w:t>
      </w:r>
      <w:r w:rsidR="00971B5D">
        <w:rPr>
          <w:rFonts w:ascii="Arial" w:hAnsi="Arial" w:cs="Arial"/>
          <w:sz w:val="20"/>
          <w:szCs w:val="20"/>
        </w:rPr>
        <w:t>deseti</w:t>
      </w:r>
      <w:r w:rsidR="00BB09BA">
        <w:rPr>
          <w:rFonts w:ascii="Arial" w:hAnsi="Arial" w:cs="Arial"/>
          <w:sz w:val="20"/>
          <w:szCs w:val="20"/>
        </w:rPr>
        <w:t xml:space="preserve">) </w:t>
      </w:r>
      <w:r w:rsidR="002258AF">
        <w:rPr>
          <w:rFonts w:ascii="Arial" w:hAnsi="Arial" w:cs="Arial"/>
          <w:sz w:val="20"/>
          <w:szCs w:val="20"/>
        </w:rPr>
        <w:t>týdnů</w:t>
      </w:r>
      <w:r w:rsidR="00BB09BA">
        <w:rPr>
          <w:rFonts w:ascii="Arial" w:hAnsi="Arial" w:cs="Arial"/>
          <w:sz w:val="20"/>
          <w:szCs w:val="20"/>
        </w:rPr>
        <w:t xml:space="preserve"> od nabytí účinnosti této smlouvy</w:t>
      </w:r>
      <w:r w:rsidR="00471D76">
        <w:rPr>
          <w:rFonts w:ascii="Arial" w:hAnsi="Arial" w:cs="Arial"/>
          <w:sz w:val="20"/>
          <w:szCs w:val="20"/>
        </w:rPr>
        <w:t>.</w:t>
      </w:r>
      <w:r w:rsidR="00FD08FF">
        <w:rPr>
          <w:rFonts w:ascii="Arial" w:hAnsi="Arial" w:cs="Arial"/>
          <w:sz w:val="20"/>
          <w:szCs w:val="20"/>
        </w:rPr>
        <w:t xml:space="preserve"> </w:t>
      </w:r>
      <w:r w:rsidR="00971B5D">
        <w:rPr>
          <w:rFonts w:ascii="Arial" w:hAnsi="Arial" w:cs="Arial"/>
          <w:sz w:val="20"/>
          <w:szCs w:val="20"/>
        </w:rPr>
        <w:t xml:space="preserve">Dopravu a montáž </w:t>
      </w:r>
      <w:r w:rsidR="00BD4508">
        <w:rPr>
          <w:rFonts w:ascii="Arial" w:hAnsi="Arial" w:cs="Arial"/>
          <w:sz w:val="20"/>
          <w:szCs w:val="20"/>
        </w:rPr>
        <w:t>jednotlivých</w:t>
      </w:r>
      <w:r w:rsidR="00507A8D">
        <w:rPr>
          <w:rFonts w:ascii="Arial" w:hAnsi="Arial" w:cs="Arial"/>
          <w:sz w:val="20"/>
          <w:szCs w:val="20"/>
        </w:rPr>
        <w:t xml:space="preserve"> kusů </w:t>
      </w:r>
      <w:r w:rsidR="00971B5D">
        <w:rPr>
          <w:rFonts w:ascii="Arial" w:hAnsi="Arial" w:cs="Arial"/>
          <w:sz w:val="20"/>
          <w:szCs w:val="20"/>
        </w:rPr>
        <w:t>předmětu koupě do konkrétní</w:t>
      </w:r>
      <w:r w:rsidR="00BD4508">
        <w:rPr>
          <w:rFonts w:ascii="Arial" w:hAnsi="Arial" w:cs="Arial"/>
          <w:sz w:val="20"/>
          <w:szCs w:val="20"/>
        </w:rPr>
        <w:t>c</w:t>
      </w:r>
      <w:r w:rsidR="00971B5D">
        <w:rPr>
          <w:rFonts w:ascii="Arial" w:hAnsi="Arial" w:cs="Arial"/>
          <w:sz w:val="20"/>
          <w:szCs w:val="20"/>
        </w:rPr>
        <w:t xml:space="preserve">h míst plnění se prodávající zavazuje provést </w:t>
      </w:r>
      <w:r w:rsidR="00BD4508">
        <w:rPr>
          <w:rFonts w:ascii="Arial" w:hAnsi="Arial" w:cs="Arial"/>
          <w:sz w:val="20"/>
          <w:szCs w:val="20"/>
        </w:rPr>
        <w:t>vždy</w:t>
      </w:r>
      <w:r w:rsidR="00971B5D">
        <w:rPr>
          <w:rFonts w:ascii="Arial" w:hAnsi="Arial" w:cs="Arial"/>
          <w:sz w:val="20"/>
          <w:szCs w:val="20"/>
        </w:rPr>
        <w:t xml:space="preserve"> po doručení výzvy k plnění s uvedenou adresou místa plnění a termínem, ve kterém </w:t>
      </w:r>
      <w:r w:rsidR="00190C84">
        <w:rPr>
          <w:rFonts w:ascii="Arial" w:hAnsi="Arial" w:cs="Arial"/>
          <w:sz w:val="20"/>
          <w:szCs w:val="20"/>
        </w:rPr>
        <w:t xml:space="preserve">je </w:t>
      </w:r>
      <w:r w:rsidR="00971B5D">
        <w:rPr>
          <w:rFonts w:ascii="Arial" w:hAnsi="Arial" w:cs="Arial"/>
          <w:sz w:val="20"/>
          <w:szCs w:val="20"/>
        </w:rPr>
        <w:t xml:space="preserve">prodávající povinen </w:t>
      </w:r>
      <w:r w:rsidR="00190C84">
        <w:rPr>
          <w:rFonts w:ascii="Arial" w:hAnsi="Arial" w:cs="Arial"/>
          <w:sz w:val="20"/>
          <w:szCs w:val="20"/>
        </w:rPr>
        <w:t xml:space="preserve">konkrétní část </w:t>
      </w:r>
      <w:r w:rsidR="00971B5D">
        <w:rPr>
          <w:rFonts w:ascii="Arial" w:hAnsi="Arial" w:cs="Arial"/>
          <w:sz w:val="20"/>
          <w:szCs w:val="20"/>
        </w:rPr>
        <w:t>předmět</w:t>
      </w:r>
      <w:r w:rsidR="00190C84">
        <w:rPr>
          <w:rFonts w:ascii="Arial" w:hAnsi="Arial" w:cs="Arial"/>
          <w:sz w:val="20"/>
          <w:szCs w:val="20"/>
        </w:rPr>
        <w:t>u</w:t>
      </w:r>
      <w:r w:rsidR="00971B5D">
        <w:rPr>
          <w:rFonts w:ascii="Arial" w:hAnsi="Arial" w:cs="Arial"/>
          <w:sz w:val="20"/>
          <w:szCs w:val="20"/>
        </w:rPr>
        <w:t xml:space="preserve"> koupě do místa plnění do</w:t>
      </w:r>
      <w:r w:rsidR="00190C84">
        <w:rPr>
          <w:rFonts w:ascii="Arial" w:hAnsi="Arial" w:cs="Arial"/>
          <w:sz w:val="20"/>
          <w:szCs w:val="20"/>
        </w:rPr>
        <w:t>dat</w:t>
      </w:r>
      <w:r w:rsidR="007A5260">
        <w:rPr>
          <w:rFonts w:ascii="Arial" w:hAnsi="Arial" w:cs="Arial"/>
          <w:sz w:val="20"/>
          <w:szCs w:val="20"/>
        </w:rPr>
        <w:t>.</w:t>
      </w:r>
      <w:r w:rsidR="003F3BF4">
        <w:rPr>
          <w:rFonts w:ascii="Arial" w:hAnsi="Arial" w:cs="Arial"/>
          <w:sz w:val="20"/>
          <w:szCs w:val="20"/>
        </w:rPr>
        <w:t xml:space="preserve"> Termín dodání (tj. dopravy a montáže) uvedený ve výzvě nesmí být kratší než </w:t>
      </w:r>
      <w:r w:rsidR="00D24765">
        <w:rPr>
          <w:rFonts w:ascii="Arial" w:hAnsi="Arial" w:cs="Arial"/>
          <w:sz w:val="20"/>
          <w:szCs w:val="20"/>
        </w:rPr>
        <w:t>pět</w:t>
      </w:r>
      <w:r w:rsidR="003F3BF4">
        <w:rPr>
          <w:rFonts w:ascii="Arial" w:hAnsi="Arial" w:cs="Arial"/>
          <w:sz w:val="20"/>
          <w:szCs w:val="20"/>
        </w:rPr>
        <w:t xml:space="preserve"> pracovní</w:t>
      </w:r>
      <w:r w:rsidR="00D24765">
        <w:rPr>
          <w:rFonts w:ascii="Arial" w:hAnsi="Arial" w:cs="Arial"/>
          <w:sz w:val="20"/>
          <w:szCs w:val="20"/>
        </w:rPr>
        <w:t>ch</w:t>
      </w:r>
      <w:r w:rsidR="003F3BF4">
        <w:rPr>
          <w:rFonts w:ascii="Arial" w:hAnsi="Arial" w:cs="Arial"/>
          <w:sz w:val="20"/>
          <w:szCs w:val="20"/>
        </w:rPr>
        <w:t xml:space="preserve"> dn</w:t>
      </w:r>
      <w:r w:rsidR="00D24765">
        <w:rPr>
          <w:rFonts w:ascii="Arial" w:hAnsi="Arial" w:cs="Arial"/>
          <w:sz w:val="20"/>
          <w:szCs w:val="20"/>
        </w:rPr>
        <w:t>í</w:t>
      </w:r>
      <w:r w:rsidR="003F3BF4">
        <w:rPr>
          <w:rFonts w:ascii="Arial" w:hAnsi="Arial" w:cs="Arial"/>
          <w:sz w:val="20"/>
          <w:szCs w:val="20"/>
        </w:rPr>
        <w:t xml:space="preserve"> ode dne doručení výzvy.</w:t>
      </w:r>
      <w:r w:rsidR="00372F74">
        <w:rPr>
          <w:rFonts w:ascii="Arial" w:hAnsi="Arial" w:cs="Arial"/>
          <w:sz w:val="20"/>
          <w:szCs w:val="20"/>
        </w:rPr>
        <w:t xml:space="preserve"> Kupující se zavazuje odebrat veškeré kusy předmětu koupě do 6 (slovy: šesti měsíců) od </w:t>
      </w:r>
      <w:r w:rsidR="00910874">
        <w:rPr>
          <w:rFonts w:ascii="Arial" w:hAnsi="Arial" w:cs="Arial"/>
          <w:sz w:val="20"/>
          <w:szCs w:val="20"/>
        </w:rPr>
        <w:t>nabytí účinnosti</w:t>
      </w:r>
      <w:r w:rsidR="00372F74">
        <w:rPr>
          <w:rFonts w:ascii="Arial" w:hAnsi="Arial" w:cs="Arial"/>
          <w:sz w:val="20"/>
          <w:szCs w:val="20"/>
        </w:rPr>
        <w:t xml:space="preserve"> této smlouvy.</w:t>
      </w:r>
    </w:p>
    <w:p w:rsidR="00ED1D86" w:rsidRDefault="00ED1D86" w:rsidP="00ED1D86">
      <w:pPr>
        <w:pStyle w:val="Bezmezer"/>
        <w:spacing w:line="276" w:lineRule="auto"/>
        <w:ind w:left="426"/>
        <w:jc w:val="both"/>
        <w:rPr>
          <w:rFonts w:ascii="Arial" w:hAnsi="Arial" w:cs="Arial"/>
          <w:sz w:val="20"/>
          <w:szCs w:val="20"/>
        </w:rPr>
      </w:pPr>
    </w:p>
    <w:p w:rsidR="00806037" w:rsidRDefault="00806037" w:rsidP="00477DAE">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 xml:space="preserve">Kupující se zavazuje do 10 (slovy: deseti) dnů od </w:t>
      </w:r>
      <w:r w:rsidR="005D383A">
        <w:rPr>
          <w:rFonts w:ascii="Arial" w:hAnsi="Arial" w:cs="Arial"/>
          <w:sz w:val="20"/>
          <w:szCs w:val="20"/>
        </w:rPr>
        <w:t>nabytí účinnosti</w:t>
      </w:r>
      <w:r>
        <w:rPr>
          <w:rFonts w:ascii="Arial" w:hAnsi="Arial" w:cs="Arial"/>
          <w:sz w:val="20"/>
          <w:szCs w:val="20"/>
        </w:rPr>
        <w:t xml:space="preserve"> této smlouvy prodávajícímu písemně sdělit přesný počet kusů předmětu koupě</w:t>
      </w:r>
      <w:r w:rsidR="005D383A">
        <w:rPr>
          <w:rFonts w:ascii="Arial" w:hAnsi="Arial" w:cs="Arial"/>
          <w:sz w:val="20"/>
          <w:szCs w:val="20"/>
        </w:rPr>
        <w:t xml:space="preserve"> do jednotlivých míst plnění</w:t>
      </w:r>
      <w:r>
        <w:rPr>
          <w:rFonts w:ascii="Arial" w:hAnsi="Arial" w:cs="Arial"/>
          <w:sz w:val="20"/>
          <w:szCs w:val="20"/>
        </w:rPr>
        <w:t>.</w:t>
      </w:r>
    </w:p>
    <w:p w:rsidR="007A5260" w:rsidRDefault="007A5260" w:rsidP="00477DAE">
      <w:pPr>
        <w:pStyle w:val="Bezmezer"/>
        <w:spacing w:line="276" w:lineRule="auto"/>
        <w:ind w:left="426" w:hanging="426"/>
        <w:jc w:val="both"/>
        <w:rPr>
          <w:rFonts w:ascii="Arial" w:hAnsi="Arial" w:cs="Arial"/>
          <w:sz w:val="20"/>
          <w:szCs w:val="20"/>
        </w:rPr>
      </w:pPr>
    </w:p>
    <w:p w:rsidR="007A5260" w:rsidRDefault="007A5260" w:rsidP="00477DAE">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Prodávající je povinen dodat kupujícímu spolu s předmětem koupě</w:t>
      </w:r>
      <w:r w:rsidR="00D75089">
        <w:rPr>
          <w:rFonts w:ascii="Arial" w:hAnsi="Arial" w:cs="Arial"/>
          <w:sz w:val="20"/>
          <w:szCs w:val="20"/>
        </w:rPr>
        <w:t xml:space="preserve"> </w:t>
      </w:r>
      <w:r>
        <w:rPr>
          <w:rFonts w:ascii="Arial" w:hAnsi="Arial" w:cs="Arial"/>
          <w:sz w:val="20"/>
          <w:szCs w:val="20"/>
        </w:rPr>
        <w:t>veškeré doklady a průvodní dokumentaci výrobce</w:t>
      </w:r>
      <w:r w:rsidR="00D75089">
        <w:rPr>
          <w:rFonts w:ascii="Arial" w:hAnsi="Arial" w:cs="Arial"/>
          <w:sz w:val="20"/>
          <w:szCs w:val="20"/>
        </w:rPr>
        <w:t xml:space="preserve"> potřebnou k převzetí, užívání a údržbě předmětu koupě, to vše v českém jazyce</w:t>
      </w:r>
      <w:r w:rsidR="00F2432C">
        <w:rPr>
          <w:rFonts w:ascii="Arial" w:hAnsi="Arial" w:cs="Arial"/>
          <w:sz w:val="20"/>
          <w:szCs w:val="20"/>
        </w:rPr>
        <w:t>.</w:t>
      </w:r>
    </w:p>
    <w:p w:rsidR="00CE337E" w:rsidRDefault="00CE337E" w:rsidP="00477DAE">
      <w:pPr>
        <w:pStyle w:val="Bezmezer"/>
        <w:spacing w:line="276" w:lineRule="auto"/>
        <w:ind w:left="426" w:hanging="426"/>
        <w:jc w:val="both"/>
        <w:rPr>
          <w:rFonts w:ascii="Arial" w:hAnsi="Arial" w:cs="Arial"/>
          <w:sz w:val="20"/>
          <w:szCs w:val="20"/>
        </w:rPr>
      </w:pPr>
    </w:p>
    <w:p w:rsidR="00F2432C" w:rsidRDefault="00F2432C" w:rsidP="00477DAE">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 xml:space="preserve">Nebezpečí škody </w:t>
      </w:r>
      <w:r w:rsidR="00430B35">
        <w:rPr>
          <w:rFonts w:ascii="Arial" w:hAnsi="Arial" w:cs="Arial"/>
          <w:sz w:val="20"/>
          <w:szCs w:val="20"/>
        </w:rPr>
        <w:t xml:space="preserve">na </w:t>
      </w:r>
      <w:r w:rsidR="006054E7">
        <w:rPr>
          <w:rFonts w:ascii="Arial" w:hAnsi="Arial" w:cs="Arial"/>
          <w:sz w:val="20"/>
          <w:szCs w:val="20"/>
        </w:rPr>
        <w:t>konkrétní</w:t>
      </w:r>
      <w:r w:rsidR="001B4264">
        <w:rPr>
          <w:rFonts w:ascii="Arial" w:hAnsi="Arial" w:cs="Arial"/>
          <w:sz w:val="20"/>
          <w:szCs w:val="20"/>
        </w:rPr>
        <w:t xml:space="preserve"> dílčí části</w:t>
      </w:r>
      <w:r w:rsidR="006054E7">
        <w:rPr>
          <w:rFonts w:ascii="Arial" w:hAnsi="Arial" w:cs="Arial"/>
          <w:sz w:val="20"/>
          <w:szCs w:val="20"/>
        </w:rPr>
        <w:t xml:space="preserve"> </w:t>
      </w:r>
      <w:r w:rsidR="00430B35">
        <w:rPr>
          <w:rFonts w:ascii="Arial" w:hAnsi="Arial" w:cs="Arial"/>
          <w:sz w:val="20"/>
          <w:szCs w:val="20"/>
        </w:rPr>
        <w:t xml:space="preserve">předmětu koupě a vlastnické právo k němu přejdou z prodávajícího </w:t>
      </w:r>
      <w:r w:rsidR="00F20A5E">
        <w:rPr>
          <w:rFonts w:ascii="Arial" w:hAnsi="Arial" w:cs="Arial"/>
          <w:sz w:val="20"/>
          <w:szCs w:val="20"/>
        </w:rPr>
        <w:t xml:space="preserve">na kupujícího </w:t>
      </w:r>
      <w:r w:rsidR="00430B35">
        <w:rPr>
          <w:rFonts w:ascii="Arial" w:hAnsi="Arial" w:cs="Arial"/>
          <w:sz w:val="20"/>
          <w:szCs w:val="20"/>
        </w:rPr>
        <w:t>dnem jeho převzetí</w:t>
      </w:r>
      <w:r w:rsidR="00F20A5E">
        <w:rPr>
          <w:rFonts w:ascii="Arial" w:hAnsi="Arial" w:cs="Arial"/>
          <w:sz w:val="20"/>
          <w:szCs w:val="20"/>
        </w:rPr>
        <w:t xml:space="preserve"> kupujícím</w:t>
      </w:r>
      <w:r w:rsidR="00430B35">
        <w:rPr>
          <w:rFonts w:ascii="Arial" w:hAnsi="Arial" w:cs="Arial"/>
          <w:sz w:val="20"/>
          <w:szCs w:val="20"/>
        </w:rPr>
        <w:t>, které bude stvrzeno v předávacím protokolu</w:t>
      </w:r>
      <w:r w:rsidR="006B08B8">
        <w:rPr>
          <w:rFonts w:ascii="Arial" w:hAnsi="Arial" w:cs="Arial"/>
          <w:sz w:val="20"/>
          <w:szCs w:val="20"/>
        </w:rPr>
        <w:t xml:space="preserve"> z příslušného místa plnění</w:t>
      </w:r>
      <w:r w:rsidR="00430B35">
        <w:rPr>
          <w:rFonts w:ascii="Arial" w:hAnsi="Arial" w:cs="Arial"/>
          <w:sz w:val="20"/>
          <w:szCs w:val="20"/>
        </w:rPr>
        <w:t>.</w:t>
      </w:r>
    </w:p>
    <w:p w:rsidR="00430B35" w:rsidRDefault="00430B35" w:rsidP="00477DAE">
      <w:pPr>
        <w:pStyle w:val="Bezmezer"/>
        <w:spacing w:line="276" w:lineRule="auto"/>
        <w:ind w:left="426" w:hanging="426"/>
        <w:jc w:val="both"/>
        <w:rPr>
          <w:rFonts w:ascii="Arial" w:hAnsi="Arial" w:cs="Arial"/>
          <w:sz w:val="20"/>
          <w:szCs w:val="20"/>
        </w:rPr>
      </w:pPr>
    </w:p>
    <w:p w:rsidR="00C24DCC" w:rsidRPr="00C24DCC" w:rsidRDefault="00C24DCC" w:rsidP="00E8789C">
      <w:pPr>
        <w:pStyle w:val="Bezmezer"/>
        <w:numPr>
          <w:ilvl w:val="0"/>
          <w:numId w:val="4"/>
        </w:numPr>
        <w:spacing w:line="276" w:lineRule="auto"/>
        <w:ind w:left="426" w:hanging="425"/>
        <w:jc w:val="both"/>
        <w:rPr>
          <w:rFonts w:ascii="Arial" w:hAnsi="Arial" w:cs="Arial"/>
          <w:sz w:val="20"/>
          <w:szCs w:val="20"/>
        </w:rPr>
      </w:pPr>
      <w:r w:rsidRPr="00C24DCC">
        <w:rPr>
          <w:rFonts w:ascii="Arial" w:hAnsi="Arial" w:cs="Arial"/>
          <w:sz w:val="20"/>
          <w:szCs w:val="20"/>
        </w:rPr>
        <w:t xml:space="preserve">Předávací protokol potvrzující převzetí </w:t>
      </w:r>
      <w:r>
        <w:rPr>
          <w:rFonts w:ascii="Arial" w:hAnsi="Arial" w:cs="Arial"/>
          <w:sz w:val="20"/>
          <w:szCs w:val="20"/>
        </w:rPr>
        <w:t>předmětu koupě</w:t>
      </w:r>
      <w:r w:rsidR="004D68F8">
        <w:rPr>
          <w:rFonts w:ascii="Arial" w:hAnsi="Arial" w:cs="Arial"/>
          <w:sz w:val="20"/>
          <w:szCs w:val="20"/>
        </w:rPr>
        <w:t>, resp. jeho dílčí části,</w:t>
      </w:r>
      <w:r w:rsidRPr="00C24DCC">
        <w:rPr>
          <w:rFonts w:ascii="Arial" w:hAnsi="Arial" w:cs="Arial"/>
          <w:sz w:val="20"/>
          <w:szCs w:val="20"/>
        </w:rPr>
        <w:t xml:space="preserve"> kupujícím musí obsahovat alespoň následující náležitosti:</w:t>
      </w:r>
    </w:p>
    <w:p w:rsidR="00C24DCC" w:rsidRPr="00C24DCC"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t>a)</w:t>
      </w:r>
      <w:r w:rsidRPr="00C24DCC">
        <w:rPr>
          <w:rFonts w:ascii="Arial" w:hAnsi="Arial" w:cs="Arial"/>
          <w:sz w:val="20"/>
          <w:szCs w:val="20"/>
        </w:rPr>
        <w:tab/>
        <w:t>označení smluvních stran a evidenční číslo ČSÚ této smlouvy;</w:t>
      </w:r>
    </w:p>
    <w:p w:rsidR="00C24DCC" w:rsidRPr="00C24DCC"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t>b)</w:t>
      </w:r>
      <w:r w:rsidRPr="00C24DCC">
        <w:rPr>
          <w:rFonts w:ascii="Arial" w:hAnsi="Arial" w:cs="Arial"/>
          <w:sz w:val="20"/>
          <w:szCs w:val="20"/>
        </w:rPr>
        <w:tab/>
        <w:t xml:space="preserve">datum a místo předání </w:t>
      </w:r>
      <w:r w:rsidR="001B4264">
        <w:rPr>
          <w:rFonts w:ascii="Arial" w:hAnsi="Arial" w:cs="Arial"/>
          <w:sz w:val="20"/>
          <w:szCs w:val="20"/>
        </w:rPr>
        <w:t xml:space="preserve">příslušné dílčí části </w:t>
      </w:r>
      <w:r>
        <w:rPr>
          <w:rFonts w:ascii="Arial" w:hAnsi="Arial" w:cs="Arial"/>
          <w:sz w:val="20"/>
          <w:szCs w:val="20"/>
        </w:rPr>
        <w:t>předmětu koupě</w:t>
      </w:r>
      <w:r w:rsidRPr="00C24DCC">
        <w:rPr>
          <w:rFonts w:ascii="Arial" w:hAnsi="Arial" w:cs="Arial"/>
          <w:sz w:val="20"/>
          <w:szCs w:val="20"/>
        </w:rPr>
        <w:t>;</w:t>
      </w:r>
    </w:p>
    <w:p w:rsidR="00C24DCC" w:rsidRPr="00C24DCC"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t>c)</w:t>
      </w:r>
      <w:r w:rsidRPr="00C24DCC">
        <w:rPr>
          <w:rFonts w:ascii="Arial" w:hAnsi="Arial" w:cs="Arial"/>
          <w:sz w:val="20"/>
          <w:szCs w:val="20"/>
        </w:rPr>
        <w:tab/>
        <w:t xml:space="preserve">výrobní označení (značka, typ) </w:t>
      </w:r>
      <w:r w:rsidR="002A2844">
        <w:rPr>
          <w:rFonts w:ascii="Arial" w:hAnsi="Arial" w:cs="Arial"/>
          <w:sz w:val="20"/>
          <w:szCs w:val="20"/>
        </w:rPr>
        <w:t xml:space="preserve">jednotlivých </w:t>
      </w:r>
      <w:r w:rsidR="001B4264">
        <w:rPr>
          <w:rFonts w:ascii="Arial" w:hAnsi="Arial" w:cs="Arial"/>
          <w:sz w:val="20"/>
          <w:szCs w:val="20"/>
        </w:rPr>
        <w:t xml:space="preserve">dodaných </w:t>
      </w:r>
      <w:r w:rsidR="002A2844">
        <w:rPr>
          <w:rFonts w:ascii="Arial" w:hAnsi="Arial" w:cs="Arial"/>
          <w:sz w:val="20"/>
          <w:szCs w:val="20"/>
        </w:rPr>
        <w:t xml:space="preserve">kusů předmětu koupě </w:t>
      </w:r>
      <w:r w:rsidRPr="00C24DCC">
        <w:rPr>
          <w:rFonts w:ascii="Arial" w:hAnsi="Arial" w:cs="Arial"/>
          <w:sz w:val="20"/>
          <w:szCs w:val="20"/>
        </w:rPr>
        <w:t xml:space="preserve">a </w:t>
      </w:r>
      <w:r w:rsidR="002A2844">
        <w:rPr>
          <w:rFonts w:ascii="Arial" w:hAnsi="Arial" w:cs="Arial"/>
          <w:sz w:val="20"/>
          <w:szCs w:val="20"/>
        </w:rPr>
        <w:t>jejich počet</w:t>
      </w:r>
      <w:r w:rsidRPr="00C24DCC">
        <w:rPr>
          <w:rFonts w:ascii="Arial" w:hAnsi="Arial" w:cs="Arial"/>
          <w:sz w:val="20"/>
          <w:szCs w:val="20"/>
        </w:rPr>
        <w:t>;</w:t>
      </w:r>
    </w:p>
    <w:p w:rsidR="00C24DCC" w:rsidRPr="00C24DCC"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t>d)</w:t>
      </w:r>
      <w:r w:rsidRPr="00C24DCC">
        <w:rPr>
          <w:rFonts w:ascii="Arial" w:hAnsi="Arial" w:cs="Arial"/>
          <w:sz w:val="20"/>
          <w:szCs w:val="20"/>
        </w:rPr>
        <w:tab/>
        <w:t>výčet dokumentů předávaných spolu s</w:t>
      </w:r>
      <w:r w:rsidR="001B4264">
        <w:rPr>
          <w:rFonts w:ascii="Arial" w:hAnsi="Arial" w:cs="Arial"/>
          <w:sz w:val="20"/>
          <w:szCs w:val="20"/>
        </w:rPr>
        <w:t xml:space="preserve"> dílčí částí </w:t>
      </w:r>
      <w:r>
        <w:rPr>
          <w:rFonts w:ascii="Arial" w:hAnsi="Arial" w:cs="Arial"/>
          <w:sz w:val="20"/>
          <w:szCs w:val="20"/>
        </w:rPr>
        <w:t>předmět</w:t>
      </w:r>
      <w:r w:rsidR="001B4264">
        <w:rPr>
          <w:rFonts w:ascii="Arial" w:hAnsi="Arial" w:cs="Arial"/>
          <w:sz w:val="20"/>
          <w:szCs w:val="20"/>
        </w:rPr>
        <w:t>u</w:t>
      </w:r>
      <w:r>
        <w:rPr>
          <w:rFonts w:ascii="Arial" w:hAnsi="Arial" w:cs="Arial"/>
          <w:sz w:val="20"/>
          <w:szCs w:val="20"/>
        </w:rPr>
        <w:t xml:space="preserve"> koupě</w:t>
      </w:r>
      <w:r w:rsidRPr="00C24DCC">
        <w:rPr>
          <w:rFonts w:ascii="Arial" w:hAnsi="Arial" w:cs="Arial"/>
          <w:sz w:val="20"/>
          <w:szCs w:val="20"/>
        </w:rPr>
        <w:t>;</w:t>
      </w:r>
    </w:p>
    <w:p w:rsidR="00C24DCC" w:rsidRPr="00C24DCC"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lastRenderedPageBreak/>
        <w:t>e)</w:t>
      </w:r>
      <w:r w:rsidRPr="00C24DCC">
        <w:rPr>
          <w:rFonts w:ascii="Arial" w:hAnsi="Arial" w:cs="Arial"/>
          <w:sz w:val="20"/>
          <w:szCs w:val="20"/>
        </w:rPr>
        <w:tab/>
        <w:t xml:space="preserve">případné výhrady kupujícího k přebírané </w:t>
      </w:r>
      <w:r w:rsidR="001B4264">
        <w:rPr>
          <w:rFonts w:ascii="Arial" w:hAnsi="Arial" w:cs="Arial"/>
          <w:sz w:val="20"/>
          <w:szCs w:val="20"/>
        </w:rPr>
        <w:t xml:space="preserve">dílčí části </w:t>
      </w:r>
      <w:r>
        <w:rPr>
          <w:rFonts w:ascii="Arial" w:hAnsi="Arial" w:cs="Arial"/>
          <w:sz w:val="20"/>
          <w:szCs w:val="20"/>
        </w:rPr>
        <w:t>předmětu koupě</w:t>
      </w:r>
      <w:r w:rsidRPr="00C24DCC">
        <w:rPr>
          <w:rFonts w:ascii="Arial" w:hAnsi="Arial" w:cs="Arial"/>
          <w:sz w:val="20"/>
          <w:szCs w:val="20"/>
        </w:rPr>
        <w:t xml:space="preserve"> a lhůtu pro jejich odstranění, která je pro prodávajícího závazná; </w:t>
      </w:r>
    </w:p>
    <w:p w:rsidR="00C24DCC" w:rsidRPr="00C24DCC"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t>f)</w:t>
      </w:r>
      <w:r w:rsidRPr="00C24DCC">
        <w:rPr>
          <w:rFonts w:ascii="Arial" w:hAnsi="Arial" w:cs="Arial"/>
          <w:sz w:val="20"/>
          <w:szCs w:val="20"/>
        </w:rPr>
        <w:tab/>
        <w:t>případný důvod kupujícího pro odmítnutí převzetí dodávané</w:t>
      </w:r>
      <w:r w:rsidR="001B4264">
        <w:rPr>
          <w:rFonts w:ascii="Arial" w:hAnsi="Arial" w:cs="Arial"/>
          <w:sz w:val="20"/>
          <w:szCs w:val="20"/>
        </w:rPr>
        <w:t xml:space="preserve"> dílčí části</w:t>
      </w:r>
      <w:r w:rsidRPr="00C24DCC">
        <w:rPr>
          <w:rFonts w:ascii="Arial" w:hAnsi="Arial" w:cs="Arial"/>
          <w:sz w:val="20"/>
          <w:szCs w:val="20"/>
        </w:rPr>
        <w:t xml:space="preserve"> </w:t>
      </w:r>
      <w:r>
        <w:rPr>
          <w:rFonts w:ascii="Arial" w:hAnsi="Arial" w:cs="Arial"/>
          <w:sz w:val="20"/>
          <w:szCs w:val="20"/>
        </w:rPr>
        <w:t>předmětu koupě</w:t>
      </w:r>
      <w:r w:rsidRPr="00C24DCC">
        <w:rPr>
          <w:rFonts w:ascii="Arial" w:hAnsi="Arial" w:cs="Arial"/>
          <w:sz w:val="20"/>
          <w:szCs w:val="20"/>
        </w:rPr>
        <w:t>;</w:t>
      </w:r>
    </w:p>
    <w:p w:rsidR="00C24DCC"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t>g)</w:t>
      </w:r>
      <w:r w:rsidRPr="00C24DCC">
        <w:rPr>
          <w:rFonts w:ascii="Arial" w:hAnsi="Arial" w:cs="Arial"/>
          <w:sz w:val="20"/>
          <w:szCs w:val="20"/>
        </w:rPr>
        <w:tab/>
        <w:t>podpisy smluvních stran, resp. jimi pověřených osob.</w:t>
      </w:r>
    </w:p>
    <w:p w:rsidR="00E5243B" w:rsidRPr="00C24DCC" w:rsidRDefault="00E5243B" w:rsidP="00E8789C">
      <w:pPr>
        <w:pStyle w:val="Bezmezer"/>
        <w:spacing w:line="276" w:lineRule="auto"/>
        <w:ind w:left="852" w:hanging="425"/>
        <w:jc w:val="both"/>
        <w:rPr>
          <w:rFonts w:ascii="Arial" w:hAnsi="Arial" w:cs="Arial"/>
          <w:sz w:val="20"/>
          <w:szCs w:val="20"/>
        </w:rPr>
      </w:pPr>
    </w:p>
    <w:p w:rsidR="00C24DCC" w:rsidRPr="00C24DCC" w:rsidRDefault="00C24DCC" w:rsidP="00E8789C">
      <w:pPr>
        <w:pStyle w:val="Bezmezer"/>
        <w:numPr>
          <w:ilvl w:val="0"/>
          <w:numId w:val="4"/>
        </w:numPr>
        <w:spacing w:line="276" w:lineRule="auto"/>
        <w:ind w:left="426" w:hanging="425"/>
        <w:jc w:val="both"/>
        <w:rPr>
          <w:rFonts w:ascii="Arial" w:hAnsi="Arial" w:cs="Arial"/>
          <w:sz w:val="20"/>
          <w:szCs w:val="20"/>
        </w:rPr>
      </w:pPr>
      <w:r w:rsidRPr="00C24DCC">
        <w:rPr>
          <w:rFonts w:ascii="Arial" w:hAnsi="Arial" w:cs="Arial"/>
          <w:sz w:val="20"/>
          <w:szCs w:val="20"/>
        </w:rPr>
        <w:t xml:space="preserve">Kupující není povinen převzít dodávaný </w:t>
      </w:r>
      <w:r w:rsidR="003A69B1">
        <w:rPr>
          <w:rFonts w:ascii="Arial" w:hAnsi="Arial" w:cs="Arial"/>
          <w:sz w:val="20"/>
          <w:szCs w:val="20"/>
        </w:rPr>
        <w:t>předmět koupě</w:t>
      </w:r>
      <w:r w:rsidR="00975445">
        <w:rPr>
          <w:rFonts w:ascii="Arial" w:hAnsi="Arial" w:cs="Arial"/>
          <w:sz w:val="20"/>
          <w:szCs w:val="20"/>
        </w:rPr>
        <w:t>, resp. jeho dílčí část,</w:t>
      </w:r>
      <w:r w:rsidRPr="00C24DCC">
        <w:rPr>
          <w:rFonts w:ascii="Arial" w:hAnsi="Arial" w:cs="Arial"/>
          <w:sz w:val="20"/>
          <w:szCs w:val="20"/>
        </w:rPr>
        <w:t xml:space="preserve"> zejména v následujících případech:</w:t>
      </w:r>
    </w:p>
    <w:p w:rsidR="00C24DCC" w:rsidRPr="00C24DCC"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t>a)</w:t>
      </w:r>
      <w:r w:rsidRPr="00C24DCC">
        <w:rPr>
          <w:rFonts w:ascii="Arial" w:hAnsi="Arial" w:cs="Arial"/>
          <w:sz w:val="20"/>
          <w:szCs w:val="20"/>
        </w:rPr>
        <w:tab/>
      </w:r>
      <w:r w:rsidR="00975445">
        <w:rPr>
          <w:rFonts w:ascii="Arial" w:hAnsi="Arial" w:cs="Arial"/>
          <w:sz w:val="20"/>
          <w:szCs w:val="20"/>
        </w:rPr>
        <w:t xml:space="preserve">dílčí část </w:t>
      </w:r>
      <w:r w:rsidR="003A69B1">
        <w:rPr>
          <w:rFonts w:ascii="Arial" w:hAnsi="Arial" w:cs="Arial"/>
          <w:sz w:val="20"/>
          <w:szCs w:val="20"/>
        </w:rPr>
        <w:t>předmět</w:t>
      </w:r>
      <w:r w:rsidR="00975445">
        <w:rPr>
          <w:rFonts w:ascii="Arial" w:hAnsi="Arial" w:cs="Arial"/>
          <w:sz w:val="20"/>
          <w:szCs w:val="20"/>
        </w:rPr>
        <w:t>u</w:t>
      </w:r>
      <w:r w:rsidR="003A69B1">
        <w:rPr>
          <w:rFonts w:ascii="Arial" w:hAnsi="Arial" w:cs="Arial"/>
          <w:sz w:val="20"/>
          <w:szCs w:val="20"/>
        </w:rPr>
        <w:t xml:space="preserve"> koupě</w:t>
      </w:r>
      <w:r w:rsidRPr="00C24DCC">
        <w:rPr>
          <w:rFonts w:ascii="Arial" w:hAnsi="Arial" w:cs="Arial"/>
          <w:sz w:val="20"/>
          <w:szCs w:val="20"/>
        </w:rPr>
        <w:t xml:space="preserve"> vykazuje zjevné známky poškození či znečištění či je dodán</w:t>
      </w:r>
      <w:r w:rsidR="00975445">
        <w:rPr>
          <w:rFonts w:ascii="Arial" w:hAnsi="Arial" w:cs="Arial"/>
          <w:sz w:val="20"/>
          <w:szCs w:val="20"/>
        </w:rPr>
        <w:t>a</w:t>
      </w:r>
      <w:r w:rsidRPr="00C24DCC">
        <w:rPr>
          <w:rFonts w:ascii="Arial" w:hAnsi="Arial" w:cs="Arial"/>
          <w:sz w:val="20"/>
          <w:szCs w:val="20"/>
        </w:rPr>
        <w:t xml:space="preserve"> v rozporu s touto smlouvou; </w:t>
      </w:r>
    </w:p>
    <w:p w:rsidR="00C24DCC" w:rsidRPr="00C24DCC"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t>b)</w:t>
      </w:r>
      <w:r w:rsidRPr="00C24DCC">
        <w:rPr>
          <w:rFonts w:ascii="Arial" w:hAnsi="Arial" w:cs="Arial"/>
          <w:sz w:val="20"/>
          <w:szCs w:val="20"/>
        </w:rPr>
        <w:tab/>
        <w:t xml:space="preserve">prodávající dodal </w:t>
      </w:r>
      <w:r w:rsidR="00975445">
        <w:rPr>
          <w:rFonts w:ascii="Arial" w:hAnsi="Arial" w:cs="Arial"/>
          <w:sz w:val="20"/>
          <w:szCs w:val="20"/>
        </w:rPr>
        <w:t xml:space="preserve">dílčí část </w:t>
      </w:r>
      <w:r w:rsidR="003A69B1">
        <w:rPr>
          <w:rFonts w:ascii="Arial" w:hAnsi="Arial" w:cs="Arial"/>
          <w:sz w:val="20"/>
          <w:szCs w:val="20"/>
        </w:rPr>
        <w:t>předmět</w:t>
      </w:r>
      <w:r w:rsidR="00975445">
        <w:rPr>
          <w:rFonts w:ascii="Arial" w:hAnsi="Arial" w:cs="Arial"/>
          <w:sz w:val="20"/>
          <w:szCs w:val="20"/>
        </w:rPr>
        <w:t>u</w:t>
      </w:r>
      <w:r w:rsidR="003A69B1">
        <w:rPr>
          <w:rFonts w:ascii="Arial" w:hAnsi="Arial" w:cs="Arial"/>
          <w:sz w:val="20"/>
          <w:szCs w:val="20"/>
        </w:rPr>
        <w:t xml:space="preserve"> koupě</w:t>
      </w:r>
      <w:r w:rsidRPr="00C24DCC">
        <w:rPr>
          <w:rFonts w:ascii="Arial" w:hAnsi="Arial" w:cs="Arial"/>
          <w:sz w:val="20"/>
          <w:szCs w:val="20"/>
        </w:rPr>
        <w:t xml:space="preserve"> do jiného místa, než jak je sjednáno v této smlouvě;</w:t>
      </w:r>
    </w:p>
    <w:p w:rsidR="006D724F" w:rsidRDefault="00C24DCC" w:rsidP="00E8789C">
      <w:pPr>
        <w:pStyle w:val="Bezmezer"/>
        <w:spacing w:line="276" w:lineRule="auto"/>
        <w:ind w:left="852" w:hanging="425"/>
        <w:jc w:val="both"/>
        <w:rPr>
          <w:rFonts w:ascii="Arial" w:hAnsi="Arial" w:cs="Arial"/>
          <w:sz w:val="20"/>
          <w:szCs w:val="20"/>
        </w:rPr>
      </w:pPr>
      <w:r w:rsidRPr="00C24DCC">
        <w:rPr>
          <w:rFonts w:ascii="Arial" w:hAnsi="Arial" w:cs="Arial"/>
          <w:sz w:val="20"/>
          <w:szCs w:val="20"/>
        </w:rPr>
        <w:t>c)</w:t>
      </w:r>
      <w:r w:rsidRPr="00C24DCC">
        <w:rPr>
          <w:rFonts w:ascii="Arial" w:hAnsi="Arial" w:cs="Arial"/>
          <w:sz w:val="20"/>
          <w:szCs w:val="20"/>
        </w:rPr>
        <w:tab/>
        <w:t xml:space="preserve">prodávající spolu s dodáním </w:t>
      </w:r>
      <w:r w:rsidR="00975445">
        <w:rPr>
          <w:rFonts w:ascii="Arial" w:hAnsi="Arial" w:cs="Arial"/>
          <w:sz w:val="20"/>
          <w:szCs w:val="20"/>
        </w:rPr>
        <w:t xml:space="preserve">dílčí části </w:t>
      </w:r>
      <w:r w:rsidR="003A69B1">
        <w:rPr>
          <w:rFonts w:ascii="Arial" w:hAnsi="Arial" w:cs="Arial"/>
          <w:sz w:val="20"/>
          <w:szCs w:val="20"/>
        </w:rPr>
        <w:t>předmětu koupě</w:t>
      </w:r>
      <w:r w:rsidRPr="00C24DCC">
        <w:rPr>
          <w:rFonts w:ascii="Arial" w:hAnsi="Arial" w:cs="Arial"/>
          <w:sz w:val="20"/>
          <w:szCs w:val="20"/>
        </w:rPr>
        <w:t xml:space="preserve"> nepřed</w:t>
      </w:r>
      <w:r w:rsidR="00975445">
        <w:rPr>
          <w:rFonts w:ascii="Arial" w:hAnsi="Arial" w:cs="Arial"/>
          <w:sz w:val="20"/>
          <w:szCs w:val="20"/>
        </w:rPr>
        <w:t>al</w:t>
      </w:r>
      <w:r w:rsidRPr="00C24DCC">
        <w:rPr>
          <w:rFonts w:ascii="Arial" w:hAnsi="Arial" w:cs="Arial"/>
          <w:sz w:val="20"/>
          <w:szCs w:val="20"/>
        </w:rPr>
        <w:t xml:space="preserve"> kupujícímu veškerou dokumentaci uvedenou v odst. </w:t>
      </w:r>
      <w:r w:rsidR="003A69B1">
        <w:rPr>
          <w:rFonts w:ascii="Arial" w:hAnsi="Arial" w:cs="Arial"/>
          <w:sz w:val="20"/>
          <w:szCs w:val="20"/>
        </w:rPr>
        <w:t>2</w:t>
      </w:r>
      <w:r w:rsidRPr="00C24DCC">
        <w:rPr>
          <w:rFonts w:ascii="Arial" w:hAnsi="Arial" w:cs="Arial"/>
          <w:sz w:val="20"/>
          <w:szCs w:val="20"/>
        </w:rPr>
        <w:t xml:space="preserve">. </w:t>
      </w:r>
      <w:r w:rsidR="003A69B1">
        <w:rPr>
          <w:rFonts w:ascii="Arial" w:hAnsi="Arial" w:cs="Arial"/>
          <w:sz w:val="20"/>
          <w:szCs w:val="20"/>
        </w:rPr>
        <w:t>tohoto článku</w:t>
      </w:r>
      <w:r w:rsidRPr="00C24DCC">
        <w:rPr>
          <w:rFonts w:ascii="Arial" w:hAnsi="Arial" w:cs="Arial"/>
          <w:sz w:val="20"/>
          <w:szCs w:val="20"/>
        </w:rPr>
        <w:t>.</w:t>
      </w:r>
    </w:p>
    <w:p w:rsidR="00C24DCC" w:rsidRDefault="00C24DCC" w:rsidP="00E8789C">
      <w:pPr>
        <w:pStyle w:val="Bezmezer"/>
        <w:spacing w:line="276" w:lineRule="auto"/>
        <w:ind w:left="852" w:hanging="425"/>
        <w:jc w:val="both"/>
        <w:rPr>
          <w:rFonts w:ascii="Arial" w:hAnsi="Arial" w:cs="Arial"/>
          <w:sz w:val="20"/>
          <w:szCs w:val="20"/>
        </w:rPr>
      </w:pPr>
    </w:p>
    <w:p w:rsidR="00FC5DD3" w:rsidRDefault="006D724F" w:rsidP="003A69B1">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 xml:space="preserve">Neshledá-li kupující na </w:t>
      </w:r>
      <w:r w:rsidR="003D5153">
        <w:rPr>
          <w:rFonts w:ascii="Arial" w:hAnsi="Arial" w:cs="Arial"/>
          <w:sz w:val="20"/>
          <w:szCs w:val="20"/>
        </w:rPr>
        <w:t xml:space="preserve">dílčí části </w:t>
      </w:r>
      <w:r>
        <w:rPr>
          <w:rFonts w:ascii="Arial" w:hAnsi="Arial" w:cs="Arial"/>
          <w:sz w:val="20"/>
          <w:szCs w:val="20"/>
        </w:rPr>
        <w:t xml:space="preserve">předmětu koupě a předávaných dokumentech žádné zjevné </w:t>
      </w:r>
      <w:r w:rsidR="002060FD">
        <w:rPr>
          <w:rFonts w:ascii="Arial" w:hAnsi="Arial" w:cs="Arial"/>
          <w:sz w:val="20"/>
          <w:szCs w:val="20"/>
        </w:rPr>
        <w:t xml:space="preserve">vady, převezme </w:t>
      </w:r>
      <w:r w:rsidR="003D5153">
        <w:rPr>
          <w:rFonts w:ascii="Arial" w:hAnsi="Arial" w:cs="Arial"/>
          <w:sz w:val="20"/>
          <w:szCs w:val="20"/>
        </w:rPr>
        <w:t xml:space="preserve">příslušnou dílčí část </w:t>
      </w:r>
      <w:r w:rsidR="002060FD">
        <w:rPr>
          <w:rFonts w:ascii="Arial" w:hAnsi="Arial" w:cs="Arial"/>
          <w:sz w:val="20"/>
          <w:szCs w:val="20"/>
        </w:rPr>
        <w:t>předmět</w:t>
      </w:r>
      <w:r w:rsidR="003D5153">
        <w:rPr>
          <w:rFonts w:ascii="Arial" w:hAnsi="Arial" w:cs="Arial"/>
          <w:sz w:val="20"/>
          <w:szCs w:val="20"/>
        </w:rPr>
        <w:t>u</w:t>
      </w:r>
      <w:r w:rsidR="002060FD">
        <w:rPr>
          <w:rFonts w:ascii="Arial" w:hAnsi="Arial" w:cs="Arial"/>
          <w:sz w:val="20"/>
          <w:szCs w:val="20"/>
        </w:rPr>
        <w:t xml:space="preserve"> koupě bez výhrad. V opačném případě uvede kupující své výhrady do předávacího protokolu se závazným termínem pro odstranění vytčených vad, který stanoví po konzultaci</w:t>
      </w:r>
      <w:r w:rsidR="00F83BC8">
        <w:rPr>
          <w:rFonts w:ascii="Arial" w:hAnsi="Arial" w:cs="Arial"/>
          <w:sz w:val="20"/>
          <w:szCs w:val="20"/>
        </w:rPr>
        <w:t xml:space="preserve"> s</w:t>
      </w:r>
      <w:r w:rsidR="005666B4">
        <w:rPr>
          <w:rFonts w:ascii="Arial" w:hAnsi="Arial" w:cs="Arial"/>
          <w:sz w:val="20"/>
          <w:szCs w:val="20"/>
        </w:rPr>
        <w:t> </w:t>
      </w:r>
      <w:r w:rsidR="00F83BC8">
        <w:rPr>
          <w:rFonts w:ascii="Arial" w:hAnsi="Arial" w:cs="Arial"/>
          <w:sz w:val="20"/>
          <w:szCs w:val="20"/>
        </w:rPr>
        <w:t>prodávajícím</w:t>
      </w:r>
      <w:r w:rsidR="005666B4">
        <w:rPr>
          <w:rFonts w:ascii="Arial" w:hAnsi="Arial" w:cs="Arial"/>
          <w:sz w:val="20"/>
          <w:szCs w:val="20"/>
        </w:rPr>
        <w:t xml:space="preserve"> v případě, že </w:t>
      </w:r>
      <w:r w:rsidR="003D5153">
        <w:rPr>
          <w:rFonts w:ascii="Arial" w:hAnsi="Arial" w:cs="Arial"/>
          <w:sz w:val="20"/>
          <w:szCs w:val="20"/>
        </w:rPr>
        <w:t xml:space="preserve">příslušnou dílčí část </w:t>
      </w:r>
      <w:r w:rsidR="005666B4">
        <w:rPr>
          <w:rFonts w:ascii="Arial" w:hAnsi="Arial" w:cs="Arial"/>
          <w:sz w:val="20"/>
          <w:szCs w:val="20"/>
        </w:rPr>
        <w:t>předmět</w:t>
      </w:r>
      <w:r w:rsidR="003D5153">
        <w:rPr>
          <w:rFonts w:ascii="Arial" w:hAnsi="Arial" w:cs="Arial"/>
          <w:sz w:val="20"/>
          <w:szCs w:val="20"/>
        </w:rPr>
        <w:t>u</w:t>
      </w:r>
      <w:r w:rsidR="005666B4">
        <w:rPr>
          <w:rFonts w:ascii="Arial" w:hAnsi="Arial" w:cs="Arial"/>
          <w:sz w:val="20"/>
          <w:szCs w:val="20"/>
        </w:rPr>
        <w:t xml:space="preserve"> koupě s výhradami převezme</w:t>
      </w:r>
      <w:r w:rsidR="00F83BC8">
        <w:rPr>
          <w:rFonts w:ascii="Arial" w:hAnsi="Arial" w:cs="Arial"/>
          <w:sz w:val="20"/>
          <w:szCs w:val="20"/>
        </w:rPr>
        <w:t>.</w:t>
      </w:r>
      <w:r w:rsidR="00477DAE">
        <w:rPr>
          <w:rFonts w:ascii="Arial" w:hAnsi="Arial" w:cs="Arial"/>
          <w:sz w:val="20"/>
          <w:szCs w:val="20"/>
        </w:rPr>
        <w:t xml:space="preserve"> </w:t>
      </w:r>
      <w:r w:rsidR="001151E4">
        <w:rPr>
          <w:rFonts w:ascii="Arial" w:hAnsi="Arial" w:cs="Arial"/>
          <w:sz w:val="20"/>
          <w:szCs w:val="20"/>
        </w:rPr>
        <w:t>Nedohodnou-li se smluvní strany na závazn</w:t>
      </w:r>
      <w:r w:rsidR="00C460BA">
        <w:rPr>
          <w:rFonts w:ascii="Arial" w:hAnsi="Arial" w:cs="Arial"/>
          <w:sz w:val="20"/>
          <w:szCs w:val="20"/>
        </w:rPr>
        <w:t>é</w:t>
      </w:r>
      <w:r w:rsidR="001151E4">
        <w:rPr>
          <w:rFonts w:ascii="Arial" w:hAnsi="Arial" w:cs="Arial"/>
          <w:sz w:val="20"/>
          <w:szCs w:val="20"/>
        </w:rPr>
        <w:t>m termínu pro odstranění vytčených vad, pak platí, že se vytčené vady mají odstranit do tří pracovních dní</w:t>
      </w:r>
      <w:r w:rsidR="00C460BA">
        <w:rPr>
          <w:rFonts w:ascii="Arial" w:hAnsi="Arial" w:cs="Arial"/>
          <w:sz w:val="20"/>
          <w:szCs w:val="20"/>
        </w:rPr>
        <w:t xml:space="preserve"> od podpisu předávacího protokolu</w:t>
      </w:r>
      <w:r w:rsidR="001151E4">
        <w:rPr>
          <w:rFonts w:ascii="Arial" w:hAnsi="Arial" w:cs="Arial"/>
          <w:sz w:val="20"/>
          <w:szCs w:val="20"/>
        </w:rPr>
        <w:t xml:space="preserve">. </w:t>
      </w:r>
      <w:r w:rsidR="00477DAE">
        <w:rPr>
          <w:rFonts w:ascii="Arial" w:hAnsi="Arial" w:cs="Arial"/>
          <w:sz w:val="20"/>
          <w:szCs w:val="20"/>
        </w:rPr>
        <w:t>Po odstranění všech vytčených vad provedou smluvní strany nové předávací řízení za stejných podmínek.</w:t>
      </w:r>
    </w:p>
    <w:p w:rsidR="003D2812" w:rsidRDefault="003D2812" w:rsidP="00C24DCC">
      <w:pPr>
        <w:pStyle w:val="Bezmezer"/>
        <w:spacing w:line="276" w:lineRule="auto"/>
        <w:ind w:left="426"/>
        <w:jc w:val="both"/>
        <w:rPr>
          <w:rFonts w:ascii="Arial" w:hAnsi="Arial" w:cs="Arial"/>
          <w:sz w:val="20"/>
          <w:szCs w:val="20"/>
        </w:rPr>
      </w:pPr>
    </w:p>
    <w:p w:rsidR="003D2812" w:rsidRPr="00C24DCC" w:rsidRDefault="003D2812" w:rsidP="00477DAE">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Shledá-li kupující na předmětu koupě</w:t>
      </w:r>
      <w:r w:rsidR="00605362">
        <w:rPr>
          <w:rFonts w:ascii="Arial" w:hAnsi="Arial" w:cs="Arial"/>
          <w:sz w:val="20"/>
          <w:szCs w:val="20"/>
        </w:rPr>
        <w:t>, resp. jeho dílčí části,</w:t>
      </w:r>
      <w:r>
        <w:rPr>
          <w:rFonts w:ascii="Arial" w:hAnsi="Arial" w:cs="Arial"/>
          <w:sz w:val="20"/>
          <w:szCs w:val="20"/>
        </w:rPr>
        <w:t xml:space="preserve"> vady, není povinen předmět koupě</w:t>
      </w:r>
      <w:r w:rsidR="00605362">
        <w:rPr>
          <w:rFonts w:ascii="Arial" w:hAnsi="Arial" w:cs="Arial"/>
          <w:sz w:val="20"/>
          <w:szCs w:val="20"/>
        </w:rPr>
        <w:t>, resp. jeho dílčí část</w:t>
      </w:r>
      <w:r>
        <w:rPr>
          <w:rFonts w:ascii="Arial" w:hAnsi="Arial" w:cs="Arial"/>
          <w:sz w:val="20"/>
          <w:szCs w:val="20"/>
        </w:rPr>
        <w:t xml:space="preserve"> od prodávajícího převzít.</w:t>
      </w:r>
    </w:p>
    <w:p w:rsidR="002B696C" w:rsidRDefault="002B696C" w:rsidP="00712EAF">
      <w:pPr>
        <w:pStyle w:val="Bezmezer"/>
        <w:spacing w:line="276" w:lineRule="auto"/>
        <w:jc w:val="both"/>
        <w:rPr>
          <w:rFonts w:ascii="Arial" w:hAnsi="Arial" w:cs="Arial"/>
          <w:sz w:val="20"/>
          <w:szCs w:val="20"/>
        </w:rPr>
      </w:pPr>
    </w:p>
    <w:p w:rsidR="00F26709" w:rsidRPr="00507A8D" w:rsidRDefault="00F26709" w:rsidP="00F26709">
      <w:pPr>
        <w:pStyle w:val="Bezmezer"/>
        <w:spacing w:line="276" w:lineRule="auto"/>
        <w:jc w:val="center"/>
        <w:rPr>
          <w:rFonts w:ascii="Arial" w:hAnsi="Arial" w:cs="Arial"/>
          <w:b/>
          <w:sz w:val="20"/>
          <w:szCs w:val="20"/>
        </w:rPr>
      </w:pPr>
      <w:r w:rsidRPr="00507A8D">
        <w:rPr>
          <w:rFonts w:ascii="Arial" w:hAnsi="Arial" w:cs="Arial"/>
          <w:b/>
          <w:sz w:val="20"/>
          <w:szCs w:val="20"/>
        </w:rPr>
        <w:t>Článek VI</w:t>
      </w:r>
    </w:p>
    <w:p w:rsidR="00F26709" w:rsidRDefault="00F26709" w:rsidP="00F26709">
      <w:pPr>
        <w:pStyle w:val="Bezmezer"/>
        <w:spacing w:line="276" w:lineRule="auto"/>
        <w:jc w:val="center"/>
        <w:rPr>
          <w:rFonts w:ascii="Arial" w:hAnsi="Arial" w:cs="Arial"/>
          <w:b/>
          <w:sz w:val="20"/>
          <w:szCs w:val="20"/>
        </w:rPr>
      </w:pPr>
      <w:r w:rsidRPr="00507A8D">
        <w:rPr>
          <w:rFonts w:ascii="Arial" w:hAnsi="Arial" w:cs="Arial"/>
          <w:b/>
          <w:sz w:val="20"/>
          <w:szCs w:val="20"/>
        </w:rPr>
        <w:t>Záruka</w:t>
      </w:r>
    </w:p>
    <w:p w:rsidR="00F26709" w:rsidRDefault="00F26709" w:rsidP="00F26709">
      <w:pPr>
        <w:pStyle w:val="Bezmezer"/>
        <w:spacing w:line="276" w:lineRule="auto"/>
        <w:jc w:val="center"/>
        <w:rPr>
          <w:rFonts w:ascii="Arial" w:hAnsi="Arial" w:cs="Arial"/>
          <w:b/>
          <w:sz w:val="20"/>
          <w:szCs w:val="20"/>
        </w:rPr>
      </w:pPr>
    </w:p>
    <w:p w:rsidR="00507A8D" w:rsidRPr="00507A8D" w:rsidRDefault="00507A8D" w:rsidP="00507A8D">
      <w:pPr>
        <w:pStyle w:val="Bezmezer"/>
        <w:numPr>
          <w:ilvl w:val="0"/>
          <w:numId w:val="5"/>
        </w:numPr>
        <w:spacing w:line="276" w:lineRule="auto"/>
        <w:ind w:left="426" w:hanging="426"/>
        <w:jc w:val="both"/>
        <w:rPr>
          <w:rFonts w:ascii="Arial" w:hAnsi="Arial" w:cs="Arial"/>
          <w:sz w:val="20"/>
          <w:szCs w:val="20"/>
        </w:rPr>
      </w:pPr>
      <w:r w:rsidRPr="00507A8D">
        <w:rPr>
          <w:rFonts w:ascii="Arial" w:hAnsi="Arial" w:cs="Arial"/>
          <w:sz w:val="20"/>
          <w:szCs w:val="20"/>
        </w:rPr>
        <w:t>Prodávající poskytuje kupujícímu záruku za jakost, tj. za to, že předmět koupě bude mít obvyklé technické vlastnosti odpovídající technickým údajům výrobce a dále za to, že nebude zatížen právními nároky třetích osob.</w:t>
      </w:r>
    </w:p>
    <w:p w:rsidR="00507A8D" w:rsidRPr="00507A8D" w:rsidRDefault="00507A8D" w:rsidP="00507A8D">
      <w:pPr>
        <w:pStyle w:val="Bezmezer"/>
        <w:ind w:left="426" w:hanging="426"/>
        <w:jc w:val="both"/>
        <w:rPr>
          <w:rFonts w:ascii="Arial" w:hAnsi="Arial" w:cs="Arial"/>
          <w:sz w:val="20"/>
          <w:szCs w:val="20"/>
        </w:rPr>
      </w:pPr>
    </w:p>
    <w:p w:rsidR="001115DA" w:rsidRDefault="00507A8D" w:rsidP="00507A8D">
      <w:pPr>
        <w:pStyle w:val="Bezmezer"/>
        <w:numPr>
          <w:ilvl w:val="0"/>
          <w:numId w:val="5"/>
        </w:numPr>
        <w:spacing w:line="276" w:lineRule="auto"/>
        <w:ind w:left="426" w:hanging="426"/>
        <w:jc w:val="both"/>
        <w:rPr>
          <w:rFonts w:ascii="Arial" w:hAnsi="Arial" w:cs="Arial"/>
          <w:sz w:val="20"/>
          <w:szCs w:val="20"/>
        </w:rPr>
      </w:pPr>
      <w:r w:rsidRPr="00507A8D">
        <w:rPr>
          <w:rFonts w:ascii="Arial" w:hAnsi="Arial" w:cs="Arial"/>
          <w:sz w:val="20"/>
          <w:szCs w:val="20"/>
        </w:rPr>
        <w:t xml:space="preserve">Záruku podle odstavce 1 tohoto článku smlouvy poskytuje prodávající kupujícímu po dobu 24 (slovy: dvaceti čtyř) měsíců ode dne převzetí </w:t>
      </w:r>
      <w:r w:rsidR="00A30C5F">
        <w:rPr>
          <w:rFonts w:ascii="Arial" w:hAnsi="Arial" w:cs="Arial"/>
          <w:sz w:val="20"/>
          <w:szCs w:val="20"/>
        </w:rPr>
        <w:t xml:space="preserve">příslušné dílčí části </w:t>
      </w:r>
      <w:r w:rsidRPr="00507A8D">
        <w:rPr>
          <w:rFonts w:ascii="Arial" w:hAnsi="Arial" w:cs="Arial"/>
          <w:sz w:val="20"/>
          <w:szCs w:val="20"/>
        </w:rPr>
        <w:t>předmětu koupě kupujícím bez výhrad</w:t>
      </w:r>
      <w:r w:rsidR="008E3386">
        <w:rPr>
          <w:rFonts w:ascii="Arial" w:hAnsi="Arial" w:cs="Arial"/>
          <w:sz w:val="20"/>
          <w:szCs w:val="20"/>
        </w:rPr>
        <w:t>.</w:t>
      </w:r>
    </w:p>
    <w:p w:rsidR="008E3386" w:rsidRDefault="008E3386" w:rsidP="004C0E4C">
      <w:pPr>
        <w:pStyle w:val="Bezmezer"/>
        <w:spacing w:line="276" w:lineRule="auto"/>
        <w:ind w:left="426" w:hanging="426"/>
        <w:jc w:val="both"/>
        <w:rPr>
          <w:rFonts w:ascii="Arial" w:hAnsi="Arial" w:cs="Arial"/>
          <w:sz w:val="20"/>
          <w:szCs w:val="20"/>
        </w:rPr>
      </w:pPr>
    </w:p>
    <w:p w:rsidR="008E3386" w:rsidRDefault="008E3386" w:rsidP="004C0E4C">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Prodávající se zavazuje v průběhu záruční doby na vlastní náklady odstranit všechny vady, které se na předmětu koupě vyskytnou</w:t>
      </w:r>
      <w:r w:rsidR="00D700B6">
        <w:rPr>
          <w:rFonts w:ascii="Arial" w:hAnsi="Arial" w:cs="Arial"/>
          <w:sz w:val="20"/>
          <w:szCs w:val="20"/>
        </w:rPr>
        <w:t>. Tento závazek zahrnuje lokalizaci vady, výměnu vadných součástek a seřízení a kontrolu po provedené opravě. Záruční doba se prodlužuje o dobu, po kterou byl předmět koupě v opravě.</w:t>
      </w:r>
    </w:p>
    <w:p w:rsidR="00D700B6" w:rsidRDefault="00D700B6" w:rsidP="004C0E4C">
      <w:pPr>
        <w:pStyle w:val="Bezmezer"/>
        <w:spacing w:line="276" w:lineRule="auto"/>
        <w:ind w:left="426" w:hanging="426"/>
        <w:jc w:val="both"/>
        <w:rPr>
          <w:rFonts w:ascii="Arial" w:hAnsi="Arial" w:cs="Arial"/>
          <w:sz w:val="20"/>
          <w:szCs w:val="20"/>
        </w:rPr>
      </w:pPr>
    </w:p>
    <w:p w:rsidR="00D700B6" w:rsidRDefault="00D700B6" w:rsidP="004C0E4C">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Záruka se nevztahuje na poruchy způsobené chybnou obsluhou a údržbou, nedodržením provozních podmínek nebo jiným</w:t>
      </w:r>
      <w:r w:rsidR="002F4D9B">
        <w:rPr>
          <w:rFonts w:ascii="Arial" w:hAnsi="Arial" w:cs="Arial"/>
          <w:sz w:val="20"/>
          <w:szCs w:val="20"/>
        </w:rPr>
        <w:t xml:space="preserve"> než obvyklým provozem.</w:t>
      </w:r>
    </w:p>
    <w:p w:rsidR="002F4D9B" w:rsidRDefault="002F4D9B" w:rsidP="004C0E4C">
      <w:pPr>
        <w:pStyle w:val="Bezmezer"/>
        <w:spacing w:line="276" w:lineRule="auto"/>
        <w:ind w:left="426" w:hanging="426"/>
        <w:jc w:val="both"/>
        <w:rPr>
          <w:rFonts w:ascii="Arial" w:hAnsi="Arial" w:cs="Arial"/>
          <w:sz w:val="20"/>
          <w:szCs w:val="20"/>
        </w:rPr>
      </w:pPr>
    </w:p>
    <w:p w:rsidR="002F4D9B" w:rsidRDefault="002F4D9B" w:rsidP="004C0E4C">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Kontaktní </w:t>
      </w:r>
      <w:r w:rsidR="007C2187">
        <w:rPr>
          <w:rFonts w:ascii="Arial" w:hAnsi="Arial" w:cs="Arial"/>
          <w:sz w:val="20"/>
          <w:szCs w:val="20"/>
        </w:rPr>
        <w:t xml:space="preserve">adresa </w:t>
      </w:r>
      <w:r>
        <w:rPr>
          <w:rFonts w:ascii="Arial" w:hAnsi="Arial" w:cs="Arial"/>
          <w:sz w:val="20"/>
          <w:szCs w:val="20"/>
        </w:rPr>
        <w:t>prodávajícího pro nahlášení záruční vady v České republice je:</w:t>
      </w:r>
      <w:r w:rsidR="007C2187">
        <w:rPr>
          <w:rFonts w:ascii="Arial" w:hAnsi="Arial" w:cs="Arial"/>
          <w:sz w:val="20"/>
          <w:szCs w:val="20"/>
        </w:rPr>
        <w:t xml:space="preserve"> </w:t>
      </w:r>
      <w:r w:rsidR="00D70605">
        <w:rPr>
          <w:rFonts w:ascii="Arial" w:hAnsi="Arial" w:cs="Arial"/>
          <w:sz w:val="20"/>
          <w:szCs w:val="20"/>
        </w:rPr>
        <w:t>MYPA design, Pražská 1430/36, 102 00 Praha 10 - Hostivař</w:t>
      </w:r>
      <w:r w:rsidR="007C2187">
        <w:rPr>
          <w:rFonts w:ascii="Arial" w:hAnsi="Arial" w:cs="Arial"/>
          <w:sz w:val="20"/>
          <w:szCs w:val="20"/>
        </w:rPr>
        <w:t>.</w:t>
      </w:r>
    </w:p>
    <w:p w:rsidR="007C2187" w:rsidRDefault="007C2187" w:rsidP="00F26709">
      <w:pPr>
        <w:pStyle w:val="Bezmezer"/>
        <w:spacing w:line="276" w:lineRule="auto"/>
        <w:jc w:val="both"/>
        <w:rPr>
          <w:rFonts w:ascii="Arial" w:hAnsi="Arial" w:cs="Arial"/>
          <w:sz w:val="20"/>
          <w:szCs w:val="20"/>
        </w:rPr>
      </w:pPr>
    </w:p>
    <w:p w:rsidR="00EF3E95" w:rsidRDefault="00EF3E95" w:rsidP="007C2187">
      <w:pPr>
        <w:pStyle w:val="Bezmezer"/>
        <w:spacing w:line="276" w:lineRule="auto"/>
        <w:jc w:val="center"/>
        <w:rPr>
          <w:rFonts w:ascii="Arial" w:hAnsi="Arial" w:cs="Arial"/>
          <w:b/>
          <w:sz w:val="20"/>
          <w:szCs w:val="20"/>
        </w:rPr>
      </w:pPr>
    </w:p>
    <w:p w:rsidR="007C2187" w:rsidRPr="00507A8D" w:rsidRDefault="007C2187" w:rsidP="007C2187">
      <w:pPr>
        <w:pStyle w:val="Bezmezer"/>
        <w:spacing w:line="276" w:lineRule="auto"/>
        <w:jc w:val="center"/>
        <w:rPr>
          <w:rFonts w:ascii="Arial" w:hAnsi="Arial" w:cs="Arial"/>
          <w:b/>
          <w:sz w:val="20"/>
          <w:szCs w:val="20"/>
        </w:rPr>
      </w:pPr>
      <w:r w:rsidRPr="00507A8D">
        <w:rPr>
          <w:rFonts w:ascii="Arial" w:hAnsi="Arial" w:cs="Arial"/>
          <w:b/>
          <w:sz w:val="20"/>
          <w:szCs w:val="20"/>
        </w:rPr>
        <w:t>Článek VII</w:t>
      </w:r>
    </w:p>
    <w:p w:rsidR="007C2187" w:rsidRDefault="007C2187" w:rsidP="007C2187">
      <w:pPr>
        <w:pStyle w:val="Bezmezer"/>
        <w:spacing w:line="276" w:lineRule="auto"/>
        <w:jc w:val="center"/>
        <w:rPr>
          <w:rFonts w:ascii="Arial" w:hAnsi="Arial" w:cs="Arial"/>
          <w:b/>
          <w:sz w:val="20"/>
          <w:szCs w:val="20"/>
        </w:rPr>
      </w:pPr>
      <w:r w:rsidRPr="00507A8D">
        <w:rPr>
          <w:rFonts w:ascii="Arial" w:hAnsi="Arial" w:cs="Arial"/>
          <w:b/>
          <w:sz w:val="20"/>
          <w:szCs w:val="20"/>
        </w:rPr>
        <w:t>Sankce</w:t>
      </w:r>
    </w:p>
    <w:p w:rsidR="007C2187" w:rsidRDefault="007C2187" w:rsidP="007C2187">
      <w:pPr>
        <w:pStyle w:val="Bezmezer"/>
        <w:spacing w:line="276" w:lineRule="auto"/>
        <w:jc w:val="center"/>
        <w:rPr>
          <w:rFonts w:ascii="Arial" w:hAnsi="Arial" w:cs="Arial"/>
          <w:b/>
          <w:sz w:val="20"/>
          <w:szCs w:val="20"/>
        </w:rPr>
      </w:pPr>
    </w:p>
    <w:p w:rsidR="007C2187" w:rsidRDefault="00336C86" w:rsidP="004C0E4C">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lastRenderedPageBreak/>
        <w:t xml:space="preserve">V případě prodlení prodávajícího s dodáním předmětu koupě </w:t>
      </w:r>
      <w:r w:rsidR="005C039B">
        <w:rPr>
          <w:rFonts w:ascii="Arial" w:hAnsi="Arial" w:cs="Arial"/>
          <w:sz w:val="20"/>
          <w:szCs w:val="20"/>
        </w:rPr>
        <w:t xml:space="preserve">nebo jeho </w:t>
      </w:r>
      <w:r w:rsidR="00E06591">
        <w:rPr>
          <w:rFonts w:ascii="Arial" w:hAnsi="Arial" w:cs="Arial"/>
          <w:sz w:val="20"/>
          <w:szCs w:val="20"/>
        </w:rPr>
        <w:t xml:space="preserve">dílčích </w:t>
      </w:r>
      <w:r w:rsidR="005C039B">
        <w:rPr>
          <w:rFonts w:ascii="Arial" w:hAnsi="Arial" w:cs="Arial"/>
          <w:sz w:val="20"/>
          <w:szCs w:val="20"/>
        </w:rPr>
        <w:t xml:space="preserve">částí </w:t>
      </w:r>
      <w:r>
        <w:rPr>
          <w:rFonts w:ascii="Arial" w:hAnsi="Arial" w:cs="Arial"/>
          <w:sz w:val="20"/>
          <w:szCs w:val="20"/>
        </w:rPr>
        <w:t xml:space="preserve">ve sjednané lhůtě je kupující oprávněn požadovat a prodávající povinen kupujícímu zaplatit smluvní pokutu ve výši </w:t>
      </w:r>
      <w:r w:rsidR="00F25E61">
        <w:rPr>
          <w:rFonts w:ascii="Arial" w:hAnsi="Arial" w:cs="Arial"/>
          <w:sz w:val="20"/>
          <w:szCs w:val="20"/>
        </w:rPr>
        <w:t>500</w:t>
      </w:r>
      <w:r>
        <w:rPr>
          <w:rFonts w:ascii="Arial" w:hAnsi="Arial" w:cs="Arial"/>
          <w:sz w:val="20"/>
          <w:szCs w:val="20"/>
        </w:rPr>
        <w:t xml:space="preserve"> Kč (slovy: </w:t>
      </w:r>
      <w:r w:rsidR="00A55E8F">
        <w:rPr>
          <w:rFonts w:ascii="Arial" w:hAnsi="Arial" w:cs="Arial"/>
          <w:sz w:val="20"/>
          <w:szCs w:val="20"/>
        </w:rPr>
        <w:t>p</w:t>
      </w:r>
      <w:r w:rsidR="00EE1C69">
        <w:rPr>
          <w:rFonts w:ascii="Arial" w:hAnsi="Arial" w:cs="Arial"/>
          <w:sz w:val="20"/>
          <w:szCs w:val="20"/>
        </w:rPr>
        <w:t>ě</w:t>
      </w:r>
      <w:r w:rsidR="00A55E8F">
        <w:rPr>
          <w:rFonts w:ascii="Arial" w:hAnsi="Arial" w:cs="Arial"/>
          <w:sz w:val="20"/>
          <w:szCs w:val="20"/>
        </w:rPr>
        <w:t xml:space="preserve">t set </w:t>
      </w:r>
      <w:r>
        <w:rPr>
          <w:rFonts w:ascii="Arial" w:hAnsi="Arial" w:cs="Arial"/>
          <w:sz w:val="20"/>
          <w:szCs w:val="20"/>
        </w:rPr>
        <w:t>korun českých</w:t>
      </w:r>
      <w:r w:rsidR="00096B77">
        <w:rPr>
          <w:rFonts w:ascii="Arial" w:hAnsi="Arial" w:cs="Arial"/>
          <w:sz w:val="20"/>
          <w:szCs w:val="20"/>
        </w:rPr>
        <w:t>) za každý den prodlení.</w:t>
      </w:r>
    </w:p>
    <w:p w:rsidR="004840A2" w:rsidRDefault="004840A2" w:rsidP="004840A2">
      <w:pPr>
        <w:pStyle w:val="Bezmezer"/>
        <w:spacing w:line="276" w:lineRule="auto"/>
        <w:ind w:left="426"/>
        <w:jc w:val="both"/>
        <w:rPr>
          <w:rFonts w:ascii="Arial" w:hAnsi="Arial" w:cs="Arial"/>
          <w:sz w:val="20"/>
          <w:szCs w:val="20"/>
        </w:rPr>
      </w:pPr>
    </w:p>
    <w:p w:rsidR="004840A2" w:rsidRDefault="004840A2" w:rsidP="004C0E4C">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V případě porušení kterékoli povinnosti prodávajícího podle článku X </w:t>
      </w:r>
      <w:r w:rsidR="00467A27">
        <w:rPr>
          <w:rFonts w:ascii="Arial" w:hAnsi="Arial" w:cs="Arial"/>
          <w:sz w:val="20"/>
          <w:szCs w:val="20"/>
        </w:rPr>
        <w:t xml:space="preserve">nebo článku XII odst. </w:t>
      </w:r>
      <w:r w:rsidR="00202CC3">
        <w:rPr>
          <w:rFonts w:ascii="Arial" w:hAnsi="Arial" w:cs="Arial"/>
          <w:sz w:val="20"/>
          <w:szCs w:val="20"/>
        </w:rPr>
        <w:t>4</w:t>
      </w:r>
      <w:r w:rsidR="00467A27">
        <w:rPr>
          <w:rFonts w:ascii="Arial" w:hAnsi="Arial" w:cs="Arial"/>
          <w:sz w:val="20"/>
          <w:szCs w:val="20"/>
        </w:rPr>
        <w:t xml:space="preserve">. </w:t>
      </w:r>
      <w:r>
        <w:rPr>
          <w:rFonts w:ascii="Arial" w:hAnsi="Arial" w:cs="Arial"/>
          <w:sz w:val="20"/>
          <w:szCs w:val="20"/>
        </w:rPr>
        <w:t>této smlouvy je</w:t>
      </w:r>
      <w:r w:rsidR="00516833">
        <w:rPr>
          <w:rFonts w:ascii="Arial" w:hAnsi="Arial" w:cs="Arial"/>
          <w:sz w:val="20"/>
          <w:szCs w:val="20"/>
        </w:rPr>
        <w:t xml:space="preserve"> kupující oprávněn požadovat a prodávající povinen kupujícímu zaplatit smluvní pokutu ve výši </w:t>
      </w:r>
      <w:r w:rsidR="00F25E61">
        <w:rPr>
          <w:rFonts w:ascii="Arial" w:hAnsi="Arial" w:cs="Arial"/>
          <w:sz w:val="20"/>
          <w:szCs w:val="20"/>
        </w:rPr>
        <w:t>2</w:t>
      </w:r>
      <w:r w:rsidR="00E36A56">
        <w:rPr>
          <w:rFonts w:ascii="Arial" w:hAnsi="Arial" w:cs="Arial"/>
          <w:sz w:val="20"/>
          <w:szCs w:val="20"/>
        </w:rPr>
        <w:t xml:space="preserve"> </w:t>
      </w:r>
      <w:r w:rsidR="00F25E61">
        <w:rPr>
          <w:rFonts w:ascii="Arial" w:hAnsi="Arial" w:cs="Arial"/>
          <w:sz w:val="20"/>
          <w:szCs w:val="20"/>
        </w:rPr>
        <w:t>000</w:t>
      </w:r>
      <w:r w:rsidR="00516833">
        <w:rPr>
          <w:rFonts w:ascii="Arial" w:hAnsi="Arial" w:cs="Arial"/>
          <w:sz w:val="20"/>
          <w:szCs w:val="20"/>
        </w:rPr>
        <w:t xml:space="preserve"> Kč (slovy: </w:t>
      </w:r>
      <w:r w:rsidR="00964813">
        <w:rPr>
          <w:rFonts w:ascii="Arial" w:hAnsi="Arial" w:cs="Arial"/>
          <w:sz w:val="20"/>
          <w:szCs w:val="20"/>
        </w:rPr>
        <w:t xml:space="preserve">dva </w:t>
      </w:r>
      <w:r w:rsidR="00516833">
        <w:rPr>
          <w:rFonts w:ascii="Arial" w:hAnsi="Arial" w:cs="Arial"/>
          <w:sz w:val="20"/>
          <w:szCs w:val="20"/>
        </w:rPr>
        <w:t>tisíc</w:t>
      </w:r>
      <w:r w:rsidR="00964813">
        <w:rPr>
          <w:rFonts w:ascii="Arial" w:hAnsi="Arial" w:cs="Arial"/>
          <w:sz w:val="20"/>
          <w:szCs w:val="20"/>
        </w:rPr>
        <w:t>e</w:t>
      </w:r>
      <w:r w:rsidR="00516833">
        <w:rPr>
          <w:rFonts w:ascii="Arial" w:hAnsi="Arial" w:cs="Arial"/>
          <w:sz w:val="20"/>
          <w:szCs w:val="20"/>
        </w:rPr>
        <w:t xml:space="preserve"> korun českých) za každý jednotlivý případ porušení smluvní povinnosti</w:t>
      </w:r>
      <w:r w:rsidR="00E06591">
        <w:rPr>
          <w:rFonts w:ascii="Arial" w:hAnsi="Arial" w:cs="Arial"/>
          <w:sz w:val="20"/>
          <w:szCs w:val="20"/>
        </w:rPr>
        <w:t>, resp. za každý započatý měsíc, v němž nemá prodávající sjednánu platnou a účinnou smlouvu se sjednanými parametry</w:t>
      </w:r>
      <w:r w:rsidR="00516833">
        <w:rPr>
          <w:rFonts w:ascii="Arial" w:hAnsi="Arial" w:cs="Arial"/>
          <w:sz w:val="20"/>
          <w:szCs w:val="20"/>
        </w:rPr>
        <w:t>.</w:t>
      </w:r>
    </w:p>
    <w:p w:rsidR="00096B77" w:rsidRDefault="00096B77" w:rsidP="004C0E4C">
      <w:pPr>
        <w:pStyle w:val="Bezmezer"/>
        <w:spacing w:line="276" w:lineRule="auto"/>
        <w:ind w:left="426" w:hanging="426"/>
        <w:jc w:val="both"/>
        <w:rPr>
          <w:rFonts w:ascii="Arial" w:hAnsi="Arial" w:cs="Arial"/>
          <w:sz w:val="20"/>
          <w:szCs w:val="20"/>
        </w:rPr>
      </w:pPr>
    </w:p>
    <w:p w:rsidR="00096B77" w:rsidRDefault="00096B77" w:rsidP="004C0E4C">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V případě porušení kterékoli jiné smluvní povinnosti prodávajícího je kupující oprávněn požadovat a prodávající povinen kupujícímu zaplatit smluvní pokutu ve výši 500 Kč (slovy: pět set korun českých) za každý jednotlivý případ porušení smluvní povinnosti</w:t>
      </w:r>
      <w:r w:rsidR="00043D55">
        <w:rPr>
          <w:rFonts w:ascii="Arial" w:hAnsi="Arial" w:cs="Arial"/>
          <w:sz w:val="20"/>
          <w:szCs w:val="20"/>
        </w:rPr>
        <w:t xml:space="preserve"> a každý den prodlení se splněním smluvní povinnosti.</w:t>
      </w:r>
    </w:p>
    <w:p w:rsidR="003D0FE4" w:rsidRDefault="003D0FE4" w:rsidP="003D0FE4">
      <w:pPr>
        <w:pStyle w:val="Bezmezer"/>
        <w:spacing w:line="276" w:lineRule="auto"/>
        <w:ind w:left="426"/>
        <w:jc w:val="both"/>
        <w:rPr>
          <w:rFonts w:ascii="Arial" w:hAnsi="Arial" w:cs="Arial"/>
          <w:sz w:val="20"/>
          <w:szCs w:val="20"/>
        </w:rPr>
      </w:pPr>
    </w:p>
    <w:p w:rsidR="003D0FE4" w:rsidRDefault="003D0FE4" w:rsidP="003D0FE4">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Ujednáním o smluvních pokutách není dotčen nárok na náhradu případně způsobené škody, kterou je kupující oprávněn požadovat vedle smluvní pokuty v plné výši.</w:t>
      </w:r>
    </w:p>
    <w:p w:rsidR="003D0FE4" w:rsidRDefault="003D0FE4" w:rsidP="003D0FE4">
      <w:pPr>
        <w:pStyle w:val="Bezmezer"/>
        <w:spacing w:line="276" w:lineRule="auto"/>
        <w:ind w:left="426"/>
        <w:jc w:val="both"/>
        <w:rPr>
          <w:rFonts w:ascii="Arial" w:hAnsi="Arial" w:cs="Arial"/>
          <w:sz w:val="20"/>
          <w:szCs w:val="20"/>
        </w:rPr>
      </w:pPr>
    </w:p>
    <w:p w:rsidR="003D0FE4" w:rsidRDefault="003D0FE4" w:rsidP="003D0FE4">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Smluvní pokuty jsou splatné dnem porušení smluvní povinnosti. Prodávající je povinen zaplatit smluvní pokutu ve lhůtě stanovené ve výzvě kupujícího k zaplacení smluvní pokuty. </w:t>
      </w:r>
    </w:p>
    <w:p w:rsidR="00043D55" w:rsidRDefault="00043D55" w:rsidP="004C0E4C">
      <w:pPr>
        <w:pStyle w:val="Bezmezer"/>
        <w:spacing w:line="276" w:lineRule="auto"/>
        <w:ind w:left="426" w:hanging="426"/>
        <w:jc w:val="both"/>
        <w:rPr>
          <w:rFonts w:ascii="Arial" w:hAnsi="Arial" w:cs="Arial"/>
          <w:sz w:val="20"/>
          <w:szCs w:val="20"/>
        </w:rPr>
      </w:pPr>
    </w:p>
    <w:p w:rsidR="00043D55" w:rsidRDefault="00043D55" w:rsidP="004C0E4C">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V případě prodlení kupujícího s uhrazení</w:t>
      </w:r>
      <w:r w:rsidR="00EB264F">
        <w:rPr>
          <w:rFonts w:ascii="Arial" w:hAnsi="Arial" w:cs="Arial"/>
          <w:sz w:val="20"/>
          <w:szCs w:val="20"/>
        </w:rPr>
        <w:t>m</w:t>
      </w:r>
      <w:r>
        <w:rPr>
          <w:rFonts w:ascii="Arial" w:hAnsi="Arial" w:cs="Arial"/>
          <w:sz w:val="20"/>
          <w:szCs w:val="20"/>
        </w:rPr>
        <w:t xml:space="preserve"> kupní ceny je prodávající oprávněn požadovat a kupující povinen prodávajícímu zaplatit úrok z prodlení v zákonem stanovené výši</w:t>
      </w:r>
      <w:r w:rsidR="0013183E">
        <w:rPr>
          <w:rFonts w:ascii="Arial" w:hAnsi="Arial" w:cs="Arial"/>
          <w:sz w:val="20"/>
          <w:szCs w:val="20"/>
        </w:rPr>
        <w:t>.</w:t>
      </w:r>
    </w:p>
    <w:p w:rsidR="0013183E" w:rsidRDefault="0013183E" w:rsidP="007C2187">
      <w:pPr>
        <w:pStyle w:val="Bezmezer"/>
        <w:spacing w:line="276" w:lineRule="auto"/>
        <w:jc w:val="both"/>
        <w:rPr>
          <w:rFonts w:ascii="Arial" w:hAnsi="Arial" w:cs="Arial"/>
          <w:sz w:val="20"/>
          <w:szCs w:val="20"/>
        </w:rPr>
      </w:pPr>
    </w:p>
    <w:p w:rsidR="0013183E" w:rsidRPr="009540B9" w:rsidRDefault="0013183E" w:rsidP="0013183E">
      <w:pPr>
        <w:pStyle w:val="Bezmezer"/>
        <w:spacing w:line="276" w:lineRule="auto"/>
        <w:jc w:val="center"/>
        <w:rPr>
          <w:rFonts w:ascii="Arial" w:hAnsi="Arial" w:cs="Arial"/>
          <w:b/>
          <w:sz w:val="20"/>
          <w:szCs w:val="20"/>
        </w:rPr>
      </w:pPr>
      <w:r w:rsidRPr="009540B9">
        <w:rPr>
          <w:rFonts w:ascii="Arial" w:hAnsi="Arial" w:cs="Arial"/>
          <w:b/>
          <w:sz w:val="20"/>
          <w:szCs w:val="20"/>
        </w:rPr>
        <w:t>Článek VIII</w:t>
      </w:r>
    </w:p>
    <w:p w:rsidR="0013183E" w:rsidRDefault="00D83CFF" w:rsidP="0013183E">
      <w:pPr>
        <w:pStyle w:val="Bezmezer"/>
        <w:spacing w:line="276" w:lineRule="auto"/>
        <w:jc w:val="center"/>
        <w:rPr>
          <w:rFonts w:ascii="Arial" w:hAnsi="Arial" w:cs="Arial"/>
          <w:b/>
          <w:sz w:val="20"/>
          <w:szCs w:val="20"/>
        </w:rPr>
      </w:pPr>
      <w:r w:rsidRPr="009540B9">
        <w:rPr>
          <w:rFonts w:ascii="Arial" w:hAnsi="Arial" w:cs="Arial"/>
          <w:b/>
          <w:sz w:val="20"/>
          <w:szCs w:val="20"/>
        </w:rPr>
        <w:t>Odstoupení od</w:t>
      </w:r>
      <w:r w:rsidR="0013183E" w:rsidRPr="009540B9">
        <w:rPr>
          <w:rFonts w:ascii="Arial" w:hAnsi="Arial" w:cs="Arial"/>
          <w:b/>
          <w:sz w:val="20"/>
          <w:szCs w:val="20"/>
        </w:rPr>
        <w:t xml:space="preserve"> smlouvy</w:t>
      </w:r>
    </w:p>
    <w:p w:rsidR="0013183E" w:rsidRDefault="0013183E" w:rsidP="0013183E">
      <w:pPr>
        <w:pStyle w:val="Bezmezer"/>
        <w:spacing w:line="276" w:lineRule="auto"/>
        <w:jc w:val="center"/>
        <w:rPr>
          <w:rFonts w:ascii="Arial" w:hAnsi="Arial" w:cs="Arial"/>
          <w:b/>
          <w:sz w:val="20"/>
          <w:szCs w:val="20"/>
        </w:rPr>
      </w:pPr>
    </w:p>
    <w:p w:rsidR="0013183E" w:rsidRDefault="00D83CFF" w:rsidP="004C0E4C">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 xml:space="preserve">Kupující je oprávněn od této smlouvy </w:t>
      </w:r>
      <w:r w:rsidR="002D0AAF">
        <w:rPr>
          <w:rFonts w:ascii="Arial" w:hAnsi="Arial" w:cs="Arial"/>
          <w:sz w:val="20"/>
          <w:szCs w:val="20"/>
        </w:rPr>
        <w:t xml:space="preserve">nebo její nesplněné části </w:t>
      </w:r>
      <w:r w:rsidR="00551423">
        <w:rPr>
          <w:rFonts w:ascii="Arial" w:hAnsi="Arial" w:cs="Arial"/>
          <w:sz w:val="20"/>
          <w:szCs w:val="20"/>
        </w:rPr>
        <w:t xml:space="preserve">jednostranně </w:t>
      </w:r>
      <w:r>
        <w:rPr>
          <w:rFonts w:ascii="Arial" w:hAnsi="Arial" w:cs="Arial"/>
          <w:sz w:val="20"/>
          <w:szCs w:val="20"/>
        </w:rPr>
        <w:t xml:space="preserve">odstoupit s účinky od počátku v případě prodlení prodávajícího s dodáním předmětu koupě </w:t>
      </w:r>
      <w:r w:rsidR="00F90458">
        <w:rPr>
          <w:rFonts w:ascii="Arial" w:hAnsi="Arial" w:cs="Arial"/>
          <w:sz w:val="20"/>
          <w:szCs w:val="20"/>
        </w:rPr>
        <w:t xml:space="preserve">nebo jeho </w:t>
      </w:r>
      <w:r w:rsidR="004D1123">
        <w:rPr>
          <w:rFonts w:ascii="Arial" w:hAnsi="Arial" w:cs="Arial"/>
          <w:sz w:val="20"/>
          <w:szCs w:val="20"/>
        </w:rPr>
        <w:t xml:space="preserve">dílčí </w:t>
      </w:r>
      <w:r w:rsidR="00F90458">
        <w:rPr>
          <w:rFonts w:ascii="Arial" w:hAnsi="Arial" w:cs="Arial"/>
          <w:sz w:val="20"/>
          <w:szCs w:val="20"/>
        </w:rPr>
        <w:t xml:space="preserve">části </w:t>
      </w:r>
      <w:r>
        <w:rPr>
          <w:rFonts w:ascii="Arial" w:hAnsi="Arial" w:cs="Arial"/>
          <w:sz w:val="20"/>
          <w:szCs w:val="20"/>
        </w:rPr>
        <w:t>delším než 30 (slovy: třicet) dnů.</w:t>
      </w:r>
    </w:p>
    <w:p w:rsidR="00D83CFF" w:rsidRDefault="00D83CFF" w:rsidP="004C0E4C">
      <w:pPr>
        <w:pStyle w:val="Bezmezer"/>
        <w:spacing w:line="276" w:lineRule="auto"/>
        <w:ind w:left="426" w:hanging="426"/>
        <w:jc w:val="both"/>
        <w:rPr>
          <w:rFonts w:ascii="Arial" w:hAnsi="Arial" w:cs="Arial"/>
          <w:sz w:val="20"/>
          <w:szCs w:val="20"/>
        </w:rPr>
      </w:pPr>
    </w:p>
    <w:p w:rsidR="00D83CFF" w:rsidRDefault="00D83CFF" w:rsidP="004C0E4C">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 xml:space="preserve">Kupující je oprávněn od této smlouvy </w:t>
      </w:r>
      <w:r w:rsidR="00551423">
        <w:rPr>
          <w:rFonts w:ascii="Arial" w:hAnsi="Arial" w:cs="Arial"/>
          <w:sz w:val="20"/>
          <w:szCs w:val="20"/>
        </w:rPr>
        <w:t xml:space="preserve">jednostranně </w:t>
      </w:r>
      <w:r>
        <w:rPr>
          <w:rFonts w:ascii="Arial" w:hAnsi="Arial" w:cs="Arial"/>
          <w:sz w:val="20"/>
          <w:szCs w:val="20"/>
        </w:rPr>
        <w:t>odstoupit s účinky do budoucna v</w:t>
      </w:r>
      <w:r w:rsidR="00100E37">
        <w:rPr>
          <w:rFonts w:ascii="Arial" w:hAnsi="Arial" w:cs="Arial"/>
          <w:sz w:val="20"/>
          <w:szCs w:val="20"/>
        </w:rPr>
        <w:t> </w:t>
      </w:r>
      <w:r>
        <w:rPr>
          <w:rFonts w:ascii="Arial" w:hAnsi="Arial" w:cs="Arial"/>
          <w:sz w:val="20"/>
          <w:szCs w:val="20"/>
        </w:rPr>
        <w:t>případě</w:t>
      </w:r>
      <w:r w:rsidR="00100E37">
        <w:rPr>
          <w:rFonts w:ascii="Arial" w:hAnsi="Arial" w:cs="Arial"/>
          <w:sz w:val="20"/>
          <w:szCs w:val="20"/>
        </w:rPr>
        <w:t xml:space="preserve"> jiného podstatného porušení smlouvy prodávajícím, zejména v případě porušení jiné smluvní povinnosti</w:t>
      </w:r>
      <w:r w:rsidR="003B2548">
        <w:rPr>
          <w:rFonts w:ascii="Arial" w:hAnsi="Arial" w:cs="Arial"/>
          <w:sz w:val="20"/>
          <w:szCs w:val="20"/>
        </w:rPr>
        <w:t>, nesplní-li takovou povinnost prodávající ani v dodatečné přiměřené lhůtě poskytnuté mu kupujícím (za přiměřenou se v případě pochybností pokládá lhůta pěti dnů).</w:t>
      </w:r>
    </w:p>
    <w:p w:rsidR="003B2548" w:rsidRDefault="003B2548" w:rsidP="004C0E4C">
      <w:pPr>
        <w:pStyle w:val="Bezmezer"/>
        <w:spacing w:line="276" w:lineRule="auto"/>
        <w:ind w:left="426" w:hanging="426"/>
        <w:jc w:val="both"/>
        <w:rPr>
          <w:rFonts w:ascii="Arial" w:hAnsi="Arial" w:cs="Arial"/>
          <w:sz w:val="20"/>
          <w:szCs w:val="20"/>
        </w:rPr>
      </w:pPr>
    </w:p>
    <w:p w:rsidR="003B2548" w:rsidRDefault="003B2548" w:rsidP="004C0E4C">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Prodávající je oprávněn od této smlouvy</w:t>
      </w:r>
      <w:r w:rsidR="00551423">
        <w:rPr>
          <w:rFonts w:ascii="Arial" w:hAnsi="Arial" w:cs="Arial"/>
          <w:sz w:val="20"/>
          <w:szCs w:val="20"/>
        </w:rPr>
        <w:t xml:space="preserve"> jednostranně odstoupit s účinky od počátku v případě prodlení kupujícího s uhrazením kupní ceny delším než 30 (slovy: třicet) dnů.</w:t>
      </w:r>
    </w:p>
    <w:p w:rsidR="004C0E4C" w:rsidRDefault="004C0E4C" w:rsidP="0013183E">
      <w:pPr>
        <w:pStyle w:val="Bezmezer"/>
        <w:spacing w:line="276" w:lineRule="auto"/>
        <w:jc w:val="both"/>
        <w:rPr>
          <w:rFonts w:ascii="Arial" w:hAnsi="Arial" w:cs="Arial"/>
          <w:sz w:val="20"/>
          <w:szCs w:val="20"/>
        </w:rPr>
      </w:pPr>
    </w:p>
    <w:p w:rsidR="004C0E4C" w:rsidRDefault="004C0E4C" w:rsidP="004C0E4C">
      <w:pPr>
        <w:pStyle w:val="Bezmezer"/>
        <w:spacing w:line="276" w:lineRule="auto"/>
        <w:jc w:val="center"/>
        <w:rPr>
          <w:rFonts w:ascii="Arial" w:hAnsi="Arial" w:cs="Arial"/>
          <w:b/>
          <w:sz w:val="20"/>
          <w:szCs w:val="20"/>
        </w:rPr>
      </w:pPr>
      <w:r>
        <w:rPr>
          <w:rFonts w:ascii="Arial" w:hAnsi="Arial" w:cs="Arial"/>
          <w:b/>
          <w:sz w:val="20"/>
          <w:szCs w:val="20"/>
        </w:rPr>
        <w:t>Článek IX</w:t>
      </w:r>
    </w:p>
    <w:p w:rsidR="004C0E4C" w:rsidRDefault="004C0E4C" w:rsidP="004C0E4C">
      <w:pPr>
        <w:pStyle w:val="Bezmezer"/>
        <w:spacing w:line="276" w:lineRule="auto"/>
        <w:jc w:val="center"/>
        <w:rPr>
          <w:rFonts w:ascii="Arial" w:hAnsi="Arial" w:cs="Arial"/>
          <w:b/>
          <w:sz w:val="20"/>
          <w:szCs w:val="20"/>
        </w:rPr>
      </w:pPr>
      <w:r>
        <w:rPr>
          <w:rFonts w:ascii="Arial" w:hAnsi="Arial" w:cs="Arial"/>
          <w:b/>
          <w:sz w:val="20"/>
          <w:szCs w:val="20"/>
        </w:rPr>
        <w:t>Kontaktní osoby</w:t>
      </w:r>
    </w:p>
    <w:p w:rsidR="004C0E4C" w:rsidRDefault="004C0E4C" w:rsidP="004C0E4C">
      <w:pPr>
        <w:pStyle w:val="Bezmezer"/>
        <w:spacing w:line="276" w:lineRule="auto"/>
        <w:jc w:val="center"/>
        <w:rPr>
          <w:rFonts w:ascii="Arial" w:hAnsi="Arial" w:cs="Arial"/>
          <w:b/>
          <w:sz w:val="20"/>
          <w:szCs w:val="20"/>
        </w:rPr>
      </w:pPr>
    </w:p>
    <w:p w:rsidR="004C0E4C" w:rsidRDefault="004C0E4C" w:rsidP="00684132">
      <w:pPr>
        <w:pStyle w:val="Bezmezer"/>
        <w:spacing w:line="276" w:lineRule="auto"/>
        <w:ind w:left="426"/>
        <w:jc w:val="both"/>
        <w:rPr>
          <w:rFonts w:ascii="Arial" w:hAnsi="Arial" w:cs="Arial"/>
          <w:sz w:val="20"/>
          <w:szCs w:val="20"/>
        </w:rPr>
      </w:pPr>
      <w:r>
        <w:rPr>
          <w:rFonts w:ascii="Arial" w:hAnsi="Arial" w:cs="Arial"/>
          <w:sz w:val="20"/>
          <w:szCs w:val="20"/>
        </w:rPr>
        <w:t>Za účelem řádné realizace této smlouvy jmenují smluvní strany tyto kon</w:t>
      </w:r>
      <w:r w:rsidR="00F056CC">
        <w:rPr>
          <w:rFonts w:ascii="Arial" w:hAnsi="Arial" w:cs="Arial"/>
          <w:sz w:val="20"/>
          <w:szCs w:val="20"/>
        </w:rPr>
        <w:t>taktní osoby:</w:t>
      </w:r>
    </w:p>
    <w:p w:rsidR="00F056CC" w:rsidRDefault="00F056CC" w:rsidP="00684132">
      <w:pPr>
        <w:pStyle w:val="Bezmezer"/>
        <w:spacing w:line="276" w:lineRule="auto"/>
        <w:ind w:left="426"/>
        <w:jc w:val="both"/>
        <w:rPr>
          <w:rFonts w:ascii="Arial" w:hAnsi="Arial" w:cs="Arial"/>
          <w:sz w:val="20"/>
          <w:szCs w:val="20"/>
        </w:rPr>
      </w:pPr>
    </w:p>
    <w:p w:rsidR="00656B19" w:rsidRDefault="00656B19" w:rsidP="00684132">
      <w:pPr>
        <w:pStyle w:val="Bezmezer"/>
        <w:numPr>
          <w:ilvl w:val="0"/>
          <w:numId w:val="8"/>
        </w:numPr>
        <w:spacing w:line="276" w:lineRule="auto"/>
        <w:ind w:left="852" w:hanging="426"/>
        <w:jc w:val="both"/>
        <w:rPr>
          <w:rFonts w:ascii="Arial" w:hAnsi="Arial" w:cs="Arial"/>
          <w:sz w:val="20"/>
          <w:szCs w:val="20"/>
        </w:rPr>
      </w:pPr>
      <w:r w:rsidRPr="00656B19">
        <w:rPr>
          <w:rFonts w:ascii="Arial" w:hAnsi="Arial" w:cs="Arial"/>
          <w:sz w:val="20"/>
          <w:szCs w:val="20"/>
          <w:u w:val="single"/>
        </w:rPr>
        <w:t>Za kupujícího</w:t>
      </w:r>
      <w:r>
        <w:rPr>
          <w:rFonts w:ascii="Arial" w:hAnsi="Arial" w:cs="Arial"/>
          <w:sz w:val="20"/>
          <w:szCs w:val="20"/>
        </w:rPr>
        <w:t xml:space="preserve"> – oprávněná osoba ve věcech technických</w:t>
      </w:r>
      <w:r w:rsidR="00427EB1">
        <w:rPr>
          <w:rFonts w:ascii="Arial" w:hAnsi="Arial" w:cs="Arial"/>
          <w:sz w:val="20"/>
          <w:szCs w:val="20"/>
        </w:rPr>
        <w:t xml:space="preserve"> a administrativních</w:t>
      </w:r>
      <w:r>
        <w:rPr>
          <w:rFonts w:ascii="Arial" w:hAnsi="Arial" w:cs="Arial"/>
          <w:sz w:val="20"/>
          <w:szCs w:val="20"/>
        </w:rPr>
        <w:t>:</w:t>
      </w:r>
    </w:p>
    <w:p w:rsidR="00656B19" w:rsidRDefault="008951F8" w:rsidP="00684132">
      <w:pPr>
        <w:pStyle w:val="Bezmezer"/>
        <w:spacing w:line="276" w:lineRule="auto"/>
        <w:ind w:left="852"/>
        <w:jc w:val="both"/>
        <w:rPr>
          <w:rFonts w:ascii="Arial" w:hAnsi="Arial" w:cs="Arial"/>
          <w:b/>
          <w:sz w:val="20"/>
          <w:szCs w:val="20"/>
        </w:rPr>
      </w:pPr>
      <w:r>
        <w:rPr>
          <w:rFonts w:ascii="Arial" w:hAnsi="Arial" w:cs="Arial"/>
          <w:b/>
          <w:sz w:val="20"/>
          <w:szCs w:val="20"/>
        </w:rPr>
        <w:t>Bc. Luděk Horký</w:t>
      </w:r>
    </w:p>
    <w:p w:rsidR="008951F8" w:rsidRDefault="008951F8" w:rsidP="00684132">
      <w:pPr>
        <w:pStyle w:val="Bezmezer"/>
        <w:spacing w:line="276" w:lineRule="auto"/>
        <w:ind w:left="852"/>
        <w:jc w:val="both"/>
        <w:rPr>
          <w:rFonts w:ascii="Arial" w:hAnsi="Arial" w:cs="Arial"/>
          <w:sz w:val="20"/>
          <w:szCs w:val="20"/>
        </w:rPr>
      </w:pPr>
      <w:r>
        <w:rPr>
          <w:rFonts w:ascii="Arial" w:hAnsi="Arial" w:cs="Arial"/>
          <w:sz w:val="20"/>
          <w:szCs w:val="20"/>
        </w:rPr>
        <w:t>e-mail:</w:t>
      </w:r>
      <w:r w:rsidR="00974C5F" w:rsidRPr="00974C5F">
        <w:rPr>
          <w:rFonts w:ascii="Arial" w:hAnsi="Arial" w:cs="Arial"/>
          <w:sz w:val="20"/>
          <w:szCs w:val="20"/>
        </w:rPr>
        <w:t xml:space="preserve"> </w:t>
      </w:r>
      <w:proofErr w:type="spellStart"/>
      <w:r w:rsidR="00974C5F">
        <w:rPr>
          <w:rFonts w:ascii="Arial" w:hAnsi="Arial" w:cs="Arial"/>
          <w:sz w:val="20"/>
          <w:szCs w:val="20"/>
        </w:rPr>
        <w:t>xxxxxxxxxxxxxxxxxxxx</w:t>
      </w:r>
      <w:proofErr w:type="spellEnd"/>
      <w:r>
        <w:rPr>
          <w:rFonts w:ascii="Arial" w:hAnsi="Arial" w:cs="Arial"/>
          <w:sz w:val="20"/>
          <w:szCs w:val="20"/>
        </w:rPr>
        <w:t xml:space="preserve">, mobil: </w:t>
      </w:r>
      <w:proofErr w:type="spellStart"/>
      <w:r w:rsidR="00974C5F">
        <w:rPr>
          <w:rFonts w:ascii="Arial" w:hAnsi="Arial" w:cs="Arial"/>
          <w:sz w:val="20"/>
          <w:szCs w:val="20"/>
        </w:rPr>
        <w:t>xxxxxxxxxxxxxxxxxxxx</w:t>
      </w:r>
      <w:proofErr w:type="spellEnd"/>
    </w:p>
    <w:p w:rsidR="00964813" w:rsidRDefault="00964813" w:rsidP="00684132">
      <w:pPr>
        <w:pStyle w:val="Bezmezer"/>
        <w:spacing w:line="276" w:lineRule="auto"/>
        <w:ind w:left="852"/>
        <w:jc w:val="both"/>
        <w:rPr>
          <w:rFonts w:ascii="Arial" w:hAnsi="Arial" w:cs="Arial"/>
          <w:sz w:val="20"/>
          <w:szCs w:val="20"/>
        </w:rPr>
      </w:pPr>
    </w:p>
    <w:p w:rsidR="00F25E61" w:rsidRDefault="00CB7C84" w:rsidP="00684132">
      <w:pPr>
        <w:pStyle w:val="Bezmezer"/>
        <w:spacing w:line="276" w:lineRule="auto"/>
        <w:ind w:left="852"/>
        <w:jc w:val="both"/>
        <w:rPr>
          <w:rFonts w:ascii="Arial" w:hAnsi="Arial" w:cs="Arial"/>
          <w:sz w:val="20"/>
          <w:szCs w:val="20"/>
        </w:rPr>
      </w:pPr>
      <w:r w:rsidRPr="00CB7C84">
        <w:rPr>
          <w:rFonts w:ascii="Arial" w:hAnsi="Arial" w:cs="Arial"/>
          <w:sz w:val="20"/>
          <w:szCs w:val="20"/>
          <w:u w:val="single"/>
        </w:rPr>
        <w:t>Za kupujícího</w:t>
      </w:r>
      <w:r w:rsidR="00481775">
        <w:rPr>
          <w:rFonts w:ascii="Arial" w:hAnsi="Arial" w:cs="Arial"/>
          <w:sz w:val="20"/>
          <w:szCs w:val="20"/>
        </w:rPr>
        <w:t xml:space="preserve"> – oprávněná osoba k </w:t>
      </w:r>
      <w:r w:rsidR="00F25E61">
        <w:rPr>
          <w:rFonts w:ascii="Arial" w:hAnsi="Arial" w:cs="Arial"/>
          <w:sz w:val="20"/>
          <w:szCs w:val="20"/>
        </w:rPr>
        <w:t>převzetí</w:t>
      </w:r>
      <w:r w:rsidR="00481775">
        <w:rPr>
          <w:rFonts w:ascii="Arial" w:hAnsi="Arial" w:cs="Arial"/>
          <w:sz w:val="20"/>
          <w:szCs w:val="20"/>
        </w:rPr>
        <w:t xml:space="preserve"> předmětu koupě</w:t>
      </w:r>
      <w:r w:rsidR="00F25E61">
        <w:rPr>
          <w:rFonts w:ascii="Arial" w:hAnsi="Arial" w:cs="Arial"/>
          <w:sz w:val="20"/>
          <w:szCs w:val="20"/>
        </w:rPr>
        <w:t xml:space="preserve">: osoby uvedené v příloze </w:t>
      </w:r>
      <w:r w:rsidR="00481775">
        <w:rPr>
          <w:rFonts w:ascii="Arial" w:hAnsi="Arial" w:cs="Arial"/>
          <w:sz w:val="20"/>
          <w:szCs w:val="20"/>
        </w:rPr>
        <w:t xml:space="preserve">č. </w:t>
      </w:r>
      <w:r w:rsidR="00F25E61">
        <w:rPr>
          <w:rFonts w:ascii="Arial" w:hAnsi="Arial" w:cs="Arial"/>
          <w:sz w:val="20"/>
          <w:szCs w:val="20"/>
        </w:rPr>
        <w:t>2</w:t>
      </w:r>
      <w:r w:rsidR="00CE4A1A">
        <w:rPr>
          <w:rFonts w:ascii="Arial" w:hAnsi="Arial" w:cs="Arial"/>
          <w:sz w:val="20"/>
          <w:szCs w:val="20"/>
        </w:rPr>
        <w:t xml:space="preserve"> </w:t>
      </w:r>
      <w:proofErr w:type="gramStart"/>
      <w:r w:rsidR="00CE4A1A">
        <w:rPr>
          <w:rFonts w:ascii="Arial" w:hAnsi="Arial" w:cs="Arial"/>
          <w:sz w:val="20"/>
          <w:szCs w:val="20"/>
        </w:rPr>
        <w:t>této</w:t>
      </w:r>
      <w:proofErr w:type="gramEnd"/>
      <w:r w:rsidR="00CE4A1A">
        <w:rPr>
          <w:rFonts w:ascii="Arial" w:hAnsi="Arial" w:cs="Arial"/>
          <w:sz w:val="20"/>
          <w:szCs w:val="20"/>
        </w:rPr>
        <w:t xml:space="preserve"> smlouvy</w:t>
      </w:r>
      <w:r w:rsidR="00806EB2">
        <w:rPr>
          <w:rFonts w:ascii="Arial" w:hAnsi="Arial" w:cs="Arial"/>
          <w:sz w:val="20"/>
          <w:szCs w:val="20"/>
        </w:rPr>
        <w:t>.</w:t>
      </w:r>
      <w:r w:rsidR="00806EB2" w:rsidDel="00806EB2">
        <w:rPr>
          <w:rFonts w:ascii="Arial" w:hAnsi="Arial" w:cs="Arial"/>
          <w:sz w:val="20"/>
          <w:szCs w:val="20"/>
        </w:rPr>
        <w:t xml:space="preserve"> </w:t>
      </w:r>
    </w:p>
    <w:p w:rsidR="00D3797A" w:rsidRDefault="00D3797A" w:rsidP="00D3797A">
      <w:pPr>
        <w:pStyle w:val="Bezmezer"/>
        <w:spacing w:line="276" w:lineRule="auto"/>
        <w:ind w:left="852"/>
        <w:jc w:val="both"/>
        <w:rPr>
          <w:rFonts w:ascii="Arial" w:hAnsi="Arial" w:cs="Arial"/>
          <w:sz w:val="20"/>
          <w:szCs w:val="20"/>
        </w:rPr>
      </w:pPr>
    </w:p>
    <w:p w:rsidR="008951F8" w:rsidRPr="008951F8" w:rsidRDefault="008951F8" w:rsidP="00684132">
      <w:pPr>
        <w:pStyle w:val="Bezmezer"/>
        <w:numPr>
          <w:ilvl w:val="0"/>
          <w:numId w:val="8"/>
        </w:numPr>
        <w:spacing w:line="276" w:lineRule="auto"/>
        <w:ind w:left="852" w:hanging="426"/>
        <w:jc w:val="both"/>
        <w:rPr>
          <w:rFonts w:ascii="Arial" w:hAnsi="Arial" w:cs="Arial"/>
          <w:sz w:val="20"/>
          <w:szCs w:val="20"/>
        </w:rPr>
      </w:pPr>
      <w:r>
        <w:rPr>
          <w:rFonts w:ascii="Arial" w:hAnsi="Arial" w:cs="Arial"/>
          <w:sz w:val="20"/>
          <w:szCs w:val="20"/>
          <w:u w:val="single"/>
        </w:rPr>
        <w:lastRenderedPageBreak/>
        <w:t>Za prodávajícího:</w:t>
      </w:r>
    </w:p>
    <w:p w:rsidR="008951F8" w:rsidRDefault="0046079F" w:rsidP="00684132">
      <w:pPr>
        <w:pStyle w:val="Bezmezer"/>
        <w:spacing w:line="276" w:lineRule="auto"/>
        <w:ind w:left="852"/>
        <w:jc w:val="both"/>
        <w:rPr>
          <w:rFonts w:ascii="Arial" w:hAnsi="Arial" w:cs="Arial"/>
          <w:sz w:val="20"/>
          <w:szCs w:val="20"/>
          <w:vertAlign w:val="superscript"/>
        </w:rPr>
      </w:pPr>
      <w:r>
        <w:rPr>
          <w:rFonts w:ascii="Arial" w:hAnsi="Arial" w:cs="Arial"/>
          <w:i/>
          <w:sz w:val="20"/>
          <w:szCs w:val="20"/>
        </w:rPr>
        <w:t xml:space="preserve">Jméno a příjmení: </w:t>
      </w:r>
      <w:r w:rsidR="00D70605">
        <w:rPr>
          <w:rFonts w:ascii="Arial" w:hAnsi="Arial" w:cs="Arial"/>
          <w:b/>
          <w:sz w:val="20"/>
          <w:szCs w:val="20"/>
        </w:rPr>
        <w:t>Ing. Lukáš V</w:t>
      </w:r>
      <w:r w:rsidR="00E36A56">
        <w:rPr>
          <w:rFonts w:ascii="Arial" w:hAnsi="Arial" w:cs="Arial"/>
          <w:b/>
          <w:sz w:val="20"/>
          <w:szCs w:val="20"/>
        </w:rPr>
        <w:t>nuk</w:t>
      </w:r>
    </w:p>
    <w:p w:rsidR="0046079F" w:rsidRPr="00D70605" w:rsidRDefault="0046079F" w:rsidP="00D70605">
      <w:pPr>
        <w:pStyle w:val="Bezmezer"/>
        <w:spacing w:line="276" w:lineRule="auto"/>
        <w:ind w:left="852"/>
        <w:jc w:val="both"/>
        <w:rPr>
          <w:rFonts w:ascii="Arial" w:hAnsi="Arial" w:cs="Arial"/>
          <w:sz w:val="20"/>
          <w:szCs w:val="20"/>
        </w:rPr>
      </w:pPr>
      <w:r>
        <w:rPr>
          <w:rFonts w:ascii="Arial" w:hAnsi="Arial" w:cs="Arial"/>
          <w:sz w:val="20"/>
          <w:szCs w:val="20"/>
        </w:rPr>
        <w:t xml:space="preserve">e-mail: </w:t>
      </w:r>
      <w:proofErr w:type="spellStart"/>
      <w:r w:rsidR="00974C5F">
        <w:rPr>
          <w:rFonts w:ascii="Arial" w:hAnsi="Arial" w:cs="Arial"/>
          <w:sz w:val="20"/>
          <w:szCs w:val="20"/>
        </w:rPr>
        <w:t>xxxxxxxxxxxxxxxxxxxx</w:t>
      </w:r>
      <w:proofErr w:type="spellEnd"/>
      <w:r>
        <w:rPr>
          <w:rFonts w:ascii="Arial" w:hAnsi="Arial" w:cs="Arial"/>
          <w:sz w:val="20"/>
          <w:szCs w:val="20"/>
        </w:rPr>
        <w:t xml:space="preserve">, tel.: </w:t>
      </w:r>
      <w:proofErr w:type="spellStart"/>
      <w:r w:rsidR="00974C5F">
        <w:rPr>
          <w:rFonts w:ascii="Arial" w:hAnsi="Arial" w:cs="Arial"/>
          <w:sz w:val="20"/>
          <w:szCs w:val="20"/>
        </w:rPr>
        <w:t>xxxxxxxxxxxxxxxxxxxx</w:t>
      </w:r>
      <w:proofErr w:type="spellEnd"/>
    </w:p>
    <w:p w:rsidR="00524E4F" w:rsidRDefault="00524E4F">
      <w:pPr>
        <w:pStyle w:val="Bezmezer"/>
        <w:spacing w:line="276" w:lineRule="auto"/>
        <w:ind w:left="360"/>
        <w:jc w:val="both"/>
        <w:rPr>
          <w:rFonts w:ascii="Arial" w:hAnsi="Arial" w:cs="Arial"/>
          <w:sz w:val="20"/>
          <w:szCs w:val="20"/>
        </w:rPr>
      </w:pPr>
    </w:p>
    <w:p w:rsidR="00E36A56" w:rsidRDefault="00E36A56">
      <w:pPr>
        <w:pStyle w:val="Bezmezer"/>
        <w:spacing w:line="276" w:lineRule="auto"/>
        <w:ind w:left="360"/>
        <w:jc w:val="both"/>
        <w:rPr>
          <w:rFonts w:ascii="Arial" w:hAnsi="Arial" w:cs="Arial"/>
          <w:sz w:val="20"/>
          <w:szCs w:val="20"/>
        </w:rPr>
      </w:pPr>
    </w:p>
    <w:p w:rsidR="00E36A56" w:rsidRDefault="00E36A56">
      <w:pPr>
        <w:pStyle w:val="Bezmezer"/>
        <w:spacing w:line="276" w:lineRule="auto"/>
        <w:ind w:left="360"/>
        <w:jc w:val="both"/>
        <w:rPr>
          <w:rFonts w:ascii="Arial" w:hAnsi="Arial" w:cs="Arial"/>
          <w:sz w:val="20"/>
          <w:szCs w:val="20"/>
        </w:rPr>
      </w:pPr>
    </w:p>
    <w:p w:rsidR="00E36A56" w:rsidRDefault="00E36A56">
      <w:pPr>
        <w:pStyle w:val="Bezmezer"/>
        <w:spacing w:line="276" w:lineRule="auto"/>
        <w:ind w:left="360"/>
        <w:jc w:val="both"/>
        <w:rPr>
          <w:rFonts w:ascii="Arial" w:hAnsi="Arial" w:cs="Arial"/>
          <w:sz w:val="20"/>
          <w:szCs w:val="20"/>
        </w:rPr>
      </w:pPr>
    </w:p>
    <w:p w:rsidR="00FF5C33" w:rsidRDefault="00FF5C33" w:rsidP="00FF5C33">
      <w:pPr>
        <w:pStyle w:val="Bezmezer"/>
        <w:spacing w:line="276" w:lineRule="auto"/>
        <w:jc w:val="center"/>
        <w:rPr>
          <w:rFonts w:ascii="Arial" w:hAnsi="Arial" w:cs="Arial"/>
          <w:b/>
          <w:sz w:val="20"/>
          <w:szCs w:val="20"/>
        </w:rPr>
      </w:pPr>
      <w:r>
        <w:rPr>
          <w:rFonts w:ascii="Arial" w:hAnsi="Arial" w:cs="Arial"/>
          <w:b/>
          <w:sz w:val="20"/>
          <w:szCs w:val="20"/>
        </w:rPr>
        <w:t>Článek X</w:t>
      </w:r>
    </w:p>
    <w:p w:rsidR="00AC4F4A" w:rsidRDefault="00AC4F4A" w:rsidP="00AC4F4A">
      <w:pPr>
        <w:pStyle w:val="Bezmezer"/>
        <w:spacing w:line="276" w:lineRule="auto"/>
        <w:jc w:val="center"/>
        <w:rPr>
          <w:rFonts w:ascii="Arial" w:hAnsi="Arial" w:cs="Arial"/>
          <w:b/>
          <w:sz w:val="20"/>
          <w:szCs w:val="20"/>
        </w:rPr>
      </w:pPr>
      <w:r>
        <w:rPr>
          <w:rFonts w:ascii="Arial" w:hAnsi="Arial" w:cs="Arial"/>
          <w:b/>
          <w:sz w:val="20"/>
          <w:szCs w:val="20"/>
        </w:rPr>
        <w:t>Pod</w:t>
      </w:r>
      <w:r w:rsidR="003A0E1A">
        <w:rPr>
          <w:rFonts w:ascii="Arial" w:hAnsi="Arial" w:cs="Arial"/>
          <w:b/>
          <w:sz w:val="20"/>
          <w:szCs w:val="20"/>
        </w:rPr>
        <w:t>do</w:t>
      </w:r>
      <w:r w:rsidR="00C9492F">
        <w:rPr>
          <w:rFonts w:ascii="Arial" w:hAnsi="Arial" w:cs="Arial"/>
          <w:b/>
          <w:sz w:val="20"/>
          <w:szCs w:val="20"/>
        </w:rPr>
        <w:t>davatel</w:t>
      </w:r>
      <w:r>
        <w:rPr>
          <w:rFonts w:ascii="Arial" w:hAnsi="Arial" w:cs="Arial"/>
          <w:b/>
          <w:sz w:val="20"/>
          <w:szCs w:val="20"/>
        </w:rPr>
        <w:t>é</w:t>
      </w:r>
    </w:p>
    <w:p w:rsidR="00AC4F4A" w:rsidRDefault="00AC4F4A" w:rsidP="00AC4F4A">
      <w:pPr>
        <w:pStyle w:val="Bezmezer"/>
        <w:spacing w:line="276" w:lineRule="auto"/>
        <w:jc w:val="center"/>
        <w:rPr>
          <w:rFonts w:ascii="Arial" w:hAnsi="Arial" w:cs="Arial"/>
          <w:b/>
          <w:sz w:val="20"/>
          <w:szCs w:val="20"/>
        </w:rPr>
      </w:pPr>
    </w:p>
    <w:p w:rsidR="00D3797A" w:rsidRDefault="00AC4F4A" w:rsidP="00D3797A">
      <w:pPr>
        <w:pStyle w:val="Bezmezer"/>
        <w:numPr>
          <w:ilvl w:val="0"/>
          <w:numId w:val="27"/>
        </w:numPr>
        <w:spacing w:line="276" w:lineRule="auto"/>
        <w:jc w:val="both"/>
        <w:rPr>
          <w:rFonts w:ascii="Arial" w:hAnsi="Arial" w:cs="Arial"/>
          <w:sz w:val="20"/>
          <w:szCs w:val="20"/>
        </w:rPr>
      </w:pPr>
      <w:r>
        <w:rPr>
          <w:rFonts w:ascii="Arial" w:hAnsi="Arial" w:cs="Arial"/>
          <w:sz w:val="20"/>
          <w:szCs w:val="20"/>
        </w:rPr>
        <w:t>Prodávající je oprávněn zajistit dodání předmětu koupě podle této smlouvy anebo jeho dílčích částí prostřednictvím pod</w:t>
      </w:r>
      <w:r w:rsidR="003A0E1A">
        <w:rPr>
          <w:rFonts w:ascii="Arial" w:hAnsi="Arial" w:cs="Arial"/>
          <w:sz w:val="20"/>
          <w:szCs w:val="20"/>
        </w:rPr>
        <w:t>dodavatelů</w:t>
      </w:r>
      <w:r>
        <w:rPr>
          <w:rFonts w:ascii="Arial" w:hAnsi="Arial" w:cs="Arial"/>
          <w:sz w:val="20"/>
          <w:szCs w:val="20"/>
        </w:rPr>
        <w:t>, jejichž specifikace, včetně specifikace dílčích částí plnění, které budou těmito pod</w:t>
      </w:r>
      <w:r w:rsidR="003A0E1A">
        <w:rPr>
          <w:rFonts w:ascii="Arial" w:hAnsi="Arial" w:cs="Arial"/>
          <w:sz w:val="20"/>
          <w:szCs w:val="20"/>
        </w:rPr>
        <w:t>dodavateli</w:t>
      </w:r>
      <w:r>
        <w:rPr>
          <w:rFonts w:ascii="Arial" w:hAnsi="Arial" w:cs="Arial"/>
          <w:sz w:val="20"/>
          <w:szCs w:val="20"/>
        </w:rPr>
        <w:t xml:space="preserve"> poskytnuty, je obsažena v příloze č. </w:t>
      </w:r>
      <w:r w:rsidR="009540B9">
        <w:rPr>
          <w:rFonts w:ascii="Arial" w:hAnsi="Arial" w:cs="Arial"/>
          <w:sz w:val="20"/>
          <w:szCs w:val="20"/>
        </w:rPr>
        <w:t>5</w:t>
      </w:r>
      <w:r w:rsidR="00B042BA">
        <w:rPr>
          <w:rFonts w:ascii="Arial" w:hAnsi="Arial" w:cs="Arial"/>
          <w:sz w:val="20"/>
          <w:szCs w:val="20"/>
        </w:rPr>
        <w:t xml:space="preserve"> </w:t>
      </w:r>
      <w:r>
        <w:rPr>
          <w:rFonts w:ascii="Arial" w:hAnsi="Arial" w:cs="Arial"/>
          <w:sz w:val="20"/>
          <w:szCs w:val="20"/>
        </w:rPr>
        <w:t>této smlouvy.</w:t>
      </w:r>
    </w:p>
    <w:p w:rsidR="00AC4F4A" w:rsidRDefault="00AC4F4A" w:rsidP="00684132">
      <w:pPr>
        <w:pStyle w:val="Bezmezer"/>
        <w:spacing w:line="276" w:lineRule="auto"/>
        <w:ind w:left="360"/>
        <w:jc w:val="both"/>
        <w:rPr>
          <w:rFonts w:ascii="Arial" w:hAnsi="Arial" w:cs="Arial"/>
          <w:sz w:val="20"/>
          <w:szCs w:val="20"/>
        </w:rPr>
      </w:pPr>
    </w:p>
    <w:p w:rsidR="00D3797A" w:rsidRDefault="00F23850" w:rsidP="00D3797A">
      <w:pPr>
        <w:pStyle w:val="Bezmezer"/>
        <w:numPr>
          <w:ilvl w:val="0"/>
          <w:numId w:val="27"/>
        </w:numPr>
        <w:spacing w:line="276" w:lineRule="auto"/>
        <w:jc w:val="both"/>
        <w:rPr>
          <w:rFonts w:ascii="Arial" w:hAnsi="Arial" w:cs="Arial"/>
          <w:sz w:val="20"/>
          <w:szCs w:val="20"/>
        </w:rPr>
      </w:pPr>
      <w:r>
        <w:rPr>
          <w:rFonts w:ascii="Arial" w:hAnsi="Arial" w:cs="Arial"/>
          <w:sz w:val="20"/>
          <w:szCs w:val="20"/>
        </w:rPr>
        <w:t>Prodávající</w:t>
      </w:r>
      <w:r w:rsidR="00AC4F4A">
        <w:rPr>
          <w:rFonts w:ascii="Arial" w:hAnsi="Arial" w:cs="Arial"/>
          <w:sz w:val="20"/>
          <w:szCs w:val="20"/>
        </w:rPr>
        <w:t xml:space="preserve"> se zavazuje zajistit, že pod</w:t>
      </w:r>
      <w:r w:rsidR="003A0E1A">
        <w:rPr>
          <w:rFonts w:ascii="Arial" w:hAnsi="Arial" w:cs="Arial"/>
          <w:sz w:val="20"/>
          <w:szCs w:val="20"/>
        </w:rPr>
        <w:t>dodavatelé</w:t>
      </w:r>
      <w:r w:rsidR="00AC4F4A">
        <w:rPr>
          <w:rFonts w:ascii="Arial" w:hAnsi="Arial" w:cs="Arial"/>
          <w:sz w:val="20"/>
          <w:szCs w:val="20"/>
        </w:rPr>
        <w:t xml:space="preserve"> </w:t>
      </w:r>
      <w:r w:rsidR="00AB0114">
        <w:rPr>
          <w:rFonts w:ascii="Arial" w:hAnsi="Arial" w:cs="Arial"/>
          <w:sz w:val="20"/>
          <w:szCs w:val="20"/>
        </w:rPr>
        <w:t>poskytnou</w:t>
      </w:r>
      <w:r w:rsidR="00AC4F4A">
        <w:rPr>
          <w:rFonts w:ascii="Arial" w:hAnsi="Arial" w:cs="Arial"/>
          <w:sz w:val="20"/>
          <w:szCs w:val="20"/>
        </w:rPr>
        <w:t xml:space="preserve"> jimi </w:t>
      </w:r>
      <w:r w:rsidR="00AB0114">
        <w:rPr>
          <w:rFonts w:ascii="Arial" w:hAnsi="Arial" w:cs="Arial"/>
          <w:sz w:val="20"/>
          <w:szCs w:val="20"/>
        </w:rPr>
        <w:t xml:space="preserve">poskytované </w:t>
      </w:r>
      <w:r w:rsidR="00AC4F4A">
        <w:rPr>
          <w:rFonts w:ascii="Arial" w:hAnsi="Arial" w:cs="Arial"/>
          <w:sz w:val="20"/>
          <w:szCs w:val="20"/>
        </w:rPr>
        <w:t xml:space="preserve">části </w:t>
      </w:r>
      <w:r w:rsidR="00AB0114">
        <w:rPr>
          <w:rFonts w:ascii="Arial" w:hAnsi="Arial" w:cs="Arial"/>
          <w:sz w:val="20"/>
          <w:szCs w:val="20"/>
        </w:rPr>
        <w:t>plnění</w:t>
      </w:r>
      <w:r w:rsidR="00AC4F4A">
        <w:rPr>
          <w:rFonts w:ascii="Arial" w:hAnsi="Arial" w:cs="Arial"/>
          <w:sz w:val="20"/>
          <w:szCs w:val="20"/>
        </w:rPr>
        <w:t xml:space="preserve"> </w:t>
      </w:r>
      <w:r>
        <w:rPr>
          <w:rFonts w:ascii="Arial" w:hAnsi="Arial" w:cs="Arial"/>
          <w:sz w:val="20"/>
          <w:szCs w:val="20"/>
        </w:rPr>
        <w:t>v</w:t>
      </w:r>
      <w:r w:rsidR="00AC4F4A">
        <w:rPr>
          <w:rFonts w:ascii="Arial" w:hAnsi="Arial" w:cs="Arial"/>
          <w:sz w:val="20"/>
          <w:szCs w:val="20"/>
        </w:rPr>
        <w:t xml:space="preserve"> souladu se všemi podmínkami této smlouvy. Tím není dotčena výlučná odpovědnost </w:t>
      </w:r>
      <w:r>
        <w:rPr>
          <w:rFonts w:ascii="Arial" w:hAnsi="Arial" w:cs="Arial"/>
          <w:sz w:val="20"/>
          <w:szCs w:val="20"/>
        </w:rPr>
        <w:t>prodávajícího</w:t>
      </w:r>
      <w:r w:rsidR="00AC4F4A">
        <w:rPr>
          <w:rFonts w:ascii="Arial" w:hAnsi="Arial" w:cs="Arial"/>
          <w:sz w:val="20"/>
          <w:szCs w:val="20"/>
        </w:rPr>
        <w:t xml:space="preserve"> za poskyt</w:t>
      </w:r>
      <w:r>
        <w:rPr>
          <w:rFonts w:ascii="Arial" w:hAnsi="Arial" w:cs="Arial"/>
          <w:sz w:val="20"/>
          <w:szCs w:val="20"/>
        </w:rPr>
        <w:t>nutí</w:t>
      </w:r>
      <w:r w:rsidR="00AC4F4A">
        <w:rPr>
          <w:rFonts w:ascii="Arial" w:hAnsi="Arial" w:cs="Arial"/>
          <w:sz w:val="20"/>
          <w:szCs w:val="20"/>
        </w:rPr>
        <w:t xml:space="preserve"> řádného plnění podle této smlouvy. </w:t>
      </w:r>
      <w:r>
        <w:rPr>
          <w:rFonts w:ascii="Arial" w:hAnsi="Arial" w:cs="Arial"/>
          <w:sz w:val="20"/>
          <w:szCs w:val="20"/>
        </w:rPr>
        <w:t>Prodávající</w:t>
      </w:r>
      <w:r w:rsidR="00AC4F4A">
        <w:rPr>
          <w:rFonts w:ascii="Arial" w:hAnsi="Arial" w:cs="Arial"/>
          <w:sz w:val="20"/>
          <w:szCs w:val="20"/>
        </w:rPr>
        <w:t xml:space="preserve"> tedy odpovídá </w:t>
      </w:r>
      <w:r>
        <w:rPr>
          <w:rFonts w:ascii="Arial" w:hAnsi="Arial" w:cs="Arial"/>
          <w:sz w:val="20"/>
          <w:szCs w:val="20"/>
        </w:rPr>
        <w:t>kupujícímu</w:t>
      </w:r>
      <w:r w:rsidR="00AC4F4A">
        <w:rPr>
          <w:rFonts w:ascii="Arial" w:hAnsi="Arial" w:cs="Arial"/>
          <w:sz w:val="20"/>
          <w:szCs w:val="20"/>
        </w:rPr>
        <w:t xml:space="preserve"> za řádné plnění této smlouvy, které svěřil pod</w:t>
      </w:r>
      <w:r w:rsidR="003A0E1A">
        <w:rPr>
          <w:rFonts w:ascii="Arial" w:hAnsi="Arial" w:cs="Arial"/>
          <w:sz w:val="20"/>
          <w:szCs w:val="20"/>
        </w:rPr>
        <w:t>dodavateli</w:t>
      </w:r>
      <w:r w:rsidR="00AC4F4A">
        <w:rPr>
          <w:rFonts w:ascii="Arial" w:hAnsi="Arial" w:cs="Arial"/>
          <w:sz w:val="20"/>
          <w:szCs w:val="20"/>
        </w:rPr>
        <w:t>, ve stejném rozsahu, jako by jej poskytoval sám.</w:t>
      </w:r>
    </w:p>
    <w:p w:rsidR="00AC4F4A" w:rsidRDefault="00AC4F4A" w:rsidP="00E20816">
      <w:pPr>
        <w:pStyle w:val="Bezmezer"/>
        <w:spacing w:line="276" w:lineRule="auto"/>
        <w:ind w:left="360"/>
        <w:jc w:val="both"/>
        <w:rPr>
          <w:rFonts w:ascii="Arial" w:hAnsi="Arial" w:cs="Arial"/>
          <w:sz w:val="20"/>
          <w:szCs w:val="20"/>
        </w:rPr>
      </w:pPr>
    </w:p>
    <w:p w:rsidR="00D3797A" w:rsidRDefault="00E411F4" w:rsidP="00D3797A">
      <w:pPr>
        <w:pStyle w:val="Bezmezer"/>
        <w:numPr>
          <w:ilvl w:val="0"/>
          <w:numId w:val="27"/>
        </w:numPr>
        <w:spacing w:line="276" w:lineRule="auto"/>
        <w:jc w:val="both"/>
        <w:rPr>
          <w:rFonts w:ascii="Arial" w:hAnsi="Arial" w:cs="Arial"/>
          <w:sz w:val="20"/>
          <w:szCs w:val="20"/>
        </w:rPr>
      </w:pPr>
      <w:r>
        <w:rPr>
          <w:rFonts w:ascii="Arial" w:hAnsi="Arial" w:cs="Arial"/>
          <w:sz w:val="20"/>
          <w:szCs w:val="20"/>
        </w:rPr>
        <w:t>Prodávající</w:t>
      </w:r>
      <w:r w:rsidR="00AC4F4A">
        <w:rPr>
          <w:rFonts w:ascii="Arial" w:hAnsi="Arial" w:cs="Arial"/>
          <w:sz w:val="20"/>
          <w:szCs w:val="20"/>
        </w:rPr>
        <w:t xml:space="preserve"> je oprávněn změnit pod</w:t>
      </w:r>
      <w:r w:rsidR="003A0E1A">
        <w:rPr>
          <w:rFonts w:ascii="Arial" w:hAnsi="Arial" w:cs="Arial"/>
          <w:sz w:val="20"/>
          <w:szCs w:val="20"/>
        </w:rPr>
        <w:t>dodavatele</w:t>
      </w:r>
      <w:r w:rsidR="00AC4F4A">
        <w:rPr>
          <w:rFonts w:ascii="Arial" w:hAnsi="Arial" w:cs="Arial"/>
          <w:sz w:val="20"/>
          <w:szCs w:val="20"/>
        </w:rPr>
        <w:t xml:space="preserve"> pouze z vážných objektivních důvodů a s předchozím písemným souhlasem </w:t>
      </w:r>
      <w:r>
        <w:rPr>
          <w:rFonts w:ascii="Arial" w:hAnsi="Arial" w:cs="Arial"/>
          <w:sz w:val="20"/>
          <w:szCs w:val="20"/>
        </w:rPr>
        <w:t>kupujícího</w:t>
      </w:r>
      <w:r w:rsidR="00AC4F4A">
        <w:rPr>
          <w:rFonts w:ascii="Arial" w:hAnsi="Arial" w:cs="Arial"/>
          <w:sz w:val="20"/>
          <w:szCs w:val="20"/>
        </w:rPr>
        <w:t xml:space="preserve">, </w:t>
      </w:r>
      <w:r>
        <w:rPr>
          <w:rFonts w:ascii="Arial" w:hAnsi="Arial" w:cs="Arial"/>
          <w:sz w:val="20"/>
          <w:szCs w:val="20"/>
        </w:rPr>
        <w:t>kupující</w:t>
      </w:r>
      <w:r w:rsidR="00AC4F4A">
        <w:rPr>
          <w:rFonts w:ascii="Arial" w:hAnsi="Arial" w:cs="Arial"/>
          <w:sz w:val="20"/>
          <w:szCs w:val="20"/>
        </w:rPr>
        <w:t xml:space="preserve"> se zavazuje souhlas se změnou pod</w:t>
      </w:r>
      <w:r w:rsidR="003A0E1A">
        <w:rPr>
          <w:rFonts w:ascii="Arial" w:hAnsi="Arial" w:cs="Arial"/>
          <w:sz w:val="20"/>
          <w:szCs w:val="20"/>
        </w:rPr>
        <w:t>dodavatel</w:t>
      </w:r>
      <w:r w:rsidR="00AC4F4A">
        <w:rPr>
          <w:rFonts w:ascii="Arial" w:hAnsi="Arial" w:cs="Arial"/>
          <w:sz w:val="20"/>
          <w:szCs w:val="20"/>
        </w:rPr>
        <w:t xml:space="preserve">e </w:t>
      </w:r>
      <w:r>
        <w:rPr>
          <w:rFonts w:ascii="Arial" w:hAnsi="Arial" w:cs="Arial"/>
          <w:sz w:val="20"/>
          <w:szCs w:val="20"/>
        </w:rPr>
        <w:t>prodávajícímu</w:t>
      </w:r>
      <w:r w:rsidR="00AC4F4A">
        <w:rPr>
          <w:rFonts w:ascii="Arial" w:hAnsi="Arial" w:cs="Arial"/>
          <w:sz w:val="20"/>
          <w:szCs w:val="20"/>
        </w:rPr>
        <w:t xml:space="preserve"> bezdůvodně neodpírat.</w:t>
      </w:r>
    </w:p>
    <w:p w:rsidR="00AC4F4A" w:rsidRDefault="00AC4F4A" w:rsidP="00684132">
      <w:pPr>
        <w:pStyle w:val="Bezmezer"/>
        <w:spacing w:line="276" w:lineRule="auto"/>
        <w:ind w:left="360"/>
        <w:jc w:val="both"/>
        <w:rPr>
          <w:rFonts w:ascii="Arial" w:hAnsi="Arial" w:cs="Arial"/>
          <w:b/>
          <w:sz w:val="20"/>
          <w:szCs w:val="20"/>
        </w:rPr>
      </w:pPr>
    </w:p>
    <w:p w:rsidR="00AC4F4A" w:rsidRDefault="00AC4F4A" w:rsidP="00AC4F4A">
      <w:pPr>
        <w:pStyle w:val="Bezmezer"/>
        <w:spacing w:line="276" w:lineRule="auto"/>
        <w:jc w:val="center"/>
        <w:rPr>
          <w:rFonts w:ascii="Arial" w:hAnsi="Arial" w:cs="Arial"/>
          <w:b/>
          <w:sz w:val="20"/>
          <w:szCs w:val="20"/>
        </w:rPr>
      </w:pPr>
      <w:r>
        <w:rPr>
          <w:rFonts w:ascii="Arial" w:hAnsi="Arial" w:cs="Arial"/>
          <w:b/>
          <w:sz w:val="20"/>
          <w:szCs w:val="20"/>
        </w:rPr>
        <w:t>Článek X</w:t>
      </w:r>
      <w:r w:rsidR="00566474">
        <w:rPr>
          <w:rFonts w:ascii="Arial" w:hAnsi="Arial" w:cs="Arial"/>
          <w:b/>
          <w:sz w:val="20"/>
          <w:szCs w:val="20"/>
        </w:rPr>
        <w:t>I</w:t>
      </w:r>
    </w:p>
    <w:p w:rsidR="00AC4F4A" w:rsidRDefault="00AC4F4A" w:rsidP="00AC4F4A">
      <w:pPr>
        <w:pStyle w:val="Bezmezer"/>
        <w:spacing w:line="276" w:lineRule="auto"/>
        <w:jc w:val="center"/>
        <w:rPr>
          <w:rFonts w:ascii="Arial" w:hAnsi="Arial" w:cs="Arial"/>
          <w:b/>
          <w:sz w:val="20"/>
          <w:szCs w:val="20"/>
        </w:rPr>
      </w:pPr>
      <w:r>
        <w:rPr>
          <w:rFonts w:ascii="Arial" w:hAnsi="Arial" w:cs="Arial"/>
          <w:b/>
          <w:sz w:val="20"/>
          <w:szCs w:val="20"/>
        </w:rPr>
        <w:t>Vyšší moc</w:t>
      </w:r>
    </w:p>
    <w:p w:rsidR="00AC4F4A" w:rsidRDefault="00AC4F4A" w:rsidP="00AC4F4A">
      <w:pPr>
        <w:pStyle w:val="Bezmezer"/>
        <w:spacing w:line="276" w:lineRule="auto"/>
        <w:jc w:val="both"/>
        <w:rPr>
          <w:rFonts w:ascii="Arial" w:hAnsi="Arial" w:cs="Arial"/>
          <w:sz w:val="20"/>
          <w:szCs w:val="20"/>
        </w:rPr>
      </w:pPr>
    </w:p>
    <w:p w:rsidR="00AC4F4A" w:rsidRDefault="00AC4F4A" w:rsidP="00AC4F4A">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 xml:space="preserve">Jestliže některá ze smluvních stran není schopna dostát svým závazkům podle této smlouvy </w:t>
      </w:r>
      <w:r w:rsidR="00006692">
        <w:rPr>
          <w:rFonts w:ascii="Arial" w:hAnsi="Arial" w:cs="Arial"/>
          <w:sz w:val="20"/>
          <w:szCs w:val="20"/>
        </w:rPr>
        <w:t>a</w:t>
      </w:r>
      <w:r>
        <w:rPr>
          <w:rFonts w:ascii="Arial" w:hAnsi="Arial" w:cs="Arial"/>
          <w:sz w:val="20"/>
          <w:szCs w:val="20"/>
        </w:rPr>
        <w:t>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AC4F4A" w:rsidRDefault="00AC4F4A" w:rsidP="00AC4F4A">
      <w:pPr>
        <w:pStyle w:val="Bezmezer"/>
        <w:spacing w:line="276" w:lineRule="auto"/>
        <w:jc w:val="both"/>
        <w:rPr>
          <w:rFonts w:ascii="Arial" w:hAnsi="Arial" w:cs="Arial"/>
          <w:sz w:val="20"/>
          <w:szCs w:val="20"/>
        </w:rPr>
      </w:pPr>
    </w:p>
    <w:p w:rsidR="00AC4F4A" w:rsidRDefault="00AC4F4A" w:rsidP="00AC4F4A">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Působení vyšší moci je dotčená smluvní strana povinna bez zbytečného odkladu po vzniku překážky vyšší moci písemně oznámit druhé smluvní straně.</w:t>
      </w:r>
    </w:p>
    <w:p w:rsidR="00006692" w:rsidRDefault="00006692" w:rsidP="00006692">
      <w:pPr>
        <w:pStyle w:val="Bezmezer"/>
        <w:spacing w:line="276" w:lineRule="auto"/>
        <w:ind w:left="360"/>
        <w:jc w:val="both"/>
        <w:rPr>
          <w:rFonts w:ascii="Arial" w:hAnsi="Arial" w:cs="Arial"/>
          <w:sz w:val="20"/>
          <w:szCs w:val="20"/>
        </w:rPr>
      </w:pPr>
    </w:p>
    <w:p w:rsidR="00DA44E6" w:rsidRPr="00DA44E6" w:rsidRDefault="00AC4F4A" w:rsidP="00DA44E6">
      <w:pPr>
        <w:pStyle w:val="Bezmezer"/>
        <w:numPr>
          <w:ilvl w:val="0"/>
          <w:numId w:val="9"/>
        </w:numPr>
        <w:spacing w:after="200" w:line="276" w:lineRule="auto"/>
        <w:ind w:left="360"/>
        <w:jc w:val="both"/>
        <w:rPr>
          <w:rFonts w:ascii="Arial" w:hAnsi="Arial" w:cs="Arial"/>
          <w:b/>
          <w:sz w:val="20"/>
          <w:szCs w:val="20"/>
        </w:rPr>
      </w:pPr>
      <w:r w:rsidRPr="00530F83">
        <w:rPr>
          <w:rFonts w:ascii="Arial" w:hAnsi="Arial" w:cs="Arial"/>
          <w:sz w:val="20"/>
          <w:szCs w:val="20"/>
        </w:rPr>
        <w:t xml:space="preserve">V případě, že působení vyšší moci trvá déle než 90 (slovy: devadesát) kalendářních dní, je druhá smluvní strana oprávněna </w:t>
      </w:r>
      <w:r w:rsidR="00006692" w:rsidRPr="00530F83">
        <w:rPr>
          <w:rFonts w:ascii="Arial" w:hAnsi="Arial" w:cs="Arial"/>
          <w:sz w:val="20"/>
          <w:szCs w:val="20"/>
        </w:rPr>
        <w:t>od této smlouvy jednostranně odstoupit s účinky do budoucna</w:t>
      </w:r>
      <w:r w:rsidRPr="00530F83">
        <w:rPr>
          <w:rFonts w:ascii="Arial" w:hAnsi="Arial" w:cs="Arial"/>
          <w:sz w:val="20"/>
          <w:szCs w:val="20"/>
        </w:rPr>
        <w:t>.</w:t>
      </w:r>
    </w:p>
    <w:p w:rsidR="00DA44E6" w:rsidRDefault="00DA44E6" w:rsidP="00DA44E6">
      <w:pPr>
        <w:pStyle w:val="Bezmezer"/>
        <w:spacing w:line="276" w:lineRule="auto"/>
        <w:jc w:val="center"/>
        <w:rPr>
          <w:rFonts w:ascii="Arial" w:hAnsi="Arial" w:cs="Arial"/>
          <w:b/>
          <w:sz w:val="20"/>
          <w:szCs w:val="20"/>
        </w:rPr>
      </w:pPr>
      <w:r>
        <w:rPr>
          <w:rFonts w:ascii="Arial" w:hAnsi="Arial" w:cs="Arial"/>
          <w:b/>
          <w:sz w:val="20"/>
          <w:szCs w:val="20"/>
        </w:rPr>
        <w:t>Článek XII</w:t>
      </w:r>
    </w:p>
    <w:p w:rsidR="00DA44E6" w:rsidRDefault="00DA44E6" w:rsidP="00DA44E6">
      <w:pPr>
        <w:pStyle w:val="Bezmezer"/>
        <w:spacing w:line="276" w:lineRule="auto"/>
        <w:jc w:val="center"/>
        <w:rPr>
          <w:rFonts w:ascii="Arial" w:hAnsi="Arial" w:cs="Arial"/>
          <w:b/>
          <w:sz w:val="20"/>
          <w:szCs w:val="20"/>
        </w:rPr>
      </w:pPr>
      <w:r>
        <w:rPr>
          <w:rFonts w:ascii="Arial" w:hAnsi="Arial" w:cs="Arial"/>
          <w:b/>
          <w:sz w:val="20"/>
          <w:szCs w:val="20"/>
        </w:rPr>
        <w:t>Závěrečná ustanovení</w:t>
      </w:r>
    </w:p>
    <w:p w:rsidR="00DA44E6" w:rsidRDefault="00DA44E6" w:rsidP="00DA44E6">
      <w:pPr>
        <w:pStyle w:val="Bezmezer"/>
        <w:spacing w:line="276" w:lineRule="auto"/>
        <w:jc w:val="center"/>
        <w:rPr>
          <w:rFonts w:ascii="Arial" w:hAnsi="Arial" w:cs="Arial"/>
          <w:b/>
          <w:sz w:val="20"/>
          <w:szCs w:val="20"/>
        </w:rPr>
      </w:pPr>
    </w:p>
    <w:p w:rsidR="00B042BA" w:rsidRDefault="00B042BA" w:rsidP="008256C2">
      <w:pPr>
        <w:pStyle w:val="Bezmezer"/>
        <w:numPr>
          <w:ilvl w:val="0"/>
          <w:numId w:val="11"/>
        </w:numPr>
        <w:spacing w:line="276" w:lineRule="auto"/>
        <w:ind w:left="360"/>
        <w:jc w:val="both"/>
        <w:rPr>
          <w:rFonts w:ascii="Arial" w:hAnsi="Arial" w:cs="Arial"/>
          <w:sz w:val="20"/>
          <w:szCs w:val="20"/>
        </w:rPr>
      </w:pPr>
      <w:r w:rsidRPr="00B042BA">
        <w:rPr>
          <w:rFonts w:ascii="Arial" w:hAnsi="Arial" w:cs="Arial"/>
          <w:sz w:val="20"/>
          <w:szCs w:val="20"/>
        </w:rPr>
        <w:t>Práva a povinnosti vzniklé na základě této smlouvy nebo v souvislosti s ní se řídí českým právním řádem, zejména občanským zákoníkem.</w:t>
      </w:r>
    </w:p>
    <w:p w:rsidR="00D3797A" w:rsidRDefault="00D3797A" w:rsidP="00D3797A">
      <w:pPr>
        <w:pStyle w:val="Bezmezer"/>
        <w:spacing w:line="276" w:lineRule="auto"/>
        <w:ind w:left="360"/>
        <w:jc w:val="both"/>
        <w:rPr>
          <w:rFonts w:ascii="Arial" w:hAnsi="Arial" w:cs="Arial"/>
          <w:sz w:val="20"/>
          <w:szCs w:val="20"/>
        </w:rPr>
      </w:pPr>
    </w:p>
    <w:p w:rsidR="00D07DE9" w:rsidRDefault="00D07DE9"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Podle této smlouvy lze čerpat předmět koupě </w:t>
      </w:r>
      <w:r w:rsidR="00202CC3">
        <w:rPr>
          <w:rFonts w:ascii="Arial" w:hAnsi="Arial" w:cs="Arial"/>
          <w:sz w:val="20"/>
          <w:szCs w:val="20"/>
        </w:rPr>
        <w:t xml:space="preserve">maximálně </w:t>
      </w:r>
      <w:r>
        <w:rPr>
          <w:rFonts w:ascii="Arial" w:hAnsi="Arial" w:cs="Arial"/>
          <w:sz w:val="20"/>
          <w:szCs w:val="20"/>
        </w:rPr>
        <w:t xml:space="preserve">do </w:t>
      </w:r>
      <w:r w:rsidR="00481775">
        <w:rPr>
          <w:rFonts w:ascii="Arial" w:hAnsi="Arial" w:cs="Arial"/>
          <w:sz w:val="20"/>
          <w:szCs w:val="20"/>
        </w:rPr>
        <w:t xml:space="preserve">celkové výše kupní </w:t>
      </w:r>
      <w:r w:rsidR="00202CC3">
        <w:rPr>
          <w:rFonts w:ascii="Arial" w:hAnsi="Arial" w:cs="Arial"/>
          <w:sz w:val="20"/>
          <w:szCs w:val="20"/>
        </w:rPr>
        <w:t>ceny</w:t>
      </w:r>
      <w:r>
        <w:rPr>
          <w:rFonts w:ascii="Arial" w:hAnsi="Arial" w:cs="Arial"/>
          <w:sz w:val="20"/>
          <w:szCs w:val="20"/>
        </w:rPr>
        <w:t xml:space="preserve"> 4</w:t>
      </w:r>
      <w:r w:rsidR="00E36A56">
        <w:rPr>
          <w:rFonts w:ascii="Arial" w:hAnsi="Arial" w:cs="Arial"/>
          <w:sz w:val="20"/>
          <w:szCs w:val="20"/>
        </w:rPr>
        <w:t> </w:t>
      </w:r>
      <w:r>
        <w:rPr>
          <w:rFonts w:ascii="Arial" w:hAnsi="Arial" w:cs="Arial"/>
          <w:sz w:val="20"/>
          <w:szCs w:val="20"/>
        </w:rPr>
        <w:t>132</w:t>
      </w:r>
      <w:r w:rsidR="00E36A56">
        <w:rPr>
          <w:rFonts w:ascii="Arial" w:hAnsi="Arial" w:cs="Arial"/>
          <w:sz w:val="20"/>
          <w:szCs w:val="20"/>
        </w:rPr>
        <w:t> 000 </w:t>
      </w:r>
      <w:r>
        <w:rPr>
          <w:rFonts w:ascii="Arial" w:hAnsi="Arial" w:cs="Arial"/>
          <w:sz w:val="20"/>
          <w:szCs w:val="20"/>
        </w:rPr>
        <w:t>Kč (slovy: čtyř</w:t>
      </w:r>
      <w:r w:rsidR="00202CC3">
        <w:rPr>
          <w:rFonts w:ascii="Arial" w:hAnsi="Arial" w:cs="Arial"/>
          <w:sz w:val="20"/>
          <w:szCs w:val="20"/>
        </w:rPr>
        <w:t>i</w:t>
      </w:r>
      <w:r>
        <w:rPr>
          <w:rFonts w:ascii="Arial" w:hAnsi="Arial" w:cs="Arial"/>
          <w:sz w:val="20"/>
          <w:szCs w:val="20"/>
        </w:rPr>
        <w:t xml:space="preserve"> milión</w:t>
      </w:r>
      <w:r w:rsidR="00202CC3">
        <w:rPr>
          <w:rFonts w:ascii="Arial" w:hAnsi="Arial" w:cs="Arial"/>
          <w:sz w:val="20"/>
          <w:szCs w:val="20"/>
        </w:rPr>
        <w:t>y</w:t>
      </w:r>
      <w:r>
        <w:rPr>
          <w:rFonts w:ascii="Arial" w:hAnsi="Arial" w:cs="Arial"/>
          <w:sz w:val="20"/>
          <w:szCs w:val="20"/>
        </w:rPr>
        <w:t xml:space="preserve"> jedno st</w:t>
      </w:r>
      <w:r w:rsidR="00202CC3">
        <w:rPr>
          <w:rFonts w:ascii="Arial" w:hAnsi="Arial" w:cs="Arial"/>
          <w:sz w:val="20"/>
          <w:szCs w:val="20"/>
        </w:rPr>
        <w:t>o</w:t>
      </w:r>
      <w:r>
        <w:rPr>
          <w:rFonts w:ascii="Arial" w:hAnsi="Arial" w:cs="Arial"/>
          <w:sz w:val="20"/>
          <w:szCs w:val="20"/>
        </w:rPr>
        <w:t xml:space="preserve"> třicet dv</w:t>
      </w:r>
      <w:r w:rsidR="00202CC3">
        <w:rPr>
          <w:rFonts w:ascii="Arial" w:hAnsi="Arial" w:cs="Arial"/>
          <w:sz w:val="20"/>
          <w:szCs w:val="20"/>
        </w:rPr>
        <w:t>a</w:t>
      </w:r>
      <w:r>
        <w:rPr>
          <w:rFonts w:ascii="Arial" w:hAnsi="Arial" w:cs="Arial"/>
          <w:sz w:val="20"/>
          <w:szCs w:val="20"/>
        </w:rPr>
        <w:t xml:space="preserve"> tisíc</w:t>
      </w:r>
      <w:r w:rsidR="00202CC3">
        <w:rPr>
          <w:rFonts w:ascii="Arial" w:hAnsi="Arial" w:cs="Arial"/>
          <w:sz w:val="20"/>
          <w:szCs w:val="20"/>
        </w:rPr>
        <w:t>e</w:t>
      </w:r>
      <w:r>
        <w:rPr>
          <w:rFonts w:ascii="Arial" w:hAnsi="Arial" w:cs="Arial"/>
          <w:sz w:val="20"/>
          <w:szCs w:val="20"/>
        </w:rPr>
        <w:t xml:space="preserve"> korun českých); vyčerpáním této částky tato smlouva</w:t>
      </w:r>
      <w:r w:rsidR="00732583">
        <w:rPr>
          <w:rFonts w:ascii="Arial" w:hAnsi="Arial" w:cs="Arial"/>
          <w:sz w:val="20"/>
          <w:szCs w:val="20"/>
        </w:rPr>
        <w:t>, krom</w:t>
      </w:r>
      <w:r w:rsidR="008416DE">
        <w:rPr>
          <w:rFonts w:ascii="Arial" w:hAnsi="Arial" w:cs="Arial"/>
          <w:sz w:val="20"/>
          <w:szCs w:val="20"/>
        </w:rPr>
        <w:t>ě</w:t>
      </w:r>
      <w:r w:rsidR="00732583">
        <w:rPr>
          <w:rFonts w:ascii="Arial" w:hAnsi="Arial" w:cs="Arial"/>
          <w:sz w:val="20"/>
          <w:szCs w:val="20"/>
        </w:rPr>
        <w:t xml:space="preserve"> ustanovení upravující</w:t>
      </w:r>
      <w:r w:rsidR="008416DE">
        <w:rPr>
          <w:rFonts w:ascii="Arial" w:hAnsi="Arial" w:cs="Arial"/>
          <w:sz w:val="20"/>
          <w:szCs w:val="20"/>
        </w:rPr>
        <w:t>ch</w:t>
      </w:r>
      <w:r w:rsidR="00732583">
        <w:rPr>
          <w:rFonts w:ascii="Arial" w:hAnsi="Arial" w:cs="Arial"/>
          <w:sz w:val="20"/>
          <w:szCs w:val="20"/>
        </w:rPr>
        <w:t xml:space="preserve"> sankce a záruky</w:t>
      </w:r>
      <w:r w:rsidR="008A4BC8">
        <w:rPr>
          <w:rFonts w:ascii="Arial" w:hAnsi="Arial" w:cs="Arial"/>
          <w:sz w:val="20"/>
          <w:szCs w:val="20"/>
        </w:rPr>
        <w:t xml:space="preserve"> a dalších ustanovení, z jejichž charakteru vyplývá, že mají trvat i po zániku smlouvy</w:t>
      </w:r>
      <w:r w:rsidR="00732583">
        <w:rPr>
          <w:rFonts w:ascii="Arial" w:hAnsi="Arial" w:cs="Arial"/>
          <w:sz w:val="20"/>
          <w:szCs w:val="20"/>
        </w:rPr>
        <w:t>,</w:t>
      </w:r>
      <w:r>
        <w:rPr>
          <w:rFonts w:ascii="Arial" w:hAnsi="Arial" w:cs="Arial"/>
          <w:sz w:val="20"/>
          <w:szCs w:val="20"/>
        </w:rPr>
        <w:t xml:space="preserve"> končí</w:t>
      </w:r>
      <w:r w:rsidR="00732583">
        <w:rPr>
          <w:rFonts w:ascii="Arial" w:hAnsi="Arial" w:cs="Arial"/>
          <w:sz w:val="20"/>
          <w:szCs w:val="20"/>
        </w:rPr>
        <w:t>.</w:t>
      </w:r>
    </w:p>
    <w:p w:rsidR="003E4D9D" w:rsidRDefault="003E4D9D" w:rsidP="003E4D9D">
      <w:pPr>
        <w:pStyle w:val="Bezmezer"/>
        <w:spacing w:line="276" w:lineRule="auto"/>
        <w:ind w:left="360"/>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lastRenderedPageBreak/>
        <w:t>Neplatnost nebo neúčinnost některého ustanovení této smlouvy nezpůsobuje neplatnost celé smlouvy. V případě, že některé ustanovení této smlouvy bude neplatné nebo neúčinné, zavazují se smluvní strany nahradit takové neplatné nebo neúčinné ustanovení platným a účinným ustanovením, které bude co do obsahu a významu neplatnému nebo neúčinnému ustanovení co nejblíže.</w:t>
      </w:r>
    </w:p>
    <w:p w:rsidR="00D3797A" w:rsidRDefault="00D3797A" w:rsidP="00D3797A">
      <w:pPr>
        <w:pStyle w:val="Bezmezer"/>
        <w:spacing w:line="276" w:lineRule="auto"/>
        <w:ind w:left="360"/>
        <w:jc w:val="both"/>
        <w:rPr>
          <w:rFonts w:ascii="Arial" w:hAnsi="Arial" w:cs="Arial"/>
          <w:sz w:val="20"/>
          <w:szCs w:val="20"/>
        </w:rPr>
      </w:pPr>
    </w:p>
    <w:p w:rsidR="00E20816" w:rsidRDefault="00E20816" w:rsidP="008256C2">
      <w:pPr>
        <w:pStyle w:val="Bezmezer"/>
        <w:numPr>
          <w:ilvl w:val="0"/>
          <w:numId w:val="11"/>
        </w:numPr>
        <w:spacing w:line="276" w:lineRule="auto"/>
        <w:ind w:left="360"/>
        <w:jc w:val="both"/>
        <w:rPr>
          <w:rFonts w:ascii="Arial" w:hAnsi="Arial" w:cs="Arial"/>
          <w:sz w:val="20"/>
          <w:szCs w:val="20"/>
        </w:rPr>
      </w:pPr>
      <w:r w:rsidRPr="00E20816">
        <w:rPr>
          <w:rFonts w:ascii="Arial" w:hAnsi="Arial" w:cs="Arial"/>
          <w:sz w:val="20"/>
          <w:szCs w:val="20"/>
        </w:rPr>
        <w:t>Prodávající se zavazuje, že po celou dobu platnosti a účinnosti této smlouvy bude mít sjednánu</w:t>
      </w:r>
      <w:r w:rsidR="004C69E7">
        <w:rPr>
          <w:rFonts w:ascii="Arial" w:hAnsi="Arial" w:cs="Arial"/>
          <w:sz w:val="20"/>
          <w:szCs w:val="20"/>
        </w:rPr>
        <w:t xml:space="preserve"> platnou a účinnou</w:t>
      </w:r>
      <w:r w:rsidRPr="00E20816">
        <w:rPr>
          <w:rFonts w:ascii="Arial" w:hAnsi="Arial" w:cs="Arial"/>
          <w:sz w:val="20"/>
          <w:szCs w:val="20"/>
        </w:rPr>
        <w:t xml:space="preserve"> pojistnou smlouvu, jejímž předmětem je pojištění odpovědnosti za škodu způsobenou p</w:t>
      </w:r>
      <w:r w:rsidR="004C69E7">
        <w:rPr>
          <w:rFonts w:ascii="Arial" w:hAnsi="Arial" w:cs="Arial"/>
          <w:sz w:val="20"/>
          <w:szCs w:val="20"/>
        </w:rPr>
        <w:t>rodávajícím</w:t>
      </w:r>
      <w:r w:rsidRPr="00E20816">
        <w:rPr>
          <w:rFonts w:ascii="Arial" w:hAnsi="Arial" w:cs="Arial"/>
          <w:sz w:val="20"/>
          <w:szCs w:val="20"/>
        </w:rPr>
        <w:t xml:space="preserve"> třetí osobě s limitem pojistného plnění na jednu škodní událost minimálně </w:t>
      </w:r>
      <w:r>
        <w:rPr>
          <w:rFonts w:ascii="Arial" w:hAnsi="Arial" w:cs="Arial"/>
          <w:sz w:val="20"/>
          <w:szCs w:val="20"/>
        </w:rPr>
        <w:t>2</w:t>
      </w:r>
      <w:r w:rsidR="00E36A56">
        <w:rPr>
          <w:rFonts w:ascii="Arial" w:hAnsi="Arial" w:cs="Arial"/>
          <w:sz w:val="20"/>
          <w:szCs w:val="20"/>
        </w:rPr>
        <w:t> </w:t>
      </w:r>
      <w:r w:rsidRPr="00E20816">
        <w:rPr>
          <w:rFonts w:ascii="Arial" w:hAnsi="Arial" w:cs="Arial"/>
          <w:sz w:val="20"/>
          <w:szCs w:val="20"/>
        </w:rPr>
        <w:t>000</w:t>
      </w:r>
      <w:r w:rsidR="00E36A56">
        <w:rPr>
          <w:rFonts w:ascii="Arial" w:hAnsi="Arial" w:cs="Arial"/>
          <w:sz w:val="20"/>
          <w:szCs w:val="20"/>
        </w:rPr>
        <w:t xml:space="preserve"> </w:t>
      </w:r>
      <w:r w:rsidRPr="00E20816">
        <w:rPr>
          <w:rFonts w:ascii="Arial" w:hAnsi="Arial" w:cs="Arial"/>
          <w:sz w:val="20"/>
          <w:szCs w:val="20"/>
        </w:rPr>
        <w:t xml:space="preserve">000 Kč (slovy: </w:t>
      </w:r>
      <w:r>
        <w:rPr>
          <w:rFonts w:ascii="Arial" w:hAnsi="Arial" w:cs="Arial"/>
          <w:sz w:val="20"/>
          <w:szCs w:val="20"/>
        </w:rPr>
        <w:t>dva milióny</w:t>
      </w:r>
      <w:r w:rsidRPr="00E20816">
        <w:rPr>
          <w:rFonts w:ascii="Arial" w:hAnsi="Arial" w:cs="Arial"/>
          <w:sz w:val="20"/>
          <w:szCs w:val="20"/>
        </w:rPr>
        <w:t xml:space="preserve"> korun českých). Po dobu trvání této smlouvy je prodávající povinen tuto pojistnou smlouvu kupujícímu </w:t>
      </w:r>
      <w:r w:rsidR="00864D3C">
        <w:rPr>
          <w:rFonts w:ascii="Arial" w:hAnsi="Arial" w:cs="Arial"/>
          <w:sz w:val="20"/>
          <w:szCs w:val="20"/>
        </w:rPr>
        <w:t xml:space="preserve">kdykoli na vyžádání </w:t>
      </w:r>
      <w:r w:rsidRPr="00E20816">
        <w:rPr>
          <w:rFonts w:ascii="Arial" w:hAnsi="Arial" w:cs="Arial"/>
          <w:sz w:val="20"/>
          <w:szCs w:val="20"/>
        </w:rPr>
        <w:t>předložit</w:t>
      </w:r>
      <w:r w:rsidR="00864D3C">
        <w:rPr>
          <w:rFonts w:ascii="Arial" w:hAnsi="Arial" w:cs="Arial"/>
          <w:sz w:val="20"/>
          <w:szCs w:val="20"/>
        </w:rPr>
        <w:t xml:space="preserve"> k nahlédnutí.</w:t>
      </w:r>
    </w:p>
    <w:p w:rsidR="00355B9A" w:rsidRDefault="00355B9A" w:rsidP="00355B9A">
      <w:pPr>
        <w:pStyle w:val="Bezmezer"/>
        <w:spacing w:line="276" w:lineRule="auto"/>
        <w:jc w:val="both"/>
        <w:rPr>
          <w:rFonts w:ascii="Arial" w:hAnsi="Arial" w:cs="Arial"/>
          <w:sz w:val="20"/>
          <w:szCs w:val="20"/>
        </w:rPr>
      </w:pPr>
    </w:p>
    <w:p w:rsidR="00507A8D" w:rsidRDefault="00507A8D" w:rsidP="00E8789C">
      <w:pPr>
        <w:pStyle w:val="Odstavecseseznamem"/>
        <w:numPr>
          <w:ilvl w:val="0"/>
          <w:numId w:val="11"/>
        </w:numPr>
        <w:spacing w:after="0"/>
        <w:ind w:left="357" w:hanging="357"/>
        <w:jc w:val="both"/>
        <w:rPr>
          <w:rFonts w:ascii="Arial" w:hAnsi="Arial" w:cs="Arial"/>
          <w:sz w:val="20"/>
          <w:szCs w:val="20"/>
        </w:rPr>
      </w:pPr>
      <w:r w:rsidRPr="00507A8D">
        <w:rPr>
          <w:rFonts w:ascii="Arial" w:hAnsi="Arial" w:cs="Arial"/>
          <w:sz w:val="20"/>
          <w:szCs w:val="20"/>
        </w:rPr>
        <w:t xml:space="preserve">Prodávající se zavazuje řídit se při poskytování </w:t>
      </w:r>
      <w:r>
        <w:rPr>
          <w:rFonts w:ascii="Arial" w:hAnsi="Arial" w:cs="Arial"/>
          <w:sz w:val="20"/>
          <w:szCs w:val="20"/>
        </w:rPr>
        <w:t xml:space="preserve">plnění podle této smlouvy </w:t>
      </w:r>
      <w:r w:rsidRPr="00507A8D">
        <w:rPr>
          <w:rFonts w:ascii="Arial" w:hAnsi="Arial" w:cs="Arial"/>
          <w:sz w:val="20"/>
          <w:szCs w:val="20"/>
        </w:rPr>
        <w:t xml:space="preserve">pokyny kupujícího a jeho interními předpisy souvisejícími s předmětem plnění smlouvy, které kupující prodávajícímu poskytne, nebo pokyny jím pověřených osob. Dále je prodávající povinen </w:t>
      </w:r>
      <w:r w:rsidR="007C4A4D">
        <w:rPr>
          <w:rFonts w:ascii="Arial" w:hAnsi="Arial" w:cs="Arial"/>
          <w:sz w:val="20"/>
          <w:szCs w:val="20"/>
        </w:rPr>
        <w:t xml:space="preserve">poskytovat plnění podle této smlouvy </w:t>
      </w:r>
      <w:r w:rsidRPr="00507A8D">
        <w:rPr>
          <w:rFonts w:ascii="Arial" w:hAnsi="Arial" w:cs="Arial"/>
          <w:sz w:val="20"/>
          <w:szCs w:val="20"/>
        </w:rPr>
        <w:t xml:space="preserve">tak, aby nebyl v nadbytečném rozsahu omezen provoz </w:t>
      </w:r>
      <w:r w:rsidR="00082002">
        <w:rPr>
          <w:rFonts w:ascii="Arial" w:hAnsi="Arial" w:cs="Arial"/>
          <w:sz w:val="20"/>
          <w:szCs w:val="20"/>
        </w:rPr>
        <w:t>na pracovištích</w:t>
      </w:r>
      <w:r w:rsidRPr="00507A8D">
        <w:rPr>
          <w:rFonts w:ascii="Arial" w:hAnsi="Arial" w:cs="Arial"/>
          <w:sz w:val="20"/>
          <w:szCs w:val="20"/>
        </w:rPr>
        <w:t xml:space="preserve"> kupujícího. Prodávající zajistí, aby všechny osoby, které se na jeho straně podílí na plnění předmětu smlouvy a které budou přítomny v prostorách kupujícího, dodržovaly všechny bezpečnostní a provozní předpisy, především „Bezpečnostní pokyny pro obchodní partnery v oblasti požární ochrany, bezpečnosti práce a ochrany majetku“, které jako příloha č. </w:t>
      </w:r>
      <w:r w:rsidR="007C4A4D">
        <w:rPr>
          <w:rFonts w:ascii="Arial" w:hAnsi="Arial" w:cs="Arial"/>
          <w:sz w:val="20"/>
          <w:szCs w:val="20"/>
        </w:rPr>
        <w:t>4</w:t>
      </w:r>
      <w:r w:rsidRPr="00507A8D">
        <w:rPr>
          <w:rFonts w:ascii="Arial" w:hAnsi="Arial" w:cs="Arial"/>
          <w:sz w:val="20"/>
          <w:szCs w:val="20"/>
        </w:rPr>
        <w:t xml:space="preserve"> tvoří nedílnou součást této smlouvy</w:t>
      </w:r>
      <w:r w:rsidR="000D3540">
        <w:rPr>
          <w:rFonts w:ascii="Arial" w:hAnsi="Arial" w:cs="Arial"/>
          <w:sz w:val="20"/>
          <w:szCs w:val="20"/>
        </w:rPr>
        <w:t xml:space="preserve"> (dále jen „Bezpečnostní pokyny“)</w:t>
      </w:r>
      <w:r w:rsidRPr="00507A8D">
        <w:rPr>
          <w:rFonts w:ascii="Arial" w:hAnsi="Arial" w:cs="Arial"/>
          <w:sz w:val="20"/>
          <w:szCs w:val="20"/>
        </w:rPr>
        <w:t>. Prodávající odpovídá za přijetí přiměřených opatření zabraňujících škodám na majetku nebo zdraví v prostorách a na zařízeních kupujícího.</w:t>
      </w:r>
    </w:p>
    <w:p w:rsidR="00E8789C" w:rsidRPr="00E8789C" w:rsidRDefault="00E8789C" w:rsidP="00E8789C">
      <w:pPr>
        <w:spacing w:after="0"/>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Veškerá oznámení podle této smlouvy musí být učiněna písemně a zaslána všem kontaktním osobám druhé smluvní strany </w:t>
      </w:r>
      <w:r w:rsidR="00427EB1">
        <w:rPr>
          <w:rFonts w:ascii="Arial" w:hAnsi="Arial" w:cs="Arial"/>
          <w:sz w:val="20"/>
          <w:szCs w:val="20"/>
        </w:rPr>
        <w:t xml:space="preserve">ve věcech technických a administrativních </w:t>
      </w:r>
      <w:r>
        <w:rPr>
          <w:rFonts w:ascii="Arial" w:hAnsi="Arial" w:cs="Arial"/>
          <w:sz w:val="20"/>
          <w:szCs w:val="20"/>
        </w:rPr>
        <w:t>prostřednictvím datové schránky, elektronické pošty nebo doporučenou listovní zásilkou, případně předána osobně do podatelny</w:t>
      </w:r>
      <w:r w:rsidR="00427EB1">
        <w:rPr>
          <w:rFonts w:ascii="Arial" w:hAnsi="Arial" w:cs="Arial"/>
          <w:sz w:val="20"/>
          <w:szCs w:val="20"/>
        </w:rPr>
        <w:t xml:space="preserve"> v sídle kupujícího</w:t>
      </w:r>
      <w:r>
        <w:rPr>
          <w:rFonts w:ascii="Arial" w:hAnsi="Arial" w:cs="Arial"/>
          <w:sz w:val="20"/>
          <w:szCs w:val="20"/>
        </w:rPr>
        <w:t>, není-li ve smlouvě výslovně uvedeno jinak.</w:t>
      </w:r>
    </w:p>
    <w:p w:rsidR="008256C2" w:rsidRDefault="008256C2" w:rsidP="008256C2">
      <w:pPr>
        <w:pStyle w:val="Bezmezer"/>
        <w:spacing w:line="276" w:lineRule="auto"/>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Smluvní strany se dohodly, že veškeré sporné záležitosti, které se vyskytnou a budou se týkat závazků vyplývajících z této smlouvy, budou přednostně řešeny dohodou. Případnému soudnímu sporu z této smlouvy bude vždy předcházet snaha smluvních stran o řešení sporu smírem. </w:t>
      </w:r>
    </w:p>
    <w:p w:rsidR="008256C2" w:rsidRDefault="008256C2" w:rsidP="008256C2">
      <w:pPr>
        <w:pStyle w:val="Bezmezer"/>
        <w:spacing w:line="276" w:lineRule="auto"/>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Jakékoli změny či doplnění této smlouvy je možné činit výhradně formou písemných, vzestupně číslovaných dodatků podepsaných oprávněnými zástupci obou smluvních stran.</w:t>
      </w:r>
    </w:p>
    <w:p w:rsidR="008256C2" w:rsidRDefault="008256C2" w:rsidP="008256C2">
      <w:pPr>
        <w:pStyle w:val="Bezmezer"/>
        <w:spacing w:line="276" w:lineRule="auto"/>
        <w:ind w:left="360"/>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Prodávající je povinen bez zbytečného odkladu písemně oznámit </w:t>
      </w:r>
      <w:r w:rsidR="004D00A0">
        <w:rPr>
          <w:rFonts w:ascii="Arial" w:hAnsi="Arial" w:cs="Arial"/>
          <w:sz w:val="20"/>
          <w:szCs w:val="20"/>
        </w:rPr>
        <w:t>k</w:t>
      </w:r>
      <w:r>
        <w:rPr>
          <w:rFonts w:ascii="Arial" w:hAnsi="Arial" w:cs="Arial"/>
          <w:sz w:val="20"/>
          <w:szCs w:val="20"/>
        </w:rPr>
        <w:t>upující</w:t>
      </w:r>
      <w:r w:rsidR="004D00A0">
        <w:rPr>
          <w:rFonts w:ascii="Arial" w:hAnsi="Arial" w:cs="Arial"/>
          <w:sz w:val="20"/>
          <w:szCs w:val="20"/>
        </w:rPr>
        <w:t>mu</w:t>
      </w:r>
      <w:r>
        <w:rPr>
          <w:rFonts w:ascii="Arial" w:hAnsi="Arial" w:cs="Arial"/>
          <w:sz w:val="20"/>
          <w:szCs w:val="20"/>
        </w:rPr>
        <w:t xml:space="preserve"> veškeré skutečnosti, které mohou mít vliv na povahu nebo na podmínky plnění této smlouvy, zejména je povinen oznámit </w:t>
      </w:r>
      <w:r w:rsidR="004D00A0">
        <w:rPr>
          <w:rFonts w:ascii="Arial" w:hAnsi="Arial" w:cs="Arial"/>
          <w:sz w:val="20"/>
          <w:szCs w:val="20"/>
        </w:rPr>
        <w:t>k</w:t>
      </w:r>
      <w:r>
        <w:rPr>
          <w:rFonts w:ascii="Arial" w:hAnsi="Arial" w:cs="Arial"/>
          <w:sz w:val="20"/>
          <w:szCs w:val="20"/>
        </w:rPr>
        <w:t>upující</w:t>
      </w:r>
      <w:r w:rsidR="004D00A0">
        <w:rPr>
          <w:rFonts w:ascii="Arial" w:hAnsi="Arial" w:cs="Arial"/>
          <w:sz w:val="20"/>
          <w:szCs w:val="20"/>
        </w:rPr>
        <w:t>mu</w:t>
      </w:r>
      <w:r>
        <w:rPr>
          <w:rFonts w:ascii="Arial" w:hAnsi="Arial" w:cs="Arial"/>
          <w:sz w:val="20"/>
          <w:szCs w:val="20"/>
        </w:rPr>
        <w:t xml:space="preserve"> změny svého majetkoprávního postavení jako je např. přeměna společnosti, vstup do likvidace, úpadek, prohlášení konkursu apod.</w:t>
      </w:r>
    </w:p>
    <w:p w:rsidR="008256C2" w:rsidRDefault="008256C2" w:rsidP="008256C2">
      <w:pPr>
        <w:pStyle w:val="Bezmezer"/>
        <w:spacing w:line="276" w:lineRule="auto"/>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Jednacím jazykem mezi </w:t>
      </w:r>
      <w:r w:rsidR="004D00A0">
        <w:rPr>
          <w:rFonts w:ascii="Arial" w:hAnsi="Arial" w:cs="Arial"/>
          <w:sz w:val="20"/>
          <w:szCs w:val="20"/>
        </w:rPr>
        <w:t>k</w:t>
      </w:r>
      <w:r>
        <w:rPr>
          <w:rFonts w:ascii="Arial" w:hAnsi="Arial" w:cs="Arial"/>
          <w:sz w:val="20"/>
          <w:szCs w:val="20"/>
        </w:rPr>
        <w:t xml:space="preserve">upujícím a </w:t>
      </w:r>
      <w:r w:rsidR="004D00A0">
        <w:rPr>
          <w:rFonts w:ascii="Arial" w:hAnsi="Arial" w:cs="Arial"/>
          <w:sz w:val="20"/>
          <w:szCs w:val="20"/>
        </w:rPr>
        <w:t>p</w:t>
      </w:r>
      <w:r>
        <w:rPr>
          <w:rFonts w:ascii="Arial" w:hAnsi="Arial" w:cs="Arial"/>
          <w:sz w:val="20"/>
          <w:szCs w:val="20"/>
        </w:rPr>
        <w:t>rodávajícím bude pro veškerá plnění vyplývající z této smlouvy výhradně jazyk český, a to včetně veškeré dokumentace vztahující se k předmětu této smlouvy a veřejné zakázky.</w:t>
      </w:r>
    </w:p>
    <w:p w:rsidR="008256C2" w:rsidRDefault="008256C2" w:rsidP="008256C2">
      <w:pPr>
        <w:pStyle w:val="Bezmezer"/>
        <w:spacing w:line="276" w:lineRule="auto"/>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Prodávající není oprávněn postoupit ani převést jakákoli práva či povinnosti vyplývající z této smlouvy na třetí osobu či osoby bez předchozího výslovného písemného souhlasu </w:t>
      </w:r>
      <w:r w:rsidR="004D00A0">
        <w:rPr>
          <w:rFonts w:ascii="Arial" w:hAnsi="Arial" w:cs="Arial"/>
          <w:sz w:val="20"/>
          <w:szCs w:val="20"/>
        </w:rPr>
        <w:t>k</w:t>
      </w:r>
      <w:r>
        <w:rPr>
          <w:rFonts w:ascii="Arial" w:hAnsi="Arial" w:cs="Arial"/>
          <w:sz w:val="20"/>
          <w:szCs w:val="20"/>
        </w:rPr>
        <w:t>upující</w:t>
      </w:r>
      <w:r w:rsidR="004D00A0">
        <w:rPr>
          <w:rFonts w:ascii="Arial" w:hAnsi="Arial" w:cs="Arial"/>
          <w:sz w:val="20"/>
          <w:szCs w:val="20"/>
        </w:rPr>
        <w:t>ho</w:t>
      </w:r>
      <w:r>
        <w:rPr>
          <w:rFonts w:ascii="Arial" w:hAnsi="Arial" w:cs="Arial"/>
          <w:sz w:val="20"/>
          <w:szCs w:val="20"/>
        </w:rPr>
        <w:t>.</w:t>
      </w:r>
    </w:p>
    <w:p w:rsidR="008256C2" w:rsidRDefault="008256C2" w:rsidP="008256C2">
      <w:pPr>
        <w:pStyle w:val="Bezmezer"/>
        <w:spacing w:line="276" w:lineRule="auto"/>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Prodávající uděluje bezvýhradní souhlas s uveřejněním plného znění této smlouvy, včetně ve smlouvě obsažených osobních údajů, </w:t>
      </w:r>
      <w:r w:rsidR="00B80F59">
        <w:rPr>
          <w:rFonts w:ascii="Arial" w:hAnsi="Arial" w:cs="Arial"/>
          <w:sz w:val="20"/>
          <w:szCs w:val="20"/>
        </w:rPr>
        <w:t xml:space="preserve">podle </w:t>
      </w:r>
      <w:r>
        <w:rPr>
          <w:rFonts w:ascii="Arial" w:hAnsi="Arial" w:cs="Arial"/>
          <w:sz w:val="20"/>
          <w:szCs w:val="20"/>
        </w:rPr>
        <w:t xml:space="preserve">zákona č. 340/2015 Sb., o </w:t>
      </w:r>
      <w:r w:rsidRPr="00375C42">
        <w:rPr>
          <w:rFonts w:ascii="Arial" w:hAnsi="Arial" w:cs="Arial"/>
          <w:sz w:val="20"/>
          <w:szCs w:val="20"/>
        </w:rPr>
        <w:t xml:space="preserve">zvláštních podmínkách účinnosti některých smluv, uveřejňování těchto smluv a o registru smluv (dále jen „zákon o </w:t>
      </w:r>
      <w:r w:rsidRPr="00375C42">
        <w:rPr>
          <w:rFonts w:ascii="Arial" w:hAnsi="Arial" w:cs="Arial"/>
          <w:sz w:val="20"/>
          <w:szCs w:val="20"/>
        </w:rPr>
        <w:lastRenderedPageBreak/>
        <w:t>registru smluv“)</w:t>
      </w:r>
      <w:r>
        <w:rPr>
          <w:rFonts w:ascii="Arial" w:hAnsi="Arial" w:cs="Arial"/>
          <w:sz w:val="20"/>
          <w:szCs w:val="20"/>
        </w:rPr>
        <w:t>, zákona č. 106/1999 Sb., o svobodném přístupu k informacím, ve znění pozdějších předpisů a dalších právních předpisů.</w:t>
      </w:r>
    </w:p>
    <w:p w:rsidR="008256C2" w:rsidRDefault="008256C2" w:rsidP="008256C2">
      <w:pPr>
        <w:pStyle w:val="Bezmezer"/>
        <w:spacing w:line="276" w:lineRule="auto"/>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Prodávající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w:t>
      </w:r>
      <w:r w:rsidR="00744961">
        <w:rPr>
          <w:rFonts w:ascii="Arial" w:hAnsi="Arial" w:cs="Arial"/>
          <w:sz w:val="20"/>
          <w:szCs w:val="20"/>
        </w:rPr>
        <w:t>p</w:t>
      </w:r>
      <w:r>
        <w:rPr>
          <w:rFonts w:ascii="Arial" w:hAnsi="Arial" w:cs="Arial"/>
          <w:sz w:val="20"/>
          <w:szCs w:val="20"/>
        </w:rPr>
        <w:t xml:space="preserve">rodávající podrobí této kontrole a bude působit jako osoba povinná ve smyslu </w:t>
      </w:r>
      <w:proofErr w:type="spellStart"/>
      <w:r>
        <w:rPr>
          <w:rFonts w:ascii="Arial" w:hAnsi="Arial" w:cs="Arial"/>
          <w:sz w:val="20"/>
          <w:szCs w:val="20"/>
        </w:rPr>
        <w:t>ust</w:t>
      </w:r>
      <w:proofErr w:type="spellEnd"/>
      <w:r>
        <w:rPr>
          <w:rFonts w:ascii="Arial" w:hAnsi="Arial" w:cs="Arial"/>
          <w:sz w:val="20"/>
          <w:szCs w:val="20"/>
        </w:rPr>
        <w:t>. § 2 písm. e) uvedeného zákona.</w:t>
      </w:r>
    </w:p>
    <w:p w:rsidR="008256C2" w:rsidRDefault="008256C2" w:rsidP="008256C2">
      <w:pPr>
        <w:pStyle w:val="Bezmezer"/>
        <w:spacing w:line="276" w:lineRule="auto"/>
        <w:ind w:left="360"/>
        <w:jc w:val="both"/>
        <w:rPr>
          <w:rFonts w:ascii="Arial" w:hAnsi="Arial" w:cs="Arial"/>
          <w:sz w:val="20"/>
          <w:szCs w:val="20"/>
        </w:rPr>
      </w:pPr>
    </w:p>
    <w:p w:rsidR="008256C2" w:rsidRPr="000C75E6" w:rsidRDefault="008256C2" w:rsidP="008256C2">
      <w:pPr>
        <w:pStyle w:val="Bezmezer"/>
        <w:numPr>
          <w:ilvl w:val="0"/>
          <w:numId w:val="11"/>
        </w:numPr>
        <w:spacing w:line="276" w:lineRule="auto"/>
        <w:ind w:left="360"/>
        <w:jc w:val="both"/>
        <w:rPr>
          <w:rFonts w:ascii="Arial" w:hAnsi="Arial" w:cs="Arial"/>
          <w:sz w:val="20"/>
          <w:szCs w:val="20"/>
        </w:rPr>
      </w:pPr>
      <w:r w:rsidRPr="000C75E6">
        <w:rPr>
          <w:rFonts w:ascii="Arial" w:hAnsi="Arial" w:cs="Arial"/>
          <w:sz w:val="20"/>
          <w:szCs w:val="20"/>
        </w:rPr>
        <w:t xml:space="preserve">Smluvní strany se dohodly, že uveřejnění této smlouvy v registru smluv podle zákona o registru smluv zajistí </w:t>
      </w:r>
      <w:r w:rsidR="00744961">
        <w:rPr>
          <w:rFonts w:ascii="Arial" w:hAnsi="Arial" w:cs="Arial"/>
          <w:sz w:val="20"/>
          <w:szCs w:val="20"/>
        </w:rPr>
        <w:t>k</w:t>
      </w:r>
      <w:r>
        <w:rPr>
          <w:rFonts w:ascii="Arial" w:hAnsi="Arial" w:cs="Arial"/>
          <w:sz w:val="20"/>
          <w:szCs w:val="20"/>
        </w:rPr>
        <w:t>upující</w:t>
      </w:r>
      <w:r w:rsidRPr="000C75E6">
        <w:rPr>
          <w:rFonts w:ascii="Arial" w:hAnsi="Arial" w:cs="Arial"/>
          <w:sz w:val="20"/>
          <w:szCs w:val="20"/>
        </w:rPr>
        <w:t>.</w:t>
      </w:r>
    </w:p>
    <w:p w:rsidR="008256C2" w:rsidRDefault="008256C2" w:rsidP="008256C2">
      <w:pPr>
        <w:pStyle w:val="Bezmezer"/>
        <w:spacing w:line="276" w:lineRule="auto"/>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Smluvní strany prohlašují, že si tuto smlouvu přečetly a že byla uzavřena po vzájemném projednání všech smluvních podmínek. Autentičnost této smlouvy potvrzují svými podpisy.</w:t>
      </w:r>
    </w:p>
    <w:p w:rsidR="008256C2" w:rsidRDefault="008256C2" w:rsidP="008256C2">
      <w:pPr>
        <w:pStyle w:val="Bezmezer"/>
        <w:spacing w:line="276" w:lineRule="auto"/>
        <w:ind w:left="360"/>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sidRPr="00283B72">
        <w:rPr>
          <w:rFonts w:ascii="Arial" w:hAnsi="Arial" w:cs="Arial"/>
          <w:sz w:val="20"/>
          <w:szCs w:val="20"/>
        </w:rPr>
        <w:t xml:space="preserve">Tato smlouva nabývá platnosti dnem jejího podpisu oprávněnými zástupci obou smluvních stran a účinnosti uveřejněním v registru smluv podle zákona o registru smluv. </w:t>
      </w:r>
    </w:p>
    <w:p w:rsidR="008256C2" w:rsidRPr="00283B72" w:rsidRDefault="008256C2" w:rsidP="008256C2">
      <w:pPr>
        <w:pStyle w:val="Bezmezer"/>
        <w:spacing w:line="276" w:lineRule="auto"/>
        <w:ind w:left="360"/>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Tato smlouva byla vyhotovena ve čtyřech stejnopisech, z nichž dva obdrží </w:t>
      </w:r>
      <w:r w:rsidR="00744961">
        <w:rPr>
          <w:rFonts w:ascii="Arial" w:hAnsi="Arial" w:cs="Arial"/>
          <w:sz w:val="20"/>
          <w:szCs w:val="20"/>
        </w:rPr>
        <w:t>k</w:t>
      </w:r>
      <w:r>
        <w:rPr>
          <w:rFonts w:ascii="Arial" w:hAnsi="Arial" w:cs="Arial"/>
          <w:sz w:val="20"/>
          <w:szCs w:val="20"/>
        </w:rPr>
        <w:t xml:space="preserve">upující a dva </w:t>
      </w:r>
      <w:r w:rsidR="00744961">
        <w:rPr>
          <w:rFonts w:ascii="Arial" w:hAnsi="Arial" w:cs="Arial"/>
          <w:sz w:val="20"/>
          <w:szCs w:val="20"/>
        </w:rPr>
        <w:t>p</w:t>
      </w:r>
      <w:r>
        <w:rPr>
          <w:rFonts w:ascii="Arial" w:hAnsi="Arial" w:cs="Arial"/>
          <w:sz w:val="20"/>
          <w:szCs w:val="20"/>
        </w:rPr>
        <w:t>rodávající.</w:t>
      </w:r>
    </w:p>
    <w:p w:rsidR="008256C2" w:rsidRDefault="008256C2" w:rsidP="008256C2">
      <w:pPr>
        <w:pStyle w:val="Bezmezer"/>
        <w:spacing w:line="276" w:lineRule="auto"/>
        <w:jc w:val="both"/>
        <w:rPr>
          <w:rFonts w:ascii="Arial" w:hAnsi="Arial" w:cs="Arial"/>
          <w:sz w:val="20"/>
          <w:szCs w:val="20"/>
        </w:rPr>
      </w:pPr>
    </w:p>
    <w:p w:rsidR="008256C2" w:rsidRDefault="008256C2" w:rsidP="008256C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Nedílnou součástí této smlouvy jsou tyto přílohy:</w:t>
      </w:r>
    </w:p>
    <w:p w:rsidR="00744961" w:rsidRDefault="00744961" w:rsidP="00744961">
      <w:pPr>
        <w:pStyle w:val="Bezmezer"/>
        <w:numPr>
          <w:ilvl w:val="0"/>
          <w:numId w:val="8"/>
        </w:numPr>
        <w:spacing w:line="276" w:lineRule="auto"/>
        <w:jc w:val="both"/>
        <w:rPr>
          <w:rFonts w:ascii="Arial" w:hAnsi="Arial" w:cs="Arial"/>
          <w:sz w:val="20"/>
          <w:szCs w:val="20"/>
        </w:rPr>
      </w:pPr>
      <w:r>
        <w:rPr>
          <w:rFonts w:ascii="Arial" w:hAnsi="Arial" w:cs="Arial"/>
          <w:sz w:val="20"/>
          <w:szCs w:val="20"/>
        </w:rPr>
        <w:t xml:space="preserve">Příloha č. 1: </w:t>
      </w:r>
      <w:r w:rsidR="003A0E1A">
        <w:rPr>
          <w:rFonts w:ascii="Arial" w:hAnsi="Arial" w:cs="Arial"/>
          <w:sz w:val="20"/>
          <w:szCs w:val="20"/>
        </w:rPr>
        <w:t xml:space="preserve">Specifikace předmětu </w:t>
      </w:r>
      <w:r w:rsidR="00596E61">
        <w:rPr>
          <w:rFonts w:ascii="Arial" w:hAnsi="Arial" w:cs="Arial"/>
          <w:sz w:val="20"/>
          <w:szCs w:val="20"/>
        </w:rPr>
        <w:t>koupě;</w:t>
      </w:r>
    </w:p>
    <w:p w:rsidR="00596E61" w:rsidRDefault="00596E61" w:rsidP="00744961">
      <w:pPr>
        <w:pStyle w:val="Bezmezer"/>
        <w:numPr>
          <w:ilvl w:val="0"/>
          <w:numId w:val="8"/>
        </w:numPr>
        <w:spacing w:line="276" w:lineRule="auto"/>
        <w:jc w:val="both"/>
        <w:rPr>
          <w:rFonts w:ascii="Arial" w:hAnsi="Arial" w:cs="Arial"/>
          <w:sz w:val="20"/>
          <w:szCs w:val="20"/>
        </w:rPr>
      </w:pPr>
      <w:r>
        <w:rPr>
          <w:rFonts w:ascii="Arial" w:hAnsi="Arial" w:cs="Arial"/>
          <w:sz w:val="20"/>
          <w:szCs w:val="20"/>
        </w:rPr>
        <w:t xml:space="preserve">Příloha č. 2: </w:t>
      </w:r>
      <w:r w:rsidRPr="00596E61">
        <w:rPr>
          <w:rFonts w:ascii="Arial" w:hAnsi="Arial" w:cs="Arial"/>
          <w:sz w:val="20"/>
          <w:szCs w:val="20"/>
        </w:rPr>
        <w:t>Místa plnění</w:t>
      </w:r>
      <w:r w:rsidR="002B6903">
        <w:rPr>
          <w:rFonts w:ascii="Arial" w:hAnsi="Arial" w:cs="Arial"/>
          <w:sz w:val="20"/>
          <w:szCs w:val="20"/>
        </w:rPr>
        <w:t>,</w:t>
      </w:r>
      <w:r w:rsidRPr="00596E61">
        <w:rPr>
          <w:rFonts w:ascii="Arial" w:hAnsi="Arial" w:cs="Arial"/>
          <w:sz w:val="20"/>
          <w:szCs w:val="20"/>
        </w:rPr>
        <w:t xml:space="preserve"> fakturační údaje</w:t>
      </w:r>
      <w:r w:rsidR="002B6903">
        <w:rPr>
          <w:rFonts w:ascii="Arial" w:hAnsi="Arial" w:cs="Arial"/>
          <w:sz w:val="20"/>
          <w:szCs w:val="20"/>
        </w:rPr>
        <w:t xml:space="preserve"> a oprávněné osoby k převzetí</w:t>
      </w:r>
      <w:r>
        <w:rPr>
          <w:rFonts w:ascii="Arial" w:hAnsi="Arial" w:cs="Arial"/>
          <w:sz w:val="20"/>
          <w:szCs w:val="20"/>
        </w:rPr>
        <w:t>;</w:t>
      </w:r>
    </w:p>
    <w:p w:rsidR="00596E61" w:rsidRDefault="00596E61" w:rsidP="00744961">
      <w:pPr>
        <w:pStyle w:val="Bezmezer"/>
        <w:numPr>
          <w:ilvl w:val="0"/>
          <w:numId w:val="8"/>
        </w:numPr>
        <w:spacing w:line="276" w:lineRule="auto"/>
        <w:jc w:val="both"/>
        <w:rPr>
          <w:rFonts w:ascii="Arial" w:hAnsi="Arial" w:cs="Arial"/>
          <w:sz w:val="20"/>
          <w:szCs w:val="20"/>
        </w:rPr>
      </w:pPr>
      <w:r>
        <w:rPr>
          <w:rFonts w:ascii="Arial" w:hAnsi="Arial" w:cs="Arial"/>
          <w:sz w:val="20"/>
          <w:szCs w:val="20"/>
        </w:rPr>
        <w:t>Příloha č. 3: Kupní cena;</w:t>
      </w:r>
    </w:p>
    <w:p w:rsidR="00596E61" w:rsidRDefault="00355B9A" w:rsidP="00744961">
      <w:pPr>
        <w:pStyle w:val="Bezmezer"/>
        <w:numPr>
          <w:ilvl w:val="0"/>
          <w:numId w:val="8"/>
        </w:numPr>
        <w:spacing w:line="276" w:lineRule="auto"/>
        <w:jc w:val="both"/>
        <w:rPr>
          <w:rFonts w:ascii="Arial" w:hAnsi="Arial" w:cs="Arial"/>
          <w:sz w:val="20"/>
          <w:szCs w:val="20"/>
        </w:rPr>
      </w:pPr>
      <w:r>
        <w:rPr>
          <w:rFonts w:ascii="Arial" w:hAnsi="Arial" w:cs="Arial"/>
          <w:sz w:val="20"/>
          <w:szCs w:val="20"/>
        </w:rPr>
        <w:t>Příloha č. 4: </w:t>
      </w:r>
      <w:r w:rsidRPr="00355B9A">
        <w:rPr>
          <w:rFonts w:ascii="Arial" w:hAnsi="Arial" w:cs="Arial"/>
          <w:sz w:val="20"/>
          <w:szCs w:val="20"/>
        </w:rPr>
        <w:t>Bezpečnostní pokyny</w:t>
      </w:r>
    </w:p>
    <w:p w:rsidR="00355B9A" w:rsidRDefault="00355B9A" w:rsidP="00744961">
      <w:pPr>
        <w:pStyle w:val="Bezmezer"/>
        <w:numPr>
          <w:ilvl w:val="0"/>
          <w:numId w:val="8"/>
        </w:numPr>
        <w:spacing w:line="276" w:lineRule="auto"/>
        <w:jc w:val="both"/>
        <w:rPr>
          <w:rFonts w:ascii="Arial" w:hAnsi="Arial" w:cs="Arial"/>
          <w:sz w:val="20"/>
          <w:szCs w:val="20"/>
        </w:rPr>
      </w:pPr>
      <w:r>
        <w:rPr>
          <w:rFonts w:ascii="Arial" w:hAnsi="Arial" w:cs="Arial"/>
          <w:sz w:val="20"/>
          <w:szCs w:val="20"/>
        </w:rPr>
        <w:t>Příloha č. 5: Specifikace poddodavatelů.</w:t>
      </w:r>
    </w:p>
    <w:p w:rsidR="00C9492F" w:rsidRDefault="00C9492F" w:rsidP="00C9492F">
      <w:pPr>
        <w:pStyle w:val="Bezmezer"/>
        <w:spacing w:line="276" w:lineRule="auto"/>
        <w:jc w:val="both"/>
        <w:rPr>
          <w:rFonts w:ascii="Arial" w:hAnsi="Arial" w:cs="Arial"/>
          <w:sz w:val="20"/>
          <w:szCs w:val="20"/>
        </w:rPr>
      </w:pPr>
    </w:p>
    <w:p w:rsidR="00C9492F" w:rsidRDefault="00C9492F" w:rsidP="00C9492F">
      <w:pPr>
        <w:pStyle w:val="Bezmezer"/>
        <w:spacing w:line="276" w:lineRule="auto"/>
        <w:jc w:val="both"/>
        <w:rPr>
          <w:rFonts w:ascii="Arial" w:hAnsi="Arial" w:cs="Arial"/>
          <w:sz w:val="20"/>
          <w:szCs w:val="20"/>
        </w:rPr>
      </w:pPr>
    </w:p>
    <w:p w:rsidR="00C9492F" w:rsidRDefault="00C9492F" w:rsidP="00E36A56">
      <w:pPr>
        <w:pStyle w:val="Bezmezer"/>
        <w:tabs>
          <w:tab w:val="left" w:pos="4820"/>
        </w:tabs>
        <w:spacing w:line="276" w:lineRule="auto"/>
        <w:jc w:val="both"/>
        <w:rPr>
          <w:rFonts w:ascii="Arial" w:hAnsi="Arial" w:cs="Arial"/>
          <w:sz w:val="20"/>
          <w:szCs w:val="20"/>
        </w:rPr>
      </w:pPr>
      <w:r>
        <w:rPr>
          <w:rFonts w:ascii="Arial" w:hAnsi="Arial" w:cs="Arial"/>
          <w:sz w:val="20"/>
          <w:szCs w:val="20"/>
        </w:rPr>
        <w:t xml:space="preserve">V Praze dne </w:t>
      </w:r>
      <w:r w:rsidR="00974C5F">
        <w:rPr>
          <w:rFonts w:ascii="Arial" w:hAnsi="Arial" w:cs="Arial"/>
          <w:sz w:val="20"/>
          <w:szCs w:val="20"/>
        </w:rPr>
        <w:t>23. 10. 2017</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w:t>
      </w:r>
      <w:r w:rsidR="00D70605">
        <w:rPr>
          <w:rFonts w:ascii="Arial" w:hAnsi="Arial" w:cs="Arial"/>
          <w:sz w:val="20"/>
          <w:szCs w:val="20"/>
        </w:rPr>
        <w:t>Praze</w:t>
      </w:r>
      <w:r w:rsidRPr="00FD5A7D">
        <w:rPr>
          <w:rFonts w:ascii="Arial" w:hAnsi="Arial" w:cs="Arial"/>
          <w:sz w:val="20"/>
          <w:szCs w:val="20"/>
        </w:rPr>
        <w:t xml:space="preserve"> </w:t>
      </w:r>
      <w:r w:rsidRPr="00D70605">
        <w:rPr>
          <w:rFonts w:ascii="Arial" w:hAnsi="Arial" w:cs="Arial"/>
          <w:sz w:val="20"/>
          <w:szCs w:val="20"/>
        </w:rPr>
        <w:t xml:space="preserve">dne </w:t>
      </w:r>
      <w:r w:rsidR="00E36A56">
        <w:rPr>
          <w:rFonts w:ascii="Arial" w:hAnsi="Arial" w:cs="Arial"/>
          <w:sz w:val="20"/>
          <w:szCs w:val="20"/>
        </w:rPr>
        <w:t>…………………</w:t>
      </w:r>
    </w:p>
    <w:p w:rsidR="00C9492F" w:rsidRDefault="00C9492F" w:rsidP="00C9492F">
      <w:pPr>
        <w:pStyle w:val="Bezmezer"/>
        <w:spacing w:line="276" w:lineRule="auto"/>
        <w:jc w:val="both"/>
        <w:rPr>
          <w:rFonts w:ascii="Arial" w:hAnsi="Arial" w:cs="Arial"/>
          <w:sz w:val="20"/>
          <w:szCs w:val="20"/>
        </w:rPr>
      </w:pPr>
    </w:p>
    <w:p w:rsidR="00C9492F" w:rsidRDefault="00C9492F" w:rsidP="00C9492F">
      <w:pPr>
        <w:pStyle w:val="Bezmezer"/>
        <w:spacing w:line="276" w:lineRule="auto"/>
        <w:jc w:val="both"/>
        <w:rPr>
          <w:rFonts w:ascii="Arial" w:hAnsi="Arial" w:cs="Arial"/>
          <w:sz w:val="20"/>
          <w:szCs w:val="20"/>
        </w:rPr>
      </w:pPr>
    </w:p>
    <w:p w:rsidR="00E36A56" w:rsidRDefault="00E36A56" w:rsidP="00C9492F">
      <w:pPr>
        <w:pStyle w:val="Bezmezer"/>
        <w:spacing w:line="276" w:lineRule="auto"/>
        <w:jc w:val="both"/>
        <w:rPr>
          <w:rFonts w:ascii="Arial" w:hAnsi="Arial" w:cs="Arial"/>
          <w:sz w:val="20"/>
          <w:szCs w:val="20"/>
        </w:rPr>
      </w:pPr>
    </w:p>
    <w:p w:rsidR="00E36A56" w:rsidRDefault="00E36A56" w:rsidP="00C9492F">
      <w:pPr>
        <w:pStyle w:val="Bezmezer"/>
        <w:spacing w:line="276" w:lineRule="auto"/>
        <w:jc w:val="both"/>
        <w:rPr>
          <w:rFonts w:ascii="Arial" w:hAnsi="Arial" w:cs="Arial"/>
          <w:sz w:val="20"/>
          <w:szCs w:val="20"/>
        </w:rPr>
      </w:pPr>
    </w:p>
    <w:p w:rsidR="00E36A56" w:rsidRDefault="00E36A56" w:rsidP="00C9492F">
      <w:pPr>
        <w:pStyle w:val="Bezmezer"/>
        <w:spacing w:line="276" w:lineRule="auto"/>
        <w:jc w:val="both"/>
        <w:rPr>
          <w:rFonts w:ascii="Arial" w:hAnsi="Arial" w:cs="Arial"/>
          <w:sz w:val="20"/>
          <w:szCs w:val="20"/>
        </w:rPr>
      </w:pPr>
    </w:p>
    <w:p w:rsidR="00C9492F" w:rsidRDefault="00C9492F" w:rsidP="00C9492F">
      <w:pPr>
        <w:pStyle w:val="Bezmezer"/>
        <w:spacing w:line="276" w:lineRule="auto"/>
        <w:jc w:val="both"/>
        <w:rPr>
          <w:rFonts w:ascii="Arial" w:hAnsi="Arial" w:cs="Arial"/>
          <w:sz w:val="20"/>
          <w:szCs w:val="20"/>
        </w:rPr>
      </w:pPr>
    </w:p>
    <w:p w:rsidR="00C9492F" w:rsidRDefault="00C9492F" w:rsidP="00FD5A7D">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sidR="00FD5A7D">
        <w:rPr>
          <w:rFonts w:ascii="Arial" w:hAnsi="Arial" w:cs="Arial"/>
          <w:sz w:val="20"/>
          <w:szCs w:val="20"/>
        </w:rPr>
        <w:tab/>
        <w:t>……………………………………………</w:t>
      </w:r>
    </w:p>
    <w:p w:rsidR="00C9492F" w:rsidRPr="00F20839" w:rsidRDefault="00C9492F" w:rsidP="00C9492F">
      <w:pPr>
        <w:pStyle w:val="Bezmezer"/>
        <w:spacing w:line="276" w:lineRule="auto"/>
        <w:jc w:val="both"/>
        <w:rPr>
          <w:rFonts w:ascii="Arial" w:hAnsi="Arial" w:cs="Arial"/>
          <w:sz w:val="20"/>
          <w:szCs w:val="20"/>
          <w:vertAlign w:val="superscript"/>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sidR="00FD5A7D">
        <w:rPr>
          <w:rFonts w:ascii="Arial" w:hAnsi="Arial" w:cs="Arial"/>
          <w:sz w:val="20"/>
          <w:szCs w:val="20"/>
        </w:rPr>
        <w:tab/>
      </w:r>
      <w:r w:rsidR="00D70605" w:rsidRPr="00D70605">
        <w:rPr>
          <w:rFonts w:ascii="Arial" w:hAnsi="Arial" w:cs="Arial"/>
          <w:sz w:val="20"/>
          <w:szCs w:val="20"/>
        </w:rPr>
        <w:t>MYPA design spol. s r.o.</w:t>
      </w:r>
    </w:p>
    <w:p w:rsidR="00C9492F" w:rsidRPr="00D70605" w:rsidRDefault="00C9492F" w:rsidP="00C9492F">
      <w:pPr>
        <w:pStyle w:val="Bezmezer"/>
        <w:spacing w:line="276" w:lineRule="auto"/>
        <w:jc w:val="both"/>
        <w:rPr>
          <w:rFonts w:ascii="Arial" w:hAnsi="Arial" w:cs="Arial"/>
          <w:sz w:val="20"/>
          <w:szCs w:val="20"/>
          <w:vertAlign w:val="superscript"/>
        </w:rPr>
      </w:pPr>
      <w:r>
        <w:rPr>
          <w:rFonts w:ascii="Arial" w:hAnsi="Arial" w:cs="Arial"/>
          <w:sz w:val="20"/>
          <w:szCs w:val="20"/>
        </w:rPr>
        <w:t xml:space="preserve">Mgr. Radoslav </w:t>
      </w:r>
      <w:proofErr w:type="spellStart"/>
      <w:r>
        <w:rPr>
          <w:rFonts w:ascii="Arial" w:hAnsi="Arial" w:cs="Arial"/>
          <w:sz w:val="20"/>
          <w:szCs w:val="20"/>
        </w:rPr>
        <w:t>Bulíř</w:t>
      </w:r>
      <w:proofErr w:type="spellEnd"/>
      <w:r>
        <w:rPr>
          <w:rFonts w:ascii="Arial" w:hAnsi="Arial" w:cs="Arial"/>
          <w:sz w:val="20"/>
          <w:szCs w:val="20"/>
        </w:rPr>
        <w:t>,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D5A7D">
        <w:rPr>
          <w:rFonts w:ascii="Arial" w:hAnsi="Arial" w:cs="Arial"/>
          <w:sz w:val="20"/>
          <w:szCs w:val="20"/>
        </w:rPr>
        <w:tab/>
      </w:r>
      <w:r w:rsidR="00D70605" w:rsidRPr="00D70605">
        <w:rPr>
          <w:rFonts w:ascii="Arial" w:hAnsi="Arial" w:cs="Arial"/>
          <w:sz w:val="20"/>
          <w:szCs w:val="20"/>
        </w:rPr>
        <w:t>Ing. Lukáš VNUK</w:t>
      </w:r>
    </w:p>
    <w:p w:rsidR="00C9492F" w:rsidRDefault="00C9492F" w:rsidP="00C9492F">
      <w:pPr>
        <w:pStyle w:val="Bezmezer"/>
        <w:spacing w:line="276" w:lineRule="auto"/>
        <w:jc w:val="both"/>
        <w:rPr>
          <w:rFonts w:ascii="Arial" w:hAnsi="Arial" w:cs="Arial"/>
          <w:sz w:val="20"/>
          <w:szCs w:val="20"/>
        </w:rPr>
      </w:pPr>
      <w:r>
        <w:rPr>
          <w:rFonts w:ascii="Arial" w:hAnsi="Arial" w:cs="Arial"/>
          <w:sz w:val="20"/>
          <w:szCs w:val="20"/>
        </w:rPr>
        <w:t>sekce ekonomické a správní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D5A7D">
        <w:rPr>
          <w:rFonts w:ascii="Arial" w:hAnsi="Arial" w:cs="Arial"/>
          <w:sz w:val="20"/>
          <w:szCs w:val="20"/>
        </w:rPr>
        <w:tab/>
      </w:r>
      <w:r w:rsidR="00D70605" w:rsidRPr="00D70605">
        <w:rPr>
          <w:rFonts w:ascii="Arial" w:hAnsi="Arial" w:cs="Arial"/>
          <w:sz w:val="20"/>
          <w:szCs w:val="20"/>
        </w:rPr>
        <w:t>jednatel, obchodní ředitel</w:t>
      </w:r>
    </w:p>
    <w:p w:rsidR="006A3A1C" w:rsidRDefault="006A3A1C">
      <w:pPr>
        <w:rPr>
          <w:rFonts w:cs="Arial"/>
          <w:b/>
          <w:sz w:val="20"/>
          <w:szCs w:val="20"/>
        </w:rPr>
      </w:pPr>
    </w:p>
    <w:p w:rsidR="00E36A56" w:rsidRDefault="00E36A56">
      <w:pPr>
        <w:rPr>
          <w:rFonts w:cs="Arial"/>
          <w:b/>
          <w:sz w:val="20"/>
          <w:szCs w:val="20"/>
        </w:rPr>
      </w:pPr>
    </w:p>
    <w:p w:rsidR="00E36A56" w:rsidRDefault="00E36A56">
      <w:pPr>
        <w:rPr>
          <w:rFonts w:cs="Arial"/>
          <w:b/>
          <w:sz w:val="20"/>
          <w:szCs w:val="20"/>
        </w:rPr>
      </w:pPr>
    </w:p>
    <w:p w:rsidR="00E36A56" w:rsidRDefault="00E36A56">
      <w:pPr>
        <w:rPr>
          <w:rFonts w:cs="Arial"/>
          <w:b/>
          <w:sz w:val="20"/>
          <w:szCs w:val="20"/>
        </w:rPr>
      </w:pPr>
    </w:p>
    <w:p w:rsidR="00051D98" w:rsidRDefault="00051D98">
      <w:pPr>
        <w:rPr>
          <w:rFonts w:cs="Arial"/>
          <w:b/>
          <w:sz w:val="20"/>
          <w:szCs w:val="20"/>
        </w:rPr>
      </w:pPr>
    </w:p>
    <w:p w:rsidR="00E36A56" w:rsidRDefault="00E36A56">
      <w:pPr>
        <w:rPr>
          <w:rFonts w:cs="Arial"/>
          <w:b/>
          <w:sz w:val="20"/>
          <w:szCs w:val="20"/>
        </w:rPr>
      </w:pPr>
    </w:p>
    <w:p w:rsidR="00ED6FBD" w:rsidRDefault="00ED6FBD">
      <w:pPr>
        <w:rPr>
          <w:rFonts w:cs="Arial"/>
          <w:b/>
          <w:sz w:val="20"/>
          <w:szCs w:val="20"/>
        </w:rPr>
      </w:pPr>
    </w:p>
    <w:p w:rsidR="00ED6FBD" w:rsidRDefault="00ED6FBD">
      <w:pPr>
        <w:rPr>
          <w:rFonts w:cs="Arial"/>
          <w:b/>
          <w:sz w:val="20"/>
          <w:szCs w:val="20"/>
        </w:rPr>
      </w:pPr>
    </w:p>
    <w:p w:rsidR="00ED6FBD" w:rsidRDefault="00ED6FBD">
      <w:pPr>
        <w:rPr>
          <w:rFonts w:cs="Arial"/>
          <w:b/>
          <w:sz w:val="20"/>
          <w:szCs w:val="20"/>
        </w:rPr>
      </w:pPr>
    </w:p>
    <w:p w:rsidR="00ED6FBD" w:rsidRDefault="00ED6FBD">
      <w:pPr>
        <w:rPr>
          <w:rFonts w:cs="Arial"/>
          <w:b/>
          <w:sz w:val="20"/>
          <w:szCs w:val="20"/>
        </w:rPr>
      </w:pPr>
    </w:p>
    <w:p w:rsidR="00ED6FBD" w:rsidRDefault="00ED6FBD">
      <w:pPr>
        <w:rPr>
          <w:rFonts w:cs="Arial"/>
          <w:b/>
          <w:sz w:val="20"/>
          <w:szCs w:val="20"/>
        </w:rPr>
      </w:pPr>
    </w:p>
    <w:p w:rsidR="00ED6FBD" w:rsidRDefault="00ED6FBD">
      <w:pPr>
        <w:rPr>
          <w:rFonts w:cs="Arial"/>
          <w:b/>
          <w:sz w:val="20"/>
          <w:szCs w:val="20"/>
        </w:rPr>
      </w:pPr>
    </w:p>
    <w:p w:rsidR="00ED6FBD" w:rsidRDefault="00ED6FBD">
      <w:pPr>
        <w:rPr>
          <w:rFonts w:cs="Arial"/>
          <w:b/>
          <w:sz w:val="20"/>
          <w:szCs w:val="20"/>
        </w:rPr>
      </w:pPr>
    </w:p>
    <w:p w:rsidR="00ED6FBD" w:rsidRDefault="00ED6FBD">
      <w:pPr>
        <w:rPr>
          <w:rFonts w:cs="Arial"/>
          <w:b/>
          <w:sz w:val="20"/>
          <w:szCs w:val="20"/>
        </w:rPr>
      </w:pPr>
    </w:p>
    <w:p w:rsidR="00231FF3" w:rsidRDefault="005D50E2" w:rsidP="005D50E2">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Příloha č. 1</w:t>
      </w:r>
    </w:p>
    <w:p w:rsidR="005D50E2" w:rsidRDefault="005D50E2" w:rsidP="005D50E2">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Kupní smlouvy</w:t>
      </w:r>
      <w:r w:rsidR="00A75559">
        <w:rPr>
          <w:rFonts w:ascii="Arial" w:hAnsi="Arial" w:cs="Arial"/>
          <w:sz w:val="20"/>
          <w:szCs w:val="20"/>
        </w:rPr>
        <w:t xml:space="preserve"> č. </w:t>
      </w:r>
      <w:proofErr w:type="spellStart"/>
      <w:r w:rsidR="00A75559">
        <w:rPr>
          <w:rFonts w:ascii="Arial" w:hAnsi="Arial" w:cs="Arial"/>
          <w:sz w:val="20"/>
          <w:szCs w:val="20"/>
        </w:rPr>
        <w:t>ev</w:t>
      </w:r>
      <w:proofErr w:type="spellEnd"/>
      <w:r w:rsidR="00A75559">
        <w:rPr>
          <w:rFonts w:ascii="Arial" w:hAnsi="Arial" w:cs="Arial"/>
          <w:sz w:val="20"/>
          <w:szCs w:val="20"/>
        </w:rPr>
        <w:t>. 118-2017-S</w:t>
      </w:r>
    </w:p>
    <w:p w:rsidR="005D50E2" w:rsidRDefault="005D50E2" w:rsidP="005D50E2">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 xml:space="preserve">Specifikace předmětu </w:t>
      </w:r>
      <w:r w:rsidR="009D3359">
        <w:rPr>
          <w:rFonts w:ascii="Arial" w:hAnsi="Arial" w:cs="Arial"/>
          <w:b/>
          <w:sz w:val="20"/>
          <w:szCs w:val="20"/>
        </w:rPr>
        <w:t>koupě</w:t>
      </w:r>
    </w:p>
    <w:p w:rsidR="00E36A56" w:rsidRDefault="00E36A56" w:rsidP="00E36A56">
      <w:pPr>
        <w:pStyle w:val="Bezmezer"/>
        <w:ind w:left="720" w:hanging="720"/>
        <w:jc w:val="both"/>
        <w:rPr>
          <w:rFonts w:ascii="Arial" w:hAnsi="Arial" w:cs="Arial"/>
          <w:i/>
          <w:sz w:val="20"/>
          <w:szCs w:val="20"/>
        </w:rPr>
      </w:pPr>
    </w:p>
    <w:p w:rsidR="009540B9" w:rsidRDefault="00E36A56" w:rsidP="00E36A56">
      <w:pPr>
        <w:pStyle w:val="Bezmezer"/>
        <w:ind w:left="720" w:hanging="720"/>
        <w:jc w:val="both"/>
        <w:rPr>
          <w:rFonts w:ascii="Arial" w:hAnsi="Arial" w:cs="Arial"/>
          <w:sz w:val="20"/>
          <w:szCs w:val="20"/>
        </w:rPr>
      </w:pPr>
      <w:r w:rsidRPr="004E61E0">
        <w:rPr>
          <w:rFonts w:ascii="Arial" w:hAnsi="Arial" w:cs="Arial"/>
          <w:sz w:val="20"/>
          <w:szCs w:val="20"/>
          <w:u w:val="single"/>
        </w:rPr>
        <w:t>VÝROBCE NÁBYTKU:</w:t>
      </w:r>
      <w:r w:rsidRPr="00E36A56">
        <w:rPr>
          <w:rFonts w:ascii="Arial" w:hAnsi="Arial" w:cs="Arial"/>
          <w:sz w:val="20"/>
          <w:szCs w:val="20"/>
        </w:rPr>
        <w:t xml:space="preserve"> </w:t>
      </w:r>
      <w:r>
        <w:rPr>
          <w:rFonts w:ascii="Arial" w:hAnsi="Arial" w:cs="Arial"/>
          <w:sz w:val="20"/>
          <w:szCs w:val="20"/>
        </w:rPr>
        <w:tab/>
      </w:r>
      <w:r w:rsidR="003E76D8" w:rsidRPr="00E36A56">
        <w:rPr>
          <w:rFonts w:ascii="Arial" w:hAnsi="Arial" w:cs="Arial"/>
          <w:b/>
          <w:sz w:val="20"/>
          <w:szCs w:val="20"/>
        </w:rPr>
        <w:t>INTERIER TECH s.r.o., Za Drahou 253, 282 01 Český Brod</w:t>
      </w:r>
      <w:r w:rsidR="003E76D8" w:rsidRPr="00E36A56">
        <w:rPr>
          <w:rFonts w:ascii="Arial" w:hAnsi="Arial" w:cs="Arial"/>
          <w:sz w:val="20"/>
          <w:szCs w:val="20"/>
        </w:rPr>
        <w:t xml:space="preserve"> </w:t>
      </w:r>
    </w:p>
    <w:p w:rsidR="00E36A56" w:rsidRPr="00E36A56" w:rsidRDefault="00E36A56" w:rsidP="00E36A56">
      <w:pPr>
        <w:pStyle w:val="Bezmezer"/>
        <w:ind w:left="720" w:hanging="720"/>
        <w:jc w:val="both"/>
        <w:rPr>
          <w:rFonts w:ascii="Arial" w:hAnsi="Arial" w:cs="Arial"/>
          <w:sz w:val="20"/>
          <w:szCs w:val="20"/>
          <w:vertAlign w:val="superscript"/>
        </w:rPr>
      </w:pPr>
    </w:p>
    <w:p w:rsidR="00C926CE" w:rsidRDefault="00E36A56" w:rsidP="00E36A56">
      <w:pPr>
        <w:pStyle w:val="Bezmezer"/>
        <w:ind w:left="720" w:hanging="720"/>
        <w:jc w:val="both"/>
        <w:rPr>
          <w:rFonts w:ascii="Arial" w:hAnsi="Arial" w:cs="Arial"/>
          <w:sz w:val="20"/>
          <w:szCs w:val="20"/>
        </w:rPr>
      </w:pPr>
      <w:r w:rsidRPr="004E61E0">
        <w:rPr>
          <w:rFonts w:ascii="Arial" w:hAnsi="Arial" w:cs="Arial"/>
          <w:sz w:val="20"/>
          <w:szCs w:val="20"/>
          <w:u w:val="single"/>
        </w:rPr>
        <w:t>VÝROBCE ŽIDLÍ:</w:t>
      </w:r>
      <w:r w:rsidRPr="00E36A56">
        <w:rPr>
          <w:rFonts w:ascii="Arial" w:hAnsi="Arial" w:cs="Arial"/>
          <w:sz w:val="20"/>
          <w:szCs w:val="20"/>
        </w:rPr>
        <w:t xml:space="preserve"> </w:t>
      </w:r>
      <w:r>
        <w:rPr>
          <w:rFonts w:ascii="Arial" w:hAnsi="Arial" w:cs="Arial"/>
          <w:sz w:val="20"/>
          <w:szCs w:val="20"/>
        </w:rPr>
        <w:tab/>
      </w:r>
      <w:r w:rsidR="00C926CE" w:rsidRPr="00E36A56">
        <w:rPr>
          <w:rFonts w:ascii="Arial" w:hAnsi="Arial" w:cs="Arial"/>
          <w:b/>
          <w:sz w:val="20"/>
          <w:szCs w:val="20"/>
        </w:rPr>
        <w:t xml:space="preserve">LD </w:t>
      </w:r>
      <w:proofErr w:type="spellStart"/>
      <w:r w:rsidR="00C926CE" w:rsidRPr="00E36A56">
        <w:rPr>
          <w:rFonts w:ascii="Arial" w:hAnsi="Arial" w:cs="Arial"/>
          <w:b/>
          <w:sz w:val="20"/>
          <w:szCs w:val="20"/>
        </w:rPr>
        <w:t>Seating</w:t>
      </w:r>
      <w:proofErr w:type="spellEnd"/>
      <w:r w:rsidR="00C926CE" w:rsidRPr="00E36A56">
        <w:rPr>
          <w:rFonts w:ascii="Arial" w:hAnsi="Arial" w:cs="Arial"/>
          <w:b/>
          <w:sz w:val="20"/>
          <w:szCs w:val="20"/>
        </w:rPr>
        <w:t xml:space="preserve"> s.r.o., Dřevařská 2461/19a, 680 01 Boskovice</w:t>
      </w:r>
      <w:r w:rsidR="00C926CE" w:rsidRPr="00E36A56">
        <w:rPr>
          <w:rFonts w:ascii="Arial" w:hAnsi="Arial" w:cs="Arial"/>
          <w:sz w:val="20"/>
          <w:szCs w:val="20"/>
        </w:rPr>
        <w:t xml:space="preserve"> </w:t>
      </w:r>
    </w:p>
    <w:p w:rsidR="00E36A56" w:rsidRPr="00E36A56" w:rsidRDefault="00E36A56" w:rsidP="00E36A56">
      <w:pPr>
        <w:pStyle w:val="Bezmezer"/>
        <w:ind w:left="720" w:hanging="720"/>
        <w:jc w:val="both"/>
        <w:rPr>
          <w:rFonts w:ascii="Arial" w:hAnsi="Arial" w:cs="Arial"/>
          <w:sz w:val="20"/>
          <w:szCs w:val="20"/>
          <w:vertAlign w:val="superscript"/>
        </w:rPr>
      </w:pPr>
    </w:p>
    <w:p w:rsidR="000B6E63" w:rsidRPr="004E61E0" w:rsidRDefault="00E36A56" w:rsidP="00E36A56">
      <w:pPr>
        <w:pStyle w:val="Bezmezer"/>
        <w:ind w:left="720" w:hanging="720"/>
        <w:jc w:val="both"/>
        <w:rPr>
          <w:rFonts w:ascii="Arial" w:hAnsi="Arial" w:cs="Arial"/>
          <w:sz w:val="20"/>
          <w:szCs w:val="20"/>
          <w:u w:val="single"/>
          <w:vertAlign w:val="superscript"/>
        </w:rPr>
      </w:pPr>
      <w:r w:rsidRPr="004E61E0">
        <w:rPr>
          <w:rFonts w:ascii="Arial" w:hAnsi="Arial" w:cs="Arial"/>
          <w:sz w:val="20"/>
          <w:szCs w:val="20"/>
          <w:u w:val="single"/>
        </w:rPr>
        <w:t>PARAMETRY PŘEDMĚTU KOUPĚ:</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p>
    <w:p w:rsidR="000B6E63" w:rsidRPr="000B6E63" w:rsidRDefault="000B6E63" w:rsidP="000B6E63">
      <w:pPr>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b/>
          <w:color w:val="000000"/>
          <w:sz w:val="20"/>
          <w:szCs w:val="20"/>
        </w:rPr>
        <w:t>Kancelářský psací stůl 1600 x 800 mm (celkový výška stolu 730 mm)</w:t>
      </w:r>
    </w:p>
    <w:tbl>
      <w:tblPr>
        <w:tblW w:w="10316" w:type="dxa"/>
        <w:tblCellMar>
          <w:left w:w="70" w:type="dxa"/>
          <w:right w:w="70" w:type="dxa"/>
        </w:tblCellMar>
        <w:tblLook w:val="04A0"/>
      </w:tblPr>
      <w:tblGrid>
        <w:gridCol w:w="10316"/>
      </w:tblGrid>
      <w:tr w:rsidR="000B6E63" w:rsidRPr="00D634A3" w:rsidTr="000B6E63">
        <w:trPr>
          <w:trHeight w:val="300"/>
        </w:trPr>
        <w:tc>
          <w:tcPr>
            <w:tcW w:w="10316" w:type="dxa"/>
            <w:tcBorders>
              <w:top w:val="nil"/>
              <w:left w:val="nil"/>
              <w:bottom w:val="nil"/>
              <w:right w:val="nil"/>
            </w:tcBorders>
            <w:noWrap/>
            <w:vAlign w:val="bottom"/>
            <w:hideMark/>
          </w:tcPr>
          <w:p w:rsidR="000B6E63" w:rsidRPr="00D634A3" w:rsidRDefault="000B6E63" w:rsidP="000B6E63">
            <w:pPr>
              <w:widowControl w:val="0"/>
              <w:tabs>
                <w:tab w:val="left" w:pos="1500"/>
                <w:tab w:val="left" w:pos="3000"/>
              </w:tabs>
              <w:autoSpaceDE w:val="0"/>
              <w:autoSpaceDN w:val="0"/>
              <w:adjustRightInd w:val="0"/>
              <w:spacing w:after="0"/>
              <w:ind w:left="284"/>
              <w:rPr>
                <w:rFonts w:ascii="Arial" w:eastAsiaTheme="minorEastAsia" w:hAnsi="Arial" w:cs="Arial"/>
                <w:color w:val="000000"/>
                <w:sz w:val="20"/>
                <w:szCs w:val="20"/>
              </w:rPr>
            </w:pPr>
            <w:r>
              <w:rPr>
                <w:rFonts w:ascii="Arial" w:eastAsiaTheme="minorEastAsia" w:hAnsi="Arial" w:cs="Arial"/>
                <w:color w:val="000000"/>
                <w:sz w:val="20"/>
                <w:szCs w:val="20"/>
              </w:rPr>
              <w:t>Stolová deska</w:t>
            </w:r>
            <w:r w:rsidRPr="00D634A3">
              <w:rPr>
                <w:rFonts w:ascii="Arial" w:eastAsiaTheme="minorEastAsia" w:hAnsi="Arial" w:cs="Arial"/>
                <w:color w:val="000000"/>
                <w:sz w:val="20"/>
                <w:szCs w:val="20"/>
              </w:rPr>
              <w:t xml:space="preserve"> z laminované dřevotřískové desky </w:t>
            </w:r>
            <w:r>
              <w:rPr>
                <w:rFonts w:ascii="Arial" w:eastAsiaTheme="minorEastAsia" w:hAnsi="Arial" w:cs="Arial"/>
                <w:color w:val="000000"/>
                <w:sz w:val="20"/>
                <w:szCs w:val="20"/>
              </w:rPr>
              <w:t xml:space="preserve">v dezénu </w:t>
            </w:r>
            <w:r w:rsidRPr="00D634A3">
              <w:rPr>
                <w:rFonts w:ascii="Arial" w:eastAsiaTheme="minorEastAsia" w:hAnsi="Arial" w:cs="Arial"/>
                <w:color w:val="000000"/>
                <w:sz w:val="20"/>
                <w:szCs w:val="20"/>
              </w:rPr>
              <w:t xml:space="preserve">5500 SU Jilm přírodní </w:t>
            </w:r>
            <w:proofErr w:type="spellStart"/>
            <w:r w:rsidRPr="00D634A3">
              <w:rPr>
                <w:rFonts w:ascii="Arial" w:eastAsiaTheme="minorEastAsia" w:hAnsi="Arial" w:cs="Arial"/>
                <w:color w:val="000000"/>
                <w:sz w:val="20"/>
                <w:szCs w:val="20"/>
              </w:rPr>
              <w:t>tl</w:t>
            </w:r>
            <w:proofErr w:type="spellEnd"/>
            <w:r>
              <w:rPr>
                <w:rFonts w:ascii="Arial" w:eastAsiaTheme="minorEastAsia" w:hAnsi="Arial" w:cs="Arial"/>
                <w:color w:val="000000"/>
                <w:sz w:val="20"/>
                <w:szCs w:val="20"/>
              </w:rPr>
              <w:t xml:space="preserve">. 25mm, olepena </w:t>
            </w:r>
            <w:r w:rsidRPr="00D634A3">
              <w:rPr>
                <w:rFonts w:ascii="Arial" w:eastAsiaTheme="minorEastAsia" w:hAnsi="Arial" w:cs="Arial"/>
                <w:color w:val="000000"/>
                <w:sz w:val="20"/>
                <w:szCs w:val="20"/>
              </w:rPr>
              <w:t xml:space="preserve">hranou ABS </w:t>
            </w:r>
            <w:proofErr w:type="spellStart"/>
            <w:r w:rsidRPr="00D634A3">
              <w:rPr>
                <w:rFonts w:ascii="Arial" w:eastAsiaTheme="minorEastAsia" w:hAnsi="Arial" w:cs="Arial"/>
                <w:color w:val="000000"/>
                <w:sz w:val="20"/>
                <w:szCs w:val="20"/>
              </w:rPr>
              <w:t>tl</w:t>
            </w:r>
            <w:proofErr w:type="spellEnd"/>
            <w:r w:rsidRPr="00D634A3">
              <w:rPr>
                <w:rFonts w:ascii="Arial" w:eastAsiaTheme="minorEastAsia" w:hAnsi="Arial" w:cs="Arial"/>
                <w:color w:val="000000"/>
                <w:sz w:val="20"/>
                <w:szCs w:val="20"/>
              </w:rPr>
              <w:t>. 2 mm.</w:t>
            </w:r>
          </w:p>
        </w:tc>
      </w:tr>
      <w:tr w:rsidR="000B6E63" w:rsidRPr="00D634A3" w:rsidTr="000B6E63">
        <w:trPr>
          <w:trHeight w:val="300"/>
        </w:trPr>
        <w:tc>
          <w:tcPr>
            <w:tcW w:w="10316" w:type="dxa"/>
            <w:tcBorders>
              <w:top w:val="nil"/>
              <w:left w:val="nil"/>
              <w:bottom w:val="nil"/>
              <w:right w:val="nil"/>
            </w:tcBorders>
            <w:noWrap/>
            <w:vAlign w:val="bottom"/>
            <w:hideMark/>
          </w:tcPr>
          <w:p w:rsidR="000B6E63" w:rsidRPr="00D634A3" w:rsidRDefault="000B6E63" w:rsidP="000B6E63">
            <w:pPr>
              <w:widowControl w:val="0"/>
              <w:tabs>
                <w:tab w:val="left" w:pos="1500"/>
                <w:tab w:val="left" w:pos="3000"/>
              </w:tabs>
              <w:autoSpaceDE w:val="0"/>
              <w:autoSpaceDN w:val="0"/>
              <w:adjustRightInd w:val="0"/>
              <w:spacing w:after="0"/>
              <w:ind w:left="284"/>
              <w:rPr>
                <w:rFonts w:ascii="Arial" w:eastAsiaTheme="minorEastAsia" w:hAnsi="Arial" w:cs="Arial"/>
                <w:color w:val="000000"/>
                <w:sz w:val="20"/>
                <w:szCs w:val="20"/>
              </w:rPr>
            </w:pPr>
            <w:r w:rsidRPr="00D634A3">
              <w:rPr>
                <w:rFonts w:ascii="Arial" w:eastAsiaTheme="minorEastAsia" w:hAnsi="Arial" w:cs="Arial"/>
                <w:color w:val="000000"/>
                <w:sz w:val="20"/>
                <w:szCs w:val="20"/>
              </w:rPr>
              <w:t>Čelní panel</w:t>
            </w:r>
            <w:r>
              <w:rPr>
                <w:rFonts w:ascii="Arial" w:eastAsiaTheme="minorEastAsia" w:hAnsi="Arial" w:cs="Arial"/>
                <w:color w:val="000000"/>
                <w:sz w:val="20"/>
                <w:szCs w:val="20"/>
              </w:rPr>
              <w:t xml:space="preserve"> z</w:t>
            </w:r>
            <w:r w:rsidRPr="00D634A3">
              <w:rPr>
                <w:rFonts w:ascii="Arial" w:eastAsiaTheme="minorEastAsia" w:hAnsi="Arial" w:cs="Arial"/>
                <w:color w:val="000000"/>
                <w:sz w:val="20"/>
                <w:szCs w:val="20"/>
              </w:rPr>
              <w:t xml:space="preserve"> </w:t>
            </w:r>
            <w:r>
              <w:rPr>
                <w:rFonts w:ascii="Arial" w:eastAsiaTheme="minorEastAsia" w:hAnsi="Arial" w:cs="Arial"/>
                <w:bCs/>
                <w:color w:val="000000"/>
                <w:sz w:val="20"/>
                <w:szCs w:val="20"/>
              </w:rPr>
              <w:t>laminované dřevotřískové desky v dezénu</w:t>
            </w:r>
            <w:r w:rsidRPr="00D634A3">
              <w:rPr>
                <w:rFonts w:ascii="Arial" w:eastAsiaTheme="minorEastAsia" w:hAnsi="Arial" w:cs="Arial"/>
                <w:bCs/>
                <w:color w:val="000000"/>
                <w:sz w:val="20"/>
                <w:szCs w:val="20"/>
              </w:rPr>
              <w:t xml:space="preserve"> bílá ST2 </w:t>
            </w:r>
            <w:proofErr w:type="spellStart"/>
            <w:r w:rsidRPr="00D634A3">
              <w:rPr>
                <w:rFonts w:ascii="Arial" w:eastAsiaTheme="minorEastAsia" w:hAnsi="Arial" w:cs="Arial"/>
                <w:color w:val="000000"/>
                <w:sz w:val="20"/>
                <w:szCs w:val="20"/>
              </w:rPr>
              <w:t>tl</w:t>
            </w:r>
            <w:proofErr w:type="spellEnd"/>
            <w:r w:rsidRPr="00D634A3">
              <w:rPr>
                <w:rFonts w:ascii="Arial" w:eastAsiaTheme="minorEastAsia" w:hAnsi="Arial" w:cs="Arial"/>
                <w:color w:val="000000"/>
                <w:sz w:val="20"/>
                <w:szCs w:val="20"/>
              </w:rPr>
              <w:t xml:space="preserve">. 18 mm, olepeny ABS hranou </w:t>
            </w:r>
            <w:proofErr w:type="spellStart"/>
            <w:r w:rsidRPr="00D634A3">
              <w:rPr>
                <w:rFonts w:ascii="Arial" w:eastAsiaTheme="minorEastAsia" w:hAnsi="Arial" w:cs="Arial"/>
                <w:color w:val="000000"/>
                <w:sz w:val="20"/>
                <w:szCs w:val="20"/>
              </w:rPr>
              <w:t>tl</w:t>
            </w:r>
            <w:proofErr w:type="spellEnd"/>
            <w:r w:rsidRPr="00D634A3">
              <w:rPr>
                <w:rFonts w:ascii="Arial" w:eastAsiaTheme="minorEastAsia" w:hAnsi="Arial" w:cs="Arial"/>
                <w:color w:val="000000"/>
                <w:sz w:val="20"/>
                <w:szCs w:val="20"/>
              </w:rPr>
              <w:t xml:space="preserve">. 1 mm. </w:t>
            </w:r>
          </w:p>
          <w:p w:rsidR="000B6E63" w:rsidRDefault="000B6E63" w:rsidP="000B6E63">
            <w:pPr>
              <w:widowControl w:val="0"/>
              <w:tabs>
                <w:tab w:val="left" w:pos="1500"/>
                <w:tab w:val="left" w:pos="3000"/>
              </w:tabs>
              <w:autoSpaceDE w:val="0"/>
              <w:autoSpaceDN w:val="0"/>
              <w:adjustRightInd w:val="0"/>
              <w:spacing w:after="0"/>
              <w:ind w:left="284"/>
              <w:rPr>
                <w:rFonts w:ascii="Arial" w:eastAsiaTheme="minorEastAsia" w:hAnsi="Arial" w:cs="Arial"/>
                <w:bCs/>
                <w:color w:val="000000"/>
                <w:sz w:val="20"/>
                <w:szCs w:val="20"/>
              </w:rPr>
            </w:pPr>
            <w:r w:rsidRPr="00D634A3">
              <w:rPr>
                <w:rFonts w:ascii="Arial" w:eastAsiaTheme="minorEastAsia" w:hAnsi="Arial" w:cs="Arial"/>
                <w:bCs/>
                <w:color w:val="000000"/>
                <w:sz w:val="20"/>
                <w:szCs w:val="20"/>
              </w:rPr>
              <w:t>Kovové podnoží stolu tvar C s výškovou rektifikací pro vyrovnání nerovností podlah, s</w:t>
            </w:r>
            <w:r>
              <w:rPr>
                <w:rFonts w:ascii="Arial" w:eastAsiaTheme="minorEastAsia" w:hAnsi="Arial" w:cs="Arial"/>
                <w:bCs/>
                <w:color w:val="000000"/>
                <w:sz w:val="20"/>
                <w:szCs w:val="20"/>
              </w:rPr>
              <w:t xml:space="preserve"> boční </w:t>
            </w:r>
            <w:r w:rsidRPr="00D634A3">
              <w:rPr>
                <w:rFonts w:ascii="Arial" w:eastAsiaTheme="minorEastAsia" w:hAnsi="Arial" w:cs="Arial"/>
                <w:bCs/>
                <w:color w:val="000000"/>
                <w:sz w:val="20"/>
                <w:szCs w:val="20"/>
              </w:rPr>
              <w:t xml:space="preserve">vložkou z laminované </w:t>
            </w:r>
            <w:r>
              <w:rPr>
                <w:rFonts w:ascii="Arial" w:eastAsiaTheme="minorEastAsia" w:hAnsi="Arial" w:cs="Arial"/>
                <w:bCs/>
                <w:color w:val="000000"/>
                <w:sz w:val="20"/>
                <w:szCs w:val="20"/>
              </w:rPr>
              <w:t xml:space="preserve">dřevotřískové </w:t>
            </w:r>
            <w:r w:rsidRPr="00D634A3">
              <w:rPr>
                <w:rFonts w:ascii="Arial" w:eastAsiaTheme="minorEastAsia" w:hAnsi="Arial" w:cs="Arial"/>
                <w:bCs/>
                <w:color w:val="000000"/>
                <w:sz w:val="20"/>
                <w:szCs w:val="20"/>
              </w:rPr>
              <w:t xml:space="preserve">desky </w:t>
            </w:r>
            <w:r>
              <w:rPr>
                <w:rFonts w:ascii="Arial" w:eastAsiaTheme="minorEastAsia" w:hAnsi="Arial" w:cs="Arial"/>
                <w:bCs/>
                <w:color w:val="000000"/>
                <w:sz w:val="20"/>
                <w:szCs w:val="20"/>
              </w:rPr>
              <w:t xml:space="preserve">v dezénu </w:t>
            </w:r>
            <w:r w:rsidRPr="00D634A3">
              <w:rPr>
                <w:rFonts w:ascii="Arial" w:eastAsiaTheme="minorEastAsia" w:hAnsi="Arial" w:cs="Arial"/>
                <w:bCs/>
                <w:color w:val="000000"/>
                <w:sz w:val="20"/>
                <w:szCs w:val="20"/>
              </w:rPr>
              <w:t>5500 SU Jilm přírodní, barva kovového podnoží RAL bílá</w:t>
            </w:r>
          </w:p>
          <w:p w:rsidR="000B6E63" w:rsidRPr="00D634A3" w:rsidRDefault="000B6E63" w:rsidP="000B6E63">
            <w:pPr>
              <w:widowControl w:val="0"/>
              <w:tabs>
                <w:tab w:val="left" w:pos="1500"/>
                <w:tab w:val="left" w:pos="3000"/>
              </w:tabs>
              <w:autoSpaceDE w:val="0"/>
              <w:autoSpaceDN w:val="0"/>
              <w:adjustRightInd w:val="0"/>
              <w:spacing w:after="0"/>
              <w:ind w:left="284"/>
              <w:rPr>
                <w:rFonts w:ascii="Arial" w:eastAsiaTheme="minorEastAsia" w:hAnsi="Arial" w:cs="Arial"/>
                <w:color w:val="000000"/>
                <w:sz w:val="20"/>
                <w:szCs w:val="20"/>
              </w:rPr>
            </w:pPr>
          </w:p>
        </w:tc>
      </w:tr>
    </w:tbl>
    <w:p w:rsidR="000B6E63" w:rsidRPr="000B6E63" w:rsidRDefault="000B6E63" w:rsidP="000B6E63">
      <w:pPr>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b/>
          <w:color w:val="000000"/>
          <w:sz w:val="20"/>
          <w:szCs w:val="20"/>
        </w:rPr>
        <w:t>Jednací stůl 1200 x 800 mm (celkový výška stolu 730 mm)</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eastAsiaTheme="minorEastAsia" w:hAnsi="Arial" w:cs="Arial"/>
          <w:color w:val="000000"/>
          <w:sz w:val="20"/>
          <w:szCs w:val="20"/>
        </w:rPr>
        <w:t xml:space="preserve">Stolová deska z laminované dřevotřískové desky v dezénu 5500 SU Jilm přírodní </w:t>
      </w:r>
      <w:proofErr w:type="spellStart"/>
      <w:r w:rsidRPr="000B6E63">
        <w:rPr>
          <w:rFonts w:ascii="Arial" w:eastAsiaTheme="minorEastAsia" w:hAnsi="Arial" w:cs="Arial"/>
          <w:color w:val="000000"/>
          <w:sz w:val="20"/>
          <w:szCs w:val="20"/>
        </w:rPr>
        <w:t>tl</w:t>
      </w:r>
      <w:proofErr w:type="spellEnd"/>
      <w:r w:rsidRPr="000B6E63">
        <w:rPr>
          <w:rFonts w:ascii="Arial" w:eastAsiaTheme="minorEastAsia" w:hAnsi="Arial" w:cs="Arial"/>
          <w:color w:val="000000"/>
          <w:sz w:val="20"/>
          <w:szCs w:val="20"/>
        </w:rPr>
        <w:t xml:space="preserve">. 25mm, olepena hranou ABS </w:t>
      </w:r>
      <w:proofErr w:type="spellStart"/>
      <w:r w:rsidRPr="000B6E63">
        <w:rPr>
          <w:rFonts w:ascii="Arial" w:eastAsiaTheme="minorEastAsia" w:hAnsi="Arial" w:cs="Arial"/>
          <w:color w:val="000000"/>
          <w:sz w:val="20"/>
          <w:szCs w:val="20"/>
        </w:rPr>
        <w:t>tl</w:t>
      </w:r>
      <w:proofErr w:type="spellEnd"/>
      <w:r w:rsidRPr="000B6E63">
        <w:rPr>
          <w:rFonts w:ascii="Arial" w:eastAsiaTheme="minorEastAsia" w:hAnsi="Arial" w:cs="Arial"/>
          <w:color w:val="000000"/>
          <w:sz w:val="20"/>
          <w:szCs w:val="20"/>
        </w:rPr>
        <w:t>. 2 mm.</w:t>
      </w:r>
      <w:r w:rsidRPr="000B6E63">
        <w:rPr>
          <w:rFonts w:ascii="Arial" w:hAnsi="Arial" w:cs="Arial"/>
          <w:color w:val="000000"/>
          <w:sz w:val="20"/>
          <w:szCs w:val="20"/>
        </w:rPr>
        <w:t xml:space="preserve"> </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 xml:space="preserve">Podpěrné samostatné nohy čtvercového průřezu o rozměru 50x50 mm, výška nohy 705 mm, s připevňovací kovovou patkou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xml:space="preserve">. 5 mm,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xml:space="preserve">. </w:t>
      </w:r>
      <w:proofErr w:type="gramStart"/>
      <w:r w:rsidRPr="000B6E63">
        <w:rPr>
          <w:rFonts w:ascii="Arial" w:hAnsi="Arial" w:cs="Arial"/>
          <w:color w:val="000000"/>
          <w:sz w:val="20"/>
          <w:szCs w:val="20"/>
        </w:rPr>
        <w:t>materiálu</w:t>
      </w:r>
      <w:proofErr w:type="gramEnd"/>
      <w:r w:rsidRPr="000B6E63">
        <w:rPr>
          <w:rFonts w:ascii="Arial" w:hAnsi="Arial" w:cs="Arial"/>
          <w:color w:val="000000"/>
          <w:sz w:val="20"/>
          <w:szCs w:val="20"/>
        </w:rPr>
        <w:t xml:space="preserve"> 1,5 mm. Barevně dokončené RAL bílá.</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p>
    <w:p w:rsidR="000B6E63" w:rsidRPr="000B6E63" w:rsidRDefault="000B6E63" w:rsidP="000B6E63">
      <w:pPr>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b/>
          <w:color w:val="000000"/>
          <w:sz w:val="20"/>
          <w:szCs w:val="20"/>
        </w:rPr>
        <w:t>Jednací stůl 800 x 800 mm (celková výška stolu 730 mm)</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eastAsiaTheme="minorEastAsia" w:hAnsi="Arial" w:cs="Arial"/>
          <w:color w:val="000000"/>
          <w:sz w:val="20"/>
          <w:szCs w:val="20"/>
        </w:rPr>
        <w:t xml:space="preserve">Stolová deska z laminované dřevotřískové desky v dezénu 5500 SU Jilm přírodní </w:t>
      </w:r>
      <w:proofErr w:type="spellStart"/>
      <w:r w:rsidRPr="000B6E63">
        <w:rPr>
          <w:rFonts w:ascii="Arial" w:eastAsiaTheme="minorEastAsia" w:hAnsi="Arial" w:cs="Arial"/>
          <w:color w:val="000000"/>
          <w:sz w:val="20"/>
          <w:szCs w:val="20"/>
        </w:rPr>
        <w:t>tl</w:t>
      </w:r>
      <w:proofErr w:type="spellEnd"/>
      <w:r w:rsidRPr="000B6E63">
        <w:rPr>
          <w:rFonts w:ascii="Arial" w:eastAsiaTheme="minorEastAsia" w:hAnsi="Arial" w:cs="Arial"/>
          <w:color w:val="000000"/>
          <w:sz w:val="20"/>
          <w:szCs w:val="20"/>
        </w:rPr>
        <w:t xml:space="preserve">. 25mm, olepena hranou ABS </w:t>
      </w:r>
      <w:proofErr w:type="spellStart"/>
      <w:r w:rsidRPr="000B6E63">
        <w:rPr>
          <w:rFonts w:ascii="Arial" w:eastAsiaTheme="minorEastAsia" w:hAnsi="Arial" w:cs="Arial"/>
          <w:color w:val="000000"/>
          <w:sz w:val="20"/>
          <w:szCs w:val="20"/>
        </w:rPr>
        <w:t>tl</w:t>
      </w:r>
      <w:proofErr w:type="spellEnd"/>
      <w:r w:rsidRPr="000B6E63">
        <w:rPr>
          <w:rFonts w:ascii="Arial" w:eastAsiaTheme="minorEastAsia" w:hAnsi="Arial" w:cs="Arial"/>
          <w:color w:val="000000"/>
          <w:sz w:val="20"/>
          <w:szCs w:val="20"/>
        </w:rPr>
        <w:t>. 2 mm.</w:t>
      </w:r>
      <w:r w:rsidRPr="000B6E63">
        <w:rPr>
          <w:rFonts w:ascii="Arial" w:hAnsi="Arial" w:cs="Arial"/>
          <w:color w:val="000000"/>
          <w:sz w:val="20"/>
          <w:szCs w:val="20"/>
        </w:rPr>
        <w:t xml:space="preserve"> </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 xml:space="preserve">Podpěrné samostatné nohy čtvercového průřezu o rozměru 50x50 mm, výška nohy 705 mm, s připevňovací kovovou patkou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xml:space="preserve">. 5 mm,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xml:space="preserve">. </w:t>
      </w:r>
      <w:proofErr w:type="gramStart"/>
      <w:r w:rsidRPr="000B6E63">
        <w:rPr>
          <w:rFonts w:ascii="Arial" w:hAnsi="Arial" w:cs="Arial"/>
          <w:color w:val="000000"/>
          <w:sz w:val="20"/>
          <w:szCs w:val="20"/>
        </w:rPr>
        <w:t>materiálu</w:t>
      </w:r>
      <w:proofErr w:type="gramEnd"/>
      <w:r w:rsidRPr="000B6E63">
        <w:rPr>
          <w:rFonts w:ascii="Arial" w:hAnsi="Arial" w:cs="Arial"/>
          <w:color w:val="000000"/>
          <w:sz w:val="20"/>
          <w:szCs w:val="20"/>
        </w:rPr>
        <w:t xml:space="preserve"> 1,5 mm. Barevně dokončené RAL bílá.</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b/>
          <w:color w:val="000000"/>
          <w:sz w:val="20"/>
          <w:szCs w:val="20"/>
        </w:rPr>
      </w:pPr>
    </w:p>
    <w:p w:rsidR="000B6E63" w:rsidRPr="000B6E63" w:rsidRDefault="000B6E63" w:rsidP="000B6E63">
      <w:pPr>
        <w:widowControl w:val="0"/>
        <w:tabs>
          <w:tab w:val="left" w:pos="1500"/>
          <w:tab w:val="left" w:pos="3000"/>
        </w:tabs>
        <w:autoSpaceDE w:val="0"/>
        <w:autoSpaceDN w:val="0"/>
        <w:adjustRightInd w:val="0"/>
        <w:spacing w:after="0"/>
        <w:rPr>
          <w:rFonts w:ascii="Arial" w:hAnsi="Arial" w:cs="Arial"/>
          <w:b/>
          <w:color w:val="000000"/>
          <w:sz w:val="20"/>
          <w:szCs w:val="20"/>
        </w:rPr>
      </w:pPr>
      <w:r w:rsidRPr="000B6E63">
        <w:rPr>
          <w:rFonts w:ascii="Arial" w:hAnsi="Arial" w:cs="Arial"/>
          <w:b/>
          <w:color w:val="000000"/>
          <w:sz w:val="20"/>
          <w:szCs w:val="20"/>
        </w:rPr>
        <w:t>Kontejner 420 x 600 x 620 mm (celková výška kontejneru je včetně koleček)</w:t>
      </w:r>
    </w:p>
    <w:p w:rsidR="000B6E63" w:rsidRPr="000B6E63" w:rsidRDefault="000B6E63" w:rsidP="000B6E63">
      <w:pPr>
        <w:pStyle w:val="Odstavecseseznamem"/>
        <w:spacing w:after="0"/>
        <w:rPr>
          <w:rFonts w:ascii="Arial" w:hAnsi="Arial" w:cs="Arial"/>
          <w:color w:val="000000"/>
          <w:sz w:val="20"/>
          <w:szCs w:val="20"/>
        </w:rPr>
      </w:pPr>
      <w:r w:rsidRPr="000B6E63">
        <w:rPr>
          <w:rFonts w:ascii="Arial" w:hAnsi="Arial" w:cs="Arial"/>
          <w:color w:val="000000"/>
          <w:sz w:val="20"/>
          <w:szCs w:val="20"/>
        </w:rPr>
        <w:t xml:space="preserve">Půda a dno </w:t>
      </w:r>
      <w:r w:rsidRPr="000B6E63">
        <w:rPr>
          <w:rFonts w:ascii="Arial" w:eastAsiaTheme="minorEastAsia" w:hAnsi="Arial" w:cs="Arial"/>
          <w:color w:val="000000"/>
          <w:sz w:val="20"/>
          <w:szCs w:val="20"/>
        </w:rPr>
        <w:t>z laminované dřevotřískové desky v dezénu</w:t>
      </w:r>
      <w:r w:rsidRPr="000B6E63">
        <w:rPr>
          <w:rFonts w:ascii="Arial" w:hAnsi="Arial" w:cs="Arial"/>
          <w:color w:val="000000"/>
          <w:sz w:val="20"/>
          <w:szCs w:val="20"/>
        </w:rPr>
        <w:t xml:space="preserve"> 5500 SU Jilm přírodní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xml:space="preserve">. 25 mm, olepeny hranou ABS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2 mm dokola, půda a dno jsou naložené na boky kontejnerů.</w:t>
      </w:r>
    </w:p>
    <w:p w:rsidR="000B6E63" w:rsidRPr="000B6E63" w:rsidRDefault="000B6E63" w:rsidP="000B6E63">
      <w:pPr>
        <w:pStyle w:val="Odstavecseseznamem"/>
        <w:spacing w:after="0"/>
        <w:rPr>
          <w:rFonts w:ascii="Arial" w:hAnsi="Arial" w:cs="Arial"/>
          <w:color w:val="000000"/>
          <w:sz w:val="20"/>
          <w:szCs w:val="20"/>
        </w:rPr>
      </w:pPr>
      <w:r w:rsidRPr="000B6E63">
        <w:rPr>
          <w:rFonts w:ascii="Arial" w:hAnsi="Arial" w:cs="Arial"/>
          <w:color w:val="000000"/>
          <w:sz w:val="20"/>
          <w:szCs w:val="20"/>
        </w:rPr>
        <w:t>Čela zásuvek z </w:t>
      </w:r>
      <w:r w:rsidRPr="000B6E63">
        <w:rPr>
          <w:rFonts w:ascii="Arial" w:eastAsiaTheme="minorEastAsia" w:hAnsi="Arial" w:cs="Arial"/>
          <w:color w:val="000000"/>
          <w:sz w:val="20"/>
          <w:szCs w:val="20"/>
        </w:rPr>
        <w:t xml:space="preserve">laminované dřevotřískové desky v dezénu </w:t>
      </w:r>
      <w:r w:rsidRPr="000B6E63">
        <w:rPr>
          <w:rFonts w:ascii="Arial" w:hAnsi="Arial" w:cs="Arial"/>
          <w:color w:val="000000"/>
          <w:sz w:val="20"/>
          <w:szCs w:val="20"/>
        </w:rPr>
        <w:t>5500 SU Ji</w:t>
      </w:r>
      <w:r w:rsidR="004E61E0">
        <w:rPr>
          <w:rFonts w:ascii="Arial" w:hAnsi="Arial" w:cs="Arial"/>
          <w:color w:val="000000"/>
          <w:sz w:val="20"/>
          <w:szCs w:val="20"/>
        </w:rPr>
        <w:t xml:space="preserve">lm přírodní </w:t>
      </w:r>
      <w:proofErr w:type="spellStart"/>
      <w:r w:rsidR="004E61E0">
        <w:rPr>
          <w:rFonts w:ascii="Arial" w:hAnsi="Arial" w:cs="Arial"/>
          <w:color w:val="000000"/>
          <w:sz w:val="20"/>
          <w:szCs w:val="20"/>
        </w:rPr>
        <w:t>tl</w:t>
      </w:r>
      <w:proofErr w:type="spellEnd"/>
      <w:r w:rsidR="004E61E0">
        <w:rPr>
          <w:rFonts w:ascii="Arial" w:hAnsi="Arial" w:cs="Arial"/>
          <w:color w:val="000000"/>
          <w:sz w:val="20"/>
          <w:szCs w:val="20"/>
        </w:rPr>
        <w:t xml:space="preserve">. 18 mm, olepeny </w:t>
      </w:r>
      <w:r w:rsidRPr="000B6E63">
        <w:rPr>
          <w:rFonts w:ascii="Arial" w:hAnsi="Arial" w:cs="Arial"/>
          <w:color w:val="000000"/>
          <w:sz w:val="20"/>
          <w:szCs w:val="20"/>
        </w:rPr>
        <w:t xml:space="preserve">hranou ABS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2 mm dokola.</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Korpus kontejnerů z </w:t>
      </w:r>
      <w:r w:rsidRPr="000B6E63">
        <w:rPr>
          <w:rFonts w:ascii="Arial" w:eastAsiaTheme="minorEastAsia" w:hAnsi="Arial" w:cs="Arial"/>
          <w:color w:val="000000"/>
          <w:sz w:val="20"/>
          <w:szCs w:val="20"/>
        </w:rPr>
        <w:t xml:space="preserve">laminované dřevotřískové desky v dezénu </w:t>
      </w:r>
      <w:r w:rsidRPr="000B6E63">
        <w:rPr>
          <w:rFonts w:ascii="Arial" w:hAnsi="Arial" w:cs="Arial"/>
          <w:color w:val="000000"/>
          <w:sz w:val="20"/>
          <w:szCs w:val="20"/>
        </w:rPr>
        <w:t xml:space="preserve">bílá ST2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xml:space="preserve">. 18 mm, záda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10 mm v dezénu bílá ST2.</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 xml:space="preserve">Plastové zásuvky na kolečkových </w:t>
      </w:r>
      <w:proofErr w:type="spellStart"/>
      <w:r w:rsidRPr="000B6E63">
        <w:rPr>
          <w:rFonts w:ascii="Arial" w:hAnsi="Arial" w:cs="Arial"/>
          <w:color w:val="000000"/>
          <w:sz w:val="20"/>
          <w:szCs w:val="20"/>
        </w:rPr>
        <w:t>výsuvech</w:t>
      </w:r>
      <w:proofErr w:type="spellEnd"/>
      <w:r w:rsidRPr="000B6E63">
        <w:rPr>
          <w:rFonts w:ascii="Arial" w:hAnsi="Arial" w:cs="Arial"/>
          <w:color w:val="000000"/>
          <w:sz w:val="20"/>
          <w:szCs w:val="20"/>
        </w:rPr>
        <w:t>, čela zásuvek jsou vložená mezi půdu a dno.</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Uzamykání centrální zámek s blokací proti převrhnutí, kolečka plastová</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eastAsiaTheme="minorEastAsia" w:hAnsi="Arial" w:cs="Arial"/>
          <w:bCs/>
          <w:i/>
          <w:color w:val="000000"/>
          <w:sz w:val="20"/>
          <w:szCs w:val="20"/>
        </w:rPr>
      </w:pPr>
    </w:p>
    <w:p w:rsidR="000B6E63" w:rsidRPr="000B6E63" w:rsidRDefault="000B6E63" w:rsidP="000B6E63">
      <w:pPr>
        <w:keepNext/>
        <w:widowControl w:val="0"/>
        <w:tabs>
          <w:tab w:val="left" w:pos="1500"/>
          <w:tab w:val="left" w:pos="3000"/>
        </w:tabs>
        <w:autoSpaceDE w:val="0"/>
        <w:autoSpaceDN w:val="0"/>
        <w:adjustRightInd w:val="0"/>
        <w:spacing w:after="0"/>
        <w:rPr>
          <w:rFonts w:ascii="Arial" w:hAnsi="Arial" w:cs="Arial"/>
          <w:b/>
          <w:sz w:val="20"/>
          <w:szCs w:val="20"/>
        </w:rPr>
      </w:pPr>
      <w:r w:rsidRPr="000B6E63">
        <w:rPr>
          <w:rFonts w:ascii="Arial" w:hAnsi="Arial" w:cs="Arial"/>
          <w:b/>
          <w:sz w:val="20"/>
          <w:szCs w:val="20"/>
        </w:rPr>
        <w:t xml:space="preserve">Skříň šatní vysoká </w:t>
      </w:r>
    </w:p>
    <w:p w:rsidR="000B6E63" w:rsidRPr="000B6E63" w:rsidRDefault="000B6E63" w:rsidP="000B6E63">
      <w:pPr>
        <w:pStyle w:val="Odstavecseseznamem"/>
        <w:keepNext/>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 xml:space="preserve">Rozměry 800 x 400 x 1790 mm </w:t>
      </w:r>
      <w:r w:rsidRPr="000B6E63">
        <w:rPr>
          <w:rFonts w:ascii="Arial" w:hAnsi="Arial" w:cs="Arial"/>
          <w:sz w:val="20"/>
          <w:szCs w:val="20"/>
        </w:rPr>
        <w:t>(š-h-v)</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Dveře, 1 police a výsuvný věšák</w:t>
      </w:r>
    </w:p>
    <w:p w:rsidR="000B6E63" w:rsidRPr="000B6E63" w:rsidRDefault="000B6E63" w:rsidP="000B6E63">
      <w:pPr>
        <w:pStyle w:val="Odstavecseseznamem"/>
        <w:rPr>
          <w:rFonts w:ascii="Tahoma" w:hAnsi="Tahoma" w:cs="Tahoma"/>
          <w:color w:val="000000"/>
          <w:sz w:val="20"/>
          <w:szCs w:val="20"/>
        </w:rPr>
      </w:pPr>
      <w:r w:rsidRPr="000B6E63">
        <w:rPr>
          <w:rFonts w:ascii="Tahoma" w:hAnsi="Tahoma" w:cs="Tahoma"/>
          <w:color w:val="000000"/>
          <w:sz w:val="20"/>
          <w:szCs w:val="20"/>
        </w:rPr>
        <w:t xml:space="preserve">Lepené skříně bez viditelných spojů, sklížené za pomocí dřevěných kolíků či lodiček s použitím lepidla.  Půda a dno </w:t>
      </w:r>
      <w:r w:rsidRPr="000B6E63">
        <w:rPr>
          <w:rFonts w:ascii="Arial" w:eastAsiaTheme="minorEastAsia" w:hAnsi="Arial" w:cs="Arial"/>
          <w:color w:val="000000"/>
          <w:sz w:val="20"/>
          <w:szCs w:val="20"/>
        </w:rPr>
        <w:t>z laminované dřevotřískové desky v dezénu</w:t>
      </w:r>
      <w:r w:rsidRPr="000B6E63">
        <w:rPr>
          <w:rFonts w:ascii="Arial" w:hAnsi="Arial" w:cs="Arial"/>
          <w:color w:val="000000"/>
          <w:sz w:val="20"/>
          <w:szCs w:val="20"/>
        </w:rPr>
        <w:t xml:space="preserve"> </w:t>
      </w:r>
      <w:r w:rsidRPr="000B6E63">
        <w:rPr>
          <w:rFonts w:ascii="Tahoma" w:hAnsi="Tahoma" w:cs="Tahoma"/>
          <w:color w:val="000000"/>
          <w:sz w:val="20"/>
          <w:szCs w:val="20"/>
        </w:rPr>
        <w:t xml:space="preserve">5500 SU Jilm přírodní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25 mm, naložené na boky korpusu skříní, olepeny hranou ABS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2 mm, přední a boční hrany ABS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1 mm - umožňuje řazení skříní vedle sebe. Boky, mezistěny a police skříní </w:t>
      </w:r>
      <w:r w:rsidRPr="000B6E63">
        <w:rPr>
          <w:rFonts w:ascii="Arial" w:eastAsiaTheme="minorEastAsia" w:hAnsi="Arial" w:cs="Arial"/>
          <w:color w:val="000000"/>
          <w:sz w:val="20"/>
          <w:szCs w:val="20"/>
        </w:rPr>
        <w:t xml:space="preserve">z laminované dřevotřískové desky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18 mm v dezénu bílá ST2, hrany jsou olepeny hranou ABS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1 mm.  Police budou osazeny na kovových </w:t>
      </w:r>
      <w:proofErr w:type="gramStart"/>
      <w:r w:rsidRPr="000B6E63">
        <w:rPr>
          <w:rFonts w:ascii="Tahoma" w:hAnsi="Tahoma" w:cs="Tahoma"/>
          <w:color w:val="000000"/>
          <w:sz w:val="20"/>
          <w:szCs w:val="20"/>
        </w:rPr>
        <w:t>bezpečnostní</w:t>
      </w:r>
      <w:proofErr w:type="gramEnd"/>
      <w:r w:rsidRPr="000B6E63">
        <w:rPr>
          <w:rFonts w:ascii="Tahoma" w:hAnsi="Tahoma" w:cs="Tahoma"/>
          <w:color w:val="000000"/>
          <w:sz w:val="20"/>
          <w:szCs w:val="20"/>
        </w:rPr>
        <w:t xml:space="preserve"> podpěrkách s trnem pro zajištění bezpečnosti a vysunutí. Pro zvýšení nosnosti polic je požadována podpěrka i na zádech skříně. Dveře skříní jsou </w:t>
      </w:r>
      <w:r w:rsidRPr="000B6E63">
        <w:rPr>
          <w:rFonts w:ascii="Arial" w:eastAsiaTheme="minorEastAsia" w:hAnsi="Arial" w:cs="Arial"/>
          <w:color w:val="000000"/>
          <w:sz w:val="20"/>
          <w:szCs w:val="20"/>
        </w:rPr>
        <w:t xml:space="preserve">z laminované dřevotřískové desky </w:t>
      </w:r>
      <w:r w:rsidRPr="000B6E63">
        <w:rPr>
          <w:rFonts w:ascii="Tahoma" w:hAnsi="Tahoma" w:cs="Tahoma"/>
          <w:color w:val="000000"/>
          <w:sz w:val="20"/>
          <w:szCs w:val="20"/>
        </w:rPr>
        <w:t xml:space="preserve">v dezénu 5500 SU Jilm přírodní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18 mm, olepeny hranou ABS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2mm, vloženy mezi půdu a dno, kvalitní klipové závěsy, kovové úchytky minimální rozteč 160 mm.  Záda skříní jsou </w:t>
      </w:r>
      <w:r w:rsidRPr="000B6E63">
        <w:rPr>
          <w:rFonts w:ascii="Arial" w:eastAsiaTheme="minorEastAsia" w:hAnsi="Arial" w:cs="Arial"/>
          <w:color w:val="000000"/>
          <w:sz w:val="20"/>
          <w:szCs w:val="20"/>
        </w:rPr>
        <w:t xml:space="preserve">z laminované dřevotřískové desky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10mm v dezénu bílá ST2 vložená do drážky - skříně lze použít do prostoru. Skříňky jsou opatřeny rektifikací, která umožňuje vyrovnání podlahových nerovností.</w:t>
      </w:r>
    </w:p>
    <w:p w:rsidR="000B6E63" w:rsidRPr="000B6E63" w:rsidRDefault="000B6E63" w:rsidP="000B6E63">
      <w:pPr>
        <w:pStyle w:val="Odstavecseseznamem"/>
        <w:rPr>
          <w:rFonts w:ascii="Tahoma" w:hAnsi="Tahoma" w:cs="Tahoma"/>
          <w:color w:val="000000"/>
          <w:sz w:val="20"/>
          <w:szCs w:val="20"/>
        </w:rPr>
      </w:pPr>
    </w:p>
    <w:p w:rsidR="000B6E63" w:rsidRPr="000B6E63" w:rsidRDefault="000B6E63" w:rsidP="000B6E63">
      <w:pPr>
        <w:widowControl w:val="0"/>
        <w:tabs>
          <w:tab w:val="left" w:pos="1500"/>
          <w:tab w:val="left" w:pos="3000"/>
        </w:tabs>
        <w:autoSpaceDE w:val="0"/>
        <w:autoSpaceDN w:val="0"/>
        <w:adjustRightInd w:val="0"/>
        <w:spacing w:after="0"/>
        <w:rPr>
          <w:rFonts w:ascii="Arial" w:hAnsi="Arial" w:cs="Arial"/>
          <w:b/>
          <w:color w:val="000000"/>
          <w:sz w:val="20"/>
          <w:szCs w:val="20"/>
        </w:rPr>
      </w:pPr>
      <w:r w:rsidRPr="000B6E63">
        <w:rPr>
          <w:rFonts w:ascii="Arial" w:hAnsi="Arial" w:cs="Arial"/>
          <w:b/>
          <w:color w:val="000000"/>
          <w:sz w:val="20"/>
          <w:szCs w:val="20"/>
        </w:rPr>
        <w:t>Skříň policová vysoká dveře/dveře</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 xml:space="preserve">Rozměry 800 x 400 x 1790 mm </w:t>
      </w:r>
      <w:r w:rsidRPr="000B6E63">
        <w:rPr>
          <w:rFonts w:ascii="Arial" w:hAnsi="Arial" w:cs="Arial"/>
          <w:sz w:val="20"/>
          <w:szCs w:val="20"/>
        </w:rPr>
        <w:t>(š-h-v)</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proofErr w:type="gramStart"/>
      <w:r w:rsidRPr="000B6E63">
        <w:rPr>
          <w:rFonts w:ascii="Arial" w:hAnsi="Arial" w:cs="Arial"/>
          <w:color w:val="000000"/>
          <w:sz w:val="20"/>
          <w:szCs w:val="20"/>
        </w:rPr>
        <w:t>4</w:t>
      </w:r>
      <w:r w:rsidRPr="000B6E63">
        <w:rPr>
          <w:rFonts w:ascii="Arial" w:hAnsi="Arial" w:cs="Arial"/>
          <w:color w:val="000000"/>
          <w:sz w:val="20"/>
          <w:szCs w:val="20"/>
        </w:rPr>
        <w:noBreakHyphen/>
      </w:r>
      <w:proofErr w:type="spellStart"/>
      <w:r w:rsidRPr="000B6E63">
        <w:rPr>
          <w:rFonts w:ascii="Arial" w:hAnsi="Arial" w:cs="Arial"/>
          <w:color w:val="000000"/>
          <w:sz w:val="20"/>
          <w:szCs w:val="20"/>
        </w:rPr>
        <w:t>dvéřová</w:t>
      </w:r>
      <w:proofErr w:type="spellEnd"/>
      <w:proofErr w:type="gramEnd"/>
      <w:r w:rsidRPr="000B6E63">
        <w:rPr>
          <w:rFonts w:ascii="Arial" w:hAnsi="Arial" w:cs="Arial"/>
          <w:color w:val="000000"/>
          <w:sz w:val="20"/>
          <w:szCs w:val="20"/>
        </w:rPr>
        <w:t xml:space="preserve"> (spodní díl 2M/vrchní díl 3M), 3 police, 1 mezistěna</w:t>
      </w:r>
    </w:p>
    <w:p w:rsidR="000B6E63" w:rsidRPr="000B6E63" w:rsidRDefault="000B6E63" w:rsidP="000B6E63">
      <w:pPr>
        <w:pStyle w:val="Odstavecseseznamem"/>
        <w:rPr>
          <w:rFonts w:ascii="Tahoma" w:hAnsi="Tahoma" w:cs="Tahoma"/>
          <w:color w:val="000000"/>
          <w:sz w:val="20"/>
          <w:szCs w:val="20"/>
        </w:rPr>
      </w:pPr>
      <w:r w:rsidRPr="000B6E63">
        <w:rPr>
          <w:rFonts w:ascii="Tahoma" w:hAnsi="Tahoma" w:cs="Tahoma"/>
          <w:color w:val="000000"/>
          <w:sz w:val="20"/>
          <w:szCs w:val="20"/>
        </w:rPr>
        <w:t xml:space="preserve">Lepené skříně bez viditelných spojů, sklížené za pomocí dřevěných kolíků či lodiček s použitím lepidla.  Půda a dno </w:t>
      </w:r>
      <w:r w:rsidRPr="000B6E63">
        <w:rPr>
          <w:rFonts w:ascii="Arial" w:eastAsiaTheme="minorEastAsia" w:hAnsi="Arial" w:cs="Arial"/>
          <w:color w:val="000000"/>
          <w:sz w:val="20"/>
          <w:szCs w:val="20"/>
        </w:rPr>
        <w:t>z laminované dřevotřískové desky v dezénu</w:t>
      </w:r>
      <w:r w:rsidRPr="000B6E63">
        <w:rPr>
          <w:rFonts w:ascii="Arial" w:hAnsi="Arial" w:cs="Arial"/>
          <w:color w:val="000000"/>
          <w:sz w:val="20"/>
          <w:szCs w:val="20"/>
        </w:rPr>
        <w:t xml:space="preserve"> </w:t>
      </w:r>
      <w:r w:rsidRPr="000B6E63">
        <w:rPr>
          <w:rFonts w:ascii="Tahoma" w:hAnsi="Tahoma" w:cs="Tahoma"/>
          <w:color w:val="000000"/>
          <w:sz w:val="20"/>
          <w:szCs w:val="20"/>
        </w:rPr>
        <w:t xml:space="preserve">5500 SU Jilm přírodní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25 mm, naložené na boky korpusu skříní, olepeny hranou ABS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2 mm, přední a boční hrany ABS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1 mm - umožňuje řazení skříní vedle sebe. Boky, mezistěny a police skříní </w:t>
      </w:r>
      <w:r w:rsidRPr="000B6E63">
        <w:rPr>
          <w:rFonts w:ascii="Arial" w:eastAsiaTheme="minorEastAsia" w:hAnsi="Arial" w:cs="Arial"/>
          <w:color w:val="000000"/>
          <w:sz w:val="20"/>
          <w:szCs w:val="20"/>
        </w:rPr>
        <w:t xml:space="preserve">z laminované dřevotřískové desky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18 mm v dezénu bílá ST2, hrany jsou olepeny hranou ABS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1 mm.  Police budou osazeny na kovových bezpečnostní</w:t>
      </w:r>
      <w:r w:rsidR="004E61E0">
        <w:rPr>
          <w:rFonts w:ascii="Tahoma" w:hAnsi="Tahoma" w:cs="Tahoma"/>
          <w:color w:val="000000"/>
          <w:sz w:val="20"/>
          <w:szCs w:val="20"/>
        </w:rPr>
        <w:t>ch</w:t>
      </w:r>
      <w:r w:rsidRPr="000B6E63">
        <w:rPr>
          <w:rFonts w:ascii="Tahoma" w:hAnsi="Tahoma" w:cs="Tahoma"/>
          <w:color w:val="000000"/>
          <w:sz w:val="20"/>
          <w:szCs w:val="20"/>
        </w:rPr>
        <w:t xml:space="preserve"> podpěrkách s trnem pro zajištění bezpečnosti a vysunutí. Pro zvýšení nosnosti polic je požadována podpěrka i na zádech skříně. Dveře skříní jsou </w:t>
      </w:r>
      <w:r w:rsidRPr="000B6E63">
        <w:rPr>
          <w:rFonts w:ascii="Arial" w:eastAsiaTheme="minorEastAsia" w:hAnsi="Arial" w:cs="Arial"/>
          <w:color w:val="000000"/>
          <w:sz w:val="20"/>
          <w:szCs w:val="20"/>
        </w:rPr>
        <w:t xml:space="preserve">z laminované dřevotřískové desky </w:t>
      </w:r>
      <w:r w:rsidRPr="000B6E63">
        <w:rPr>
          <w:rFonts w:ascii="Tahoma" w:hAnsi="Tahoma" w:cs="Tahoma"/>
          <w:color w:val="000000"/>
          <w:sz w:val="20"/>
          <w:szCs w:val="20"/>
        </w:rPr>
        <w:t xml:space="preserve">v dezénu 5500 SU Jilm přírodní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18 mm, olepeny hranou ABS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xml:space="preserve">. 2mm, vloženy mezi půdu a dno, kvalitní klipové závěsy, kovové úchytky minimální rozteč 160 mm.  Záda skříní jsou </w:t>
      </w:r>
      <w:r w:rsidRPr="000B6E63">
        <w:rPr>
          <w:rFonts w:ascii="Arial" w:eastAsiaTheme="minorEastAsia" w:hAnsi="Arial" w:cs="Arial"/>
          <w:color w:val="000000"/>
          <w:sz w:val="20"/>
          <w:szCs w:val="20"/>
        </w:rPr>
        <w:t xml:space="preserve">z laminované dřevotřískové desky </w:t>
      </w:r>
      <w:proofErr w:type="spellStart"/>
      <w:r w:rsidRPr="000B6E63">
        <w:rPr>
          <w:rFonts w:ascii="Tahoma" w:hAnsi="Tahoma" w:cs="Tahoma"/>
          <w:color w:val="000000"/>
          <w:sz w:val="20"/>
          <w:szCs w:val="20"/>
        </w:rPr>
        <w:t>tl</w:t>
      </w:r>
      <w:proofErr w:type="spellEnd"/>
      <w:r w:rsidRPr="000B6E63">
        <w:rPr>
          <w:rFonts w:ascii="Tahoma" w:hAnsi="Tahoma" w:cs="Tahoma"/>
          <w:color w:val="000000"/>
          <w:sz w:val="20"/>
          <w:szCs w:val="20"/>
        </w:rPr>
        <w:t>. 10mm v dezénu bílá ST2 vložená do drážky - skříně lze použít do prostoru.  Úložný prostor vyhovuje šanonové výšce.  Skříňky jsou opatřeny rektifikací, která umožňuje vyrovnání podlahových nerovností.</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p>
    <w:p w:rsidR="000B6E63" w:rsidRPr="000B6E63" w:rsidRDefault="000B6E63" w:rsidP="000B6E63">
      <w:pPr>
        <w:widowControl w:val="0"/>
        <w:tabs>
          <w:tab w:val="left" w:pos="1500"/>
          <w:tab w:val="left" w:pos="3000"/>
        </w:tabs>
        <w:autoSpaceDE w:val="0"/>
        <w:autoSpaceDN w:val="0"/>
        <w:adjustRightInd w:val="0"/>
        <w:spacing w:after="0"/>
        <w:rPr>
          <w:rFonts w:ascii="Arial" w:hAnsi="Arial" w:cs="Arial"/>
          <w:b/>
          <w:color w:val="000000"/>
          <w:sz w:val="20"/>
          <w:szCs w:val="20"/>
        </w:rPr>
      </w:pPr>
      <w:r w:rsidRPr="000B6E63">
        <w:rPr>
          <w:rFonts w:ascii="Arial" w:hAnsi="Arial" w:cs="Arial"/>
          <w:b/>
          <w:color w:val="000000"/>
          <w:sz w:val="20"/>
          <w:szCs w:val="20"/>
        </w:rPr>
        <w:t>Skříň policová vysoká dveře/sklo</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 xml:space="preserve">Rozměry 800 x 400 x 1790 mm </w:t>
      </w:r>
      <w:r w:rsidRPr="000B6E63">
        <w:rPr>
          <w:rFonts w:ascii="Arial" w:hAnsi="Arial" w:cs="Arial"/>
          <w:sz w:val="20"/>
          <w:szCs w:val="20"/>
        </w:rPr>
        <w:t>(š-h-v)</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proofErr w:type="gramStart"/>
      <w:r w:rsidRPr="000B6E63">
        <w:rPr>
          <w:rFonts w:ascii="Arial" w:hAnsi="Arial" w:cs="Arial"/>
          <w:color w:val="000000"/>
          <w:sz w:val="20"/>
          <w:szCs w:val="20"/>
        </w:rPr>
        <w:t>4</w:t>
      </w:r>
      <w:r w:rsidRPr="000B6E63">
        <w:rPr>
          <w:rFonts w:ascii="Arial" w:hAnsi="Arial" w:cs="Arial"/>
          <w:color w:val="000000"/>
          <w:sz w:val="20"/>
          <w:szCs w:val="20"/>
        </w:rPr>
        <w:noBreakHyphen/>
      </w:r>
      <w:proofErr w:type="spellStart"/>
      <w:r w:rsidRPr="000B6E63">
        <w:rPr>
          <w:rFonts w:ascii="Arial" w:hAnsi="Arial" w:cs="Arial"/>
          <w:color w:val="000000"/>
          <w:sz w:val="20"/>
          <w:szCs w:val="20"/>
        </w:rPr>
        <w:t>dvéřová</w:t>
      </w:r>
      <w:proofErr w:type="spellEnd"/>
      <w:proofErr w:type="gramEnd"/>
      <w:r w:rsidRPr="000B6E63">
        <w:rPr>
          <w:rFonts w:ascii="Arial" w:hAnsi="Arial" w:cs="Arial"/>
          <w:color w:val="000000"/>
          <w:sz w:val="20"/>
          <w:szCs w:val="20"/>
        </w:rPr>
        <w:t xml:space="preserve"> (spodní díl 2M dveře LTD/vrchní díl 3M dveře sklo), 3 police, 1</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mezistěna</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i/>
          <w:color w:val="000000"/>
          <w:sz w:val="20"/>
          <w:szCs w:val="20"/>
        </w:rPr>
      </w:pPr>
      <w:r w:rsidRPr="000B6E63">
        <w:rPr>
          <w:rFonts w:ascii="Arial" w:hAnsi="Arial" w:cs="Arial"/>
          <w:i/>
          <w:color w:val="000000"/>
          <w:sz w:val="20"/>
          <w:szCs w:val="20"/>
        </w:rPr>
        <w:t xml:space="preserve">Další </w:t>
      </w:r>
      <w:r>
        <w:rPr>
          <w:rFonts w:ascii="Arial" w:hAnsi="Arial" w:cs="Arial"/>
          <w:i/>
          <w:color w:val="000000"/>
          <w:sz w:val="20"/>
          <w:szCs w:val="20"/>
        </w:rPr>
        <w:t>specifikace</w:t>
      </w:r>
      <w:r w:rsidRPr="00531B2A">
        <w:rPr>
          <w:rFonts w:ascii="Arial" w:hAnsi="Arial" w:cs="Arial"/>
          <w:i/>
          <w:color w:val="000000"/>
          <w:sz w:val="20"/>
          <w:szCs w:val="20"/>
        </w:rPr>
        <w:t xml:space="preserve"> </w:t>
      </w:r>
      <w:r>
        <w:rPr>
          <w:rFonts w:ascii="Arial" w:hAnsi="Arial" w:cs="Arial"/>
          <w:i/>
          <w:color w:val="000000"/>
          <w:sz w:val="20"/>
          <w:szCs w:val="20"/>
        </w:rPr>
        <w:t>stejná</w:t>
      </w:r>
      <w:r w:rsidRPr="00531B2A">
        <w:rPr>
          <w:rFonts w:ascii="Arial" w:hAnsi="Arial" w:cs="Arial"/>
          <w:i/>
          <w:color w:val="000000"/>
          <w:sz w:val="20"/>
          <w:szCs w:val="20"/>
        </w:rPr>
        <w:t xml:space="preserve"> </w:t>
      </w:r>
      <w:r w:rsidRPr="000B6E63">
        <w:rPr>
          <w:rFonts w:ascii="Arial" w:hAnsi="Arial" w:cs="Arial"/>
          <w:i/>
          <w:color w:val="000000"/>
          <w:sz w:val="20"/>
          <w:szCs w:val="20"/>
        </w:rPr>
        <w:t>jako v případě skříně policové.</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p>
    <w:p w:rsidR="000B6E63" w:rsidRPr="000B6E63" w:rsidRDefault="000B6E63" w:rsidP="000B6E63">
      <w:pPr>
        <w:widowControl w:val="0"/>
        <w:tabs>
          <w:tab w:val="left" w:pos="1500"/>
          <w:tab w:val="left" w:pos="3000"/>
        </w:tabs>
        <w:autoSpaceDE w:val="0"/>
        <w:autoSpaceDN w:val="0"/>
        <w:adjustRightInd w:val="0"/>
        <w:spacing w:after="0"/>
        <w:rPr>
          <w:rFonts w:ascii="Arial" w:hAnsi="Arial" w:cs="Arial"/>
          <w:b/>
          <w:color w:val="000000"/>
          <w:sz w:val="20"/>
          <w:szCs w:val="20"/>
        </w:rPr>
      </w:pPr>
      <w:r w:rsidRPr="000B6E63">
        <w:rPr>
          <w:rFonts w:ascii="Arial" w:hAnsi="Arial" w:cs="Arial"/>
          <w:b/>
          <w:color w:val="000000"/>
          <w:sz w:val="20"/>
          <w:szCs w:val="20"/>
        </w:rPr>
        <w:t>Skříň policová nízká s dveřmi</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 xml:space="preserve">Rozměry 800 x 400 x 765 mm </w:t>
      </w:r>
      <w:r w:rsidRPr="000B6E63">
        <w:rPr>
          <w:rFonts w:ascii="Arial" w:hAnsi="Arial" w:cs="Arial"/>
          <w:sz w:val="20"/>
          <w:szCs w:val="20"/>
        </w:rPr>
        <w:t>(š-h-v)</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Dveře, 1 police</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i/>
          <w:color w:val="000000"/>
          <w:sz w:val="20"/>
          <w:szCs w:val="20"/>
        </w:rPr>
      </w:pPr>
      <w:r w:rsidRPr="000B6E63">
        <w:rPr>
          <w:rFonts w:ascii="Arial" w:hAnsi="Arial" w:cs="Arial"/>
          <w:i/>
          <w:color w:val="000000"/>
          <w:sz w:val="20"/>
          <w:szCs w:val="20"/>
        </w:rPr>
        <w:t xml:space="preserve">Další </w:t>
      </w:r>
      <w:r>
        <w:rPr>
          <w:rFonts w:ascii="Arial" w:hAnsi="Arial" w:cs="Arial"/>
          <w:i/>
          <w:color w:val="000000"/>
          <w:sz w:val="20"/>
          <w:szCs w:val="20"/>
        </w:rPr>
        <w:t>specifikace</w:t>
      </w:r>
      <w:r w:rsidRPr="00531B2A">
        <w:rPr>
          <w:rFonts w:ascii="Arial" w:hAnsi="Arial" w:cs="Arial"/>
          <w:i/>
          <w:color w:val="000000"/>
          <w:sz w:val="20"/>
          <w:szCs w:val="20"/>
        </w:rPr>
        <w:t xml:space="preserve"> </w:t>
      </w:r>
      <w:r>
        <w:rPr>
          <w:rFonts w:ascii="Arial" w:hAnsi="Arial" w:cs="Arial"/>
          <w:i/>
          <w:color w:val="000000"/>
          <w:sz w:val="20"/>
          <w:szCs w:val="20"/>
        </w:rPr>
        <w:t>stejná</w:t>
      </w:r>
      <w:r w:rsidRPr="00531B2A">
        <w:rPr>
          <w:rFonts w:ascii="Arial" w:hAnsi="Arial" w:cs="Arial"/>
          <w:i/>
          <w:color w:val="000000"/>
          <w:sz w:val="20"/>
          <w:szCs w:val="20"/>
        </w:rPr>
        <w:t xml:space="preserve"> </w:t>
      </w:r>
      <w:r w:rsidRPr="000B6E63">
        <w:rPr>
          <w:rFonts w:ascii="Arial" w:hAnsi="Arial" w:cs="Arial"/>
          <w:i/>
          <w:color w:val="000000"/>
          <w:sz w:val="20"/>
          <w:szCs w:val="20"/>
        </w:rPr>
        <w:t>jako v případě skříně policové.</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p>
    <w:p w:rsidR="000B6E63" w:rsidRPr="000B6E63" w:rsidRDefault="000B6E63" w:rsidP="000B6E63">
      <w:pPr>
        <w:widowControl w:val="0"/>
        <w:tabs>
          <w:tab w:val="left" w:pos="1500"/>
          <w:tab w:val="left" w:pos="3000"/>
        </w:tabs>
        <w:autoSpaceDE w:val="0"/>
        <w:autoSpaceDN w:val="0"/>
        <w:adjustRightInd w:val="0"/>
        <w:spacing w:after="0"/>
        <w:rPr>
          <w:rFonts w:ascii="Arial" w:hAnsi="Arial" w:cs="Arial"/>
          <w:b/>
          <w:color w:val="000000"/>
          <w:sz w:val="20"/>
          <w:szCs w:val="20"/>
        </w:rPr>
      </w:pPr>
      <w:r w:rsidRPr="000B6E63">
        <w:rPr>
          <w:rFonts w:ascii="Arial" w:hAnsi="Arial" w:cs="Arial"/>
          <w:b/>
          <w:color w:val="000000"/>
          <w:sz w:val="20"/>
          <w:szCs w:val="20"/>
        </w:rPr>
        <w:t>Skříň policová střední dveře/nika</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 xml:space="preserve">Rozměry 800 x 400 x 1100 mm </w:t>
      </w:r>
      <w:r w:rsidRPr="000B6E63">
        <w:rPr>
          <w:rFonts w:ascii="Arial" w:hAnsi="Arial" w:cs="Arial"/>
          <w:sz w:val="20"/>
          <w:szCs w:val="20"/>
        </w:rPr>
        <w:t>(š-h-v)</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spodní díl 2M dveře, vrchní díl 1M otevřený, 1 police, 1 mezistěna</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i/>
          <w:color w:val="000000"/>
          <w:sz w:val="20"/>
          <w:szCs w:val="20"/>
        </w:rPr>
      </w:pPr>
      <w:r w:rsidRPr="000B6E63">
        <w:rPr>
          <w:rFonts w:ascii="Arial" w:hAnsi="Arial" w:cs="Arial"/>
          <w:i/>
          <w:color w:val="000000"/>
          <w:sz w:val="20"/>
          <w:szCs w:val="20"/>
        </w:rPr>
        <w:t xml:space="preserve">Další </w:t>
      </w:r>
      <w:r>
        <w:rPr>
          <w:rFonts w:ascii="Arial" w:hAnsi="Arial" w:cs="Arial"/>
          <w:i/>
          <w:color w:val="000000"/>
          <w:sz w:val="20"/>
          <w:szCs w:val="20"/>
        </w:rPr>
        <w:t>specifikace</w:t>
      </w:r>
      <w:r w:rsidRPr="00531B2A">
        <w:rPr>
          <w:rFonts w:ascii="Arial" w:hAnsi="Arial" w:cs="Arial"/>
          <w:i/>
          <w:color w:val="000000"/>
          <w:sz w:val="20"/>
          <w:szCs w:val="20"/>
        </w:rPr>
        <w:t xml:space="preserve"> </w:t>
      </w:r>
      <w:r>
        <w:rPr>
          <w:rFonts w:ascii="Arial" w:hAnsi="Arial" w:cs="Arial"/>
          <w:i/>
          <w:color w:val="000000"/>
          <w:sz w:val="20"/>
          <w:szCs w:val="20"/>
        </w:rPr>
        <w:t>stejná</w:t>
      </w:r>
      <w:r w:rsidRPr="00531B2A">
        <w:rPr>
          <w:rFonts w:ascii="Arial" w:hAnsi="Arial" w:cs="Arial"/>
          <w:i/>
          <w:color w:val="000000"/>
          <w:sz w:val="20"/>
          <w:szCs w:val="20"/>
        </w:rPr>
        <w:t xml:space="preserve"> </w:t>
      </w:r>
      <w:r w:rsidRPr="000B6E63">
        <w:rPr>
          <w:rFonts w:ascii="Arial" w:hAnsi="Arial" w:cs="Arial"/>
          <w:i/>
          <w:color w:val="000000"/>
          <w:sz w:val="20"/>
          <w:szCs w:val="20"/>
        </w:rPr>
        <w:t>jako v případě skříně policové.</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i/>
          <w:color w:val="000000"/>
          <w:sz w:val="20"/>
          <w:szCs w:val="20"/>
        </w:rPr>
      </w:pPr>
    </w:p>
    <w:p w:rsidR="000B6E63" w:rsidRPr="000B6E63" w:rsidRDefault="000B6E63" w:rsidP="000B6E63">
      <w:pPr>
        <w:widowControl w:val="0"/>
        <w:tabs>
          <w:tab w:val="left" w:pos="-1701"/>
        </w:tabs>
        <w:autoSpaceDE w:val="0"/>
        <w:autoSpaceDN w:val="0"/>
        <w:adjustRightInd w:val="0"/>
        <w:spacing w:after="0"/>
        <w:rPr>
          <w:rFonts w:ascii="Arial" w:hAnsi="Arial" w:cs="Arial"/>
          <w:b/>
          <w:color w:val="000000"/>
          <w:sz w:val="20"/>
          <w:szCs w:val="20"/>
        </w:rPr>
      </w:pPr>
      <w:r w:rsidRPr="000B6E63">
        <w:rPr>
          <w:rFonts w:ascii="Arial" w:hAnsi="Arial" w:cs="Arial"/>
          <w:b/>
          <w:color w:val="000000"/>
          <w:sz w:val="20"/>
          <w:szCs w:val="20"/>
        </w:rPr>
        <w:t>Židle jednací</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 xml:space="preserve">Konferenční židle </w:t>
      </w:r>
      <w:proofErr w:type="spellStart"/>
      <w:r w:rsidRPr="000B6E63">
        <w:rPr>
          <w:rFonts w:ascii="Arial" w:hAnsi="Arial" w:cs="Arial"/>
          <w:color w:val="000000"/>
          <w:sz w:val="20"/>
          <w:szCs w:val="20"/>
        </w:rPr>
        <w:t>stohovatelná</w:t>
      </w:r>
      <w:proofErr w:type="spellEnd"/>
      <w:r w:rsidRPr="000B6E63">
        <w:rPr>
          <w:rFonts w:ascii="Arial" w:hAnsi="Arial" w:cs="Arial"/>
          <w:color w:val="000000"/>
          <w:sz w:val="20"/>
          <w:szCs w:val="20"/>
        </w:rPr>
        <w:t xml:space="preserve">, krycí plasty černé, bez područek, integrované spojky do řad. Kostra ocelová čtyřnohá v barvě černá, tvar kružnice Ø min. 30 mm, </w:t>
      </w:r>
      <w:proofErr w:type="spellStart"/>
      <w:r w:rsidRPr="000B6E63">
        <w:rPr>
          <w:rFonts w:ascii="Arial" w:hAnsi="Arial" w:cs="Arial"/>
          <w:color w:val="000000"/>
          <w:sz w:val="20"/>
          <w:szCs w:val="20"/>
        </w:rPr>
        <w:t>tl</w:t>
      </w:r>
      <w:proofErr w:type="spellEnd"/>
      <w:r w:rsidRPr="000B6E63">
        <w:rPr>
          <w:rFonts w:ascii="Arial" w:hAnsi="Arial" w:cs="Arial"/>
          <w:color w:val="000000"/>
          <w:sz w:val="20"/>
          <w:szCs w:val="20"/>
        </w:rPr>
        <w:t xml:space="preserve">. </w:t>
      </w:r>
      <w:proofErr w:type="gramStart"/>
      <w:r w:rsidRPr="000B6E63">
        <w:rPr>
          <w:rFonts w:ascii="Arial" w:hAnsi="Arial" w:cs="Arial"/>
          <w:color w:val="000000"/>
          <w:sz w:val="20"/>
          <w:szCs w:val="20"/>
        </w:rPr>
        <w:t>stěny</w:t>
      </w:r>
      <w:proofErr w:type="gramEnd"/>
      <w:r w:rsidRPr="000B6E63">
        <w:rPr>
          <w:rFonts w:ascii="Arial" w:hAnsi="Arial" w:cs="Arial"/>
          <w:color w:val="000000"/>
          <w:sz w:val="20"/>
          <w:szCs w:val="20"/>
        </w:rPr>
        <w:t xml:space="preserve"> min.</w:t>
      </w:r>
      <w:r w:rsidR="004E61E0">
        <w:rPr>
          <w:rFonts w:ascii="Arial" w:hAnsi="Arial" w:cs="Arial"/>
          <w:color w:val="000000"/>
          <w:sz w:val="20"/>
          <w:szCs w:val="20"/>
        </w:rPr>
        <w:t xml:space="preserve"> </w:t>
      </w:r>
      <w:r w:rsidRPr="000B6E63">
        <w:rPr>
          <w:rFonts w:ascii="Arial" w:hAnsi="Arial" w:cs="Arial"/>
          <w:color w:val="000000"/>
          <w:sz w:val="20"/>
          <w:szCs w:val="20"/>
        </w:rPr>
        <w:t>3 mm.  Opěrák z černého plastu čalouněný látkou, min. tloušťka pěny 30 mm.  Sedák z černého plastu čalouněný látkou, min. tloušťka pěny 50 mm, ze spodní strany plastový černý kryt.  Potah sedáku 100% polyester, váha min. 350g/</w:t>
      </w:r>
      <w:proofErr w:type="spellStart"/>
      <w:r w:rsidRPr="000B6E63">
        <w:rPr>
          <w:rFonts w:ascii="Arial" w:hAnsi="Arial" w:cs="Arial"/>
          <w:color w:val="000000"/>
          <w:sz w:val="20"/>
          <w:szCs w:val="20"/>
        </w:rPr>
        <w:t>lm</w:t>
      </w:r>
      <w:proofErr w:type="spellEnd"/>
      <w:r w:rsidRPr="000B6E63">
        <w:rPr>
          <w:rFonts w:ascii="Arial" w:hAnsi="Arial" w:cs="Arial"/>
          <w:color w:val="000000"/>
          <w:sz w:val="20"/>
          <w:szCs w:val="20"/>
        </w:rPr>
        <w:t xml:space="preserve">, </w:t>
      </w:r>
      <w:proofErr w:type="spellStart"/>
      <w:r w:rsidRPr="000B6E63">
        <w:rPr>
          <w:rFonts w:ascii="Arial" w:hAnsi="Arial" w:cs="Arial"/>
          <w:color w:val="000000"/>
          <w:sz w:val="20"/>
          <w:szCs w:val="20"/>
        </w:rPr>
        <w:t>oděruvzdornost</w:t>
      </w:r>
      <w:proofErr w:type="spellEnd"/>
      <w:r w:rsidRPr="000B6E63">
        <w:rPr>
          <w:rFonts w:ascii="Arial" w:hAnsi="Arial" w:cs="Arial"/>
          <w:color w:val="000000"/>
          <w:sz w:val="20"/>
          <w:szCs w:val="20"/>
        </w:rPr>
        <w:t xml:space="preserve"> min. 100 000 cyklů </w:t>
      </w:r>
      <w:proofErr w:type="spellStart"/>
      <w:r w:rsidRPr="000B6E63">
        <w:rPr>
          <w:rFonts w:ascii="Arial" w:hAnsi="Arial" w:cs="Arial"/>
          <w:color w:val="000000"/>
          <w:sz w:val="20"/>
          <w:szCs w:val="20"/>
        </w:rPr>
        <w:t>Martindale</w:t>
      </w:r>
      <w:proofErr w:type="spellEnd"/>
      <w:r w:rsidRPr="000B6E63">
        <w:rPr>
          <w:rFonts w:ascii="Arial" w:hAnsi="Arial" w:cs="Arial"/>
          <w:color w:val="000000"/>
          <w:sz w:val="20"/>
          <w:szCs w:val="20"/>
        </w:rPr>
        <w:t xml:space="preserve">, stálobarevnost na světle 6 dle EN ISO </w:t>
      </w:r>
      <w:proofErr w:type="gramStart"/>
      <w:r w:rsidRPr="000B6E63">
        <w:rPr>
          <w:rFonts w:ascii="Arial" w:hAnsi="Arial" w:cs="Arial"/>
          <w:color w:val="000000"/>
          <w:sz w:val="20"/>
          <w:szCs w:val="20"/>
        </w:rPr>
        <w:t>105-B02</w:t>
      </w:r>
      <w:proofErr w:type="gramEnd"/>
      <w:r w:rsidRPr="000B6E63">
        <w:rPr>
          <w:rFonts w:ascii="Arial" w:hAnsi="Arial" w:cs="Arial"/>
          <w:color w:val="000000"/>
          <w:sz w:val="20"/>
          <w:szCs w:val="20"/>
        </w:rPr>
        <w:t xml:space="preserve">, stálobarevnost v otěru 4/5 dle EN ISO 105-X12, </w:t>
      </w:r>
      <w:proofErr w:type="spellStart"/>
      <w:r w:rsidRPr="000B6E63">
        <w:rPr>
          <w:rFonts w:ascii="Arial" w:hAnsi="Arial" w:cs="Arial"/>
          <w:color w:val="000000"/>
          <w:sz w:val="20"/>
          <w:szCs w:val="20"/>
        </w:rPr>
        <w:t>žmolkování</w:t>
      </w:r>
      <w:proofErr w:type="spellEnd"/>
      <w:r w:rsidRPr="000B6E63">
        <w:rPr>
          <w:rFonts w:ascii="Arial" w:hAnsi="Arial" w:cs="Arial"/>
          <w:color w:val="000000"/>
          <w:sz w:val="20"/>
          <w:szCs w:val="20"/>
        </w:rPr>
        <w:t xml:space="preserve"> stupeň 5 dle EN ISO 12945-1, ohnivzdornost (GB) CRIB 5, EN 1021/1-2.  Židle musí splňovat nároky na ergonomii a snadnou údržbu.  Vyráběno pod ISO 9001, ISO 14001, v souladu s normou EN 1335-1,2,3, prohlášení o shodě.</w:t>
      </w:r>
    </w:p>
    <w:p w:rsidR="000B6E63" w:rsidRPr="000B6E63" w:rsidRDefault="000B6E63" w:rsidP="000B6E63">
      <w:pPr>
        <w:pStyle w:val="Odstavecseseznamem"/>
        <w:widowControl w:val="0"/>
        <w:tabs>
          <w:tab w:val="left" w:pos="1500"/>
          <w:tab w:val="left" w:pos="3000"/>
        </w:tabs>
        <w:autoSpaceDE w:val="0"/>
        <w:autoSpaceDN w:val="0"/>
        <w:adjustRightInd w:val="0"/>
        <w:spacing w:after="0"/>
        <w:rPr>
          <w:rFonts w:ascii="Arial" w:hAnsi="Arial" w:cs="Arial"/>
          <w:color w:val="000000"/>
          <w:sz w:val="20"/>
          <w:szCs w:val="20"/>
        </w:rPr>
      </w:pPr>
      <w:r w:rsidRPr="000B6E63">
        <w:rPr>
          <w:rFonts w:ascii="Arial" w:hAnsi="Arial" w:cs="Arial"/>
          <w:color w:val="000000"/>
          <w:sz w:val="20"/>
          <w:szCs w:val="20"/>
        </w:rPr>
        <w:t>Barva dle následného výběru dle předloženého vzorníku.  Záruka 36 měsíců.</w:t>
      </w:r>
    </w:p>
    <w:p w:rsidR="009D3359" w:rsidRDefault="009D3359">
      <w:pPr>
        <w:rPr>
          <w:rFonts w:ascii="Arial" w:hAnsi="Arial" w:cs="Arial"/>
          <w:sz w:val="20"/>
          <w:szCs w:val="20"/>
        </w:rPr>
      </w:pPr>
      <w:r>
        <w:rPr>
          <w:rFonts w:ascii="Arial" w:hAnsi="Arial" w:cs="Arial"/>
          <w:sz w:val="20"/>
          <w:szCs w:val="20"/>
        </w:rPr>
        <w:br w:type="page"/>
      </w:r>
    </w:p>
    <w:p w:rsidR="00596E61" w:rsidRDefault="00596E61" w:rsidP="00596E6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2</w:t>
      </w:r>
    </w:p>
    <w:p w:rsidR="00A75559" w:rsidRDefault="00A75559" w:rsidP="00A7555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Kupní smlouvy č. </w:t>
      </w:r>
      <w:proofErr w:type="spellStart"/>
      <w:r>
        <w:rPr>
          <w:rFonts w:ascii="Arial" w:hAnsi="Arial" w:cs="Arial"/>
          <w:sz w:val="20"/>
          <w:szCs w:val="20"/>
        </w:rPr>
        <w:t>ev</w:t>
      </w:r>
      <w:proofErr w:type="spellEnd"/>
      <w:r>
        <w:rPr>
          <w:rFonts w:ascii="Arial" w:hAnsi="Arial" w:cs="Arial"/>
          <w:sz w:val="20"/>
          <w:szCs w:val="20"/>
        </w:rPr>
        <w:t>. 118-2017-S</w:t>
      </w:r>
    </w:p>
    <w:p w:rsidR="00596E61" w:rsidRDefault="00596E61" w:rsidP="00596E6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Místa plnění</w:t>
      </w:r>
      <w:r w:rsidR="00D16F14">
        <w:rPr>
          <w:rFonts w:ascii="Arial" w:hAnsi="Arial" w:cs="Arial"/>
          <w:b/>
          <w:sz w:val="20"/>
          <w:szCs w:val="20"/>
        </w:rPr>
        <w:t>,</w:t>
      </w:r>
      <w:r>
        <w:rPr>
          <w:rFonts w:ascii="Arial" w:hAnsi="Arial" w:cs="Arial"/>
          <w:b/>
          <w:sz w:val="20"/>
          <w:szCs w:val="20"/>
        </w:rPr>
        <w:t xml:space="preserve"> fakturační údaje</w:t>
      </w:r>
      <w:r w:rsidR="00D16F14">
        <w:rPr>
          <w:rFonts w:ascii="Arial" w:hAnsi="Arial" w:cs="Arial"/>
          <w:b/>
          <w:sz w:val="20"/>
          <w:szCs w:val="20"/>
        </w:rPr>
        <w:t xml:space="preserve"> a osoby oprávněné k převzetí</w:t>
      </w:r>
    </w:p>
    <w:p w:rsidR="00596E61" w:rsidRDefault="00596E61">
      <w:pPr>
        <w:rPr>
          <w:rFonts w:ascii="Arial" w:hAnsi="Arial" w:cs="Arial"/>
          <w:sz w:val="20"/>
          <w:szCs w:val="20"/>
        </w:rPr>
      </w:pPr>
    </w:p>
    <w:tbl>
      <w:tblPr>
        <w:tblW w:w="9180" w:type="dxa"/>
        <w:tblInd w:w="55" w:type="dxa"/>
        <w:tblCellMar>
          <w:left w:w="70" w:type="dxa"/>
          <w:right w:w="70" w:type="dxa"/>
        </w:tblCellMar>
        <w:tblLook w:val="04A0"/>
      </w:tblPr>
      <w:tblGrid>
        <w:gridCol w:w="2660"/>
        <w:gridCol w:w="3320"/>
        <w:gridCol w:w="3200"/>
      </w:tblGrid>
      <w:tr w:rsidR="00023E13" w:rsidRPr="00023E13" w:rsidTr="00023E13">
        <w:trPr>
          <w:trHeight w:val="312"/>
        </w:trPr>
        <w:tc>
          <w:tcPr>
            <w:tcW w:w="2660" w:type="dxa"/>
            <w:tcBorders>
              <w:top w:val="single" w:sz="12" w:space="0" w:color="auto"/>
              <w:left w:val="single" w:sz="12" w:space="0" w:color="auto"/>
              <w:bottom w:val="single" w:sz="8" w:space="0" w:color="auto"/>
              <w:right w:val="single" w:sz="4" w:space="0" w:color="auto"/>
            </w:tcBorders>
            <w:shd w:val="clear" w:color="auto" w:fill="auto"/>
            <w:vAlign w:val="center"/>
            <w:hideMark/>
          </w:tcPr>
          <w:p w:rsidR="00023E13" w:rsidRPr="004E61E0" w:rsidRDefault="00E36A56" w:rsidP="00E36A56">
            <w:pPr>
              <w:spacing w:after="0" w:line="240" w:lineRule="auto"/>
              <w:jc w:val="center"/>
              <w:rPr>
                <w:rFonts w:ascii="Arial" w:eastAsia="Times New Roman" w:hAnsi="Arial" w:cs="Arial"/>
                <w:b/>
                <w:bCs/>
                <w:color w:val="000000"/>
                <w:sz w:val="20"/>
                <w:szCs w:val="20"/>
                <w:lang w:eastAsia="cs-CZ"/>
              </w:rPr>
            </w:pPr>
            <w:r w:rsidRPr="004E61E0">
              <w:rPr>
                <w:rFonts w:ascii="Arial" w:eastAsia="Times New Roman" w:hAnsi="Arial" w:cs="Arial"/>
                <w:b/>
                <w:bCs/>
                <w:color w:val="000000"/>
                <w:sz w:val="20"/>
                <w:szCs w:val="20"/>
                <w:lang w:eastAsia="cs-CZ"/>
              </w:rPr>
              <w:t>Ú</w:t>
            </w:r>
            <w:r w:rsidR="00023E13" w:rsidRPr="004E61E0">
              <w:rPr>
                <w:rFonts w:ascii="Arial" w:eastAsia="Times New Roman" w:hAnsi="Arial" w:cs="Arial"/>
                <w:b/>
                <w:bCs/>
                <w:color w:val="000000"/>
                <w:sz w:val="20"/>
                <w:szCs w:val="20"/>
                <w:lang w:eastAsia="cs-CZ"/>
              </w:rPr>
              <w:t>středí/</w:t>
            </w:r>
            <w:r w:rsidRPr="004E61E0">
              <w:rPr>
                <w:rFonts w:ascii="Arial" w:eastAsia="Times New Roman" w:hAnsi="Arial" w:cs="Arial"/>
                <w:b/>
                <w:bCs/>
                <w:color w:val="000000"/>
                <w:sz w:val="20"/>
                <w:szCs w:val="20"/>
                <w:lang w:eastAsia="cs-CZ"/>
              </w:rPr>
              <w:t>K</w:t>
            </w:r>
            <w:r w:rsidR="00023E13" w:rsidRPr="004E61E0">
              <w:rPr>
                <w:rFonts w:ascii="Arial" w:eastAsia="Times New Roman" w:hAnsi="Arial" w:cs="Arial"/>
                <w:b/>
                <w:bCs/>
                <w:color w:val="000000"/>
                <w:sz w:val="20"/>
                <w:szCs w:val="20"/>
                <w:lang w:eastAsia="cs-CZ"/>
              </w:rPr>
              <w:t>rajská správa</w:t>
            </w:r>
          </w:p>
        </w:tc>
        <w:tc>
          <w:tcPr>
            <w:tcW w:w="3320" w:type="dxa"/>
            <w:tcBorders>
              <w:top w:val="single" w:sz="12" w:space="0" w:color="auto"/>
              <w:left w:val="nil"/>
              <w:bottom w:val="single" w:sz="8" w:space="0" w:color="auto"/>
              <w:right w:val="nil"/>
            </w:tcBorders>
            <w:shd w:val="clear" w:color="auto" w:fill="auto"/>
            <w:vAlign w:val="center"/>
            <w:hideMark/>
          </w:tcPr>
          <w:p w:rsidR="00023E13" w:rsidRPr="004E61E0" w:rsidRDefault="00E36A56" w:rsidP="00023E13">
            <w:pPr>
              <w:spacing w:after="0" w:line="240" w:lineRule="auto"/>
              <w:jc w:val="center"/>
              <w:rPr>
                <w:rFonts w:ascii="Arial" w:eastAsia="Times New Roman" w:hAnsi="Arial" w:cs="Arial"/>
                <w:b/>
                <w:bCs/>
                <w:sz w:val="20"/>
                <w:szCs w:val="20"/>
                <w:lang w:eastAsia="cs-CZ"/>
              </w:rPr>
            </w:pPr>
            <w:r w:rsidRPr="004E61E0">
              <w:rPr>
                <w:rFonts w:ascii="Arial" w:eastAsia="Times New Roman" w:hAnsi="Arial" w:cs="Arial"/>
                <w:b/>
                <w:bCs/>
                <w:sz w:val="20"/>
                <w:szCs w:val="20"/>
                <w:lang w:eastAsia="cs-CZ"/>
              </w:rPr>
              <w:t>K</w:t>
            </w:r>
            <w:r w:rsidR="00023E13" w:rsidRPr="004E61E0">
              <w:rPr>
                <w:rFonts w:ascii="Arial" w:eastAsia="Times New Roman" w:hAnsi="Arial" w:cs="Arial"/>
                <w:b/>
                <w:bCs/>
                <w:sz w:val="20"/>
                <w:szCs w:val="20"/>
                <w:lang w:eastAsia="cs-CZ"/>
              </w:rPr>
              <w:t>ontaktní osoba pro převzetí</w:t>
            </w:r>
          </w:p>
        </w:tc>
        <w:tc>
          <w:tcPr>
            <w:tcW w:w="3200" w:type="dxa"/>
            <w:tcBorders>
              <w:top w:val="single" w:sz="12" w:space="0" w:color="auto"/>
              <w:left w:val="single" w:sz="4" w:space="0" w:color="auto"/>
              <w:bottom w:val="single" w:sz="8" w:space="0" w:color="auto"/>
              <w:right w:val="single" w:sz="12" w:space="0" w:color="auto"/>
            </w:tcBorders>
            <w:shd w:val="clear" w:color="auto" w:fill="auto"/>
            <w:vAlign w:val="center"/>
            <w:hideMark/>
          </w:tcPr>
          <w:p w:rsidR="00023E13" w:rsidRPr="004E61E0" w:rsidRDefault="00E36A56" w:rsidP="00023E13">
            <w:pPr>
              <w:spacing w:after="0" w:line="240" w:lineRule="auto"/>
              <w:jc w:val="center"/>
              <w:rPr>
                <w:rFonts w:ascii="Arial" w:eastAsia="Times New Roman" w:hAnsi="Arial" w:cs="Arial"/>
                <w:b/>
                <w:bCs/>
                <w:color w:val="000000"/>
                <w:sz w:val="20"/>
                <w:szCs w:val="20"/>
                <w:lang w:eastAsia="cs-CZ"/>
              </w:rPr>
            </w:pPr>
            <w:r w:rsidRPr="004E61E0">
              <w:rPr>
                <w:rFonts w:ascii="Arial" w:eastAsia="Times New Roman" w:hAnsi="Arial" w:cs="Arial"/>
                <w:b/>
                <w:bCs/>
                <w:color w:val="000000"/>
                <w:sz w:val="20"/>
                <w:szCs w:val="20"/>
                <w:lang w:eastAsia="cs-CZ"/>
              </w:rPr>
              <w:t>M</w:t>
            </w:r>
            <w:r w:rsidR="00023E13" w:rsidRPr="004E61E0">
              <w:rPr>
                <w:rFonts w:ascii="Arial" w:eastAsia="Times New Roman" w:hAnsi="Arial" w:cs="Arial"/>
                <w:b/>
                <w:bCs/>
                <w:color w:val="000000"/>
                <w:sz w:val="20"/>
                <w:szCs w:val="20"/>
                <w:lang w:eastAsia="cs-CZ"/>
              </w:rPr>
              <w:t>ísto a adresa dodání</w:t>
            </w:r>
          </w:p>
        </w:tc>
      </w:tr>
      <w:tr w:rsidR="00023E13" w:rsidRPr="00023E13" w:rsidTr="00023E13">
        <w:trPr>
          <w:trHeight w:val="864"/>
        </w:trPr>
        <w:tc>
          <w:tcPr>
            <w:tcW w:w="2660" w:type="dxa"/>
            <w:tcBorders>
              <w:top w:val="nil"/>
              <w:left w:val="single" w:sz="12" w:space="0" w:color="auto"/>
              <w:bottom w:val="single" w:sz="4" w:space="0" w:color="auto"/>
              <w:right w:val="single" w:sz="4"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ČSÚ, Na padesátém 3268/81, 100 82, praha 10</w:t>
            </w:r>
          </w:p>
        </w:tc>
        <w:tc>
          <w:tcPr>
            <w:tcW w:w="3320" w:type="dxa"/>
            <w:tcBorders>
              <w:top w:val="nil"/>
              <w:left w:val="nil"/>
              <w:bottom w:val="single" w:sz="4" w:space="0" w:color="auto"/>
              <w:right w:val="nil"/>
            </w:tcBorders>
            <w:shd w:val="clear" w:color="auto" w:fill="auto"/>
            <w:vAlign w:val="center"/>
            <w:hideMark/>
          </w:tcPr>
          <w:p w:rsidR="00023E13" w:rsidRPr="004E61E0" w:rsidRDefault="00023E13" w:rsidP="00974C5F">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xml:space="preserve">Bc. Luděk Horký, tel.: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mob.: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e-mail: </w:t>
            </w:r>
            <w:proofErr w:type="spellStart"/>
            <w:r w:rsidR="00974C5F">
              <w:rPr>
                <w:rFonts w:ascii="Arial" w:eastAsia="Times New Roman" w:hAnsi="Arial" w:cs="Arial"/>
                <w:sz w:val="20"/>
                <w:szCs w:val="20"/>
                <w:lang w:eastAsia="cs-CZ"/>
              </w:rPr>
              <w:t>xxxxxxxx</w:t>
            </w:r>
            <w:proofErr w:type="spellEnd"/>
          </w:p>
        </w:tc>
        <w:tc>
          <w:tcPr>
            <w:tcW w:w="3200" w:type="dxa"/>
            <w:tcBorders>
              <w:top w:val="nil"/>
              <w:left w:val="single" w:sz="4" w:space="0" w:color="auto"/>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ústředí ČSÚ; Na padesátém 3268/81, 100 82, praha 10</w:t>
            </w:r>
          </w:p>
        </w:tc>
      </w:tr>
      <w:tr w:rsidR="00023E13" w:rsidRPr="00023E13" w:rsidTr="00023E13">
        <w:trPr>
          <w:trHeight w:val="864"/>
        </w:trPr>
        <w:tc>
          <w:tcPr>
            <w:tcW w:w="2660" w:type="dxa"/>
            <w:tcBorders>
              <w:top w:val="nil"/>
              <w:left w:val="single" w:sz="12" w:space="0" w:color="auto"/>
              <w:bottom w:val="single" w:sz="4" w:space="0" w:color="auto"/>
              <w:right w:val="single" w:sz="4"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KS ČSÚ v Plzni, Slovanská alej 36, 326 64 Plzeň</w:t>
            </w:r>
          </w:p>
        </w:tc>
        <w:tc>
          <w:tcPr>
            <w:tcW w:w="3320" w:type="dxa"/>
            <w:tcBorders>
              <w:top w:val="nil"/>
              <w:left w:val="nil"/>
              <w:bottom w:val="single" w:sz="4" w:space="0" w:color="auto"/>
              <w:right w:val="nil"/>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xml:space="preserve">Ing. Martin Kučera, tel.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mob.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e-mail: </w:t>
            </w:r>
            <w:proofErr w:type="spellStart"/>
            <w:r w:rsidR="00974C5F">
              <w:rPr>
                <w:rFonts w:ascii="Arial" w:eastAsia="Times New Roman" w:hAnsi="Arial" w:cs="Arial"/>
                <w:sz w:val="20"/>
                <w:szCs w:val="20"/>
                <w:lang w:eastAsia="cs-CZ"/>
              </w:rPr>
              <w:t>xxxxxxxx</w:t>
            </w:r>
            <w:proofErr w:type="spellEnd"/>
          </w:p>
        </w:tc>
        <w:tc>
          <w:tcPr>
            <w:tcW w:w="3200" w:type="dxa"/>
            <w:tcBorders>
              <w:top w:val="nil"/>
              <w:left w:val="single" w:sz="4" w:space="0" w:color="auto"/>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KS ČSÚ v Plzni; Slovanská alej 36, 326 64 Plzeň</w:t>
            </w:r>
          </w:p>
        </w:tc>
      </w:tr>
      <w:tr w:rsidR="00023E13" w:rsidRPr="00023E13" w:rsidTr="00023E13">
        <w:trPr>
          <w:trHeight w:val="864"/>
        </w:trPr>
        <w:tc>
          <w:tcPr>
            <w:tcW w:w="2660" w:type="dxa"/>
            <w:tcBorders>
              <w:top w:val="nil"/>
              <w:left w:val="single" w:sz="12" w:space="0" w:color="auto"/>
              <w:bottom w:val="single" w:sz="4" w:space="0" w:color="auto"/>
              <w:right w:val="single" w:sz="4"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KS ČSÚ v Hradci Králové, Myslivečkova 914, 500 03 Hradec Králové</w:t>
            </w:r>
          </w:p>
        </w:tc>
        <w:tc>
          <w:tcPr>
            <w:tcW w:w="3320" w:type="dxa"/>
            <w:tcBorders>
              <w:top w:val="nil"/>
              <w:left w:val="nil"/>
              <w:bottom w:val="single" w:sz="4" w:space="0" w:color="auto"/>
              <w:right w:val="nil"/>
            </w:tcBorders>
            <w:shd w:val="clear" w:color="auto" w:fill="auto"/>
            <w:vAlign w:val="center"/>
            <w:hideMark/>
          </w:tcPr>
          <w:p w:rsidR="00023E13" w:rsidRPr="004E61E0" w:rsidRDefault="00023E13" w:rsidP="00974C5F">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xml:space="preserve">Eva Tolarová, tel.: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mob.: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e-</w:t>
            </w:r>
            <w:r w:rsidR="00974C5F">
              <w:rPr>
                <w:rFonts w:ascii="Arial" w:eastAsia="Times New Roman" w:hAnsi="Arial" w:cs="Arial"/>
                <w:sz w:val="20"/>
                <w:szCs w:val="20"/>
                <w:lang w:eastAsia="cs-CZ"/>
              </w:rPr>
              <w:t>m</w:t>
            </w:r>
            <w:r w:rsidRPr="004E61E0">
              <w:rPr>
                <w:rFonts w:ascii="Arial" w:eastAsia="Times New Roman" w:hAnsi="Arial" w:cs="Arial"/>
                <w:sz w:val="20"/>
                <w:szCs w:val="20"/>
                <w:lang w:eastAsia="cs-CZ"/>
              </w:rPr>
              <w:t xml:space="preserve">ail: </w:t>
            </w:r>
            <w:proofErr w:type="spellStart"/>
            <w:r w:rsidR="00974C5F">
              <w:rPr>
                <w:rFonts w:ascii="Arial" w:eastAsia="Times New Roman" w:hAnsi="Arial" w:cs="Arial"/>
                <w:sz w:val="20"/>
                <w:szCs w:val="20"/>
                <w:lang w:eastAsia="cs-CZ"/>
              </w:rPr>
              <w:t>xxxxxxxx</w:t>
            </w:r>
            <w:proofErr w:type="spellEnd"/>
          </w:p>
        </w:tc>
        <w:tc>
          <w:tcPr>
            <w:tcW w:w="3200" w:type="dxa"/>
            <w:tcBorders>
              <w:top w:val="nil"/>
              <w:left w:val="single" w:sz="4" w:space="0" w:color="auto"/>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KS ČSÚ v Hradci Králové; Myslivečkova 914, 500 03 Hradec Králové</w:t>
            </w:r>
          </w:p>
        </w:tc>
      </w:tr>
      <w:tr w:rsidR="00023E13" w:rsidRPr="00023E13" w:rsidTr="00023E13">
        <w:trPr>
          <w:trHeight w:val="600"/>
        </w:trPr>
        <w:tc>
          <w:tcPr>
            <w:tcW w:w="2660" w:type="dxa"/>
            <w:vMerge w:val="restart"/>
            <w:tcBorders>
              <w:top w:val="nil"/>
              <w:left w:val="single" w:sz="12" w:space="0" w:color="auto"/>
              <w:bottom w:val="single" w:sz="4" w:space="0" w:color="auto"/>
              <w:right w:val="single" w:sz="4"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KS ČSÚ v Brně, Jezuitská 2, 601 59 Brno</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xml:space="preserve">Bc. Dana </w:t>
            </w:r>
            <w:proofErr w:type="spellStart"/>
            <w:r w:rsidRPr="004E61E0">
              <w:rPr>
                <w:rFonts w:ascii="Arial" w:eastAsia="Times New Roman" w:hAnsi="Arial" w:cs="Arial"/>
                <w:sz w:val="20"/>
                <w:szCs w:val="20"/>
                <w:lang w:eastAsia="cs-CZ"/>
              </w:rPr>
              <w:t>Matýšková</w:t>
            </w:r>
            <w:proofErr w:type="spellEnd"/>
            <w:r w:rsidRPr="004E61E0">
              <w:rPr>
                <w:rFonts w:ascii="Arial" w:eastAsia="Times New Roman" w:hAnsi="Arial" w:cs="Arial"/>
                <w:sz w:val="20"/>
                <w:szCs w:val="20"/>
                <w:lang w:eastAsia="cs-CZ"/>
              </w:rPr>
              <w:t xml:space="preserve">, tel.: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mob.: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e-mail: </w:t>
            </w:r>
            <w:proofErr w:type="spellStart"/>
            <w:r w:rsidR="00974C5F">
              <w:rPr>
                <w:rFonts w:ascii="Arial" w:eastAsia="Times New Roman" w:hAnsi="Arial" w:cs="Arial"/>
                <w:sz w:val="20"/>
                <w:szCs w:val="20"/>
                <w:lang w:eastAsia="cs-CZ"/>
              </w:rPr>
              <w:t>xxxxxxxx</w:t>
            </w:r>
            <w:proofErr w:type="spellEnd"/>
          </w:p>
        </w:tc>
        <w:tc>
          <w:tcPr>
            <w:tcW w:w="3200" w:type="dxa"/>
            <w:tcBorders>
              <w:top w:val="nil"/>
              <w:left w:val="single" w:sz="4" w:space="0" w:color="auto"/>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KS ČSÚ v Brně; Jezuitská 2, 601 59 Brno</w:t>
            </w:r>
          </w:p>
        </w:tc>
      </w:tr>
      <w:tr w:rsidR="00023E13" w:rsidRPr="00023E13" w:rsidTr="00023E13">
        <w:trPr>
          <w:trHeight w:val="576"/>
        </w:trPr>
        <w:tc>
          <w:tcPr>
            <w:tcW w:w="2660" w:type="dxa"/>
            <w:vMerge/>
            <w:tcBorders>
              <w:top w:val="nil"/>
              <w:left w:val="single" w:sz="12" w:space="0" w:color="auto"/>
              <w:bottom w:val="single" w:sz="4" w:space="0" w:color="auto"/>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200" w:type="dxa"/>
            <w:tcBorders>
              <w:top w:val="nil"/>
              <w:left w:val="single" w:sz="4" w:space="0" w:color="auto"/>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roofErr w:type="spellStart"/>
            <w:r w:rsidRPr="004E61E0">
              <w:rPr>
                <w:rFonts w:ascii="Arial" w:eastAsia="Times New Roman" w:hAnsi="Arial" w:cs="Arial"/>
                <w:sz w:val="20"/>
                <w:szCs w:val="20"/>
                <w:lang w:eastAsia="cs-CZ"/>
              </w:rPr>
              <w:t>dislované</w:t>
            </w:r>
            <w:proofErr w:type="spellEnd"/>
            <w:r w:rsidRPr="004E61E0">
              <w:rPr>
                <w:rFonts w:ascii="Arial" w:eastAsia="Times New Roman" w:hAnsi="Arial" w:cs="Arial"/>
                <w:sz w:val="20"/>
                <w:szCs w:val="20"/>
                <w:lang w:eastAsia="cs-CZ"/>
              </w:rPr>
              <w:t xml:space="preserve"> pracoviště ČSÚ v Břeclavi; nám. </w:t>
            </w:r>
            <w:proofErr w:type="spellStart"/>
            <w:proofErr w:type="gramStart"/>
            <w:r w:rsidRPr="004E61E0">
              <w:rPr>
                <w:rFonts w:ascii="Arial" w:eastAsia="Times New Roman" w:hAnsi="Arial" w:cs="Arial"/>
                <w:sz w:val="20"/>
                <w:szCs w:val="20"/>
                <w:lang w:eastAsia="cs-CZ"/>
              </w:rPr>
              <w:t>T.G.Masaryka</w:t>
            </w:r>
            <w:proofErr w:type="spellEnd"/>
            <w:proofErr w:type="gramEnd"/>
            <w:r w:rsidRPr="004E61E0">
              <w:rPr>
                <w:rFonts w:ascii="Arial" w:eastAsia="Times New Roman" w:hAnsi="Arial" w:cs="Arial"/>
                <w:sz w:val="20"/>
                <w:szCs w:val="20"/>
                <w:lang w:eastAsia="cs-CZ"/>
              </w:rPr>
              <w:t xml:space="preserve"> 42/3, Břeclav</w:t>
            </w:r>
          </w:p>
        </w:tc>
      </w:tr>
      <w:tr w:rsidR="00023E13" w:rsidRPr="00023E13" w:rsidTr="00023E13">
        <w:trPr>
          <w:trHeight w:val="576"/>
        </w:trPr>
        <w:tc>
          <w:tcPr>
            <w:tcW w:w="2660" w:type="dxa"/>
            <w:vMerge/>
            <w:tcBorders>
              <w:top w:val="nil"/>
              <w:left w:val="single" w:sz="12" w:space="0" w:color="auto"/>
              <w:bottom w:val="single" w:sz="4" w:space="0" w:color="auto"/>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200" w:type="dxa"/>
            <w:tcBorders>
              <w:top w:val="nil"/>
              <w:left w:val="single" w:sz="4" w:space="0" w:color="auto"/>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roofErr w:type="spellStart"/>
            <w:r w:rsidRPr="004E61E0">
              <w:rPr>
                <w:rFonts w:ascii="Arial" w:eastAsia="Times New Roman" w:hAnsi="Arial" w:cs="Arial"/>
                <w:sz w:val="20"/>
                <w:szCs w:val="20"/>
                <w:lang w:eastAsia="cs-CZ"/>
              </w:rPr>
              <w:t>dislované</w:t>
            </w:r>
            <w:proofErr w:type="spellEnd"/>
            <w:r w:rsidRPr="004E61E0">
              <w:rPr>
                <w:rFonts w:ascii="Arial" w:eastAsia="Times New Roman" w:hAnsi="Arial" w:cs="Arial"/>
                <w:sz w:val="20"/>
                <w:szCs w:val="20"/>
                <w:lang w:eastAsia="cs-CZ"/>
              </w:rPr>
              <w:t xml:space="preserve"> pracoviště ČSÚ v Hodoníně; </w:t>
            </w:r>
            <w:proofErr w:type="spellStart"/>
            <w:r w:rsidRPr="004E61E0">
              <w:rPr>
                <w:rFonts w:ascii="Arial" w:eastAsia="Times New Roman" w:hAnsi="Arial" w:cs="Arial"/>
                <w:sz w:val="20"/>
                <w:szCs w:val="20"/>
                <w:lang w:eastAsia="cs-CZ"/>
              </w:rPr>
              <w:t>Štefánikova</w:t>
            </w:r>
            <w:proofErr w:type="spellEnd"/>
            <w:r w:rsidRPr="004E61E0">
              <w:rPr>
                <w:rFonts w:ascii="Arial" w:eastAsia="Times New Roman" w:hAnsi="Arial" w:cs="Arial"/>
                <w:sz w:val="20"/>
                <w:szCs w:val="20"/>
                <w:lang w:eastAsia="cs-CZ"/>
              </w:rPr>
              <w:t xml:space="preserve"> 1655/25, 695 01 Hodonín</w:t>
            </w:r>
          </w:p>
        </w:tc>
      </w:tr>
      <w:tr w:rsidR="00023E13" w:rsidRPr="00023E13" w:rsidTr="00023E13">
        <w:trPr>
          <w:trHeight w:val="576"/>
        </w:trPr>
        <w:tc>
          <w:tcPr>
            <w:tcW w:w="2660" w:type="dxa"/>
            <w:vMerge/>
            <w:tcBorders>
              <w:top w:val="nil"/>
              <w:left w:val="single" w:sz="12" w:space="0" w:color="auto"/>
              <w:bottom w:val="single" w:sz="4" w:space="0" w:color="auto"/>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200" w:type="dxa"/>
            <w:tcBorders>
              <w:top w:val="nil"/>
              <w:left w:val="single" w:sz="4" w:space="0" w:color="auto"/>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roofErr w:type="spellStart"/>
            <w:r w:rsidRPr="004E61E0">
              <w:rPr>
                <w:rFonts w:ascii="Arial" w:eastAsia="Times New Roman" w:hAnsi="Arial" w:cs="Arial"/>
                <w:sz w:val="20"/>
                <w:szCs w:val="20"/>
                <w:lang w:eastAsia="cs-CZ"/>
              </w:rPr>
              <w:t>dislované</w:t>
            </w:r>
            <w:proofErr w:type="spellEnd"/>
            <w:r w:rsidRPr="004E61E0">
              <w:rPr>
                <w:rFonts w:ascii="Arial" w:eastAsia="Times New Roman" w:hAnsi="Arial" w:cs="Arial"/>
                <w:sz w:val="20"/>
                <w:szCs w:val="20"/>
                <w:lang w:eastAsia="cs-CZ"/>
              </w:rPr>
              <w:t xml:space="preserve"> pracoviště ČSÚ ve Vyškově; </w:t>
            </w:r>
            <w:proofErr w:type="spellStart"/>
            <w:r w:rsidRPr="004E61E0">
              <w:rPr>
                <w:rFonts w:ascii="Arial" w:eastAsia="Times New Roman" w:hAnsi="Arial" w:cs="Arial"/>
                <w:sz w:val="20"/>
                <w:szCs w:val="20"/>
                <w:lang w:eastAsia="cs-CZ"/>
              </w:rPr>
              <w:t>Palánek</w:t>
            </w:r>
            <w:proofErr w:type="spellEnd"/>
            <w:r w:rsidRPr="004E61E0">
              <w:rPr>
                <w:rFonts w:ascii="Arial" w:eastAsia="Times New Roman" w:hAnsi="Arial" w:cs="Arial"/>
                <w:sz w:val="20"/>
                <w:szCs w:val="20"/>
                <w:lang w:eastAsia="cs-CZ"/>
              </w:rPr>
              <w:t xml:space="preserve"> 250/1, 682 01 Vyškov</w:t>
            </w:r>
          </w:p>
        </w:tc>
      </w:tr>
      <w:tr w:rsidR="00023E13" w:rsidRPr="00023E13" w:rsidTr="00023E13">
        <w:trPr>
          <w:trHeight w:val="864"/>
        </w:trPr>
        <w:tc>
          <w:tcPr>
            <w:tcW w:w="2660" w:type="dxa"/>
            <w:tcBorders>
              <w:top w:val="nil"/>
              <w:left w:val="single" w:sz="12" w:space="0" w:color="auto"/>
              <w:bottom w:val="single" w:sz="4" w:space="0" w:color="auto"/>
              <w:right w:val="single" w:sz="4"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 xml:space="preserve">KS ČSÚ v Ostravě, </w:t>
            </w:r>
            <w:proofErr w:type="spellStart"/>
            <w:r w:rsidRPr="004E61E0">
              <w:rPr>
                <w:rFonts w:ascii="Arial" w:eastAsia="Times New Roman" w:hAnsi="Arial" w:cs="Arial"/>
                <w:color w:val="000000"/>
                <w:sz w:val="20"/>
                <w:szCs w:val="20"/>
                <w:lang w:eastAsia="cs-CZ"/>
              </w:rPr>
              <w:t>Repinova</w:t>
            </w:r>
            <w:proofErr w:type="spellEnd"/>
            <w:r w:rsidRPr="004E61E0">
              <w:rPr>
                <w:rFonts w:ascii="Arial" w:eastAsia="Times New Roman" w:hAnsi="Arial" w:cs="Arial"/>
                <w:color w:val="000000"/>
                <w:sz w:val="20"/>
                <w:szCs w:val="20"/>
                <w:lang w:eastAsia="cs-CZ"/>
              </w:rPr>
              <w:t xml:space="preserve"> 17, 702 03 Ostrava 2</w:t>
            </w:r>
          </w:p>
        </w:tc>
        <w:tc>
          <w:tcPr>
            <w:tcW w:w="3320" w:type="dxa"/>
            <w:tcBorders>
              <w:top w:val="nil"/>
              <w:left w:val="nil"/>
              <w:bottom w:val="single" w:sz="4" w:space="0" w:color="auto"/>
              <w:right w:val="nil"/>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xml:space="preserve">Daniel Snížek, tel.: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mob.: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e-mail: </w:t>
            </w:r>
            <w:proofErr w:type="spellStart"/>
            <w:r w:rsidR="00974C5F">
              <w:rPr>
                <w:rFonts w:ascii="Arial" w:eastAsia="Times New Roman" w:hAnsi="Arial" w:cs="Arial"/>
                <w:sz w:val="20"/>
                <w:szCs w:val="20"/>
                <w:lang w:eastAsia="cs-CZ"/>
              </w:rPr>
              <w:t>xxxxxxxx</w:t>
            </w:r>
            <w:proofErr w:type="spellEnd"/>
          </w:p>
        </w:tc>
        <w:tc>
          <w:tcPr>
            <w:tcW w:w="3200" w:type="dxa"/>
            <w:tcBorders>
              <w:top w:val="nil"/>
              <w:left w:val="single" w:sz="4" w:space="0" w:color="auto"/>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 xml:space="preserve">KS ČSÚ v Ostravě; </w:t>
            </w:r>
            <w:proofErr w:type="spellStart"/>
            <w:r w:rsidRPr="004E61E0">
              <w:rPr>
                <w:rFonts w:ascii="Arial" w:eastAsia="Times New Roman" w:hAnsi="Arial" w:cs="Arial"/>
                <w:color w:val="000000"/>
                <w:sz w:val="20"/>
                <w:szCs w:val="20"/>
                <w:lang w:eastAsia="cs-CZ"/>
              </w:rPr>
              <w:t>Repinova</w:t>
            </w:r>
            <w:proofErr w:type="spellEnd"/>
            <w:r w:rsidRPr="004E61E0">
              <w:rPr>
                <w:rFonts w:ascii="Arial" w:eastAsia="Times New Roman" w:hAnsi="Arial" w:cs="Arial"/>
                <w:color w:val="000000"/>
                <w:sz w:val="20"/>
                <w:szCs w:val="20"/>
                <w:lang w:eastAsia="cs-CZ"/>
              </w:rPr>
              <w:t xml:space="preserve"> 17, 702 03 Ostrava 2</w:t>
            </w:r>
          </w:p>
        </w:tc>
      </w:tr>
      <w:tr w:rsidR="00023E13" w:rsidRPr="00023E13" w:rsidTr="00023E13">
        <w:trPr>
          <w:trHeight w:val="864"/>
        </w:trPr>
        <w:tc>
          <w:tcPr>
            <w:tcW w:w="2660" w:type="dxa"/>
            <w:tcBorders>
              <w:top w:val="nil"/>
              <w:left w:val="single" w:sz="12" w:space="0" w:color="auto"/>
              <w:bottom w:val="single" w:sz="4" w:space="0" w:color="auto"/>
              <w:right w:val="single" w:sz="4"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xml:space="preserve">KS ČSÚ v Ústí nad Labem, </w:t>
            </w:r>
            <w:proofErr w:type="spellStart"/>
            <w:r w:rsidRPr="004E61E0">
              <w:rPr>
                <w:rFonts w:ascii="Arial" w:eastAsia="Times New Roman" w:hAnsi="Arial" w:cs="Arial"/>
                <w:sz w:val="20"/>
                <w:szCs w:val="20"/>
                <w:lang w:eastAsia="cs-CZ"/>
              </w:rPr>
              <w:t>Špálova</w:t>
            </w:r>
            <w:proofErr w:type="spellEnd"/>
            <w:r w:rsidRPr="004E61E0">
              <w:rPr>
                <w:rFonts w:ascii="Arial" w:eastAsia="Times New Roman" w:hAnsi="Arial" w:cs="Arial"/>
                <w:sz w:val="20"/>
                <w:szCs w:val="20"/>
                <w:lang w:eastAsia="cs-CZ"/>
              </w:rPr>
              <w:t xml:space="preserve"> 2684/1, 400 11 Ústí nad Labem</w:t>
            </w:r>
          </w:p>
        </w:tc>
        <w:tc>
          <w:tcPr>
            <w:tcW w:w="3320" w:type="dxa"/>
            <w:tcBorders>
              <w:top w:val="nil"/>
              <w:left w:val="nil"/>
              <w:bottom w:val="single" w:sz="4" w:space="0" w:color="auto"/>
              <w:right w:val="nil"/>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xml:space="preserve">Jana Sochorová, tel.: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mob.: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e-mail: </w:t>
            </w:r>
            <w:proofErr w:type="spellStart"/>
            <w:r w:rsidR="00974C5F">
              <w:rPr>
                <w:rFonts w:ascii="Arial" w:eastAsia="Times New Roman" w:hAnsi="Arial" w:cs="Arial"/>
                <w:sz w:val="20"/>
                <w:szCs w:val="20"/>
                <w:lang w:eastAsia="cs-CZ"/>
              </w:rPr>
              <w:t>xxxxxxxx</w:t>
            </w:r>
            <w:proofErr w:type="spellEnd"/>
          </w:p>
        </w:tc>
        <w:tc>
          <w:tcPr>
            <w:tcW w:w="3200" w:type="dxa"/>
            <w:tcBorders>
              <w:top w:val="nil"/>
              <w:left w:val="single" w:sz="4" w:space="0" w:color="auto"/>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xml:space="preserve">KS ČSÚ v Ústí nad Labem; </w:t>
            </w:r>
            <w:proofErr w:type="spellStart"/>
            <w:r w:rsidRPr="004E61E0">
              <w:rPr>
                <w:rFonts w:ascii="Arial" w:eastAsia="Times New Roman" w:hAnsi="Arial" w:cs="Arial"/>
                <w:sz w:val="20"/>
                <w:szCs w:val="20"/>
                <w:lang w:eastAsia="cs-CZ"/>
              </w:rPr>
              <w:t>Špálova</w:t>
            </w:r>
            <w:proofErr w:type="spellEnd"/>
            <w:r w:rsidRPr="004E61E0">
              <w:rPr>
                <w:rFonts w:ascii="Arial" w:eastAsia="Times New Roman" w:hAnsi="Arial" w:cs="Arial"/>
                <w:sz w:val="20"/>
                <w:szCs w:val="20"/>
                <w:lang w:eastAsia="cs-CZ"/>
              </w:rPr>
              <w:t xml:space="preserve"> 2684/1, 400 11 Ústí nad Labem</w:t>
            </w:r>
          </w:p>
        </w:tc>
      </w:tr>
      <w:tr w:rsidR="00023E13" w:rsidRPr="00023E13" w:rsidTr="00023E13">
        <w:trPr>
          <w:trHeight w:val="576"/>
        </w:trPr>
        <w:tc>
          <w:tcPr>
            <w:tcW w:w="2660" w:type="dxa"/>
            <w:vMerge w:val="restart"/>
            <w:tcBorders>
              <w:top w:val="nil"/>
              <w:left w:val="single" w:sz="12" w:space="0" w:color="auto"/>
              <w:bottom w:val="single" w:sz="12" w:space="0" w:color="000000"/>
              <w:right w:val="single" w:sz="4"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KS ČSÚ v Českých Budějovicích, Žižkova 1, 370 77 České Budějovice</w:t>
            </w:r>
          </w:p>
        </w:tc>
        <w:tc>
          <w:tcPr>
            <w:tcW w:w="3320"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xml:space="preserve">Ing. Pavel </w:t>
            </w:r>
            <w:proofErr w:type="spellStart"/>
            <w:r w:rsidRPr="004E61E0">
              <w:rPr>
                <w:rFonts w:ascii="Arial" w:eastAsia="Times New Roman" w:hAnsi="Arial" w:cs="Arial"/>
                <w:sz w:val="20"/>
                <w:szCs w:val="20"/>
                <w:lang w:eastAsia="cs-CZ"/>
              </w:rPr>
              <w:t>Rolínek</w:t>
            </w:r>
            <w:proofErr w:type="spellEnd"/>
            <w:r w:rsidRPr="004E61E0">
              <w:rPr>
                <w:rFonts w:ascii="Arial" w:eastAsia="Times New Roman" w:hAnsi="Arial" w:cs="Arial"/>
                <w:sz w:val="20"/>
                <w:szCs w:val="20"/>
                <w:lang w:eastAsia="cs-CZ"/>
              </w:rPr>
              <w:t xml:space="preserve">, tel.: </w:t>
            </w:r>
            <w:proofErr w:type="spellStart"/>
            <w:r w:rsidR="00974C5F">
              <w:rPr>
                <w:rFonts w:ascii="Arial" w:eastAsia="Times New Roman" w:hAnsi="Arial" w:cs="Arial"/>
                <w:sz w:val="20"/>
                <w:szCs w:val="20"/>
                <w:lang w:eastAsia="cs-CZ"/>
              </w:rPr>
              <w:t>xxxxxxxx</w:t>
            </w:r>
            <w:proofErr w:type="spellEnd"/>
            <w:r w:rsidRPr="004E61E0">
              <w:rPr>
                <w:rFonts w:ascii="Arial" w:eastAsia="Times New Roman" w:hAnsi="Arial" w:cs="Arial"/>
                <w:sz w:val="20"/>
                <w:szCs w:val="20"/>
                <w:lang w:eastAsia="cs-CZ"/>
              </w:rPr>
              <w:t xml:space="preserve">, e-mail: </w:t>
            </w:r>
            <w:proofErr w:type="spellStart"/>
            <w:r w:rsidR="00974C5F">
              <w:rPr>
                <w:rFonts w:ascii="Arial" w:eastAsia="Times New Roman" w:hAnsi="Arial" w:cs="Arial"/>
                <w:sz w:val="20"/>
                <w:szCs w:val="20"/>
                <w:lang w:eastAsia="cs-CZ"/>
              </w:rPr>
              <w:t>xxxxxxxx</w:t>
            </w:r>
            <w:proofErr w:type="spellEnd"/>
          </w:p>
        </w:tc>
        <w:tc>
          <w:tcPr>
            <w:tcW w:w="3200" w:type="dxa"/>
            <w:tcBorders>
              <w:top w:val="nil"/>
              <w:left w:val="nil"/>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KS ČSÚ v Českých Budějovicích; Žižkova 1, 370 77 České Budějovice</w:t>
            </w:r>
          </w:p>
        </w:tc>
      </w:tr>
      <w:tr w:rsidR="00023E13" w:rsidRPr="00023E13" w:rsidTr="00023E13">
        <w:trPr>
          <w:trHeight w:val="576"/>
        </w:trPr>
        <w:tc>
          <w:tcPr>
            <w:tcW w:w="2660" w:type="dxa"/>
            <w:vMerge/>
            <w:tcBorders>
              <w:top w:val="nil"/>
              <w:left w:val="single" w:sz="12" w:space="0" w:color="auto"/>
              <w:bottom w:val="single" w:sz="12" w:space="0" w:color="000000"/>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320" w:type="dxa"/>
            <w:vMerge/>
            <w:tcBorders>
              <w:top w:val="single" w:sz="4" w:space="0" w:color="auto"/>
              <w:left w:val="single" w:sz="4" w:space="0" w:color="auto"/>
              <w:bottom w:val="single" w:sz="12" w:space="0" w:color="000000"/>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200" w:type="dxa"/>
            <w:tcBorders>
              <w:top w:val="nil"/>
              <w:left w:val="nil"/>
              <w:bottom w:val="single" w:sz="4"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color w:val="000000"/>
                <w:sz w:val="20"/>
                <w:szCs w:val="20"/>
                <w:lang w:eastAsia="cs-CZ"/>
              </w:rPr>
            </w:pPr>
            <w:proofErr w:type="spellStart"/>
            <w:r w:rsidRPr="004E61E0">
              <w:rPr>
                <w:rFonts w:ascii="Arial" w:eastAsia="Times New Roman" w:hAnsi="Arial" w:cs="Arial"/>
                <w:color w:val="000000"/>
                <w:sz w:val="20"/>
                <w:szCs w:val="20"/>
                <w:lang w:eastAsia="cs-CZ"/>
              </w:rPr>
              <w:t>dislované</w:t>
            </w:r>
            <w:proofErr w:type="spellEnd"/>
            <w:r w:rsidRPr="004E61E0">
              <w:rPr>
                <w:rFonts w:ascii="Arial" w:eastAsia="Times New Roman" w:hAnsi="Arial" w:cs="Arial"/>
                <w:color w:val="000000"/>
                <w:sz w:val="20"/>
                <w:szCs w:val="20"/>
                <w:lang w:eastAsia="cs-CZ"/>
              </w:rPr>
              <w:t xml:space="preserve"> pracoviště ČSÚ v Písku; nábřeží 1. Máje 2259, Písek</w:t>
            </w:r>
          </w:p>
        </w:tc>
      </w:tr>
      <w:tr w:rsidR="00023E13" w:rsidRPr="00023E13" w:rsidTr="00023E13">
        <w:trPr>
          <w:trHeight w:val="864"/>
        </w:trPr>
        <w:tc>
          <w:tcPr>
            <w:tcW w:w="2660" w:type="dxa"/>
            <w:vMerge/>
            <w:tcBorders>
              <w:top w:val="nil"/>
              <w:left w:val="single" w:sz="12" w:space="0" w:color="auto"/>
              <w:bottom w:val="single" w:sz="12" w:space="0" w:color="000000"/>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320" w:type="dxa"/>
            <w:vMerge/>
            <w:tcBorders>
              <w:top w:val="single" w:sz="4" w:space="0" w:color="auto"/>
              <w:left w:val="single" w:sz="4" w:space="0" w:color="auto"/>
              <w:bottom w:val="single" w:sz="12" w:space="0" w:color="000000"/>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200" w:type="dxa"/>
            <w:tcBorders>
              <w:top w:val="nil"/>
              <w:left w:val="nil"/>
              <w:bottom w:val="single" w:sz="4" w:space="0" w:color="auto"/>
              <w:right w:val="single" w:sz="12" w:space="0" w:color="auto"/>
            </w:tcBorders>
            <w:shd w:val="clear" w:color="auto" w:fill="auto"/>
            <w:vAlign w:val="center"/>
            <w:hideMark/>
          </w:tcPr>
          <w:p w:rsidR="00023E13" w:rsidRPr="004E61E0" w:rsidRDefault="00023E13" w:rsidP="004E61E0">
            <w:pPr>
              <w:spacing w:after="0" w:line="240" w:lineRule="auto"/>
              <w:rPr>
                <w:rFonts w:ascii="Arial" w:eastAsia="Times New Roman" w:hAnsi="Arial" w:cs="Arial"/>
                <w:color w:val="000000"/>
                <w:sz w:val="20"/>
                <w:szCs w:val="20"/>
                <w:lang w:eastAsia="cs-CZ"/>
              </w:rPr>
            </w:pPr>
            <w:proofErr w:type="spellStart"/>
            <w:r w:rsidRPr="004E61E0">
              <w:rPr>
                <w:rFonts w:ascii="Arial" w:eastAsia="Times New Roman" w:hAnsi="Arial" w:cs="Arial"/>
                <w:color w:val="000000"/>
                <w:sz w:val="20"/>
                <w:szCs w:val="20"/>
                <w:lang w:eastAsia="cs-CZ"/>
              </w:rPr>
              <w:t>dislované</w:t>
            </w:r>
            <w:proofErr w:type="spellEnd"/>
            <w:r w:rsidRPr="004E61E0">
              <w:rPr>
                <w:rFonts w:ascii="Arial" w:eastAsia="Times New Roman" w:hAnsi="Arial" w:cs="Arial"/>
                <w:color w:val="000000"/>
                <w:sz w:val="20"/>
                <w:szCs w:val="20"/>
                <w:lang w:eastAsia="cs-CZ"/>
              </w:rPr>
              <w:t xml:space="preserve"> pracoviště ČSÚ ve Strakonicích; Palackého náměstí 1090, Strakonice</w:t>
            </w:r>
          </w:p>
        </w:tc>
      </w:tr>
      <w:tr w:rsidR="00023E13" w:rsidRPr="00023E13" w:rsidTr="00023E13">
        <w:trPr>
          <w:trHeight w:val="588"/>
        </w:trPr>
        <w:tc>
          <w:tcPr>
            <w:tcW w:w="2660" w:type="dxa"/>
            <w:vMerge/>
            <w:tcBorders>
              <w:top w:val="nil"/>
              <w:left w:val="single" w:sz="12" w:space="0" w:color="auto"/>
              <w:bottom w:val="single" w:sz="12" w:space="0" w:color="000000"/>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320" w:type="dxa"/>
            <w:vMerge/>
            <w:tcBorders>
              <w:top w:val="single" w:sz="4" w:space="0" w:color="auto"/>
              <w:left w:val="single" w:sz="4" w:space="0" w:color="auto"/>
              <w:bottom w:val="single" w:sz="12" w:space="0" w:color="000000"/>
              <w:right w:val="single" w:sz="4" w:space="0" w:color="auto"/>
            </w:tcBorders>
            <w:vAlign w:val="center"/>
            <w:hideMark/>
          </w:tcPr>
          <w:p w:rsidR="00023E13" w:rsidRPr="004E61E0" w:rsidRDefault="00023E13" w:rsidP="00023E13">
            <w:pPr>
              <w:spacing w:after="0" w:line="240" w:lineRule="auto"/>
              <w:rPr>
                <w:rFonts w:ascii="Arial" w:eastAsia="Times New Roman" w:hAnsi="Arial" w:cs="Arial"/>
                <w:sz w:val="20"/>
                <w:szCs w:val="20"/>
                <w:lang w:eastAsia="cs-CZ"/>
              </w:rPr>
            </w:pPr>
          </w:p>
        </w:tc>
        <w:tc>
          <w:tcPr>
            <w:tcW w:w="3200" w:type="dxa"/>
            <w:tcBorders>
              <w:top w:val="nil"/>
              <w:left w:val="nil"/>
              <w:bottom w:val="single" w:sz="12" w:space="0" w:color="auto"/>
              <w:right w:val="single" w:sz="12" w:space="0" w:color="auto"/>
            </w:tcBorders>
            <w:shd w:val="clear" w:color="auto" w:fill="auto"/>
            <w:vAlign w:val="center"/>
            <w:hideMark/>
          </w:tcPr>
          <w:p w:rsidR="00023E13" w:rsidRPr="004E61E0" w:rsidRDefault="00023E13" w:rsidP="00023E13">
            <w:pPr>
              <w:spacing w:after="0" w:line="240" w:lineRule="auto"/>
              <w:rPr>
                <w:rFonts w:ascii="Arial" w:eastAsia="Times New Roman" w:hAnsi="Arial" w:cs="Arial"/>
                <w:color w:val="000000"/>
                <w:sz w:val="20"/>
                <w:szCs w:val="20"/>
                <w:lang w:eastAsia="cs-CZ"/>
              </w:rPr>
            </w:pPr>
            <w:proofErr w:type="spellStart"/>
            <w:r w:rsidRPr="004E61E0">
              <w:rPr>
                <w:rFonts w:ascii="Arial" w:eastAsia="Times New Roman" w:hAnsi="Arial" w:cs="Arial"/>
                <w:color w:val="000000"/>
                <w:sz w:val="20"/>
                <w:szCs w:val="20"/>
                <w:lang w:eastAsia="cs-CZ"/>
              </w:rPr>
              <w:t>dislované</w:t>
            </w:r>
            <w:proofErr w:type="spellEnd"/>
            <w:r w:rsidRPr="004E61E0">
              <w:rPr>
                <w:rFonts w:ascii="Arial" w:eastAsia="Times New Roman" w:hAnsi="Arial" w:cs="Arial"/>
                <w:color w:val="000000"/>
                <w:sz w:val="20"/>
                <w:szCs w:val="20"/>
                <w:lang w:eastAsia="cs-CZ"/>
              </w:rPr>
              <w:t xml:space="preserve"> pracoviště ČSÚ v Táboře; Roháčova 2614, Tábor</w:t>
            </w:r>
          </w:p>
        </w:tc>
      </w:tr>
    </w:tbl>
    <w:p w:rsidR="00023E13" w:rsidRDefault="00023E13">
      <w:pPr>
        <w:rPr>
          <w:rFonts w:ascii="Arial" w:hAnsi="Arial" w:cs="Arial"/>
          <w:sz w:val="20"/>
          <w:szCs w:val="20"/>
        </w:rPr>
      </w:pPr>
    </w:p>
    <w:p w:rsidR="00CD6AA1" w:rsidRDefault="00CD6AA1">
      <w:pPr>
        <w:rPr>
          <w:rFonts w:ascii="Arial" w:hAnsi="Arial" w:cs="Arial"/>
          <w:sz w:val="20"/>
          <w:szCs w:val="20"/>
        </w:rPr>
      </w:pPr>
      <w:r>
        <w:rPr>
          <w:rFonts w:ascii="Arial" w:hAnsi="Arial" w:cs="Arial"/>
          <w:sz w:val="20"/>
          <w:szCs w:val="20"/>
        </w:rPr>
        <w:br w:type="page"/>
      </w:r>
    </w:p>
    <w:p w:rsidR="00596E61" w:rsidRDefault="00596E61" w:rsidP="00A75559">
      <w:pPr>
        <w:pStyle w:val="Odstavecseseznamem"/>
        <w:pBdr>
          <w:top w:val="single" w:sz="4" w:space="1" w:color="auto"/>
          <w:left w:val="single" w:sz="4" w:space="4" w:color="auto"/>
          <w:bottom w:val="single" w:sz="4" w:space="1" w:color="auto"/>
          <w:right w:val="single" w:sz="4" w:space="4" w:color="auto"/>
        </w:pBdr>
        <w:spacing w:after="0"/>
        <w:ind w:left="0"/>
        <w:jc w:val="both"/>
        <w:rPr>
          <w:rFonts w:ascii="Arial" w:hAnsi="Arial" w:cs="Arial"/>
          <w:b/>
          <w:sz w:val="20"/>
          <w:szCs w:val="20"/>
        </w:rPr>
      </w:pPr>
      <w:r>
        <w:rPr>
          <w:rFonts w:ascii="Arial" w:hAnsi="Arial" w:cs="Arial"/>
          <w:b/>
          <w:sz w:val="20"/>
          <w:szCs w:val="20"/>
        </w:rPr>
        <w:t>Příloha č. 3</w:t>
      </w:r>
    </w:p>
    <w:p w:rsidR="00A75559" w:rsidRDefault="00A75559" w:rsidP="00A7555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Kupní smlouvy č. </w:t>
      </w:r>
      <w:proofErr w:type="spellStart"/>
      <w:r>
        <w:rPr>
          <w:rFonts w:ascii="Arial" w:hAnsi="Arial" w:cs="Arial"/>
          <w:sz w:val="20"/>
          <w:szCs w:val="20"/>
        </w:rPr>
        <w:t>ev</w:t>
      </w:r>
      <w:proofErr w:type="spellEnd"/>
      <w:r>
        <w:rPr>
          <w:rFonts w:ascii="Arial" w:hAnsi="Arial" w:cs="Arial"/>
          <w:sz w:val="20"/>
          <w:szCs w:val="20"/>
        </w:rPr>
        <w:t>. 118-2017-S</w:t>
      </w:r>
    </w:p>
    <w:p w:rsidR="00596E61" w:rsidRDefault="00596E61" w:rsidP="00A75559">
      <w:pPr>
        <w:pStyle w:val="Odstavecseseznamem"/>
        <w:pBdr>
          <w:top w:val="single" w:sz="4" w:space="1" w:color="auto"/>
          <w:left w:val="single" w:sz="4" w:space="4" w:color="auto"/>
          <w:bottom w:val="single" w:sz="4" w:space="1" w:color="auto"/>
          <w:right w:val="single" w:sz="4" w:space="4" w:color="auto"/>
        </w:pBdr>
        <w:spacing w:after="0"/>
        <w:ind w:left="0"/>
        <w:jc w:val="both"/>
        <w:rPr>
          <w:rFonts w:ascii="Arial" w:hAnsi="Arial" w:cs="Arial"/>
          <w:b/>
          <w:sz w:val="20"/>
          <w:szCs w:val="20"/>
        </w:rPr>
      </w:pPr>
      <w:r>
        <w:rPr>
          <w:rFonts w:ascii="Arial" w:hAnsi="Arial" w:cs="Arial"/>
          <w:b/>
          <w:sz w:val="20"/>
          <w:szCs w:val="20"/>
        </w:rPr>
        <w:t>Kupní cena</w:t>
      </w:r>
    </w:p>
    <w:p w:rsidR="00596E61" w:rsidRDefault="00596E61" w:rsidP="00734C02">
      <w:pPr>
        <w:pStyle w:val="Odstavecseseznamem"/>
        <w:ind w:left="284"/>
        <w:jc w:val="both"/>
        <w:rPr>
          <w:rFonts w:ascii="Arial" w:hAnsi="Arial" w:cs="Arial"/>
          <w:sz w:val="20"/>
          <w:szCs w:val="20"/>
        </w:rPr>
      </w:pPr>
    </w:p>
    <w:tbl>
      <w:tblPr>
        <w:tblW w:w="6900" w:type="dxa"/>
        <w:tblInd w:w="55" w:type="dxa"/>
        <w:tblCellMar>
          <w:left w:w="70" w:type="dxa"/>
          <w:right w:w="70" w:type="dxa"/>
        </w:tblCellMar>
        <w:tblLook w:val="04A0"/>
      </w:tblPr>
      <w:tblGrid>
        <w:gridCol w:w="4020"/>
        <w:gridCol w:w="1640"/>
        <w:gridCol w:w="1274"/>
      </w:tblGrid>
      <w:tr w:rsidR="00C943C8" w:rsidRPr="00C943C8" w:rsidTr="00240217">
        <w:trPr>
          <w:trHeight w:val="1230"/>
        </w:trPr>
        <w:tc>
          <w:tcPr>
            <w:tcW w:w="4020" w:type="dxa"/>
            <w:tcBorders>
              <w:top w:val="single" w:sz="12" w:space="0" w:color="auto"/>
              <w:left w:val="single" w:sz="12" w:space="0" w:color="auto"/>
              <w:bottom w:val="nil"/>
              <w:right w:val="nil"/>
            </w:tcBorders>
            <w:shd w:val="clear" w:color="auto" w:fill="auto"/>
            <w:vAlign w:val="center"/>
            <w:hideMark/>
          </w:tcPr>
          <w:p w:rsidR="00C943C8" w:rsidRPr="004E61E0" w:rsidRDefault="00C943C8" w:rsidP="00C943C8">
            <w:pPr>
              <w:spacing w:after="0" w:line="240" w:lineRule="auto"/>
              <w:jc w:val="center"/>
              <w:rPr>
                <w:rFonts w:ascii="Arial" w:eastAsia="Times New Roman" w:hAnsi="Arial" w:cs="Arial"/>
                <w:b/>
                <w:bCs/>
                <w:color w:val="000000"/>
                <w:sz w:val="20"/>
                <w:szCs w:val="20"/>
                <w:lang w:eastAsia="cs-CZ"/>
              </w:rPr>
            </w:pPr>
            <w:r w:rsidRPr="004E61E0">
              <w:rPr>
                <w:rFonts w:ascii="Arial" w:eastAsia="Times New Roman" w:hAnsi="Arial" w:cs="Arial"/>
                <w:b/>
                <w:bCs/>
                <w:color w:val="000000"/>
                <w:sz w:val="20"/>
                <w:szCs w:val="20"/>
                <w:lang w:eastAsia="cs-CZ"/>
              </w:rPr>
              <w:t>položka</w:t>
            </w:r>
          </w:p>
        </w:tc>
        <w:tc>
          <w:tcPr>
            <w:tcW w:w="1640" w:type="dxa"/>
            <w:tcBorders>
              <w:top w:val="single" w:sz="12" w:space="0" w:color="auto"/>
              <w:left w:val="single" w:sz="8" w:space="0" w:color="auto"/>
              <w:bottom w:val="single" w:sz="8" w:space="0" w:color="auto"/>
              <w:right w:val="single" w:sz="4" w:space="0" w:color="auto"/>
            </w:tcBorders>
            <w:shd w:val="clear" w:color="auto" w:fill="auto"/>
            <w:vAlign w:val="center"/>
            <w:hideMark/>
          </w:tcPr>
          <w:p w:rsidR="00C943C8" w:rsidRPr="004E61E0" w:rsidRDefault="00C943C8" w:rsidP="00C943C8">
            <w:pPr>
              <w:spacing w:after="0" w:line="240" w:lineRule="auto"/>
              <w:jc w:val="center"/>
              <w:rPr>
                <w:rFonts w:ascii="Arial" w:eastAsia="Times New Roman" w:hAnsi="Arial" w:cs="Arial"/>
                <w:b/>
                <w:bCs/>
                <w:color w:val="000000"/>
                <w:sz w:val="20"/>
                <w:szCs w:val="20"/>
                <w:lang w:eastAsia="cs-CZ"/>
              </w:rPr>
            </w:pPr>
            <w:r w:rsidRPr="004E61E0">
              <w:rPr>
                <w:rFonts w:ascii="Arial" w:eastAsia="Times New Roman" w:hAnsi="Arial" w:cs="Arial"/>
                <w:b/>
                <w:bCs/>
                <w:color w:val="000000"/>
                <w:sz w:val="20"/>
                <w:szCs w:val="20"/>
                <w:lang w:eastAsia="cs-CZ"/>
              </w:rPr>
              <w:t>cena za 1 ks bez DPH</w:t>
            </w:r>
          </w:p>
        </w:tc>
        <w:tc>
          <w:tcPr>
            <w:tcW w:w="1240" w:type="dxa"/>
            <w:tcBorders>
              <w:top w:val="single" w:sz="12" w:space="0" w:color="auto"/>
              <w:left w:val="nil"/>
              <w:bottom w:val="nil"/>
              <w:right w:val="single" w:sz="12" w:space="0" w:color="auto"/>
            </w:tcBorders>
            <w:shd w:val="clear" w:color="auto" w:fill="auto"/>
            <w:vAlign w:val="center"/>
            <w:hideMark/>
          </w:tcPr>
          <w:p w:rsidR="00C943C8" w:rsidRPr="004E61E0" w:rsidRDefault="00C943C8" w:rsidP="00C943C8">
            <w:pPr>
              <w:spacing w:after="0" w:line="240" w:lineRule="auto"/>
              <w:jc w:val="center"/>
              <w:rPr>
                <w:rFonts w:ascii="Arial" w:eastAsia="Times New Roman" w:hAnsi="Arial" w:cs="Arial"/>
                <w:b/>
                <w:bCs/>
                <w:color w:val="000000"/>
                <w:sz w:val="20"/>
                <w:szCs w:val="20"/>
                <w:lang w:eastAsia="cs-CZ"/>
              </w:rPr>
            </w:pPr>
            <w:r w:rsidRPr="004E61E0">
              <w:rPr>
                <w:rFonts w:ascii="Arial" w:eastAsia="Times New Roman" w:hAnsi="Arial" w:cs="Arial"/>
                <w:b/>
                <w:bCs/>
                <w:color w:val="000000"/>
                <w:sz w:val="20"/>
                <w:szCs w:val="20"/>
                <w:lang w:eastAsia="cs-CZ"/>
              </w:rPr>
              <w:t>minimální počet odebraných kusů</w:t>
            </w:r>
          </w:p>
        </w:tc>
      </w:tr>
      <w:tr w:rsidR="00C943C8" w:rsidRPr="00C943C8" w:rsidTr="00240217">
        <w:trPr>
          <w:trHeight w:val="300"/>
        </w:trPr>
        <w:tc>
          <w:tcPr>
            <w:tcW w:w="4020" w:type="dxa"/>
            <w:tcBorders>
              <w:top w:val="single" w:sz="8" w:space="0" w:color="auto"/>
              <w:left w:val="single" w:sz="12" w:space="0" w:color="auto"/>
              <w:bottom w:val="single" w:sz="4"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kontejner</w:t>
            </w:r>
          </w:p>
        </w:tc>
        <w:tc>
          <w:tcPr>
            <w:tcW w:w="1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76D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3 165 Kč</w:t>
            </w:r>
          </w:p>
        </w:tc>
        <w:tc>
          <w:tcPr>
            <w:tcW w:w="1240" w:type="dxa"/>
            <w:tcBorders>
              <w:top w:val="single" w:sz="8" w:space="0" w:color="auto"/>
              <w:left w:val="single" w:sz="4" w:space="0" w:color="auto"/>
              <w:bottom w:val="single" w:sz="4"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172</w:t>
            </w:r>
          </w:p>
        </w:tc>
      </w:tr>
      <w:tr w:rsidR="00C943C8" w:rsidRPr="00C943C8" w:rsidTr="00240217">
        <w:trPr>
          <w:trHeight w:val="300"/>
        </w:trPr>
        <w:tc>
          <w:tcPr>
            <w:tcW w:w="4020" w:type="dxa"/>
            <w:tcBorders>
              <w:top w:val="nil"/>
              <w:left w:val="single" w:sz="12" w:space="0" w:color="auto"/>
              <w:bottom w:val="single" w:sz="4"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skříň šatní vysoká</w:t>
            </w:r>
          </w:p>
        </w:tc>
        <w:tc>
          <w:tcPr>
            <w:tcW w:w="16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3 350 Kč</w:t>
            </w:r>
          </w:p>
        </w:tc>
        <w:tc>
          <w:tcPr>
            <w:tcW w:w="1240" w:type="dxa"/>
            <w:tcBorders>
              <w:top w:val="nil"/>
              <w:left w:val="nil"/>
              <w:bottom w:val="single" w:sz="4"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86</w:t>
            </w:r>
          </w:p>
        </w:tc>
      </w:tr>
      <w:tr w:rsidR="00C943C8" w:rsidRPr="00C943C8" w:rsidTr="00240217">
        <w:trPr>
          <w:trHeight w:val="300"/>
        </w:trPr>
        <w:tc>
          <w:tcPr>
            <w:tcW w:w="4020" w:type="dxa"/>
            <w:tcBorders>
              <w:top w:val="nil"/>
              <w:left w:val="single" w:sz="12" w:space="0" w:color="auto"/>
              <w:bottom w:val="single" w:sz="4"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skříň policová vysoká dveře/dveře</w:t>
            </w:r>
          </w:p>
        </w:tc>
        <w:tc>
          <w:tcPr>
            <w:tcW w:w="16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3 725 Kč</w:t>
            </w:r>
          </w:p>
        </w:tc>
        <w:tc>
          <w:tcPr>
            <w:tcW w:w="1240" w:type="dxa"/>
            <w:tcBorders>
              <w:top w:val="nil"/>
              <w:left w:val="nil"/>
              <w:bottom w:val="single" w:sz="4"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208</w:t>
            </w:r>
          </w:p>
        </w:tc>
      </w:tr>
      <w:tr w:rsidR="00C943C8" w:rsidRPr="00C943C8" w:rsidTr="00240217">
        <w:trPr>
          <w:trHeight w:val="300"/>
        </w:trPr>
        <w:tc>
          <w:tcPr>
            <w:tcW w:w="4020" w:type="dxa"/>
            <w:tcBorders>
              <w:top w:val="nil"/>
              <w:left w:val="single" w:sz="12" w:space="0" w:color="auto"/>
              <w:bottom w:val="single" w:sz="4"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skříň policová vysoká dveře/sklo</w:t>
            </w:r>
          </w:p>
        </w:tc>
        <w:tc>
          <w:tcPr>
            <w:tcW w:w="16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4 230 Kč</w:t>
            </w:r>
          </w:p>
        </w:tc>
        <w:tc>
          <w:tcPr>
            <w:tcW w:w="1240" w:type="dxa"/>
            <w:tcBorders>
              <w:top w:val="nil"/>
              <w:left w:val="nil"/>
              <w:bottom w:val="single" w:sz="4"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129</w:t>
            </w:r>
          </w:p>
        </w:tc>
      </w:tr>
      <w:tr w:rsidR="00C943C8" w:rsidRPr="00C943C8" w:rsidTr="00240217">
        <w:trPr>
          <w:trHeight w:val="300"/>
        </w:trPr>
        <w:tc>
          <w:tcPr>
            <w:tcW w:w="4020" w:type="dxa"/>
            <w:tcBorders>
              <w:top w:val="nil"/>
              <w:left w:val="single" w:sz="12" w:space="0" w:color="auto"/>
              <w:bottom w:val="single" w:sz="4"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skříň policová nízká s dveřmi</w:t>
            </w:r>
          </w:p>
        </w:tc>
        <w:tc>
          <w:tcPr>
            <w:tcW w:w="16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2 195 Kč</w:t>
            </w:r>
          </w:p>
        </w:tc>
        <w:tc>
          <w:tcPr>
            <w:tcW w:w="1240" w:type="dxa"/>
            <w:tcBorders>
              <w:top w:val="nil"/>
              <w:left w:val="nil"/>
              <w:bottom w:val="single" w:sz="4"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176</w:t>
            </w:r>
          </w:p>
        </w:tc>
      </w:tr>
      <w:tr w:rsidR="00C943C8" w:rsidRPr="00C943C8" w:rsidTr="00240217">
        <w:trPr>
          <w:trHeight w:val="300"/>
        </w:trPr>
        <w:tc>
          <w:tcPr>
            <w:tcW w:w="4020" w:type="dxa"/>
            <w:tcBorders>
              <w:top w:val="nil"/>
              <w:left w:val="single" w:sz="12" w:space="0" w:color="auto"/>
              <w:bottom w:val="single" w:sz="4"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skříň policová střední dveře/nika</w:t>
            </w:r>
          </w:p>
        </w:tc>
        <w:tc>
          <w:tcPr>
            <w:tcW w:w="16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2 495 Kč</w:t>
            </w:r>
          </w:p>
        </w:tc>
        <w:tc>
          <w:tcPr>
            <w:tcW w:w="1240" w:type="dxa"/>
            <w:tcBorders>
              <w:top w:val="nil"/>
              <w:left w:val="nil"/>
              <w:bottom w:val="single" w:sz="4"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113</w:t>
            </w:r>
          </w:p>
        </w:tc>
      </w:tr>
      <w:tr w:rsidR="00C943C8" w:rsidRPr="00C943C8" w:rsidTr="00240217">
        <w:trPr>
          <w:trHeight w:val="300"/>
        </w:trPr>
        <w:tc>
          <w:tcPr>
            <w:tcW w:w="4020" w:type="dxa"/>
            <w:tcBorders>
              <w:top w:val="nil"/>
              <w:left w:val="single" w:sz="12" w:space="0" w:color="auto"/>
              <w:bottom w:val="single" w:sz="4"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stůl kancelářský psací 1600 x 800 mm</w:t>
            </w:r>
          </w:p>
        </w:tc>
        <w:tc>
          <w:tcPr>
            <w:tcW w:w="16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2 780 Kč</w:t>
            </w:r>
          </w:p>
        </w:tc>
        <w:tc>
          <w:tcPr>
            <w:tcW w:w="1240" w:type="dxa"/>
            <w:tcBorders>
              <w:top w:val="nil"/>
              <w:left w:val="nil"/>
              <w:bottom w:val="single" w:sz="4"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172</w:t>
            </w:r>
          </w:p>
        </w:tc>
      </w:tr>
      <w:tr w:rsidR="00C943C8" w:rsidRPr="00C943C8" w:rsidTr="00240217">
        <w:trPr>
          <w:trHeight w:val="300"/>
        </w:trPr>
        <w:tc>
          <w:tcPr>
            <w:tcW w:w="4020" w:type="dxa"/>
            <w:tcBorders>
              <w:top w:val="nil"/>
              <w:left w:val="single" w:sz="12" w:space="0" w:color="auto"/>
              <w:bottom w:val="single" w:sz="4"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stůl jednací 1200 x 800 mm</w:t>
            </w:r>
          </w:p>
        </w:tc>
        <w:tc>
          <w:tcPr>
            <w:tcW w:w="16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1 985 Kč</w:t>
            </w:r>
          </w:p>
        </w:tc>
        <w:tc>
          <w:tcPr>
            <w:tcW w:w="1240" w:type="dxa"/>
            <w:tcBorders>
              <w:top w:val="nil"/>
              <w:left w:val="nil"/>
              <w:bottom w:val="single" w:sz="4"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94</w:t>
            </w:r>
          </w:p>
        </w:tc>
      </w:tr>
      <w:tr w:rsidR="00C943C8" w:rsidRPr="00C943C8" w:rsidTr="00240217">
        <w:trPr>
          <w:trHeight w:val="300"/>
        </w:trPr>
        <w:tc>
          <w:tcPr>
            <w:tcW w:w="4020" w:type="dxa"/>
            <w:tcBorders>
              <w:top w:val="nil"/>
              <w:left w:val="single" w:sz="12" w:space="0" w:color="auto"/>
              <w:bottom w:val="single" w:sz="4"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stůl jednací 800 x 800 mm</w:t>
            </w:r>
          </w:p>
        </w:tc>
        <w:tc>
          <w:tcPr>
            <w:tcW w:w="16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1 885 Kč</w:t>
            </w:r>
          </w:p>
        </w:tc>
        <w:tc>
          <w:tcPr>
            <w:tcW w:w="1240" w:type="dxa"/>
            <w:tcBorders>
              <w:top w:val="nil"/>
              <w:left w:val="nil"/>
              <w:bottom w:val="single" w:sz="4"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28</w:t>
            </w:r>
          </w:p>
        </w:tc>
      </w:tr>
      <w:tr w:rsidR="00C943C8" w:rsidRPr="00C943C8" w:rsidTr="00240217">
        <w:trPr>
          <w:trHeight w:val="315"/>
        </w:trPr>
        <w:tc>
          <w:tcPr>
            <w:tcW w:w="4020" w:type="dxa"/>
            <w:tcBorders>
              <w:top w:val="nil"/>
              <w:left w:val="single" w:sz="12" w:space="0" w:color="auto"/>
              <w:bottom w:val="single" w:sz="12" w:space="0" w:color="auto"/>
              <w:right w:val="nil"/>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židle jednací</w:t>
            </w:r>
          </w:p>
        </w:tc>
        <w:tc>
          <w:tcPr>
            <w:tcW w:w="1640"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rsidR="00C943C8" w:rsidRPr="004E61E0" w:rsidRDefault="00C943C8" w:rsidP="00C943C8">
            <w:pPr>
              <w:spacing w:after="0" w:line="240" w:lineRule="auto"/>
              <w:rPr>
                <w:rFonts w:ascii="Arial" w:eastAsia="Times New Roman" w:hAnsi="Arial" w:cs="Arial"/>
                <w:sz w:val="20"/>
                <w:szCs w:val="20"/>
                <w:lang w:eastAsia="cs-CZ"/>
              </w:rPr>
            </w:pPr>
            <w:r w:rsidRPr="004E61E0">
              <w:rPr>
                <w:rFonts w:ascii="Arial" w:eastAsia="Times New Roman" w:hAnsi="Arial" w:cs="Arial"/>
                <w:sz w:val="20"/>
                <w:szCs w:val="20"/>
                <w:lang w:eastAsia="cs-CZ"/>
              </w:rPr>
              <w:t> </w:t>
            </w:r>
            <w:r w:rsidR="003E76D8" w:rsidRPr="004E61E0">
              <w:rPr>
                <w:rFonts w:ascii="Arial" w:eastAsia="Times New Roman" w:hAnsi="Arial" w:cs="Arial"/>
                <w:sz w:val="20"/>
                <w:szCs w:val="20"/>
                <w:lang w:eastAsia="cs-CZ"/>
              </w:rPr>
              <w:t xml:space="preserve">   975 Kč</w:t>
            </w:r>
          </w:p>
        </w:tc>
        <w:tc>
          <w:tcPr>
            <w:tcW w:w="1240" w:type="dxa"/>
            <w:tcBorders>
              <w:top w:val="nil"/>
              <w:left w:val="nil"/>
              <w:bottom w:val="single" w:sz="12" w:space="0" w:color="auto"/>
              <w:right w:val="single" w:sz="12" w:space="0" w:color="auto"/>
            </w:tcBorders>
            <w:shd w:val="clear" w:color="auto" w:fill="auto"/>
            <w:noWrap/>
            <w:vAlign w:val="bottom"/>
            <w:hideMark/>
          </w:tcPr>
          <w:p w:rsidR="00C943C8" w:rsidRPr="004E61E0" w:rsidRDefault="00C943C8" w:rsidP="00C943C8">
            <w:pPr>
              <w:spacing w:after="0" w:line="240" w:lineRule="auto"/>
              <w:jc w:val="center"/>
              <w:rPr>
                <w:rFonts w:ascii="Arial" w:eastAsia="Times New Roman" w:hAnsi="Arial" w:cs="Arial"/>
                <w:color w:val="000000"/>
                <w:sz w:val="20"/>
                <w:szCs w:val="20"/>
                <w:lang w:eastAsia="cs-CZ"/>
              </w:rPr>
            </w:pPr>
            <w:r w:rsidRPr="004E61E0">
              <w:rPr>
                <w:rFonts w:ascii="Arial" w:eastAsia="Times New Roman" w:hAnsi="Arial" w:cs="Arial"/>
                <w:color w:val="000000"/>
                <w:sz w:val="20"/>
                <w:szCs w:val="20"/>
                <w:lang w:eastAsia="cs-CZ"/>
              </w:rPr>
              <w:t>210</w:t>
            </w:r>
          </w:p>
        </w:tc>
      </w:tr>
    </w:tbl>
    <w:p w:rsidR="00596E61" w:rsidRDefault="00596E61" w:rsidP="00734C02">
      <w:pPr>
        <w:pStyle w:val="Odstavecseseznamem"/>
        <w:ind w:left="284"/>
        <w:jc w:val="both"/>
        <w:rPr>
          <w:rFonts w:ascii="Arial" w:hAnsi="Arial" w:cs="Arial"/>
          <w:sz w:val="20"/>
          <w:szCs w:val="20"/>
        </w:rPr>
      </w:pPr>
    </w:p>
    <w:p w:rsidR="00596E61" w:rsidRDefault="00596E61" w:rsidP="00734C02">
      <w:pPr>
        <w:pStyle w:val="Odstavecseseznamem"/>
        <w:ind w:left="284"/>
        <w:jc w:val="both"/>
        <w:rPr>
          <w:rFonts w:ascii="Arial" w:hAnsi="Arial" w:cs="Arial"/>
          <w:sz w:val="20"/>
          <w:szCs w:val="20"/>
        </w:rPr>
      </w:pPr>
    </w:p>
    <w:p w:rsidR="00596E61" w:rsidRDefault="00596E61" w:rsidP="00734C02">
      <w:pPr>
        <w:pStyle w:val="Odstavecseseznamem"/>
        <w:ind w:left="284"/>
        <w:jc w:val="both"/>
        <w:rPr>
          <w:rFonts w:ascii="Arial" w:hAnsi="Arial" w:cs="Arial"/>
          <w:sz w:val="20"/>
          <w:szCs w:val="20"/>
        </w:rPr>
      </w:pPr>
    </w:p>
    <w:p w:rsidR="00596E61" w:rsidRDefault="00596E61" w:rsidP="00734C02">
      <w:pPr>
        <w:pStyle w:val="Odstavecseseznamem"/>
        <w:ind w:left="284"/>
        <w:jc w:val="both"/>
        <w:rPr>
          <w:rFonts w:ascii="Arial" w:hAnsi="Arial" w:cs="Arial"/>
          <w:sz w:val="20"/>
          <w:szCs w:val="20"/>
        </w:rPr>
      </w:pPr>
    </w:p>
    <w:p w:rsidR="00596E61" w:rsidRDefault="00596E61" w:rsidP="00734C02">
      <w:pPr>
        <w:pStyle w:val="Odstavecseseznamem"/>
        <w:ind w:left="284"/>
        <w:jc w:val="both"/>
        <w:rPr>
          <w:rFonts w:ascii="Arial" w:hAnsi="Arial" w:cs="Arial"/>
          <w:sz w:val="20"/>
          <w:szCs w:val="20"/>
        </w:rPr>
      </w:pPr>
    </w:p>
    <w:p w:rsidR="00596E61" w:rsidRDefault="00596E61" w:rsidP="00734C02">
      <w:pPr>
        <w:pStyle w:val="Odstavecseseznamem"/>
        <w:ind w:left="284"/>
        <w:jc w:val="both"/>
        <w:rPr>
          <w:rFonts w:ascii="Arial" w:hAnsi="Arial" w:cs="Arial"/>
          <w:sz w:val="20"/>
          <w:szCs w:val="20"/>
        </w:rPr>
      </w:pPr>
    </w:p>
    <w:p w:rsidR="00596E61" w:rsidRDefault="00596E61" w:rsidP="00734C02">
      <w:pPr>
        <w:pStyle w:val="Odstavecseseznamem"/>
        <w:ind w:left="284"/>
        <w:jc w:val="both"/>
        <w:rPr>
          <w:rFonts w:ascii="Arial" w:hAnsi="Arial" w:cs="Arial"/>
          <w:sz w:val="20"/>
          <w:szCs w:val="20"/>
        </w:rPr>
      </w:pPr>
    </w:p>
    <w:p w:rsidR="00596E61" w:rsidRDefault="00596E61" w:rsidP="00734C02">
      <w:pPr>
        <w:pStyle w:val="Odstavecseseznamem"/>
        <w:ind w:left="284"/>
        <w:jc w:val="both"/>
        <w:rPr>
          <w:rFonts w:ascii="Arial" w:hAnsi="Arial" w:cs="Arial"/>
          <w:sz w:val="20"/>
          <w:szCs w:val="20"/>
        </w:rPr>
      </w:pPr>
    </w:p>
    <w:p w:rsidR="00596E61" w:rsidRDefault="00596E61">
      <w:pPr>
        <w:rPr>
          <w:rFonts w:ascii="Arial" w:hAnsi="Arial" w:cs="Arial"/>
          <w:sz w:val="20"/>
          <w:szCs w:val="20"/>
        </w:rPr>
      </w:pPr>
      <w:r>
        <w:rPr>
          <w:rFonts w:ascii="Arial" w:hAnsi="Arial" w:cs="Arial"/>
          <w:sz w:val="20"/>
          <w:szCs w:val="20"/>
        </w:rPr>
        <w:br w:type="page"/>
      </w:r>
    </w:p>
    <w:p w:rsidR="00596E61" w:rsidRDefault="00596E61" w:rsidP="00A75559">
      <w:pPr>
        <w:pStyle w:val="Odstavecseseznamem"/>
        <w:pBdr>
          <w:top w:val="single" w:sz="4" w:space="1" w:color="auto"/>
          <w:left w:val="single" w:sz="4" w:space="4" w:color="auto"/>
          <w:bottom w:val="single" w:sz="4" w:space="1" w:color="auto"/>
          <w:right w:val="single" w:sz="4" w:space="4" w:color="auto"/>
        </w:pBdr>
        <w:spacing w:after="0"/>
        <w:ind w:left="0"/>
        <w:jc w:val="both"/>
        <w:rPr>
          <w:rFonts w:ascii="Arial" w:hAnsi="Arial" w:cs="Arial"/>
          <w:b/>
          <w:sz w:val="20"/>
          <w:szCs w:val="20"/>
        </w:rPr>
      </w:pPr>
      <w:r>
        <w:rPr>
          <w:rFonts w:ascii="Arial" w:hAnsi="Arial" w:cs="Arial"/>
          <w:b/>
          <w:sz w:val="20"/>
          <w:szCs w:val="20"/>
        </w:rPr>
        <w:t>Příloha č. 4</w:t>
      </w:r>
    </w:p>
    <w:p w:rsidR="00A75559" w:rsidRDefault="00A75559" w:rsidP="00A7555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Kupní smlouvy č. </w:t>
      </w:r>
      <w:proofErr w:type="spellStart"/>
      <w:r>
        <w:rPr>
          <w:rFonts w:ascii="Arial" w:hAnsi="Arial" w:cs="Arial"/>
          <w:sz w:val="20"/>
          <w:szCs w:val="20"/>
        </w:rPr>
        <w:t>ev</w:t>
      </w:r>
      <w:proofErr w:type="spellEnd"/>
      <w:r>
        <w:rPr>
          <w:rFonts w:ascii="Arial" w:hAnsi="Arial" w:cs="Arial"/>
          <w:sz w:val="20"/>
          <w:szCs w:val="20"/>
        </w:rPr>
        <w:t>. 118-2017-S</w:t>
      </w:r>
    </w:p>
    <w:p w:rsidR="00596E61" w:rsidRDefault="00535131" w:rsidP="00596E61">
      <w:pPr>
        <w:pStyle w:val="Odstavecseseznamem"/>
        <w:pBdr>
          <w:top w:val="single" w:sz="4" w:space="1" w:color="auto"/>
          <w:left w:val="single" w:sz="4" w:space="4" w:color="auto"/>
          <w:bottom w:val="single" w:sz="4" w:space="1" w:color="auto"/>
          <w:right w:val="single" w:sz="4" w:space="4" w:color="auto"/>
        </w:pBdr>
        <w:ind w:left="0"/>
        <w:jc w:val="both"/>
        <w:rPr>
          <w:rFonts w:ascii="Arial" w:hAnsi="Arial" w:cs="Arial"/>
          <w:b/>
          <w:sz w:val="20"/>
          <w:szCs w:val="20"/>
        </w:rPr>
      </w:pPr>
      <w:r w:rsidRPr="00535131">
        <w:rPr>
          <w:rFonts w:ascii="Arial" w:hAnsi="Arial" w:cs="Arial"/>
          <w:b/>
          <w:sz w:val="20"/>
          <w:szCs w:val="20"/>
        </w:rPr>
        <w:t>Bezpečnostní pokyny</w:t>
      </w:r>
    </w:p>
    <w:p w:rsidR="005C2693" w:rsidRPr="004A05E6" w:rsidRDefault="005C2693" w:rsidP="005C2693">
      <w:pPr>
        <w:pStyle w:val="Nadpis1"/>
        <w:spacing w:after="240"/>
        <w:jc w:val="center"/>
        <w:rPr>
          <w:rFonts w:ascii="Arial" w:hAnsi="Arial" w:cs="Arial"/>
          <w:sz w:val="20"/>
          <w:szCs w:val="20"/>
        </w:rPr>
      </w:pPr>
      <w:r w:rsidRPr="004A05E6">
        <w:rPr>
          <w:rFonts w:ascii="Arial" w:hAnsi="Arial" w:cs="Arial"/>
          <w:sz w:val="20"/>
          <w:szCs w:val="20"/>
        </w:rPr>
        <w:t>Bezpečnostní pokyny pro obchodní partnery v oblasti požární ochrany, bezpečnosti práce a ochrany majetku</w:t>
      </w:r>
    </w:p>
    <w:p w:rsidR="005C2693" w:rsidRPr="004A05E6" w:rsidRDefault="005C2693" w:rsidP="005C2693">
      <w:pPr>
        <w:pStyle w:val="Normlnweb"/>
        <w:spacing w:before="240" w:beforeAutospacing="0" w:after="240" w:afterAutospacing="0" w:line="276" w:lineRule="auto"/>
        <w:jc w:val="center"/>
        <w:rPr>
          <w:rFonts w:ascii="Arial" w:eastAsia="Times New Roman" w:hAnsi="Arial" w:cs="Arial"/>
          <w:b/>
          <w:bCs/>
          <w:sz w:val="20"/>
          <w:szCs w:val="20"/>
        </w:rPr>
      </w:pPr>
      <w:r w:rsidRPr="004A05E6">
        <w:rPr>
          <w:rFonts w:ascii="Arial" w:eastAsia="Times New Roman" w:hAnsi="Arial" w:cs="Arial"/>
          <w:b/>
          <w:bCs/>
          <w:sz w:val="20"/>
          <w:szCs w:val="20"/>
        </w:rPr>
        <w:t>Článek I. Úvod</w:t>
      </w:r>
    </w:p>
    <w:p w:rsidR="005C2693" w:rsidRPr="004A05E6" w:rsidRDefault="005C2693" w:rsidP="005C2693">
      <w:pPr>
        <w:pStyle w:val="Normlnweb"/>
        <w:spacing w:before="0" w:beforeAutospacing="0" w:after="120" w:afterAutospacing="0"/>
        <w:jc w:val="both"/>
        <w:rPr>
          <w:rFonts w:ascii="Arial" w:hAnsi="Arial" w:cs="Arial"/>
          <w:sz w:val="20"/>
          <w:szCs w:val="20"/>
        </w:rPr>
      </w:pPr>
      <w:r w:rsidRPr="004A05E6">
        <w:rPr>
          <w:rFonts w:ascii="Arial" w:hAnsi="Arial" w:cs="Arial"/>
          <w:sz w:val="20"/>
          <w:szCs w:val="20"/>
        </w:rPr>
        <w:t>Tento dokument:</w:t>
      </w:r>
    </w:p>
    <w:p w:rsidR="005C2693" w:rsidRPr="004A05E6" w:rsidRDefault="005C2693" w:rsidP="005C2693">
      <w:pPr>
        <w:pStyle w:val="Normlnweb"/>
        <w:numPr>
          <w:ilvl w:val="0"/>
          <w:numId w:val="25"/>
        </w:numPr>
        <w:tabs>
          <w:tab w:val="clear" w:pos="360"/>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5C2693" w:rsidRPr="004A05E6" w:rsidRDefault="005C2693" w:rsidP="005C2693">
      <w:pPr>
        <w:pStyle w:val="Normlnweb"/>
        <w:numPr>
          <w:ilvl w:val="0"/>
          <w:numId w:val="25"/>
        </w:numPr>
        <w:tabs>
          <w:tab w:val="clear" w:pos="360"/>
          <w:tab w:val="num" w:pos="709"/>
        </w:tabs>
        <w:spacing w:before="0" w:beforeAutospacing="0" w:after="120" w:afterAutospacing="0" w:line="276" w:lineRule="auto"/>
        <w:ind w:left="709" w:hanging="709"/>
        <w:jc w:val="both"/>
        <w:rPr>
          <w:rFonts w:ascii="Arial" w:hAnsi="Arial" w:cs="Arial"/>
          <w:sz w:val="20"/>
          <w:szCs w:val="20"/>
        </w:rPr>
      </w:pPr>
      <w:proofErr w:type="gramStart"/>
      <w:r w:rsidRPr="004A05E6">
        <w:rPr>
          <w:rFonts w:ascii="Arial" w:hAnsi="Arial" w:cs="Arial"/>
          <w:sz w:val="20"/>
          <w:szCs w:val="20"/>
        </w:rPr>
        <w:t>se</w:t>
      </w:r>
      <w:proofErr w:type="gramEnd"/>
      <w:r w:rsidRPr="004A05E6">
        <w:rPr>
          <w:rFonts w:ascii="Arial" w:hAnsi="Arial" w:cs="Arial"/>
          <w:sz w:val="20"/>
          <w:szCs w:val="20"/>
        </w:rPr>
        <w:t xml:space="preserve"> současně </w:t>
      </w:r>
      <w:proofErr w:type="gramStart"/>
      <w:r w:rsidRPr="004A05E6">
        <w:rPr>
          <w:rFonts w:ascii="Arial" w:hAnsi="Arial" w:cs="Arial"/>
          <w:sz w:val="20"/>
          <w:szCs w:val="20"/>
        </w:rPr>
        <w:t>stává</w:t>
      </w:r>
      <w:proofErr w:type="gramEnd"/>
      <w:r w:rsidRPr="004A05E6">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5C2693" w:rsidRPr="004A05E6" w:rsidRDefault="005C2693" w:rsidP="005C2693">
      <w:pPr>
        <w:pStyle w:val="Normlnweb"/>
        <w:numPr>
          <w:ilvl w:val="0"/>
          <w:numId w:val="25"/>
        </w:numPr>
        <w:tabs>
          <w:tab w:val="clear" w:pos="360"/>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zavazuje obchodního partnera, jeho zaměstnance a osoby jím vyslané k dodržování pravidel stanovených Českým statistickým úřadem k ochraně majetku.</w:t>
      </w:r>
    </w:p>
    <w:p w:rsidR="005C2693" w:rsidRPr="004A05E6" w:rsidRDefault="005C2693" w:rsidP="005C2693">
      <w:pPr>
        <w:pStyle w:val="Normlnweb"/>
        <w:spacing w:before="0" w:beforeAutospacing="0" w:after="120" w:afterAutospacing="0" w:line="276" w:lineRule="auto"/>
        <w:jc w:val="both"/>
        <w:rPr>
          <w:rFonts w:ascii="Arial" w:hAnsi="Arial" w:cs="Arial"/>
          <w:sz w:val="20"/>
          <w:szCs w:val="20"/>
        </w:rPr>
      </w:pPr>
      <w:r w:rsidRPr="004A05E6">
        <w:rPr>
          <w:rFonts w:ascii="Arial" w:hAnsi="Arial" w:cs="Arial"/>
          <w:sz w:val="20"/>
          <w:szCs w:val="20"/>
        </w:rPr>
        <w:t xml:space="preserve">Obchodním partnerem se v tomto dokumentu rozumí firma, která provádí práce nebo služby v prostorách ČSÚ na základě požadavku ČSÚ. </w:t>
      </w:r>
    </w:p>
    <w:p w:rsidR="005C2693" w:rsidRPr="004A05E6" w:rsidRDefault="005C2693" w:rsidP="005C2693">
      <w:pPr>
        <w:pStyle w:val="Normlnweb"/>
        <w:spacing w:before="0" w:beforeAutospacing="0" w:after="120" w:afterAutospacing="0" w:line="276" w:lineRule="auto"/>
        <w:jc w:val="both"/>
        <w:rPr>
          <w:rFonts w:ascii="Arial" w:hAnsi="Arial" w:cs="Arial"/>
          <w:sz w:val="20"/>
          <w:szCs w:val="20"/>
        </w:rPr>
      </w:pPr>
      <w:r w:rsidRPr="004A05E6">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5C2693" w:rsidRPr="004A05E6" w:rsidRDefault="005C2693" w:rsidP="005C2693">
      <w:pPr>
        <w:pStyle w:val="Normlnweb"/>
        <w:spacing w:before="0" w:beforeAutospacing="0" w:after="0" w:afterAutospacing="0" w:line="276" w:lineRule="auto"/>
        <w:jc w:val="both"/>
        <w:rPr>
          <w:rFonts w:ascii="Arial" w:hAnsi="Arial" w:cs="Arial"/>
          <w:sz w:val="20"/>
          <w:szCs w:val="20"/>
        </w:rPr>
      </w:pPr>
      <w:r w:rsidRPr="004A05E6">
        <w:rPr>
          <w:rFonts w:ascii="Arial" w:hAnsi="Arial" w:cs="Arial"/>
          <w:sz w:val="20"/>
          <w:szCs w:val="20"/>
        </w:rPr>
        <w:t>Tento dokument může být operativně doplňován písemnou i ústní formou.</w:t>
      </w:r>
    </w:p>
    <w:p w:rsidR="005C2693" w:rsidRPr="004A05E6" w:rsidRDefault="005C2693" w:rsidP="005C2693">
      <w:pPr>
        <w:spacing w:before="240" w:after="240"/>
        <w:jc w:val="center"/>
        <w:rPr>
          <w:rFonts w:ascii="Arial" w:eastAsia="Calibri" w:hAnsi="Arial" w:cs="Arial"/>
          <w:sz w:val="20"/>
          <w:szCs w:val="20"/>
        </w:rPr>
      </w:pPr>
      <w:r w:rsidRPr="004A05E6">
        <w:rPr>
          <w:rFonts w:ascii="Arial" w:eastAsia="Calibri" w:hAnsi="Arial" w:cs="Arial"/>
          <w:b/>
          <w:bCs/>
          <w:sz w:val="20"/>
          <w:szCs w:val="20"/>
        </w:rPr>
        <w:t>Článek II. Požární ochrana a b</w:t>
      </w:r>
      <w:r w:rsidRPr="004A05E6">
        <w:rPr>
          <w:rFonts w:ascii="Arial" w:eastAsia="Calibri" w:hAnsi="Arial" w:cs="Arial"/>
          <w:b/>
          <w:sz w:val="20"/>
          <w:szCs w:val="20"/>
        </w:rPr>
        <w:t>ezpečnost a ochrana zdraví při práci</w:t>
      </w:r>
    </w:p>
    <w:p w:rsidR="005C2693" w:rsidRPr="004A05E6" w:rsidRDefault="005C2693" w:rsidP="005C2693">
      <w:pPr>
        <w:numPr>
          <w:ilvl w:val="0"/>
          <w:numId w:val="17"/>
        </w:numPr>
        <w:spacing w:after="240"/>
        <w:rPr>
          <w:rFonts w:ascii="Arial" w:eastAsia="Calibri" w:hAnsi="Arial" w:cs="Arial"/>
          <w:b/>
          <w:bCs/>
          <w:sz w:val="20"/>
          <w:szCs w:val="20"/>
        </w:rPr>
      </w:pPr>
      <w:r w:rsidRPr="004A05E6">
        <w:rPr>
          <w:rFonts w:ascii="Arial" w:eastAsia="Calibri" w:hAnsi="Arial" w:cs="Arial"/>
          <w:b/>
          <w:bCs/>
          <w:sz w:val="20"/>
          <w:szCs w:val="20"/>
        </w:rPr>
        <w:t>Požární ochrana</w:t>
      </w:r>
    </w:p>
    <w:p w:rsidR="005C2693" w:rsidRPr="004A05E6" w:rsidRDefault="005C2693" w:rsidP="005C2693">
      <w:pPr>
        <w:pStyle w:val="Zkladntext"/>
        <w:numPr>
          <w:ilvl w:val="1"/>
          <w:numId w:val="17"/>
        </w:numPr>
        <w:tabs>
          <w:tab w:val="clear" w:pos="792"/>
          <w:tab w:val="num" w:pos="709"/>
        </w:tabs>
        <w:ind w:left="709" w:hanging="709"/>
        <w:jc w:val="both"/>
        <w:outlineLvl w:val="0"/>
        <w:rPr>
          <w:rFonts w:ascii="Arial" w:eastAsia="Calibri" w:hAnsi="Arial" w:cs="Arial"/>
          <w:sz w:val="20"/>
        </w:rPr>
      </w:pPr>
      <w:r w:rsidRPr="004A05E6">
        <w:rPr>
          <w:rFonts w:ascii="Arial" w:eastAsia="Calibri" w:hAnsi="Arial" w:cs="Arial"/>
          <w:sz w:val="20"/>
        </w:rPr>
        <w:t xml:space="preserve">Podle ustanovení § 4 odst. 2 písm. g) zákona č. 133/85 Sb., o požární bezpečnosti, ve znění pozdějších předpisů, se </w:t>
      </w:r>
      <w:r>
        <w:rPr>
          <w:rFonts w:ascii="Arial" w:eastAsia="Calibri" w:hAnsi="Arial" w:cs="Arial"/>
          <w:sz w:val="20"/>
        </w:rPr>
        <w:t xml:space="preserve">prostory využívané </w:t>
      </w:r>
      <w:r w:rsidRPr="004A05E6">
        <w:rPr>
          <w:rFonts w:ascii="Arial" w:eastAsia="Calibri" w:hAnsi="Arial" w:cs="Arial"/>
          <w:sz w:val="20"/>
        </w:rPr>
        <w:t>Česk</w:t>
      </w:r>
      <w:r>
        <w:rPr>
          <w:rFonts w:ascii="Arial" w:eastAsia="Calibri" w:hAnsi="Arial" w:cs="Arial"/>
          <w:sz w:val="20"/>
        </w:rPr>
        <w:t>ým</w:t>
      </w:r>
      <w:r w:rsidRPr="004A05E6">
        <w:rPr>
          <w:rFonts w:ascii="Arial" w:eastAsia="Calibri" w:hAnsi="Arial" w:cs="Arial"/>
          <w:sz w:val="20"/>
        </w:rPr>
        <w:t xml:space="preserve"> statistick</w:t>
      </w:r>
      <w:r>
        <w:rPr>
          <w:rFonts w:ascii="Arial" w:eastAsia="Calibri" w:hAnsi="Arial" w:cs="Arial"/>
          <w:sz w:val="20"/>
        </w:rPr>
        <w:t>ý</w:t>
      </w:r>
      <w:r w:rsidR="00597D6A">
        <w:rPr>
          <w:rFonts w:ascii="Arial" w:hAnsi="Arial" w:cs="Arial"/>
          <w:sz w:val="20"/>
        </w:rPr>
        <w:t>m</w:t>
      </w:r>
      <w:r w:rsidRPr="004A05E6">
        <w:rPr>
          <w:rFonts w:ascii="Arial" w:eastAsia="Calibri" w:hAnsi="Arial" w:cs="Arial"/>
          <w:sz w:val="20"/>
        </w:rPr>
        <w:t xml:space="preserve"> úřad</w:t>
      </w:r>
      <w:r>
        <w:rPr>
          <w:rFonts w:ascii="Arial" w:eastAsia="Calibri" w:hAnsi="Arial" w:cs="Arial"/>
          <w:sz w:val="20"/>
        </w:rPr>
        <w:t>em</w:t>
      </w:r>
      <w:r w:rsidRPr="004A05E6">
        <w:rPr>
          <w:rFonts w:ascii="Arial" w:eastAsia="Calibri" w:hAnsi="Arial" w:cs="Arial"/>
          <w:sz w:val="20"/>
        </w:rPr>
        <w:t xml:space="preserve"> zařazuj</w:t>
      </w:r>
      <w:r>
        <w:rPr>
          <w:rFonts w:ascii="Arial" w:eastAsia="Calibri" w:hAnsi="Arial" w:cs="Arial"/>
          <w:sz w:val="20"/>
        </w:rPr>
        <w:t>í</w:t>
      </w:r>
      <w:r w:rsidRPr="004A05E6">
        <w:rPr>
          <w:rFonts w:ascii="Arial" w:eastAsia="Calibri" w:hAnsi="Arial" w:cs="Arial"/>
          <w:sz w:val="20"/>
        </w:rPr>
        <w:t xml:space="preserv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5C2693" w:rsidRPr="004A05E6" w:rsidRDefault="005C2693" w:rsidP="005C2693">
      <w:pPr>
        <w:pStyle w:val="Zkladntext"/>
        <w:numPr>
          <w:ilvl w:val="1"/>
          <w:numId w:val="17"/>
        </w:numPr>
        <w:tabs>
          <w:tab w:val="clear" w:pos="792"/>
          <w:tab w:val="num" w:pos="709"/>
        </w:tabs>
        <w:ind w:left="709" w:hanging="709"/>
        <w:jc w:val="both"/>
        <w:outlineLvl w:val="0"/>
        <w:rPr>
          <w:rFonts w:ascii="Arial" w:eastAsia="Calibri" w:hAnsi="Arial" w:cs="Arial"/>
          <w:sz w:val="20"/>
        </w:rPr>
      </w:pPr>
      <w:r w:rsidRPr="004A05E6">
        <w:rPr>
          <w:rFonts w:ascii="Arial" w:eastAsia="Calibri" w:hAnsi="Arial" w:cs="Arial"/>
          <w:sz w:val="20"/>
        </w:rPr>
        <w:t>V</w:t>
      </w:r>
      <w:r>
        <w:rPr>
          <w:rFonts w:ascii="Arial" w:eastAsia="Calibri" w:hAnsi="Arial" w:cs="Arial"/>
          <w:sz w:val="20"/>
        </w:rPr>
        <w:t>e všech těchto prostorách</w:t>
      </w:r>
      <w:r w:rsidRPr="004A05E6">
        <w:rPr>
          <w:rFonts w:ascii="Arial" w:eastAsia="Calibri" w:hAnsi="Arial" w:cs="Arial"/>
          <w:sz w:val="20"/>
        </w:rPr>
        <w:t xml:space="preserve">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w:t>
      </w:r>
      <w:r>
        <w:rPr>
          <w:rFonts w:ascii="Arial" w:eastAsia="Calibri" w:hAnsi="Arial" w:cs="Arial"/>
          <w:sz w:val="20"/>
        </w:rPr>
        <w:t xml:space="preserve"> </w:t>
      </w:r>
      <w:r w:rsidRPr="004A05E6">
        <w:rPr>
          <w:rFonts w:ascii="Arial" w:eastAsia="Calibri" w:hAnsi="Arial" w:cs="Arial"/>
          <w:sz w:val="20"/>
        </w:rPr>
        <w:t>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5C2693" w:rsidRPr="004A05E6" w:rsidRDefault="005C2693" w:rsidP="005C2693">
      <w:pPr>
        <w:pStyle w:val="Normlnweb"/>
        <w:numPr>
          <w:ilvl w:val="1"/>
          <w:numId w:val="17"/>
        </w:numPr>
        <w:tabs>
          <w:tab w:val="clear" w:pos="792"/>
          <w:tab w:val="num" w:pos="709"/>
        </w:tabs>
        <w:spacing w:before="0" w:beforeAutospacing="0" w:after="120" w:afterAutospacing="0" w:line="276" w:lineRule="auto"/>
        <w:ind w:left="709" w:hanging="709"/>
        <w:rPr>
          <w:rFonts w:ascii="Arial" w:eastAsia="Times New Roman" w:hAnsi="Arial" w:cs="Arial"/>
          <w:sz w:val="20"/>
          <w:szCs w:val="20"/>
        </w:rPr>
      </w:pPr>
      <w:r w:rsidRPr="004A05E6">
        <w:rPr>
          <w:rFonts w:ascii="Arial" w:eastAsia="Times New Roman" w:hAnsi="Arial" w:cs="Arial"/>
          <w:sz w:val="20"/>
          <w:szCs w:val="20"/>
        </w:rPr>
        <w:t>Zaměstnanci jsou povinni si počínat tak, aby nedošlo ke vzniku požáru.</w:t>
      </w:r>
    </w:p>
    <w:p w:rsidR="005C2693" w:rsidRPr="004A05E6" w:rsidRDefault="005C2693" w:rsidP="005C2693">
      <w:pPr>
        <w:pStyle w:val="Normlnweb"/>
        <w:numPr>
          <w:ilvl w:val="1"/>
          <w:numId w:val="17"/>
        </w:numPr>
        <w:tabs>
          <w:tab w:val="clear" w:pos="792"/>
          <w:tab w:val="num" w:pos="709"/>
        </w:tabs>
        <w:spacing w:before="0" w:beforeAutospacing="0" w:after="120" w:afterAutospacing="0" w:line="276" w:lineRule="auto"/>
        <w:ind w:left="709" w:hanging="709"/>
        <w:jc w:val="both"/>
        <w:rPr>
          <w:rFonts w:ascii="Arial" w:eastAsia="Times New Roman" w:hAnsi="Arial" w:cs="Arial"/>
          <w:sz w:val="20"/>
          <w:szCs w:val="20"/>
        </w:rPr>
      </w:pPr>
      <w:r w:rsidRPr="004A05E6">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sidRPr="004A05E6">
        <w:rPr>
          <w:rFonts w:ascii="Arial" w:hAnsi="Arial" w:cs="Arial"/>
          <w:sz w:val="20"/>
          <w:szCs w:val="20"/>
        </w:rPr>
        <w:t xml:space="preserve">technik požární ochrany (dále jen „PO“) ČSÚ. </w:t>
      </w:r>
      <w:r w:rsidRPr="004A05E6">
        <w:rPr>
          <w:rFonts w:ascii="Arial" w:eastAsia="Times New Roman" w:hAnsi="Arial" w:cs="Arial"/>
          <w:sz w:val="20"/>
          <w:szCs w:val="20"/>
        </w:rPr>
        <w:t>Vedoucí zaměstnanec pak školí své podřízené zaměstnance podle tematického plánu a časového rozvrhu školení o PO objednatele.</w:t>
      </w:r>
    </w:p>
    <w:p w:rsidR="005C2693" w:rsidRPr="004A05E6" w:rsidRDefault="005C2693" w:rsidP="005C2693">
      <w:pPr>
        <w:pStyle w:val="Normlnweb"/>
        <w:numPr>
          <w:ilvl w:val="1"/>
          <w:numId w:val="17"/>
        </w:numPr>
        <w:tabs>
          <w:tab w:val="clear" w:pos="792"/>
          <w:tab w:val="num" w:pos="709"/>
        </w:tabs>
        <w:spacing w:before="0" w:beforeAutospacing="0" w:after="120" w:afterAutospacing="0" w:line="276" w:lineRule="auto"/>
        <w:ind w:left="709" w:hanging="709"/>
        <w:jc w:val="both"/>
        <w:rPr>
          <w:rFonts w:ascii="Arial" w:eastAsia="Times New Roman" w:hAnsi="Arial" w:cs="Arial"/>
          <w:sz w:val="20"/>
          <w:szCs w:val="20"/>
        </w:rPr>
      </w:pPr>
      <w:r w:rsidRPr="004A05E6">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5C2693" w:rsidRPr="004A05E6" w:rsidRDefault="005C2693" w:rsidP="005C2693">
      <w:pPr>
        <w:pStyle w:val="Normlnweb"/>
        <w:numPr>
          <w:ilvl w:val="1"/>
          <w:numId w:val="17"/>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b/>
          <w:bCs/>
          <w:sz w:val="20"/>
          <w:szCs w:val="20"/>
        </w:rPr>
        <w:t>Zaměstnanci jsou povinni se seznámit s Požárním řádem, Požárními poplachovými směrnicemi a Evakuačním plánem Českého statistického úřadu.</w:t>
      </w:r>
      <w:r w:rsidRPr="004A05E6">
        <w:rPr>
          <w:rFonts w:ascii="Arial" w:hAnsi="Arial" w:cs="Arial"/>
          <w:sz w:val="20"/>
          <w:szCs w:val="20"/>
        </w:rPr>
        <w:t xml:space="preserve"> Požární řád, Požární poplachové směrnice a Evakuační plán jsou vyvěšeny na chodbách v prostoru u výtahů, </w:t>
      </w:r>
      <w:proofErr w:type="spellStart"/>
      <w:r w:rsidRPr="004A05E6">
        <w:rPr>
          <w:rFonts w:ascii="Arial" w:hAnsi="Arial" w:cs="Arial"/>
          <w:sz w:val="20"/>
          <w:szCs w:val="20"/>
        </w:rPr>
        <w:t>event</w:t>
      </w:r>
      <w:proofErr w:type="spellEnd"/>
      <w:r w:rsidRPr="004A05E6">
        <w:rPr>
          <w:rFonts w:ascii="Arial" w:hAnsi="Arial" w:cs="Arial"/>
          <w:sz w:val="20"/>
          <w:szCs w:val="20"/>
        </w:rPr>
        <w:t>. na dalších vybraných volně přístupných místech.</w:t>
      </w:r>
    </w:p>
    <w:p w:rsidR="005C2693" w:rsidRPr="004A05E6" w:rsidRDefault="005C2693" w:rsidP="005C2693">
      <w:pPr>
        <w:pStyle w:val="Normlnweb"/>
        <w:numPr>
          <w:ilvl w:val="1"/>
          <w:numId w:val="17"/>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Ohlašovnou požáru je recepce v 1. nadzemním podlaží.</w:t>
      </w:r>
    </w:p>
    <w:p w:rsidR="005C2693" w:rsidRPr="004A05E6" w:rsidRDefault="005C2693" w:rsidP="005C2693">
      <w:pPr>
        <w:pStyle w:val="Normlnweb"/>
        <w:numPr>
          <w:ilvl w:val="1"/>
          <w:numId w:val="17"/>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Hlásiče požáru jsou zřetelně označeny, v určených prostorách jsou rozmístěny hasicí přístroje.</w:t>
      </w:r>
    </w:p>
    <w:p w:rsidR="005C2693" w:rsidRPr="004A05E6" w:rsidRDefault="005C2693" w:rsidP="005C2693">
      <w:pPr>
        <w:pStyle w:val="Normlnweb"/>
        <w:numPr>
          <w:ilvl w:val="1"/>
          <w:numId w:val="17"/>
        </w:numPr>
        <w:tabs>
          <w:tab w:val="clear" w:pos="792"/>
          <w:tab w:val="num" w:pos="709"/>
        </w:tabs>
        <w:spacing w:before="0" w:beforeAutospacing="0" w:after="120" w:afterAutospacing="0" w:line="276" w:lineRule="auto"/>
        <w:ind w:left="709" w:hanging="709"/>
        <w:jc w:val="both"/>
        <w:rPr>
          <w:rFonts w:ascii="Arial" w:hAnsi="Arial" w:cs="Arial"/>
          <w:b/>
          <w:bCs/>
          <w:sz w:val="20"/>
          <w:szCs w:val="20"/>
        </w:rPr>
      </w:pPr>
      <w:r w:rsidRPr="004A05E6">
        <w:rPr>
          <w:rFonts w:ascii="Arial" w:hAnsi="Arial" w:cs="Arial"/>
          <w:b/>
          <w:bCs/>
          <w:sz w:val="20"/>
          <w:szCs w:val="20"/>
        </w:rPr>
        <w:t>Každý poplach</w:t>
      </w:r>
      <w:r w:rsidRPr="004A05E6">
        <w:rPr>
          <w:rFonts w:ascii="Arial" w:hAnsi="Arial" w:cs="Arial"/>
          <w:sz w:val="20"/>
          <w:szCs w:val="20"/>
        </w:rPr>
        <w:t xml:space="preserve"> (nejen požární, ale i poplach vyhlášený při mimořádných událostí) </w:t>
      </w:r>
      <w:r w:rsidRPr="004A05E6">
        <w:rPr>
          <w:rFonts w:ascii="Arial" w:hAnsi="Arial" w:cs="Arial"/>
          <w:b/>
          <w:bCs/>
          <w:sz w:val="20"/>
          <w:szCs w:val="20"/>
        </w:rPr>
        <w:t>je vyhlašován vnitřním rozhlasem.</w:t>
      </w:r>
      <w:r w:rsidRPr="004A05E6">
        <w:rPr>
          <w:rFonts w:ascii="Arial" w:hAnsi="Arial" w:cs="Arial"/>
          <w:sz w:val="20"/>
          <w:szCs w:val="20"/>
        </w:rPr>
        <w:t xml:space="preserve"> Po jeho vyhlášení se automaticky odblokují turnikety a elektromagnetické zámky. </w:t>
      </w:r>
      <w:r w:rsidRPr="004A05E6">
        <w:rPr>
          <w:rFonts w:ascii="Arial" w:hAnsi="Arial" w:cs="Arial"/>
          <w:b/>
          <w:bCs/>
          <w:sz w:val="20"/>
          <w:szCs w:val="20"/>
        </w:rPr>
        <w:t xml:space="preserve">Při opuštění </w:t>
      </w:r>
      <w:r>
        <w:rPr>
          <w:rFonts w:ascii="Arial" w:hAnsi="Arial" w:cs="Arial"/>
          <w:b/>
          <w:bCs/>
          <w:sz w:val="20"/>
          <w:szCs w:val="20"/>
        </w:rPr>
        <w:t>prostor ČSÚ</w:t>
      </w:r>
      <w:r w:rsidRPr="004A05E6">
        <w:rPr>
          <w:rFonts w:ascii="Arial" w:hAnsi="Arial" w:cs="Arial"/>
          <w:b/>
          <w:bCs/>
          <w:sz w:val="20"/>
          <w:szCs w:val="20"/>
        </w:rPr>
        <w:t xml:space="preserve"> se zaměstnanci řídí Evakuačním plánem.</w:t>
      </w:r>
    </w:p>
    <w:p w:rsidR="005C2693" w:rsidRPr="004A05E6" w:rsidRDefault="005C2693" w:rsidP="005C2693">
      <w:pPr>
        <w:spacing w:after="120"/>
        <w:ind w:left="851" w:hanging="851"/>
        <w:jc w:val="both"/>
        <w:rPr>
          <w:rFonts w:ascii="Arial" w:eastAsia="Calibri" w:hAnsi="Arial" w:cs="Arial"/>
          <w:b/>
          <w:bCs/>
          <w:sz w:val="20"/>
          <w:szCs w:val="20"/>
          <w:u w:val="single"/>
        </w:rPr>
      </w:pPr>
      <w:r w:rsidRPr="004A05E6">
        <w:rPr>
          <w:rFonts w:ascii="Arial" w:eastAsia="Calibri" w:hAnsi="Arial" w:cs="Arial"/>
          <w:b/>
          <w:bCs/>
          <w:sz w:val="20"/>
          <w:szCs w:val="20"/>
          <w:u w:val="single"/>
        </w:rPr>
        <w:t>Je zakázáno zejména:</w:t>
      </w:r>
    </w:p>
    <w:p w:rsidR="005C2693" w:rsidRPr="004A05E6" w:rsidRDefault="005C2693" w:rsidP="005C2693">
      <w:pPr>
        <w:numPr>
          <w:ilvl w:val="0"/>
          <w:numId w:val="24"/>
        </w:numPr>
        <w:tabs>
          <w:tab w:val="clear" w:pos="1069"/>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používat únikové východy v jiných než mimořádných situacích,</w:t>
      </w:r>
    </w:p>
    <w:p w:rsidR="005C2693" w:rsidRPr="004A05E6" w:rsidRDefault="005C2693" w:rsidP="005C2693">
      <w:pPr>
        <w:numPr>
          <w:ilvl w:val="0"/>
          <w:numId w:val="24"/>
        </w:numPr>
        <w:tabs>
          <w:tab w:val="clear" w:pos="1069"/>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blokovat dveře na únikových cestách, zastavět tyto cesty nebo snižovat jejich průchodnost (např. zastavěním těchto cest inventářem, materiálem apod.),</w:t>
      </w:r>
    </w:p>
    <w:p w:rsidR="005C2693" w:rsidRPr="004A05E6" w:rsidRDefault="005C2693" w:rsidP="005C2693">
      <w:pPr>
        <w:numPr>
          <w:ilvl w:val="0"/>
          <w:numId w:val="24"/>
        </w:numPr>
        <w:tabs>
          <w:tab w:val="clear" w:pos="1069"/>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znemožnění přístupu k rozvodům vody a el.</w:t>
      </w:r>
      <w:r w:rsidR="004E61E0">
        <w:rPr>
          <w:rFonts w:ascii="Arial" w:eastAsia="Calibri" w:hAnsi="Arial" w:cs="Arial"/>
          <w:sz w:val="20"/>
          <w:szCs w:val="20"/>
        </w:rPr>
        <w:t xml:space="preserve"> </w:t>
      </w:r>
      <w:proofErr w:type="gramStart"/>
      <w:r w:rsidRPr="004A05E6">
        <w:rPr>
          <w:rFonts w:ascii="Arial" w:eastAsia="Calibri" w:hAnsi="Arial" w:cs="Arial"/>
          <w:sz w:val="20"/>
          <w:szCs w:val="20"/>
        </w:rPr>
        <w:t>energie</w:t>
      </w:r>
      <w:proofErr w:type="gramEnd"/>
      <w:r w:rsidRPr="004A05E6">
        <w:rPr>
          <w:rFonts w:ascii="Arial" w:eastAsia="Calibri" w:hAnsi="Arial" w:cs="Arial"/>
          <w:sz w:val="20"/>
          <w:szCs w:val="20"/>
        </w:rPr>
        <w:t>, k požárním hydrantům a přenosným hasicím přístrojům.</w:t>
      </w:r>
    </w:p>
    <w:p w:rsidR="005C2693" w:rsidRPr="004A05E6" w:rsidRDefault="005C2693" w:rsidP="005C2693">
      <w:pPr>
        <w:pStyle w:val="Normlnweb"/>
        <w:numPr>
          <w:ilvl w:val="0"/>
          <w:numId w:val="17"/>
        </w:numPr>
        <w:spacing w:before="240" w:beforeAutospacing="0" w:after="240" w:afterAutospacing="0"/>
        <w:jc w:val="both"/>
        <w:rPr>
          <w:rFonts w:ascii="Arial" w:eastAsia="Times New Roman" w:hAnsi="Arial" w:cs="Arial"/>
          <w:b/>
          <w:bCs/>
          <w:sz w:val="20"/>
          <w:szCs w:val="20"/>
        </w:rPr>
      </w:pPr>
      <w:r w:rsidRPr="004A05E6">
        <w:rPr>
          <w:rFonts w:ascii="Arial" w:eastAsia="Times New Roman" w:hAnsi="Arial" w:cs="Arial"/>
          <w:b/>
          <w:bCs/>
          <w:sz w:val="20"/>
          <w:szCs w:val="20"/>
        </w:rPr>
        <w:t>Bezpečnost a ochrana zdraví při práci</w:t>
      </w:r>
    </w:p>
    <w:p w:rsidR="005C2693" w:rsidRPr="004A05E6" w:rsidRDefault="005C2693" w:rsidP="005C2693">
      <w:pPr>
        <w:pStyle w:val="Normlnweb"/>
        <w:numPr>
          <w:ilvl w:val="1"/>
          <w:numId w:val="17"/>
        </w:numPr>
        <w:tabs>
          <w:tab w:val="clear" w:pos="792"/>
          <w:tab w:val="num" w:pos="709"/>
        </w:tabs>
        <w:spacing w:before="0" w:beforeAutospacing="0" w:after="120" w:afterAutospacing="0"/>
        <w:ind w:left="709" w:hanging="709"/>
        <w:jc w:val="both"/>
        <w:rPr>
          <w:rFonts w:ascii="Arial" w:hAnsi="Arial" w:cs="Arial"/>
          <w:sz w:val="20"/>
          <w:szCs w:val="20"/>
        </w:rPr>
      </w:pPr>
      <w:r w:rsidRPr="004A05E6">
        <w:rPr>
          <w:rFonts w:ascii="Arial" w:hAnsi="Arial" w:cs="Arial"/>
          <w:sz w:val="20"/>
          <w:szCs w:val="20"/>
        </w:rPr>
        <w:t>Činnost ČSÚ je převážně administrativního charakteru s odpovídajícími pracovními riziky.</w:t>
      </w:r>
    </w:p>
    <w:p w:rsidR="005C2693" w:rsidRPr="004A05E6" w:rsidRDefault="005C2693" w:rsidP="005C2693">
      <w:pPr>
        <w:numPr>
          <w:ilvl w:val="1"/>
          <w:numId w:val="17"/>
        </w:numPr>
        <w:tabs>
          <w:tab w:val="clear" w:pos="792"/>
          <w:tab w:val="num" w:pos="709"/>
        </w:tabs>
        <w:spacing w:after="120" w:line="240" w:lineRule="auto"/>
        <w:ind w:left="709" w:hanging="709"/>
        <w:jc w:val="both"/>
        <w:rPr>
          <w:rFonts w:ascii="Arial" w:eastAsia="Calibri" w:hAnsi="Arial" w:cs="Arial"/>
          <w:sz w:val="20"/>
          <w:szCs w:val="20"/>
        </w:rPr>
      </w:pPr>
      <w:r w:rsidRPr="004A05E6">
        <w:rPr>
          <w:rFonts w:ascii="Arial" w:eastAsia="Calibri" w:hAnsi="Arial" w:cs="Arial"/>
          <w:sz w:val="20"/>
          <w:szCs w:val="20"/>
        </w:rPr>
        <w:t>K minimalizování ohrožení bezpečnosti a zdraví jsou zaměstnanci povinni dodržovat tato pravidla:</w:t>
      </w:r>
    </w:p>
    <w:p w:rsidR="005C2693" w:rsidRPr="004A05E6" w:rsidRDefault="005C2693" w:rsidP="005C2693">
      <w:pPr>
        <w:numPr>
          <w:ilvl w:val="0"/>
          <w:numId w:val="18"/>
        </w:numPr>
        <w:tabs>
          <w:tab w:val="clear" w:pos="1068"/>
          <w:tab w:val="num" w:pos="1134"/>
        </w:tabs>
        <w:spacing w:after="120" w:line="240" w:lineRule="auto"/>
        <w:ind w:left="709" w:firstLine="0"/>
        <w:jc w:val="both"/>
        <w:rPr>
          <w:rFonts w:ascii="Arial" w:eastAsia="Calibri" w:hAnsi="Arial" w:cs="Arial"/>
          <w:sz w:val="20"/>
          <w:szCs w:val="20"/>
        </w:rPr>
      </w:pPr>
      <w:r w:rsidRPr="004A05E6">
        <w:rPr>
          <w:rFonts w:ascii="Arial" w:eastAsia="Calibri" w:hAnsi="Arial" w:cs="Arial"/>
          <w:sz w:val="20"/>
          <w:szCs w:val="20"/>
        </w:rPr>
        <w:t>přísný zákaz kouření v</w:t>
      </w:r>
      <w:r>
        <w:rPr>
          <w:rFonts w:ascii="Arial" w:eastAsia="Calibri" w:hAnsi="Arial" w:cs="Arial"/>
          <w:sz w:val="20"/>
          <w:szCs w:val="20"/>
        </w:rPr>
        <w:t>e všech prostorech využívaných</w:t>
      </w:r>
      <w:r w:rsidRPr="004A05E6">
        <w:rPr>
          <w:rFonts w:ascii="Arial" w:eastAsia="Calibri" w:hAnsi="Arial" w:cs="Arial"/>
          <w:sz w:val="20"/>
          <w:szCs w:val="20"/>
        </w:rPr>
        <w:t>  ČSÚ (výjimkou je kuřárna),</w:t>
      </w:r>
    </w:p>
    <w:p w:rsidR="005C2693" w:rsidRPr="004A05E6" w:rsidRDefault="005C2693" w:rsidP="005C2693">
      <w:pPr>
        <w:numPr>
          <w:ilvl w:val="0"/>
          <w:numId w:val="19"/>
        </w:numPr>
        <w:tabs>
          <w:tab w:val="clear" w:pos="4613"/>
          <w:tab w:val="num" w:pos="1134"/>
        </w:tabs>
        <w:spacing w:after="120" w:line="240" w:lineRule="auto"/>
        <w:ind w:left="1134" w:hanging="425"/>
        <w:jc w:val="both"/>
        <w:rPr>
          <w:rFonts w:ascii="Arial" w:eastAsia="Calibri" w:hAnsi="Arial" w:cs="Arial"/>
          <w:sz w:val="20"/>
          <w:szCs w:val="20"/>
        </w:rPr>
      </w:pPr>
      <w:r w:rsidRPr="004A05E6">
        <w:rPr>
          <w:rFonts w:ascii="Arial" w:eastAsia="Calibri" w:hAnsi="Arial" w:cs="Arial"/>
          <w:sz w:val="20"/>
          <w:szCs w:val="20"/>
        </w:rPr>
        <w:t>nemanipulovat se žádným zařízením, pokud není určeno k výkonu prací obchodního partnera.</w:t>
      </w:r>
    </w:p>
    <w:p w:rsidR="005C2693" w:rsidRPr="004A05E6" w:rsidRDefault="005C2693" w:rsidP="005C2693">
      <w:pPr>
        <w:pStyle w:val="Zkladntextodsazen"/>
        <w:numPr>
          <w:ilvl w:val="1"/>
          <w:numId w:val="17"/>
        </w:numPr>
        <w:tabs>
          <w:tab w:val="clear" w:pos="792"/>
          <w:tab w:val="num" w:pos="709"/>
        </w:tabs>
        <w:spacing w:after="120"/>
        <w:ind w:left="709" w:hanging="709"/>
        <w:rPr>
          <w:rFonts w:cs="Arial"/>
          <w:szCs w:val="20"/>
        </w:rPr>
      </w:pPr>
      <w:r w:rsidRPr="004A05E6">
        <w:rPr>
          <w:rFonts w:cs="Arial"/>
          <w:szCs w:val="20"/>
        </w:rPr>
        <w:t xml:space="preserve">Pro výkon své činnosti musí mít obchodní partner zpracován svůj seznam pracovních rizik pro výkon prací a je povinen v rámci svého bezpečnostního školení s těmito riziky své zaměstnance seznámit. </w:t>
      </w:r>
    </w:p>
    <w:p w:rsidR="005C2693" w:rsidRPr="004A05E6" w:rsidRDefault="005C2693" w:rsidP="005C2693">
      <w:pPr>
        <w:pStyle w:val="Zkladntextodsazen"/>
        <w:numPr>
          <w:ilvl w:val="1"/>
          <w:numId w:val="17"/>
        </w:numPr>
        <w:tabs>
          <w:tab w:val="clear" w:pos="792"/>
          <w:tab w:val="num" w:pos="709"/>
        </w:tabs>
        <w:spacing w:after="120"/>
        <w:ind w:left="709" w:hanging="709"/>
        <w:rPr>
          <w:rFonts w:cs="Arial"/>
          <w:szCs w:val="20"/>
        </w:rPr>
      </w:pPr>
      <w:r w:rsidRPr="004A05E6">
        <w:rPr>
          <w:rFonts w:cs="Arial"/>
          <w:szCs w:val="20"/>
        </w:rPr>
        <w:t>Zaměstnanci musí mít k výkonu dané práce potřebnou odbornou a zdravotní způsobilost a příslušné instrukce k činnostem, které mají provádět.</w:t>
      </w:r>
    </w:p>
    <w:p w:rsidR="005C2693" w:rsidRPr="004A05E6" w:rsidRDefault="005C2693" w:rsidP="005C2693">
      <w:pPr>
        <w:pStyle w:val="Zkladntextodsazen"/>
        <w:numPr>
          <w:ilvl w:val="1"/>
          <w:numId w:val="17"/>
        </w:numPr>
        <w:tabs>
          <w:tab w:val="clear" w:pos="792"/>
          <w:tab w:val="num" w:pos="709"/>
        </w:tabs>
        <w:spacing w:after="200" w:line="276" w:lineRule="auto"/>
        <w:ind w:left="709" w:hanging="709"/>
        <w:rPr>
          <w:rFonts w:cs="Arial"/>
          <w:szCs w:val="20"/>
        </w:rPr>
      </w:pPr>
      <w:r w:rsidRPr="004A05E6">
        <w:rPr>
          <w:rFonts w:cs="Arial"/>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5C2693" w:rsidRPr="004A05E6" w:rsidRDefault="005C2693" w:rsidP="005C2693">
      <w:pPr>
        <w:spacing w:before="240" w:after="240"/>
        <w:jc w:val="center"/>
        <w:rPr>
          <w:rFonts w:ascii="Arial" w:eastAsia="Calibri" w:hAnsi="Arial" w:cs="Arial"/>
          <w:b/>
          <w:bCs/>
          <w:sz w:val="20"/>
          <w:szCs w:val="20"/>
        </w:rPr>
      </w:pPr>
      <w:r w:rsidRPr="004A05E6">
        <w:rPr>
          <w:rFonts w:ascii="Arial" w:eastAsia="Calibri" w:hAnsi="Arial" w:cs="Arial"/>
          <w:b/>
          <w:bCs/>
          <w:sz w:val="20"/>
          <w:szCs w:val="20"/>
        </w:rPr>
        <w:t>Článek III. Ochrana majetku</w:t>
      </w:r>
    </w:p>
    <w:p w:rsidR="005C2693" w:rsidRPr="004A05E6" w:rsidRDefault="005C2693" w:rsidP="005C2693">
      <w:pPr>
        <w:pStyle w:val="Nadpis4"/>
        <w:keepLines/>
        <w:numPr>
          <w:ilvl w:val="3"/>
          <w:numId w:val="0"/>
        </w:numPr>
        <w:spacing w:before="200" w:after="240"/>
        <w:ind w:left="709" w:hanging="709"/>
        <w:jc w:val="both"/>
        <w:rPr>
          <w:rFonts w:ascii="Arial" w:hAnsi="Arial" w:cs="Arial"/>
          <w:b/>
          <w:sz w:val="20"/>
          <w:szCs w:val="20"/>
        </w:rPr>
      </w:pPr>
      <w:r w:rsidRPr="004A05E6">
        <w:rPr>
          <w:rFonts w:ascii="Arial" w:hAnsi="Arial" w:cs="Arial"/>
          <w:sz w:val="20"/>
          <w:szCs w:val="20"/>
        </w:rPr>
        <w:t>Ohlašování prací</w:t>
      </w:r>
    </w:p>
    <w:p w:rsidR="005C2693" w:rsidRPr="004A05E6" w:rsidRDefault="005C2693" w:rsidP="005C2693">
      <w:pPr>
        <w:pStyle w:val="Zkladntextodsazen2"/>
        <w:spacing w:line="276" w:lineRule="auto"/>
        <w:rPr>
          <w:rFonts w:ascii="Arial" w:eastAsia="Times New Roman" w:hAnsi="Arial" w:cs="Arial"/>
          <w:sz w:val="20"/>
        </w:rPr>
      </w:pPr>
      <w:r w:rsidRPr="004A05E6">
        <w:rPr>
          <w:rFonts w:ascii="Arial" w:eastAsia="Times New Roman" w:hAnsi="Arial" w:cs="Arial"/>
          <w:sz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5C2693" w:rsidRPr="004A05E6" w:rsidRDefault="005C2693" w:rsidP="005C2693">
      <w:pPr>
        <w:pStyle w:val="Nadpis4"/>
        <w:keepLines/>
        <w:numPr>
          <w:ilvl w:val="3"/>
          <w:numId w:val="0"/>
        </w:numPr>
        <w:spacing w:after="240"/>
        <w:ind w:left="709" w:hanging="709"/>
        <w:jc w:val="both"/>
        <w:rPr>
          <w:rFonts w:ascii="Arial" w:hAnsi="Arial" w:cs="Arial"/>
          <w:b/>
          <w:sz w:val="20"/>
          <w:szCs w:val="20"/>
        </w:rPr>
      </w:pPr>
      <w:r w:rsidRPr="004A05E6">
        <w:rPr>
          <w:rFonts w:ascii="Arial" w:hAnsi="Arial" w:cs="Arial"/>
          <w:sz w:val="20"/>
          <w:szCs w:val="20"/>
        </w:rPr>
        <w:t>Přidělování přístupových karet a klíčů</w:t>
      </w:r>
    </w:p>
    <w:p w:rsidR="005C2693" w:rsidRPr="004A05E6" w:rsidRDefault="005C2693" w:rsidP="005C2693">
      <w:pPr>
        <w:pStyle w:val="Zkladntext"/>
        <w:ind w:left="284"/>
        <w:rPr>
          <w:rFonts w:ascii="Arial" w:eastAsia="Calibri" w:hAnsi="Arial" w:cs="Arial"/>
          <w:sz w:val="20"/>
        </w:rPr>
      </w:pPr>
      <w:r w:rsidRPr="004A05E6">
        <w:rPr>
          <w:rFonts w:ascii="Arial" w:eastAsia="Calibri" w:hAnsi="Arial" w:cs="Arial"/>
          <w:sz w:val="20"/>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5C2693" w:rsidRPr="004A05E6" w:rsidRDefault="005C2693" w:rsidP="005C2693">
      <w:pPr>
        <w:pStyle w:val="Zkladntext"/>
        <w:spacing w:after="240"/>
        <w:rPr>
          <w:rFonts w:ascii="Arial" w:eastAsia="Calibri" w:hAnsi="Arial" w:cs="Arial"/>
          <w:b/>
          <w:sz w:val="20"/>
        </w:rPr>
      </w:pPr>
      <w:r w:rsidRPr="004A05E6">
        <w:rPr>
          <w:rFonts w:ascii="Arial" w:eastAsia="Calibri" w:hAnsi="Arial" w:cs="Arial"/>
          <w:b/>
          <w:sz w:val="20"/>
        </w:rPr>
        <w:t>Vjezd a parkování</w:t>
      </w:r>
    </w:p>
    <w:p w:rsidR="005C2693" w:rsidRPr="004A05E6" w:rsidRDefault="005C2693" w:rsidP="005C2693">
      <w:pPr>
        <w:pStyle w:val="Zkladntext"/>
        <w:ind w:left="284"/>
        <w:rPr>
          <w:rFonts w:ascii="Arial" w:eastAsia="Calibri" w:hAnsi="Arial" w:cs="Arial"/>
          <w:sz w:val="20"/>
        </w:rPr>
      </w:pPr>
      <w:r w:rsidRPr="004A05E6">
        <w:rPr>
          <w:rFonts w:ascii="Arial" w:eastAsia="Calibri" w:hAnsi="Arial" w:cs="Arial"/>
          <w:sz w:val="20"/>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5C2693" w:rsidRPr="004A05E6" w:rsidRDefault="005C2693" w:rsidP="005C2693">
      <w:pPr>
        <w:spacing w:after="120"/>
        <w:jc w:val="both"/>
        <w:rPr>
          <w:rFonts w:ascii="Arial" w:eastAsia="Calibri" w:hAnsi="Arial" w:cs="Arial"/>
          <w:b/>
          <w:bCs/>
          <w:sz w:val="20"/>
          <w:szCs w:val="20"/>
        </w:rPr>
      </w:pPr>
      <w:r w:rsidRPr="004A05E6">
        <w:rPr>
          <w:rFonts w:ascii="Arial" w:eastAsia="Calibri" w:hAnsi="Arial" w:cs="Arial"/>
          <w:b/>
          <w:bCs/>
          <w:sz w:val="20"/>
          <w:szCs w:val="20"/>
        </w:rPr>
        <w:t>Zaměstnanec je povinen respektovat zejména tato nařízení:</w:t>
      </w:r>
    </w:p>
    <w:p w:rsidR="005C2693" w:rsidRPr="004A05E6" w:rsidRDefault="005C2693" w:rsidP="005C2693">
      <w:pPr>
        <w:numPr>
          <w:ilvl w:val="0"/>
          <w:numId w:val="20"/>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V garážích je nutné dodržovat platné dopravní předpisy.</w:t>
      </w:r>
    </w:p>
    <w:p w:rsidR="005C2693" w:rsidRPr="004A05E6" w:rsidRDefault="005C2693" w:rsidP="005C2693">
      <w:pPr>
        <w:numPr>
          <w:ilvl w:val="0"/>
          <w:numId w:val="20"/>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Není povolen vjezd automobilů na pohon LPG.</w:t>
      </w:r>
    </w:p>
    <w:p w:rsidR="005C2693" w:rsidRPr="004A05E6" w:rsidRDefault="005C2693" w:rsidP="005C2693">
      <w:pPr>
        <w:numPr>
          <w:ilvl w:val="0"/>
          <w:numId w:val="20"/>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Je zakázáno zdržovat se s vozidlem v prostoru vjezdu do garáží a výjezdu z nich.</w:t>
      </w:r>
    </w:p>
    <w:p w:rsidR="005C2693" w:rsidRPr="004A05E6" w:rsidRDefault="005C2693" w:rsidP="005C2693">
      <w:pPr>
        <w:numPr>
          <w:ilvl w:val="0"/>
          <w:numId w:val="20"/>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5C2693" w:rsidRDefault="005C2693" w:rsidP="005C2693">
      <w:pPr>
        <w:numPr>
          <w:ilvl w:val="0"/>
          <w:numId w:val="20"/>
        </w:numPr>
        <w:tabs>
          <w:tab w:val="clear" w:pos="360"/>
          <w:tab w:val="num" w:pos="709"/>
        </w:tabs>
        <w:spacing w:after="0"/>
        <w:ind w:left="709" w:hanging="709"/>
        <w:jc w:val="both"/>
        <w:rPr>
          <w:rFonts w:ascii="Arial" w:eastAsia="Calibri" w:hAnsi="Arial" w:cs="Arial"/>
          <w:sz w:val="20"/>
          <w:szCs w:val="20"/>
        </w:rPr>
      </w:pPr>
      <w:r w:rsidRPr="004A05E6">
        <w:rPr>
          <w:rFonts w:ascii="Arial" w:eastAsia="Calibri" w:hAnsi="Arial" w:cs="Arial"/>
          <w:sz w:val="20"/>
          <w:szCs w:val="20"/>
        </w:rPr>
        <w:t>Průchod osob příjezdovým tunelem nebo příjezdovými vraty je možný pouze v mimořádných případech za dodržení zvýšené opatrnosti a zajištění dozoru strážného.</w:t>
      </w:r>
    </w:p>
    <w:p w:rsidR="004E61E0" w:rsidRPr="004A05E6" w:rsidRDefault="004E61E0" w:rsidP="004E61E0">
      <w:pPr>
        <w:spacing w:after="0"/>
        <w:ind w:left="709"/>
        <w:jc w:val="both"/>
        <w:rPr>
          <w:rFonts w:ascii="Arial" w:eastAsia="Calibri" w:hAnsi="Arial" w:cs="Arial"/>
          <w:sz w:val="20"/>
          <w:szCs w:val="20"/>
        </w:rPr>
      </w:pPr>
    </w:p>
    <w:p w:rsidR="005C2693" w:rsidRPr="004A05E6" w:rsidRDefault="005C2693" w:rsidP="004E61E0">
      <w:pPr>
        <w:pStyle w:val="Nadpis4"/>
        <w:keepLines/>
        <w:numPr>
          <w:ilvl w:val="3"/>
          <w:numId w:val="0"/>
        </w:numPr>
        <w:spacing w:after="240"/>
        <w:ind w:left="567" w:hanging="567"/>
        <w:jc w:val="left"/>
        <w:rPr>
          <w:rFonts w:ascii="Arial" w:hAnsi="Arial" w:cs="Arial"/>
          <w:b/>
          <w:sz w:val="20"/>
          <w:szCs w:val="20"/>
        </w:rPr>
      </w:pPr>
      <w:r w:rsidRPr="004A05E6">
        <w:rPr>
          <w:rFonts w:ascii="Arial" w:hAnsi="Arial" w:cs="Arial"/>
          <w:sz w:val="20"/>
          <w:szCs w:val="20"/>
        </w:rPr>
        <w:t>Dodržování pravidel</w:t>
      </w:r>
    </w:p>
    <w:p w:rsidR="005C2693" w:rsidRPr="004A05E6" w:rsidRDefault="005C2693" w:rsidP="005C2693">
      <w:pPr>
        <w:spacing w:after="120"/>
        <w:jc w:val="both"/>
        <w:rPr>
          <w:rFonts w:ascii="Arial" w:eastAsia="Calibri" w:hAnsi="Arial" w:cs="Arial"/>
          <w:b/>
          <w:bCs/>
          <w:sz w:val="20"/>
          <w:szCs w:val="20"/>
        </w:rPr>
      </w:pPr>
      <w:r w:rsidRPr="004A05E6">
        <w:rPr>
          <w:rFonts w:ascii="Arial" w:eastAsia="Calibri" w:hAnsi="Arial" w:cs="Arial"/>
          <w:b/>
          <w:bCs/>
          <w:sz w:val="20"/>
          <w:szCs w:val="20"/>
        </w:rPr>
        <w:t>Zaměstnanec zejména:</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Nesmí na pracovišti požívat alkohol nebo jiné návykové látky a nesmí pod jejich vlivem nastoupit do práce.</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Nesmí poškozovat, zapůjčovat si nebo zcizit majetek ČSÚ.</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 xml:space="preserve">Nesmí používat prostředky a předměty ČSÚ, pokud to není dohodnuto nebo nezbytně nutné pro výkon sjednané práce. </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Nesmí otevírat uzamčené i neuzamčené části zařízení kanceláře nebo jiných prostor.</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Je zavázán mlčenlivostí o skutečnostech, které se dozví během své činnosti, a to i po ukončení prací nebo pracovního poměru.</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Má povinnost chovat se tak, aby nedošlo ke zneužití materiálů, jejich poškození nebo zničení.</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Nesmí nikomu poskytovat svěřený klíč ani vyrábět jeho kopie.</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Nesmí klíč nijak označovat ani upravovat.</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Vždy po ukončení prací uzamkne kancelář nebo jiný prostor, ve kterém prováděl práce.</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Používá a ukládá klíč tak, aby nedošlo k jeho ohnutí nebo jinému poškození, které by způsobilo jeho nefunkčnost, nebo by vedlo k jeho ztrátě či zcizení.</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Používá a ukládá přístupovou kartu tak, aby nedošlo k jejímu ohnutí, prasknutí, poškrábání, jinému poškození nebo její ztrátě či zcizení.</w:t>
      </w:r>
    </w:p>
    <w:p w:rsidR="005C2693" w:rsidRPr="004A05E6" w:rsidRDefault="005C2693" w:rsidP="005C2693">
      <w:pPr>
        <w:numPr>
          <w:ilvl w:val="0"/>
          <w:numId w:val="21"/>
        </w:numPr>
        <w:tabs>
          <w:tab w:val="clear" w:pos="405"/>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Nesmí přístupovou kartu polepovat, popisovat, proděravět nebo jinak upravovat.</w:t>
      </w:r>
    </w:p>
    <w:p w:rsidR="005C2693" w:rsidRPr="004A05E6" w:rsidRDefault="005C2693" w:rsidP="005C2693">
      <w:pPr>
        <w:spacing w:after="120"/>
        <w:jc w:val="both"/>
        <w:rPr>
          <w:rFonts w:ascii="Arial" w:eastAsia="Calibri" w:hAnsi="Arial" w:cs="Arial"/>
          <w:b/>
          <w:bCs/>
          <w:sz w:val="20"/>
          <w:szCs w:val="20"/>
          <w:u w:val="single"/>
        </w:rPr>
      </w:pPr>
    </w:p>
    <w:p w:rsidR="005C2693" w:rsidRPr="004A05E6" w:rsidRDefault="005C2693" w:rsidP="005C2693">
      <w:pPr>
        <w:spacing w:after="120"/>
        <w:jc w:val="both"/>
        <w:rPr>
          <w:rFonts w:ascii="Arial" w:eastAsia="Calibri" w:hAnsi="Arial" w:cs="Arial"/>
          <w:b/>
          <w:bCs/>
          <w:sz w:val="20"/>
          <w:szCs w:val="20"/>
          <w:u w:val="single"/>
        </w:rPr>
      </w:pPr>
      <w:r w:rsidRPr="004A05E6">
        <w:rPr>
          <w:rFonts w:ascii="Arial" w:eastAsia="Calibri" w:hAnsi="Arial" w:cs="Arial"/>
          <w:b/>
          <w:bCs/>
          <w:sz w:val="20"/>
          <w:szCs w:val="20"/>
          <w:u w:val="single"/>
        </w:rPr>
        <w:t>Je zakázáno zejména:</w:t>
      </w:r>
    </w:p>
    <w:p w:rsidR="005C2693" w:rsidRPr="004A05E6" w:rsidRDefault="005C2693" w:rsidP="005C2693">
      <w:pPr>
        <w:numPr>
          <w:ilvl w:val="0"/>
          <w:numId w:val="22"/>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 xml:space="preserve">Umožnit vstup do </w:t>
      </w:r>
      <w:r>
        <w:rPr>
          <w:rFonts w:ascii="Arial" w:eastAsia="Calibri" w:hAnsi="Arial" w:cs="Arial"/>
          <w:sz w:val="20"/>
          <w:szCs w:val="20"/>
        </w:rPr>
        <w:t xml:space="preserve">prostor využívaných ČSÚ </w:t>
      </w:r>
      <w:r w:rsidRPr="004A05E6">
        <w:rPr>
          <w:rFonts w:ascii="Arial" w:eastAsia="Calibri" w:hAnsi="Arial" w:cs="Arial"/>
          <w:sz w:val="20"/>
          <w:szCs w:val="20"/>
        </w:rPr>
        <w:t>nepovolané osobě.</w:t>
      </w:r>
    </w:p>
    <w:p w:rsidR="005C2693" w:rsidRPr="004A05E6" w:rsidRDefault="005C2693" w:rsidP="005C2693">
      <w:pPr>
        <w:numPr>
          <w:ilvl w:val="0"/>
          <w:numId w:val="22"/>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Poskytovat osobní průkazy, vstupní kartu, svěřené klíče nebo jiné pomůcky sloužící k ochraně majetku neoprávněným osobám.</w:t>
      </w:r>
    </w:p>
    <w:p w:rsidR="005C2693" w:rsidRPr="004A05E6" w:rsidRDefault="005C2693" w:rsidP="005C2693">
      <w:pPr>
        <w:numPr>
          <w:ilvl w:val="0"/>
          <w:numId w:val="22"/>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Jakkoliv manipulovat s prvky bezpečnostních technologií a poškozovat je.</w:t>
      </w:r>
    </w:p>
    <w:p w:rsidR="005C2693" w:rsidRPr="004A05E6" w:rsidRDefault="005C2693" w:rsidP="005C2693">
      <w:pPr>
        <w:numPr>
          <w:ilvl w:val="0"/>
          <w:numId w:val="22"/>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Nechávat otevřená okna během pracovní i mimopracovní doby, pokud by mohlo dojít k ohrožení nebo poškození majetku ČSÚ.</w:t>
      </w:r>
    </w:p>
    <w:p w:rsidR="005C2693" w:rsidRPr="004A05E6" w:rsidRDefault="005C2693" w:rsidP="005C2693">
      <w:pPr>
        <w:numPr>
          <w:ilvl w:val="0"/>
          <w:numId w:val="22"/>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Blokovat dveře ovládané čtecím zařízením.</w:t>
      </w:r>
    </w:p>
    <w:p w:rsidR="005C2693" w:rsidRPr="004A05E6" w:rsidRDefault="005C2693" w:rsidP="005C2693">
      <w:pPr>
        <w:numPr>
          <w:ilvl w:val="0"/>
          <w:numId w:val="22"/>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Používat výtah jinak, než v souladu s provozními pokyny, dveře výtahu nesmí být v žádném případě blokovány.</w:t>
      </w:r>
    </w:p>
    <w:p w:rsidR="005C2693" w:rsidRPr="004A05E6" w:rsidRDefault="005C2693" w:rsidP="005C2693">
      <w:pPr>
        <w:numPr>
          <w:ilvl w:val="0"/>
          <w:numId w:val="22"/>
        </w:numPr>
        <w:tabs>
          <w:tab w:val="clear" w:pos="360"/>
          <w:tab w:val="num" w:pos="709"/>
        </w:tabs>
        <w:spacing w:after="0"/>
        <w:ind w:left="709" w:hanging="709"/>
        <w:jc w:val="both"/>
        <w:rPr>
          <w:rFonts w:ascii="Arial" w:eastAsia="Calibri" w:hAnsi="Arial" w:cs="Arial"/>
          <w:sz w:val="20"/>
          <w:szCs w:val="20"/>
        </w:rPr>
      </w:pPr>
      <w:r w:rsidRPr="004A05E6">
        <w:rPr>
          <w:rFonts w:ascii="Arial" w:eastAsia="Calibri" w:hAnsi="Arial" w:cs="Arial"/>
          <w:sz w:val="20"/>
          <w:szCs w:val="20"/>
        </w:rPr>
        <w:t>Vstupovat na střechy /výjimkou je kuřárna/ a slunolamy (pokud to nevyžaduje charakter práce), odkládat nebo vhazovat na ně předměty nebo je jinak znečisťovat.</w:t>
      </w:r>
    </w:p>
    <w:p w:rsidR="005C2693" w:rsidRPr="004A05E6" w:rsidRDefault="005C2693" w:rsidP="005C2693">
      <w:pPr>
        <w:spacing w:before="240" w:after="240"/>
        <w:jc w:val="center"/>
        <w:rPr>
          <w:rFonts w:ascii="Arial" w:eastAsia="Calibri" w:hAnsi="Arial" w:cs="Arial"/>
          <w:b/>
          <w:bCs/>
          <w:sz w:val="20"/>
          <w:szCs w:val="20"/>
        </w:rPr>
      </w:pPr>
      <w:r w:rsidRPr="004A05E6">
        <w:rPr>
          <w:rFonts w:ascii="Arial" w:eastAsia="Calibri" w:hAnsi="Arial" w:cs="Arial"/>
          <w:b/>
          <w:bCs/>
          <w:sz w:val="20"/>
          <w:szCs w:val="20"/>
        </w:rPr>
        <w:t>Článek IV. Organizační opatření</w:t>
      </w:r>
    </w:p>
    <w:p w:rsidR="005C2693" w:rsidRPr="004A05E6" w:rsidRDefault="005C2693" w:rsidP="005C2693">
      <w:pPr>
        <w:numPr>
          <w:ilvl w:val="0"/>
          <w:numId w:val="23"/>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5C2693" w:rsidRPr="004A05E6" w:rsidRDefault="005C2693" w:rsidP="005C2693">
      <w:pPr>
        <w:numPr>
          <w:ilvl w:val="0"/>
          <w:numId w:val="23"/>
        </w:numPr>
        <w:tabs>
          <w:tab w:val="clear" w:pos="360"/>
          <w:tab w:val="num" w:pos="709"/>
        </w:tabs>
        <w:spacing w:after="120"/>
        <w:ind w:left="709" w:hanging="709"/>
        <w:jc w:val="both"/>
        <w:rPr>
          <w:rFonts w:ascii="Arial" w:eastAsia="Calibri" w:hAnsi="Arial" w:cs="Arial"/>
          <w:sz w:val="20"/>
          <w:szCs w:val="20"/>
        </w:rPr>
      </w:pPr>
      <w:r w:rsidRPr="004A05E6">
        <w:rPr>
          <w:rFonts w:ascii="Arial" w:eastAsia="Calibri"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596E61" w:rsidRDefault="005C2693" w:rsidP="005C2693">
      <w:pPr>
        <w:pStyle w:val="Odstavecseseznamem"/>
        <w:ind w:left="284"/>
        <w:jc w:val="both"/>
        <w:rPr>
          <w:rFonts w:ascii="Arial" w:hAnsi="Arial" w:cs="Arial"/>
          <w:sz w:val="20"/>
          <w:szCs w:val="20"/>
        </w:rPr>
      </w:pPr>
      <w:r w:rsidRPr="004A05E6">
        <w:rPr>
          <w:rFonts w:ascii="Arial" w:eastAsia="Calibri" w:hAnsi="Arial" w:cs="Arial"/>
          <w:sz w:val="20"/>
          <w:szCs w:val="20"/>
        </w:rPr>
        <w:t>Obchodní partner se zavazuje zajistit dodržení výše uvedených bezpečnostních pokynů a potvrzuje, že pracoviště, na kterém se mají práce vykonávat, bylo řádně předáno.</w:t>
      </w:r>
    </w:p>
    <w:p w:rsidR="00596E61" w:rsidRDefault="00596E61">
      <w:pPr>
        <w:rPr>
          <w:rFonts w:ascii="Arial" w:hAnsi="Arial" w:cs="Arial"/>
          <w:sz w:val="20"/>
          <w:szCs w:val="20"/>
        </w:rPr>
      </w:pPr>
      <w:r>
        <w:rPr>
          <w:rFonts w:ascii="Arial" w:hAnsi="Arial" w:cs="Arial"/>
          <w:sz w:val="20"/>
          <w:szCs w:val="20"/>
        </w:rPr>
        <w:br w:type="page"/>
      </w:r>
    </w:p>
    <w:p w:rsidR="004208A0" w:rsidRDefault="004208A0" w:rsidP="00734C02">
      <w:pPr>
        <w:pStyle w:val="Odstavecseseznamem"/>
        <w:ind w:left="284"/>
        <w:jc w:val="both"/>
        <w:rPr>
          <w:rFonts w:ascii="Arial" w:hAnsi="Arial" w:cs="Arial"/>
          <w:sz w:val="20"/>
          <w:szCs w:val="20"/>
        </w:rPr>
      </w:pPr>
    </w:p>
    <w:p w:rsidR="00734C02" w:rsidRDefault="00734C02" w:rsidP="00A75559">
      <w:pPr>
        <w:pStyle w:val="Odstavecseseznamem"/>
        <w:pBdr>
          <w:top w:val="single" w:sz="4" w:space="1" w:color="auto"/>
          <w:left w:val="single" w:sz="4" w:space="4" w:color="auto"/>
          <w:bottom w:val="single" w:sz="4" w:space="1" w:color="auto"/>
          <w:right w:val="single" w:sz="4" w:space="4" w:color="auto"/>
        </w:pBdr>
        <w:spacing w:after="0"/>
        <w:ind w:left="0"/>
        <w:jc w:val="both"/>
        <w:rPr>
          <w:rFonts w:ascii="Arial" w:hAnsi="Arial" w:cs="Arial"/>
          <w:b/>
          <w:sz w:val="20"/>
          <w:szCs w:val="20"/>
        </w:rPr>
      </w:pPr>
      <w:r>
        <w:rPr>
          <w:rFonts w:ascii="Arial" w:hAnsi="Arial" w:cs="Arial"/>
          <w:b/>
          <w:sz w:val="20"/>
          <w:szCs w:val="20"/>
        </w:rPr>
        <w:t xml:space="preserve">Příloha č. </w:t>
      </w:r>
      <w:r w:rsidR="00596E61">
        <w:rPr>
          <w:rFonts w:ascii="Arial" w:hAnsi="Arial" w:cs="Arial"/>
          <w:b/>
          <w:sz w:val="20"/>
          <w:szCs w:val="20"/>
        </w:rPr>
        <w:t>5</w:t>
      </w:r>
    </w:p>
    <w:p w:rsidR="00A75559" w:rsidRDefault="00A75559" w:rsidP="00A7555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Kupní smlouvy č. </w:t>
      </w:r>
      <w:proofErr w:type="spellStart"/>
      <w:r>
        <w:rPr>
          <w:rFonts w:ascii="Arial" w:hAnsi="Arial" w:cs="Arial"/>
          <w:sz w:val="20"/>
          <w:szCs w:val="20"/>
        </w:rPr>
        <w:t>ev</w:t>
      </w:r>
      <w:proofErr w:type="spellEnd"/>
      <w:r>
        <w:rPr>
          <w:rFonts w:ascii="Arial" w:hAnsi="Arial" w:cs="Arial"/>
          <w:sz w:val="20"/>
          <w:szCs w:val="20"/>
        </w:rPr>
        <w:t>. 118-2017-S</w:t>
      </w:r>
    </w:p>
    <w:p w:rsidR="00734C02" w:rsidRDefault="00734C02" w:rsidP="0057793D">
      <w:pPr>
        <w:pStyle w:val="Odstavecseseznamem"/>
        <w:pBdr>
          <w:top w:val="single" w:sz="4" w:space="1" w:color="auto"/>
          <w:left w:val="single" w:sz="4" w:space="4" w:color="auto"/>
          <w:bottom w:val="single" w:sz="4" w:space="1" w:color="auto"/>
          <w:right w:val="single" w:sz="4" w:space="4" w:color="auto"/>
        </w:pBdr>
        <w:ind w:left="0"/>
        <w:jc w:val="both"/>
        <w:rPr>
          <w:rFonts w:ascii="Arial" w:hAnsi="Arial" w:cs="Arial"/>
          <w:b/>
          <w:sz w:val="20"/>
          <w:szCs w:val="20"/>
        </w:rPr>
      </w:pPr>
      <w:r>
        <w:rPr>
          <w:rFonts w:ascii="Arial" w:hAnsi="Arial" w:cs="Arial"/>
          <w:b/>
          <w:sz w:val="20"/>
          <w:szCs w:val="20"/>
        </w:rPr>
        <w:t>Specifikace poddodavatelů</w:t>
      </w:r>
    </w:p>
    <w:p w:rsidR="004F751A" w:rsidRDefault="004F751A" w:rsidP="00734C02">
      <w:pPr>
        <w:pStyle w:val="Odstavecseseznamem"/>
        <w:ind w:left="0"/>
        <w:jc w:val="both"/>
        <w:rPr>
          <w:rFonts w:ascii="Arial" w:hAnsi="Arial" w:cs="Arial"/>
          <w:b/>
          <w:sz w:val="20"/>
          <w:szCs w:val="20"/>
        </w:rPr>
      </w:pPr>
    </w:p>
    <w:p w:rsidR="0057793D" w:rsidRPr="00774F5A" w:rsidRDefault="0057793D" w:rsidP="0057793D">
      <w:pPr>
        <w:pStyle w:val="Bezmezer"/>
        <w:spacing w:line="276" w:lineRule="auto"/>
        <w:jc w:val="both"/>
        <w:rPr>
          <w:rFonts w:ascii="Arial" w:hAnsi="Arial" w:cs="Arial"/>
          <w:sz w:val="20"/>
          <w:szCs w:val="20"/>
          <w:vertAlign w:val="superscript"/>
        </w:rPr>
      </w:pPr>
      <w:r w:rsidRPr="00774F5A">
        <w:rPr>
          <w:rFonts w:ascii="Arial" w:hAnsi="Arial" w:cs="Arial"/>
          <w:i/>
          <w:sz w:val="20"/>
          <w:szCs w:val="20"/>
        </w:rPr>
        <w:t>Název</w:t>
      </w:r>
      <w:r w:rsidRPr="00774F5A">
        <w:rPr>
          <w:rFonts w:ascii="Arial" w:hAnsi="Arial" w:cs="Arial"/>
          <w:sz w:val="20"/>
          <w:szCs w:val="20"/>
        </w:rPr>
        <w:t>……………………………………</w:t>
      </w:r>
      <w:proofErr w:type="gramStart"/>
      <w:r w:rsidRPr="00774F5A">
        <w:rPr>
          <w:rFonts w:ascii="Arial" w:hAnsi="Arial" w:cs="Arial"/>
          <w:sz w:val="20"/>
          <w:szCs w:val="20"/>
        </w:rPr>
        <w:t>…..</w:t>
      </w:r>
      <w:r w:rsidRPr="00774F5A">
        <w:rPr>
          <w:rFonts w:ascii="Arial" w:hAnsi="Arial" w:cs="Arial"/>
          <w:sz w:val="20"/>
          <w:szCs w:val="20"/>
          <w:vertAlign w:val="superscript"/>
        </w:rPr>
        <w:t>1</w:t>
      </w:r>
      <w:proofErr w:type="gramEnd"/>
    </w:p>
    <w:p w:rsidR="0057793D" w:rsidRPr="00774F5A" w:rsidRDefault="0057793D" w:rsidP="0057793D">
      <w:pPr>
        <w:pStyle w:val="Bezmezer"/>
        <w:spacing w:line="276" w:lineRule="auto"/>
        <w:jc w:val="both"/>
        <w:rPr>
          <w:rFonts w:ascii="Arial" w:hAnsi="Arial" w:cs="Arial"/>
          <w:sz w:val="20"/>
          <w:szCs w:val="20"/>
          <w:vertAlign w:val="superscript"/>
        </w:rPr>
      </w:pPr>
      <w:r w:rsidRPr="00774F5A">
        <w:rPr>
          <w:rFonts w:ascii="Arial" w:hAnsi="Arial" w:cs="Arial"/>
          <w:sz w:val="20"/>
          <w:szCs w:val="20"/>
        </w:rPr>
        <w:t>se sídlem ……………………………………</w:t>
      </w:r>
      <w:r w:rsidRPr="00774F5A">
        <w:rPr>
          <w:rFonts w:ascii="Arial" w:hAnsi="Arial" w:cs="Arial"/>
          <w:sz w:val="20"/>
          <w:szCs w:val="20"/>
          <w:vertAlign w:val="superscript"/>
        </w:rPr>
        <w:t>1</w:t>
      </w:r>
    </w:p>
    <w:p w:rsidR="0057793D" w:rsidRPr="00774F5A" w:rsidRDefault="0057793D" w:rsidP="0057793D">
      <w:pPr>
        <w:pStyle w:val="Bezmezer"/>
        <w:spacing w:line="276" w:lineRule="auto"/>
        <w:jc w:val="both"/>
        <w:rPr>
          <w:rFonts w:ascii="Arial" w:hAnsi="Arial" w:cs="Arial"/>
          <w:sz w:val="20"/>
          <w:szCs w:val="20"/>
        </w:rPr>
      </w:pPr>
      <w:proofErr w:type="gramStart"/>
      <w:r w:rsidRPr="00774F5A">
        <w:rPr>
          <w:rFonts w:ascii="Arial" w:hAnsi="Arial" w:cs="Arial"/>
          <w:sz w:val="20"/>
          <w:szCs w:val="20"/>
        </w:rPr>
        <w:t>IČ ..…</w:t>
      </w:r>
      <w:proofErr w:type="gramEnd"/>
      <w:r w:rsidRPr="00774F5A">
        <w:rPr>
          <w:rFonts w:ascii="Arial" w:hAnsi="Arial" w:cs="Arial"/>
          <w:sz w:val="20"/>
          <w:szCs w:val="20"/>
        </w:rPr>
        <w:t>…………………</w:t>
      </w:r>
      <w:r w:rsidRPr="00774F5A">
        <w:rPr>
          <w:rFonts w:ascii="Arial" w:hAnsi="Arial" w:cs="Arial"/>
          <w:sz w:val="20"/>
          <w:szCs w:val="20"/>
          <w:vertAlign w:val="superscript"/>
        </w:rPr>
        <w:t>1</w:t>
      </w:r>
    </w:p>
    <w:p w:rsidR="0057793D" w:rsidRPr="00774F5A" w:rsidRDefault="0057793D" w:rsidP="000F639B">
      <w:pPr>
        <w:pStyle w:val="Bezmezer"/>
        <w:spacing w:line="276" w:lineRule="auto"/>
        <w:rPr>
          <w:rFonts w:ascii="Arial" w:hAnsi="Arial" w:cs="Arial"/>
          <w:b/>
          <w:sz w:val="20"/>
          <w:szCs w:val="20"/>
          <w:u w:val="single"/>
        </w:rPr>
      </w:pPr>
    </w:p>
    <w:p w:rsidR="0057793D" w:rsidRPr="004B1246" w:rsidRDefault="0057793D" w:rsidP="0057793D">
      <w:pPr>
        <w:pStyle w:val="Bezmezer"/>
        <w:spacing w:line="276" w:lineRule="auto"/>
        <w:jc w:val="both"/>
        <w:rPr>
          <w:rFonts w:ascii="Arial" w:hAnsi="Arial" w:cs="Arial"/>
          <w:sz w:val="20"/>
          <w:szCs w:val="20"/>
          <w:vertAlign w:val="superscript"/>
        </w:rPr>
      </w:pPr>
      <w:r w:rsidRPr="00774F5A">
        <w:rPr>
          <w:rFonts w:ascii="Arial" w:hAnsi="Arial" w:cs="Arial"/>
          <w:sz w:val="20"/>
          <w:szCs w:val="20"/>
        </w:rPr>
        <w:t>Dílčí část plnění poskytovaná poddodavatelem: …………………</w:t>
      </w:r>
      <w:proofErr w:type="gramStart"/>
      <w:r w:rsidRPr="00774F5A">
        <w:rPr>
          <w:rFonts w:ascii="Arial" w:hAnsi="Arial" w:cs="Arial"/>
          <w:sz w:val="20"/>
          <w:szCs w:val="20"/>
        </w:rPr>
        <w:t>…..</w:t>
      </w:r>
      <w:r w:rsidRPr="00774F5A">
        <w:rPr>
          <w:rFonts w:ascii="Arial" w:hAnsi="Arial" w:cs="Arial"/>
          <w:sz w:val="20"/>
          <w:szCs w:val="20"/>
          <w:vertAlign w:val="superscript"/>
        </w:rPr>
        <w:t>1</w:t>
      </w:r>
      <w:proofErr w:type="gramEnd"/>
    </w:p>
    <w:p w:rsidR="00734C02" w:rsidRDefault="00734C02" w:rsidP="00734C02">
      <w:pPr>
        <w:pStyle w:val="Odstavecseseznamem"/>
        <w:ind w:left="0"/>
        <w:jc w:val="both"/>
        <w:rPr>
          <w:rFonts w:ascii="Arial" w:hAnsi="Arial" w:cs="Arial"/>
          <w:b/>
          <w:sz w:val="20"/>
          <w:szCs w:val="20"/>
        </w:rPr>
      </w:pPr>
    </w:p>
    <w:p w:rsidR="000F639B" w:rsidRPr="00774F5A" w:rsidRDefault="000F639B" w:rsidP="000F639B">
      <w:pPr>
        <w:pStyle w:val="Bezmezer"/>
        <w:spacing w:line="276" w:lineRule="auto"/>
        <w:rPr>
          <w:rFonts w:ascii="Arial" w:hAnsi="Arial" w:cs="Arial"/>
          <w:b/>
          <w:sz w:val="20"/>
          <w:szCs w:val="20"/>
          <w:u w:val="single"/>
        </w:rPr>
      </w:pPr>
      <w:r>
        <w:rPr>
          <w:rFonts w:ascii="Arial" w:hAnsi="Arial" w:cs="Arial"/>
          <w:b/>
          <w:sz w:val="20"/>
          <w:szCs w:val="20"/>
          <w:u w:val="single"/>
        </w:rPr>
        <w:t>NEJSOU</w:t>
      </w:r>
    </w:p>
    <w:p w:rsidR="000F639B" w:rsidRPr="00734C02" w:rsidRDefault="000F639B" w:rsidP="00734C02">
      <w:pPr>
        <w:pStyle w:val="Odstavecseseznamem"/>
        <w:ind w:left="0"/>
        <w:jc w:val="both"/>
        <w:rPr>
          <w:rFonts w:ascii="Arial" w:hAnsi="Arial" w:cs="Arial"/>
          <w:b/>
          <w:sz w:val="20"/>
          <w:szCs w:val="20"/>
        </w:rPr>
      </w:pPr>
    </w:p>
    <w:p w:rsidR="003710B4" w:rsidRDefault="003710B4" w:rsidP="003710B4">
      <w:pPr>
        <w:pStyle w:val="Bezmezer"/>
        <w:spacing w:line="276" w:lineRule="auto"/>
        <w:jc w:val="center"/>
        <w:rPr>
          <w:rFonts w:ascii="Arial" w:hAnsi="Arial" w:cs="Arial"/>
          <w:b/>
          <w:sz w:val="20"/>
          <w:szCs w:val="20"/>
        </w:rPr>
      </w:pPr>
    </w:p>
    <w:p w:rsidR="003710B4" w:rsidRPr="003710B4" w:rsidRDefault="003710B4" w:rsidP="003710B4">
      <w:pPr>
        <w:pStyle w:val="Bezmezer"/>
        <w:spacing w:line="276" w:lineRule="auto"/>
        <w:jc w:val="center"/>
        <w:rPr>
          <w:rFonts w:ascii="Arial" w:hAnsi="Arial" w:cs="Arial"/>
          <w:b/>
          <w:sz w:val="20"/>
          <w:szCs w:val="20"/>
        </w:rPr>
      </w:pPr>
    </w:p>
    <w:p w:rsidR="00655756" w:rsidRPr="00655756" w:rsidRDefault="00655756" w:rsidP="00655756">
      <w:pPr>
        <w:pStyle w:val="Bezmezer"/>
        <w:spacing w:line="276" w:lineRule="auto"/>
        <w:jc w:val="both"/>
        <w:rPr>
          <w:rFonts w:ascii="Arial" w:hAnsi="Arial" w:cs="Arial"/>
          <w:sz w:val="20"/>
          <w:szCs w:val="20"/>
        </w:rPr>
      </w:pPr>
    </w:p>
    <w:sectPr w:rsidR="00655756" w:rsidRPr="00655756" w:rsidSect="00ED6F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3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5F" w:rsidRDefault="00974C5F" w:rsidP="0071469E">
      <w:pPr>
        <w:spacing w:after="0" w:line="240" w:lineRule="auto"/>
      </w:pPr>
      <w:r>
        <w:separator/>
      </w:r>
    </w:p>
  </w:endnote>
  <w:endnote w:type="continuationSeparator" w:id="0">
    <w:p w:rsidR="00974C5F" w:rsidRDefault="00974C5F" w:rsidP="00714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63" w:rsidRDefault="007C0D6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98" w:rsidRDefault="00051D98" w:rsidP="00051D98">
    <w:pPr>
      <w:pStyle w:val="Zpat"/>
      <w:jc w:val="right"/>
    </w:pPr>
    <w:r>
      <w:tab/>
    </w:r>
  </w:p>
  <w:sdt>
    <w:sdtPr>
      <w:rPr>
        <w:rFonts w:ascii="Arial" w:hAnsi="Arial" w:cs="Arial"/>
        <w:sz w:val="20"/>
        <w:szCs w:val="20"/>
      </w:rPr>
      <w:id w:val="37899341"/>
      <w:docPartObj>
        <w:docPartGallery w:val="Page Numbers (Top of Page)"/>
        <w:docPartUnique/>
      </w:docPartObj>
    </w:sdtPr>
    <w:sdtContent>
      <w:p w:rsidR="00051D98" w:rsidRDefault="00051D98" w:rsidP="00051D98">
        <w:pPr>
          <w:pStyle w:val="Zpat"/>
          <w:jc w:val="right"/>
          <w:rPr>
            <w:rFonts w:ascii="Arial" w:hAnsi="Arial" w:cs="Arial"/>
            <w:b/>
            <w:sz w:val="20"/>
            <w:szCs w:val="20"/>
          </w:rPr>
        </w:pPr>
        <w:r w:rsidRPr="003C38A2">
          <w:rPr>
            <w:rFonts w:ascii="Arial" w:hAnsi="Arial" w:cs="Arial"/>
            <w:sz w:val="20"/>
            <w:szCs w:val="20"/>
          </w:rPr>
          <w:t xml:space="preserve">Stránka </w:t>
        </w:r>
        <w:r w:rsidRPr="003C38A2">
          <w:rPr>
            <w:rFonts w:ascii="Arial" w:hAnsi="Arial" w:cs="Arial"/>
            <w:b/>
            <w:sz w:val="20"/>
            <w:szCs w:val="20"/>
          </w:rPr>
          <w:fldChar w:fldCharType="begin"/>
        </w:r>
        <w:r w:rsidRPr="003C38A2">
          <w:rPr>
            <w:rFonts w:ascii="Arial" w:hAnsi="Arial" w:cs="Arial"/>
            <w:b/>
            <w:sz w:val="20"/>
            <w:szCs w:val="20"/>
          </w:rPr>
          <w:instrText>PAGE</w:instrText>
        </w:r>
        <w:r w:rsidRPr="003C38A2">
          <w:rPr>
            <w:rFonts w:ascii="Arial" w:hAnsi="Arial" w:cs="Arial"/>
            <w:b/>
            <w:sz w:val="20"/>
            <w:szCs w:val="20"/>
          </w:rPr>
          <w:fldChar w:fldCharType="separate"/>
        </w:r>
        <w:r w:rsidR="007C0D63">
          <w:rPr>
            <w:rFonts w:ascii="Arial" w:hAnsi="Arial" w:cs="Arial"/>
            <w:b/>
            <w:noProof/>
            <w:sz w:val="20"/>
            <w:szCs w:val="20"/>
          </w:rPr>
          <w:t>1</w:t>
        </w:r>
        <w:r w:rsidRPr="003C38A2">
          <w:rPr>
            <w:rFonts w:ascii="Arial" w:hAnsi="Arial" w:cs="Arial"/>
            <w:b/>
            <w:sz w:val="20"/>
            <w:szCs w:val="20"/>
          </w:rPr>
          <w:fldChar w:fldCharType="end"/>
        </w:r>
        <w:r w:rsidRPr="003C38A2">
          <w:rPr>
            <w:rFonts w:ascii="Arial" w:hAnsi="Arial" w:cs="Arial"/>
            <w:sz w:val="20"/>
            <w:szCs w:val="20"/>
          </w:rPr>
          <w:t xml:space="preserve"> z </w:t>
        </w:r>
        <w:r w:rsidRPr="003C38A2">
          <w:rPr>
            <w:rFonts w:ascii="Arial" w:hAnsi="Arial" w:cs="Arial"/>
            <w:b/>
            <w:sz w:val="20"/>
            <w:szCs w:val="20"/>
          </w:rPr>
          <w:fldChar w:fldCharType="begin"/>
        </w:r>
        <w:r w:rsidRPr="003C38A2">
          <w:rPr>
            <w:rFonts w:ascii="Arial" w:hAnsi="Arial" w:cs="Arial"/>
            <w:b/>
            <w:sz w:val="20"/>
            <w:szCs w:val="20"/>
          </w:rPr>
          <w:instrText>NUMPAGES</w:instrText>
        </w:r>
        <w:r w:rsidRPr="003C38A2">
          <w:rPr>
            <w:rFonts w:ascii="Arial" w:hAnsi="Arial" w:cs="Arial"/>
            <w:b/>
            <w:sz w:val="20"/>
            <w:szCs w:val="20"/>
          </w:rPr>
          <w:fldChar w:fldCharType="separate"/>
        </w:r>
        <w:r w:rsidR="007C0D63">
          <w:rPr>
            <w:rFonts w:ascii="Arial" w:hAnsi="Arial" w:cs="Arial"/>
            <w:b/>
            <w:noProof/>
            <w:sz w:val="20"/>
            <w:szCs w:val="20"/>
          </w:rPr>
          <w:t>17</w:t>
        </w:r>
        <w:r w:rsidRPr="003C38A2">
          <w:rPr>
            <w:rFonts w:ascii="Arial" w:hAnsi="Arial" w:cs="Arial"/>
            <w:b/>
            <w:sz w:val="20"/>
            <w:szCs w:val="20"/>
          </w:rPr>
          <w:fldChar w:fldCharType="end"/>
        </w:r>
      </w:p>
      <w:p w:rsidR="00051D98" w:rsidRDefault="00051D98" w:rsidP="00051D98">
        <w:pPr>
          <w:pStyle w:val="Zpat"/>
          <w:jc w:val="right"/>
          <w:rPr>
            <w:rFonts w:ascii="Arial" w:hAnsi="Arial" w:cs="Arial"/>
            <w:sz w:val="20"/>
            <w:szCs w:val="20"/>
          </w:rPr>
        </w:pPr>
      </w:p>
    </w:sdtContent>
  </w:sdt>
  <w:p w:rsidR="00974C5F" w:rsidRPr="00051D98" w:rsidRDefault="00974C5F" w:rsidP="00051D98">
    <w:pPr>
      <w:pStyle w:val="Zpat"/>
      <w:tabs>
        <w:tab w:val="clear" w:pos="4536"/>
        <w:tab w:val="clear" w:pos="9072"/>
        <w:tab w:val="left" w:pos="837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63" w:rsidRDefault="007C0D6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5F" w:rsidRDefault="00974C5F" w:rsidP="0071469E">
      <w:pPr>
        <w:spacing w:after="0" w:line="240" w:lineRule="auto"/>
      </w:pPr>
      <w:r>
        <w:separator/>
      </w:r>
    </w:p>
  </w:footnote>
  <w:footnote w:type="continuationSeparator" w:id="0">
    <w:p w:rsidR="00974C5F" w:rsidRDefault="00974C5F" w:rsidP="00714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63" w:rsidRDefault="007C0D6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63" w:rsidRDefault="007C0D6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63" w:rsidRDefault="007C0D6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D7E"/>
    <w:multiLevelType w:val="hybridMultilevel"/>
    <w:tmpl w:val="EFF6373E"/>
    <w:lvl w:ilvl="0" w:tplc="3E36EAE8">
      <w:numFmt w:val="bullet"/>
      <w:lvlText w:val="-"/>
      <w:lvlJc w:val="left"/>
      <w:pPr>
        <w:ind w:left="720" w:hanging="360"/>
      </w:pPr>
      <w:rPr>
        <w:rFonts w:ascii="Calibri" w:eastAsiaTheme="minorHAnsi" w:hAnsi="Calibr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042598F"/>
    <w:multiLevelType w:val="hybridMultilevel"/>
    <w:tmpl w:val="FD403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3E3B2E"/>
    <w:multiLevelType w:val="hybridMultilevel"/>
    <w:tmpl w:val="099290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0C85089"/>
    <w:multiLevelType w:val="hybridMultilevel"/>
    <w:tmpl w:val="B65EBCD2"/>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350FF2"/>
    <w:multiLevelType w:val="hybridMultilevel"/>
    <w:tmpl w:val="DF3818DE"/>
    <w:lvl w:ilvl="0" w:tplc="4BEE3E18">
      <w:start w:val="1"/>
      <w:numFmt w:val="decimal"/>
      <w:lvlText w:val="%1."/>
      <w:lvlJc w:val="left"/>
      <w:pPr>
        <w:ind w:left="720"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EE5508D"/>
    <w:multiLevelType w:val="hybridMultilevel"/>
    <w:tmpl w:val="CD8C132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064065"/>
    <w:multiLevelType w:val="hybridMultilevel"/>
    <w:tmpl w:val="3C226B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5581FDE"/>
    <w:multiLevelType w:val="hybridMultilevel"/>
    <w:tmpl w:val="99B8B4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361C7FAE"/>
    <w:multiLevelType w:val="hybridMultilevel"/>
    <w:tmpl w:val="1CB261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A7C5511"/>
    <w:multiLevelType w:val="hybridMultilevel"/>
    <w:tmpl w:val="60B8C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17587A"/>
    <w:multiLevelType w:val="hybridMultilevel"/>
    <w:tmpl w:val="4AE826FC"/>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E448E0"/>
    <w:multiLevelType w:val="hybridMultilevel"/>
    <w:tmpl w:val="91B66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18">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55EF754B"/>
    <w:multiLevelType w:val="hybridMultilevel"/>
    <w:tmpl w:val="6B7E1C06"/>
    <w:lvl w:ilvl="0" w:tplc="3E36EA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17B7E90"/>
    <w:multiLevelType w:val="hybridMultilevel"/>
    <w:tmpl w:val="69240A8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7D3171"/>
    <w:multiLevelType w:val="hybridMultilevel"/>
    <w:tmpl w:val="601CA5B2"/>
    <w:lvl w:ilvl="0" w:tplc="A10260F0">
      <w:numFmt w:val="bullet"/>
      <w:lvlText w:val="-"/>
      <w:lvlJc w:val="left"/>
      <w:pPr>
        <w:ind w:left="720" w:hanging="360"/>
      </w:pPr>
      <w:rPr>
        <w:rFonts w:ascii="Arial" w:eastAsiaTheme="minorEastAsia"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2367CFC"/>
    <w:multiLevelType w:val="hybridMultilevel"/>
    <w:tmpl w:val="C880672A"/>
    <w:lvl w:ilvl="0" w:tplc="32683334">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5912D53"/>
    <w:multiLevelType w:val="hybridMultilevel"/>
    <w:tmpl w:val="A42E27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6"/>
  </w:num>
  <w:num w:numId="2">
    <w:abstractNumId w:val="4"/>
  </w:num>
  <w:num w:numId="3">
    <w:abstractNumId w:val="14"/>
  </w:num>
  <w:num w:numId="4">
    <w:abstractNumId w:val="15"/>
  </w:num>
  <w:num w:numId="5">
    <w:abstractNumId w:val="8"/>
  </w:num>
  <w:num w:numId="6">
    <w:abstractNumId w:val="10"/>
  </w:num>
  <w:num w:numId="7">
    <w:abstractNumId w:val="20"/>
  </w:num>
  <w:num w:numId="8">
    <w:abstractNumId w:val="2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num>
  <w:num w:numId="14">
    <w:abstractNumId w:val="19"/>
  </w:num>
  <w:num w:numId="15">
    <w:abstractNumId w:val="13"/>
  </w:num>
  <w:num w:numId="16">
    <w:abstractNumId w:val="21"/>
  </w:num>
  <w:num w:numId="17">
    <w:abstractNumId w:val="6"/>
  </w:num>
  <w:num w:numId="18">
    <w:abstractNumId w:val="2"/>
  </w:num>
  <w:num w:numId="19">
    <w:abstractNumId w:val="17"/>
  </w:num>
  <w:num w:numId="20">
    <w:abstractNumId w:val="24"/>
  </w:num>
  <w:num w:numId="21">
    <w:abstractNumId w:val="25"/>
  </w:num>
  <w:num w:numId="22">
    <w:abstractNumId w:val="18"/>
  </w:num>
  <w:num w:numId="23">
    <w:abstractNumId w:val="1"/>
  </w:num>
  <w:num w:numId="24">
    <w:abstractNumId w:val="7"/>
  </w:num>
  <w:num w:numId="25">
    <w:abstractNumId w:val="3"/>
  </w:num>
  <w:num w:numId="26">
    <w:abstractNumId w:val="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rsids>
    <w:rsidRoot w:val="0071469E"/>
    <w:rsid w:val="00001AC9"/>
    <w:rsid w:val="000055E3"/>
    <w:rsid w:val="00006692"/>
    <w:rsid w:val="000114E1"/>
    <w:rsid w:val="00012D0C"/>
    <w:rsid w:val="00022088"/>
    <w:rsid w:val="00023E13"/>
    <w:rsid w:val="00043D55"/>
    <w:rsid w:val="00047A75"/>
    <w:rsid w:val="00051D98"/>
    <w:rsid w:val="000535C8"/>
    <w:rsid w:val="00054F21"/>
    <w:rsid w:val="00072B0E"/>
    <w:rsid w:val="00072FB4"/>
    <w:rsid w:val="0008005B"/>
    <w:rsid w:val="00082002"/>
    <w:rsid w:val="0008293D"/>
    <w:rsid w:val="00082B1C"/>
    <w:rsid w:val="00096B77"/>
    <w:rsid w:val="000A0F04"/>
    <w:rsid w:val="000A7091"/>
    <w:rsid w:val="000B0982"/>
    <w:rsid w:val="000B6E63"/>
    <w:rsid w:val="000D3540"/>
    <w:rsid w:val="000E7BCE"/>
    <w:rsid w:val="000F639B"/>
    <w:rsid w:val="000F6ED2"/>
    <w:rsid w:val="00100E37"/>
    <w:rsid w:val="001115DA"/>
    <w:rsid w:val="001151E4"/>
    <w:rsid w:val="00121CB2"/>
    <w:rsid w:val="00126628"/>
    <w:rsid w:val="00127956"/>
    <w:rsid w:val="0013183E"/>
    <w:rsid w:val="0013437B"/>
    <w:rsid w:val="001606D6"/>
    <w:rsid w:val="00190C84"/>
    <w:rsid w:val="00195467"/>
    <w:rsid w:val="001B4264"/>
    <w:rsid w:val="001B4847"/>
    <w:rsid w:val="001C341D"/>
    <w:rsid w:val="001C6BBE"/>
    <w:rsid w:val="001C7615"/>
    <w:rsid w:val="001D59C7"/>
    <w:rsid w:val="001E1EAD"/>
    <w:rsid w:val="001E799D"/>
    <w:rsid w:val="001F1CC4"/>
    <w:rsid w:val="001F4889"/>
    <w:rsid w:val="00202CC3"/>
    <w:rsid w:val="0020531F"/>
    <w:rsid w:val="002060FD"/>
    <w:rsid w:val="002067F2"/>
    <w:rsid w:val="002258AF"/>
    <w:rsid w:val="00231FF3"/>
    <w:rsid w:val="00234E8E"/>
    <w:rsid w:val="00240217"/>
    <w:rsid w:val="00262FBF"/>
    <w:rsid w:val="002638A7"/>
    <w:rsid w:val="00265F25"/>
    <w:rsid w:val="00272575"/>
    <w:rsid w:val="0028015B"/>
    <w:rsid w:val="002834B7"/>
    <w:rsid w:val="002909AA"/>
    <w:rsid w:val="00291400"/>
    <w:rsid w:val="00292C31"/>
    <w:rsid w:val="002933FA"/>
    <w:rsid w:val="002A2844"/>
    <w:rsid w:val="002B6903"/>
    <w:rsid w:val="002B696C"/>
    <w:rsid w:val="002C6F95"/>
    <w:rsid w:val="002D08C4"/>
    <w:rsid w:val="002D0AAF"/>
    <w:rsid w:val="002E545D"/>
    <w:rsid w:val="002F2EE9"/>
    <w:rsid w:val="002F3157"/>
    <w:rsid w:val="002F47E4"/>
    <w:rsid w:val="002F4D9B"/>
    <w:rsid w:val="003000BC"/>
    <w:rsid w:val="00304EEA"/>
    <w:rsid w:val="003118E4"/>
    <w:rsid w:val="0031464F"/>
    <w:rsid w:val="00327554"/>
    <w:rsid w:val="00327640"/>
    <w:rsid w:val="003350A4"/>
    <w:rsid w:val="003369AE"/>
    <w:rsid w:val="00336C86"/>
    <w:rsid w:val="003442D3"/>
    <w:rsid w:val="00344B74"/>
    <w:rsid w:val="003525FA"/>
    <w:rsid w:val="00352994"/>
    <w:rsid w:val="00355B9A"/>
    <w:rsid w:val="00356FE1"/>
    <w:rsid w:val="003710B4"/>
    <w:rsid w:val="00372A63"/>
    <w:rsid w:val="00372F74"/>
    <w:rsid w:val="003738BB"/>
    <w:rsid w:val="00380C9F"/>
    <w:rsid w:val="0039664F"/>
    <w:rsid w:val="003A0E1A"/>
    <w:rsid w:val="003A69B1"/>
    <w:rsid w:val="003A76ED"/>
    <w:rsid w:val="003B2548"/>
    <w:rsid w:val="003B5429"/>
    <w:rsid w:val="003B652E"/>
    <w:rsid w:val="003C3241"/>
    <w:rsid w:val="003C38A2"/>
    <w:rsid w:val="003D0FE4"/>
    <w:rsid w:val="003D2812"/>
    <w:rsid w:val="003D5153"/>
    <w:rsid w:val="003E4D9D"/>
    <w:rsid w:val="003E6381"/>
    <w:rsid w:val="003E76D8"/>
    <w:rsid w:val="003F3BF4"/>
    <w:rsid w:val="004054E6"/>
    <w:rsid w:val="00405684"/>
    <w:rsid w:val="00414630"/>
    <w:rsid w:val="00416644"/>
    <w:rsid w:val="00416DCB"/>
    <w:rsid w:val="0042012D"/>
    <w:rsid w:val="004208A0"/>
    <w:rsid w:val="00426927"/>
    <w:rsid w:val="00427EB1"/>
    <w:rsid w:val="00430B35"/>
    <w:rsid w:val="00445602"/>
    <w:rsid w:val="00447F12"/>
    <w:rsid w:val="004502E0"/>
    <w:rsid w:val="0045061F"/>
    <w:rsid w:val="0046079F"/>
    <w:rsid w:val="00465038"/>
    <w:rsid w:val="00467A27"/>
    <w:rsid w:val="00471D76"/>
    <w:rsid w:val="0047239E"/>
    <w:rsid w:val="00475877"/>
    <w:rsid w:val="00477DAE"/>
    <w:rsid w:val="00481775"/>
    <w:rsid w:val="004840A2"/>
    <w:rsid w:val="004902D9"/>
    <w:rsid w:val="00494C8D"/>
    <w:rsid w:val="004A1C09"/>
    <w:rsid w:val="004C0E4C"/>
    <w:rsid w:val="004C69E7"/>
    <w:rsid w:val="004D00A0"/>
    <w:rsid w:val="004D1123"/>
    <w:rsid w:val="004D598A"/>
    <w:rsid w:val="004D68F8"/>
    <w:rsid w:val="004E61E0"/>
    <w:rsid w:val="004E6741"/>
    <w:rsid w:val="004F2123"/>
    <w:rsid w:val="004F751A"/>
    <w:rsid w:val="00507A8D"/>
    <w:rsid w:val="00512870"/>
    <w:rsid w:val="00516833"/>
    <w:rsid w:val="00524E4F"/>
    <w:rsid w:val="0052613B"/>
    <w:rsid w:val="00530F83"/>
    <w:rsid w:val="00532215"/>
    <w:rsid w:val="00534011"/>
    <w:rsid w:val="00535131"/>
    <w:rsid w:val="00543F55"/>
    <w:rsid w:val="00551423"/>
    <w:rsid w:val="00552677"/>
    <w:rsid w:val="0055414E"/>
    <w:rsid w:val="00563A35"/>
    <w:rsid w:val="0056413A"/>
    <w:rsid w:val="00566474"/>
    <w:rsid w:val="005666B4"/>
    <w:rsid w:val="00575D1B"/>
    <w:rsid w:val="0057793D"/>
    <w:rsid w:val="00583F56"/>
    <w:rsid w:val="00596E61"/>
    <w:rsid w:val="00597D6A"/>
    <w:rsid w:val="005B500B"/>
    <w:rsid w:val="005B67A2"/>
    <w:rsid w:val="005C039B"/>
    <w:rsid w:val="005C2693"/>
    <w:rsid w:val="005D130D"/>
    <w:rsid w:val="005D383A"/>
    <w:rsid w:val="005D50E2"/>
    <w:rsid w:val="005E168A"/>
    <w:rsid w:val="005F0511"/>
    <w:rsid w:val="005F569C"/>
    <w:rsid w:val="00605362"/>
    <w:rsid w:val="006054E7"/>
    <w:rsid w:val="00610321"/>
    <w:rsid w:val="006242A5"/>
    <w:rsid w:val="00634151"/>
    <w:rsid w:val="00635F25"/>
    <w:rsid w:val="00636DAD"/>
    <w:rsid w:val="00645184"/>
    <w:rsid w:val="006512C2"/>
    <w:rsid w:val="00653041"/>
    <w:rsid w:val="00655756"/>
    <w:rsid w:val="00656B19"/>
    <w:rsid w:val="00664372"/>
    <w:rsid w:val="00666E16"/>
    <w:rsid w:val="00666F15"/>
    <w:rsid w:val="00672024"/>
    <w:rsid w:val="00672372"/>
    <w:rsid w:val="00684132"/>
    <w:rsid w:val="006848CE"/>
    <w:rsid w:val="00696852"/>
    <w:rsid w:val="00697DE6"/>
    <w:rsid w:val="006A3A1C"/>
    <w:rsid w:val="006B08B8"/>
    <w:rsid w:val="006C2097"/>
    <w:rsid w:val="006D2138"/>
    <w:rsid w:val="006D5697"/>
    <w:rsid w:val="006D6989"/>
    <w:rsid w:val="006D724F"/>
    <w:rsid w:val="006E2144"/>
    <w:rsid w:val="006E54FE"/>
    <w:rsid w:val="006F0824"/>
    <w:rsid w:val="006F6376"/>
    <w:rsid w:val="006F7B89"/>
    <w:rsid w:val="00703571"/>
    <w:rsid w:val="00712EAF"/>
    <w:rsid w:val="0071469E"/>
    <w:rsid w:val="00732583"/>
    <w:rsid w:val="00734C02"/>
    <w:rsid w:val="00744753"/>
    <w:rsid w:val="00744961"/>
    <w:rsid w:val="007536D2"/>
    <w:rsid w:val="007734D5"/>
    <w:rsid w:val="00774F5A"/>
    <w:rsid w:val="007A5260"/>
    <w:rsid w:val="007A744C"/>
    <w:rsid w:val="007B03C3"/>
    <w:rsid w:val="007B4342"/>
    <w:rsid w:val="007B454A"/>
    <w:rsid w:val="007C0D63"/>
    <w:rsid w:val="007C2187"/>
    <w:rsid w:val="007C4171"/>
    <w:rsid w:val="007C4A4D"/>
    <w:rsid w:val="007F0350"/>
    <w:rsid w:val="007F344A"/>
    <w:rsid w:val="00806037"/>
    <w:rsid w:val="00806EB2"/>
    <w:rsid w:val="00813419"/>
    <w:rsid w:val="008139A5"/>
    <w:rsid w:val="008256C2"/>
    <w:rsid w:val="008269FA"/>
    <w:rsid w:val="008416DE"/>
    <w:rsid w:val="008557E7"/>
    <w:rsid w:val="00864D3C"/>
    <w:rsid w:val="0087073D"/>
    <w:rsid w:val="008710BE"/>
    <w:rsid w:val="00874890"/>
    <w:rsid w:val="00885934"/>
    <w:rsid w:val="00890952"/>
    <w:rsid w:val="008951F8"/>
    <w:rsid w:val="008A059B"/>
    <w:rsid w:val="008A4BC8"/>
    <w:rsid w:val="008C32A7"/>
    <w:rsid w:val="008E01C2"/>
    <w:rsid w:val="008E3386"/>
    <w:rsid w:val="008F61D2"/>
    <w:rsid w:val="00901F54"/>
    <w:rsid w:val="00902D97"/>
    <w:rsid w:val="00910874"/>
    <w:rsid w:val="00927153"/>
    <w:rsid w:val="009308DD"/>
    <w:rsid w:val="009540B9"/>
    <w:rsid w:val="00964813"/>
    <w:rsid w:val="00971B5D"/>
    <w:rsid w:val="00974C5F"/>
    <w:rsid w:val="00975445"/>
    <w:rsid w:val="009824D5"/>
    <w:rsid w:val="00983D61"/>
    <w:rsid w:val="009966F8"/>
    <w:rsid w:val="009A63E2"/>
    <w:rsid w:val="009B0482"/>
    <w:rsid w:val="009B44BC"/>
    <w:rsid w:val="009C3D91"/>
    <w:rsid w:val="009C7D44"/>
    <w:rsid w:val="009D100B"/>
    <w:rsid w:val="009D25DF"/>
    <w:rsid w:val="009D3359"/>
    <w:rsid w:val="009D6D40"/>
    <w:rsid w:val="009E11F6"/>
    <w:rsid w:val="009F70C8"/>
    <w:rsid w:val="00A003D4"/>
    <w:rsid w:val="00A03AE9"/>
    <w:rsid w:val="00A05E2C"/>
    <w:rsid w:val="00A06C48"/>
    <w:rsid w:val="00A16B2A"/>
    <w:rsid w:val="00A252AD"/>
    <w:rsid w:val="00A26A33"/>
    <w:rsid w:val="00A30C5F"/>
    <w:rsid w:val="00A32C83"/>
    <w:rsid w:val="00A33A49"/>
    <w:rsid w:val="00A55E8F"/>
    <w:rsid w:val="00A56C19"/>
    <w:rsid w:val="00A66D5F"/>
    <w:rsid w:val="00A75559"/>
    <w:rsid w:val="00A75DE1"/>
    <w:rsid w:val="00A81D93"/>
    <w:rsid w:val="00A846DA"/>
    <w:rsid w:val="00A91C5A"/>
    <w:rsid w:val="00AA0F3D"/>
    <w:rsid w:val="00AB0114"/>
    <w:rsid w:val="00AC4F4A"/>
    <w:rsid w:val="00AC70F1"/>
    <w:rsid w:val="00AD31C3"/>
    <w:rsid w:val="00AE72DB"/>
    <w:rsid w:val="00AF112B"/>
    <w:rsid w:val="00AF6B02"/>
    <w:rsid w:val="00B042BA"/>
    <w:rsid w:val="00B15955"/>
    <w:rsid w:val="00B53329"/>
    <w:rsid w:val="00B54494"/>
    <w:rsid w:val="00B73AE1"/>
    <w:rsid w:val="00B756DB"/>
    <w:rsid w:val="00B75A82"/>
    <w:rsid w:val="00B80F59"/>
    <w:rsid w:val="00B82375"/>
    <w:rsid w:val="00B93FB6"/>
    <w:rsid w:val="00BB09BA"/>
    <w:rsid w:val="00BB6310"/>
    <w:rsid w:val="00BC5283"/>
    <w:rsid w:val="00BC5BA2"/>
    <w:rsid w:val="00BD4508"/>
    <w:rsid w:val="00BE4B65"/>
    <w:rsid w:val="00BE7420"/>
    <w:rsid w:val="00BF779F"/>
    <w:rsid w:val="00C06C5B"/>
    <w:rsid w:val="00C11321"/>
    <w:rsid w:val="00C1458C"/>
    <w:rsid w:val="00C16494"/>
    <w:rsid w:val="00C20C38"/>
    <w:rsid w:val="00C20C98"/>
    <w:rsid w:val="00C24DCC"/>
    <w:rsid w:val="00C30C19"/>
    <w:rsid w:val="00C315DC"/>
    <w:rsid w:val="00C34150"/>
    <w:rsid w:val="00C35055"/>
    <w:rsid w:val="00C460BA"/>
    <w:rsid w:val="00C50C27"/>
    <w:rsid w:val="00C50FDE"/>
    <w:rsid w:val="00C512A9"/>
    <w:rsid w:val="00C708F5"/>
    <w:rsid w:val="00C80CE7"/>
    <w:rsid w:val="00C87329"/>
    <w:rsid w:val="00C926CE"/>
    <w:rsid w:val="00C943C8"/>
    <w:rsid w:val="00C9492F"/>
    <w:rsid w:val="00C96E9E"/>
    <w:rsid w:val="00CA5808"/>
    <w:rsid w:val="00CB7C84"/>
    <w:rsid w:val="00CC30DF"/>
    <w:rsid w:val="00CC511B"/>
    <w:rsid w:val="00CD191C"/>
    <w:rsid w:val="00CD225B"/>
    <w:rsid w:val="00CD56A4"/>
    <w:rsid w:val="00CD6AA1"/>
    <w:rsid w:val="00CE337E"/>
    <w:rsid w:val="00CE3F0E"/>
    <w:rsid w:val="00CE4A1A"/>
    <w:rsid w:val="00CE5C60"/>
    <w:rsid w:val="00D07DE9"/>
    <w:rsid w:val="00D13081"/>
    <w:rsid w:val="00D16F14"/>
    <w:rsid w:val="00D212C5"/>
    <w:rsid w:val="00D22C1F"/>
    <w:rsid w:val="00D24765"/>
    <w:rsid w:val="00D251B9"/>
    <w:rsid w:val="00D3051C"/>
    <w:rsid w:val="00D3797A"/>
    <w:rsid w:val="00D42631"/>
    <w:rsid w:val="00D53C6D"/>
    <w:rsid w:val="00D700B6"/>
    <w:rsid w:val="00D70605"/>
    <w:rsid w:val="00D75089"/>
    <w:rsid w:val="00D75A35"/>
    <w:rsid w:val="00D7625D"/>
    <w:rsid w:val="00D817D9"/>
    <w:rsid w:val="00D82DCB"/>
    <w:rsid w:val="00D83CFF"/>
    <w:rsid w:val="00D855AB"/>
    <w:rsid w:val="00D9136E"/>
    <w:rsid w:val="00DA086F"/>
    <w:rsid w:val="00DA44E6"/>
    <w:rsid w:val="00DC16AB"/>
    <w:rsid w:val="00DE1BAE"/>
    <w:rsid w:val="00DE65CE"/>
    <w:rsid w:val="00DF1C3A"/>
    <w:rsid w:val="00DF22A7"/>
    <w:rsid w:val="00E06591"/>
    <w:rsid w:val="00E10964"/>
    <w:rsid w:val="00E1569B"/>
    <w:rsid w:val="00E20816"/>
    <w:rsid w:val="00E23852"/>
    <w:rsid w:val="00E26F4D"/>
    <w:rsid w:val="00E36A56"/>
    <w:rsid w:val="00E411F4"/>
    <w:rsid w:val="00E5243B"/>
    <w:rsid w:val="00E53EB3"/>
    <w:rsid w:val="00E579DA"/>
    <w:rsid w:val="00E610AE"/>
    <w:rsid w:val="00E8789C"/>
    <w:rsid w:val="00EA0E3E"/>
    <w:rsid w:val="00EA6CD3"/>
    <w:rsid w:val="00EB264F"/>
    <w:rsid w:val="00ED1D86"/>
    <w:rsid w:val="00ED2A66"/>
    <w:rsid w:val="00ED3DDB"/>
    <w:rsid w:val="00ED6FBD"/>
    <w:rsid w:val="00EE1C69"/>
    <w:rsid w:val="00EF3E95"/>
    <w:rsid w:val="00EF6F26"/>
    <w:rsid w:val="00F0113B"/>
    <w:rsid w:val="00F056CC"/>
    <w:rsid w:val="00F20A5E"/>
    <w:rsid w:val="00F23850"/>
    <w:rsid w:val="00F2432C"/>
    <w:rsid w:val="00F25E61"/>
    <w:rsid w:val="00F26709"/>
    <w:rsid w:val="00F27525"/>
    <w:rsid w:val="00F30EE5"/>
    <w:rsid w:val="00F5190B"/>
    <w:rsid w:val="00F54E80"/>
    <w:rsid w:val="00F62187"/>
    <w:rsid w:val="00F73D0C"/>
    <w:rsid w:val="00F83BC8"/>
    <w:rsid w:val="00F90458"/>
    <w:rsid w:val="00FA3854"/>
    <w:rsid w:val="00FA6459"/>
    <w:rsid w:val="00FB3A54"/>
    <w:rsid w:val="00FC3A59"/>
    <w:rsid w:val="00FC5DD3"/>
    <w:rsid w:val="00FD08FF"/>
    <w:rsid w:val="00FD5A7D"/>
    <w:rsid w:val="00FD5C32"/>
    <w:rsid w:val="00FD67C3"/>
    <w:rsid w:val="00FE32A3"/>
    <w:rsid w:val="00FF000E"/>
    <w:rsid w:val="00FF5C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AC9"/>
  </w:style>
  <w:style w:type="paragraph" w:styleId="Nadpis1">
    <w:name w:val="heading 1"/>
    <w:basedOn w:val="Normln"/>
    <w:next w:val="Normln"/>
    <w:link w:val="Nadpis1Char"/>
    <w:uiPriority w:val="9"/>
    <w:qFormat/>
    <w:rsid w:val="005C2693"/>
    <w:pPr>
      <w:keepNext/>
      <w:spacing w:before="240" w:after="60"/>
      <w:outlineLvl w:val="0"/>
    </w:pPr>
    <w:rPr>
      <w:rFonts w:ascii="Cambria" w:eastAsia="Times New Roman" w:hAnsi="Cambria" w:cs="Times New Roman"/>
      <w:b/>
      <w:bCs/>
      <w:kern w:val="32"/>
      <w:sz w:val="32"/>
      <w:szCs w:val="32"/>
    </w:rPr>
  </w:style>
  <w:style w:type="paragraph" w:styleId="Nadpis4">
    <w:name w:val="heading 4"/>
    <w:basedOn w:val="Normln"/>
    <w:next w:val="Normln"/>
    <w:link w:val="Nadpis4Char"/>
    <w:qFormat/>
    <w:rsid w:val="00535131"/>
    <w:pPr>
      <w:keepNext/>
      <w:spacing w:after="0" w:line="240" w:lineRule="auto"/>
      <w:jc w:val="right"/>
      <w:outlineLvl w:val="3"/>
    </w:pPr>
    <w:rPr>
      <w:rFonts w:ascii="Times New Roman" w:eastAsia="Times New Roman" w:hAnsi="Times New Roman" w:cs="Times New Roman"/>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1469E"/>
    <w:pPr>
      <w:spacing w:after="0" w:line="240" w:lineRule="auto"/>
    </w:pPr>
  </w:style>
  <w:style w:type="paragraph" w:styleId="Zhlav">
    <w:name w:val="header"/>
    <w:basedOn w:val="Normln"/>
    <w:link w:val="ZhlavChar"/>
    <w:uiPriority w:val="99"/>
    <w:unhideWhenUsed/>
    <w:rsid w:val="007146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469E"/>
  </w:style>
  <w:style w:type="paragraph" w:styleId="Zpat">
    <w:name w:val="footer"/>
    <w:basedOn w:val="Normln"/>
    <w:link w:val="ZpatChar"/>
    <w:uiPriority w:val="99"/>
    <w:unhideWhenUsed/>
    <w:rsid w:val="0071469E"/>
    <w:pPr>
      <w:tabs>
        <w:tab w:val="center" w:pos="4536"/>
        <w:tab w:val="right" w:pos="9072"/>
      </w:tabs>
      <w:spacing w:after="0" w:line="240" w:lineRule="auto"/>
    </w:pPr>
  </w:style>
  <w:style w:type="character" w:customStyle="1" w:styleId="ZpatChar">
    <w:name w:val="Zápatí Char"/>
    <w:basedOn w:val="Standardnpsmoodstavce"/>
    <w:link w:val="Zpat"/>
    <w:uiPriority w:val="99"/>
    <w:rsid w:val="0071469E"/>
  </w:style>
  <w:style w:type="paragraph" w:styleId="Textbubliny">
    <w:name w:val="Balloon Text"/>
    <w:basedOn w:val="Normln"/>
    <w:link w:val="TextbublinyChar"/>
    <w:uiPriority w:val="99"/>
    <w:semiHidden/>
    <w:unhideWhenUsed/>
    <w:rsid w:val="007146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469E"/>
    <w:rPr>
      <w:rFonts w:ascii="Tahoma" w:hAnsi="Tahoma" w:cs="Tahoma"/>
      <w:sz w:val="16"/>
      <w:szCs w:val="16"/>
    </w:rPr>
  </w:style>
  <w:style w:type="paragraph" w:styleId="Odstavecseseznamem">
    <w:name w:val="List Paragraph"/>
    <w:basedOn w:val="Normln"/>
    <w:uiPriority w:val="34"/>
    <w:qFormat/>
    <w:rsid w:val="00902D97"/>
    <w:pPr>
      <w:ind w:left="720"/>
      <w:contextualSpacing/>
    </w:pPr>
  </w:style>
  <w:style w:type="character" w:styleId="Hypertextovodkaz">
    <w:name w:val="Hyperlink"/>
    <w:basedOn w:val="Standardnpsmoodstavce"/>
    <w:uiPriority w:val="99"/>
    <w:unhideWhenUsed/>
    <w:rsid w:val="008951F8"/>
    <w:rPr>
      <w:color w:val="0000FF" w:themeColor="hyperlink"/>
      <w:u w:val="single"/>
    </w:rPr>
  </w:style>
  <w:style w:type="paragraph" w:styleId="Zkladntextodsazen">
    <w:name w:val="Body Text Indent"/>
    <w:basedOn w:val="Normln"/>
    <w:link w:val="ZkladntextodsazenChar"/>
    <w:semiHidden/>
    <w:rsid w:val="005D50E2"/>
    <w:pPr>
      <w:spacing w:after="0" w:line="240" w:lineRule="auto"/>
      <w:ind w:left="1065" w:firstLine="3"/>
      <w:jc w:val="both"/>
    </w:pPr>
    <w:rPr>
      <w:rFonts w:ascii="Arial" w:eastAsia="Times New Roman" w:hAnsi="Arial" w:cs="Times New Roman"/>
      <w:sz w:val="20"/>
      <w:szCs w:val="24"/>
      <w:lang w:eastAsia="cs-CZ"/>
    </w:rPr>
  </w:style>
  <w:style w:type="character" w:customStyle="1" w:styleId="ZkladntextodsazenChar">
    <w:name w:val="Základní text odsazený Char"/>
    <w:basedOn w:val="Standardnpsmoodstavce"/>
    <w:link w:val="Zkladntextodsazen"/>
    <w:semiHidden/>
    <w:rsid w:val="005D50E2"/>
    <w:rPr>
      <w:rFonts w:ascii="Arial" w:eastAsia="Times New Roman" w:hAnsi="Arial" w:cs="Times New Roman"/>
      <w:sz w:val="20"/>
      <w:szCs w:val="24"/>
      <w:lang w:eastAsia="cs-CZ"/>
    </w:rPr>
  </w:style>
  <w:style w:type="paragraph" w:styleId="Zkladntext2">
    <w:name w:val="Body Text 2"/>
    <w:basedOn w:val="Normln"/>
    <w:link w:val="Zkladntext2Char"/>
    <w:uiPriority w:val="99"/>
    <w:unhideWhenUsed/>
    <w:rsid w:val="005D50E2"/>
    <w:pPr>
      <w:spacing w:after="120" w:line="480" w:lineRule="auto"/>
    </w:pPr>
    <w:rPr>
      <w:rFonts w:ascii="Arial" w:eastAsia="Times New Roman" w:hAnsi="Arial" w:cs="Times New Roman"/>
      <w:sz w:val="20"/>
      <w:szCs w:val="24"/>
      <w:lang w:eastAsia="cs-CZ"/>
    </w:rPr>
  </w:style>
  <w:style w:type="character" w:customStyle="1" w:styleId="Zkladntext2Char">
    <w:name w:val="Základní text 2 Char"/>
    <w:basedOn w:val="Standardnpsmoodstavce"/>
    <w:link w:val="Zkladntext2"/>
    <w:uiPriority w:val="99"/>
    <w:rsid w:val="005D50E2"/>
    <w:rPr>
      <w:rFonts w:ascii="Arial" w:eastAsia="Times New Roman" w:hAnsi="Arial" w:cs="Times New Roman"/>
      <w:sz w:val="20"/>
      <w:szCs w:val="24"/>
      <w:lang w:eastAsia="cs-CZ"/>
    </w:rPr>
  </w:style>
  <w:style w:type="paragraph" w:styleId="Zkladntext">
    <w:name w:val="Body Text"/>
    <w:basedOn w:val="Normln"/>
    <w:link w:val="ZkladntextChar"/>
    <w:uiPriority w:val="99"/>
    <w:semiHidden/>
    <w:unhideWhenUsed/>
    <w:rsid w:val="00535131"/>
    <w:pPr>
      <w:spacing w:after="120"/>
    </w:pPr>
  </w:style>
  <w:style w:type="character" w:customStyle="1" w:styleId="ZkladntextChar">
    <w:name w:val="Základní text Char"/>
    <w:basedOn w:val="Standardnpsmoodstavce"/>
    <w:link w:val="Zkladntext"/>
    <w:uiPriority w:val="99"/>
    <w:semiHidden/>
    <w:rsid w:val="00535131"/>
  </w:style>
  <w:style w:type="character" w:customStyle="1" w:styleId="Nadpis4Char">
    <w:name w:val="Nadpis 4 Char"/>
    <w:basedOn w:val="Standardnpsmoodstavce"/>
    <w:link w:val="Nadpis4"/>
    <w:rsid w:val="00535131"/>
    <w:rPr>
      <w:rFonts w:ascii="Times New Roman" w:eastAsia="Times New Roman" w:hAnsi="Times New Roman" w:cs="Times New Roman"/>
      <w:sz w:val="28"/>
      <w:szCs w:val="24"/>
      <w:lang w:eastAsia="cs-CZ"/>
    </w:rPr>
  </w:style>
  <w:style w:type="paragraph" w:styleId="Zkladntextodsazen2">
    <w:name w:val="Body Text Indent 2"/>
    <w:basedOn w:val="Normln"/>
    <w:link w:val="Zkladntextodsazen2Char"/>
    <w:uiPriority w:val="99"/>
    <w:semiHidden/>
    <w:unhideWhenUsed/>
    <w:rsid w:val="00535131"/>
    <w:pPr>
      <w:spacing w:after="120" w:line="480" w:lineRule="auto"/>
      <w:ind w:left="283"/>
    </w:pPr>
    <w:rPr>
      <w:rFonts w:eastAsiaTheme="minorEastAsia"/>
      <w:lang w:eastAsia="cs-CZ"/>
    </w:rPr>
  </w:style>
  <w:style w:type="character" w:customStyle="1" w:styleId="Zkladntextodsazen2Char">
    <w:name w:val="Základní text odsazený 2 Char"/>
    <w:basedOn w:val="Standardnpsmoodstavce"/>
    <w:link w:val="Zkladntextodsazen2"/>
    <w:uiPriority w:val="99"/>
    <w:semiHidden/>
    <w:rsid w:val="00535131"/>
    <w:rPr>
      <w:rFonts w:eastAsiaTheme="minorEastAsia"/>
      <w:lang w:eastAsia="cs-CZ"/>
    </w:rPr>
  </w:style>
  <w:style w:type="paragraph" w:styleId="Normlnweb">
    <w:name w:val="Normal (Web)"/>
    <w:basedOn w:val="Normln"/>
    <w:uiPriority w:val="99"/>
    <w:rsid w:val="00535131"/>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Nadpis1Char">
    <w:name w:val="Nadpis 1 Char"/>
    <w:basedOn w:val="Standardnpsmoodstavce"/>
    <w:link w:val="Nadpis1"/>
    <w:uiPriority w:val="9"/>
    <w:rsid w:val="005C2693"/>
    <w:rPr>
      <w:rFonts w:ascii="Cambria" w:eastAsia="Times New Roman" w:hAnsi="Cambria" w:cs="Times New Roman"/>
      <w:b/>
      <w:bCs/>
      <w:kern w:val="32"/>
      <w:sz w:val="32"/>
      <w:szCs w:val="32"/>
    </w:rPr>
  </w:style>
  <w:style w:type="paragraph" w:styleId="Nzev">
    <w:name w:val="Title"/>
    <w:basedOn w:val="Normln"/>
    <w:link w:val="NzevChar"/>
    <w:qFormat/>
    <w:rsid w:val="005C2693"/>
    <w:pPr>
      <w:spacing w:after="0" w:line="240" w:lineRule="auto"/>
      <w:jc w:val="center"/>
    </w:pPr>
    <w:rPr>
      <w:rFonts w:ascii="Bookman Old Style" w:eastAsia="Times New Roman" w:hAnsi="Bookman Old Style" w:cs="Times New Roman"/>
      <w:b/>
      <w:sz w:val="28"/>
      <w:szCs w:val="20"/>
    </w:rPr>
  </w:style>
  <w:style w:type="character" w:customStyle="1" w:styleId="NzevChar">
    <w:name w:val="Název Char"/>
    <w:basedOn w:val="Standardnpsmoodstavce"/>
    <w:link w:val="Nzev"/>
    <w:rsid w:val="005C2693"/>
    <w:rPr>
      <w:rFonts w:ascii="Bookman Old Style" w:eastAsia="Times New Roman" w:hAnsi="Bookman Old Style" w:cs="Times New Roman"/>
      <w:b/>
      <w:sz w:val="28"/>
      <w:szCs w:val="20"/>
    </w:rPr>
  </w:style>
  <w:style w:type="character" w:styleId="Odkaznakoment">
    <w:name w:val="annotation reference"/>
    <w:basedOn w:val="Standardnpsmoodstavce"/>
    <w:uiPriority w:val="99"/>
    <w:semiHidden/>
    <w:unhideWhenUsed/>
    <w:rsid w:val="00EB264F"/>
    <w:rPr>
      <w:sz w:val="16"/>
      <w:szCs w:val="16"/>
    </w:rPr>
  </w:style>
  <w:style w:type="paragraph" w:styleId="Textkomente">
    <w:name w:val="annotation text"/>
    <w:basedOn w:val="Normln"/>
    <w:link w:val="TextkomenteChar"/>
    <w:uiPriority w:val="99"/>
    <w:semiHidden/>
    <w:unhideWhenUsed/>
    <w:rsid w:val="00EB264F"/>
    <w:pPr>
      <w:spacing w:line="240" w:lineRule="auto"/>
    </w:pPr>
    <w:rPr>
      <w:sz w:val="20"/>
      <w:szCs w:val="20"/>
    </w:rPr>
  </w:style>
  <w:style w:type="character" w:customStyle="1" w:styleId="TextkomenteChar">
    <w:name w:val="Text komentáře Char"/>
    <w:basedOn w:val="Standardnpsmoodstavce"/>
    <w:link w:val="Textkomente"/>
    <w:uiPriority w:val="99"/>
    <w:semiHidden/>
    <w:rsid w:val="00EB264F"/>
    <w:rPr>
      <w:sz w:val="20"/>
      <w:szCs w:val="20"/>
    </w:rPr>
  </w:style>
  <w:style w:type="paragraph" w:styleId="Pedmtkomente">
    <w:name w:val="annotation subject"/>
    <w:basedOn w:val="Textkomente"/>
    <w:next w:val="Textkomente"/>
    <w:link w:val="PedmtkomenteChar"/>
    <w:uiPriority w:val="99"/>
    <w:semiHidden/>
    <w:unhideWhenUsed/>
    <w:rsid w:val="00EB264F"/>
    <w:rPr>
      <w:b/>
      <w:bCs/>
    </w:rPr>
  </w:style>
  <w:style w:type="character" w:customStyle="1" w:styleId="PedmtkomenteChar">
    <w:name w:val="Předmět komentáře Char"/>
    <w:basedOn w:val="TextkomenteChar"/>
    <w:link w:val="Pedmtkomente"/>
    <w:uiPriority w:val="99"/>
    <w:semiHidden/>
    <w:rsid w:val="00EB264F"/>
    <w:rPr>
      <w:b/>
      <w:bCs/>
    </w:rPr>
  </w:style>
</w:styles>
</file>

<file path=word/webSettings.xml><?xml version="1.0" encoding="utf-8"?>
<w:webSettings xmlns:r="http://schemas.openxmlformats.org/officeDocument/2006/relationships" xmlns:w="http://schemas.openxmlformats.org/wordprocessingml/2006/main">
  <w:divs>
    <w:div w:id="183524303">
      <w:bodyDiv w:val="1"/>
      <w:marLeft w:val="0"/>
      <w:marRight w:val="0"/>
      <w:marTop w:val="0"/>
      <w:marBottom w:val="0"/>
      <w:divBdr>
        <w:top w:val="none" w:sz="0" w:space="0" w:color="auto"/>
        <w:left w:val="none" w:sz="0" w:space="0" w:color="auto"/>
        <w:bottom w:val="none" w:sz="0" w:space="0" w:color="auto"/>
        <w:right w:val="none" w:sz="0" w:space="0" w:color="auto"/>
      </w:divBdr>
    </w:div>
    <w:div w:id="434207163">
      <w:bodyDiv w:val="1"/>
      <w:marLeft w:val="0"/>
      <w:marRight w:val="0"/>
      <w:marTop w:val="0"/>
      <w:marBottom w:val="0"/>
      <w:divBdr>
        <w:top w:val="none" w:sz="0" w:space="0" w:color="auto"/>
        <w:left w:val="none" w:sz="0" w:space="0" w:color="auto"/>
        <w:bottom w:val="none" w:sz="0" w:space="0" w:color="auto"/>
        <w:right w:val="none" w:sz="0" w:space="0" w:color="auto"/>
      </w:divBdr>
    </w:div>
    <w:div w:id="700321109">
      <w:bodyDiv w:val="1"/>
      <w:marLeft w:val="0"/>
      <w:marRight w:val="0"/>
      <w:marTop w:val="0"/>
      <w:marBottom w:val="0"/>
      <w:divBdr>
        <w:top w:val="none" w:sz="0" w:space="0" w:color="auto"/>
        <w:left w:val="none" w:sz="0" w:space="0" w:color="auto"/>
        <w:bottom w:val="none" w:sz="0" w:space="0" w:color="auto"/>
        <w:right w:val="none" w:sz="0" w:space="0" w:color="auto"/>
      </w:divBdr>
    </w:div>
    <w:div w:id="778138255">
      <w:bodyDiv w:val="1"/>
      <w:marLeft w:val="0"/>
      <w:marRight w:val="0"/>
      <w:marTop w:val="0"/>
      <w:marBottom w:val="0"/>
      <w:divBdr>
        <w:top w:val="none" w:sz="0" w:space="0" w:color="auto"/>
        <w:left w:val="none" w:sz="0" w:space="0" w:color="auto"/>
        <w:bottom w:val="none" w:sz="0" w:space="0" w:color="auto"/>
        <w:right w:val="none" w:sz="0" w:space="0" w:color="auto"/>
      </w:divBdr>
    </w:div>
    <w:div w:id="1727952421">
      <w:bodyDiv w:val="1"/>
      <w:marLeft w:val="0"/>
      <w:marRight w:val="0"/>
      <w:marTop w:val="0"/>
      <w:marBottom w:val="0"/>
      <w:divBdr>
        <w:top w:val="none" w:sz="0" w:space="0" w:color="auto"/>
        <w:left w:val="none" w:sz="0" w:space="0" w:color="auto"/>
        <w:bottom w:val="none" w:sz="0" w:space="0" w:color="auto"/>
        <w:right w:val="none" w:sz="0" w:space="0" w:color="auto"/>
      </w:divBdr>
    </w:div>
    <w:div w:id="2067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3BAD6-0E14-4652-87BF-44FD22C7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5659</Words>
  <Characters>33392</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2017-10-23T14:15:00Z</dcterms:created>
  <dcterms:modified xsi:type="dcterms:W3CDTF">2017-10-23T14:23:00Z</dcterms:modified>
</cp:coreProperties>
</file>