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D" w:rsidRDefault="00AA7A1D" w:rsidP="0024213A">
      <w:pPr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4E6E1D" w:rsidTr="00267D58">
        <w:trPr>
          <w:trHeight w:val="885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424DA" w:rsidRPr="00FF1CF0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licenční Smlouva </w:t>
            </w:r>
          </w:p>
          <w:p w:rsidR="004E6E1D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na užívání dat A PRODUKTŮ ČHMÚ 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6F214E">
        <w:trPr>
          <w:trHeight w:val="1227"/>
        </w:trPr>
        <w:tc>
          <w:tcPr>
            <w:tcW w:w="10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>(uzavřená podle ustanovení § 2 358 a násl. zákona č. 89/2012 Sb., občanský zákoník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 xml:space="preserve"> ve spojení se zákonem č. 121/2000 Sb.,</w:t>
            </w:r>
            <w:r w:rsidR="00FC3D17">
              <w:rPr>
                <w:rFonts w:ascii="Calibri" w:hAnsi="Calibri" w:cs="Calibri"/>
                <w:b w:val="0"/>
                <w:sz w:val="20"/>
              </w:rPr>
              <w:t xml:space="preserve"> autorský zák</w:t>
            </w:r>
            <w:r w:rsidR="007573F9">
              <w:rPr>
                <w:rFonts w:ascii="Calibri" w:hAnsi="Calibri" w:cs="Calibri"/>
                <w:b w:val="0"/>
                <w:sz w:val="20"/>
              </w:rPr>
              <w:t>on, ve znění pozdějších předpisů</w:t>
            </w:r>
            <w:r w:rsidRPr="0076774E">
              <w:rPr>
                <w:rFonts w:ascii="Calibri" w:hAnsi="Calibri" w:cs="Calibri"/>
                <w:b w:val="0"/>
                <w:sz w:val="20"/>
              </w:rPr>
              <w:t>)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F214E" w:rsidTr="00FC3D17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Šabatce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EB2726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F551AE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EB2726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D876C8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č.ú.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D876C8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D876C8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C4090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Vl.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k dani podle ust. § 5 odst. 3 zák.č. 235/2004 Sb., o DPH)</w:t>
                  </w:r>
                </w:p>
              </w:tc>
            </w:tr>
            <w:tr w:rsidR="00A43465" w:rsidTr="00EB2726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744E9B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Mgr. Mark Rieder</w:t>
                  </w:r>
                  <w:r w:rsidR="00C40907">
                    <w:rPr>
                      <w:rFonts w:ascii="Calibri" w:hAnsi="Calibri"/>
                      <w:sz w:val="22"/>
                      <w:szCs w:val="22"/>
                    </w:rPr>
                    <w:t>, ředitel ČHMÚ</w:t>
                  </w:r>
                </w:p>
              </w:tc>
            </w:tr>
            <w:tr w:rsidR="009B2B89" w:rsidTr="00EB2726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EB2726" w:rsidRDefault="00EB2726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D4AB6" w:rsidRDefault="00EB2726" w:rsidP="00EB27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RNDr. Radek Čekal, Ph.D</w:t>
                  </w:r>
                </w:p>
              </w:tc>
            </w:tr>
            <w:tr w:rsidR="00BB65F5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0414C5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691CF1" w:rsidRPr="00EB2726" w:rsidRDefault="00691CF1" w:rsidP="00C40907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EB2726" w:rsidRPr="00EB2726" w:rsidRDefault="00EB2726" w:rsidP="00C40907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EB2726">
                    <w:rPr>
                      <w:rFonts w:ascii="Calibri" w:hAnsi="Calibri"/>
                      <w:b/>
                      <w:szCs w:val="24"/>
                    </w:rPr>
                    <w:t>Ing. Jakub Krejčí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EB2726" w:rsidP="00EB27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Roklinka 224, 252 44 Psáry </w:t>
                  </w:r>
                </w:p>
              </w:tc>
            </w:tr>
            <w:tr w:rsidR="009B2B8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EB27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D41BE1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B2726">
                    <w:rPr>
                      <w:rFonts w:ascii="Calibri" w:hAnsi="Calibri"/>
                      <w:sz w:val="22"/>
                      <w:szCs w:val="22"/>
                    </w:rPr>
                    <w:t>47146681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EB27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E00ED">
                    <w:rPr>
                      <w:rFonts w:ascii="Calibri" w:hAnsi="Calibri"/>
                      <w:sz w:val="22"/>
                      <w:szCs w:val="22"/>
                    </w:rPr>
                    <w:t>CZ6302</w:t>
                  </w:r>
                  <w:r w:rsidR="00EB2726">
                    <w:rPr>
                      <w:rFonts w:ascii="Calibri" w:hAnsi="Calibri"/>
                      <w:sz w:val="22"/>
                      <w:szCs w:val="22"/>
                    </w:rPr>
                    <w:t>080961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D876C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č.ú.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876C8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bookmarkStart w:id="0" w:name="_GoBack"/>
                  <w:bookmarkEnd w:id="0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2D4AB6" w:rsidP="00D876C8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vedený u </w:t>
                  </w:r>
                  <w:r w:rsidR="00D876C8"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EB2726" w:rsidP="00EB27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Jakub Krejčí, MSc., Ph.D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142DC6" w:rsidRDefault="00D45D0D" w:rsidP="00654FB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nevýhradní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pro poskytnutí dat a produktů ČHMÚ 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“) poskytne Nabyvateli oprávnění užít Data</w:t>
                  </w:r>
                  <w:r w:rsidR="00B45212" w:rsidRPr="00606E64">
                    <w:rPr>
                      <w:rFonts w:ascii="Calibri" w:hAnsi="Calibri" w:cs="Calibri"/>
                      <w:sz w:val="22"/>
                      <w:szCs w:val="22"/>
                    </w:rPr>
                    <w:t>, Produkty a Služby</w:t>
                  </w:r>
                  <w:r w:rsidR="00142DC6">
                    <w:rPr>
                      <w:rFonts w:ascii="Calibri" w:hAnsi="Calibri" w:cs="Calibri"/>
                      <w:sz w:val="22"/>
                      <w:szCs w:val="22"/>
                    </w:rPr>
                    <w:t xml:space="preserve"> za účelem naplnění Smlouvy o dílo uzavřené dne 03.08.2017,  jejíchž obsahem </w:t>
                  </w:r>
                  <w:r w:rsidR="00EE00ED">
                    <w:rPr>
                      <w:rFonts w:ascii="Calibri" w:hAnsi="Calibri" w:cs="Calibri"/>
                      <w:sz w:val="22"/>
                      <w:szCs w:val="22"/>
                    </w:rPr>
                    <w:t>j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 xml:space="preserve">e </w:t>
                  </w:r>
                  <w:r w:rsidR="00142DC6" w:rsidRPr="00961225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vykonávání průběžné systémové podpory provozu hydrologického systému </w:t>
                  </w:r>
                  <w:r w:rsidR="00EE00ED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Aqualogic – rekalibrace stávajících povodí a začlenění nových předpovědních </w:t>
                  </w:r>
                  <w:r w:rsidR="00142DC6" w:rsidRPr="00961225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profilů do stávajícího předpovědního systému ČHMÚ vč. úprav, implementací nových profilů</w:t>
                  </w:r>
                  <w:r w:rsidR="00142DC6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v dané 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 xml:space="preserve">smlouvě o dílo se zavazuje provést </w:t>
                  </w:r>
                  <w:r w:rsidR="00142DC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961225">
                    <w:rPr>
                      <w:rFonts w:ascii="Calibri" w:hAnsi="Calibri" w:cs="Calibri"/>
                      <w:sz w:val="22"/>
                      <w:szCs w:val="22"/>
                    </w:rPr>
                    <w:t>Nabyvatel pro Poskytovatele.</w:t>
                  </w:r>
                </w:p>
                <w:p w:rsidR="003D73EA" w:rsidRPr="00606E64" w:rsidRDefault="00142DC6" w:rsidP="00EE00ED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Specifikace a rozsah předmětu smlouvy je stanovený v této Smlouvě v přílohách, kte</w:t>
                  </w:r>
                  <w:r w:rsidR="00EE00ED">
                    <w:rPr>
                      <w:rFonts w:ascii="Calibri" w:hAnsi="Calibri" w:cs="Calibri"/>
                      <w:sz w:val="22"/>
                      <w:szCs w:val="22"/>
                    </w:rPr>
                    <w:t>ré jsou její nedílnou součástí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.  </w:t>
                  </w:r>
                  <w:r w:rsidR="00654FB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98027A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A2706C" w:rsidRPr="00606E64" w:rsidRDefault="00AA2350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29707F">
                    <w:rPr>
                      <w:rFonts w:ascii="Calibri" w:hAnsi="Calibri" w:cs="Calibri"/>
                      <w:sz w:val="22"/>
                      <w:szCs w:val="22"/>
                    </w:rPr>
                    <w:t xml:space="preserve">podpisem této Smlouvy </w:t>
                  </w:r>
                  <w:r w:rsidR="00A2706C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souhlasí </w:t>
                  </w:r>
                  <w:r w:rsidR="00B861E8">
                    <w:rPr>
                      <w:rFonts w:ascii="Calibri" w:hAnsi="Calibri" w:cs="Calibri"/>
                      <w:sz w:val="22"/>
                      <w:szCs w:val="22"/>
                    </w:rPr>
                    <w:t>a potvrzuje, že Data, Produkty a Služb</w:t>
                  </w:r>
                  <w:r w:rsidR="00654FBF">
                    <w:rPr>
                      <w:rFonts w:ascii="Calibri" w:hAnsi="Calibri" w:cs="Calibri"/>
                      <w:sz w:val="22"/>
                      <w:szCs w:val="22"/>
                    </w:rPr>
                    <w:t>y využije jako koncový uživatel</w:t>
                  </w:r>
                  <w:r w:rsidR="00142DC6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účely dle článku I. této Smlouvy.</w:t>
                  </w:r>
                </w:p>
                <w:p w:rsidR="00A2706C" w:rsidRPr="00606E64" w:rsidRDefault="00A2706C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Osoba oprávněná 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převzetí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Dat, Produktů a Služeb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na straně Nabyvatele je uvede</w:t>
                  </w:r>
                  <w:r w:rsidR="00142DC6">
                    <w:rPr>
                      <w:rFonts w:ascii="Calibri" w:hAnsi="Calibri" w:cs="Calibri"/>
                      <w:sz w:val="22"/>
                      <w:szCs w:val="22"/>
                    </w:rPr>
                    <w:t>na v záhlaví smlouvy.</w:t>
                  </w:r>
                </w:p>
                <w:p w:rsidR="00B45212" w:rsidRPr="00606E64" w:rsidRDefault="00A3615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Poskytnutá Data, Produkty a Služby</w:t>
                  </w:r>
                  <w:r w:rsidR="00A2706C" w:rsidRPr="00606E64">
                    <w:rPr>
                      <w:rFonts w:cs="Calibri"/>
                    </w:rPr>
                    <w:t xml:space="preserve"> není oprávněn Nabyvatel užít k jiným účelům, než jak vymezuje tato Smlouva a je povinen při jejich užití </w:t>
                  </w:r>
                  <w:r w:rsidR="003731C2" w:rsidRPr="00606E64">
                    <w:rPr>
                      <w:rFonts w:cs="Calibri"/>
                    </w:rPr>
                    <w:t>dodržovat zákony České republiky, zejména zákon č. 121/2000 Sb., autorský zákon a zákon č. 89/2012 Sb., občanský zákoník a ustanovení této Smlouvy.</w:t>
                  </w:r>
                </w:p>
                <w:p w:rsidR="00142DC6" w:rsidRDefault="00A2706C" w:rsidP="00142DC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Smluvní strany se dohodly, že za poskytnutí Dat</w:t>
                  </w:r>
                  <w:r w:rsidR="00A36151" w:rsidRPr="00606E64">
                    <w:rPr>
                      <w:rFonts w:cs="Calibri"/>
                    </w:rPr>
                    <w:t>, Produktů a Služeb</w:t>
                  </w:r>
                  <w:r w:rsidRPr="00606E64">
                    <w:rPr>
                      <w:rFonts w:cs="Calibri"/>
                    </w:rPr>
                    <w:t xml:space="preserve"> </w:t>
                  </w:r>
                  <w:r w:rsidR="00142DC6">
                    <w:rPr>
                      <w:rFonts w:cs="Calibri"/>
                    </w:rPr>
                    <w:t xml:space="preserve">nebude hrazena smluvní cena, neboť předmět plnění se vztahuje k předmětu plnění Smlouvy o dílo dle článku I a Poskytovatel jako Objednatel se zavázal k součinnosti při jejím </w:t>
                  </w:r>
                  <w:r w:rsidR="000504C9">
                    <w:rPr>
                      <w:rFonts w:cs="Calibri"/>
                    </w:rPr>
                    <w:t>zrealizování.</w:t>
                  </w:r>
                </w:p>
                <w:p w:rsidR="00A2706C" w:rsidRPr="00606E64" w:rsidRDefault="00EB2726" w:rsidP="00142DC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Nabyvatel je oprávněn užít</w:t>
                  </w:r>
                  <w:r w:rsidR="00142DC6">
                    <w:rPr>
                      <w:rFonts w:cs="Calibri"/>
                    </w:rPr>
                    <w:t xml:space="preserve"> Data, Produkty a Služby </w:t>
                  </w:r>
                  <w:r>
                    <w:rPr>
                      <w:rFonts w:cs="Calibri"/>
                    </w:rPr>
                    <w:t xml:space="preserve">k činnosti, ke které se zavázal a je mu zakázáno, aby poskytnutá Data, Produkty a Služby ČHMÚ dále zprostředkovával, prodával a nabízel třetím subjektům či jim uděloval licenční oprávnění a jiné majetkové výhody. </w:t>
                  </w:r>
                </w:p>
                <w:p w:rsidR="00EB2726" w:rsidRPr="00606E64" w:rsidRDefault="00A2706C" w:rsidP="00EB272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Data</w:t>
                  </w:r>
                  <w:r w:rsidR="00D300C7" w:rsidRPr="00606E64">
                    <w:rPr>
                      <w:rFonts w:cs="Calibri"/>
                    </w:rPr>
                    <w:t>, Produkty a Služby</w:t>
                  </w:r>
                  <w:r w:rsidRPr="00606E64">
                    <w:rPr>
                      <w:rFonts w:cs="Calibri"/>
                    </w:rPr>
                    <w:t xml:space="preserve"> </w:t>
                  </w:r>
                  <w:r w:rsidR="00EB2726">
                    <w:rPr>
                      <w:rFonts w:cs="Calibri"/>
                    </w:rPr>
                    <w:t xml:space="preserve">budou předávány způsobem, který je vymezen v Příloze č. 1. </w:t>
                  </w:r>
                </w:p>
                <w:p w:rsidR="00A240C1" w:rsidRPr="00606E64" w:rsidRDefault="00A240C1" w:rsidP="00EB2726">
                  <w:pPr>
                    <w:pStyle w:val="Odstavecseseznamem"/>
                    <w:spacing w:after="120"/>
                    <w:ind w:left="1434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A06AC1" w:rsidRDefault="00410B6A" w:rsidP="00A06AC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</w:t>
                  </w:r>
                  <w:r w:rsidR="00F5606E">
                    <w:rPr>
                      <w:rFonts w:ascii="Calibri" w:hAnsi="Calibri" w:cs="Calibri"/>
                      <w:sz w:val="22"/>
                      <w:szCs w:val="22"/>
                    </w:rPr>
                    <w:t>poskytuje Data, Produkty a Služby jako výhradní dodavatel licenčních práv pro území České republiky na základě mezinárodních smluv, dohod č jiných závazných vnitrostátních dokumentů. Jelikož Nabyvatel nehradí za užití Dat, Produktů a Služeb smluvní cenu a to z důvodu, že poskytovaný předmět plnění se vztahuje k nezbytným povinnostem Poskytovatele pro účely Smlouvy o dílo ze dne 03.08.2017, tak v případě, že dojde k porušení licenčních práv</w:t>
                  </w:r>
                  <w:r w:rsidR="00A06AC1">
                    <w:rPr>
                      <w:rFonts w:ascii="Calibri" w:hAnsi="Calibri" w:cs="Calibri"/>
                      <w:sz w:val="22"/>
                      <w:szCs w:val="22"/>
                    </w:rPr>
                    <w:t xml:space="preserve"> a podmínek této Smlouvy</w:t>
                  </w:r>
                  <w:r w:rsidR="00F5606E"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Nabyvatele, je povinen </w:t>
                  </w:r>
                  <w:r w:rsidR="00EE00ED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F5606E">
                    <w:rPr>
                      <w:rFonts w:ascii="Calibri" w:hAnsi="Calibri" w:cs="Calibri"/>
                      <w:sz w:val="22"/>
                      <w:szCs w:val="22"/>
                    </w:rPr>
                    <w:t xml:space="preserve">uhradit </w:t>
                  </w:r>
                  <w:r w:rsidR="00A06AC1">
                    <w:rPr>
                      <w:rFonts w:ascii="Calibri" w:hAnsi="Calibri" w:cs="Calibri"/>
                      <w:sz w:val="22"/>
                      <w:szCs w:val="22"/>
                    </w:rPr>
                    <w:t>jejich skute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>čnou cenu</w:t>
                  </w:r>
                  <w:r w:rsidR="00A06AC1">
                    <w:rPr>
                      <w:rFonts w:ascii="Calibri" w:hAnsi="Calibri" w:cs="Calibri"/>
                      <w:sz w:val="22"/>
                      <w:szCs w:val="22"/>
                    </w:rPr>
                    <w:t xml:space="preserve"> jako náhradu škody Poskytovateli 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 xml:space="preserve">podle přílohy č. 2 </w:t>
                  </w:r>
                  <w:r w:rsidR="00A06AC1">
                    <w:rPr>
                      <w:rFonts w:ascii="Calibri" w:hAnsi="Calibri" w:cs="Calibri"/>
                      <w:sz w:val="22"/>
                      <w:szCs w:val="22"/>
                    </w:rPr>
                    <w:t>a je povine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>n</w:t>
                  </w:r>
                  <w:r w:rsidR="00516E78">
                    <w:rPr>
                      <w:rFonts w:ascii="Calibri" w:hAnsi="Calibri" w:cs="Calibri"/>
                      <w:sz w:val="22"/>
                      <w:szCs w:val="22"/>
                    </w:rPr>
                    <w:t xml:space="preserve"> vydat veškerý</w:t>
                  </w:r>
                  <w:r w:rsidR="00A06AC1">
                    <w:rPr>
                      <w:rFonts w:ascii="Calibri" w:hAnsi="Calibri" w:cs="Calibri"/>
                      <w:sz w:val="22"/>
                      <w:szCs w:val="22"/>
                    </w:rPr>
                    <w:t xml:space="preserve"> majetkový prospěch, který vznikl z užití 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>Dat, Produktů a Služeb jako bezdůvodné obohacení.</w:t>
                  </w:r>
                </w:p>
                <w:p w:rsidR="00A06AC1" w:rsidRDefault="00A06AC1" w:rsidP="00A06AC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Skutečná cena za poskytnutá D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>ata, Produkty a Služby je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stanovena podle platného ceníku ČHM</w:t>
                  </w:r>
                  <w:r w:rsidR="00F133C1">
                    <w:rPr>
                      <w:rFonts w:ascii="Calibri" w:hAnsi="Calibri" w:cs="Calibri"/>
                      <w:sz w:val="22"/>
                      <w:szCs w:val="22"/>
                    </w:rPr>
                    <w:t xml:space="preserve">Ú ke dni podpisu této Smlouvy a je uvedená v příloze č. 2 , která je její nedílnou součástí. </w:t>
                  </w:r>
                </w:p>
                <w:p w:rsidR="00A06AC1" w:rsidRDefault="00A06AC1" w:rsidP="00A06AC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Poskytovatel z důvodů vymezených skutečnosti po</w:t>
                  </w:r>
                  <w:r w:rsidR="00516E78">
                    <w:rPr>
                      <w:rFonts w:ascii="Calibri" w:hAnsi="Calibri" w:cs="Calibri"/>
                      <w:sz w:val="22"/>
                      <w:szCs w:val="22"/>
                    </w:rPr>
                    <w:t xml:space="preserve">dle odst. 1 tohoto článku je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 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>odstoupit od této 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mlouvy  a pozastavit předmět plnění, pokud není stanovené jinak.  </w:t>
                  </w:r>
                </w:p>
                <w:p w:rsidR="00A06AC1" w:rsidRPr="00A06AC1" w:rsidRDefault="00A06AC1" w:rsidP="00A06AC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 ukončením poskytování Dat, Produktů a Služeb ČHMÚ, které nastaly pouze z důvodů vymezených </w:t>
                  </w:r>
                  <w:r w:rsidR="00427719">
                    <w:rPr>
                      <w:rFonts w:ascii="Calibri" w:hAnsi="Calibri" w:cs="Calibri"/>
                      <w:sz w:val="22"/>
                      <w:szCs w:val="22"/>
                    </w:rPr>
                    <w:t xml:space="preserve">na straně Nabyvatele, neporušuje tímto jednáním Poskytovatel povinnosti vyplývající ze Smlouvy o dílo a </w:t>
                  </w:r>
                  <w:r w:rsidR="00EE00ED">
                    <w:rPr>
                      <w:rFonts w:ascii="Calibri" w:hAnsi="Calibri" w:cs="Calibri"/>
                      <w:sz w:val="22"/>
                      <w:szCs w:val="22"/>
                    </w:rPr>
                    <w:t>Nabyvateli</w:t>
                  </w:r>
                  <w:r w:rsidR="00427719">
                    <w:rPr>
                      <w:rFonts w:ascii="Calibri" w:hAnsi="Calibri" w:cs="Calibri"/>
                      <w:sz w:val="22"/>
                      <w:szCs w:val="22"/>
                    </w:rPr>
                    <w:t xml:space="preserve"> nevzniká nárok na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 xml:space="preserve"> úhradu náhrady</w:t>
                  </w:r>
                  <w:r w:rsidR="00427719">
                    <w:rPr>
                      <w:rFonts w:ascii="Calibri" w:hAnsi="Calibri" w:cs="Calibri"/>
                      <w:sz w:val="22"/>
                      <w:szCs w:val="22"/>
                    </w:rPr>
                    <w:t xml:space="preserve"> škody. 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a třetí osoby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nesmí bez souhlasu Poskytovatele provádět jakékoliv změny </w:t>
                  </w:r>
                  <w:r w:rsidR="000504C9">
                    <w:rPr>
                      <w:rFonts w:ascii="Calibri" w:hAnsi="Calibri" w:cs="Calibri"/>
                      <w:sz w:val="22"/>
                      <w:szCs w:val="22"/>
                    </w:rPr>
                    <w:t>na předmětu Smlouvy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410B6A" w:rsidRPr="00606E64" w:rsidRDefault="00410B6A" w:rsidP="00427719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Poskytovatel nenese </w:t>
                  </w:r>
                  <w:r w:rsidR="00427719">
                    <w:rPr>
                      <w:rFonts w:cs="Calibri"/>
                    </w:rPr>
                    <w:t xml:space="preserve">žádnou právní odpovědnost Nabyvateli a ani třetím osobám za Data, Produkty a Služby ČHMÚ, které byly za účelem předmětu této Smlouvy, užity, zpracovány, reprodukovány, rozšiřovány pod označením a logem ČHMÚ a Nabyvatel a třetí osoby nejsou oprávněny tuto škodu vymáhat a dožadovat po ČHMÚ soudní cestou či jiným obdobným řízením.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 Smlouvy</w:t>
                  </w:r>
                  <w:r w:rsidR="0042771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 xml:space="preserve">, Zánik </w:t>
                  </w:r>
                </w:p>
                <w:p w:rsidR="003D73EA" w:rsidRPr="00606E64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427719" w:rsidRDefault="00427719" w:rsidP="00427719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je uzavřena po dobu účinnosti Smlouvy o dílo ze dne 03.08.2017, tj. do 31.12.2017. V případě, že tento termín bude prodloužen o dobu plnění z této Smlouvy o dílo, prodlužuje se automaticky i doba účinnosti této Smlouvy,  v opačném případě zaniká </w:t>
                  </w:r>
                  <w:r w:rsidR="00516E78">
                    <w:rPr>
                      <w:rFonts w:ascii="Calibri" w:hAnsi="Calibri" w:cs="Calibri"/>
                      <w:sz w:val="22"/>
                      <w:szCs w:val="22"/>
                    </w:rPr>
                    <w:t xml:space="preserve">její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účinnost ke dni ukončení Smlouvy o dílo ze dne 03.08.2017. </w:t>
                  </w:r>
                </w:p>
                <w:p w:rsidR="00427719" w:rsidRPr="00427719" w:rsidRDefault="00427719" w:rsidP="00427719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Se zánikem účinnosti Smlouvy nemá nárok Nabyvatel na poskytování Dat, Produktů a Služeb ČHMÚ. </w:t>
                  </w: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961225" w:rsidRDefault="00961225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se řídí příslušnými ustanoveními občanského zákoníku č. 89/2012 Sb., v platném znění. </w:t>
                  </w:r>
                </w:p>
                <w:p w:rsidR="00E371BC" w:rsidRDefault="00961225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Tato </w:t>
                  </w:r>
                  <w:r w:rsidR="00E371BC" w:rsidRPr="00606E64">
                    <w:rPr>
                      <w:rFonts w:ascii="Calibri" w:hAnsi="Calibri" w:cs="Calibri"/>
                      <w:sz w:val="22"/>
                      <w:szCs w:val="22"/>
                    </w:rPr>
                    <w:t>Smlouva je uzavřena ve dvou vyhotoveních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="00E371BC" w:rsidRPr="00606E64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</w:t>
                  </w:r>
                </w:p>
                <w:p w:rsidR="00A84607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Nedílnou součástí smlouvy jsou přílohy: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  <w:p w:rsidR="003B431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 xml:space="preserve"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</w:t>
                  </w:r>
                  <w:r w:rsidRPr="003B4319">
                    <w:rPr>
                      <w:rFonts w:cs="Calibri"/>
                    </w:rPr>
                    <w:lastRenderedPageBreak/>
                    <w:t>zákona o registru smluv.</w:t>
                  </w:r>
                </w:p>
                <w:p w:rsidR="00516E78" w:rsidRDefault="00516E78" w:rsidP="00516E78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961225" w:rsidRPr="003B4319" w:rsidRDefault="00961225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Jakékoliv změny, či úpravy této Smlouvy je možné</w:t>
                  </w:r>
                  <w:r w:rsidR="00516E78">
                    <w:rPr>
                      <w:rFonts w:cs="Calibri"/>
                    </w:rPr>
                    <w:t xml:space="preserve"> způsobem uzavřením navazujících </w:t>
                  </w:r>
                  <w:r>
                    <w:rPr>
                      <w:rFonts w:cs="Calibri"/>
                    </w:rPr>
                    <w:t>dodatků a p</w:t>
                  </w:r>
                  <w:r w:rsidR="00516E78">
                    <w:rPr>
                      <w:rFonts w:cs="Calibri"/>
                    </w:rPr>
                    <w:t>říloh</w:t>
                  </w:r>
                  <w:r>
                    <w:rPr>
                      <w:rFonts w:cs="Calibri"/>
                    </w:rPr>
                    <w:t xml:space="preserve">, které nahradí dosavadní znění Smlouvy. </w:t>
                  </w:r>
                </w:p>
                <w:p w:rsidR="00E371BC" w:rsidRPr="00606E64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B45212" w:rsidRPr="00606E64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</w:t>
                  </w:r>
                  <w:r w:rsidR="00272205">
                    <w:rPr>
                      <w:rFonts w:ascii="Calibri" w:hAnsi="Calibri" w:cs="Calibri"/>
                      <w:sz w:val="22"/>
                      <w:szCs w:val="22"/>
                    </w:rPr>
                    <w:t>Praze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dne _____._____.__        </w:t>
                  </w:r>
                  <w:r w:rsidR="00272205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V ___________, dne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272205" w:rsidP="00272205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/>
                    <w:ind w:hanging="709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Mgr. Mark Rieder</w:t>
                  </w:r>
                </w:p>
                <w:p w:rsidR="00272205" w:rsidRDefault="00272205" w:rsidP="00272205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/>
                    <w:ind w:hanging="709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ředitel ČHMÚ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F133C1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961225" w:rsidRDefault="00961225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133C1" w:rsidRPr="00F133C1" w:rsidRDefault="00F133C1" w:rsidP="00F133C1">
            <w:pPr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F133C1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Specifikace DAT a produktů</w:t>
            </w:r>
          </w:p>
          <w:p w:rsidR="00F133C1" w:rsidRPr="00F133C1" w:rsidRDefault="00F133C1" w:rsidP="00F133C1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F133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Srážky hodinové 2005-2017 pro ČR</w:t>
            </w:r>
          </w:p>
          <w:p w:rsidR="00F133C1" w:rsidRPr="00F133C1" w:rsidRDefault="00F133C1" w:rsidP="00F133C1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F133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Teploty hodinové 2005-2017 pro ČR</w:t>
            </w:r>
          </w:p>
          <w:p w:rsidR="00F133C1" w:rsidRPr="00F133C1" w:rsidRDefault="00F133C1" w:rsidP="00F133C1">
            <w:pPr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F133C1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Účel a Způsob užití</w:t>
            </w:r>
          </w:p>
          <w:p w:rsidR="00F133C1" w:rsidRPr="00F133C1" w:rsidRDefault="00F133C1" w:rsidP="00F133C1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F133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a Produkty poskytnuté na základě této smlouvy budou použita výhradně k práci pro objednatele dle smlouvy </w:t>
            </w:r>
            <w:r w:rsidR="000504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dílo ze dne 03.08.2017 , číslo smlouvy </w:t>
            </w:r>
            <w:r w:rsidRPr="00F133C1">
              <w:rPr>
                <w:rFonts w:ascii="Calibri" w:hAnsi="Calibri" w:cs="Calibri"/>
                <w:color w:val="000000"/>
                <w:sz w:val="22"/>
                <w:szCs w:val="22"/>
              </w:rPr>
              <w:t>3100/54/2017.</w:t>
            </w:r>
          </w:p>
          <w:p w:rsidR="00F133C1" w:rsidRPr="00F133C1" w:rsidRDefault="00F133C1" w:rsidP="00F133C1">
            <w:pPr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F133C1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Další podmínky užití</w:t>
            </w:r>
          </w:p>
          <w:p w:rsidR="00F133C1" w:rsidRPr="00F133C1" w:rsidRDefault="00F133C1" w:rsidP="00F133C1">
            <w:pPr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F133C1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technická specifikace přístupu</w:t>
            </w:r>
          </w:p>
          <w:p w:rsidR="00F133C1" w:rsidRDefault="00F133C1" w:rsidP="00F133C1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F133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Data budou předána v digitální podobě</w:t>
            </w:r>
            <w:r w:rsidR="002722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prostřednictvím externího disku.</w:t>
            </w:r>
          </w:p>
          <w:p w:rsidR="00272205" w:rsidRPr="00F133C1" w:rsidRDefault="00272205" w:rsidP="00F133C1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Při předání bude stvrzeno v předávacím protokolu.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F133C1" w:rsidRDefault="00F133C1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133C1" w:rsidRPr="00F133C1" w:rsidRDefault="00F133C1" w:rsidP="00F133C1">
            <w:pPr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F133C1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Vyčíslení CENY DAT A PRODUKTŮ A SLUŽEB</w:t>
            </w:r>
          </w:p>
          <w:p w:rsidR="00F133C1" w:rsidRDefault="00272205" w:rsidP="00F133C1">
            <w:pPr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Hodnota</w:t>
            </w:r>
            <w:r w:rsidR="00F133C1" w:rsidRPr="00F133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poskytnu</w:t>
            </w:r>
            <w:r w:rsidR="00F133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ého</w:t>
            </w:r>
            <w:r w:rsidR="00F133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produktu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dle ceníku ČHMÚ je</w:t>
            </w:r>
            <w:r w:rsidR="00F133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cca 4 850 000,- Kč </w:t>
            </w:r>
          </w:p>
          <w:p w:rsidR="00F133C1" w:rsidRDefault="00272205" w:rsidP="00F133C1">
            <w:pPr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 w:line="280" w:lineRule="atLeast"/>
              <w:jc w:val="both"/>
              <w:outlineLvl w:val="1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Hodnota poskytnutých služeb dle ceníku ČHMÚ činí</w:t>
            </w:r>
            <w:r w:rsidR="00F133C1" w:rsidRPr="00F133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4 140,- Kč.</w:t>
            </w:r>
          </w:p>
          <w:p w:rsidR="00272205" w:rsidRPr="00272205" w:rsidRDefault="00272205" w:rsidP="00272205">
            <w:pPr>
              <w:pStyle w:val="Odstavecseseznamem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240" w:after="120" w:line="280" w:lineRule="atLeast"/>
              <w:ind w:left="714" w:hanging="357"/>
              <w:jc w:val="both"/>
              <w:outlineLvl w:val="1"/>
              <w:rPr>
                <w:rFonts w:cs="Calibri"/>
                <w:color w:val="000000"/>
              </w:rPr>
            </w:pPr>
            <w:r w:rsidRPr="00272205">
              <w:rPr>
                <w:rFonts w:cs="Calibri"/>
                <w:color w:val="000000"/>
              </w:rPr>
              <w:t>Celková cena dle smlouvy je 0,- Kč</w:t>
            </w:r>
          </w:p>
          <w:p w:rsidR="0083263F" w:rsidRDefault="0083263F" w:rsidP="00F133C1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72205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205" w:rsidRDefault="00272205"/>
        </w:tc>
      </w:tr>
    </w:tbl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A43465" w:rsidRDefault="00A43465" w:rsidP="0024213A">
      <w:pPr>
        <w:rPr>
          <w:rFonts w:ascii="Calibri" w:hAnsi="Calibri"/>
          <w:sz w:val="22"/>
          <w:szCs w:val="22"/>
        </w:rPr>
      </w:pPr>
    </w:p>
    <w:p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49" w:rsidRDefault="00792149">
      <w:r>
        <w:separator/>
      </w:r>
    </w:p>
  </w:endnote>
  <w:endnote w:type="continuationSeparator" w:id="0">
    <w:p w:rsidR="00792149" w:rsidRDefault="007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1" w:rsidRDefault="004259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D876C8">
      <w:rPr>
        <w:rFonts w:ascii="Arial" w:hAnsi="Arial" w:cs="Arial"/>
        <w:b/>
        <w:noProof/>
        <w:color w:val="A6A6A6"/>
        <w:sz w:val="16"/>
        <w:szCs w:val="16"/>
      </w:rPr>
      <w:t>4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D876C8">
      <w:rPr>
        <w:rFonts w:ascii="Arial" w:hAnsi="Arial" w:cs="Arial"/>
        <w:b/>
        <w:noProof/>
        <w:color w:val="A6A6A6"/>
        <w:sz w:val="16"/>
        <w:szCs w:val="16"/>
      </w:rPr>
      <w:t>6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1" w:rsidRDefault="004259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49" w:rsidRDefault="00792149">
      <w:r>
        <w:separator/>
      </w:r>
    </w:p>
  </w:footnote>
  <w:footnote w:type="continuationSeparator" w:id="0">
    <w:p w:rsidR="00792149" w:rsidRDefault="00792149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>“ v souvislosti s úpravou licenční smlouvy ve smyslu § 5 a násl. cit. autorského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1" w:rsidRDefault="004259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1" w:rsidRDefault="004259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0519FC" w:rsidP="00425911">
    <w:pPr>
      <w:pStyle w:val="Header1"/>
      <w:tabs>
        <w:tab w:val="clear" w:pos="9072"/>
        <w:tab w:val="right" w:pos="8885"/>
      </w:tabs>
      <w:ind w:left="4668" w:firstLine="1002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425911">
    <w:pPr>
      <w:pStyle w:val="Header1"/>
      <w:tabs>
        <w:tab w:val="clear" w:pos="9072"/>
        <w:tab w:val="right" w:pos="8885"/>
      </w:tabs>
      <w:ind w:left="4668" w:firstLine="1002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  <w:r w:rsidR="00425911">
      <w:rPr>
        <w:rFonts w:ascii="Calibri" w:hAnsi="Calibri" w:cs="Calibri"/>
        <w:color w:val="auto"/>
        <w:sz w:val="24"/>
        <w:szCs w:val="24"/>
      </w:rPr>
      <w:t>3100/61/2017</w:t>
    </w:r>
  </w:p>
  <w:p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s5K6oAUD7URvLMLB5wjpOq1EkQ=" w:salt="2gJHxFG8ShSA3k6Jqq+5a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14C5"/>
    <w:rsid w:val="000424DA"/>
    <w:rsid w:val="000504C9"/>
    <w:rsid w:val="00050CDB"/>
    <w:rsid w:val="000519FC"/>
    <w:rsid w:val="000620C0"/>
    <w:rsid w:val="00070FAF"/>
    <w:rsid w:val="000927FE"/>
    <w:rsid w:val="00095136"/>
    <w:rsid w:val="000A7264"/>
    <w:rsid w:val="00136ECF"/>
    <w:rsid w:val="00142DC6"/>
    <w:rsid w:val="00196F33"/>
    <w:rsid w:val="001A35B3"/>
    <w:rsid w:val="001A4605"/>
    <w:rsid w:val="001B099D"/>
    <w:rsid w:val="001C58A4"/>
    <w:rsid w:val="001E1391"/>
    <w:rsid w:val="00211C23"/>
    <w:rsid w:val="0024213A"/>
    <w:rsid w:val="00246470"/>
    <w:rsid w:val="00266FB3"/>
    <w:rsid w:val="00267D58"/>
    <w:rsid w:val="00272205"/>
    <w:rsid w:val="002777A8"/>
    <w:rsid w:val="0029707F"/>
    <w:rsid w:val="002C09BA"/>
    <w:rsid w:val="002D106B"/>
    <w:rsid w:val="002D4AB6"/>
    <w:rsid w:val="002E2E34"/>
    <w:rsid w:val="0035359F"/>
    <w:rsid w:val="003731C2"/>
    <w:rsid w:val="00381F02"/>
    <w:rsid w:val="0038388E"/>
    <w:rsid w:val="003B4319"/>
    <w:rsid w:val="003D0950"/>
    <w:rsid w:val="003D73EA"/>
    <w:rsid w:val="00410B6A"/>
    <w:rsid w:val="0041791E"/>
    <w:rsid w:val="00425911"/>
    <w:rsid w:val="00427719"/>
    <w:rsid w:val="0043096E"/>
    <w:rsid w:val="00440B45"/>
    <w:rsid w:val="004467F3"/>
    <w:rsid w:val="004803E0"/>
    <w:rsid w:val="00497065"/>
    <w:rsid w:val="004D1CDA"/>
    <w:rsid w:val="004E433E"/>
    <w:rsid w:val="004E6E1D"/>
    <w:rsid w:val="004F191F"/>
    <w:rsid w:val="004F58C9"/>
    <w:rsid w:val="004F6D54"/>
    <w:rsid w:val="005102FD"/>
    <w:rsid w:val="00516E78"/>
    <w:rsid w:val="00520BB6"/>
    <w:rsid w:val="00536618"/>
    <w:rsid w:val="00552D8B"/>
    <w:rsid w:val="005810F0"/>
    <w:rsid w:val="005B4DF7"/>
    <w:rsid w:val="00600031"/>
    <w:rsid w:val="00606E64"/>
    <w:rsid w:val="0064745D"/>
    <w:rsid w:val="00654FBF"/>
    <w:rsid w:val="006579CF"/>
    <w:rsid w:val="00691CF1"/>
    <w:rsid w:val="00695EFE"/>
    <w:rsid w:val="006A48EB"/>
    <w:rsid w:val="006C1603"/>
    <w:rsid w:val="006C199D"/>
    <w:rsid w:val="006D2169"/>
    <w:rsid w:val="006F214E"/>
    <w:rsid w:val="00724400"/>
    <w:rsid w:val="00744E9B"/>
    <w:rsid w:val="007573F9"/>
    <w:rsid w:val="00757494"/>
    <w:rsid w:val="00792149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56F59"/>
    <w:rsid w:val="008614B4"/>
    <w:rsid w:val="00873681"/>
    <w:rsid w:val="0088597D"/>
    <w:rsid w:val="00893020"/>
    <w:rsid w:val="00894133"/>
    <w:rsid w:val="008B1105"/>
    <w:rsid w:val="008D323B"/>
    <w:rsid w:val="00914A9E"/>
    <w:rsid w:val="0093009B"/>
    <w:rsid w:val="009423E0"/>
    <w:rsid w:val="00961225"/>
    <w:rsid w:val="0098027A"/>
    <w:rsid w:val="009974D4"/>
    <w:rsid w:val="009B2B89"/>
    <w:rsid w:val="009B6D48"/>
    <w:rsid w:val="009B7B7A"/>
    <w:rsid w:val="009C5FFD"/>
    <w:rsid w:val="009F5131"/>
    <w:rsid w:val="009F547F"/>
    <w:rsid w:val="00A06AC1"/>
    <w:rsid w:val="00A240C1"/>
    <w:rsid w:val="00A2706C"/>
    <w:rsid w:val="00A33FF9"/>
    <w:rsid w:val="00A36151"/>
    <w:rsid w:val="00A43465"/>
    <w:rsid w:val="00A460AC"/>
    <w:rsid w:val="00A5033D"/>
    <w:rsid w:val="00A616FD"/>
    <w:rsid w:val="00A84607"/>
    <w:rsid w:val="00AA2350"/>
    <w:rsid w:val="00AA7A1D"/>
    <w:rsid w:val="00AC2BCA"/>
    <w:rsid w:val="00AD3C78"/>
    <w:rsid w:val="00B21A74"/>
    <w:rsid w:val="00B24A8C"/>
    <w:rsid w:val="00B45212"/>
    <w:rsid w:val="00B54F40"/>
    <w:rsid w:val="00B562AB"/>
    <w:rsid w:val="00B7153F"/>
    <w:rsid w:val="00B75877"/>
    <w:rsid w:val="00B861E8"/>
    <w:rsid w:val="00BA53A5"/>
    <w:rsid w:val="00BB65F5"/>
    <w:rsid w:val="00C13633"/>
    <w:rsid w:val="00C31228"/>
    <w:rsid w:val="00C35B30"/>
    <w:rsid w:val="00C40907"/>
    <w:rsid w:val="00C70F68"/>
    <w:rsid w:val="00C82F2A"/>
    <w:rsid w:val="00C908AD"/>
    <w:rsid w:val="00C945F5"/>
    <w:rsid w:val="00D300C7"/>
    <w:rsid w:val="00D41BE1"/>
    <w:rsid w:val="00D444EF"/>
    <w:rsid w:val="00D45D0D"/>
    <w:rsid w:val="00D56479"/>
    <w:rsid w:val="00D64344"/>
    <w:rsid w:val="00D74A3F"/>
    <w:rsid w:val="00D771AD"/>
    <w:rsid w:val="00D876C8"/>
    <w:rsid w:val="00DB691D"/>
    <w:rsid w:val="00DE2081"/>
    <w:rsid w:val="00DE6A23"/>
    <w:rsid w:val="00E14C85"/>
    <w:rsid w:val="00E275E6"/>
    <w:rsid w:val="00E371BC"/>
    <w:rsid w:val="00E47BC1"/>
    <w:rsid w:val="00E7213F"/>
    <w:rsid w:val="00E76649"/>
    <w:rsid w:val="00E8700F"/>
    <w:rsid w:val="00EA28C7"/>
    <w:rsid w:val="00EB2726"/>
    <w:rsid w:val="00EE00ED"/>
    <w:rsid w:val="00EE0634"/>
    <w:rsid w:val="00EE562D"/>
    <w:rsid w:val="00EF7A70"/>
    <w:rsid w:val="00F133C1"/>
    <w:rsid w:val="00F339E6"/>
    <w:rsid w:val="00F551AE"/>
    <w:rsid w:val="00F5606E"/>
    <w:rsid w:val="00F77BED"/>
    <w:rsid w:val="00F80FBB"/>
    <w:rsid w:val="00FC22A3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1F75B-28AF-4D6E-B6F9-5CC133F7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6688</Characters>
  <Application>Microsoft Office Word</Application>
  <DocSecurity>8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2</cp:revision>
  <cp:lastPrinted>2017-10-23T11:53:00Z</cp:lastPrinted>
  <dcterms:created xsi:type="dcterms:W3CDTF">2017-10-23T11:55:00Z</dcterms:created>
  <dcterms:modified xsi:type="dcterms:W3CDTF">2017-10-23T11:55:00Z</dcterms:modified>
</cp:coreProperties>
</file>