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35" w:rsidRPr="00C06DDE" w:rsidRDefault="00A67435" w:rsidP="00A67435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 2 Smlouvy o </w:t>
      </w:r>
      <w:r w:rsidRPr="00C06DDE">
        <w:rPr>
          <w:rFonts w:ascii="Times New Roman" w:hAnsi="Times New Roman"/>
        </w:rPr>
        <w:t>poskytnutí odborné spolupráce při realizaci projektu „soutěže o návrh – nové prvky pražského mobiliáře – uliční vybavení“</w:t>
      </w:r>
    </w:p>
    <w:p w:rsidR="00A67435" w:rsidRDefault="00A67435" w:rsidP="00A67435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Regular"/>
          <w:sz w:val="24"/>
          <w:szCs w:val="24"/>
        </w:rPr>
      </w:pPr>
    </w:p>
    <w:p w:rsidR="00A67435" w:rsidRDefault="00A67435" w:rsidP="00A67435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Regular"/>
          <w:sz w:val="24"/>
          <w:szCs w:val="24"/>
        </w:rPr>
      </w:pPr>
      <w:r>
        <w:rPr>
          <w:rFonts w:ascii="UnitPro-Light" w:hAnsi="UnitPro-Light" w:cs="UnitPro-Regular"/>
          <w:sz w:val="24"/>
          <w:szCs w:val="24"/>
        </w:rPr>
        <w:t>KALKULACE „SOUTĚŽE O NÁVRH – ULIČNÍ VYBAVENÍ“</w:t>
      </w:r>
    </w:p>
    <w:p w:rsidR="00A67435" w:rsidRDefault="00A67435" w:rsidP="00A67435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Regular"/>
          <w:noProof/>
          <w:sz w:val="24"/>
          <w:szCs w:val="24"/>
          <w:lang w:eastAsia="cs-CZ"/>
        </w:rPr>
      </w:pPr>
      <w:r>
        <w:rPr>
          <w:rFonts w:ascii="UnitPro-Light" w:hAnsi="UnitPro-Light" w:cs="UnitPro-Regular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08704CF3" wp14:editId="5744CAD6">
            <wp:simplePos x="0" y="0"/>
            <wp:positionH relativeFrom="column">
              <wp:posOffset>59690</wp:posOffset>
            </wp:positionH>
            <wp:positionV relativeFrom="paragraph">
              <wp:posOffset>272415</wp:posOffset>
            </wp:positionV>
            <wp:extent cx="5628640" cy="7844155"/>
            <wp:effectExtent l="0" t="0" r="0" b="4445"/>
            <wp:wrapTight wrapText="bothSides">
              <wp:wrapPolygon edited="0">
                <wp:start x="0" y="0"/>
                <wp:lineTo x="0" y="21560"/>
                <wp:lineTo x="21493" y="21560"/>
                <wp:lineTo x="21493" y="0"/>
                <wp:lineTo x="0" y="0"/>
              </wp:wrapPolygon>
            </wp:wrapTight>
            <wp:docPr id="2" name="Obrázek 2" descr="T:\URM_struktura\KPS\03 Vyberova rizeni Souteze\1514 Mobïliář pro Prahu\09_tisk do rady_USNESENI\02_usneseni o vyhlaseni a organizaci souteze\kalkulace\Kalkulace_2A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URM_struktura\KPS\03 Vyberova rizeni Souteze\1514 Mobïliář pro Prahu\09_tisk do rady_USNESENI\02_usneseni o vyhlaseni a organizaci souteze\kalkulace\Kalkulace_2A_f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4" t="5539" r="15670" b="18076"/>
                    <a:stretch/>
                  </pic:blipFill>
                  <pic:spPr bwMode="auto">
                    <a:xfrm>
                      <a:off x="0" y="0"/>
                      <a:ext cx="5628640" cy="784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435" w:rsidRDefault="00A67435" w:rsidP="00A67435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Regular"/>
          <w:sz w:val="24"/>
          <w:szCs w:val="24"/>
        </w:rPr>
      </w:pPr>
    </w:p>
    <w:p w:rsidR="00A67435" w:rsidRDefault="00A67435" w:rsidP="00A67435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Regular"/>
          <w:sz w:val="24"/>
          <w:szCs w:val="24"/>
        </w:rPr>
      </w:pPr>
      <w:r>
        <w:rPr>
          <w:rFonts w:ascii="UnitPro-Light" w:hAnsi="UnitPro-Light" w:cs="UnitPro-Regular"/>
          <w:sz w:val="24"/>
          <w:szCs w:val="24"/>
        </w:rPr>
        <w:t>HARMONOGRAM „SOUTĚŽE O NÁVRH – ULIČNÍ VYBAVENÍ“</w:t>
      </w:r>
    </w:p>
    <w:p w:rsidR="00A67435" w:rsidRDefault="00A67435" w:rsidP="00A67435">
      <w:pPr>
        <w:contextualSpacing/>
        <w:rPr>
          <w:rFonts w:ascii="UnitPro-Light" w:hAnsi="UnitPro-Light" w:cs="UnitPro-Regular"/>
          <w:noProof/>
          <w:sz w:val="24"/>
          <w:szCs w:val="24"/>
          <w:lang w:eastAsia="cs-CZ"/>
        </w:rPr>
      </w:pPr>
      <w:r>
        <w:rPr>
          <w:rFonts w:ascii="UnitPro-Light" w:hAnsi="UnitPro-Light" w:cs="UnitPro-Regular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0526554E" wp14:editId="2AA3317B">
            <wp:simplePos x="0" y="0"/>
            <wp:positionH relativeFrom="column">
              <wp:posOffset>-838835</wp:posOffset>
            </wp:positionH>
            <wp:positionV relativeFrom="paragraph">
              <wp:posOffset>318135</wp:posOffset>
            </wp:positionV>
            <wp:extent cx="7442200" cy="1280160"/>
            <wp:effectExtent l="0" t="0" r="6350" b="0"/>
            <wp:wrapTight wrapText="bothSides">
              <wp:wrapPolygon edited="0">
                <wp:start x="0" y="0"/>
                <wp:lineTo x="0" y="21214"/>
                <wp:lineTo x="21563" y="21214"/>
                <wp:lineTo x="21563" y="0"/>
                <wp:lineTo x="0" y="0"/>
              </wp:wrapPolygon>
            </wp:wrapTight>
            <wp:docPr id="6" name="Obrázek 6" descr="T:\URM_struktura\KPS\03 Vyberova rizeni Souteze\1514 Mobïliář pro Prahu\09_tisk do rady_USNESENI\02_usneseni o vyhlaseni a organizaci souteze\harmonogram\harmonogram_16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URM_struktura\KPS\03 Vyberova rizeni Souteze\1514 Mobïliář pro Prahu\09_tisk do rady_USNESENI\02_usneseni o vyhlaseni a organizaci souteze\harmonogram\harmonogram_1604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" t="23371" b="58434"/>
                    <a:stretch/>
                  </pic:blipFill>
                  <pic:spPr bwMode="auto">
                    <a:xfrm>
                      <a:off x="0" y="0"/>
                      <a:ext cx="74422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435" w:rsidRDefault="00A67435" w:rsidP="00A67435">
      <w:pPr>
        <w:contextualSpacing/>
        <w:rPr>
          <w:rFonts w:ascii="UnitPro-Light" w:hAnsi="UnitPro-Light" w:cs="UnitPro-Regular"/>
          <w:noProof/>
          <w:sz w:val="24"/>
          <w:szCs w:val="24"/>
          <w:lang w:eastAsia="cs-CZ"/>
        </w:rPr>
      </w:pPr>
    </w:p>
    <w:p w:rsidR="00A67435" w:rsidRDefault="00A67435" w:rsidP="00A67435">
      <w:pPr>
        <w:contextualSpacing/>
        <w:rPr>
          <w:rFonts w:ascii="UnitPro-Light" w:hAnsi="UnitPro-Light" w:cs="UnitPro-Regular"/>
          <w:noProof/>
          <w:sz w:val="24"/>
          <w:szCs w:val="24"/>
          <w:lang w:eastAsia="cs-CZ"/>
        </w:rPr>
      </w:pPr>
    </w:p>
    <w:p w:rsidR="00A67435" w:rsidRDefault="00A67435" w:rsidP="00A67435">
      <w:pPr>
        <w:contextualSpacing/>
        <w:rPr>
          <w:rFonts w:ascii="UnitPro-Light" w:hAnsi="UnitPro-Light" w:cs="UnitPro-Regular"/>
          <w:noProof/>
          <w:sz w:val="24"/>
          <w:szCs w:val="24"/>
          <w:lang w:eastAsia="cs-CZ"/>
        </w:rPr>
      </w:pPr>
    </w:p>
    <w:p w:rsidR="00A67435" w:rsidRDefault="00A67435" w:rsidP="00A67435">
      <w:pPr>
        <w:contextualSpacing/>
        <w:rPr>
          <w:rFonts w:ascii="UnitPro-Light" w:hAnsi="UnitPro-Light" w:cs="UnitPro-Regular"/>
          <w:noProof/>
          <w:sz w:val="24"/>
          <w:szCs w:val="24"/>
          <w:lang w:eastAsia="cs-CZ"/>
        </w:rPr>
      </w:pPr>
      <w:r>
        <w:rPr>
          <w:rFonts w:ascii="UnitPro-Light" w:hAnsi="UnitPro-Light" w:cs="UnitPro-Regular"/>
          <w:noProof/>
          <w:sz w:val="24"/>
          <w:szCs w:val="24"/>
          <w:lang w:eastAsia="cs-CZ"/>
        </w:rPr>
        <w:t>Příprava soutěže</w:t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  <w:t>11/2015 – 05/2016</w:t>
      </w:r>
    </w:p>
    <w:p w:rsidR="00A67435" w:rsidRDefault="00A67435" w:rsidP="00A67435">
      <w:pPr>
        <w:contextualSpacing/>
        <w:rPr>
          <w:rFonts w:ascii="UnitPro-Light" w:hAnsi="UnitPro-Light" w:cs="UnitPro-Regular"/>
          <w:noProof/>
          <w:sz w:val="24"/>
          <w:szCs w:val="24"/>
          <w:lang w:eastAsia="cs-CZ"/>
        </w:rPr>
      </w:pPr>
      <w:r>
        <w:rPr>
          <w:rFonts w:ascii="UnitPro-Light" w:hAnsi="UnitPro-Light" w:cs="UnitPro-Regular"/>
          <w:noProof/>
          <w:sz w:val="24"/>
          <w:szCs w:val="24"/>
          <w:lang w:eastAsia="cs-CZ"/>
        </w:rPr>
        <w:t>Vyhlášení soutěže</w:t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  <w:t>06/2016</w:t>
      </w:r>
    </w:p>
    <w:p w:rsidR="00A67435" w:rsidRDefault="00A67435" w:rsidP="00A67435">
      <w:pPr>
        <w:contextualSpacing/>
        <w:rPr>
          <w:rFonts w:ascii="UnitPro-Light" w:hAnsi="UnitPro-Light" w:cs="UnitPro-Regular"/>
          <w:noProof/>
          <w:sz w:val="24"/>
          <w:szCs w:val="24"/>
          <w:lang w:eastAsia="cs-CZ"/>
        </w:rPr>
      </w:pPr>
      <w:r>
        <w:rPr>
          <w:rFonts w:ascii="UnitPro-Light" w:hAnsi="UnitPro-Light" w:cs="UnitPro-Regular"/>
          <w:noProof/>
          <w:sz w:val="24"/>
          <w:szCs w:val="24"/>
          <w:lang w:eastAsia="cs-CZ"/>
        </w:rPr>
        <w:t>Odevzdání návrhů v I. kole soutěže</w:t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  <w:t>09/2016</w:t>
      </w:r>
    </w:p>
    <w:p w:rsidR="00A67435" w:rsidRDefault="00A67435" w:rsidP="00A67435">
      <w:pPr>
        <w:contextualSpacing/>
        <w:rPr>
          <w:rFonts w:ascii="UnitPro-Light" w:hAnsi="UnitPro-Light" w:cs="UnitPro-Regular"/>
          <w:noProof/>
          <w:sz w:val="24"/>
          <w:szCs w:val="24"/>
          <w:lang w:eastAsia="cs-CZ"/>
        </w:rPr>
      </w:pPr>
      <w:r>
        <w:rPr>
          <w:rFonts w:ascii="UnitPro-Light" w:hAnsi="UnitPro-Light" w:cs="UnitPro-Regular"/>
          <w:noProof/>
          <w:sz w:val="24"/>
          <w:szCs w:val="24"/>
          <w:lang w:eastAsia="cs-CZ"/>
        </w:rPr>
        <w:t>Hodnocení návrhů v I. kole soutěže</w:t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  <w:t>10/2016</w:t>
      </w:r>
    </w:p>
    <w:p w:rsidR="00A67435" w:rsidRDefault="00A67435" w:rsidP="00A67435">
      <w:pPr>
        <w:contextualSpacing/>
        <w:rPr>
          <w:rFonts w:ascii="UnitPro-Light" w:hAnsi="UnitPro-Light" w:cs="UnitPro-Regular"/>
          <w:noProof/>
          <w:sz w:val="24"/>
          <w:szCs w:val="24"/>
          <w:lang w:eastAsia="cs-CZ"/>
        </w:rPr>
      </w:pPr>
      <w:r>
        <w:rPr>
          <w:rFonts w:ascii="UnitPro-Light" w:hAnsi="UnitPro-Light" w:cs="UnitPro-Regular"/>
          <w:noProof/>
          <w:sz w:val="24"/>
          <w:szCs w:val="24"/>
          <w:lang w:eastAsia="cs-CZ"/>
        </w:rPr>
        <w:t>Vyhlášení II. kola soutěže</w:t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  <w:t>12/2016</w:t>
      </w:r>
    </w:p>
    <w:p w:rsidR="00A67435" w:rsidRDefault="00A67435" w:rsidP="00A67435">
      <w:pPr>
        <w:contextualSpacing/>
        <w:rPr>
          <w:rFonts w:ascii="UnitPro-Light" w:hAnsi="UnitPro-Light" w:cs="UnitPro-Regular"/>
          <w:noProof/>
          <w:sz w:val="24"/>
          <w:szCs w:val="24"/>
          <w:lang w:eastAsia="cs-CZ"/>
        </w:rPr>
      </w:pPr>
      <w:r>
        <w:rPr>
          <w:rFonts w:ascii="UnitPro-Light" w:hAnsi="UnitPro-Light" w:cs="UnitPro-Regular"/>
          <w:noProof/>
          <w:sz w:val="24"/>
          <w:szCs w:val="24"/>
          <w:lang w:eastAsia="cs-CZ"/>
        </w:rPr>
        <w:t>Odevzdání prototypů ve II. kole soutěže</w:t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  <w:t>03/2016</w:t>
      </w:r>
    </w:p>
    <w:p w:rsidR="00A67435" w:rsidRDefault="00A67435" w:rsidP="00A67435">
      <w:pPr>
        <w:contextualSpacing/>
        <w:rPr>
          <w:rFonts w:ascii="UnitPro-Light" w:hAnsi="UnitPro-Light" w:cs="UnitPro-Regular"/>
          <w:noProof/>
          <w:sz w:val="24"/>
          <w:szCs w:val="24"/>
          <w:lang w:eastAsia="cs-CZ"/>
        </w:rPr>
      </w:pPr>
      <w:r>
        <w:rPr>
          <w:rFonts w:ascii="UnitPro-Light" w:hAnsi="UnitPro-Light" w:cs="UnitPro-Regular"/>
          <w:noProof/>
          <w:sz w:val="24"/>
          <w:szCs w:val="24"/>
          <w:lang w:eastAsia="cs-CZ"/>
        </w:rPr>
        <w:t>Testování prototypů ve veřejném prostoru</w:t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  <w:t>04 - 09/2017</w:t>
      </w:r>
    </w:p>
    <w:p w:rsidR="00A67435" w:rsidRDefault="00A67435" w:rsidP="00A67435">
      <w:pPr>
        <w:contextualSpacing/>
        <w:rPr>
          <w:rFonts w:ascii="UnitPro-Light" w:hAnsi="UnitPro-Light" w:cs="UnitPro-Regular"/>
          <w:noProof/>
          <w:sz w:val="24"/>
          <w:szCs w:val="24"/>
          <w:lang w:eastAsia="cs-CZ"/>
        </w:rPr>
      </w:pPr>
      <w:r>
        <w:rPr>
          <w:rFonts w:ascii="UnitPro-Light" w:hAnsi="UnitPro-Light" w:cs="UnitPro-Regular"/>
          <w:noProof/>
          <w:sz w:val="24"/>
          <w:szCs w:val="24"/>
          <w:lang w:eastAsia="cs-CZ"/>
        </w:rPr>
        <w:t>Hodnocení návrhů ve II. kole soutěže</w:t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  <w:t>10/2017</w:t>
      </w:r>
    </w:p>
    <w:p w:rsidR="00A67435" w:rsidRDefault="00A67435" w:rsidP="00A67435">
      <w:pPr>
        <w:contextualSpacing/>
        <w:rPr>
          <w:rFonts w:ascii="UnitPro-Light" w:hAnsi="UnitPro-Light" w:cs="UnitPro-Regular"/>
          <w:noProof/>
          <w:sz w:val="24"/>
          <w:szCs w:val="24"/>
          <w:lang w:eastAsia="cs-CZ"/>
        </w:rPr>
      </w:pPr>
      <w:r>
        <w:rPr>
          <w:rFonts w:ascii="UnitPro-Light" w:hAnsi="UnitPro-Light" w:cs="UnitPro-Regular"/>
          <w:noProof/>
          <w:sz w:val="24"/>
          <w:szCs w:val="24"/>
          <w:lang w:eastAsia="cs-CZ"/>
        </w:rPr>
        <w:t>Oznámení výsledků soutěže</w:t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  <w:t>11/2017</w:t>
      </w:r>
    </w:p>
    <w:p w:rsidR="00A67435" w:rsidRDefault="00A67435" w:rsidP="00A67435">
      <w:pPr>
        <w:contextualSpacing/>
        <w:rPr>
          <w:rFonts w:ascii="UnitPro-Light" w:hAnsi="UnitPro-Light" w:cs="UnitPro-Regular"/>
          <w:noProof/>
          <w:sz w:val="24"/>
          <w:szCs w:val="24"/>
          <w:lang w:eastAsia="cs-CZ"/>
        </w:rPr>
      </w:pPr>
      <w:r>
        <w:rPr>
          <w:rFonts w:ascii="UnitPro-Light" w:hAnsi="UnitPro-Light" w:cs="UnitPro-Regular"/>
          <w:noProof/>
          <w:sz w:val="24"/>
          <w:szCs w:val="24"/>
          <w:lang w:eastAsia="cs-CZ"/>
        </w:rPr>
        <w:t>Jednací řízení bez uveřejnění s vítězem/vítězi</w:t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  <w:t>12/2017</w:t>
      </w:r>
    </w:p>
    <w:p w:rsidR="00A67435" w:rsidRDefault="00A67435" w:rsidP="00A67435">
      <w:pPr>
        <w:contextualSpacing/>
        <w:rPr>
          <w:rFonts w:ascii="UnitPro-Light" w:hAnsi="UnitPro-Light" w:cs="UnitPro-Regular"/>
          <w:noProof/>
          <w:sz w:val="24"/>
          <w:szCs w:val="24"/>
          <w:lang w:eastAsia="cs-CZ"/>
        </w:rPr>
      </w:pPr>
      <w:r>
        <w:rPr>
          <w:rFonts w:ascii="UnitPro-Light" w:hAnsi="UnitPro-Light" w:cs="UnitPro-Regular"/>
          <w:noProof/>
          <w:sz w:val="24"/>
          <w:szCs w:val="24"/>
          <w:lang w:eastAsia="cs-CZ"/>
        </w:rPr>
        <w:t>Zpracování výrobní dokumentace</w:t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  <w:t>01 - 03/2018</w:t>
      </w:r>
    </w:p>
    <w:p w:rsidR="00A67435" w:rsidRDefault="00A67435" w:rsidP="00A67435">
      <w:pPr>
        <w:contextualSpacing/>
        <w:rPr>
          <w:rFonts w:ascii="UnitPro-Light" w:hAnsi="UnitPro-Light" w:cs="UnitPro-Regular"/>
          <w:noProof/>
          <w:sz w:val="24"/>
          <w:szCs w:val="24"/>
          <w:lang w:eastAsia="cs-CZ"/>
        </w:rPr>
      </w:pPr>
      <w:r>
        <w:rPr>
          <w:rFonts w:ascii="UnitPro-Light" w:hAnsi="UnitPro-Light" w:cs="UnitPro-Regular"/>
          <w:noProof/>
          <w:sz w:val="24"/>
          <w:szCs w:val="24"/>
          <w:lang w:eastAsia="cs-CZ"/>
        </w:rPr>
        <w:t>Výběrové řízení na dodavatele, výroba</w:t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</w:r>
      <w:r>
        <w:rPr>
          <w:rFonts w:ascii="UnitPro-Light" w:hAnsi="UnitPro-Light" w:cs="UnitPro-Regular"/>
          <w:noProof/>
          <w:sz w:val="24"/>
          <w:szCs w:val="24"/>
          <w:lang w:eastAsia="cs-CZ"/>
        </w:rPr>
        <w:tab/>
        <w:t>2018</w:t>
      </w:r>
    </w:p>
    <w:p w:rsidR="00567CC7" w:rsidRDefault="00A67435">
      <w:bookmarkStart w:id="0" w:name="_GoBack"/>
      <w:bookmarkEnd w:id="0"/>
    </w:p>
    <w:sectPr w:rsidR="00567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tPro-Light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3" w:csb1="00000000"/>
  </w:font>
  <w:font w:name="UnitPro-Regular">
    <w:panose1 w:val="00000000000000000000"/>
    <w:charset w:val="00"/>
    <w:family w:val="modern"/>
    <w:notTrueType/>
    <w:pitch w:val="variable"/>
    <w:sig w:usb0="A00000AF" w:usb1="4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35"/>
    <w:rsid w:val="00343C9A"/>
    <w:rsid w:val="00514113"/>
    <w:rsid w:val="00A6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35BD7-F486-42E4-B43C-98A20DC5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435"/>
    <w:pPr>
      <w:spacing w:after="200" w:line="276" w:lineRule="auto"/>
    </w:pPr>
    <w:rPr>
      <w:rFonts w:ascii="Calibri" w:eastAsia="Times New Roman" w:hAnsi="Calibri"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A67435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cs="Times New Roman"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67435"/>
    <w:rPr>
      <w:rFonts w:ascii="Calibri" w:eastAsia="Times New Roman" w:hAnsi="Calibri" w:cs="Times New Roman"/>
      <w:i/>
      <w:i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Raffayová Markéta (IPR/R)</dc:creator>
  <cp:keywords/>
  <dc:description/>
  <cp:lastModifiedBy>Raffayová Markéta (IPR/R)</cp:lastModifiedBy>
  <cp:revision>1</cp:revision>
  <dcterms:created xsi:type="dcterms:W3CDTF">2016-10-05T12:34:00Z</dcterms:created>
  <dcterms:modified xsi:type="dcterms:W3CDTF">2016-10-05T12:34:00Z</dcterms:modified>
</cp:coreProperties>
</file>