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24" w:rsidRDefault="001D4472">
      <w:pPr>
        <w:pStyle w:val="Standard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Rozsah standardní prohlídky</w:t>
      </w:r>
    </w:p>
    <w:p w:rsidR="00640424" w:rsidRDefault="00640424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:rsidR="00640424" w:rsidRDefault="001D4472">
      <w:pPr>
        <w:pStyle w:val="Standard"/>
        <w:rPr>
          <w:rFonts w:hint="eastAsia"/>
        </w:rPr>
      </w:pPr>
      <w:r>
        <w:t>Vstupní prohlídka, periodická prohlídka, mimořádná prohlídka, výstupní prohlídka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Zaměstnanci spadající do kategorie I.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1"/>
        </w:numPr>
        <w:rPr>
          <w:rFonts w:hint="eastAsia"/>
        </w:rPr>
      </w:pPr>
      <w:r>
        <w:t>Anamnéza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Fyzikální vyšetření      </w:t>
      </w:r>
    </w:p>
    <w:p w:rsidR="00640424" w:rsidRDefault="001D4472">
      <w:pPr>
        <w:pStyle w:val="Standard"/>
        <w:rPr>
          <w:rFonts w:hint="eastAsia"/>
        </w:rPr>
      </w:pPr>
      <w:r>
        <w:t>-kardiopulmonálního systému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-zažívacího traktu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-pohybového aparátu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-orientační neurologické vyšetření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2"/>
        </w:numPr>
        <w:rPr>
          <w:rFonts w:hint="eastAsia"/>
        </w:rPr>
      </w:pPr>
      <w:r>
        <w:t>Smyslové vyšetření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2"/>
        </w:numPr>
        <w:rPr>
          <w:rFonts w:hint="eastAsia"/>
        </w:rPr>
      </w:pPr>
      <w:r>
        <w:t>Orientační vyšetření moči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3"/>
        </w:numPr>
        <w:rPr>
          <w:rFonts w:hint="eastAsia"/>
        </w:rPr>
      </w:pPr>
      <w:r>
        <w:t>Vyšetření glukózy pomocí glukometru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4"/>
        </w:numPr>
        <w:rPr>
          <w:rFonts w:hint="eastAsia"/>
        </w:rPr>
      </w:pPr>
      <w:r>
        <w:t>Výpis ze zdravotní dokumentace,ne starší 3 měsíce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640424">
      <w:pPr>
        <w:pStyle w:val="Standard"/>
        <w:rPr>
          <w:rFonts w:hint="eastAsia"/>
        </w:rPr>
      </w:pP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Zaměstnanci spadající do kategorie II.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5"/>
        </w:numPr>
        <w:rPr>
          <w:rFonts w:hint="eastAsia"/>
        </w:rPr>
      </w:pPr>
      <w:r>
        <w:t>Anamnéza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Fyzikální vyšetření      </w:t>
      </w:r>
    </w:p>
    <w:p w:rsidR="00640424" w:rsidRDefault="001D4472">
      <w:pPr>
        <w:pStyle w:val="Standard"/>
        <w:rPr>
          <w:rFonts w:hint="eastAsia"/>
        </w:rPr>
      </w:pPr>
      <w:r>
        <w:t>-kardiopulmonálního systému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-zažívacího traktu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-pohybového aparátu</w:t>
      </w:r>
    </w:p>
    <w:p w:rsidR="00640424" w:rsidRDefault="001D4472">
      <w:pPr>
        <w:pStyle w:val="Standard"/>
        <w:rPr>
          <w:rFonts w:hint="eastAsia"/>
        </w:rPr>
      </w:pPr>
      <w:r>
        <w:tab/>
      </w:r>
      <w:r>
        <w:tab/>
        <w:t>-orientační neurologické vyšetření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6"/>
        </w:numPr>
        <w:rPr>
          <w:rFonts w:hint="eastAsia"/>
        </w:rPr>
      </w:pPr>
      <w:r>
        <w:t>Smyslové vyšetření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7"/>
        </w:numPr>
        <w:rPr>
          <w:rFonts w:hint="eastAsia"/>
        </w:rPr>
      </w:pPr>
      <w:r>
        <w:t>EKG vyšetření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8"/>
        </w:numPr>
        <w:rPr>
          <w:rFonts w:hint="eastAsia"/>
        </w:rPr>
      </w:pPr>
      <w:r>
        <w:t>Orientační vyšetření moči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9"/>
        </w:numPr>
        <w:rPr>
          <w:rFonts w:hint="eastAsia"/>
        </w:rPr>
      </w:pPr>
      <w:r>
        <w:t>Vyšetření glukózy pomocí glukometru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10"/>
        </w:numPr>
        <w:rPr>
          <w:rFonts w:hint="eastAsia"/>
        </w:rPr>
      </w:pPr>
      <w:r>
        <w:t>laboratorní vyšetření- HbsAg – dle ordinace lékaře a ev.očkování</w:t>
      </w:r>
    </w:p>
    <w:p w:rsidR="00640424" w:rsidRDefault="00640424">
      <w:pPr>
        <w:pStyle w:val="Standard"/>
        <w:rPr>
          <w:rFonts w:hint="eastAsia"/>
        </w:rPr>
      </w:pPr>
    </w:p>
    <w:p w:rsidR="00640424" w:rsidRDefault="001D4472">
      <w:pPr>
        <w:pStyle w:val="Standard"/>
        <w:numPr>
          <w:ilvl w:val="0"/>
          <w:numId w:val="10"/>
        </w:numPr>
        <w:rPr>
          <w:rFonts w:hint="eastAsia"/>
        </w:rPr>
      </w:pPr>
      <w:r>
        <w:t>Výpis ze zdravotní dokumentace,ne starší 3 měsíce</w:t>
      </w:r>
    </w:p>
    <w:p w:rsidR="00640424" w:rsidRDefault="00640424">
      <w:pPr>
        <w:pStyle w:val="Standard"/>
        <w:rPr>
          <w:rFonts w:hint="eastAsia"/>
        </w:rPr>
      </w:pPr>
    </w:p>
    <w:sectPr w:rsidR="0064042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298" w:rsidRDefault="001D4472">
      <w:pPr>
        <w:rPr>
          <w:rFonts w:hint="eastAsia"/>
        </w:rPr>
      </w:pPr>
      <w:r>
        <w:separator/>
      </w:r>
    </w:p>
  </w:endnote>
  <w:endnote w:type="continuationSeparator" w:id="0">
    <w:p w:rsidR="00722298" w:rsidRDefault="001D44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298" w:rsidRDefault="001D44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2298" w:rsidRDefault="001D44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9D3"/>
    <w:multiLevelType w:val="multilevel"/>
    <w:tmpl w:val="EA36B59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15F058C6"/>
    <w:multiLevelType w:val="multilevel"/>
    <w:tmpl w:val="E31E9558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18A34EFA"/>
    <w:multiLevelType w:val="multilevel"/>
    <w:tmpl w:val="09DA496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3" w15:restartNumberingAfterBreak="0">
    <w:nsid w:val="28447E04"/>
    <w:multiLevelType w:val="multilevel"/>
    <w:tmpl w:val="4E022AB6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38FE1CC9"/>
    <w:multiLevelType w:val="multilevel"/>
    <w:tmpl w:val="23A4B8D4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5" w15:restartNumberingAfterBreak="0">
    <w:nsid w:val="47E85396"/>
    <w:multiLevelType w:val="multilevel"/>
    <w:tmpl w:val="BEB6F516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05B4614"/>
    <w:multiLevelType w:val="multilevel"/>
    <w:tmpl w:val="6EA66B7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67601B19"/>
    <w:multiLevelType w:val="multilevel"/>
    <w:tmpl w:val="6428A76E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24"/>
    <w:rsid w:val="001D4472"/>
    <w:rsid w:val="0044396A"/>
    <w:rsid w:val="00640424"/>
    <w:rsid w:val="007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0C395-08A1-483A-AB46-A15B819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Šefčíková Ivana - Domov pro seniory Ďáblice</dc:creator>
  <cp:lastModifiedBy>Richtrová Blanka - Domov pro seniory Ďáblice</cp:lastModifiedBy>
  <cp:revision>2</cp:revision>
  <dcterms:created xsi:type="dcterms:W3CDTF">2017-10-23T10:29:00Z</dcterms:created>
  <dcterms:modified xsi:type="dcterms:W3CDTF">2017-10-23T10:29:00Z</dcterms:modified>
</cp:coreProperties>
</file>