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D22877" w:rsidP="00D22877">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9376D8">
        <w:rPr>
          <w:rFonts w:ascii="Arial" w:hAnsi="Arial" w:cs="Arial"/>
          <w:b/>
          <w:sz w:val="36"/>
        </w:rPr>
        <w:t>4</w:t>
      </w:r>
      <w:r>
        <w:rPr>
          <w:rFonts w:ascii="Arial" w:hAnsi="Arial" w:cs="Arial"/>
          <w:b/>
          <w:sz w:val="36"/>
        </w:rPr>
        <w:t xml:space="preserve"> k Dohodě o podmínkách podávání poštovních zásilek Balík Do ruky a Balík Na poštu</w:t>
      </w:r>
    </w:p>
    <w:p w:rsidR="00D22877" w:rsidRDefault="00D22877" w:rsidP="00D22877">
      <w:pPr>
        <w:numPr>
          <w:ilvl w:val="0"/>
          <w:numId w:val="0"/>
        </w:numPr>
        <w:spacing w:before="20" w:after="0" w:line="240" w:lineRule="auto"/>
        <w:ind w:left="113"/>
        <w:jc w:val="center"/>
        <w:rPr>
          <w:rFonts w:ascii="Arial" w:hAnsi="Arial" w:cs="Arial"/>
          <w:sz w:val="36"/>
        </w:rPr>
      </w:pPr>
      <w:r>
        <w:rPr>
          <w:rFonts w:ascii="Arial" w:hAnsi="Arial" w:cs="Arial"/>
          <w:b/>
          <w:sz w:val="36"/>
        </w:rPr>
        <w:t>Číslo 982607-</w:t>
      </w:r>
      <w:proofErr w:type="gramStart"/>
      <w:r>
        <w:rPr>
          <w:rFonts w:ascii="Arial" w:hAnsi="Arial" w:cs="Arial"/>
          <w:b/>
          <w:sz w:val="36"/>
        </w:rPr>
        <w:t xml:space="preserve">1085/2014, </w:t>
      </w:r>
      <w:r w:rsidR="009376D8">
        <w:rPr>
          <w:rFonts w:ascii="Arial" w:hAnsi="Arial" w:cs="Arial"/>
          <w:b/>
          <w:sz w:val="36"/>
        </w:rPr>
        <w:t xml:space="preserve">  </w:t>
      </w:r>
      <w:r>
        <w:rPr>
          <w:rFonts w:ascii="Arial" w:hAnsi="Arial" w:cs="Arial"/>
          <w:b/>
          <w:sz w:val="36"/>
        </w:rPr>
        <w:t>E</w:t>
      </w:r>
      <w:r w:rsidR="009376D8">
        <w:rPr>
          <w:rFonts w:ascii="Arial" w:hAnsi="Arial" w:cs="Arial"/>
          <w:b/>
          <w:sz w:val="36"/>
        </w:rPr>
        <w:t xml:space="preserve">  </w:t>
      </w:r>
      <w:r>
        <w:rPr>
          <w:rFonts w:ascii="Arial" w:hAnsi="Arial" w:cs="Arial"/>
          <w:b/>
          <w:sz w:val="36"/>
        </w:rPr>
        <w:t>2016/7604</w:t>
      </w:r>
      <w:proofErr w:type="gramEnd"/>
    </w:p>
    <w:p w:rsidR="00D22877" w:rsidRDefault="00D22877" w:rsidP="00D22877">
      <w:pPr>
        <w:numPr>
          <w:ilvl w:val="0"/>
          <w:numId w:val="0"/>
        </w:numPr>
        <w:spacing w:before="470" w:after="140" w:line="240" w:lineRule="auto"/>
        <w:ind w:left="142"/>
      </w:pPr>
      <w:r>
        <w:rPr>
          <w:b/>
        </w:rPr>
        <w:t xml:space="preserve">Česká pošta, </w:t>
      </w:r>
      <w:proofErr w:type="gramStart"/>
      <w:r>
        <w:rPr>
          <w:b/>
        </w:rPr>
        <w:t>s.p.</w:t>
      </w:r>
      <w:proofErr w:type="gramEnd"/>
    </w:p>
    <w:p w:rsidR="00D22877" w:rsidRDefault="00D22877" w:rsidP="00D22877">
      <w:pPr>
        <w:numPr>
          <w:ilvl w:val="0"/>
          <w:numId w:val="0"/>
        </w:numPr>
        <w:spacing w:before="50" w:after="70" w:line="240" w:lineRule="auto"/>
        <w:ind w:left="142"/>
      </w:pPr>
      <w:r>
        <w:t>se sídlem:</w:t>
      </w:r>
      <w:r>
        <w:tab/>
      </w:r>
      <w:r>
        <w:tab/>
      </w:r>
      <w:r>
        <w:tab/>
      </w:r>
      <w:r>
        <w:tab/>
      </w:r>
      <w:r>
        <w:tab/>
      </w:r>
      <w:r>
        <w:tab/>
      </w:r>
      <w:r>
        <w:tab/>
        <w:t>Politických vězňů 909/4, 225 99 Praha 1</w:t>
      </w:r>
    </w:p>
    <w:p w:rsidR="00D22877" w:rsidRDefault="00D22877" w:rsidP="00D22877">
      <w:pPr>
        <w:numPr>
          <w:ilvl w:val="0"/>
          <w:numId w:val="0"/>
        </w:numPr>
        <w:spacing w:before="50" w:after="70" w:line="240" w:lineRule="auto"/>
        <w:ind w:left="142"/>
      </w:pPr>
      <w:r>
        <w:t>IČ</w:t>
      </w:r>
      <w:r w:rsidR="009376D8">
        <w:t>O</w:t>
      </w:r>
      <w:r>
        <w:t>:</w:t>
      </w:r>
      <w:r>
        <w:tab/>
      </w:r>
      <w:r>
        <w:tab/>
      </w:r>
      <w:r>
        <w:tab/>
      </w:r>
      <w:r>
        <w:tab/>
      </w:r>
      <w:r>
        <w:tab/>
      </w:r>
      <w:r>
        <w:tab/>
      </w:r>
      <w:r>
        <w:tab/>
      </w:r>
      <w:r>
        <w:tab/>
      </w:r>
      <w:r>
        <w:tab/>
        <w:t>47114983</w:t>
      </w:r>
    </w:p>
    <w:p w:rsidR="00D22877" w:rsidRDefault="00D22877" w:rsidP="00D22877">
      <w:pPr>
        <w:numPr>
          <w:ilvl w:val="0"/>
          <w:numId w:val="0"/>
        </w:numPr>
        <w:spacing w:before="50" w:after="70" w:line="240" w:lineRule="auto"/>
        <w:ind w:left="142"/>
      </w:pPr>
      <w:r>
        <w:t>DIČ:</w:t>
      </w:r>
      <w:r>
        <w:tab/>
      </w:r>
      <w:r>
        <w:tab/>
      </w:r>
      <w:r>
        <w:tab/>
      </w:r>
      <w:r>
        <w:tab/>
      </w:r>
      <w:r>
        <w:tab/>
      </w:r>
      <w:r>
        <w:tab/>
      </w:r>
      <w:r>
        <w:tab/>
      </w:r>
      <w:r>
        <w:tab/>
      </w:r>
      <w:r>
        <w:tab/>
        <w:t>CZ47114983</w:t>
      </w:r>
    </w:p>
    <w:p w:rsidR="00D22877" w:rsidRDefault="00D22877" w:rsidP="00D22877">
      <w:pPr>
        <w:numPr>
          <w:ilvl w:val="0"/>
          <w:numId w:val="0"/>
        </w:numPr>
        <w:spacing w:before="50" w:after="70" w:line="240" w:lineRule="auto"/>
        <w:ind w:left="142"/>
      </w:pPr>
      <w:r>
        <w:t>zastoupen:</w:t>
      </w:r>
      <w:r>
        <w:tab/>
      </w:r>
      <w:r>
        <w:tab/>
      </w:r>
      <w:r>
        <w:tab/>
      </w:r>
      <w:r w:rsidR="009376D8">
        <w:t xml:space="preserve">                </w:t>
      </w:r>
      <w:r>
        <w:tab/>
      </w:r>
      <w:r>
        <w:tab/>
        <w:t>Alena Vozábalová, Obchodní ředitelka Regionu, Obchod JM</w:t>
      </w:r>
    </w:p>
    <w:p w:rsidR="00D22877" w:rsidRDefault="00D22877" w:rsidP="00D22877">
      <w:pPr>
        <w:numPr>
          <w:ilvl w:val="0"/>
          <w:numId w:val="0"/>
        </w:numPr>
        <w:spacing w:before="50" w:after="70" w:line="240" w:lineRule="auto"/>
        <w:ind w:left="142"/>
      </w:pPr>
      <w:r>
        <w:t>zapsán v obchodním rejstříku</w:t>
      </w:r>
      <w:r>
        <w:tab/>
      </w:r>
      <w:r>
        <w:tab/>
        <w:t>Městského soudu v Praze, oddíl A, vložka 7565/1</w:t>
      </w:r>
    </w:p>
    <w:p w:rsidR="00D22877" w:rsidRDefault="00D22877" w:rsidP="00D22877">
      <w:pPr>
        <w:numPr>
          <w:ilvl w:val="0"/>
          <w:numId w:val="0"/>
        </w:numPr>
        <w:spacing w:before="50" w:after="70" w:line="240" w:lineRule="auto"/>
        <w:ind w:left="142"/>
      </w:pPr>
      <w:r>
        <w:t>bankovní spojení:</w:t>
      </w:r>
      <w:r>
        <w:tab/>
      </w:r>
      <w:r>
        <w:tab/>
      </w:r>
      <w:r>
        <w:tab/>
      </w:r>
      <w:r>
        <w:tab/>
      </w:r>
      <w:r>
        <w:tab/>
        <w:t xml:space="preserve">Československá obchodní banka, a. s. </w:t>
      </w:r>
    </w:p>
    <w:p w:rsidR="00D22877" w:rsidRDefault="00D22877" w:rsidP="00D22877">
      <w:pPr>
        <w:numPr>
          <w:ilvl w:val="0"/>
          <w:numId w:val="0"/>
        </w:numPr>
        <w:spacing w:before="50" w:after="70" w:line="240" w:lineRule="auto"/>
        <w:ind w:left="142"/>
      </w:pPr>
      <w:r>
        <w:t>číslo účtu:</w:t>
      </w:r>
      <w:r>
        <w:tab/>
      </w:r>
      <w:r>
        <w:tab/>
      </w:r>
      <w:r>
        <w:tab/>
      </w:r>
      <w:r>
        <w:tab/>
      </w:r>
      <w:r>
        <w:tab/>
      </w:r>
      <w:r>
        <w:tab/>
      </w:r>
      <w:r>
        <w:tab/>
        <w:t xml:space="preserve">134204869/0300                </w:t>
      </w:r>
    </w:p>
    <w:p w:rsidR="00D22877" w:rsidRDefault="00D22877" w:rsidP="00D22877">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D22877" w:rsidRDefault="00D22877" w:rsidP="00D22877">
      <w:pPr>
        <w:numPr>
          <w:ilvl w:val="0"/>
          <w:numId w:val="0"/>
        </w:numPr>
        <w:spacing w:before="50" w:after="70" w:line="240" w:lineRule="auto"/>
        <w:ind w:left="142"/>
      </w:pPr>
      <w:r>
        <w:t>BIC/SWIFT:</w:t>
      </w:r>
      <w:r>
        <w:tab/>
      </w:r>
      <w:r>
        <w:tab/>
      </w:r>
      <w:r>
        <w:tab/>
      </w:r>
      <w:r>
        <w:tab/>
      </w:r>
      <w:r>
        <w:tab/>
      </w:r>
      <w:r>
        <w:tab/>
      </w:r>
      <w:r>
        <w:tab/>
        <w:t>CEKOCZPP</w:t>
      </w:r>
    </w:p>
    <w:p w:rsidR="00D22877" w:rsidRDefault="00D22877" w:rsidP="00D22877">
      <w:pPr>
        <w:numPr>
          <w:ilvl w:val="0"/>
          <w:numId w:val="0"/>
        </w:numPr>
        <w:spacing w:before="50" w:after="70" w:line="240" w:lineRule="auto"/>
        <w:ind w:left="142"/>
      </w:pPr>
      <w:r>
        <w:t>IBAN:</w:t>
      </w:r>
      <w:r>
        <w:tab/>
      </w:r>
      <w:r>
        <w:tab/>
      </w:r>
      <w:r>
        <w:tab/>
      </w:r>
      <w:r>
        <w:tab/>
      </w:r>
      <w:r>
        <w:tab/>
      </w:r>
      <w:r>
        <w:tab/>
      </w:r>
      <w:r>
        <w:tab/>
      </w:r>
      <w:r>
        <w:tab/>
        <w:t>CZ03 0300 0000 0001 3420 4869</w:t>
      </w:r>
    </w:p>
    <w:p w:rsidR="00D22877" w:rsidRDefault="00D22877" w:rsidP="00D22877">
      <w:pPr>
        <w:numPr>
          <w:ilvl w:val="0"/>
          <w:numId w:val="0"/>
        </w:numPr>
        <w:spacing w:before="50" w:after="70" w:line="240" w:lineRule="auto"/>
        <w:ind w:left="142"/>
      </w:pPr>
      <w:r>
        <w:t>dále jen "ČP"</w:t>
      </w:r>
    </w:p>
    <w:p w:rsidR="00D22877" w:rsidRDefault="00D22877" w:rsidP="00D22877">
      <w:pPr>
        <w:numPr>
          <w:ilvl w:val="0"/>
          <w:numId w:val="0"/>
        </w:numPr>
        <w:spacing w:before="50" w:after="70" w:line="240" w:lineRule="auto"/>
        <w:ind w:left="142"/>
      </w:pPr>
    </w:p>
    <w:p w:rsidR="00D22877" w:rsidRDefault="00D22877" w:rsidP="00D22877">
      <w:pPr>
        <w:numPr>
          <w:ilvl w:val="0"/>
          <w:numId w:val="0"/>
        </w:numPr>
        <w:spacing w:before="300" w:after="280" w:line="240" w:lineRule="auto"/>
        <w:ind w:left="142"/>
      </w:pPr>
      <w:r>
        <w:t>a</w:t>
      </w:r>
    </w:p>
    <w:p w:rsidR="00D22877" w:rsidRDefault="00D22877" w:rsidP="00D22877">
      <w:pPr>
        <w:numPr>
          <w:ilvl w:val="0"/>
          <w:numId w:val="0"/>
        </w:numPr>
        <w:spacing w:after="0" w:line="240" w:lineRule="auto"/>
        <w:ind w:left="142"/>
      </w:pPr>
    </w:p>
    <w:p w:rsidR="00D22877" w:rsidRDefault="00697AD1" w:rsidP="00D22877">
      <w:pPr>
        <w:numPr>
          <w:ilvl w:val="0"/>
          <w:numId w:val="0"/>
        </w:numPr>
        <w:spacing w:before="80" w:after="140" w:line="240" w:lineRule="auto"/>
        <w:ind w:left="142"/>
      </w:pPr>
      <w:proofErr w:type="spellStart"/>
      <w:r>
        <w:rPr>
          <w:b/>
        </w:rPr>
        <w:t>xxx</w:t>
      </w:r>
      <w:proofErr w:type="spellEnd"/>
    </w:p>
    <w:p w:rsidR="00D22877" w:rsidRDefault="00D22877" w:rsidP="00D22877">
      <w:pPr>
        <w:numPr>
          <w:ilvl w:val="0"/>
          <w:numId w:val="0"/>
        </w:numPr>
        <w:spacing w:before="50" w:after="70" w:line="240" w:lineRule="auto"/>
        <w:ind w:left="142"/>
      </w:pPr>
      <w:r>
        <w:t>se sídlem/místem podnikání:</w:t>
      </w:r>
      <w:r>
        <w:tab/>
      </w:r>
      <w:r>
        <w:tab/>
      </w:r>
      <w:r>
        <w:tab/>
      </w:r>
      <w:proofErr w:type="spellStart"/>
      <w:r w:rsidR="00697AD1">
        <w:t>xxx</w:t>
      </w:r>
      <w:proofErr w:type="spellEnd"/>
    </w:p>
    <w:p w:rsidR="00D22877" w:rsidRDefault="00D22877" w:rsidP="00D22877">
      <w:pPr>
        <w:numPr>
          <w:ilvl w:val="0"/>
          <w:numId w:val="0"/>
        </w:numPr>
        <w:spacing w:before="50" w:after="70" w:line="240" w:lineRule="auto"/>
        <w:ind w:left="142"/>
      </w:pPr>
      <w:r>
        <w:t>IČ</w:t>
      </w:r>
      <w:r w:rsidR="009376D8">
        <w:t>O</w:t>
      </w:r>
      <w:r>
        <w:t>:</w:t>
      </w:r>
      <w:r>
        <w:tab/>
      </w:r>
      <w:r>
        <w:tab/>
      </w:r>
      <w:r>
        <w:tab/>
      </w:r>
      <w:r>
        <w:tab/>
      </w:r>
      <w:r>
        <w:tab/>
      </w:r>
      <w:r>
        <w:tab/>
      </w:r>
      <w:r>
        <w:tab/>
      </w:r>
      <w:r>
        <w:tab/>
      </w:r>
      <w:r>
        <w:tab/>
      </w:r>
      <w:proofErr w:type="spellStart"/>
      <w:r w:rsidR="00697AD1">
        <w:t>xx</w:t>
      </w:r>
      <w:proofErr w:type="spellEnd"/>
    </w:p>
    <w:p w:rsidR="00D22877" w:rsidRDefault="00D22877" w:rsidP="00D22877">
      <w:pPr>
        <w:numPr>
          <w:ilvl w:val="0"/>
          <w:numId w:val="0"/>
        </w:numPr>
        <w:spacing w:before="50" w:after="70" w:line="240" w:lineRule="auto"/>
        <w:ind w:left="142"/>
      </w:pPr>
      <w:r>
        <w:t>DIČ:</w:t>
      </w:r>
      <w:r>
        <w:tab/>
      </w:r>
      <w:r>
        <w:tab/>
      </w:r>
      <w:r>
        <w:tab/>
      </w:r>
      <w:r>
        <w:tab/>
      </w:r>
      <w:r>
        <w:tab/>
      </w:r>
      <w:r>
        <w:tab/>
      </w:r>
      <w:r>
        <w:tab/>
      </w:r>
      <w:r>
        <w:tab/>
      </w:r>
      <w:r>
        <w:tab/>
      </w:r>
      <w:proofErr w:type="spellStart"/>
      <w:r w:rsidR="00697AD1">
        <w:t>xx</w:t>
      </w:r>
      <w:proofErr w:type="spellEnd"/>
    </w:p>
    <w:p w:rsidR="00D22877" w:rsidRDefault="00D22877" w:rsidP="00D22877">
      <w:pPr>
        <w:numPr>
          <w:ilvl w:val="0"/>
          <w:numId w:val="0"/>
        </w:numPr>
        <w:spacing w:before="50" w:after="70" w:line="240" w:lineRule="auto"/>
        <w:ind w:left="142"/>
      </w:pPr>
      <w:r>
        <w:t>zastoupen:</w:t>
      </w:r>
      <w:r>
        <w:tab/>
      </w:r>
      <w:r>
        <w:tab/>
      </w:r>
      <w:r>
        <w:tab/>
      </w:r>
      <w:r w:rsidR="009376D8">
        <w:t xml:space="preserve">               </w:t>
      </w:r>
      <w:r>
        <w:tab/>
      </w:r>
      <w:r>
        <w:tab/>
      </w:r>
      <w:proofErr w:type="spellStart"/>
      <w:r w:rsidR="00697AD1">
        <w:t>xx</w:t>
      </w:r>
      <w:proofErr w:type="spellEnd"/>
    </w:p>
    <w:p w:rsidR="00D22877" w:rsidRDefault="00D22877" w:rsidP="00D22877">
      <w:pPr>
        <w:numPr>
          <w:ilvl w:val="0"/>
          <w:numId w:val="0"/>
        </w:numPr>
        <w:spacing w:before="50" w:after="70" w:line="240" w:lineRule="auto"/>
        <w:ind w:left="142"/>
      </w:pPr>
      <w:r>
        <w:t xml:space="preserve">zapsán/a v </w:t>
      </w:r>
      <w:r w:rsidR="009376D8">
        <w:t>živnostenském</w:t>
      </w:r>
      <w:r>
        <w:t xml:space="preserve"> rejstříku:</w:t>
      </w:r>
      <w:r>
        <w:tab/>
      </w:r>
      <w:proofErr w:type="spellStart"/>
      <w:r w:rsidR="00697AD1">
        <w:t>xx</w:t>
      </w:r>
      <w:proofErr w:type="spellEnd"/>
    </w:p>
    <w:p w:rsidR="00D22877" w:rsidRDefault="00D22877" w:rsidP="00D22877">
      <w:pPr>
        <w:numPr>
          <w:ilvl w:val="0"/>
          <w:numId w:val="0"/>
        </w:numPr>
        <w:spacing w:before="50" w:after="70" w:line="240" w:lineRule="auto"/>
        <w:ind w:left="142"/>
      </w:pPr>
      <w:r>
        <w:t>bankovní spojení:</w:t>
      </w:r>
      <w:r>
        <w:tab/>
      </w:r>
      <w:r>
        <w:tab/>
      </w:r>
      <w:r>
        <w:tab/>
      </w:r>
      <w:r>
        <w:tab/>
      </w:r>
      <w:r>
        <w:tab/>
      </w:r>
      <w:proofErr w:type="spellStart"/>
      <w:r w:rsidR="00697AD1">
        <w:t>xx</w:t>
      </w:r>
      <w:proofErr w:type="spellEnd"/>
    </w:p>
    <w:p w:rsidR="00D22877" w:rsidRDefault="00D22877" w:rsidP="00D22877">
      <w:pPr>
        <w:numPr>
          <w:ilvl w:val="0"/>
          <w:numId w:val="0"/>
        </w:numPr>
        <w:spacing w:before="50" w:after="70" w:line="240" w:lineRule="auto"/>
        <w:ind w:left="142"/>
      </w:pPr>
      <w:r>
        <w:t>číslo účtu:</w:t>
      </w:r>
      <w:r>
        <w:tab/>
      </w:r>
      <w:r>
        <w:tab/>
      </w:r>
      <w:r>
        <w:tab/>
      </w:r>
      <w:r>
        <w:tab/>
      </w:r>
      <w:r>
        <w:tab/>
      </w:r>
      <w:r>
        <w:tab/>
      </w:r>
      <w:r>
        <w:tab/>
      </w:r>
      <w:proofErr w:type="spellStart"/>
      <w:r w:rsidR="00697AD1">
        <w:t>xx</w:t>
      </w:r>
      <w:proofErr w:type="spellEnd"/>
    </w:p>
    <w:p w:rsidR="00D22877" w:rsidRDefault="00D22877" w:rsidP="00D22877">
      <w:pPr>
        <w:numPr>
          <w:ilvl w:val="0"/>
          <w:numId w:val="0"/>
        </w:numPr>
        <w:spacing w:before="50" w:after="70" w:line="240" w:lineRule="auto"/>
        <w:ind w:left="142"/>
      </w:pPr>
      <w:r>
        <w:t>korespondenční adresa:</w:t>
      </w:r>
      <w:r>
        <w:tab/>
      </w:r>
      <w:r>
        <w:tab/>
      </w:r>
      <w:r>
        <w:tab/>
      </w:r>
      <w:r>
        <w:tab/>
      </w:r>
      <w:proofErr w:type="spellStart"/>
      <w:r w:rsidR="00697AD1">
        <w:t>xxx</w:t>
      </w:r>
      <w:proofErr w:type="spellEnd"/>
    </w:p>
    <w:p w:rsidR="00D22877" w:rsidRDefault="00D22877" w:rsidP="00D22877">
      <w:pPr>
        <w:numPr>
          <w:ilvl w:val="0"/>
          <w:numId w:val="0"/>
        </w:numPr>
        <w:spacing w:before="50" w:after="70" w:line="240" w:lineRule="auto"/>
        <w:ind w:left="142"/>
      </w:pPr>
      <w:r>
        <w:t>přidělené ID CČK složky:</w:t>
      </w:r>
      <w:r>
        <w:tab/>
      </w:r>
      <w:r>
        <w:tab/>
      </w:r>
      <w:r>
        <w:tab/>
      </w:r>
      <w:proofErr w:type="spellStart"/>
      <w:r w:rsidR="00697AD1">
        <w:t>xx</w:t>
      </w:r>
      <w:proofErr w:type="spellEnd"/>
    </w:p>
    <w:p w:rsidR="00D22877" w:rsidRDefault="00D22877" w:rsidP="00D22877">
      <w:pPr>
        <w:numPr>
          <w:ilvl w:val="0"/>
          <w:numId w:val="0"/>
        </w:numPr>
        <w:spacing w:before="50" w:after="70" w:line="240" w:lineRule="auto"/>
        <w:ind w:left="142"/>
      </w:pPr>
      <w:r>
        <w:t>přidělené technolog. číslo:</w:t>
      </w:r>
      <w:r>
        <w:tab/>
      </w:r>
      <w:r>
        <w:tab/>
      </w:r>
      <w:r>
        <w:tab/>
      </w:r>
      <w:r w:rsidR="00697AD1">
        <w:t>xxx</w:t>
      </w:r>
      <w:bookmarkStart w:id="0" w:name="_GoBack"/>
      <w:bookmarkEnd w:id="0"/>
    </w:p>
    <w:p w:rsidR="00D22877" w:rsidRDefault="00D22877" w:rsidP="00D22877">
      <w:pPr>
        <w:numPr>
          <w:ilvl w:val="0"/>
          <w:numId w:val="0"/>
        </w:numPr>
        <w:spacing w:before="50" w:after="70" w:line="240" w:lineRule="auto"/>
        <w:ind w:left="142"/>
      </w:pPr>
      <w:r>
        <w:t>dále jen "Odesílatel"</w:t>
      </w:r>
    </w:p>
    <w:p w:rsidR="00D22877" w:rsidRDefault="00D22877">
      <w:pPr>
        <w:numPr>
          <w:ilvl w:val="0"/>
          <w:numId w:val="0"/>
        </w:numPr>
        <w:spacing w:after="0" w:line="240" w:lineRule="auto"/>
      </w:pPr>
      <w:r>
        <w:br w:type="page"/>
      </w:r>
    </w:p>
    <w:p w:rsidR="00D22877" w:rsidRPr="00D22877" w:rsidRDefault="00D22877" w:rsidP="00D22877">
      <w:pPr>
        <w:keepNext/>
        <w:spacing w:before="480" w:after="120"/>
        <w:ind w:left="431" w:hanging="431"/>
        <w:jc w:val="center"/>
        <w:outlineLvl w:val="0"/>
      </w:pPr>
      <w:r>
        <w:rPr>
          <w:b/>
          <w:sz w:val="24"/>
        </w:rPr>
        <w:lastRenderedPageBreak/>
        <w:t>Ujednání</w:t>
      </w:r>
    </w:p>
    <w:p w:rsidR="00D22877" w:rsidRDefault="00D22877" w:rsidP="002610BD">
      <w:pPr>
        <w:numPr>
          <w:ilvl w:val="1"/>
          <w:numId w:val="21"/>
        </w:numPr>
        <w:spacing w:after="120"/>
        <w:ind w:left="624" w:hanging="624"/>
        <w:jc w:val="both"/>
      </w:pPr>
      <w:r>
        <w:t xml:space="preserve">Strany Dohody se dohodly na změně obsahu Dohody o podmínkách podávání poštovních zásilek Balík Do ruky a Balík Na poštu, č. 982607-1085/2014 ze dne </w:t>
      </w:r>
      <w:proofErr w:type="gramStart"/>
      <w:r>
        <w:t>30.5.2014</w:t>
      </w:r>
      <w:proofErr w:type="gramEnd"/>
      <w:r>
        <w:t xml:space="preserve"> (dále jen "Dohoda"), a to následujícím způsobem:</w:t>
      </w:r>
    </w:p>
    <w:p w:rsidR="00354123" w:rsidRPr="00354123" w:rsidRDefault="00354123" w:rsidP="002610BD">
      <w:pPr>
        <w:numPr>
          <w:ilvl w:val="1"/>
          <w:numId w:val="22"/>
        </w:numPr>
        <w:contextualSpacing/>
      </w:pPr>
      <w:r w:rsidRPr="00354123">
        <w:t xml:space="preserve">Strany Dohody se Dohodly na změně názvu Dohody, který nově zní „Dohoda o podmínkách podávání    </w:t>
      </w:r>
    </w:p>
    <w:p w:rsidR="00354123" w:rsidRPr="00354123" w:rsidRDefault="00354123" w:rsidP="00354123">
      <w:pPr>
        <w:numPr>
          <w:ilvl w:val="0"/>
          <w:numId w:val="0"/>
        </w:numPr>
        <w:ind w:left="360"/>
        <w:contextualSpacing/>
        <w:rPr>
          <w:b/>
        </w:rPr>
      </w:pPr>
      <w:r w:rsidRPr="00354123">
        <w:t xml:space="preserve">      poštovních zásilek </w:t>
      </w:r>
      <w:r w:rsidRPr="00354123">
        <w:rPr>
          <w:b/>
        </w:rPr>
        <w:t xml:space="preserve">Balík Do ruky, Balík Na poštu a Balík Do </w:t>
      </w:r>
      <w:proofErr w:type="spellStart"/>
      <w:r w:rsidRPr="00354123">
        <w:rPr>
          <w:b/>
        </w:rPr>
        <w:t>balíkovny</w:t>
      </w:r>
      <w:proofErr w:type="spellEnd"/>
      <w:r w:rsidRPr="00354123">
        <w:rPr>
          <w:b/>
        </w:rPr>
        <w:t>.</w:t>
      </w:r>
    </w:p>
    <w:p w:rsidR="00354123" w:rsidRPr="00354123" w:rsidRDefault="00354123" w:rsidP="00354123">
      <w:pPr>
        <w:numPr>
          <w:ilvl w:val="0"/>
          <w:numId w:val="0"/>
        </w:numPr>
        <w:ind w:left="360"/>
        <w:contextualSpacing/>
      </w:pPr>
    </w:p>
    <w:p w:rsidR="00354123" w:rsidRPr="00354123" w:rsidRDefault="00354123" w:rsidP="00354123">
      <w:pPr>
        <w:numPr>
          <w:ilvl w:val="0"/>
          <w:numId w:val="0"/>
        </w:numPr>
        <w:spacing w:after="120"/>
        <w:ind w:left="624"/>
        <w:contextualSpacing/>
        <w:jc w:val="both"/>
        <w:rPr>
          <w:b/>
        </w:rPr>
      </w:pPr>
      <w:r w:rsidRPr="00354123">
        <w:t xml:space="preserve">      </w:t>
      </w:r>
    </w:p>
    <w:p w:rsidR="00354123" w:rsidRPr="00354123" w:rsidRDefault="00354123" w:rsidP="00354123">
      <w:pPr>
        <w:numPr>
          <w:ilvl w:val="0"/>
          <w:numId w:val="0"/>
        </w:numPr>
        <w:spacing w:after="120"/>
        <w:ind w:left="680" w:hanging="822"/>
        <w:jc w:val="both"/>
      </w:pPr>
      <w:r w:rsidRPr="00354123">
        <w:rPr>
          <w:b/>
        </w:rPr>
        <w:t xml:space="preserve">  </w:t>
      </w:r>
      <w:proofErr w:type="gramStart"/>
      <w:r w:rsidRPr="00354123">
        <w:t>1.3</w:t>
      </w:r>
      <w:proofErr w:type="gramEnd"/>
      <w:r w:rsidRPr="00354123">
        <w:t>.</w:t>
      </w:r>
      <w:r w:rsidRPr="00354123">
        <w:rPr>
          <w:b/>
        </w:rPr>
        <w:tab/>
      </w:r>
      <w:r w:rsidRPr="00354123">
        <w:t>Strany Dohody se dohodly na úplném nahrazení stávajícího ustanovení v Čl. 4. Způsob úhrady, bod 4.2, s následujícím textem:</w:t>
      </w:r>
    </w:p>
    <w:p w:rsidR="00354123" w:rsidRPr="00354123" w:rsidRDefault="00354123" w:rsidP="00354123">
      <w:pPr>
        <w:numPr>
          <w:ilvl w:val="0"/>
          <w:numId w:val="0"/>
        </w:numPr>
        <w:spacing w:after="120"/>
        <w:ind w:left="624"/>
        <w:jc w:val="both"/>
      </w:pPr>
      <w:r w:rsidRPr="00354123">
        <w:t xml:space="preserve">Strany se dohodly, že text </w:t>
      </w:r>
      <w:r w:rsidRPr="00354123">
        <w:rPr>
          <w:b/>
        </w:rPr>
        <w:t>Přílohy č. 1</w:t>
      </w:r>
      <w:r w:rsidRPr="00354123">
        <w:t xml:space="preserve"> - Cena za službu Balík Do ruky do 30 kg, je plně nahrazen textem obsaženým v Příloze č. 1 tohoto Dodatku.</w:t>
      </w:r>
    </w:p>
    <w:p w:rsidR="00354123" w:rsidRPr="00354123" w:rsidRDefault="00354123" w:rsidP="00354123">
      <w:pPr>
        <w:numPr>
          <w:ilvl w:val="0"/>
          <w:numId w:val="0"/>
        </w:numPr>
        <w:spacing w:after="120"/>
        <w:ind w:left="624"/>
        <w:jc w:val="both"/>
      </w:pPr>
      <w:r w:rsidRPr="00354123">
        <w:t xml:space="preserve">Strany se dohodly, že text </w:t>
      </w:r>
      <w:r w:rsidRPr="00354123">
        <w:rPr>
          <w:b/>
        </w:rPr>
        <w:t>Přílohy č. 2</w:t>
      </w:r>
      <w:r w:rsidRPr="00354123">
        <w:t xml:space="preserve"> - Cena za službu Balík Na poštu, je plně nahrazen textem obsaženým v Příloze </w:t>
      </w:r>
      <w:proofErr w:type="gramStart"/>
      <w:r w:rsidRPr="00354123">
        <w:t>č. 2 tohoto</w:t>
      </w:r>
      <w:proofErr w:type="gramEnd"/>
      <w:r w:rsidRPr="00354123">
        <w:t xml:space="preserve"> Dodatku.</w:t>
      </w:r>
    </w:p>
    <w:p w:rsidR="00354123" w:rsidRPr="00354123" w:rsidRDefault="00354123" w:rsidP="002610BD">
      <w:pPr>
        <w:numPr>
          <w:ilvl w:val="2"/>
          <w:numId w:val="23"/>
        </w:numPr>
        <w:spacing w:after="120"/>
        <w:ind w:left="624" w:hanging="624"/>
        <w:jc w:val="both"/>
      </w:pPr>
      <w:r w:rsidRPr="00354123">
        <w:t xml:space="preserve">Cena za službu </w:t>
      </w:r>
      <w:r w:rsidRPr="00354123">
        <w:rPr>
          <w:b/>
        </w:rPr>
        <w:t xml:space="preserve">Balík Do ruky nad 30 kg je účtována dle Poštovních podmínek České pošty, </w:t>
      </w:r>
      <w:proofErr w:type="gramStart"/>
      <w:r w:rsidRPr="00354123">
        <w:rPr>
          <w:b/>
        </w:rPr>
        <w:t>s.p.</w:t>
      </w:r>
      <w:proofErr w:type="gramEnd"/>
      <w:r w:rsidRPr="00354123">
        <w:rPr>
          <w:b/>
        </w:rPr>
        <w:t xml:space="preserve"> - Ceník základních poštovních služeb a ostatních služeb (dále jen "Ceník") </w:t>
      </w:r>
      <w:r w:rsidRPr="00354123">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354123" w:rsidRPr="00354123" w:rsidRDefault="00354123" w:rsidP="002610BD">
      <w:pPr>
        <w:numPr>
          <w:ilvl w:val="2"/>
          <w:numId w:val="23"/>
        </w:numPr>
        <w:spacing w:after="120"/>
        <w:ind w:left="624" w:hanging="624"/>
        <w:jc w:val="both"/>
      </w:pPr>
      <w:r w:rsidRPr="00354123">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354123" w:rsidRPr="00354123" w:rsidRDefault="00354123" w:rsidP="00354123">
      <w:pPr>
        <w:numPr>
          <w:ilvl w:val="0"/>
          <w:numId w:val="0"/>
        </w:numPr>
        <w:ind w:left="680"/>
      </w:pPr>
      <w:r w:rsidRPr="00354123">
        <w:t xml:space="preserve">Cena za službu dle této Dohody je účtována </w:t>
      </w:r>
      <w:r w:rsidRPr="00354123">
        <w:rPr>
          <w:b/>
        </w:rPr>
        <w:t>dle Přílohy č. 4</w:t>
      </w:r>
      <w:r w:rsidRPr="00354123">
        <w:t xml:space="preserve"> - Cena za službu Balík Do </w:t>
      </w:r>
      <w:proofErr w:type="spellStart"/>
      <w:r w:rsidRPr="00354123">
        <w:t>Balíkovny</w:t>
      </w:r>
      <w:proofErr w:type="spellEnd"/>
      <w:r w:rsidRPr="00354123">
        <w:t>. Cena je uvedena bez DPH. Odesílatel je povinen uhradit cenu s připočtenou DPH v zákonné výši.</w:t>
      </w:r>
    </w:p>
    <w:p w:rsidR="00354123" w:rsidRPr="00354123" w:rsidRDefault="00354123" w:rsidP="002610BD">
      <w:pPr>
        <w:numPr>
          <w:ilvl w:val="1"/>
          <w:numId w:val="24"/>
        </w:numPr>
        <w:spacing w:after="120"/>
        <w:contextualSpacing/>
        <w:jc w:val="both"/>
      </w:pPr>
      <w:r w:rsidRPr="00354123">
        <w:t>Strany Dohody se dohodly na úplném nahrazení stávajícího ustanovení Čl. 1, bod 1.1, následujícím textem:</w:t>
      </w:r>
    </w:p>
    <w:p w:rsidR="00354123" w:rsidRDefault="00354123" w:rsidP="00354123">
      <w:pPr>
        <w:numPr>
          <w:ilvl w:val="0"/>
          <w:numId w:val="0"/>
        </w:numPr>
        <w:spacing w:after="120"/>
        <w:ind w:left="624"/>
        <w:jc w:val="both"/>
      </w:pPr>
      <w:r w:rsidRPr="00354123">
        <w:t xml:space="preserve">Dohoda upravuje vzájemná práva a povinnosti obou Stran Dohody, které vzniknou z postupů při podávání poštovních zásilek Balík Do ruky, Balík Na poštu a Balík Do </w:t>
      </w:r>
      <w:proofErr w:type="spellStart"/>
      <w:r w:rsidRPr="00354123">
        <w:t>balíkovny</w:t>
      </w:r>
      <w:proofErr w:type="spellEnd"/>
      <w:r w:rsidRPr="00354123">
        <w:t xml:space="preserve">  (dále jen „zásilka“) Není-li v Dohodě výslovně ujednáno jinak, vyplývají práva a povinnosti z  poštovní smlouvy uzavřené podáním zásilky z Poštovních podmínek služby Balík Do ruky, Poštovních podmínek služby Balík Na poštu a Poštovních podmínek služby Balík Do </w:t>
      </w:r>
      <w:proofErr w:type="spellStart"/>
      <w:r w:rsidRPr="00354123">
        <w:t>balíkovny</w:t>
      </w:r>
      <w:proofErr w:type="spellEnd"/>
      <w:r w:rsidRPr="00354123">
        <w:t xml:space="preserve"> platných v den podání zásilky (dále jen „Poštovní podmínky“). Aktuální znění poštovních podmínek je k dispozici na všech poštách v ČR a na internetové adrese </w:t>
      </w:r>
      <w:hyperlink r:id="rId9" w:history="1">
        <w:r w:rsidRPr="00354123">
          <w:t>http://www.ceskaposta.cz/</w:t>
        </w:r>
      </w:hyperlink>
      <w:r w:rsidRPr="00354123">
        <w:t>.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354123" w:rsidRPr="00354123" w:rsidRDefault="00354123" w:rsidP="00354123">
      <w:pPr>
        <w:numPr>
          <w:ilvl w:val="0"/>
          <w:numId w:val="0"/>
        </w:numPr>
        <w:spacing w:after="120"/>
        <w:ind w:left="624"/>
        <w:jc w:val="both"/>
      </w:pPr>
    </w:p>
    <w:p w:rsidR="00354123" w:rsidRPr="00354123" w:rsidRDefault="00354123" w:rsidP="002610BD">
      <w:pPr>
        <w:numPr>
          <w:ilvl w:val="1"/>
          <w:numId w:val="24"/>
        </w:numPr>
        <w:spacing w:after="120"/>
        <w:ind w:hanging="502"/>
        <w:contextualSpacing/>
        <w:jc w:val="both"/>
      </w:pPr>
      <w:r w:rsidRPr="00354123">
        <w:lastRenderedPageBreak/>
        <w:t>Strany Dohody se dohodly na úplném nahrazení stávajícího ustanovení Čl. 2, bod 2.7, následujícím textem:</w:t>
      </w:r>
    </w:p>
    <w:p w:rsidR="00354123" w:rsidRPr="00354123" w:rsidRDefault="00354123" w:rsidP="00354123">
      <w:pPr>
        <w:numPr>
          <w:ilvl w:val="0"/>
          <w:numId w:val="0"/>
        </w:numPr>
        <w:spacing w:after="120"/>
        <w:ind w:left="624"/>
        <w:jc w:val="both"/>
      </w:pPr>
      <w:r w:rsidRPr="00354123">
        <w:t xml:space="preserve">„Odesílatel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 Podací data k zásilkám Balík Do </w:t>
      </w:r>
      <w:proofErr w:type="spellStart"/>
      <w:r w:rsidRPr="00354123">
        <w:t>balíkovny</w:t>
      </w:r>
      <w:proofErr w:type="spellEnd"/>
      <w:r w:rsidRPr="00354123">
        <w:t xml:space="preserve"> lze předat pouze prostřednictvím aplikace Podání On-line nebo ve formě datového souboru. Datový soubor předá Odesílatel nejpozději spolu s předávanými zásilkami.“</w:t>
      </w:r>
    </w:p>
    <w:p w:rsidR="00354123" w:rsidRPr="00354123" w:rsidRDefault="00354123" w:rsidP="00354123">
      <w:pPr>
        <w:numPr>
          <w:ilvl w:val="0"/>
          <w:numId w:val="0"/>
        </w:numPr>
        <w:spacing w:after="120"/>
        <w:ind w:left="624"/>
        <w:jc w:val="both"/>
      </w:pPr>
    </w:p>
    <w:p w:rsidR="00354123" w:rsidRPr="00354123" w:rsidRDefault="00354123" w:rsidP="002610BD">
      <w:pPr>
        <w:numPr>
          <w:ilvl w:val="1"/>
          <w:numId w:val="24"/>
        </w:numPr>
        <w:spacing w:after="120"/>
        <w:ind w:left="624" w:hanging="624"/>
        <w:jc w:val="both"/>
      </w:pPr>
      <w:r w:rsidRPr="00354123">
        <w:t>Strany Dohody se dohodly na úplném nahrazení stávajícího ustanovení Čl. 2, bod 2.8, následujícím textem:</w:t>
      </w:r>
    </w:p>
    <w:p w:rsidR="00354123" w:rsidRPr="00354123" w:rsidRDefault="00354123" w:rsidP="00354123">
      <w:pPr>
        <w:numPr>
          <w:ilvl w:val="0"/>
          <w:numId w:val="0"/>
        </w:numPr>
        <w:spacing w:after="120"/>
        <w:ind w:left="624"/>
        <w:jc w:val="both"/>
      </w:pPr>
      <w:r w:rsidRPr="00354123">
        <w:t>„Odesílatel, který podává zásilky s doplňkovou službou </w:t>
      </w:r>
      <w:proofErr w:type="spellStart"/>
      <w:r w:rsidRPr="00354123">
        <w:t>Bezdokladová</w:t>
      </w:r>
      <w:proofErr w:type="spellEnd"/>
      <w:r w:rsidRPr="00354123">
        <w:t xml:space="preserve"> dobírka, předá ČP podací data k zásilkám prostřednictvím aplikace Podání On-line nebo ve formě datového souboru. Datový soubor Odesílatel předá ČP nejpozději spolu s předávanými zásilkami.  V případě žádosti o službu </w:t>
      </w:r>
      <w:proofErr w:type="spellStart"/>
      <w:r w:rsidRPr="00354123">
        <w:t>Bezdokladová</w:t>
      </w:r>
      <w:proofErr w:type="spellEnd"/>
      <w:r w:rsidRPr="00354123">
        <w:t xml:space="preserve"> dobírka je Evidenční list, podepsaný 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rsidRPr="00354123">
        <w:t>Bezdokladovou</w:t>
      </w:r>
      <w:proofErr w:type="spellEnd"/>
      <w:r w:rsidRPr="00354123">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D22877" w:rsidRPr="00D22877" w:rsidRDefault="00D22877" w:rsidP="00D22877">
      <w:pPr>
        <w:keepNext/>
        <w:spacing w:before="480" w:after="120"/>
        <w:ind w:left="431" w:hanging="431"/>
        <w:jc w:val="center"/>
        <w:outlineLvl w:val="0"/>
      </w:pPr>
      <w:r>
        <w:rPr>
          <w:b/>
          <w:sz w:val="24"/>
        </w:rPr>
        <w:t>Závěrečná ustanovení</w:t>
      </w:r>
    </w:p>
    <w:p w:rsidR="00D22877" w:rsidRDefault="00D22877" w:rsidP="002610BD">
      <w:pPr>
        <w:numPr>
          <w:ilvl w:val="1"/>
          <w:numId w:val="21"/>
        </w:numPr>
        <w:spacing w:after="120"/>
        <w:ind w:left="624" w:hanging="624"/>
        <w:jc w:val="both"/>
      </w:pPr>
      <w:r>
        <w:t>Ostatní ujednání Dohody se nemění a zůstávají nadále v platnosti.</w:t>
      </w:r>
    </w:p>
    <w:p w:rsidR="00D22877" w:rsidRDefault="00D22877" w:rsidP="002610BD">
      <w:pPr>
        <w:numPr>
          <w:ilvl w:val="1"/>
          <w:numId w:val="21"/>
        </w:numPr>
        <w:spacing w:after="120"/>
        <w:ind w:left="624" w:hanging="624"/>
        <w:jc w:val="both"/>
      </w:pPr>
      <w:r>
        <w:t xml:space="preserve">Dodatek č. </w:t>
      </w:r>
      <w:r w:rsidR="00020363">
        <w:t>4</w:t>
      </w:r>
      <w:r>
        <w:t xml:space="preserve"> je uzavřený a účinný dnem jeho podpisu oběma smluvními stranami.</w:t>
      </w:r>
    </w:p>
    <w:p w:rsidR="00D22877" w:rsidRDefault="00D22877" w:rsidP="002610BD">
      <w:pPr>
        <w:numPr>
          <w:ilvl w:val="1"/>
          <w:numId w:val="21"/>
        </w:numPr>
        <w:spacing w:after="120"/>
        <w:ind w:left="624" w:hanging="624"/>
        <w:jc w:val="both"/>
      </w:pPr>
      <w:r>
        <w:t xml:space="preserve">Dodatek č. </w:t>
      </w:r>
      <w:r w:rsidR="00020363">
        <w:t>4</w:t>
      </w:r>
      <w:r>
        <w:t xml:space="preserve"> je sepsán ve dvou vyhotoveních s platností originálu, z nichž každá ze stran obdrží po jednom vyhotovení.</w:t>
      </w:r>
    </w:p>
    <w:p w:rsidR="00D22877" w:rsidRDefault="00D22877" w:rsidP="002610BD">
      <w:pPr>
        <w:numPr>
          <w:ilvl w:val="1"/>
          <w:numId w:val="21"/>
        </w:numPr>
        <w:spacing w:after="120"/>
        <w:ind w:left="624" w:hanging="624"/>
        <w:jc w:val="both"/>
      </w:pPr>
      <w:r>
        <w:t>Nedílnou součástí tohoto Dodatku jsou následující přílohy:</w:t>
      </w:r>
    </w:p>
    <w:p w:rsidR="008B0E33" w:rsidRDefault="008B0E33" w:rsidP="002610BD">
      <w:pPr>
        <w:numPr>
          <w:ilvl w:val="2"/>
          <w:numId w:val="21"/>
        </w:numPr>
        <w:spacing w:after="120"/>
      </w:pPr>
      <w:r>
        <w:t>Příloha č. 1 - Cena za službu Balík Do ruky do 30 kg</w:t>
      </w:r>
    </w:p>
    <w:p w:rsidR="008B0E33" w:rsidRDefault="008B0E33" w:rsidP="002610BD">
      <w:pPr>
        <w:numPr>
          <w:ilvl w:val="2"/>
          <w:numId w:val="21"/>
        </w:numPr>
        <w:spacing w:after="120"/>
      </w:pPr>
      <w:r>
        <w:t>Příloha č. 2 - Cena za službu Balík Na poštu</w:t>
      </w:r>
    </w:p>
    <w:p w:rsidR="008B0E33" w:rsidRPr="006E688F" w:rsidRDefault="008B0E33" w:rsidP="008B0E33">
      <w:pPr>
        <w:numPr>
          <w:ilvl w:val="0"/>
          <w:numId w:val="0"/>
        </w:numPr>
        <w:spacing w:after="120"/>
      </w:pPr>
      <w:r>
        <w:t xml:space="preserve">                      </w:t>
      </w:r>
      <w:r w:rsidRPr="006E688F">
        <w:t xml:space="preserve">Příloha č. 4 - Cena za službu Balík Do </w:t>
      </w:r>
      <w:proofErr w:type="spellStart"/>
      <w:r w:rsidRPr="006E688F">
        <w:t>Balíkovny</w:t>
      </w:r>
      <w:proofErr w:type="spellEnd"/>
      <w:r w:rsidRPr="006E688F">
        <w:t xml:space="preserve"> </w:t>
      </w:r>
    </w:p>
    <w:p w:rsidR="00D22877" w:rsidRDefault="00D22877" w:rsidP="00D22877">
      <w:pPr>
        <w:numPr>
          <w:ilvl w:val="0"/>
          <w:numId w:val="0"/>
        </w:numPr>
        <w:spacing w:after="120"/>
      </w:pPr>
    </w:p>
    <w:p w:rsidR="00D22877" w:rsidRDefault="00D22877" w:rsidP="00D22877">
      <w:pPr>
        <w:numPr>
          <w:ilvl w:val="0"/>
          <w:numId w:val="0"/>
        </w:numPr>
        <w:spacing w:after="120"/>
        <w:sectPr w:rsidR="00D22877" w:rsidSect="00C668F0">
          <w:headerReference w:type="even" r:id="rId10"/>
          <w:headerReference w:type="default" r:id="rId11"/>
          <w:footerReference w:type="default" r:id="rId12"/>
          <w:type w:val="continuous"/>
          <w:pgSz w:w="11906" w:h="16838" w:code="9"/>
          <w:pgMar w:top="2127" w:right="1134" w:bottom="1418" w:left="993" w:header="709" w:footer="794" w:gutter="0"/>
          <w:cols w:space="709"/>
          <w:docGrid w:linePitch="360"/>
        </w:sectPr>
      </w:pPr>
    </w:p>
    <w:p w:rsidR="00D22877" w:rsidRDefault="00D22877" w:rsidP="00D22877">
      <w:pPr>
        <w:numPr>
          <w:ilvl w:val="0"/>
          <w:numId w:val="0"/>
        </w:numPr>
        <w:spacing w:after="120"/>
      </w:pPr>
      <w:r>
        <w:lastRenderedPageBreak/>
        <w:t xml:space="preserve">V </w:t>
      </w:r>
      <w:proofErr w:type="gramStart"/>
      <w:r>
        <w:t>Brně  dne</w:t>
      </w:r>
      <w:proofErr w:type="gramEnd"/>
      <w:r>
        <w:t xml:space="preserve"> </w:t>
      </w:r>
    </w:p>
    <w:p w:rsidR="00D22877" w:rsidRDefault="00D22877" w:rsidP="00D22877">
      <w:pPr>
        <w:numPr>
          <w:ilvl w:val="0"/>
          <w:numId w:val="0"/>
        </w:numPr>
        <w:spacing w:after="120"/>
      </w:pPr>
      <w:r>
        <w:t>Za ČP:</w:t>
      </w:r>
    </w:p>
    <w:p w:rsidR="00D22877" w:rsidRDefault="00D22877" w:rsidP="00D22877">
      <w:pPr>
        <w:numPr>
          <w:ilvl w:val="0"/>
          <w:numId w:val="0"/>
        </w:numPr>
        <w:spacing w:after="120"/>
      </w:pPr>
    </w:p>
    <w:p w:rsidR="00D22877" w:rsidRDefault="00D22877" w:rsidP="00D22877">
      <w:pPr>
        <w:numPr>
          <w:ilvl w:val="0"/>
          <w:numId w:val="0"/>
        </w:numPr>
        <w:spacing w:after="120"/>
        <w:jc w:val="center"/>
      </w:pPr>
      <w:r>
        <w:t>_________________________________________</w:t>
      </w:r>
    </w:p>
    <w:p w:rsidR="00D22877" w:rsidRDefault="00D22877" w:rsidP="00D22877">
      <w:pPr>
        <w:numPr>
          <w:ilvl w:val="0"/>
          <w:numId w:val="0"/>
        </w:numPr>
        <w:spacing w:after="120"/>
        <w:jc w:val="center"/>
      </w:pPr>
      <w:r>
        <w:t>Alena Vozábalová</w:t>
      </w:r>
    </w:p>
    <w:p w:rsidR="00D22877" w:rsidRDefault="00D22877" w:rsidP="00D22877">
      <w:pPr>
        <w:numPr>
          <w:ilvl w:val="0"/>
          <w:numId w:val="0"/>
        </w:numPr>
        <w:spacing w:after="120"/>
        <w:jc w:val="center"/>
      </w:pPr>
      <w:r>
        <w:t>Obchodní ředitelka Regionu, Obchod JM</w:t>
      </w:r>
    </w:p>
    <w:p w:rsidR="00D22877" w:rsidRDefault="00D22877" w:rsidP="00D22877">
      <w:pPr>
        <w:numPr>
          <w:ilvl w:val="0"/>
          <w:numId w:val="0"/>
        </w:numPr>
        <w:spacing w:after="120"/>
      </w:pPr>
      <w:r>
        <w:br w:type="column"/>
      </w:r>
      <w:r>
        <w:lastRenderedPageBreak/>
        <w:t xml:space="preserve">V </w:t>
      </w:r>
      <w:proofErr w:type="gramStart"/>
      <w:r>
        <w:t>Brně  dne</w:t>
      </w:r>
      <w:proofErr w:type="gramEnd"/>
      <w:r>
        <w:t xml:space="preserve"> </w:t>
      </w:r>
    </w:p>
    <w:p w:rsidR="00D22877" w:rsidRDefault="00D22877" w:rsidP="00D22877">
      <w:pPr>
        <w:numPr>
          <w:ilvl w:val="0"/>
          <w:numId w:val="0"/>
        </w:numPr>
        <w:spacing w:after="120"/>
      </w:pPr>
      <w:r>
        <w:t>Za Odesílatele:</w:t>
      </w:r>
    </w:p>
    <w:p w:rsidR="00D22877" w:rsidRDefault="00D22877" w:rsidP="00D22877">
      <w:pPr>
        <w:numPr>
          <w:ilvl w:val="0"/>
          <w:numId w:val="0"/>
        </w:numPr>
        <w:spacing w:after="120"/>
      </w:pPr>
    </w:p>
    <w:p w:rsidR="00D22877" w:rsidRDefault="00D22877" w:rsidP="00D22877">
      <w:pPr>
        <w:numPr>
          <w:ilvl w:val="0"/>
          <w:numId w:val="0"/>
        </w:numPr>
        <w:spacing w:after="120"/>
        <w:jc w:val="center"/>
      </w:pPr>
      <w:r>
        <w:t>_________________________________________</w:t>
      </w:r>
    </w:p>
    <w:p w:rsidR="00D22877" w:rsidRDefault="00697AD1" w:rsidP="00D22877">
      <w:pPr>
        <w:numPr>
          <w:ilvl w:val="0"/>
          <w:numId w:val="0"/>
        </w:numPr>
        <w:spacing w:after="120"/>
        <w:jc w:val="center"/>
      </w:pPr>
      <w:proofErr w:type="spellStart"/>
      <w:r>
        <w:t>xxx</w:t>
      </w:r>
      <w:proofErr w:type="spellEnd"/>
    </w:p>
    <w:p w:rsidR="00D22877" w:rsidRPr="00D22877" w:rsidRDefault="00697AD1" w:rsidP="00D22877">
      <w:pPr>
        <w:numPr>
          <w:ilvl w:val="0"/>
          <w:numId w:val="0"/>
        </w:numPr>
        <w:spacing w:after="120"/>
        <w:jc w:val="center"/>
      </w:pPr>
      <w:proofErr w:type="spellStart"/>
      <w:r>
        <w:t>xxx</w:t>
      </w:r>
      <w:proofErr w:type="spellEnd"/>
    </w:p>
    <w:sectPr w:rsidR="00D22877" w:rsidRPr="00D22877" w:rsidSect="00D22877">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94" w:rsidRDefault="00882194">
      <w:r>
        <w:separator/>
      </w:r>
    </w:p>
  </w:endnote>
  <w:endnote w:type="continuationSeparator" w:id="0">
    <w:p w:rsidR="00882194" w:rsidRDefault="008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697AD1">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697AD1">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94" w:rsidRDefault="00882194">
      <w:r>
        <w:separator/>
      </w:r>
    </w:p>
  </w:footnote>
  <w:footnote w:type="continuationSeparator" w:id="0">
    <w:p w:rsidR="00882194" w:rsidRDefault="0088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A62F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29C173C" wp14:editId="79342C44">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D2287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9376D8">
      <w:rPr>
        <w:rFonts w:ascii="Arial" w:hAnsi="Arial" w:cs="Arial"/>
        <w:szCs w:val="22"/>
      </w:rPr>
      <w:t>4</w:t>
    </w:r>
    <w:r>
      <w:rPr>
        <w:rFonts w:ascii="Arial" w:hAnsi="Arial" w:cs="Arial"/>
        <w:szCs w:val="22"/>
      </w:rPr>
      <w:t xml:space="preserve"> k Dohodě o podmínkách podávání poštovních zásilek</w:t>
    </w:r>
    <w:r w:rsidR="00D0232D" w:rsidRPr="00D0232D">
      <w:rPr>
        <w:noProof/>
        <w:szCs w:val="22"/>
      </w:rPr>
      <w:drawing>
        <wp:anchor distT="0" distB="0" distL="114300" distR="114300" simplePos="0" relativeHeight="251661312" behindDoc="1" locked="0" layoutInCell="1" allowOverlap="1" wp14:anchorId="3D10224C" wp14:editId="2F00A31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22877"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982607-1085/2014</w:t>
    </w:r>
    <w:r w:rsidR="00D0232D" w:rsidRPr="00D0232D">
      <w:rPr>
        <w:noProof/>
        <w:szCs w:val="22"/>
      </w:rPr>
      <w:drawing>
        <wp:anchor distT="0" distB="0" distL="114300" distR="114300" simplePos="0" relativeHeight="251662336" behindDoc="1" locked="0" layoutInCell="1" allowOverlap="1" wp14:anchorId="467C7467" wp14:editId="2F8A7A39">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DD0D95"/>
    <w:multiLevelType w:val="multilevel"/>
    <w:tmpl w:val="942E3B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C3A7737"/>
    <w:multiLevelType w:val="multilevel"/>
    <w:tmpl w:val="8D325B36"/>
    <w:numStyleLink w:val="Styl1"/>
  </w:abstractNum>
  <w:abstractNum w:abstractNumId="20">
    <w:nsid w:val="6F653D3F"/>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nsid w:val="79946C11"/>
    <w:multiLevelType w:val="multilevel"/>
    <w:tmpl w:val="50AEAD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3"/>
  </w:num>
  <w:num w:numId="18">
    <w:abstractNumId w:val="18"/>
  </w:num>
  <w:num w:numId="19">
    <w:abstractNumId w:val="14"/>
  </w:num>
  <w:num w:numId="20">
    <w:abstractNumId w:val="22"/>
  </w:num>
  <w:num w:numId="21">
    <w:abstractNumId w:val="19"/>
  </w:num>
  <w:num w:numId="22">
    <w:abstractNumId w:val="13"/>
  </w:num>
  <w:num w:numId="23">
    <w:abstractNumId w:val="20"/>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0363"/>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1AB4"/>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10BD"/>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123"/>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97AD1"/>
    <w:rsid w:val="006A1CCC"/>
    <w:rsid w:val="006B0A38"/>
    <w:rsid w:val="006B667A"/>
    <w:rsid w:val="006C76EE"/>
    <w:rsid w:val="006E37CD"/>
    <w:rsid w:val="006E74DE"/>
    <w:rsid w:val="007015FA"/>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7F734F"/>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B0E33"/>
    <w:rsid w:val="008C19B6"/>
    <w:rsid w:val="008F0B29"/>
    <w:rsid w:val="008F2BFB"/>
    <w:rsid w:val="00907F89"/>
    <w:rsid w:val="009161FD"/>
    <w:rsid w:val="009376D8"/>
    <w:rsid w:val="00942F32"/>
    <w:rsid w:val="0094646B"/>
    <w:rsid w:val="009677AF"/>
    <w:rsid w:val="00971C5D"/>
    <w:rsid w:val="00986DF1"/>
    <w:rsid w:val="009904AA"/>
    <w:rsid w:val="009906A0"/>
    <w:rsid w:val="0099457F"/>
    <w:rsid w:val="009B4F33"/>
    <w:rsid w:val="009C2E59"/>
    <w:rsid w:val="009C607F"/>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62F9"/>
    <w:rsid w:val="00CD73E6"/>
    <w:rsid w:val="00CE276D"/>
    <w:rsid w:val="00CE42DD"/>
    <w:rsid w:val="00CF34C7"/>
    <w:rsid w:val="00CF499A"/>
    <w:rsid w:val="00D0232D"/>
    <w:rsid w:val="00D22877"/>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263C-7538-4E4A-BA49-F0E09BA0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3</Pages>
  <Words>1063</Words>
  <Characters>6191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3</cp:revision>
  <cp:lastPrinted>2017-10-12T12:44:00Z</cp:lastPrinted>
  <dcterms:created xsi:type="dcterms:W3CDTF">2017-10-12T12:45:00Z</dcterms:created>
  <dcterms:modified xsi:type="dcterms:W3CDTF">2017-10-12T12:45:00Z</dcterms:modified>
</cp:coreProperties>
</file>